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79C" w14:textId="77777777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E19CC3F" w14:textId="77777777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 2021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4F0B9F9B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3672C2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r w:rsidR="003672C2">
        <w:rPr>
          <w:rFonts w:ascii="Arial" w:hAnsi="Arial" w:cs="Arial"/>
        </w:rPr>
        <w:t>NAS procedure not subject to UAC</w:t>
      </w:r>
    </w:p>
    <w:p w14:paraId="6E12C7FD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5C2D456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3672C2">
        <w:rPr>
          <w:rFonts w:ascii="Arial" w:hAnsi="Arial" w:cs="Arial"/>
          <w:bCs/>
          <w:lang w:val="en-US" w:eastAsia="zh-CN"/>
        </w:rPr>
        <w:t>5</w:t>
      </w:r>
    </w:p>
    <w:p w14:paraId="493581E9" w14:textId="53EEE40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</w:t>
      </w:r>
      <w:r w:rsidR="003672C2">
        <w:rPr>
          <w:rFonts w:ascii="Arial" w:hAnsi="Arial" w:cs="Arial"/>
          <w:bCs/>
        </w:rPr>
        <w:t>newRAT</w:t>
      </w:r>
      <w:proofErr w:type="spellEnd"/>
      <w:r>
        <w:rPr>
          <w:rFonts w:ascii="Arial" w:hAnsi="Arial" w:cs="Arial"/>
          <w:bCs/>
        </w:rPr>
        <w:t>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375BAF73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3672C2" w:rsidRPr="003672C2">
        <w:rPr>
          <w:rFonts w:ascii="Arial" w:hAnsi="Arial" w:cs="Arial"/>
          <w:bCs/>
          <w:color w:val="000000" w:themeColor="text1"/>
        </w:rPr>
        <w:t>Apple (</w:t>
      </w:r>
      <w:r w:rsidR="003672C2" w:rsidRPr="003672C2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3672C2">
        <w:rPr>
          <w:rFonts w:ascii="Arial" w:hAnsi="Arial" w:cs="Arial" w:hint="eastAsia"/>
          <w:bCs/>
          <w:highlight w:val="yellow"/>
          <w:lang w:val="en-US" w:eastAsia="zh-CN"/>
        </w:rPr>
        <w:t>RAN2</w:t>
      </w:r>
      <w:r w:rsidR="003672C2">
        <w:rPr>
          <w:rFonts w:ascii="Arial" w:hAnsi="Arial" w:cs="Arial"/>
          <w:bCs/>
          <w:lang w:val="en-US" w:eastAsia="zh-CN"/>
        </w:rPr>
        <w:t>)</w:t>
      </w:r>
    </w:p>
    <w:p w14:paraId="5AF9794A" w14:textId="6E58A02F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CT1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14D5AC5C" w:rsidR="00183683" w:rsidRDefault="0071020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Wu</w:t>
      </w:r>
    </w:p>
    <w:p w14:paraId="50DBBA56" w14:textId="7353DEC3" w:rsidR="00183683" w:rsidRDefault="0071020D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3672C2">
        <w:rPr>
          <w:rFonts w:cs="Arial"/>
          <w:b w:val="0"/>
          <w:bCs/>
          <w:lang w:val="en-US" w:eastAsia="zh-CN"/>
        </w:rPr>
        <w:t>Zhibin_wu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91105E6" w14:textId="7EC35BCA" w:rsidR="00183683" w:rsidRDefault="0071020D">
      <w:pPr>
        <w:pStyle w:val="CommentText"/>
        <w:rPr>
          <w:lang w:eastAsia="zh-CN"/>
        </w:rPr>
      </w:pPr>
      <w:r>
        <w:rPr>
          <w:rFonts w:cs="Arial" w:hint="eastAsia"/>
          <w:lang w:val="en-US" w:eastAsia="zh-CN"/>
        </w:rPr>
        <w:t>I</w:t>
      </w:r>
      <w:r>
        <w:rPr>
          <w:rFonts w:cs="Arial"/>
          <w:lang w:val="en-US" w:eastAsia="zh-CN"/>
        </w:rPr>
        <w:t xml:space="preserve">n RAN2#115-e meeting, RAN2 </w:t>
      </w:r>
      <w:r w:rsidR="003672C2">
        <w:rPr>
          <w:rFonts w:cs="Arial"/>
          <w:lang w:val="en-US" w:eastAsia="zh-CN"/>
        </w:rPr>
        <w:t xml:space="preserve">discussed </w:t>
      </w:r>
      <w:r w:rsidR="0055303B">
        <w:rPr>
          <w:rFonts w:cs="Arial"/>
          <w:lang w:val="en-US" w:eastAsia="zh-CN"/>
        </w:rPr>
        <w:t xml:space="preserve">how an RRC_INACTIVE UE treat the upper layer request to resume for the NAS procedures which are not subject </w:t>
      </w:r>
      <w:r w:rsidR="00D42A4B">
        <w:rPr>
          <w:rFonts w:cs="Arial"/>
          <w:lang w:val="en-US" w:eastAsia="zh-CN"/>
        </w:rPr>
        <w:t>to UAC barring, especially whether those upper layer requests will be associated with access category or access identity.</w:t>
      </w:r>
    </w:p>
    <w:p w14:paraId="7DA8EB04" w14:textId="52C6A67B" w:rsidR="00441733" w:rsidRPr="00EF083F" w:rsidRDefault="003672C2" w:rsidP="00441733">
      <w:pPr>
        <w:rPr>
          <w:rFonts w:eastAsia="Times New Roman"/>
          <w:sz w:val="24"/>
          <w:szCs w:val="24"/>
          <w:lang w:val="en-US" w:eastAsia="zh-CN"/>
        </w:rPr>
      </w:pPr>
      <w:r w:rsidRPr="00EF083F">
        <w:rPr>
          <w:rFonts w:ascii="Arial" w:hAnsi="Arial" w:cs="Arial"/>
          <w:lang w:val="en-US" w:eastAsia="zh-CN"/>
        </w:rPr>
        <w:t>RAN2 want to ask CT1</w:t>
      </w:r>
      <w:r w:rsidR="00EF083F">
        <w:rPr>
          <w:rFonts w:ascii="Arial" w:hAnsi="Arial" w:cs="Arial"/>
          <w:lang w:val="en-US" w:eastAsia="zh-CN"/>
        </w:rPr>
        <w:t xml:space="preserve"> </w:t>
      </w:r>
      <w:r w:rsidR="00441733" w:rsidRPr="00EF083F">
        <w:rPr>
          <w:rFonts w:ascii="Arial" w:eastAsia="Times New Roman" w:hAnsi="Arial" w:cs="Arial"/>
          <w:color w:val="000000"/>
          <w:sz w:val="21"/>
          <w:szCs w:val="21"/>
          <w:lang w:val="en-US" w:eastAsia="zh-CN"/>
        </w:rPr>
        <w:t>whether the NAS procedures (e.g., mobility registration update, deregistration and PDU session release) may trigger RRC resume without providing Access Category/Access Identity (i.e., not requesting access barring check)</w:t>
      </w:r>
      <w:r w:rsidR="0071020D">
        <w:rPr>
          <w:rFonts w:ascii="Arial" w:eastAsia="Times New Roman" w:hAnsi="Arial" w:cs="Arial"/>
          <w:color w:val="000000"/>
          <w:sz w:val="21"/>
          <w:szCs w:val="21"/>
          <w:lang w:val="en-US" w:eastAsia="zh-CN"/>
        </w:rPr>
        <w:t>?</w:t>
      </w:r>
    </w:p>
    <w:p w14:paraId="703F7076" w14:textId="77777777" w:rsidR="00183683" w:rsidRDefault="00183683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860C1E0" w14:textId="02FEA4A8" w:rsidR="00183683" w:rsidRDefault="0071020D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3672C2">
        <w:rPr>
          <w:rFonts w:ascii="Arial" w:hAnsi="Arial" w:cs="Arial"/>
          <w:b/>
          <w:lang w:val="en-US" w:eastAsia="zh-CN"/>
        </w:rPr>
        <w:t>CT1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3672C2">
        <w:rPr>
          <w:rFonts w:ascii="Arial" w:hAnsi="Arial" w:cs="Arial"/>
          <w:lang w:val="en-US" w:eastAsia="zh-CN"/>
        </w:rPr>
        <w:t>CT1 to answer the above question.</w:t>
      </w:r>
    </w:p>
    <w:p w14:paraId="1DED8B64" w14:textId="77777777" w:rsidR="00183683" w:rsidRDefault="00183683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3D094249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740C4E3" w14:textId="77777777" w:rsidR="00183683" w:rsidRDefault="0071020D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7ACDEE2F" w14:textId="77777777" w:rsidR="00183683" w:rsidRDefault="0071020D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</w:t>
      </w:r>
      <w:r>
        <w:rPr>
          <w:rFonts w:ascii="Arial" w:eastAsia="MS Mincho" w:hAnsi="Arial" w:cs="Arial"/>
          <w:bCs/>
          <w:lang w:val="en-US"/>
        </w:rPr>
        <w:t>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183683">
      <w:pgSz w:w="11907" w:h="16840"/>
      <w:pgMar w:top="1021" w:right="1021" w:bottom="1021" w:left="12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1733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2531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EF083F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5</cp:revision>
  <dcterms:created xsi:type="dcterms:W3CDTF">2021-08-20T01:57:00Z</dcterms:created>
  <dcterms:modified xsi:type="dcterms:W3CDTF">2021-08-24T17:51:00Z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