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AAF" w14:textId="04356571" w:rsidR="00F646D0" w:rsidRDefault="003A330C">
      <w:pPr>
        <w:pStyle w:val="CRCoverPage"/>
        <w:tabs>
          <w:tab w:val="right" w:pos="9639"/>
        </w:tabs>
        <w:spacing w:after="0"/>
        <w:rPr>
          <w:rFonts w:eastAsia="MS Mincho" w:cs="Arial"/>
          <w:b/>
          <w:bCs/>
          <w:sz w:val="22"/>
          <w:szCs w:val="22"/>
          <w:vertAlign w:val="superscript"/>
          <w:lang w:val="en-US"/>
        </w:rPr>
      </w:pPr>
      <w:r>
        <w:rPr>
          <w:rFonts w:eastAsiaTheme="minorEastAsia" w:cs="Arial" w:hint="eastAsia"/>
          <w:b/>
          <w:bCs/>
          <w:sz w:val="22"/>
          <w:szCs w:val="22"/>
          <w:lang w:val="en-US" w:eastAsia="zh-CN"/>
        </w:rPr>
        <w:t>2</w:t>
      </w:r>
      <w:r w:rsidR="00B214E7">
        <w:rPr>
          <w:rFonts w:eastAsia="MS Mincho" w:cs="Arial"/>
          <w:b/>
          <w:bCs/>
          <w:sz w:val="22"/>
          <w:szCs w:val="22"/>
          <w:lang w:val="en-US"/>
        </w:rPr>
        <w:t>3GPP TSG-RAN WG2 Meeting #115 electronic</w:t>
      </w:r>
      <w:r w:rsidR="00B214E7">
        <w:rPr>
          <w:b/>
          <w:i/>
          <w:sz w:val="28"/>
        </w:rPr>
        <w:tab/>
      </w:r>
      <w:r w:rsidR="00B214E7">
        <w:rPr>
          <w:rFonts w:eastAsia="MS Mincho" w:cs="Arial"/>
          <w:b/>
          <w:sz w:val="22"/>
          <w:szCs w:val="22"/>
          <w:highlight w:val="green"/>
          <w:lang w:val="en-US"/>
        </w:rPr>
        <w:t>R2-210XXXX</w:t>
      </w:r>
    </w:p>
    <w:p w14:paraId="56C9A231" w14:textId="77777777"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14:paraId="10600ABE" w14:textId="77777777" w:rsidR="00F646D0" w:rsidRDefault="00F646D0">
      <w:pPr>
        <w:pStyle w:val="af1"/>
        <w:rPr>
          <w:rFonts w:eastAsia="宋体" w:cs="Arial"/>
          <w:bCs/>
          <w:sz w:val="22"/>
          <w:szCs w:val="22"/>
          <w:lang w:eastAsia="zh-CN"/>
        </w:rPr>
      </w:pPr>
    </w:p>
    <w:p w14:paraId="4F88E5CD" w14:textId="77777777" w:rsidR="00F646D0" w:rsidRDefault="00F646D0">
      <w:pPr>
        <w:rPr>
          <w:lang w:eastAsia="ko-KR"/>
        </w:rPr>
      </w:pPr>
    </w:p>
    <w:p w14:paraId="51E4CDF3" w14:textId="77777777" w:rsidR="00F646D0" w:rsidRDefault="00B214E7">
      <w:pPr>
        <w:pStyle w:val="CRCoverPage"/>
        <w:tabs>
          <w:tab w:val="left" w:pos="1701"/>
        </w:tabs>
        <w:ind w:left="1701" w:hanging="1701"/>
        <w:rPr>
          <w:rFonts w:eastAsia="宋体"/>
          <w:b/>
          <w:lang w:eastAsia="zh-CN"/>
        </w:rPr>
      </w:pPr>
      <w:r>
        <w:rPr>
          <w:b/>
          <w:lang w:eastAsia="ko-KR"/>
        </w:rPr>
        <w:t>Agenda item:</w:t>
      </w:r>
      <w:r>
        <w:rPr>
          <w:b/>
          <w:lang w:eastAsia="ko-KR"/>
        </w:rPr>
        <w:tab/>
      </w:r>
      <w:r>
        <w:rPr>
          <w:rFonts w:eastAsia="宋体" w:hint="eastAsia"/>
          <w:bCs/>
          <w:lang w:eastAsia="zh-CN"/>
        </w:rPr>
        <w:t>8.22</w:t>
      </w:r>
    </w:p>
    <w:p w14:paraId="51BDD35F" w14:textId="77777777"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宋体" w:hint="eastAsia"/>
          <w:bCs/>
          <w:lang w:eastAsia="zh-CN"/>
        </w:rPr>
        <w:t>CMCC</w:t>
      </w:r>
      <w:r>
        <w:rPr>
          <w:bCs/>
          <w:lang w:eastAsia="ko-KR"/>
        </w:rPr>
        <w:t xml:space="preserve"> (Rapporteur)</w:t>
      </w:r>
    </w:p>
    <w:p w14:paraId="7A62B328" w14:textId="77777777" w:rsidR="00F646D0" w:rsidRDefault="00B214E7">
      <w:pPr>
        <w:pStyle w:val="CRCoverPage"/>
        <w:tabs>
          <w:tab w:val="left" w:pos="1701"/>
        </w:tabs>
        <w:ind w:left="1701" w:hanging="1701"/>
        <w:rPr>
          <w:rFonts w:eastAsia="宋体"/>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宋体" w:hint="eastAsia"/>
          <w:bCs/>
          <w:lang w:eastAsia="zh-CN"/>
        </w:rPr>
        <w:t>CMCC</w:t>
      </w:r>
      <w:r>
        <w:rPr>
          <w:bCs/>
          <w:lang w:eastAsia="ko-KR"/>
        </w:rPr>
        <w:t>)</w:t>
      </w:r>
    </w:p>
    <w:p w14:paraId="378008F5" w14:textId="77777777"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45E4698F" w14:textId="77777777" w:rsidR="00F646D0" w:rsidRDefault="00B214E7">
      <w:pPr>
        <w:pStyle w:val="1"/>
        <w:rPr>
          <w:lang w:eastAsia="ko-KR"/>
        </w:rPr>
      </w:pPr>
      <w:r>
        <w:rPr>
          <w:lang w:eastAsia="ko-KR"/>
        </w:rPr>
        <w:t>1</w:t>
      </w:r>
      <w:r>
        <w:rPr>
          <w:rFonts w:hint="eastAsia"/>
          <w:lang w:eastAsia="ko-KR"/>
        </w:rPr>
        <w:tab/>
      </w:r>
      <w:r>
        <w:t>Introduction</w:t>
      </w:r>
    </w:p>
    <w:p w14:paraId="66B26285" w14:textId="77777777" w:rsidR="00F646D0" w:rsidRDefault="00B214E7">
      <w:pPr>
        <w:rPr>
          <w:rFonts w:ascii="Arial" w:eastAsia="宋体" w:hAnsi="Arial" w:cs="Arial"/>
          <w:lang w:eastAsia="zh-CN"/>
        </w:rPr>
      </w:pPr>
      <w:bookmarkStart w:id="0" w:name="_Hlk62829761"/>
      <w:r>
        <w:rPr>
          <w:rFonts w:ascii="Arial" w:eastAsia="宋体" w:hAnsi="Arial" w:cs="Arial"/>
          <w:lang w:eastAsia="zh-CN"/>
        </w:rPr>
        <w:t>The document summarizes the following offline discussion:</w:t>
      </w:r>
    </w:p>
    <w:p w14:paraId="647A84C5" w14:textId="77777777" w:rsidR="00F646D0" w:rsidRDefault="00B214E7">
      <w:pPr>
        <w:pStyle w:val="EmailDiscussion"/>
      </w:pPr>
      <w:r>
        <w:t>[AT115-e][034][NR17] TX diversity (CMCC)</w:t>
      </w:r>
    </w:p>
    <w:p w14:paraId="4B446E74" w14:textId="77777777" w:rsidR="00F646D0" w:rsidRDefault="00B214E7">
      <w:pPr>
        <w:pStyle w:val="EmailDiscussion2"/>
      </w:pPr>
      <w:r>
        <w:tab/>
        <w:t>Scope: Treat papers under 8.22 on TX diversity, Determine agreeable points, agree CRs</w:t>
      </w:r>
    </w:p>
    <w:p w14:paraId="1B4E3FC5" w14:textId="77777777" w:rsidR="00F646D0" w:rsidRDefault="00B214E7">
      <w:pPr>
        <w:pStyle w:val="EmailDiscussion2"/>
      </w:pPr>
      <w:r>
        <w:tab/>
        <w:t xml:space="preserve">Intended outcome: Report, Agreed CRs, LS out if found needed. </w:t>
      </w:r>
    </w:p>
    <w:p w14:paraId="23F12410" w14:textId="77777777" w:rsidR="00F646D0" w:rsidRDefault="00B214E7">
      <w:pPr>
        <w:pStyle w:val="Doc-text2"/>
        <w:rPr>
          <w:rFonts w:eastAsia="宋体"/>
          <w:lang w:eastAsia="zh-CN"/>
        </w:rPr>
      </w:pPr>
      <w:r>
        <w:tab/>
        <w:t>Deadline: Schedule 1</w:t>
      </w:r>
    </w:p>
    <w:p w14:paraId="750135D4" w14:textId="77777777" w:rsidR="00F646D0" w:rsidRDefault="00B214E7">
      <w:pPr>
        <w:spacing w:before="40" w:after="0"/>
        <w:rPr>
          <w:rFonts w:ascii="Arial" w:eastAsia="宋体" w:hAnsi="Arial"/>
          <w:szCs w:val="24"/>
          <w:lang w:eastAsia="zh-CN"/>
        </w:rPr>
      </w:pPr>
      <w:r>
        <w:rPr>
          <w:rFonts w:ascii="Arial" w:eastAsia="宋体" w:hAnsi="Arial" w:hint="eastAsia"/>
          <w:b/>
          <w:szCs w:val="24"/>
          <w:lang w:eastAsia="zh-CN"/>
        </w:rPr>
        <w:t>1</w:t>
      </w:r>
      <w:r>
        <w:rPr>
          <w:rFonts w:ascii="Arial" w:eastAsia="宋体" w:hAnsi="Arial" w:hint="eastAsia"/>
          <w:b/>
          <w:szCs w:val="24"/>
          <w:vertAlign w:val="superscript"/>
          <w:lang w:eastAsia="zh-CN"/>
        </w:rPr>
        <w:t>ST</w:t>
      </w:r>
      <w:r>
        <w:rPr>
          <w:rFonts w:ascii="Arial" w:eastAsia="宋体" w:hAnsi="Arial" w:hint="eastAsia"/>
          <w:b/>
          <w:szCs w:val="24"/>
          <w:lang w:eastAsia="zh-CN"/>
        </w:rPr>
        <w:t xml:space="preserve"> round: </w:t>
      </w:r>
      <w:r>
        <w:rPr>
          <w:rFonts w:ascii="Arial" w:eastAsia="宋体" w:hAnsi="Arial" w:hint="eastAsia"/>
          <w:szCs w:val="24"/>
          <w:lang w:eastAsia="zh-CN"/>
        </w:rPr>
        <w:t>collect comments and strive to determine the agreeable points. No discussion on the CRs. Deadline for 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宋体" w:hAnsi="Arial" w:hint="eastAsia"/>
          <w:b/>
          <w:szCs w:val="24"/>
          <w:highlight w:val="green"/>
          <w:lang w:eastAsia="zh-CN"/>
        </w:rPr>
        <w:t>.</w:t>
      </w:r>
    </w:p>
    <w:p w14:paraId="4A7AF2D0" w14:textId="77777777" w:rsidR="00F646D0" w:rsidRDefault="00B214E7">
      <w:pPr>
        <w:spacing w:before="40" w:after="0"/>
        <w:rPr>
          <w:rFonts w:ascii="Arial" w:eastAsia="宋体" w:hAnsi="Arial"/>
          <w:b/>
          <w:szCs w:val="24"/>
          <w:lang w:eastAsia="zh-CN"/>
        </w:rPr>
      </w:pPr>
      <w:r>
        <w:rPr>
          <w:rFonts w:ascii="Arial" w:eastAsia="宋体" w:hAnsi="Arial" w:hint="eastAsia"/>
          <w:b/>
          <w:szCs w:val="24"/>
          <w:lang w:eastAsia="zh-CN"/>
        </w:rPr>
        <w:t>2</w:t>
      </w:r>
      <w:r>
        <w:rPr>
          <w:rFonts w:ascii="Arial" w:eastAsia="宋体" w:hAnsi="Arial" w:hint="eastAsia"/>
          <w:b/>
          <w:szCs w:val="24"/>
          <w:vertAlign w:val="superscript"/>
          <w:lang w:eastAsia="zh-CN"/>
        </w:rPr>
        <w:t>nd</w:t>
      </w:r>
      <w:r>
        <w:rPr>
          <w:rFonts w:ascii="Arial" w:eastAsia="宋体" w:hAnsi="Arial" w:hint="eastAsia"/>
          <w:b/>
          <w:szCs w:val="24"/>
          <w:lang w:eastAsia="zh-CN"/>
        </w:rPr>
        <w:t xml:space="preserve"> round:</w:t>
      </w:r>
      <w:r>
        <w:rPr>
          <w:rFonts w:ascii="Arial" w:eastAsia="宋体" w:hAnsi="Arial" w:hint="eastAsia"/>
          <w:szCs w:val="24"/>
          <w:lang w:eastAsia="zh-CN"/>
        </w:rPr>
        <w:t xml:space="preserve"> Strive to agree the CRs and LS out if needed. Deadline for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w:t>
      </w:r>
      <w:r>
        <w:rPr>
          <w:rFonts w:ascii="Arial" w:eastAsia="MS Mincho" w:hAnsi="Arial"/>
          <w:b/>
          <w:szCs w:val="24"/>
          <w:highlight w:val="yellow"/>
          <w:lang w:eastAsia="en-GB"/>
        </w:rPr>
        <w:t>Thursday Aug 26 1200 UTC</w:t>
      </w:r>
      <w:r>
        <w:rPr>
          <w:rFonts w:ascii="Arial" w:eastAsia="宋体" w:hAnsi="Arial" w:hint="eastAsia"/>
          <w:b/>
          <w:szCs w:val="24"/>
          <w:highlight w:val="yellow"/>
          <w:lang w:eastAsia="zh-CN"/>
        </w:rPr>
        <w:t>.</w:t>
      </w:r>
    </w:p>
    <w:p w14:paraId="69C1E582" w14:textId="77777777" w:rsidR="00F646D0" w:rsidRDefault="00F646D0">
      <w:pPr>
        <w:pStyle w:val="Doc-text2"/>
        <w:ind w:left="0" w:firstLine="0"/>
        <w:rPr>
          <w:rFonts w:eastAsia="宋体"/>
          <w:lang w:eastAsia="zh-CN"/>
        </w:rPr>
      </w:pPr>
    </w:p>
    <w:bookmarkEnd w:id="0"/>
    <w:p w14:paraId="4E8EA529" w14:textId="77777777" w:rsidR="00F646D0" w:rsidRDefault="00F646D0">
      <w:pPr>
        <w:spacing w:before="60" w:after="0"/>
        <w:jc w:val="both"/>
        <w:rPr>
          <w:rFonts w:ascii="Arial" w:eastAsia="宋体" w:hAnsi="Arial"/>
          <w:szCs w:val="24"/>
        </w:rPr>
      </w:pPr>
    </w:p>
    <w:p w14:paraId="5162F62D" w14:textId="77777777"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5C8B05D8" w14:textId="77777777" w:rsidR="00F646D0" w:rsidRDefault="00B214E7">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F646D0" w14:paraId="101704EB" w14:textId="77777777">
        <w:tc>
          <w:tcPr>
            <w:tcW w:w="3835" w:type="dxa"/>
          </w:tcPr>
          <w:p w14:paraId="5C6C2614" w14:textId="77777777" w:rsidR="00F646D0" w:rsidRDefault="00B214E7">
            <w:pPr>
              <w:pStyle w:val="TAH"/>
              <w:rPr>
                <w:lang w:eastAsia="ko-KR"/>
              </w:rPr>
            </w:pPr>
            <w:r>
              <w:rPr>
                <w:lang w:eastAsia="ko-KR"/>
              </w:rPr>
              <w:t>Company</w:t>
            </w:r>
          </w:p>
        </w:tc>
        <w:tc>
          <w:tcPr>
            <w:tcW w:w="5794" w:type="dxa"/>
          </w:tcPr>
          <w:p w14:paraId="3BFDBBB6" w14:textId="77777777" w:rsidR="00F646D0" w:rsidRDefault="00B214E7">
            <w:pPr>
              <w:pStyle w:val="TAH"/>
              <w:rPr>
                <w:lang w:eastAsia="ko-KR"/>
              </w:rPr>
            </w:pPr>
            <w:r>
              <w:rPr>
                <w:lang w:eastAsia="ko-KR"/>
              </w:rPr>
              <w:t>Contact: Name (E-mail)</w:t>
            </w:r>
          </w:p>
        </w:tc>
      </w:tr>
      <w:tr w:rsidR="00F646D0" w14:paraId="404CF337" w14:textId="77777777">
        <w:tc>
          <w:tcPr>
            <w:tcW w:w="3835" w:type="dxa"/>
          </w:tcPr>
          <w:p w14:paraId="5E247001" w14:textId="77777777" w:rsidR="00F646D0" w:rsidRDefault="00B214E7">
            <w:pPr>
              <w:pStyle w:val="TAC"/>
              <w:rPr>
                <w:rFonts w:eastAsia="宋体"/>
                <w:lang w:eastAsia="zh-CN"/>
              </w:rPr>
            </w:pPr>
            <w:r>
              <w:rPr>
                <w:rFonts w:eastAsia="宋体" w:hint="eastAsia"/>
                <w:lang w:eastAsia="zh-CN"/>
              </w:rPr>
              <w:t>CMCC</w:t>
            </w:r>
            <w:r>
              <w:rPr>
                <w:rFonts w:eastAsia="宋体"/>
                <w:lang w:eastAsia="zh-CN"/>
              </w:rPr>
              <w:t xml:space="preserve"> (Rapporteur)</w:t>
            </w:r>
          </w:p>
        </w:tc>
        <w:tc>
          <w:tcPr>
            <w:tcW w:w="5794" w:type="dxa"/>
          </w:tcPr>
          <w:p w14:paraId="36E9BEE4" w14:textId="77777777" w:rsidR="00F646D0" w:rsidRDefault="00B214E7">
            <w:pPr>
              <w:pStyle w:val="TAC"/>
              <w:rPr>
                <w:rFonts w:eastAsia="宋体"/>
                <w:lang w:eastAsia="zh-CN"/>
              </w:rPr>
            </w:pPr>
            <w:r>
              <w:rPr>
                <w:rFonts w:eastAsia="宋体" w:hint="eastAsia"/>
                <w:lang w:eastAsia="zh-CN"/>
              </w:rPr>
              <w:t>zhangxiaoran@chinamobile.com</w:t>
            </w:r>
          </w:p>
        </w:tc>
      </w:tr>
      <w:tr w:rsidR="00F646D0" w14:paraId="0EA6F97A" w14:textId="77777777">
        <w:tc>
          <w:tcPr>
            <w:tcW w:w="3835" w:type="dxa"/>
          </w:tcPr>
          <w:p w14:paraId="631B5C45" w14:textId="77777777" w:rsidR="00F646D0" w:rsidRDefault="00B214E7">
            <w:pPr>
              <w:pStyle w:val="TAC"/>
              <w:rPr>
                <w:lang w:eastAsia="ko-KR"/>
              </w:rPr>
            </w:pPr>
            <w:r>
              <w:rPr>
                <w:lang w:eastAsia="ko-KR"/>
              </w:rPr>
              <w:t>Intel</w:t>
            </w:r>
          </w:p>
        </w:tc>
        <w:tc>
          <w:tcPr>
            <w:tcW w:w="5794" w:type="dxa"/>
          </w:tcPr>
          <w:p w14:paraId="2BAFB45C" w14:textId="77777777" w:rsidR="00F646D0" w:rsidRDefault="00B214E7">
            <w:pPr>
              <w:pStyle w:val="TAC"/>
              <w:rPr>
                <w:lang w:eastAsia="ko-KR"/>
              </w:rPr>
            </w:pPr>
            <w:r>
              <w:rPr>
                <w:lang w:eastAsia="ko-KR"/>
              </w:rPr>
              <w:t>Seau Sian Lim (seau.s.lim@intel.com)</w:t>
            </w:r>
          </w:p>
        </w:tc>
      </w:tr>
      <w:tr w:rsidR="00F646D0" w14:paraId="5E7C1299" w14:textId="77777777">
        <w:tc>
          <w:tcPr>
            <w:tcW w:w="3835" w:type="dxa"/>
          </w:tcPr>
          <w:p w14:paraId="36BD7ECF" w14:textId="77777777" w:rsidR="00F646D0" w:rsidRDefault="00B214E7">
            <w:pPr>
              <w:pStyle w:val="TAC"/>
              <w:rPr>
                <w:lang w:eastAsia="ko-KR"/>
              </w:rPr>
            </w:pPr>
            <w:r>
              <w:rPr>
                <w:lang w:eastAsia="ko-KR"/>
              </w:rPr>
              <w:t>Huawei, HiSilicon</w:t>
            </w:r>
          </w:p>
        </w:tc>
        <w:tc>
          <w:tcPr>
            <w:tcW w:w="5794" w:type="dxa"/>
          </w:tcPr>
          <w:p w14:paraId="1EB69B9A" w14:textId="77777777" w:rsidR="00F646D0" w:rsidRDefault="00B214E7">
            <w:pPr>
              <w:pStyle w:val="TAC"/>
              <w:rPr>
                <w:rFonts w:eastAsiaTheme="minorEastAsia"/>
                <w:lang w:eastAsia="zh-CN"/>
              </w:rPr>
            </w:pPr>
            <w:r>
              <w:rPr>
                <w:rFonts w:eastAsiaTheme="minorEastAsia" w:hint="eastAsia"/>
                <w:lang w:eastAsia="zh-CN"/>
              </w:rPr>
              <w:t>Y</w:t>
            </w:r>
            <w:r>
              <w:rPr>
                <w:rFonts w:eastAsiaTheme="minorEastAsia"/>
                <w:lang w:eastAsia="zh-CN"/>
              </w:rPr>
              <w:t>iru Kuang (kuangyiru@huawei.com)</w:t>
            </w:r>
          </w:p>
        </w:tc>
      </w:tr>
      <w:tr w:rsidR="00F646D0" w14:paraId="02EE115F" w14:textId="77777777">
        <w:tc>
          <w:tcPr>
            <w:tcW w:w="3835" w:type="dxa"/>
          </w:tcPr>
          <w:p w14:paraId="58E26580" w14:textId="77777777" w:rsidR="00F646D0" w:rsidRDefault="00B214E7">
            <w:pPr>
              <w:pStyle w:val="TAC"/>
              <w:rPr>
                <w:lang w:eastAsia="ko-KR"/>
              </w:rPr>
            </w:pPr>
            <w:r>
              <w:rPr>
                <w:rFonts w:hint="eastAsia"/>
                <w:lang w:eastAsia="ko-KR"/>
              </w:rPr>
              <w:t>S</w:t>
            </w:r>
            <w:r>
              <w:rPr>
                <w:lang w:eastAsia="ko-KR"/>
              </w:rPr>
              <w:t>amsung</w:t>
            </w:r>
          </w:p>
        </w:tc>
        <w:tc>
          <w:tcPr>
            <w:tcW w:w="5794" w:type="dxa"/>
          </w:tcPr>
          <w:p w14:paraId="005CCB40" w14:textId="77777777" w:rsidR="00F646D0" w:rsidRDefault="00B214E7">
            <w:pPr>
              <w:pStyle w:val="TAC"/>
              <w:rPr>
                <w:lang w:eastAsia="ko-KR"/>
              </w:rPr>
            </w:pPr>
            <w:r>
              <w:rPr>
                <w:rFonts w:hint="eastAsia"/>
                <w:lang w:eastAsia="ko-KR"/>
              </w:rPr>
              <w:t>S</w:t>
            </w:r>
            <w:r>
              <w:rPr>
                <w:lang w:eastAsia="ko-KR"/>
              </w:rPr>
              <w:t>angyeob Jung (sy0123.jung@samsung)</w:t>
            </w:r>
          </w:p>
        </w:tc>
      </w:tr>
      <w:tr w:rsidR="00F646D0" w14:paraId="6B4A251B" w14:textId="77777777">
        <w:tc>
          <w:tcPr>
            <w:tcW w:w="3835" w:type="dxa"/>
          </w:tcPr>
          <w:p w14:paraId="021D290E"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14:paraId="33BCC123" w14:textId="77777777"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14:paraId="2096C2AD" w14:textId="77777777">
        <w:tc>
          <w:tcPr>
            <w:tcW w:w="3835" w:type="dxa"/>
          </w:tcPr>
          <w:p w14:paraId="167E66A6" w14:textId="77777777" w:rsidR="00F646D0" w:rsidRDefault="00B214E7">
            <w:pPr>
              <w:pStyle w:val="TAC"/>
              <w:rPr>
                <w:rFonts w:eastAsia="宋体"/>
                <w:lang w:val="en-US" w:eastAsia="zh-CN"/>
              </w:rPr>
            </w:pPr>
            <w:r>
              <w:rPr>
                <w:rFonts w:eastAsia="宋体" w:hint="eastAsia"/>
                <w:lang w:val="en-US" w:eastAsia="zh-CN"/>
              </w:rPr>
              <w:t>ZTE</w:t>
            </w:r>
          </w:p>
        </w:tc>
        <w:tc>
          <w:tcPr>
            <w:tcW w:w="5794" w:type="dxa"/>
          </w:tcPr>
          <w:p w14:paraId="0A34A47B" w14:textId="77777777" w:rsidR="00F646D0" w:rsidRDefault="00B214E7">
            <w:pPr>
              <w:pStyle w:val="TAC"/>
              <w:rPr>
                <w:rFonts w:eastAsia="宋体"/>
                <w:lang w:val="en-US" w:eastAsia="zh-CN"/>
              </w:rPr>
            </w:pPr>
            <w:r>
              <w:rPr>
                <w:rFonts w:eastAsia="宋体" w:hint="eastAsia"/>
                <w:lang w:val="en-US" w:eastAsia="zh-CN"/>
              </w:rPr>
              <w:t>li.wenting@zte.com.cn</w:t>
            </w:r>
          </w:p>
        </w:tc>
      </w:tr>
      <w:tr w:rsidR="00F646D0" w14:paraId="6E022443" w14:textId="77777777">
        <w:tc>
          <w:tcPr>
            <w:tcW w:w="3835" w:type="dxa"/>
          </w:tcPr>
          <w:p w14:paraId="52B71EF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14:paraId="562BEBCE" w14:textId="77777777"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14:paraId="68683BC8" w14:textId="77777777">
        <w:tc>
          <w:tcPr>
            <w:tcW w:w="3835" w:type="dxa"/>
          </w:tcPr>
          <w:p w14:paraId="633603CA" w14:textId="77777777" w:rsidR="00F646D0" w:rsidRDefault="009013AA">
            <w:pPr>
              <w:pStyle w:val="TAC"/>
              <w:rPr>
                <w:lang w:eastAsia="ko-KR"/>
              </w:rPr>
            </w:pPr>
            <w:r>
              <w:rPr>
                <w:lang w:eastAsia="ko-KR"/>
              </w:rPr>
              <w:t>MediaTek</w:t>
            </w:r>
          </w:p>
        </w:tc>
        <w:tc>
          <w:tcPr>
            <w:tcW w:w="5794" w:type="dxa"/>
          </w:tcPr>
          <w:p w14:paraId="2A3C5A7D" w14:textId="77777777" w:rsidR="00F646D0" w:rsidRDefault="009013AA">
            <w:pPr>
              <w:pStyle w:val="TAC"/>
              <w:rPr>
                <w:lang w:eastAsia="ko-KR"/>
              </w:rPr>
            </w:pPr>
            <w:r>
              <w:rPr>
                <w:lang w:eastAsia="ko-KR"/>
              </w:rPr>
              <w:t>Felix Tsai (chun-fan.tsai@mediatek.com)</w:t>
            </w:r>
          </w:p>
        </w:tc>
      </w:tr>
      <w:tr w:rsidR="00F646D0" w14:paraId="1904B0D5" w14:textId="77777777">
        <w:tc>
          <w:tcPr>
            <w:tcW w:w="3835" w:type="dxa"/>
          </w:tcPr>
          <w:p w14:paraId="01CA67B6" w14:textId="5221854D" w:rsidR="00F646D0" w:rsidRDefault="00DC2D4C">
            <w:pPr>
              <w:pStyle w:val="TAC"/>
              <w:rPr>
                <w:lang w:eastAsia="ko-KR"/>
              </w:rPr>
            </w:pPr>
            <w:r>
              <w:rPr>
                <w:lang w:eastAsia="ko-KR"/>
              </w:rPr>
              <w:t>Nokia, Nokia Shanghai Bell</w:t>
            </w:r>
          </w:p>
        </w:tc>
        <w:tc>
          <w:tcPr>
            <w:tcW w:w="5794" w:type="dxa"/>
          </w:tcPr>
          <w:p w14:paraId="4CF974DA" w14:textId="093959B9" w:rsidR="00F646D0" w:rsidRDefault="00DC2D4C">
            <w:pPr>
              <w:pStyle w:val="TAC"/>
              <w:rPr>
                <w:lang w:eastAsia="ko-KR"/>
              </w:rPr>
            </w:pPr>
            <w:r>
              <w:rPr>
                <w:lang w:eastAsia="ko-KR"/>
              </w:rPr>
              <w:t>Tero Henttonen (tero.henttonen@nokia.com)</w:t>
            </w:r>
          </w:p>
        </w:tc>
      </w:tr>
      <w:tr w:rsidR="0056082B" w14:paraId="7892CB2D" w14:textId="77777777">
        <w:tc>
          <w:tcPr>
            <w:tcW w:w="3835" w:type="dxa"/>
          </w:tcPr>
          <w:p w14:paraId="74A8E32B" w14:textId="78499B15" w:rsidR="0056082B" w:rsidRDefault="0056082B">
            <w:pPr>
              <w:pStyle w:val="TAC"/>
              <w:rPr>
                <w:lang w:eastAsia="ko-KR"/>
              </w:rPr>
            </w:pPr>
            <w:r>
              <w:rPr>
                <w:lang w:eastAsia="ko-KR"/>
              </w:rPr>
              <w:t>China Telecom</w:t>
            </w:r>
          </w:p>
        </w:tc>
        <w:tc>
          <w:tcPr>
            <w:tcW w:w="5794" w:type="dxa"/>
          </w:tcPr>
          <w:p w14:paraId="0E1FE4A2" w14:textId="0796DFEC" w:rsidR="0056082B" w:rsidRPr="003A330C" w:rsidRDefault="0056082B">
            <w:pPr>
              <w:pStyle w:val="TAC"/>
              <w:rPr>
                <w:rFonts w:eastAsiaTheme="minorEastAsia"/>
                <w:lang w:eastAsia="zh-CN"/>
              </w:rPr>
            </w:pPr>
            <w:r>
              <w:rPr>
                <w:lang w:eastAsia="ko-KR"/>
              </w:rPr>
              <w:t>Pei Lin (linp@chinatelecom.cn)</w:t>
            </w:r>
          </w:p>
        </w:tc>
      </w:tr>
      <w:tr w:rsidR="003A330C" w14:paraId="7A8A7DED" w14:textId="77777777">
        <w:tc>
          <w:tcPr>
            <w:tcW w:w="3835" w:type="dxa"/>
          </w:tcPr>
          <w:p w14:paraId="6487BE0A" w14:textId="2E0DD8FF" w:rsidR="003A330C" w:rsidRPr="003A330C" w:rsidRDefault="003A330C">
            <w:pPr>
              <w:pStyle w:val="TAC"/>
              <w:rPr>
                <w:rFonts w:eastAsiaTheme="minorEastAsia"/>
                <w:lang w:eastAsia="zh-CN"/>
              </w:rPr>
            </w:pPr>
            <w:r>
              <w:rPr>
                <w:rFonts w:eastAsiaTheme="minorEastAsia" w:hint="eastAsia"/>
                <w:lang w:eastAsia="zh-CN"/>
              </w:rPr>
              <w:t>CATT</w:t>
            </w:r>
          </w:p>
        </w:tc>
        <w:tc>
          <w:tcPr>
            <w:tcW w:w="5794" w:type="dxa"/>
          </w:tcPr>
          <w:p w14:paraId="46926DC8" w14:textId="644A77B1" w:rsidR="003A330C" w:rsidRPr="003A330C" w:rsidRDefault="003A330C">
            <w:pPr>
              <w:pStyle w:val="TAC"/>
              <w:rPr>
                <w:rFonts w:eastAsiaTheme="minorEastAsia"/>
                <w:lang w:eastAsia="zh-CN"/>
              </w:rPr>
            </w:pPr>
            <w:r>
              <w:rPr>
                <w:rFonts w:eastAsiaTheme="minorEastAsia" w:hint="eastAsia"/>
                <w:lang w:eastAsia="zh-CN"/>
              </w:rPr>
              <w:t>erlin.zeng@catt.cn</w:t>
            </w:r>
          </w:p>
        </w:tc>
      </w:tr>
      <w:tr w:rsidR="006E5CE6" w14:paraId="582EF9EC" w14:textId="77777777">
        <w:tc>
          <w:tcPr>
            <w:tcW w:w="3835" w:type="dxa"/>
          </w:tcPr>
          <w:p w14:paraId="0850B780" w14:textId="3E1DB62C" w:rsidR="006E5CE6" w:rsidRDefault="006E5CE6" w:rsidP="006E5CE6">
            <w:pPr>
              <w:pStyle w:val="TAC"/>
              <w:rPr>
                <w:rFonts w:eastAsiaTheme="minorEastAsia" w:hint="eastAsia"/>
                <w:lang w:eastAsia="zh-CN"/>
              </w:rPr>
            </w:pPr>
            <w:r>
              <w:rPr>
                <w:rFonts w:hint="eastAsia"/>
                <w:lang w:eastAsia="zh-CN"/>
              </w:rPr>
              <w:t>v</w:t>
            </w:r>
            <w:r>
              <w:rPr>
                <w:lang w:eastAsia="zh-CN"/>
              </w:rPr>
              <w:t>ivo</w:t>
            </w:r>
          </w:p>
        </w:tc>
        <w:tc>
          <w:tcPr>
            <w:tcW w:w="5794" w:type="dxa"/>
          </w:tcPr>
          <w:p w14:paraId="1B9C59D5" w14:textId="14E29525" w:rsidR="006E5CE6" w:rsidRDefault="006E5CE6" w:rsidP="006E5CE6">
            <w:pPr>
              <w:pStyle w:val="TAC"/>
              <w:rPr>
                <w:rFonts w:eastAsiaTheme="minorEastAsia" w:hint="eastAsia"/>
                <w:lang w:eastAsia="zh-CN"/>
              </w:rPr>
            </w:pPr>
            <w:r>
              <w:rPr>
                <w:rFonts w:hint="eastAsia"/>
                <w:lang w:eastAsia="zh-CN"/>
              </w:rPr>
              <w:t>C</w:t>
            </w:r>
            <w:r>
              <w:rPr>
                <w:lang w:eastAsia="zh-CN"/>
              </w:rPr>
              <w:t>henli (Chenli5g@vivo.com)</w:t>
            </w:r>
          </w:p>
        </w:tc>
      </w:tr>
    </w:tbl>
    <w:p w14:paraId="6400997E" w14:textId="77777777" w:rsidR="00F646D0" w:rsidRDefault="00F646D0">
      <w:pPr>
        <w:rPr>
          <w:lang w:eastAsia="ko-KR"/>
        </w:rPr>
      </w:pPr>
    </w:p>
    <w:p w14:paraId="060D66DF" w14:textId="77777777" w:rsidR="00F646D0" w:rsidRDefault="00B214E7">
      <w:pPr>
        <w:pStyle w:val="1"/>
        <w:rPr>
          <w:rFonts w:eastAsia="宋体"/>
          <w:lang w:eastAsia="zh-CN"/>
        </w:rPr>
      </w:pPr>
      <w:r>
        <w:rPr>
          <w:lang w:eastAsia="ko-KR"/>
        </w:rPr>
        <w:lastRenderedPageBreak/>
        <w:t>3</w:t>
      </w:r>
      <w:r>
        <w:tab/>
      </w:r>
      <w:bookmarkEnd w:id="1"/>
      <w:r>
        <w:t>Discussion</w:t>
      </w:r>
      <w:bookmarkEnd w:id="2"/>
    </w:p>
    <w:p w14:paraId="4B30224C" w14:textId="77777777" w:rsidR="00F646D0" w:rsidRDefault="00B214E7">
      <w:pPr>
        <w:pStyle w:val="2"/>
        <w:rPr>
          <w:lang w:eastAsia="ko-KR"/>
        </w:rPr>
      </w:pPr>
      <w:r>
        <w:rPr>
          <w:lang w:eastAsia="ko-KR"/>
        </w:rPr>
        <w:t>3.1</w:t>
      </w:r>
      <w:r>
        <w:rPr>
          <w:lang w:eastAsia="ko-KR"/>
        </w:rPr>
        <w:tab/>
      </w: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round</w:t>
      </w:r>
    </w:p>
    <w:p w14:paraId="10A09AAC" w14:textId="77777777" w:rsidR="00F646D0" w:rsidRDefault="00B214E7">
      <w:pPr>
        <w:jc w:val="both"/>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wo discussion papers</w:t>
      </w:r>
      <w:r>
        <w:rPr>
          <w:rFonts w:ascii="Arial" w:eastAsia="宋体" w:hAnsi="Arial" w:cs="Arial" w:hint="eastAsia"/>
          <w:lang w:eastAsia="zh-CN"/>
        </w:rPr>
        <w:t xml:space="preserve"> [1] [2] related to this topic were submitted to this meeting. Both contributions propose to introduce a new per-band capability signalling for FR1 UEs supporting transparent TxD by allowing early implementation from Rel-15. The difference is which release should the capability </w:t>
      </w:r>
      <w:r>
        <w:rPr>
          <w:rFonts w:ascii="Arial" w:eastAsia="宋体" w:hAnsi="Arial" w:cs="Arial"/>
          <w:lang w:eastAsia="zh-CN"/>
        </w:rPr>
        <w:t>signalling</w:t>
      </w:r>
      <w:r>
        <w:rPr>
          <w:rFonts w:ascii="Arial" w:eastAsia="宋体" w:hAnsi="Arial" w:cs="Arial" w:hint="eastAsia"/>
          <w:lang w:eastAsia="zh-CN"/>
        </w:rPr>
        <w:t xml:space="preserve"> be </w:t>
      </w:r>
      <w:r>
        <w:rPr>
          <w:rFonts w:ascii="Arial" w:eastAsia="宋体" w:hAnsi="Arial" w:cs="Arial"/>
          <w:lang w:eastAsia="zh-CN"/>
        </w:rPr>
        <w:t>introduced</w:t>
      </w:r>
      <w:r>
        <w:rPr>
          <w:rFonts w:ascii="Arial" w:eastAsia="宋体" w:hAnsi="Arial" w:cs="Arial" w:hint="eastAsia"/>
          <w:lang w:eastAsia="zh-CN"/>
        </w:rPr>
        <w:t>, Rel-16 or Rel-17?</w:t>
      </w:r>
    </w:p>
    <w:p w14:paraId="7C5A82E3" w14:textId="77777777"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TxD by allowing early implementation from Rel-15?</w:t>
      </w:r>
    </w:p>
    <w:tbl>
      <w:tblPr>
        <w:tblStyle w:val="af5"/>
        <w:tblW w:w="9669" w:type="dxa"/>
        <w:tblLook w:val="04A0" w:firstRow="1" w:lastRow="0" w:firstColumn="1" w:lastColumn="0" w:noHBand="0" w:noVBand="1"/>
      </w:tblPr>
      <w:tblGrid>
        <w:gridCol w:w="1777"/>
        <w:gridCol w:w="1971"/>
        <w:gridCol w:w="5921"/>
      </w:tblGrid>
      <w:tr w:rsidR="00F646D0" w14:paraId="7D97DB71" w14:textId="77777777">
        <w:trPr>
          <w:trHeight w:val="459"/>
        </w:trPr>
        <w:tc>
          <w:tcPr>
            <w:tcW w:w="1777" w:type="dxa"/>
            <w:vAlign w:val="center"/>
          </w:tcPr>
          <w:p w14:paraId="375C2677" w14:textId="77777777" w:rsidR="00F646D0" w:rsidRDefault="00B214E7">
            <w:pPr>
              <w:pStyle w:val="TAH"/>
              <w:rPr>
                <w:lang w:eastAsia="ko-KR"/>
              </w:rPr>
            </w:pPr>
            <w:r>
              <w:rPr>
                <w:lang w:eastAsia="ko-KR"/>
              </w:rPr>
              <w:lastRenderedPageBreak/>
              <w:t>Company</w:t>
            </w:r>
          </w:p>
        </w:tc>
        <w:tc>
          <w:tcPr>
            <w:tcW w:w="1971" w:type="dxa"/>
            <w:vAlign w:val="center"/>
          </w:tcPr>
          <w:p w14:paraId="653C8190" w14:textId="77777777" w:rsidR="00F646D0" w:rsidRDefault="00B214E7">
            <w:pPr>
              <w:pStyle w:val="TAH"/>
              <w:rPr>
                <w:rFonts w:eastAsia="宋体"/>
                <w:lang w:eastAsia="zh-CN"/>
              </w:rPr>
            </w:pPr>
            <w:r>
              <w:rPr>
                <w:lang w:eastAsia="ko-KR"/>
              </w:rPr>
              <w:t>A</w:t>
            </w:r>
            <w:r>
              <w:rPr>
                <w:rFonts w:eastAsia="宋体"/>
                <w:lang w:eastAsia="zh-CN"/>
              </w:rPr>
              <w:t>gree or disagree</w:t>
            </w:r>
          </w:p>
        </w:tc>
        <w:tc>
          <w:tcPr>
            <w:tcW w:w="5921" w:type="dxa"/>
            <w:vAlign w:val="center"/>
          </w:tcPr>
          <w:p w14:paraId="5D436573" w14:textId="77777777" w:rsidR="00F646D0" w:rsidRDefault="00B214E7">
            <w:pPr>
              <w:pStyle w:val="TAH"/>
              <w:rPr>
                <w:lang w:eastAsia="ko-KR"/>
              </w:rPr>
            </w:pPr>
            <w:r>
              <w:rPr>
                <w:lang w:eastAsia="ko-KR"/>
              </w:rPr>
              <w:t>Detailed Comments (e.g., why it is not agreeable)</w:t>
            </w:r>
          </w:p>
        </w:tc>
      </w:tr>
      <w:tr w:rsidR="00F646D0" w14:paraId="01A4789E" w14:textId="77777777">
        <w:trPr>
          <w:trHeight w:val="229"/>
        </w:trPr>
        <w:tc>
          <w:tcPr>
            <w:tcW w:w="1777" w:type="dxa"/>
          </w:tcPr>
          <w:p w14:paraId="45CA891E" w14:textId="77777777" w:rsidR="00F646D0" w:rsidRDefault="00B214E7">
            <w:pPr>
              <w:pStyle w:val="TAC"/>
              <w:rPr>
                <w:lang w:eastAsia="ko-KR"/>
              </w:rPr>
            </w:pPr>
            <w:r>
              <w:rPr>
                <w:lang w:eastAsia="ko-KR"/>
              </w:rPr>
              <w:t>Intel</w:t>
            </w:r>
          </w:p>
        </w:tc>
        <w:tc>
          <w:tcPr>
            <w:tcW w:w="1971" w:type="dxa"/>
          </w:tcPr>
          <w:p w14:paraId="05FB2289" w14:textId="77777777" w:rsidR="00F646D0" w:rsidRDefault="00B214E7">
            <w:pPr>
              <w:pStyle w:val="TAC"/>
              <w:rPr>
                <w:lang w:eastAsia="ko-KR"/>
              </w:rPr>
            </w:pPr>
            <w:r>
              <w:rPr>
                <w:lang w:eastAsia="ko-KR"/>
              </w:rPr>
              <w:t>Agree</w:t>
            </w:r>
          </w:p>
        </w:tc>
        <w:tc>
          <w:tcPr>
            <w:tcW w:w="5921" w:type="dxa"/>
          </w:tcPr>
          <w:p w14:paraId="0E68A50F" w14:textId="77777777"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14:paraId="5F90E845" w14:textId="77777777" w:rsidR="00F646D0" w:rsidRDefault="00F646D0">
            <w:pPr>
              <w:pStyle w:val="TAL"/>
              <w:rPr>
                <w:lang w:eastAsia="ko-KR"/>
              </w:rPr>
            </w:pPr>
          </w:p>
          <w:p w14:paraId="552B8545" w14:textId="77777777" w:rsidR="00F646D0" w:rsidRDefault="00B214E7">
            <w:pPr>
              <w:pStyle w:val="TAL"/>
              <w:rPr>
                <w:lang w:eastAsia="ko-KR"/>
              </w:rPr>
            </w:pPr>
            <w:r>
              <w:rPr>
                <w:lang w:eastAsia="ko-KR"/>
              </w:rPr>
              <w:t>Also RAN2 had agreed to have release independent via early implementation from Rel-15</w:t>
            </w:r>
          </w:p>
        </w:tc>
      </w:tr>
      <w:tr w:rsidR="00F646D0" w14:paraId="64B79F7F" w14:textId="77777777">
        <w:trPr>
          <w:trHeight w:val="217"/>
        </w:trPr>
        <w:tc>
          <w:tcPr>
            <w:tcW w:w="1777" w:type="dxa"/>
          </w:tcPr>
          <w:p w14:paraId="1DB402FE" w14:textId="77777777" w:rsidR="00F646D0" w:rsidRDefault="00B214E7">
            <w:pPr>
              <w:pStyle w:val="TAC"/>
              <w:rPr>
                <w:lang w:eastAsia="ko-KR"/>
              </w:rPr>
            </w:pPr>
            <w:r>
              <w:rPr>
                <w:lang w:eastAsia="ko-KR"/>
              </w:rPr>
              <w:t>Huawei, HiSilicon</w:t>
            </w:r>
          </w:p>
        </w:tc>
        <w:tc>
          <w:tcPr>
            <w:tcW w:w="1971" w:type="dxa"/>
          </w:tcPr>
          <w:p w14:paraId="1DE38997" w14:textId="77777777" w:rsidR="00F646D0" w:rsidRDefault="00B214E7">
            <w:pPr>
              <w:pStyle w:val="TAC"/>
              <w:rPr>
                <w:lang w:eastAsia="ko-KR"/>
              </w:rPr>
            </w:pPr>
            <w:r>
              <w:rPr>
                <w:lang w:eastAsia="ko-KR"/>
              </w:rPr>
              <w:t>Agree</w:t>
            </w:r>
          </w:p>
        </w:tc>
        <w:tc>
          <w:tcPr>
            <w:tcW w:w="5921" w:type="dxa"/>
          </w:tcPr>
          <w:p w14:paraId="3D22377E" w14:textId="77777777" w:rsidR="00F646D0" w:rsidRDefault="00B214E7">
            <w:pPr>
              <w:pStyle w:val="TAL"/>
              <w:rPr>
                <w:lang w:eastAsia="ko-KR"/>
              </w:rPr>
            </w:pPr>
            <w:r>
              <w:rPr>
                <w:lang w:eastAsia="ko-KR"/>
              </w:rPr>
              <w:t>This has been agreed by RAN2, and based on the conclusion of RAN plenary, the concluded agreements related to Tx Diversity (TxD) shall be followed.</w:t>
            </w:r>
          </w:p>
        </w:tc>
      </w:tr>
      <w:tr w:rsidR="00F646D0" w14:paraId="63BF0E95" w14:textId="77777777">
        <w:trPr>
          <w:trHeight w:val="229"/>
        </w:trPr>
        <w:tc>
          <w:tcPr>
            <w:tcW w:w="1777" w:type="dxa"/>
          </w:tcPr>
          <w:p w14:paraId="736EAEA4" w14:textId="77777777" w:rsidR="00F646D0" w:rsidRDefault="00B214E7">
            <w:pPr>
              <w:pStyle w:val="TAC"/>
              <w:rPr>
                <w:lang w:eastAsia="ko-KR"/>
              </w:rPr>
            </w:pPr>
            <w:r>
              <w:rPr>
                <w:rFonts w:hint="eastAsia"/>
                <w:lang w:eastAsia="ko-KR"/>
              </w:rPr>
              <w:t>S</w:t>
            </w:r>
            <w:r>
              <w:rPr>
                <w:lang w:eastAsia="ko-KR"/>
              </w:rPr>
              <w:t>amsung</w:t>
            </w:r>
          </w:p>
        </w:tc>
        <w:tc>
          <w:tcPr>
            <w:tcW w:w="1971" w:type="dxa"/>
          </w:tcPr>
          <w:p w14:paraId="782EABCE" w14:textId="77777777" w:rsidR="00F646D0" w:rsidRDefault="00B214E7">
            <w:pPr>
              <w:pStyle w:val="TAC"/>
              <w:rPr>
                <w:lang w:eastAsia="ko-KR"/>
              </w:rPr>
            </w:pPr>
            <w:r>
              <w:rPr>
                <w:rFonts w:hint="eastAsia"/>
                <w:lang w:eastAsia="ko-KR"/>
              </w:rPr>
              <w:t>A</w:t>
            </w:r>
            <w:r>
              <w:rPr>
                <w:lang w:eastAsia="ko-KR"/>
              </w:rPr>
              <w:t>gree</w:t>
            </w:r>
          </w:p>
        </w:tc>
        <w:tc>
          <w:tcPr>
            <w:tcW w:w="5921" w:type="dxa"/>
          </w:tcPr>
          <w:p w14:paraId="31820322" w14:textId="77777777" w:rsidR="00F646D0" w:rsidRDefault="00B214E7">
            <w:pPr>
              <w:pStyle w:val="TAL"/>
              <w:rPr>
                <w:lang w:eastAsia="ko-KR"/>
              </w:rPr>
            </w:pPr>
            <w:r>
              <w:rPr>
                <w:rFonts w:hint="eastAsia"/>
                <w:lang w:eastAsia="ko-KR"/>
              </w:rPr>
              <w:t>S</w:t>
            </w:r>
            <w:r>
              <w:rPr>
                <w:lang w:eastAsia="ko-KR"/>
              </w:rPr>
              <w:t>ame view with others</w:t>
            </w:r>
          </w:p>
        </w:tc>
      </w:tr>
      <w:tr w:rsidR="00F646D0" w14:paraId="113DC928" w14:textId="77777777">
        <w:trPr>
          <w:trHeight w:val="229"/>
        </w:trPr>
        <w:tc>
          <w:tcPr>
            <w:tcW w:w="1777" w:type="dxa"/>
          </w:tcPr>
          <w:p w14:paraId="339F652A"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04F8B97A" w14:textId="77777777"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14:paraId="54F04028" w14:textId="77777777"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14:paraId="1FDA1946" w14:textId="77777777"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14:paraId="0D0844A3" w14:textId="77777777"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14:paraId="1E409B61" w14:textId="77777777">
        <w:trPr>
          <w:trHeight w:val="229"/>
        </w:trPr>
        <w:tc>
          <w:tcPr>
            <w:tcW w:w="1777" w:type="dxa"/>
          </w:tcPr>
          <w:p w14:paraId="0A5AAFE4" w14:textId="77777777" w:rsidR="00F646D0" w:rsidRDefault="00B214E7">
            <w:pPr>
              <w:pStyle w:val="TAC"/>
              <w:rPr>
                <w:rFonts w:eastAsia="宋体"/>
                <w:lang w:val="en-US" w:eastAsia="zh-CN"/>
              </w:rPr>
            </w:pPr>
            <w:r>
              <w:rPr>
                <w:rFonts w:eastAsia="宋体" w:hint="eastAsia"/>
                <w:lang w:val="en-US" w:eastAsia="zh-CN"/>
              </w:rPr>
              <w:t>ZTE</w:t>
            </w:r>
          </w:p>
        </w:tc>
        <w:tc>
          <w:tcPr>
            <w:tcW w:w="1971" w:type="dxa"/>
          </w:tcPr>
          <w:p w14:paraId="541A85AF" w14:textId="77777777" w:rsidR="00F646D0" w:rsidRDefault="00B214E7">
            <w:pPr>
              <w:pStyle w:val="TAC"/>
              <w:rPr>
                <w:rFonts w:eastAsia="宋体"/>
                <w:lang w:val="en-US" w:eastAsia="zh-CN"/>
              </w:rPr>
            </w:pPr>
            <w:r>
              <w:rPr>
                <w:rFonts w:eastAsia="宋体" w:hint="eastAsia"/>
                <w:lang w:val="en-US" w:eastAsia="zh-CN"/>
              </w:rPr>
              <w:t>Agree</w:t>
            </w:r>
          </w:p>
        </w:tc>
        <w:tc>
          <w:tcPr>
            <w:tcW w:w="5921" w:type="dxa"/>
          </w:tcPr>
          <w:p w14:paraId="18876BD5" w14:textId="77777777" w:rsidR="00F646D0" w:rsidRDefault="00B214E7">
            <w:pPr>
              <w:pStyle w:val="TAL"/>
              <w:rPr>
                <w:rFonts w:eastAsia="宋体"/>
                <w:lang w:val="en-US" w:eastAsia="zh-CN"/>
              </w:rPr>
            </w:pPr>
            <w:r>
              <w:rPr>
                <w:rFonts w:eastAsia="宋体" w:hint="eastAsia"/>
                <w:lang w:val="en-US" w:eastAsia="zh-CN"/>
              </w:rPr>
              <w:t>Share the view as Intel</w:t>
            </w:r>
          </w:p>
        </w:tc>
      </w:tr>
      <w:tr w:rsidR="00F646D0" w14:paraId="2A09A2E0" w14:textId="77777777">
        <w:trPr>
          <w:trHeight w:val="229"/>
        </w:trPr>
        <w:tc>
          <w:tcPr>
            <w:tcW w:w="1777" w:type="dxa"/>
          </w:tcPr>
          <w:p w14:paraId="2F959947"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92605BF" w14:textId="77777777"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14:paraId="62B738C4" w14:textId="77777777"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14:paraId="23E75F80" w14:textId="77777777">
        <w:trPr>
          <w:trHeight w:val="229"/>
        </w:trPr>
        <w:tc>
          <w:tcPr>
            <w:tcW w:w="1777" w:type="dxa"/>
          </w:tcPr>
          <w:p w14:paraId="4EBA45E3" w14:textId="77777777" w:rsidR="00F646D0" w:rsidRDefault="009013AA">
            <w:pPr>
              <w:pStyle w:val="TAC"/>
              <w:rPr>
                <w:lang w:eastAsia="ko-KR"/>
              </w:rPr>
            </w:pPr>
            <w:r>
              <w:rPr>
                <w:lang w:eastAsia="ko-KR"/>
              </w:rPr>
              <w:t>MediaTek</w:t>
            </w:r>
          </w:p>
        </w:tc>
        <w:tc>
          <w:tcPr>
            <w:tcW w:w="1971" w:type="dxa"/>
          </w:tcPr>
          <w:p w14:paraId="5B17FF7D" w14:textId="77777777" w:rsidR="00F646D0" w:rsidRDefault="009013AA">
            <w:pPr>
              <w:pStyle w:val="TAC"/>
              <w:rPr>
                <w:lang w:eastAsia="ko-KR"/>
              </w:rPr>
            </w:pPr>
            <w:r>
              <w:rPr>
                <w:lang w:eastAsia="ko-KR"/>
              </w:rPr>
              <w:t>Agree</w:t>
            </w:r>
          </w:p>
        </w:tc>
        <w:tc>
          <w:tcPr>
            <w:tcW w:w="5921" w:type="dxa"/>
          </w:tcPr>
          <w:p w14:paraId="42B13913" w14:textId="77777777"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14:paraId="58A3C818" w14:textId="77777777">
        <w:trPr>
          <w:trHeight w:val="217"/>
        </w:trPr>
        <w:tc>
          <w:tcPr>
            <w:tcW w:w="1777" w:type="dxa"/>
          </w:tcPr>
          <w:p w14:paraId="7E4783EB" w14:textId="020CBC02" w:rsidR="00F646D0" w:rsidRDefault="00DC2D4C">
            <w:pPr>
              <w:pStyle w:val="TAC"/>
              <w:rPr>
                <w:lang w:eastAsia="ko-KR"/>
              </w:rPr>
            </w:pPr>
            <w:r>
              <w:rPr>
                <w:lang w:eastAsia="ko-KR"/>
              </w:rPr>
              <w:t>Nokia, Nokia Shanghai Bell</w:t>
            </w:r>
          </w:p>
        </w:tc>
        <w:tc>
          <w:tcPr>
            <w:tcW w:w="1971" w:type="dxa"/>
          </w:tcPr>
          <w:p w14:paraId="189CC715" w14:textId="7D39826A" w:rsidR="00F646D0" w:rsidRDefault="00B97382">
            <w:pPr>
              <w:pStyle w:val="TAC"/>
              <w:rPr>
                <w:lang w:eastAsia="ko-KR"/>
              </w:rPr>
            </w:pPr>
            <w:r>
              <w:rPr>
                <w:lang w:eastAsia="ko-KR"/>
              </w:rPr>
              <w:t>Disagree</w:t>
            </w:r>
          </w:p>
        </w:tc>
        <w:tc>
          <w:tcPr>
            <w:tcW w:w="5921" w:type="dxa"/>
          </w:tcPr>
          <w:p w14:paraId="0AE86F12" w14:textId="77777777" w:rsidR="00B97382" w:rsidRDefault="00B97382">
            <w:pPr>
              <w:pStyle w:val="TAL"/>
              <w:rPr>
                <w:lang w:eastAsia="ko-KR"/>
              </w:rPr>
            </w:pPr>
            <w:r>
              <w:rPr>
                <w:lang w:eastAsia="ko-KR"/>
              </w:rPr>
              <w:t>The work item states:</w:t>
            </w:r>
          </w:p>
          <w:p w14:paraId="57B907E8" w14:textId="77777777" w:rsidR="00B97382" w:rsidRPr="00B97382" w:rsidRDefault="00B97382" w:rsidP="00B97382">
            <w:pPr>
              <w:snapToGrid w:val="0"/>
              <w:jc w:val="both"/>
              <w:rPr>
                <w:highlight w:val="yellow"/>
                <w:lang w:eastAsia="ko-KR"/>
              </w:rPr>
            </w:pPr>
            <w:r w:rsidRPr="00B97382">
              <w:rPr>
                <w:highlight w:val="yellow"/>
                <w:lang w:eastAsia="ko-KR"/>
              </w:rPr>
              <w:t>UE Requirements for the feature Transparent Tx Diversity (TxD):</w:t>
            </w:r>
          </w:p>
          <w:p w14:paraId="70712D3D" w14:textId="77777777"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14:paraId="40E174D2"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(TxD) [RAN4]</w:t>
            </w:r>
          </w:p>
          <w:p w14:paraId="244B7947" w14:textId="77777777"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The concluded agreements related to Tx Diversity (TxD) shall be followed</w:t>
            </w:r>
          </w:p>
          <w:p w14:paraId="7E785C3A" w14:textId="77777777"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UE capability signalling of Transparent Tx Diversity (TxD) and allowing early implementation from Rel-15 [RAN2]</w:t>
            </w:r>
            <w:r w:rsidRPr="00B97382">
              <w:rPr>
                <w:rFonts w:eastAsia="Yu Mincho"/>
                <w:bCs/>
                <w:highlight w:val="yellow"/>
              </w:rPr>
              <w:t xml:space="preserve"> </w:t>
            </w:r>
          </w:p>
          <w:bookmarkEnd w:id="3"/>
          <w:p w14:paraId="3635895D" w14:textId="77777777" w:rsidR="00B97382" w:rsidRDefault="00B97382">
            <w:pPr>
              <w:pStyle w:val="TAL"/>
              <w:rPr>
                <w:lang w:eastAsia="ko-KR"/>
              </w:rPr>
            </w:pPr>
          </w:p>
          <w:p w14:paraId="518E3C15" w14:textId="27AEFE18"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14:paraId="25A4D810" w14:textId="77777777">
        <w:trPr>
          <w:trHeight w:val="229"/>
        </w:trPr>
        <w:tc>
          <w:tcPr>
            <w:tcW w:w="1777" w:type="dxa"/>
          </w:tcPr>
          <w:p w14:paraId="1E403216" w14:textId="00D43160" w:rsidR="00F646D0" w:rsidRDefault="002152A4">
            <w:pPr>
              <w:pStyle w:val="TAC"/>
              <w:rPr>
                <w:lang w:eastAsia="ko-KR"/>
              </w:rPr>
            </w:pPr>
            <w:r>
              <w:rPr>
                <w:lang w:eastAsia="ko-KR"/>
              </w:rPr>
              <w:t>China Telecom</w:t>
            </w:r>
          </w:p>
        </w:tc>
        <w:tc>
          <w:tcPr>
            <w:tcW w:w="1971" w:type="dxa"/>
          </w:tcPr>
          <w:p w14:paraId="1FCE4904" w14:textId="4490A3D9" w:rsidR="00F646D0" w:rsidRDefault="002152A4">
            <w:pPr>
              <w:pStyle w:val="TAC"/>
              <w:rPr>
                <w:lang w:eastAsia="ko-KR"/>
              </w:rPr>
            </w:pPr>
            <w:r>
              <w:rPr>
                <w:lang w:eastAsia="ko-KR"/>
              </w:rPr>
              <w:t>Agree</w:t>
            </w:r>
          </w:p>
        </w:tc>
        <w:tc>
          <w:tcPr>
            <w:tcW w:w="5921" w:type="dxa"/>
          </w:tcPr>
          <w:p w14:paraId="47D3DBD2" w14:textId="5AF3F71D" w:rsidR="00F646D0" w:rsidRDefault="002152A4">
            <w:pPr>
              <w:pStyle w:val="TAL"/>
              <w:rPr>
                <w:lang w:eastAsia="ko-KR"/>
              </w:rPr>
            </w:pPr>
            <w:r>
              <w:rPr>
                <w:lang w:eastAsia="ko-KR"/>
              </w:rPr>
              <w:t>Same view with others</w:t>
            </w:r>
          </w:p>
        </w:tc>
      </w:tr>
      <w:tr w:rsidR="003A330C" w14:paraId="28EE6A73" w14:textId="77777777">
        <w:trPr>
          <w:trHeight w:val="229"/>
        </w:trPr>
        <w:tc>
          <w:tcPr>
            <w:tcW w:w="1777" w:type="dxa"/>
          </w:tcPr>
          <w:p w14:paraId="1CCED3EB" w14:textId="5D767FB6"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14:paraId="45A49EBC" w14:textId="260E6354" w:rsidR="003A330C" w:rsidRPr="003A330C" w:rsidRDefault="003A330C">
            <w:pPr>
              <w:pStyle w:val="TAC"/>
              <w:rPr>
                <w:rFonts w:eastAsiaTheme="minorEastAsia"/>
                <w:lang w:eastAsia="zh-CN"/>
              </w:rPr>
            </w:pPr>
            <w:r>
              <w:rPr>
                <w:rFonts w:eastAsiaTheme="minorEastAsia" w:hint="eastAsia"/>
                <w:lang w:eastAsia="zh-CN"/>
              </w:rPr>
              <w:t>Agree</w:t>
            </w:r>
          </w:p>
        </w:tc>
        <w:tc>
          <w:tcPr>
            <w:tcW w:w="5921" w:type="dxa"/>
          </w:tcPr>
          <w:p w14:paraId="576A6D42" w14:textId="56AE7340" w:rsidR="003A330C" w:rsidRDefault="003A330C">
            <w:pPr>
              <w:pStyle w:val="TAL"/>
              <w:rPr>
                <w:lang w:eastAsia="ko-KR"/>
              </w:rPr>
            </w:pPr>
            <w:r>
              <w:rPr>
                <w:lang w:eastAsia="ko-KR"/>
              </w:rPr>
              <w:t>Same view with others</w:t>
            </w:r>
          </w:p>
        </w:tc>
      </w:tr>
      <w:tr w:rsidR="006E5CE6" w14:paraId="2D73B6A4" w14:textId="77777777">
        <w:trPr>
          <w:trHeight w:val="229"/>
        </w:trPr>
        <w:tc>
          <w:tcPr>
            <w:tcW w:w="1777" w:type="dxa"/>
          </w:tcPr>
          <w:p w14:paraId="6D9A5DA4" w14:textId="6B89CD5E" w:rsidR="006E5CE6" w:rsidRDefault="006E5CE6" w:rsidP="006E5CE6">
            <w:pPr>
              <w:pStyle w:val="TAC"/>
              <w:rPr>
                <w:lang w:eastAsia="ko-KR"/>
              </w:rPr>
            </w:pPr>
            <w:r>
              <w:rPr>
                <w:rFonts w:hint="eastAsia"/>
                <w:lang w:eastAsia="zh-CN"/>
              </w:rPr>
              <w:t>v</w:t>
            </w:r>
            <w:r>
              <w:rPr>
                <w:lang w:eastAsia="zh-CN"/>
              </w:rPr>
              <w:t>ivo</w:t>
            </w:r>
          </w:p>
        </w:tc>
        <w:tc>
          <w:tcPr>
            <w:tcW w:w="1971" w:type="dxa"/>
          </w:tcPr>
          <w:p w14:paraId="56075AE8" w14:textId="20988A08" w:rsidR="006E5CE6" w:rsidRDefault="006E5CE6" w:rsidP="006E5CE6">
            <w:pPr>
              <w:pStyle w:val="TAC"/>
              <w:rPr>
                <w:lang w:eastAsia="ko-KR"/>
              </w:rPr>
            </w:pPr>
            <w:r>
              <w:rPr>
                <w:rFonts w:hint="eastAsia"/>
                <w:lang w:eastAsia="zh-CN"/>
              </w:rPr>
              <w:t>A</w:t>
            </w:r>
            <w:r>
              <w:rPr>
                <w:lang w:eastAsia="zh-CN"/>
              </w:rPr>
              <w:t>gree</w:t>
            </w:r>
          </w:p>
        </w:tc>
        <w:tc>
          <w:tcPr>
            <w:tcW w:w="5921" w:type="dxa"/>
          </w:tcPr>
          <w:p w14:paraId="7337598F" w14:textId="16F42A8D" w:rsidR="006E5CE6" w:rsidRDefault="006E5CE6" w:rsidP="006E5CE6">
            <w:pPr>
              <w:pStyle w:val="TAL"/>
              <w:rPr>
                <w:lang w:eastAsia="ko-KR"/>
              </w:rPr>
            </w:pPr>
            <w:r>
              <w:rPr>
                <w:lang w:eastAsia="zh-CN"/>
              </w:rPr>
              <w:t>This has been agreed in RAN2 before. The only part is whether we need to wait for the reply from RAN4 on the applicable power class and capability dependence. Based on our understanding, RAN4 have agreed on this new capability is applicable for all power class in Rel-15 and Rel-16.</w:t>
            </w:r>
          </w:p>
        </w:tc>
      </w:tr>
    </w:tbl>
    <w:p w14:paraId="4001B04F" w14:textId="77777777" w:rsidR="00F646D0" w:rsidRDefault="00F646D0">
      <w:pPr>
        <w:pStyle w:val="Conclusion1"/>
        <w:numPr>
          <w:ilvl w:val="0"/>
          <w:numId w:val="0"/>
        </w:numPr>
        <w:outlineLvl w:val="2"/>
      </w:pPr>
    </w:p>
    <w:p w14:paraId="1BD5A004"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6D6880B5" w14:textId="77777777" w:rsidR="00F646D0" w:rsidRDefault="00F646D0">
      <w:pPr>
        <w:pStyle w:val="Conclusion1"/>
        <w:numPr>
          <w:ilvl w:val="0"/>
          <w:numId w:val="0"/>
        </w:numPr>
        <w:outlineLvl w:val="2"/>
      </w:pPr>
    </w:p>
    <w:p w14:paraId="5D1E95FD" w14:textId="77777777" w:rsidR="00F646D0"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TxD capability </w:t>
      </w:r>
      <w:r>
        <w:t>signalling</w:t>
      </w:r>
      <w:r>
        <w:rPr>
          <w:rFonts w:hint="eastAsia"/>
        </w:rPr>
        <w:t xml:space="preserve"> be introduced? Rel-16 or Rel-17?</w:t>
      </w:r>
    </w:p>
    <w:tbl>
      <w:tblPr>
        <w:tblStyle w:val="af5"/>
        <w:tblW w:w="9669" w:type="dxa"/>
        <w:tblLook w:val="04A0" w:firstRow="1" w:lastRow="0" w:firstColumn="1" w:lastColumn="0" w:noHBand="0" w:noVBand="1"/>
      </w:tblPr>
      <w:tblGrid>
        <w:gridCol w:w="1777"/>
        <w:gridCol w:w="1971"/>
        <w:gridCol w:w="5921"/>
      </w:tblGrid>
      <w:tr w:rsidR="00F646D0" w14:paraId="7EDEF4C9" w14:textId="77777777">
        <w:trPr>
          <w:trHeight w:val="459"/>
        </w:trPr>
        <w:tc>
          <w:tcPr>
            <w:tcW w:w="1777" w:type="dxa"/>
            <w:vAlign w:val="center"/>
          </w:tcPr>
          <w:p w14:paraId="796CFD06" w14:textId="77777777" w:rsidR="00F646D0" w:rsidRDefault="00B214E7">
            <w:pPr>
              <w:pStyle w:val="TAH"/>
              <w:rPr>
                <w:lang w:eastAsia="ko-KR"/>
              </w:rPr>
            </w:pPr>
            <w:r>
              <w:rPr>
                <w:lang w:eastAsia="ko-KR"/>
              </w:rPr>
              <w:lastRenderedPageBreak/>
              <w:t>Company</w:t>
            </w:r>
          </w:p>
        </w:tc>
        <w:tc>
          <w:tcPr>
            <w:tcW w:w="1971" w:type="dxa"/>
            <w:vAlign w:val="center"/>
          </w:tcPr>
          <w:p w14:paraId="6533C185" w14:textId="77777777" w:rsidR="00F646D0" w:rsidRDefault="00B214E7">
            <w:pPr>
              <w:pStyle w:val="TAH"/>
              <w:rPr>
                <w:rFonts w:eastAsia="宋体"/>
                <w:lang w:eastAsia="zh-CN"/>
              </w:rPr>
            </w:pPr>
            <w:r>
              <w:rPr>
                <w:rFonts w:eastAsia="宋体" w:hint="eastAsia"/>
                <w:lang w:eastAsia="zh-CN"/>
              </w:rPr>
              <w:t>Rel-16 or Rel-17</w:t>
            </w:r>
          </w:p>
        </w:tc>
        <w:tc>
          <w:tcPr>
            <w:tcW w:w="5921" w:type="dxa"/>
            <w:vAlign w:val="center"/>
          </w:tcPr>
          <w:p w14:paraId="0D93EC5A" w14:textId="77777777" w:rsidR="00F646D0" w:rsidRDefault="00B214E7">
            <w:pPr>
              <w:pStyle w:val="TAH"/>
              <w:rPr>
                <w:rFonts w:eastAsia="宋体"/>
                <w:lang w:eastAsia="zh-CN"/>
              </w:rPr>
            </w:pPr>
            <w:r>
              <w:rPr>
                <w:lang w:eastAsia="ko-KR"/>
              </w:rPr>
              <w:t>Detailed Comments</w:t>
            </w:r>
          </w:p>
        </w:tc>
      </w:tr>
      <w:tr w:rsidR="00F646D0" w14:paraId="095FFBF3" w14:textId="77777777">
        <w:trPr>
          <w:trHeight w:val="229"/>
        </w:trPr>
        <w:tc>
          <w:tcPr>
            <w:tcW w:w="1777" w:type="dxa"/>
          </w:tcPr>
          <w:p w14:paraId="4A61B6C9" w14:textId="77777777" w:rsidR="00F646D0" w:rsidRDefault="00B214E7">
            <w:pPr>
              <w:pStyle w:val="TAC"/>
              <w:rPr>
                <w:lang w:eastAsia="ko-KR"/>
              </w:rPr>
            </w:pPr>
            <w:r>
              <w:rPr>
                <w:lang w:eastAsia="ko-KR"/>
              </w:rPr>
              <w:t>Intel</w:t>
            </w:r>
          </w:p>
        </w:tc>
        <w:tc>
          <w:tcPr>
            <w:tcW w:w="1971" w:type="dxa"/>
          </w:tcPr>
          <w:p w14:paraId="21AE08ED" w14:textId="77777777" w:rsidR="00F646D0" w:rsidRDefault="00B214E7">
            <w:pPr>
              <w:pStyle w:val="TAC"/>
              <w:rPr>
                <w:lang w:eastAsia="ko-KR"/>
              </w:rPr>
            </w:pPr>
            <w:r>
              <w:rPr>
                <w:lang w:eastAsia="ko-KR"/>
              </w:rPr>
              <w:t>Rel-16</w:t>
            </w:r>
          </w:p>
        </w:tc>
        <w:tc>
          <w:tcPr>
            <w:tcW w:w="5921" w:type="dxa"/>
          </w:tcPr>
          <w:p w14:paraId="2C991FA6" w14:textId="77777777" w:rsidR="00F646D0" w:rsidRDefault="00B214E7">
            <w:pPr>
              <w:pStyle w:val="TAL"/>
              <w:rPr>
                <w:lang w:eastAsia="ko-KR"/>
              </w:rPr>
            </w:pPr>
            <w:r>
              <w:rPr>
                <w:lang w:val="en-US"/>
              </w:rPr>
              <w:t>In our understanding although this is a Rel-17 WI, the capability signalling can be defined starting from Rel-16 and allow early implementation from Rel-15.</w:t>
            </w:r>
          </w:p>
        </w:tc>
      </w:tr>
      <w:tr w:rsidR="00F646D0" w14:paraId="2B9E6701" w14:textId="77777777">
        <w:trPr>
          <w:trHeight w:val="217"/>
        </w:trPr>
        <w:tc>
          <w:tcPr>
            <w:tcW w:w="1777" w:type="dxa"/>
          </w:tcPr>
          <w:p w14:paraId="4251482F" w14:textId="77777777" w:rsidR="00F646D0" w:rsidRDefault="00B214E7">
            <w:pPr>
              <w:pStyle w:val="TAC"/>
              <w:rPr>
                <w:lang w:eastAsia="ko-KR"/>
              </w:rPr>
            </w:pPr>
            <w:r>
              <w:rPr>
                <w:lang w:eastAsia="ko-KR"/>
              </w:rPr>
              <w:t>Huawei, HiSilicon</w:t>
            </w:r>
          </w:p>
        </w:tc>
        <w:tc>
          <w:tcPr>
            <w:tcW w:w="1971" w:type="dxa"/>
          </w:tcPr>
          <w:p w14:paraId="434B01AD" w14:textId="77777777" w:rsidR="00F646D0" w:rsidRDefault="00B214E7">
            <w:pPr>
              <w:pStyle w:val="TAC"/>
              <w:rPr>
                <w:lang w:eastAsia="ko-KR"/>
              </w:rPr>
            </w:pPr>
            <w:r>
              <w:rPr>
                <w:lang w:eastAsia="ko-KR"/>
              </w:rPr>
              <w:t>Rel-16</w:t>
            </w:r>
          </w:p>
        </w:tc>
        <w:tc>
          <w:tcPr>
            <w:tcW w:w="5921" w:type="dxa"/>
          </w:tcPr>
          <w:p w14:paraId="2F8C1214" w14:textId="77777777" w:rsidR="00F646D0" w:rsidRDefault="00B214E7">
            <w:pPr>
              <w:pStyle w:val="TAL"/>
              <w:rPr>
                <w:lang w:eastAsia="ko-KR"/>
              </w:rPr>
            </w:pPr>
            <w:r>
              <w:rPr>
                <w:lang w:eastAsia="ko-KR"/>
              </w:rPr>
              <w:t>Considering the UE capability signalling of transparent TxD has to be early implemented from Rel-15, it is beneficial to introduce the capability signalling from Rel-16 by early implementation from Rel-15, once RAN4 finishes the requirement definition, this feature can be truly implemented.</w:t>
            </w:r>
          </w:p>
        </w:tc>
      </w:tr>
      <w:tr w:rsidR="00F646D0" w14:paraId="4811B3CD" w14:textId="77777777">
        <w:trPr>
          <w:trHeight w:val="234"/>
        </w:trPr>
        <w:tc>
          <w:tcPr>
            <w:tcW w:w="1777" w:type="dxa"/>
          </w:tcPr>
          <w:p w14:paraId="76E24DC1" w14:textId="77777777" w:rsidR="00F646D0" w:rsidRDefault="00B214E7">
            <w:pPr>
              <w:pStyle w:val="TAC"/>
              <w:rPr>
                <w:lang w:eastAsia="ko-KR"/>
              </w:rPr>
            </w:pPr>
            <w:r>
              <w:rPr>
                <w:rFonts w:hint="eastAsia"/>
                <w:lang w:eastAsia="ko-KR"/>
              </w:rPr>
              <w:t>S</w:t>
            </w:r>
            <w:r>
              <w:rPr>
                <w:lang w:eastAsia="ko-KR"/>
              </w:rPr>
              <w:t>amsung</w:t>
            </w:r>
          </w:p>
        </w:tc>
        <w:tc>
          <w:tcPr>
            <w:tcW w:w="1971" w:type="dxa"/>
          </w:tcPr>
          <w:p w14:paraId="62CDCE63" w14:textId="77777777" w:rsidR="00F646D0" w:rsidRDefault="00B214E7">
            <w:pPr>
              <w:pStyle w:val="TAC"/>
              <w:rPr>
                <w:lang w:eastAsia="ko-KR"/>
              </w:rPr>
            </w:pPr>
            <w:r>
              <w:rPr>
                <w:rFonts w:hint="eastAsia"/>
                <w:lang w:eastAsia="ko-KR"/>
              </w:rPr>
              <w:t>R</w:t>
            </w:r>
            <w:r>
              <w:rPr>
                <w:lang w:eastAsia="ko-KR"/>
              </w:rPr>
              <w:t>el-16</w:t>
            </w:r>
          </w:p>
        </w:tc>
        <w:tc>
          <w:tcPr>
            <w:tcW w:w="5921" w:type="dxa"/>
          </w:tcPr>
          <w:p w14:paraId="0C738DC0" w14:textId="77777777" w:rsidR="00F646D0" w:rsidRDefault="00F646D0">
            <w:pPr>
              <w:pStyle w:val="TAL"/>
              <w:rPr>
                <w:rFonts w:eastAsia="宋体"/>
                <w:lang w:eastAsia="zh-CN"/>
              </w:rPr>
            </w:pPr>
          </w:p>
        </w:tc>
      </w:tr>
      <w:tr w:rsidR="00F646D0" w14:paraId="627009BC" w14:textId="77777777">
        <w:trPr>
          <w:trHeight w:val="229"/>
        </w:trPr>
        <w:tc>
          <w:tcPr>
            <w:tcW w:w="1777" w:type="dxa"/>
          </w:tcPr>
          <w:p w14:paraId="6A2B8A06" w14:textId="77777777"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14:paraId="235AFE1E" w14:textId="77777777"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14:paraId="74D39AFD" w14:textId="77777777"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14:paraId="74EDD0CC" w14:textId="77777777"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14:paraId="12ECA0ED" w14:textId="77777777">
        <w:trPr>
          <w:trHeight w:val="229"/>
        </w:trPr>
        <w:tc>
          <w:tcPr>
            <w:tcW w:w="1777" w:type="dxa"/>
          </w:tcPr>
          <w:p w14:paraId="7F32533A" w14:textId="77777777" w:rsidR="00F646D0" w:rsidRDefault="00B214E7">
            <w:pPr>
              <w:pStyle w:val="TAC"/>
              <w:rPr>
                <w:rFonts w:eastAsia="宋体"/>
                <w:lang w:val="en-US" w:eastAsia="zh-CN"/>
              </w:rPr>
            </w:pPr>
            <w:r>
              <w:rPr>
                <w:rFonts w:eastAsia="宋体" w:hint="eastAsia"/>
                <w:lang w:val="en-US" w:eastAsia="zh-CN"/>
              </w:rPr>
              <w:t>ZTE</w:t>
            </w:r>
          </w:p>
        </w:tc>
        <w:tc>
          <w:tcPr>
            <w:tcW w:w="1971" w:type="dxa"/>
          </w:tcPr>
          <w:p w14:paraId="48AFC16B" w14:textId="77777777" w:rsidR="00F646D0" w:rsidRDefault="00B214E7">
            <w:pPr>
              <w:pStyle w:val="TAC"/>
              <w:rPr>
                <w:lang w:eastAsia="ko-KR"/>
              </w:rPr>
            </w:pPr>
            <w:r>
              <w:rPr>
                <w:rFonts w:hint="eastAsia"/>
                <w:lang w:eastAsia="ko-KR"/>
              </w:rPr>
              <w:t>R</w:t>
            </w:r>
            <w:r>
              <w:rPr>
                <w:lang w:eastAsia="ko-KR"/>
              </w:rPr>
              <w:t>el-16</w:t>
            </w:r>
          </w:p>
        </w:tc>
        <w:tc>
          <w:tcPr>
            <w:tcW w:w="5921" w:type="dxa"/>
          </w:tcPr>
          <w:p w14:paraId="199C0EB3" w14:textId="77777777" w:rsidR="00F646D0" w:rsidRDefault="00B214E7">
            <w:pPr>
              <w:pStyle w:val="TAL"/>
              <w:rPr>
                <w:rFonts w:eastAsia="宋体"/>
                <w:lang w:val="en-US" w:eastAsia="zh-CN"/>
              </w:rPr>
            </w:pPr>
            <w:r>
              <w:rPr>
                <w:rFonts w:eastAsia="宋体" w:hint="eastAsia"/>
                <w:lang w:val="en-US" w:eastAsia="zh-CN"/>
              </w:rPr>
              <w:t>We share the view with Intel, Rel-16 is more complied with the RAN2/RAN</w:t>
            </w:r>
            <w:r>
              <w:rPr>
                <w:rFonts w:eastAsia="宋体"/>
                <w:lang w:val="en-US" w:eastAsia="zh-CN"/>
              </w:rPr>
              <w:t>’</w:t>
            </w:r>
            <w:r>
              <w:rPr>
                <w:rFonts w:eastAsia="宋体" w:hint="eastAsia"/>
                <w:lang w:val="en-US" w:eastAsia="zh-CN"/>
              </w:rPr>
              <w:t>s decision.</w:t>
            </w:r>
          </w:p>
        </w:tc>
      </w:tr>
      <w:tr w:rsidR="00F646D0" w14:paraId="36299DC9" w14:textId="77777777">
        <w:trPr>
          <w:trHeight w:val="229"/>
        </w:trPr>
        <w:tc>
          <w:tcPr>
            <w:tcW w:w="1777" w:type="dxa"/>
          </w:tcPr>
          <w:p w14:paraId="1AE66AE8" w14:textId="77777777"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14:paraId="14A012B6" w14:textId="77777777"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14:paraId="5BFA8E15" w14:textId="77777777" w:rsidR="00F646D0" w:rsidRPr="00275C54" w:rsidRDefault="00275C54">
            <w:pPr>
              <w:pStyle w:val="TAL"/>
              <w:rPr>
                <w:rFonts w:eastAsiaTheme="minorEastAsia"/>
                <w:lang w:eastAsia="zh-CN"/>
              </w:rPr>
            </w:pPr>
            <w:r>
              <w:rPr>
                <w:rFonts w:eastAsiaTheme="minorEastAsia"/>
                <w:lang w:eastAsia="zh-CN"/>
              </w:rPr>
              <w:t>Share Intel’s view also</w:t>
            </w:r>
          </w:p>
        </w:tc>
      </w:tr>
      <w:tr w:rsidR="00F646D0" w14:paraId="7F8677B6" w14:textId="77777777">
        <w:trPr>
          <w:trHeight w:val="229"/>
        </w:trPr>
        <w:tc>
          <w:tcPr>
            <w:tcW w:w="1777" w:type="dxa"/>
          </w:tcPr>
          <w:p w14:paraId="7596FFE8" w14:textId="77777777" w:rsidR="00F646D0" w:rsidRDefault="00126885">
            <w:pPr>
              <w:pStyle w:val="TAC"/>
              <w:rPr>
                <w:lang w:eastAsia="ko-KR"/>
              </w:rPr>
            </w:pPr>
            <w:r>
              <w:rPr>
                <w:lang w:eastAsia="ko-KR"/>
              </w:rPr>
              <w:t>MediaTek</w:t>
            </w:r>
          </w:p>
        </w:tc>
        <w:tc>
          <w:tcPr>
            <w:tcW w:w="1971" w:type="dxa"/>
          </w:tcPr>
          <w:p w14:paraId="3CE469F5" w14:textId="77777777"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14:paraId="21C1AD74" w14:textId="77777777"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14:paraId="1E27FFA1" w14:textId="77777777" w:rsidR="00F646D0" w:rsidRDefault="008867C0">
            <w:pPr>
              <w:pStyle w:val="TAL"/>
              <w:rPr>
                <w:lang w:eastAsia="ko-KR"/>
              </w:rPr>
            </w:pPr>
            <w:r>
              <w:rPr>
                <w:lang w:eastAsia="ko-KR"/>
              </w:rPr>
              <w:t>Anyway, this per-band capability is quite simple and we are fine to have this in Rel-16 or Rel-17.</w:t>
            </w:r>
          </w:p>
        </w:tc>
      </w:tr>
      <w:tr w:rsidR="00F646D0" w14:paraId="1BA1390B" w14:textId="77777777">
        <w:trPr>
          <w:trHeight w:val="217"/>
        </w:trPr>
        <w:tc>
          <w:tcPr>
            <w:tcW w:w="1777" w:type="dxa"/>
          </w:tcPr>
          <w:p w14:paraId="64AB721B" w14:textId="19D2C4B7" w:rsidR="00F646D0" w:rsidRDefault="00DC2D4C">
            <w:pPr>
              <w:pStyle w:val="TAC"/>
              <w:rPr>
                <w:lang w:eastAsia="ko-KR"/>
              </w:rPr>
            </w:pPr>
            <w:r>
              <w:rPr>
                <w:lang w:eastAsia="ko-KR"/>
              </w:rPr>
              <w:t>Nokia, Nokia Shanghai Bell</w:t>
            </w:r>
          </w:p>
        </w:tc>
        <w:tc>
          <w:tcPr>
            <w:tcW w:w="1971" w:type="dxa"/>
          </w:tcPr>
          <w:p w14:paraId="204572B7" w14:textId="280DB78A" w:rsidR="00F646D0" w:rsidRDefault="00DC2D4C">
            <w:pPr>
              <w:pStyle w:val="TAC"/>
              <w:rPr>
                <w:lang w:eastAsia="ko-KR"/>
              </w:rPr>
            </w:pPr>
            <w:r>
              <w:rPr>
                <w:lang w:eastAsia="ko-KR"/>
              </w:rPr>
              <w:t>Rel-17</w:t>
            </w:r>
          </w:p>
        </w:tc>
        <w:tc>
          <w:tcPr>
            <w:tcW w:w="5921" w:type="dxa"/>
          </w:tcPr>
          <w:p w14:paraId="234EA874" w14:textId="7B889444" w:rsidR="00F646D0" w:rsidRDefault="00DC2D4C">
            <w:pPr>
              <w:pStyle w:val="TAL"/>
              <w:rPr>
                <w:lang w:eastAsia="ko-KR"/>
              </w:rPr>
            </w:pPr>
            <w:r>
              <w:rPr>
                <w:lang w:eastAsia="ko-KR"/>
              </w:rPr>
              <w:t xml:space="preserve">Agree with Qualcomm. </w:t>
            </w:r>
            <w:r w:rsidR="00B97382">
              <w:rPr>
                <w:lang w:eastAsia="ko-KR"/>
              </w:rPr>
              <w:t>The WI states that early implementability from Rel-15 is allowed, but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14:paraId="4E7BF7BE" w14:textId="77777777">
        <w:trPr>
          <w:trHeight w:val="229"/>
        </w:trPr>
        <w:tc>
          <w:tcPr>
            <w:tcW w:w="1777" w:type="dxa"/>
          </w:tcPr>
          <w:p w14:paraId="131618BD" w14:textId="13DB982A" w:rsidR="00F646D0" w:rsidRDefault="002152A4">
            <w:pPr>
              <w:pStyle w:val="TAC"/>
              <w:rPr>
                <w:lang w:eastAsia="ko-KR"/>
              </w:rPr>
            </w:pPr>
            <w:r>
              <w:rPr>
                <w:lang w:eastAsia="ko-KR"/>
              </w:rPr>
              <w:t>China Telecom</w:t>
            </w:r>
          </w:p>
        </w:tc>
        <w:tc>
          <w:tcPr>
            <w:tcW w:w="1971" w:type="dxa"/>
          </w:tcPr>
          <w:p w14:paraId="51BFD7E9" w14:textId="0925570C" w:rsidR="00F646D0" w:rsidRDefault="002152A4">
            <w:pPr>
              <w:pStyle w:val="TAC"/>
              <w:rPr>
                <w:lang w:eastAsia="ko-KR"/>
              </w:rPr>
            </w:pPr>
            <w:r>
              <w:rPr>
                <w:lang w:eastAsia="ko-KR"/>
              </w:rPr>
              <w:t>Rel-16</w:t>
            </w:r>
          </w:p>
        </w:tc>
        <w:tc>
          <w:tcPr>
            <w:tcW w:w="5921" w:type="dxa"/>
          </w:tcPr>
          <w:p w14:paraId="47CAE9E6" w14:textId="77777777" w:rsidR="00F646D0" w:rsidRDefault="00F646D0">
            <w:pPr>
              <w:pStyle w:val="TAL"/>
              <w:rPr>
                <w:lang w:eastAsia="ko-KR"/>
              </w:rPr>
            </w:pPr>
          </w:p>
        </w:tc>
      </w:tr>
      <w:tr w:rsidR="003A330C" w14:paraId="71A0A780" w14:textId="77777777">
        <w:trPr>
          <w:trHeight w:val="229"/>
        </w:trPr>
        <w:tc>
          <w:tcPr>
            <w:tcW w:w="1777" w:type="dxa"/>
          </w:tcPr>
          <w:p w14:paraId="238F6DA3" w14:textId="3B46BEE1"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14:paraId="506DD557" w14:textId="24158E70" w:rsidR="003A330C" w:rsidRPr="003A330C" w:rsidRDefault="003A330C">
            <w:pPr>
              <w:pStyle w:val="TAC"/>
              <w:rPr>
                <w:rFonts w:eastAsiaTheme="minorEastAsia"/>
                <w:lang w:eastAsia="zh-CN"/>
              </w:rPr>
            </w:pPr>
            <w:r>
              <w:rPr>
                <w:rFonts w:eastAsiaTheme="minorEastAsia" w:hint="eastAsia"/>
                <w:lang w:eastAsia="zh-CN"/>
              </w:rPr>
              <w:t>Rel-16</w:t>
            </w:r>
          </w:p>
        </w:tc>
        <w:tc>
          <w:tcPr>
            <w:tcW w:w="5921" w:type="dxa"/>
          </w:tcPr>
          <w:p w14:paraId="209E3D41" w14:textId="77777777" w:rsidR="003A330C" w:rsidRDefault="003A330C">
            <w:pPr>
              <w:pStyle w:val="TAL"/>
              <w:rPr>
                <w:lang w:eastAsia="ko-KR"/>
              </w:rPr>
            </w:pPr>
          </w:p>
        </w:tc>
      </w:tr>
      <w:tr w:rsidR="006E5CE6" w14:paraId="6CD1C187" w14:textId="77777777">
        <w:trPr>
          <w:trHeight w:val="229"/>
        </w:trPr>
        <w:tc>
          <w:tcPr>
            <w:tcW w:w="1777" w:type="dxa"/>
          </w:tcPr>
          <w:p w14:paraId="46564BFB" w14:textId="1B64A96E" w:rsidR="006E5CE6" w:rsidRDefault="006E5CE6" w:rsidP="006E5CE6">
            <w:pPr>
              <w:pStyle w:val="TAC"/>
              <w:rPr>
                <w:rFonts w:eastAsiaTheme="minorEastAsia" w:hint="eastAsia"/>
                <w:lang w:eastAsia="zh-CN"/>
              </w:rPr>
            </w:pPr>
            <w:r>
              <w:rPr>
                <w:rFonts w:hint="eastAsia"/>
                <w:lang w:eastAsia="zh-CN"/>
              </w:rPr>
              <w:t>v</w:t>
            </w:r>
            <w:r>
              <w:rPr>
                <w:lang w:eastAsia="zh-CN"/>
              </w:rPr>
              <w:t>ivo</w:t>
            </w:r>
          </w:p>
        </w:tc>
        <w:tc>
          <w:tcPr>
            <w:tcW w:w="1971" w:type="dxa"/>
          </w:tcPr>
          <w:p w14:paraId="77ADC7ED" w14:textId="7FC49808" w:rsidR="006E5CE6" w:rsidRDefault="006E5CE6" w:rsidP="006E5CE6">
            <w:pPr>
              <w:pStyle w:val="TAC"/>
              <w:rPr>
                <w:rFonts w:eastAsiaTheme="minorEastAsia" w:hint="eastAsia"/>
                <w:lang w:eastAsia="zh-CN"/>
              </w:rPr>
            </w:pPr>
            <w:r>
              <w:rPr>
                <w:lang w:eastAsia="ko-KR"/>
              </w:rPr>
              <w:t>Rel-16 and Rel-17</w:t>
            </w:r>
          </w:p>
        </w:tc>
        <w:tc>
          <w:tcPr>
            <w:tcW w:w="5921" w:type="dxa"/>
          </w:tcPr>
          <w:p w14:paraId="34095827" w14:textId="77777777" w:rsidR="006E5CE6" w:rsidRDefault="006E5CE6" w:rsidP="006E5CE6">
            <w:pPr>
              <w:pStyle w:val="TAL"/>
              <w:rPr>
                <w:lang w:eastAsia="zh-CN"/>
              </w:rPr>
            </w:pPr>
            <w:r>
              <w:rPr>
                <w:lang w:eastAsia="zh-CN"/>
              </w:rPr>
              <w:t xml:space="preserve">Of course, we need introduce rel-17 capability for rel-17 WI. </w:t>
            </w:r>
          </w:p>
          <w:p w14:paraId="60DBD6F1" w14:textId="6587A3B6" w:rsidR="006E5CE6" w:rsidRDefault="006E5CE6" w:rsidP="006E5CE6">
            <w:pPr>
              <w:pStyle w:val="TAL"/>
              <w:rPr>
                <w:lang w:eastAsia="ko-KR"/>
              </w:rPr>
            </w:pPr>
            <w:r>
              <w:rPr>
                <w:lang w:eastAsia="zh-CN"/>
              </w:rPr>
              <w:t xml:space="preserve">The question is whether we introduce </w:t>
            </w:r>
            <w:r>
              <w:rPr>
                <w:rFonts w:hint="eastAsia"/>
                <w:lang w:eastAsia="zh-CN"/>
              </w:rPr>
              <w:t>re</w:t>
            </w:r>
            <w:r>
              <w:rPr>
                <w:lang w:eastAsia="zh-CN"/>
              </w:rPr>
              <w:t xml:space="preserve">l-16 capability for this feature. Considering to have chance for early implementation, we think the capability could be introduced from Rel-16, once RAN4 decided the open issue on applicable power class and capability dependence as indicated in the LS from RAN2. </w:t>
            </w:r>
          </w:p>
        </w:tc>
      </w:tr>
    </w:tbl>
    <w:p w14:paraId="04DC100A" w14:textId="77777777" w:rsidR="00F646D0" w:rsidRDefault="00F646D0">
      <w:pPr>
        <w:pStyle w:val="Conclusion1"/>
        <w:numPr>
          <w:ilvl w:val="0"/>
          <w:numId w:val="0"/>
        </w:numPr>
        <w:outlineLvl w:val="2"/>
      </w:pPr>
    </w:p>
    <w:p w14:paraId="09600536" w14:textId="77777777" w:rsidR="00F646D0" w:rsidRDefault="00B214E7">
      <w:pPr>
        <w:pStyle w:val="Conclusion1"/>
        <w:numPr>
          <w:ilvl w:val="0"/>
          <w:numId w:val="0"/>
        </w:numPr>
        <w:outlineLvl w:val="2"/>
        <w:rPr>
          <w:rFonts w:cs="Arial"/>
          <w:szCs w:val="20"/>
        </w:rPr>
      </w:pPr>
      <w:r>
        <w:rPr>
          <w:rFonts w:cs="Arial" w:hint="eastAsia"/>
          <w:szCs w:val="20"/>
          <w:highlight w:val="yellow"/>
        </w:rPr>
        <w:t>Conclusions: TBD</w:t>
      </w:r>
    </w:p>
    <w:p w14:paraId="43B49739" w14:textId="77777777" w:rsidR="00F646D0" w:rsidRDefault="00F646D0">
      <w:pPr>
        <w:spacing w:after="0"/>
        <w:rPr>
          <w:rFonts w:ascii="Arial" w:eastAsia="宋体" w:hAnsi="Arial"/>
          <w:szCs w:val="24"/>
          <w:lang w:eastAsia="zh-CN"/>
        </w:rPr>
      </w:pPr>
    </w:p>
    <w:p w14:paraId="021A3ECD" w14:textId="77777777" w:rsidR="00F646D0" w:rsidRDefault="00B214E7">
      <w:pPr>
        <w:pStyle w:val="2"/>
        <w:rPr>
          <w:rFonts w:eastAsia="宋体"/>
          <w:lang w:eastAsia="zh-CN"/>
        </w:rPr>
      </w:pPr>
      <w:r>
        <w:rPr>
          <w:lang w:eastAsia="ko-KR"/>
        </w:rPr>
        <w:t>3.2</w:t>
      </w:r>
      <w:r>
        <w:rPr>
          <w:lang w:eastAsia="ko-KR"/>
        </w:rPr>
        <w:tab/>
      </w: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round: </w:t>
      </w:r>
    </w:p>
    <w:p w14:paraId="43E7F0D3" w14:textId="77777777" w:rsidR="00F646D0" w:rsidRDefault="00B214E7">
      <w:pPr>
        <w:jc w:val="both"/>
        <w:rPr>
          <w:rFonts w:ascii="Arial" w:eastAsia="宋体" w:hAnsi="Arial"/>
          <w:b/>
          <w:bCs/>
          <w:szCs w:val="24"/>
          <w:lang w:eastAsia="zh-CN"/>
        </w:rPr>
      </w:pPr>
      <w:r>
        <w:rPr>
          <w:rFonts w:ascii="Arial" w:eastAsia="宋体" w:hAnsi="Arial" w:cs="Arial"/>
          <w:highlight w:val="yellow"/>
          <w:lang w:eastAsia="zh-CN"/>
        </w:rPr>
        <w:t>Depends on the conclusions in</w:t>
      </w:r>
      <w:r>
        <w:rPr>
          <w:rFonts w:ascii="Arial" w:eastAsia="宋体" w:hAnsi="Arial" w:cs="Arial" w:hint="eastAsia"/>
          <w:highlight w:val="yellow"/>
          <w:lang w:eastAsia="zh-CN"/>
        </w:rPr>
        <w:t xml:space="preserve"> 1st round</w:t>
      </w:r>
    </w:p>
    <w:p w14:paraId="340EAAE4" w14:textId="77777777" w:rsidR="00F646D0" w:rsidRDefault="00F646D0">
      <w:pPr>
        <w:spacing w:after="0"/>
        <w:rPr>
          <w:rFonts w:ascii="Arial" w:eastAsia="宋体" w:hAnsi="Arial"/>
          <w:szCs w:val="24"/>
          <w:lang w:eastAsia="zh-CN"/>
        </w:rPr>
      </w:pPr>
    </w:p>
    <w:p w14:paraId="31BECE50" w14:textId="77777777" w:rsidR="00F646D0" w:rsidRDefault="00F646D0">
      <w:pPr>
        <w:spacing w:after="0"/>
        <w:rPr>
          <w:rFonts w:ascii="Arial" w:eastAsia="宋体" w:hAnsi="Arial"/>
          <w:szCs w:val="24"/>
          <w:lang w:eastAsia="zh-CN"/>
        </w:rPr>
      </w:pPr>
    </w:p>
    <w:p w14:paraId="7FFD9299" w14:textId="77777777" w:rsidR="00F646D0" w:rsidRDefault="00B214E7">
      <w:pPr>
        <w:pStyle w:val="1"/>
        <w:rPr>
          <w:lang w:eastAsia="ko-KR"/>
        </w:rPr>
      </w:pPr>
      <w:r>
        <w:rPr>
          <w:lang w:eastAsia="ko-KR"/>
        </w:rPr>
        <w:t>4</w:t>
      </w:r>
      <w:r>
        <w:rPr>
          <w:rFonts w:hint="eastAsia"/>
          <w:lang w:eastAsia="ko-KR"/>
        </w:rPr>
        <w:tab/>
      </w:r>
      <w:r>
        <w:rPr>
          <w:lang w:eastAsia="ko-KR"/>
        </w:rPr>
        <w:t>Conclusion</w:t>
      </w:r>
    </w:p>
    <w:p w14:paraId="3DEDF8FC" w14:textId="77777777" w:rsidR="00F646D0" w:rsidRDefault="00B214E7">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6D75A9B2" w14:textId="77777777" w:rsidR="00F646D0" w:rsidRDefault="00F646D0">
      <w:pPr>
        <w:rPr>
          <w:lang w:eastAsia="ko-KR"/>
        </w:rPr>
      </w:pPr>
    </w:p>
    <w:p w14:paraId="55FBFCCF" w14:textId="77777777"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3F1E87D0" w14:textId="77777777" w:rsidR="00F646D0" w:rsidRDefault="00B214E7">
      <w:pPr>
        <w:pStyle w:val="Doc-title"/>
      </w:pPr>
      <w:r>
        <w:rPr>
          <w:rFonts w:eastAsia="宋体" w:hint="eastAsia"/>
          <w:lang w:eastAsia="zh-CN"/>
        </w:rPr>
        <w:t xml:space="preserve">[1] </w:t>
      </w:r>
      <w:hyperlink r:id="rId15" w:tooltip="D:Documents3GPPtsg_ranWG2TSGR2_115-eDocsR2-2107417.zip" w:history="1">
        <w:r>
          <w:rPr>
            <w:rStyle w:val="af7"/>
          </w:rPr>
          <w:t>R2-2107417</w:t>
        </w:r>
      </w:hyperlink>
      <w:r>
        <w:tab/>
        <w:t>Discussion on capability of supporting txDiversity</w:t>
      </w:r>
      <w:r>
        <w:tab/>
        <w:t>vivo</w:t>
      </w:r>
      <w:r>
        <w:tab/>
        <w:t>discussion</w:t>
      </w:r>
      <w:r>
        <w:tab/>
        <w:t>Rel-17</w:t>
      </w:r>
      <w:r>
        <w:tab/>
        <w:t>NR_RF_TxD-Core</w:t>
      </w:r>
    </w:p>
    <w:p w14:paraId="114CFEA6" w14:textId="77777777" w:rsidR="00F646D0" w:rsidRDefault="00B214E7">
      <w:pPr>
        <w:pStyle w:val="Doc-title"/>
      </w:pPr>
      <w:r>
        <w:rPr>
          <w:rFonts w:eastAsia="宋体" w:hint="eastAsia"/>
          <w:lang w:eastAsia="zh-CN"/>
        </w:rPr>
        <w:lastRenderedPageBreak/>
        <w:t xml:space="preserve">[2] </w:t>
      </w:r>
      <w:hyperlink r:id="rId16" w:tooltip="D:Documents3GPPtsg_ranWG2TSGR2_115-eDocsR2-2108588.zip" w:history="1">
        <w:r>
          <w:rPr>
            <w:rStyle w:val="af7"/>
          </w:rPr>
          <w:t>R2-2108588</w:t>
        </w:r>
      </w:hyperlink>
      <w:r>
        <w:tab/>
        <w:t>Discussion on transparent TxD capability signalling</w:t>
      </w:r>
      <w:r>
        <w:tab/>
        <w:t>Huawei, HiSilicon, CMCC</w:t>
      </w:r>
      <w:r>
        <w:tab/>
        <w:t>discussion</w:t>
      </w:r>
      <w:r>
        <w:tab/>
        <w:t>Rel-17</w:t>
      </w:r>
      <w:r>
        <w:tab/>
        <w:t>NR_RF_TxD-Core</w:t>
      </w:r>
    </w:p>
    <w:p w14:paraId="51D1CFBD" w14:textId="77777777" w:rsidR="00F646D0" w:rsidRDefault="00B214E7">
      <w:pPr>
        <w:pStyle w:val="Doc-title"/>
      </w:pPr>
      <w:r>
        <w:rPr>
          <w:rFonts w:eastAsia="宋体" w:hint="eastAsia"/>
          <w:lang w:eastAsia="zh-CN"/>
        </w:rPr>
        <w:t xml:space="preserve">[3] </w:t>
      </w:r>
      <w:hyperlink r:id="rId17" w:tooltip="D:Documents3GPPtsg_ranWG2TSGR2_115-eDocsR2-2108537.zip" w:history="1">
        <w:r>
          <w:rPr>
            <w:rStyle w:val="af7"/>
          </w:rPr>
          <w:t>R2-2108537</w:t>
        </w:r>
      </w:hyperlink>
      <w:r>
        <w:tab/>
        <w:t>CR on 38.331 for introducing UE capability of txDiversity</w:t>
      </w:r>
      <w:r>
        <w:tab/>
        <w:t>CMCC</w:t>
      </w:r>
      <w:r>
        <w:tab/>
        <w:t>CR</w:t>
      </w:r>
      <w:r>
        <w:tab/>
        <w:t>Rel-16</w:t>
      </w:r>
      <w:r>
        <w:tab/>
        <w:t>38.331</w:t>
      </w:r>
      <w:r>
        <w:tab/>
        <w:t>16.5.0</w:t>
      </w:r>
      <w:r>
        <w:tab/>
        <w:t>2778</w:t>
      </w:r>
      <w:r>
        <w:tab/>
        <w:t>-</w:t>
      </w:r>
      <w:r>
        <w:tab/>
        <w:t>C</w:t>
      </w:r>
      <w:r>
        <w:tab/>
        <w:t>TEI16, NR_RF_TxD-Core</w:t>
      </w:r>
    </w:p>
    <w:p w14:paraId="791B70A8" w14:textId="77777777" w:rsidR="00F646D0" w:rsidRDefault="00B214E7">
      <w:pPr>
        <w:pStyle w:val="Doc-title"/>
        <w:rPr>
          <w:rFonts w:eastAsia="宋体"/>
          <w:lang w:eastAsia="zh-CN"/>
        </w:rPr>
      </w:pPr>
      <w:r>
        <w:rPr>
          <w:rFonts w:eastAsia="宋体" w:hint="eastAsia"/>
          <w:lang w:eastAsia="zh-CN"/>
        </w:rPr>
        <w:t xml:space="preserve">[4] </w:t>
      </w:r>
      <w:hyperlink r:id="rId18" w:tooltip="D:Documents3GPPtsg_ranWG2TSGR2_115-eDocsR2-2108538.zip" w:history="1">
        <w:r>
          <w:rPr>
            <w:rStyle w:val="af7"/>
          </w:rPr>
          <w:t>R2-2108538</w:t>
        </w:r>
      </w:hyperlink>
      <w:r>
        <w:tab/>
        <w:t>CR on 38.306 for introducing UE capability of txDiversity</w:t>
      </w:r>
      <w:r>
        <w:tab/>
        <w:t>CMCC</w:t>
      </w:r>
      <w:r>
        <w:tab/>
        <w:t>CR</w:t>
      </w:r>
      <w:r>
        <w:tab/>
        <w:t>Rel-16</w:t>
      </w:r>
      <w:r>
        <w:tab/>
        <w:t>38.306</w:t>
      </w:r>
      <w:r>
        <w:tab/>
        <w:t>16.5.0</w:t>
      </w:r>
      <w:r>
        <w:tab/>
        <w:t>0627</w:t>
      </w:r>
      <w:r>
        <w:tab/>
        <w:t>-</w:t>
      </w:r>
      <w:r>
        <w:tab/>
        <w:t>C</w:t>
      </w:r>
      <w:r>
        <w:tab/>
        <w:t>TEI16, NR_RF_TxD-Core</w:t>
      </w:r>
    </w:p>
    <w:sectPr w:rsidR="00F646D0">
      <w:headerReference w:type="default" r:id="rId19"/>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7D25" w14:textId="77777777" w:rsidR="009B5871" w:rsidRDefault="009B5871">
      <w:pPr>
        <w:spacing w:after="0"/>
      </w:pPr>
      <w:r>
        <w:separator/>
      </w:r>
    </w:p>
  </w:endnote>
  <w:endnote w:type="continuationSeparator" w:id="0">
    <w:p w14:paraId="1F85E0B4" w14:textId="77777777" w:rsidR="009B5871" w:rsidRDefault="009B5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panose1 w:val="02020400000000000000"/>
    <w:charset w:val="80"/>
    <w:family w:val="roman"/>
    <w:notTrueType/>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69EC" w14:textId="77777777" w:rsidR="009B5871" w:rsidRDefault="009B5871">
      <w:pPr>
        <w:spacing w:after="0"/>
      </w:pPr>
      <w:r>
        <w:separator/>
      </w:r>
    </w:p>
  </w:footnote>
  <w:footnote w:type="continuationSeparator" w:id="0">
    <w:p w14:paraId="52654716" w14:textId="77777777" w:rsidR="009B5871" w:rsidRDefault="009B5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4BB6" w14:textId="77777777" w:rsidR="00F646D0" w:rsidRDefault="00B214E7">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481"/>
    <w:rsid w:val="00022CBB"/>
    <w:rsid w:val="00022E4A"/>
    <w:rsid w:val="000242E1"/>
    <w:rsid w:val="00025F9A"/>
    <w:rsid w:val="000264AA"/>
    <w:rsid w:val="000264E1"/>
    <w:rsid w:val="00026B01"/>
    <w:rsid w:val="00032534"/>
    <w:rsid w:val="00033F8D"/>
    <w:rsid w:val="000340C4"/>
    <w:rsid w:val="000340D7"/>
    <w:rsid w:val="00036629"/>
    <w:rsid w:val="00037F08"/>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21BD"/>
    <w:rsid w:val="00132B80"/>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AC7"/>
    <w:rsid w:val="00266745"/>
    <w:rsid w:val="002707C8"/>
    <w:rsid w:val="00270B88"/>
    <w:rsid w:val="002723A4"/>
    <w:rsid w:val="002731BB"/>
    <w:rsid w:val="00274ED7"/>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2C1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330C"/>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6E7D"/>
    <w:rsid w:val="00657CDB"/>
    <w:rsid w:val="006606C2"/>
    <w:rsid w:val="00660A70"/>
    <w:rsid w:val="00663267"/>
    <w:rsid w:val="00663BB4"/>
    <w:rsid w:val="00665EA2"/>
    <w:rsid w:val="00666445"/>
    <w:rsid w:val="00666497"/>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3E7"/>
    <w:rsid w:val="006D0A43"/>
    <w:rsid w:val="006D14F7"/>
    <w:rsid w:val="006D1873"/>
    <w:rsid w:val="006D1EA1"/>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5CE6"/>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B50"/>
    <w:rsid w:val="00727E50"/>
    <w:rsid w:val="0073091F"/>
    <w:rsid w:val="00730948"/>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3D2"/>
    <w:rsid w:val="007E2950"/>
    <w:rsid w:val="007E4C73"/>
    <w:rsid w:val="007E5F0A"/>
    <w:rsid w:val="007E6993"/>
    <w:rsid w:val="007E716F"/>
    <w:rsid w:val="007F049F"/>
    <w:rsid w:val="007F0C6D"/>
    <w:rsid w:val="007F0E36"/>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130D"/>
    <w:rsid w:val="00911F69"/>
    <w:rsid w:val="0091326B"/>
    <w:rsid w:val="009133AF"/>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871"/>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5E4F"/>
    <w:rsid w:val="00AF6176"/>
    <w:rsid w:val="00AF67DC"/>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2580"/>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2D4C"/>
    <w:rsid w:val="00DC4F57"/>
    <w:rsid w:val="00DC5950"/>
    <w:rsid w:val="00DC5C49"/>
    <w:rsid w:val="00DC5C80"/>
    <w:rsid w:val="00DC5CD6"/>
    <w:rsid w:val="00DC5EA1"/>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25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BCC"/>
    <w:rsid w:val="00EE7D7C"/>
    <w:rsid w:val="00EF00DB"/>
    <w:rsid w:val="00EF0168"/>
    <w:rsid w:val="00EF09CF"/>
    <w:rsid w:val="00EF24B0"/>
    <w:rsid w:val="00EF3E27"/>
    <w:rsid w:val="00EF4FA7"/>
    <w:rsid w:val="00EF5374"/>
    <w:rsid w:val="00EF561C"/>
    <w:rsid w:val="00EF5931"/>
    <w:rsid w:val="00EF5B3D"/>
    <w:rsid w:val="00EF78F4"/>
    <w:rsid w:val="00F0050A"/>
    <w:rsid w:val="00F01F82"/>
    <w:rsid w:val="00F01FEC"/>
    <w:rsid w:val="00F0263F"/>
    <w:rsid w:val="00F0655B"/>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BF173"/>
  <w15:docId w15:val="{5D5923D5-B756-8242-B18A-3F0CAB8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10"/>
    <w:qFormat/>
    <w:pPr>
      <w:widowControl w:val="0"/>
    </w:pPr>
    <w:rPr>
      <w:rFonts w:ascii="Arial"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a">
    <w:name w:val="批注文字 字符"/>
    <w:link w:val="a9"/>
    <w:rPr>
      <w:rFonts w:ascii="Times New Roman" w:hAnsi="Times New Roman"/>
      <w:lang w:val="en-GB" w:eastAsia="en-US"/>
    </w:rPr>
  </w:style>
  <w:style w:type="character" w:customStyle="1" w:styleId="ac">
    <w:name w:val="正文文本 字符"/>
    <w:link w:val="ab"/>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jc w:val="both"/>
    </w:pPr>
    <w:rPr>
      <w:color w:val="auto"/>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10">
    <w:name w:val="页眉 字符1"/>
    <w:link w:val="af1"/>
    <w:uiPriority w:val="99"/>
    <w:qFormat/>
    <w:rPr>
      <w:rFonts w:ascii="Arial" w:hAnsi="Arial"/>
      <w:b/>
      <w:sz w:val="18"/>
      <w:lang w:val="en-GB" w:eastAsia="en-US"/>
    </w:rPr>
  </w:style>
  <w:style w:type="character" w:customStyle="1" w:styleId="afc">
    <w:name w:val="页眉 字符"/>
    <w:qFormat/>
    <w:rPr>
      <w:rFonts w:ascii="Arial" w:hAnsi="Arial"/>
      <w:b/>
      <w:sz w:val="18"/>
    </w:rPr>
  </w:style>
  <w:style w:type="paragraph" w:customStyle="1" w:styleId="Contact">
    <w:name w:val="Contact"/>
    <w:basedOn w:val="4"/>
    <w:qFormat/>
    <w:pPr>
      <w:keepLines w:val="0"/>
      <w:tabs>
        <w:tab w:val="left" w:pos="2268"/>
        <w:tab w:val="left" w:pos="2694"/>
      </w:tabs>
      <w:spacing w:before="0" w:after="0"/>
      <w:ind w:left="567" w:firstLine="0"/>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Documents\3GPP\tsg_ran\WG2\TSGR2_115-e\Docs\R2-2108538.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Documents\3GPP\tsg_ran\WG2\TSGR2_115-e\Docs\R2-2108537.zip" TargetMode="External"/><Relationship Id="rId2" Type="http://schemas.openxmlformats.org/officeDocument/2006/relationships/customXml" Target="../customXml/item1.xml"/><Relationship Id="rId16" Type="http://schemas.openxmlformats.org/officeDocument/2006/relationships/hyperlink" Target="file:///D:\Documents\3GPP\tsg_ran\WG2\TSGR2_115-e\Docs\R2-2108588.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D:\Documents\3GPP\tsg_ran\WG2\TSGR2_115-e\Docs\R2-2107417.zip"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758BE-A335-4E32-B170-679F3622FD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5.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6.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7.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vivo-Chenli</cp:lastModifiedBy>
  <cp:revision>3</cp:revision>
  <cp:lastPrinted>1900-12-31T22:00:00Z</cp:lastPrinted>
  <dcterms:created xsi:type="dcterms:W3CDTF">2021-08-19T01:50:00Z</dcterms:created>
  <dcterms:modified xsi:type="dcterms:W3CDTF">2021-08-19T02:08:00Z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