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rsidR="00406374" w:rsidRDefault="00406374">
      <w:pPr>
        <w:pStyle w:val="Footer"/>
        <w:ind w:rightChars="-212" w:right="-424"/>
        <w:jc w:val="both"/>
        <w:rPr>
          <w:rFonts w:ascii="Times New Roman" w:eastAsia="SimSun" w:hAnsi="Times New Roman"/>
          <w:b w:val="0"/>
          <w:i w:val="0"/>
          <w:sz w:val="24"/>
          <w:lang w:val="en-US" w:eastAsia="zh-CN"/>
        </w:rPr>
      </w:pPr>
    </w:p>
    <w:p w:rsidR="00406374" w:rsidRDefault="006A4447">
      <w:r>
        <w:rPr>
          <w:rFonts w:ascii="Arial" w:hAnsi="Arial" w:cs="Arial"/>
          <w:b/>
          <w:sz w:val="22"/>
        </w:rPr>
        <w:t xml:space="preserve">Agenda Item: </w:t>
      </w:r>
      <w:r>
        <w:rPr>
          <w:rFonts w:ascii="Arial" w:hAnsi="Arial" w:cs="Arial"/>
          <w:b/>
          <w:sz w:val="22"/>
        </w:rPr>
        <w:tab/>
        <w:t>5.4.3</w:t>
      </w:r>
    </w:p>
    <w:p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016][NR15] UE Capabilities II</w:t>
      </w:r>
    </w:p>
    <w:p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406374" w:rsidRDefault="006A4447">
      <w:pPr>
        <w:pStyle w:val="Heading1"/>
        <w:numPr>
          <w:ilvl w:val="0"/>
          <w:numId w:val="10"/>
        </w:numPr>
        <w:rPr>
          <w:rFonts w:eastAsia="SimSun" w:cs="Arial"/>
          <w:lang w:eastAsia="zh-CN"/>
        </w:rPr>
      </w:pPr>
      <w:r>
        <w:rPr>
          <w:rFonts w:eastAsia="SimSun" w:cs="Arial"/>
          <w:lang w:eastAsia="zh-CN"/>
        </w:rPr>
        <w:t>Introduction</w:t>
      </w:r>
    </w:p>
    <w:bookmarkEnd w:id="0"/>
    <w:p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rsidR="00406374" w:rsidRDefault="006A4447">
      <w:pPr>
        <w:pStyle w:val="EmailDiscussion"/>
        <w:tabs>
          <w:tab w:val="clear" w:pos="1710"/>
          <w:tab w:val="left" w:pos="1619"/>
        </w:tabs>
        <w:spacing w:line="240" w:lineRule="auto"/>
        <w:ind w:left="1619"/>
        <w:jc w:val="left"/>
      </w:pPr>
      <w:r>
        <w:t>[AT115-e][016][NR15] UE Capabilities II (Huawei)</w:t>
      </w:r>
    </w:p>
    <w:p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rsidR="00406374" w:rsidRDefault="006A4447">
      <w:pPr>
        <w:pStyle w:val="EmailDiscussion2"/>
        <w:tabs>
          <w:tab w:val="clear" w:pos="1622"/>
        </w:tabs>
      </w:pPr>
      <w:r>
        <w:t>Intended outcome: Report, agreed CRs if applicable</w:t>
      </w:r>
    </w:p>
    <w:p w:rsidR="00406374" w:rsidRDefault="006A4447">
      <w:pPr>
        <w:pStyle w:val="EmailDiscussion2"/>
        <w:tabs>
          <w:tab w:val="clear" w:pos="1622"/>
        </w:tabs>
      </w:pPr>
      <w:r>
        <w:t>Deadline: Schedule 1</w:t>
      </w:r>
    </w:p>
    <w:p w:rsidR="00406374" w:rsidRDefault="00406374">
      <w:pPr>
        <w:pStyle w:val="Doc-text2"/>
        <w:ind w:left="0" w:firstLine="0"/>
        <w:rPr>
          <w:b/>
        </w:rPr>
      </w:pPr>
    </w:p>
    <w:p w:rsidR="00406374" w:rsidRDefault="006A4447">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tc>
          <w:tcPr>
            <w:tcW w:w="3510" w:type="dxa"/>
            <w:shd w:val="clear" w:color="auto" w:fill="auto"/>
          </w:tcPr>
          <w:p w:rsidR="00406374" w:rsidRDefault="006A4447">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06374">
        <w:tc>
          <w:tcPr>
            <w:tcW w:w="3510"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tc>
          <w:tcPr>
            <w:tcW w:w="3510" w:type="dxa"/>
            <w:shd w:val="clear" w:color="auto" w:fill="auto"/>
          </w:tcPr>
          <w:p w:rsidR="00406374" w:rsidRDefault="006A4447">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Docomo</w:t>
            </w:r>
            <w:proofErr w:type="spellEnd"/>
          </w:p>
        </w:tc>
        <w:tc>
          <w:tcPr>
            <w:tcW w:w="6119"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406374">
        <w:tc>
          <w:tcPr>
            <w:tcW w:w="3510"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06374">
        <w:tc>
          <w:tcPr>
            <w:tcW w:w="3510"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06374">
        <w:tc>
          <w:tcPr>
            <w:tcW w:w="3510" w:type="dxa"/>
            <w:shd w:val="clear" w:color="auto" w:fill="auto"/>
          </w:tcPr>
          <w:p w:rsidR="00406374" w:rsidRDefault="006A4447">
            <w:pPr>
              <w:widowControl w:val="0"/>
              <w:spacing w:after="160"/>
              <w:rPr>
                <w:rFonts w:ascii="CG Times (WN)" w:eastAsiaTheme="minorEastAsia" w:hAnsi="CG Times (WN)"/>
                <w:bCs/>
                <w:szCs w:val="21"/>
                <w:lang w:eastAsia="ja-JP"/>
              </w:rPr>
            </w:pPr>
            <w:proofErr w:type="spellStart"/>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roofErr w:type="spellEnd"/>
          </w:p>
        </w:tc>
        <w:tc>
          <w:tcPr>
            <w:tcW w:w="6119"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tc>
          <w:tcPr>
            <w:tcW w:w="3510"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406374">
        <w:tc>
          <w:tcPr>
            <w:tcW w:w="3510"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rsidR="00406374" w:rsidRDefault="006A4447">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k</w:t>
            </w:r>
            <w:r>
              <w:rPr>
                <w:rFonts w:ascii="CG Times (WN)" w:eastAsia="DengXian" w:hAnsi="CG Times (WN)"/>
                <w:bCs/>
                <w:szCs w:val="21"/>
                <w:lang w:eastAsia="zh-CN"/>
              </w:rPr>
              <w:t>uangyiru@huawei.com</w:t>
            </w:r>
          </w:p>
        </w:tc>
      </w:tr>
      <w:tr w:rsidR="00406374">
        <w:tc>
          <w:tcPr>
            <w:tcW w:w="3510" w:type="dxa"/>
            <w:shd w:val="clear" w:color="auto" w:fill="auto"/>
          </w:tcPr>
          <w:p w:rsidR="00406374"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rsidR="0082360D"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p w:rsidR="0082360D" w:rsidRDefault="0082360D">
            <w:pPr>
              <w:widowControl w:val="0"/>
              <w:spacing w:after="160"/>
              <w:rPr>
                <w:rFonts w:ascii="CG Times (WN)" w:eastAsia="DengXian" w:hAnsi="CG Times (WN)"/>
                <w:bCs/>
                <w:szCs w:val="21"/>
                <w:lang w:eastAsia="zh-CN"/>
              </w:rPr>
            </w:pPr>
            <w:r w:rsidRPr="0082360D">
              <w:rPr>
                <w:rFonts w:ascii="CG Times (WN)" w:eastAsia="DengXian" w:hAnsi="CG Times (WN)"/>
                <w:bCs/>
                <w:szCs w:val="21"/>
                <w:lang w:eastAsia="zh-CN"/>
              </w:rPr>
              <w:t>li.wenting@sanechips.com.cn</w:t>
            </w:r>
          </w:p>
        </w:tc>
      </w:tr>
      <w:tr w:rsidR="00406374">
        <w:tc>
          <w:tcPr>
            <w:tcW w:w="3510" w:type="dxa"/>
            <w:shd w:val="clear" w:color="auto" w:fill="auto"/>
          </w:tcPr>
          <w:p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406374">
        <w:tc>
          <w:tcPr>
            <w:tcW w:w="3510" w:type="dxa"/>
            <w:shd w:val="clear" w:color="auto" w:fill="auto"/>
          </w:tcPr>
          <w:p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rsidR="00406374" w:rsidRDefault="00406374">
            <w:pPr>
              <w:widowControl w:val="0"/>
              <w:spacing w:after="160"/>
              <w:rPr>
                <w:rFonts w:ascii="CG Times (WN)" w:eastAsia="DengXian"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rsidR="00406374" w:rsidRDefault="00406374">
            <w:pPr>
              <w:widowControl w:val="0"/>
              <w:spacing w:after="160"/>
              <w:rPr>
                <w:rFonts w:ascii="CG Times (WN)" w:eastAsia="DengXian"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rsidR="00406374" w:rsidRDefault="00406374">
            <w:pPr>
              <w:widowControl w:val="0"/>
              <w:spacing w:after="160"/>
              <w:rPr>
                <w:rFonts w:ascii="CG Times (WN)" w:eastAsia="DengXian"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rsidR="00406374" w:rsidRDefault="00406374">
            <w:pPr>
              <w:widowControl w:val="0"/>
              <w:spacing w:after="160"/>
              <w:rPr>
                <w:rFonts w:ascii="CG Times (WN)" w:eastAsia="DengXian" w:hAnsi="CG Times (WN)"/>
                <w:bCs/>
                <w:szCs w:val="21"/>
                <w:lang w:eastAsia="zh-CN"/>
              </w:rPr>
            </w:pPr>
          </w:p>
        </w:tc>
      </w:tr>
    </w:tbl>
    <w:p w:rsidR="00406374" w:rsidRDefault="00406374">
      <w:pPr>
        <w:rPr>
          <w:lang w:eastAsia="zh-CN"/>
        </w:rPr>
      </w:pPr>
    </w:p>
    <w:p w:rsidR="00406374" w:rsidRDefault="006A4447">
      <w:pPr>
        <w:spacing w:after="0"/>
        <w:rPr>
          <w:rFonts w:ascii="Arial" w:hAnsi="Arial" w:cs="Arial"/>
          <w:sz w:val="32"/>
          <w:lang w:eastAsia="zh-CN"/>
        </w:rPr>
      </w:pPr>
      <w:r>
        <w:rPr>
          <w:rFonts w:cs="Arial"/>
          <w:lang w:eastAsia="zh-CN"/>
        </w:rPr>
        <w:br w:type="page"/>
      </w:r>
    </w:p>
    <w:p w:rsidR="00406374" w:rsidRDefault="006A4447">
      <w:pPr>
        <w:pStyle w:val="Heading1"/>
        <w:numPr>
          <w:ilvl w:val="0"/>
          <w:numId w:val="10"/>
        </w:numPr>
        <w:rPr>
          <w:lang w:eastAsia="zh-CN"/>
        </w:rPr>
      </w:pPr>
      <w:r>
        <w:rPr>
          <w:rFonts w:eastAsia="SimSun" w:cs="Arial"/>
          <w:lang w:eastAsia="zh-CN"/>
        </w:rPr>
        <w:lastRenderedPageBreak/>
        <w:t>Discussion</w:t>
      </w:r>
    </w:p>
    <w:p w:rsidR="00406374" w:rsidRDefault="006A4447">
      <w:pPr>
        <w:pStyle w:val="Heading2"/>
        <w:numPr>
          <w:ilvl w:val="1"/>
          <w:numId w:val="10"/>
        </w:numPr>
        <w:rPr>
          <w:lang w:eastAsia="zh-CN"/>
        </w:rPr>
      </w:pPr>
      <w:r>
        <w:t>Part 1: Intended to determine agreeable parts</w:t>
      </w:r>
    </w:p>
    <w:p w:rsidR="00406374" w:rsidRDefault="006A4447">
      <w:pPr>
        <w:pStyle w:val="Heading3"/>
        <w:rPr>
          <w:sz w:val="24"/>
          <w:u w:val="single"/>
        </w:rPr>
      </w:pPr>
      <w:r>
        <w:rPr>
          <w:sz w:val="24"/>
          <w:u w:val="single"/>
        </w:rPr>
        <w:t>BW handling</w:t>
      </w:r>
    </w:p>
    <w:p w:rsidR="00406374" w:rsidRDefault="00873375">
      <w:pPr>
        <w:pStyle w:val="Doc-title"/>
      </w:pPr>
      <w:hyperlink r:id="rId12" w:history="1">
        <w:r w:rsidR="006A4447">
          <w:rPr>
            <w:rStyle w:val="Hyperlink"/>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r>
      <w:proofErr w:type="spellStart"/>
      <w:r w:rsidR="006A4447">
        <w:t>NR_newRAT</w:t>
      </w:r>
      <w:proofErr w:type="spellEnd"/>
      <w:r w:rsidR="006A4447">
        <w:t>-Core</w:t>
      </w:r>
    </w:p>
    <w:p w:rsidR="00406374" w:rsidRDefault="00873375">
      <w:pPr>
        <w:pStyle w:val="Doc-title"/>
      </w:pPr>
      <w:hyperlink r:id="rId13" w:history="1">
        <w:r w:rsidR="006A4447">
          <w:rPr>
            <w:rStyle w:val="Hyperlink"/>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r>
      <w:proofErr w:type="spellStart"/>
      <w:r w:rsidR="006A4447">
        <w:t>NR_newRAT</w:t>
      </w:r>
      <w:proofErr w:type="spellEnd"/>
      <w:r w:rsidR="006A4447">
        <w:t>-Core</w:t>
      </w:r>
    </w:p>
    <w:p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 xml:space="preserve">target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t xml:space="preserve">target </w:t>
      </w:r>
      <w:proofErr w:type="spellStart"/>
      <w:r>
        <w:t>gNB</w:t>
      </w:r>
      <w:proofErr w:type="spellEnd"/>
      <w:r>
        <w:t xml:space="preserve"> checks UE NR capability and may find that the UE supported bandwidth cannot fulfil the condition, the target </w:t>
      </w:r>
      <w:proofErr w:type="spellStart"/>
      <w:r>
        <w:t>gNB</w:t>
      </w:r>
      <w:proofErr w:type="spellEnd"/>
      <w:r>
        <w:t xml:space="preserve"> will reject this handover procedure. It increases the failure probability for handover preparation and leads to handover delay and signalling overhead.</w:t>
      </w:r>
    </w:p>
    <w:p w:rsidR="00406374" w:rsidRDefault="006A4447">
      <w:pPr>
        <w:rPr>
          <w:rFonts w:eastAsia="DengXian"/>
          <w:b/>
          <w:lang w:eastAsia="zh-CN"/>
        </w:rPr>
      </w:pPr>
      <w:r>
        <w:t xml:space="preserve">The proposed change is: to introduce the NR channel bandwidth capability per SCS in IE </w:t>
      </w:r>
      <w:r>
        <w:rPr>
          <w:i/>
        </w:rPr>
        <w:t>UE-EUTRA-Capability</w:t>
      </w:r>
      <w:r>
        <w:t>.</w:t>
      </w:r>
    </w:p>
    <w:p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tc>
          <w:tcPr>
            <w:tcW w:w="1192" w:type="pct"/>
          </w:tcPr>
          <w:p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rsidR="00406374" w:rsidRDefault="006A4447">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rsidR="00406374" w:rsidRDefault="006A4447">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 xml:space="preserve">We see there is no need for an enhancement, and also agree with Qualcomm about this being already discussed. </w:t>
            </w:r>
          </w:p>
        </w:tc>
      </w:tr>
      <w:tr w:rsidR="00406374">
        <w:tc>
          <w:tcPr>
            <w:tcW w:w="1192"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tc>
          <w:tcPr>
            <w:tcW w:w="1192"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w:t>
            </w:r>
            <w:proofErr w:type="spellStart"/>
            <w:r>
              <w:rPr>
                <w:rFonts w:eastAsiaTheme="minorEastAsia"/>
                <w:szCs w:val="21"/>
                <w:lang w:eastAsia="ja-JP"/>
              </w:rPr>
              <w:t>gNB</w:t>
            </w:r>
            <w:proofErr w:type="spellEnd"/>
            <w:r>
              <w:rPr>
                <w:rFonts w:eastAsiaTheme="minorEastAsia"/>
                <w:szCs w:val="21"/>
                <w:lang w:eastAsia="ja-JP"/>
              </w:rPr>
              <w:t xml:space="preserve"> but where it does not support a carrier bandwidth that the target </w:t>
            </w:r>
            <w:proofErr w:type="spellStart"/>
            <w:r>
              <w:rPr>
                <w:rFonts w:eastAsiaTheme="minorEastAsia"/>
                <w:szCs w:val="21"/>
                <w:lang w:eastAsia="ja-JP"/>
              </w:rPr>
              <w:t>gNB</w:t>
            </w:r>
            <w:proofErr w:type="spellEnd"/>
            <w:r>
              <w:rPr>
                <w:rFonts w:eastAsiaTheme="minorEastAsia"/>
                <w:szCs w:val="21"/>
                <w:lang w:eastAsia="ja-JP"/>
              </w:rPr>
              <w:t xml:space="preserve"> could use. But including those in the EUTRA capabilities would not help for several reasons.</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w:t>
            </w:r>
            <w:proofErr w:type="spellStart"/>
            <w:r>
              <w:rPr>
                <w:rFonts w:eastAsiaTheme="minorEastAsia"/>
                <w:szCs w:val="21"/>
                <w:lang w:eastAsia="ja-JP"/>
              </w:rPr>
              <w:t>BandNR</w:t>
            </w:r>
            <w:proofErr w:type="spellEnd"/>
            <w:r>
              <w:rPr>
                <w:rFonts w:eastAsiaTheme="minorEastAsia"/>
                <w:szCs w:val="21"/>
                <w:lang w:eastAsia="ja-JP"/>
              </w:rPr>
              <w:t xml:space="preserve">) the supported bandwidth may be further limited by fields in the </w:t>
            </w:r>
            <w:r>
              <w:rPr>
                <w:rFonts w:eastAsiaTheme="minorEastAsia"/>
                <w:szCs w:val="21"/>
                <w:lang w:eastAsia="ja-JP"/>
              </w:rPr>
              <w:lastRenderedPageBreak/>
              <w:t xml:space="preserve">feature sets per CC. And signalling the entire NR </w:t>
            </w:r>
            <w:proofErr w:type="spellStart"/>
            <w:r>
              <w:rPr>
                <w:rFonts w:eastAsiaTheme="minorEastAsia"/>
                <w:szCs w:val="21"/>
                <w:lang w:eastAsia="ja-JP"/>
              </w:rPr>
              <w:t>supportedBandCombinationList</w:t>
            </w:r>
            <w:proofErr w:type="spellEnd"/>
            <w:r>
              <w:rPr>
                <w:rFonts w:eastAsiaTheme="minorEastAsia"/>
                <w:szCs w:val="21"/>
                <w:lang w:eastAsia="ja-JP"/>
              </w:rPr>
              <w:t xml:space="preserve"> in the EUTRA capabilities and validating it in the </w:t>
            </w:r>
            <w:proofErr w:type="spellStart"/>
            <w:r>
              <w:rPr>
                <w:rFonts w:eastAsiaTheme="minorEastAsia"/>
                <w:szCs w:val="21"/>
                <w:lang w:eastAsia="ja-JP"/>
              </w:rPr>
              <w:t>eNB</w:t>
            </w:r>
            <w:proofErr w:type="spellEnd"/>
            <w:r>
              <w:rPr>
                <w:rFonts w:eastAsiaTheme="minorEastAsia"/>
                <w:szCs w:val="21"/>
                <w:lang w:eastAsia="ja-JP"/>
              </w:rPr>
              <w:t xml:space="preserve"> is certainly not desirable. </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w:t>
            </w:r>
            <w:proofErr w:type="spellStart"/>
            <w:r>
              <w:rPr>
                <w:rFonts w:eastAsiaTheme="minorEastAsia"/>
                <w:szCs w:val="21"/>
                <w:lang w:eastAsia="ja-JP"/>
              </w:rPr>
              <w:t>gNB</w:t>
            </w:r>
            <w:proofErr w:type="spellEnd"/>
            <w:r>
              <w:rPr>
                <w:rFonts w:eastAsiaTheme="minorEastAsia"/>
                <w:szCs w:val="21"/>
                <w:lang w:eastAsia="ja-JP"/>
              </w:rPr>
              <w:t xml:space="preserve"> from admitting the UE. Hence, even if the UE reports the NR carrier bandwidths in the EUTRA capabilities, the connection may fail anyway (e.g. DSS not supported by the UE). </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w:t>
            </w:r>
            <w:proofErr w:type="spellStart"/>
            <w:r>
              <w:rPr>
                <w:rFonts w:eastAsiaTheme="minorEastAsia"/>
                <w:szCs w:val="21"/>
                <w:lang w:eastAsia="ja-JP"/>
              </w:rPr>
              <w:t>gNB</w:t>
            </w:r>
            <w:proofErr w:type="spellEnd"/>
            <w:r>
              <w:rPr>
                <w:rFonts w:eastAsiaTheme="minorEastAsia"/>
                <w:szCs w:val="21"/>
                <w:lang w:eastAsia="ja-JP"/>
              </w:rPr>
              <w:t xml:space="preserve"> requires (e.g. DSS). Hence, even if one would include all those capabilities into the EUTRA capabilities or if one would require the source </w:t>
            </w:r>
            <w:proofErr w:type="spellStart"/>
            <w:r>
              <w:rPr>
                <w:rFonts w:eastAsiaTheme="minorEastAsia"/>
                <w:szCs w:val="21"/>
                <w:lang w:eastAsia="ja-JP"/>
              </w:rPr>
              <w:t>eNB</w:t>
            </w:r>
            <w:proofErr w:type="spellEnd"/>
            <w:r>
              <w:rPr>
                <w:rFonts w:eastAsiaTheme="minorEastAsia"/>
                <w:szCs w:val="21"/>
                <w:lang w:eastAsia="ja-JP"/>
              </w:rPr>
              <w:t xml:space="preserve"> to peek into the NR capabilities, it could not do the validation anyway. </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DengXian"/>
                <w:szCs w:val="22"/>
                <w:lang w:eastAsia="zh-CN"/>
              </w:rPr>
            </w:pPr>
            <w:r>
              <w:rPr>
                <w:rFonts w:eastAsiaTheme="minorEastAsia"/>
                <w:szCs w:val="21"/>
                <w:lang w:eastAsia="ja-JP"/>
              </w:rPr>
              <w:t xml:space="preserve">As QC said, those cases should vanish as more UEs support more bandwidths and the other vital features that may prevent a </w:t>
            </w:r>
            <w:proofErr w:type="spellStart"/>
            <w:r>
              <w:rPr>
                <w:rFonts w:eastAsiaTheme="minorEastAsia"/>
                <w:szCs w:val="21"/>
                <w:lang w:eastAsia="ja-JP"/>
              </w:rPr>
              <w:t>gNB</w:t>
            </w:r>
            <w:proofErr w:type="spellEnd"/>
            <w:r>
              <w:rPr>
                <w:rFonts w:eastAsiaTheme="minorEastAsia"/>
                <w:szCs w:val="21"/>
                <w:lang w:eastAsia="ja-JP"/>
              </w:rPr>
              <w:t xml:space="preserve"> from accepting a UE. If it happens anyway, the target </w:t>
            </w:r>
            <w:proofErr w:type="spellStart"/>
            <w:r>
              <w:rPr>
                <w:rFonts w:eastAsiaTheme="minorEastAsia"/>
                <w:szCs w:val="21"/>
                <w:lang w:eastAsia="ja-JP"/>
              </w:rPr>
              <w:t>gNB</w:t>
            </w:r>
            <w:proofErr w:type="spellEnd"/>
            <w:r>
              <w:rPr>
                <w:rFonts w:eastAsiaTheme="minorEastAsia"/>
                <w:szCs w:val="21"/>
                <w:lang w:eastAsia="ja-JP"/>
              </w:rPr>
              <w:t xml:space="preserve"> has now the possibility to indicate “insufficient UE capabilities” as cause value and thereby prevent the source </w:t>
            </w:r>
            <w:proofErr w:type="spellStart"/>
            <w:r>
              <w:rPr>
                <w:rFonts w:eastAsiaTheme="minorEastAsia"/>
                <w:szCs w:val="21"/>
                <w:lang w:eastAsia="ja-JP"/>
              </w:rPr>
              <w:t>eNB</w:t>
            </w:r>
            <w:proofErr w:type="spellEnd"/>
            <w:r>
              <w:rPr>
                <w:rFonts w:eastAsiaTheme="minorEastAsia"/>
                <w:szCs w:val="21"/>
                <w:lang w:eastAsia="ja-JP"/>
              </w:rPr>
              <w:t xml:space="preserve"> from trying again for the same UE shortly afterwards.</w:t>
            </w:r>
          </w:p>
        </w:tc>
      </w:tr>
      <w:tr w:rsidR="00406374">
        <w:tc>
          <w:tcPr>
            <w:tcW w:w="1192" w:type="pct"/>
          </w:tcPr>
          <w:p w:rsidR="00406374" w:rsidRDefault="006A4447">
            <w:pPr>
              <w:spacing w:after="0" w:line="276" w:lineRule="auto"/>
              <w:jc w:val="center"/>
              <w:rPr>
                <w:rFonts w:eastAsia="Malgun Gothic"/>
                <w:szCs w:val="22"/>
                <w:lang w:eastAsia="ko-KR"/>
              </w:rPr>
            </w:pPr>
            <w:r>
              <w:rPr>
                <w:rFonts w:eastAsia="DengXian"/>
                <w:bCs/>
                <w:szCs w:val="21"/>
                <w:lang w:eastAsia="zh-CN"/>
              </w:rPr>
              <w:lastRenderedPageBreak/>
              <w:t>Huawei, HiSilicon</w:t>
            </w:r>
          </w:p>
        </w:tc>
        <w:tc>
          <w:tcPr>
            <w:tcW w:w="821" w:type="pct"/>
          </w:tcPr>
          <w:p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 xml:space="preserve">The issue observed in the deployment is that the </w:t>
            </w:r>
            <w:proofErr w:type="spellStart"/>
            <w:r>
              <w:rPr>
                <w:rFonts w:eastAsia="DengXian"/>
                <w:szCs w:val="22"/>
                <w:lang w:eastAsia="zh-CN"/>
              </w:rPr>
              <w:t>eNB</w:t>
            </w:r>
            <w:proofErr w:type="spellEnd"/>
            <w:r>
              <w:rPr>
                <w:rFonts w:eastAsia="DengXian"/>
                <w:szCs w:val="22"/>
                <w:lang w:eastAsia="zh-CN"/>
              </w:rPr>
              <w:t xml:space="preserve"> cannot find the suitable target </w:t>
            </w:r>
            <w:proofErr w:type="spellStart"/>
            <w:r>
              <w:rPr>
                <w:rFonts w:eastAsia="DengXian"/>
                <w:szCs w:val="22"/>
                <w:lang w:eastAsia="zh-CN"/>
              </w:rPr>
              <w:t>gNB</w:t>
            </w:r>
            <w:proofErr w:type="spellEnd"/>
            <w:r>
              <w:rPr>
                <w:rFonts w:eastAsia="DengXian"/>
                <w:szCs w:val="22"/>
                <w:lang w:eastAsia="zh-CN"/>
              </w:rPr>
              <w:t xml:space="preserve"> for handover due to lack of UE supported NR bandwidth (the reason is that the </w:t>
            </w:r>
            <w:proofErr w:type="spellStart"/>
            <w:r>
              <w:rPr>
                <w:rFonts w:eastAsia="DengXian"/>
                <w:szCs w:val="22"/>
                <w:lang w:eastAsia="zh-CN"/>
              </w:rPr>
              <w:t>eNB</w:t>
            </w:r>
            <w:proofErr w:type="spellEnd"/>
            <w:r>
              <w:rPr>
                <w:rFonts w:eastAsia="DengXian"/>
                <w:szCs w:val="22"/>
                <w:lang w:eastAsia="zh-CN"/>
              </w:rPr>
              <w:t xml:space="preserve"> is not required to comprehend UE-NR-Capability as mentioned by </w:t>
            </w:r>
            <w:proofErr w:type="spellStart"/>
            <w:r>
              <w:rPr>
                <w:rFonts w:eastAsiaTheme="minorEastAsia"/>
                <w:szCs w:val="22"/>
                <w:lang w:eastAsia="ja-JP"/>
              </w:rPr>
              <w:t>Docomo</w:t>
            </w:r>
            <w:proofErr w:type="spellEnd"/>
            <w:r>
              <w:rPr>
                <w:rFonts w:eastAsia="DengXian"/>
                <w:szCs w:val="22"/>
                <w:lang w:eastAsia="zh-CN"/>
              </w:rPr>
              <w:t xml:space="preserve">). So the selected target cannot be found in time, which leads to the latency of handover or even handover failure since the channel quality of current serving cell become </w:t>
            </w:r>
            <w:proofErr w:type="spellStart"/>
            <w:r>
              <w:rPr>
                <w:rFonts w:eastAsia="DengXian"/>
                <w:szCs w:val="22"/>
                <w:lang w:eastAsia="zh-CN"/>
              </w:rPr>
              <w:t>worser</w:t>
            </w:r>
            <w:proofErr w:type="spellEnd"/>
            <w:r>
              <w:rPr>
                <w:rFonts w:eastAsia="DengXian"/>
                <w:szCs w:val="22"/>
                <w:lang w:eastAsia="zh-CN"/>
              </w:rPr>
              <w:t>. It truly influences the performance.</w:t>
            </w:r>
          </w:p>
          <w:p w:rsidR="00406374" w:rsidRDefault="006A4447">
            <w:pPr>
              <w:spacing w:after="0" w:line="276" w:lineRule="auto"/>
              <w:rPr>
                <w:rFonts w:eastAsiaTheme="minorEastAsia"/>
                <w:szCs w:val="22"/>
                <w:lang w:eastAsia="ja-JP"/>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w:t>
            </w:r>
            <w:proofErr w:type="spellStart"/>
            <w:r>
              <w:rPr>
                <w:rFonts w:eastAsiaTheme="minorEastAsia"/>
                <w:szCs w:val="22"/>
                <w:lang w:eastAsia="ja-JP"/>
              </w:rPr>
              <w:t>eNB</w:t>
            </w:r>
            <w:proofErr w:type="spellEnd"/>
            <w:r>
              <w:rPr>
                <w:rFonts w:eastAsiaTheme="minorEastAsia"/>
                <w:szCs w:val="22"/>
                <w:lang w:eastAsia="ja-JP"/>
              </w:rPr>
              <w:t xml:space="preserve"> cannot know the UE capability of NR BW so the source </w:t>
            </w:r>
            <w:proofErr w:type="spellStart"/>
            <w:r>
              <w:rPr>
                <w:rFonts w:eastAsiaTheme="minorEastAsia"/>
                <w:szCs w:val="22"/>
                <w:lang w:eastAsia="ja-JP"/>
              </w:rPr>
              <w:t>eNB</w:t>
            </w:r>
            <w:proofErr w:type="spellEnd"/>
            <w:r>
              <w:rPr>
                <w:rFonts w:eastAsiaTheme="minorEastAsia"/>
                <w:szCs w:val="22"/>
                <w:lang w:eastAsia="ja-JP"/>
              </w:rPr>
              <w:t xml:space="preserve"> cannot find suitable </w:t>
            </w:r>
            <w:r>
              <w:rPr>
                <w:rFonts w:eastAsia="DengXian"/>
                <w:szCs w:val="22"/>
                <w:lang w:eastAsia="zh-CN"/>
              </w:rPr>
              <w:t xml:space="preserve">target </w:t>
            </w:r>
            <w:proofErr w:type="spellStart"/>
            <w:r>
              <w:rPr>
                <w:rFonts w:eastAsia="DengXian"/>
                <w:szCs w:val="22"/>
                <w:lang w:eastAsia="zh-CN"/>
              </w:rPr>
              <w:t>gNB</w:t>
            </w:r>
            <w:proofErr w:type="spellEnd"/>
            <w:r>
              <w:rPr>
                <w:rFonts w:eastAsia="DengXian"/>
                <w:szCs w:val="22"/>
                <w:lang w:eastAsia="zh-CN"/>
              </w:rPr>
              <w:t xml:space="preserve">. So the current principle for UE access (we don’t touch this part) cannot be used by the </w:t>
            </w:r>
            <w:r>
              <w:rPr>
                <w:rFonts w:eastAsiaTheme="minorEastAsia"/>
                <w:szCs w:val="22"/>
                <w:lang w:eastAsia="ja-JP"/>
              </w:rPr>
              <w:t xml:space="preserve">source </w:t>
            </w:r>
            <w:proofErr w:type="spellStart"/>
            <w:r>
              <w:rPr>
                <w:rFonts w:eastAsiaTheme="minorEastAsia"/>
                <w:szCs w:val="22"/>
                <w:lang w:eastAsia="ja-JP"/>
              </w:rPr>
              <w:t>eNB</w:t>
            </w:r>
            <w:proofErr w:type="spellEnd"/>
            <w:r>
              <w:rPr>
                <w:rFonts w:eastAsiaTheme="minorEastAsia"/>
                <w:szCs w:val="22"/>
                <w:lang w:eastAsia="ja-JP"/>
              </w:rPr>
              <w:t>.</w:t>
            </w:r>
          </w:p>
          <w:p w:rsidR="00406374" w:rsidRDefault="006A4447">
            <w:pPr>
              <w:spacing w:after="0" w:line="276" w:lineRule="auto"/>
              <w:rPr>
                <w:rFonts w:eastAsia="DengXian"/>
                <w:szCs w:val="22"/>
                <w:lang w:val="en-US" w:eastAsia="zh-CN"/>
              </w:rPr>
            </w:pPr>
            <w:r>
              <w:rPr>
                <w:rFonts w:eastAsiaTheme="minorEastAsia"/>
                <w:szCs w:val="22"/>
                <w:lang w:eastAsia="ja-JP"/>
              </w:rPr>
              <w:t xml:space="preserve">It might be an enhancement for LTE-to-NR handover, but we see the benefit of </w:t>
            </w:r>
            <w:r>
              <w:rPr>
                <w:rFonts w:eastAsia="DengXian"/>
                <w:szCs w:val="22"/>
                <w:lang w:eastAsia="zh-CN"/>
              </w:rPr>
              <w:t>performance improvement for handover. If it might be a bit late for R15, we would suggest to further consider this in late release.</w:t>
            </w:r>
          </w:p>
        </w:tc>
      </w:tr>
      <w:tr w:rsidR="00406374">
        <w:tc>
          <w:tcPr>
            <w:tcW w:w="1192" w:type="pct"/>
          </w:tcPr>
          <w:p w:rsidR="00406374" w:rsidRDefault="0082360D">
            <w:pPr>
              <w:spacing w:after="0" w:line="276" w:lineRule="auto"/>
              <w:jc w:val="center"/>
              <w:rPr>
                <w:szCs w:val="22"/>
                <w:lang w:val="en-US" w:eastAsia="zh-CN"/>
              </w:rPr>
            </w:pPr>
            <w:r>
              <w:rPr>
                <w:szCs w:val="22"/>
                <w:lang w:val="en-US" w:eastAsia="zh-CN"/>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Introducing new UE capability </w:t>
            </w:r>
            <w:proofErr w:type="spellStart"/>
            <w:r w:rsidRPr="0082360D">
              <w:rPr>
                <w:rFonts w:eastAsia="DengXian"/>
                <w:szCs w:val="22"/>
                <w:lang w:eastAsia="zh-CN"/>
              </w:rPr>
              <w:t>can not</w:t>
            </w:r>
            <w:proofErr w:type="spellEnd"/>
            <w:r w:rsidRPr="0082360D">
              <w:rPr>
                <w:rFonts w:eastAsia="DengXian"/>
                <w:szCs w:val="22"/>
                <w:lang w:eastAsia="zh-CN"/>
              </w:rPr>
              <w:t xml:space="preserve"> solve the problem for legacy UEs. </w:t>
            </w:r>
          </w:p>
          <w:p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 our understanding, usually, the deployed stand-alone NR cells should be acceptable to most UEs. So we wonder whether this problem </w:t>
            </w:r>
            <w:r w:rsidR="007029E2">
              <w:rPr>
                <w:rFonts w:eastAsia="DengXian"/>
                <w:szCs w:val="22"/>
                <w:lang w:eastAsia="zh-CN"/>
              </w:rPr>
              <w:t xml:space="preserve">will </w:t>
            </w:r>
            <w:r w:rsidRPr="0082360D">
              <w:rPr>
                <w:rFonts w:eastAsia="DengXian"/>
                <w:szCs w:val="22"/>
                <w:lang w:eastAsia="zh-CN"/>
              </w:rPr>
              <w:t xml:space="preserve">happen </w:t>
            </w:r>
            <w:proofErr w:type="gramStart"/>
            <w:r w:rsidRPr="0082360D">
              <w:rPr>
                <w:rFonts w:eastAsia="DengXian"/>
                <w:szCs w:val="22"/>
                <w:lang w:eastAsia="zh-CN"/>
              </w:rPr>
              <w:t>frequently?</w:t>
            </w:r>
            <w:proofErr w:type="gramEnd"/>
          </w:p>
          <w:p w:rsidR="00406374" w:rsidRDefault="0082360D" w:rsidP="0082360D">
            <w:pPr>
              <w:spacing w:after="0" w:line="276" w:lineRule="auto"/>
              <w:rPr>
                <w:rFonts w:eastAsia="DengXian"/>
                <w:szCs w:val="22"/>
                <w:lang w:eastAsia="zh-CN"/>
              </w:rPr>
            </w:pPr>
            <w:r w:rsidRPr="0082360D">
              <w:rPr>
                <w:rFonts w:eastAsia="DengXian"/>
                <w:szCs w:val="22"/>
                <w:lang w:eastAsia="zh-CN"/>
              </w:rPr>
              <w:t xml:space="preserve">If the scenario is similar to NTT’s paper (i.e. 100MHz cell does not support 40MHz operation), then seems current X2 interface does not support exchanging the “supported </w:t>
            </w:r>
            <w:r w:rsidRPr="0082360D">
              <w:rPr>
                <w:rFonts w:eastAsia="DengXian"/>
                <w:szCs w:val="22"/>
                <w:u w:val="single"/>
                <w:lang w:eastAsia="zh-CN"/>
              </w:rPr>
              <w:t>operation</w:t>
            </w:r>
            <w:r w:rsidRPr="0082360D">
              <w:rPr>
                <w:rFonts w:eastAsia="DengXian"/>
                <w:szCs w:val="22"/>
                <w:lang w:eastAsia="zh-CN"/>
              </w:rPr>
              <w:t xml:space="preserve"> BWs” of NR cells (only maximum BW is exchanged)?</w:t>
            </w:r>
            <w:r>
              <w:rPr>
                <w:rFonts w:eastAsia="DengXian"/>
                <w:szCs w:val="22"/>
                <w:lang w:eastAsia="zh-CN"/>
              </w:rPr>
              <w:t xml:space="preserve"> </w:t>
            </w:r>
            <w:r w:rsidR="007029E2">
              <w:rPr>
                <w:rFonts w:eastAsia="DengXian"/>
                <w:szCs w:val="22"/>
                <w:lang w:eastAsia="zh-CN"/>
              </w:rPr>
              <w:t>So adding UE capability is not sufficient?</w:t>
            </w:r>
          </w:p>
        </w:tc>
      </w:tr>
      <w:tr w:rsidR="00406374">
        <w:tc>
          <w:tcPr>
            <w:tcW w:w="1192" w:type="pct"/>
          </w:tcPr>
          <w:p w:rsidR="00406374" w:rsidRDefault="00873375">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rsidR="00406374" w:rsidRDefault="00873375">
            <w:pPr>
              <w:spacing w:after="0" w:line="276" w:lineRule="auto"/>
              <w:jc w:val="center"/>
              <w:rPr>
                <w:rFonts w:eastAsia="Malgun Gothic"/>
                <w:szCs w:val="22"/>
                <w:lang w:eastAsia="ko-KR"/>
              </w:rPr>
            </w:pPr>
            <w:r>
              <w:rPr>
                <w:rFonts w:eastAsia="Malgun Gothic"/>
                <w:szCs w:val="22"/>
                <w:lang w:eastAsia="ko-KR"/>
              </w:rPr>
              <w:t>Not in R15. Open for later Releases</w:t>
            </w:r>
          </w:p>
        </w:tc>
        <w:tc>
          <w:tcPr>
            <w:tcW w:w="2987" w:type="pct"/>
          </w:tcPr>
          <w:p w:rsidR="00873375" w:rsidRDefault="00873375" w:rsidP="00873375">
            <w:pPr>
              <w:spacing w:after="0" w:line="276" w:lineRule="auto"/>
              <w:rPr>
                <w:rFonts w:eastAsia="DengXian"/>
                <w:szCs w:val="22"/>
                <w:lang w:val="en-US" w:eastAsia="zh-CN"/>
              </w:rPr>
            </w:pPr>
            <w:r>
              <w:rPr>
                <w:rFonts w:eastAsia="DengXian"/>
                <w:szCs w:val="22"/>
                <w:lang w:val="en-US" w:eastAsia="zh-CN"/>
              </w:rPr>
              <w:t xml:space="preserve">We have some </w:t>
            </w:r>
            <w:r w:rsidRPr="00873375">
              <w:rPr>
                <w:rFonts w:eastAsia="DengXian"/>
                <w:szCs w:val="22"/>
                <w:lang w:val="en-US" w:eastAsia="zh-CN"/>
              </w:rPr>
              <w:t>sympathy</w:t>
            </w:r>
            <w:r>
              <w:rPr>
                <w:rFonts w:eastAsia="DengXian"/>
                <w:szCs w:val="22"/>
                <w:lang w:val="en-US" w:eastAsia="zh-CN"/>
              </w:rPr>
              <w:t xml:space="preserve"> on the intention but further discussion is needed. E</w:t>
            </w:r>
            <w:r w:rsidRPr="00873375">
              <w:rPr>
                <w:rFonts w:eastAsia="DengXian"/>
                <w:szCs w:val="22"/>
                <w:lang w:val="en-US" w:eastAsia="zh-CN"/>
              </w:rPr>
              <w:t xml:space="preserve">ven if </w:t>
            </w:r>
            <w:proofErr w:type="spellStart"/>
            <w:r w:rsidRPr="00873375">
              <w:rPr>
                <w:rFonts w:eastAsia="DengXian"/>
                <w:szCs w:val="22"/>
                <w:lang w:val="en-US" w:eastAsia="zh-CN"/>
              </w:rPr>
              <w:t>eNB</w:t>
            </w:r>
            <w:proofErr w:type="spellEnd"/>
            <w:r w:rsidRPr="00873375">
              <w:rPr>
                <w:rFonts w:eastAsia="DengXian"/>
                <w:szCs w:val="22"/>
                <w:lang w:val="en-US" w:eastAsia="zh-CN"/>
              </w:rPr>
              <w:t xml:space="preserve"> understand UE’s NR CBW </w:t>
            </w:r>
            <w:r w:rsidRPr="00873375">
              <w:rPr>
                <w:rFonts w:eastAsia="DengXian"/>
                <w:szCs w:val="22"/>
                <w:lang w:val="en-US" w:eastAsia="zh-CN"/>
              </w:rPr>
              <w:lastRenderedPageBreak/>
              <w:t xml:space="preserve">capability, does </w:t>
            </w:r>
            <w:proofErr w:type="spellStart"/>
            <w:r w:rsidRPr="00873375">
              <w:rPr>
                <w:rFonts w:eastAsia="DengXian"/>
                <w:szCs w:val="22"/>
                <w:lang w:val="en-US" w:eastAsia="zh-CN"/>
              </w:rPr>
              <w:t>eNB</w:t>
            </w:r>
            <w:proofErr w:type="spellEnd"/>
            <w:r w:rsidRPr="00873375">
              <w:rPr>
                <w:rFonts w:eastAsia="DengXian"/>
                <w:szCs w:val="22"/>
                <w:lang w:val="en-US" w:eastAsia="zh-CN"/>
              </w:rPr>
              <w:t xml:space="preserve"> aware </w:t>
            </w:r>
            <w:proofErr w:type="spellStart"/>
            <w:r w:rsidRPr="00873375">
              <w:rPr>
                <w:rFonts w:eastAsia="DengXian"/>
                <w:szCs w:val="22"/>
                <w:lang w:val="en-US" w:eastAsia="zh-CN"/>
              </w:rPr>
              <w:t>gNB’s</w:t>
            </w:r>
            <w:proofErr w:type="spellEnd"/>
            <w:r w:rsidRPr="00873375">
              <w:rPr>
                <w:rFonts w:eastAsia="DengXian"/>
                <w:szCs w:val="22"/>
                <w:lang w:val="en-US" w:eastAsia="zh-CN"/>
              </w:rPr>
              <w:t xml:space="preserve"> CBW capability so that it can find a </w:t>
            </w:r>
            <w:proofErr w:type="spellStart"/>
            <w:r w:rsidRPr="00873375">
              <w:rPr>
                <w:rFonts w:eastAsia="DengXian"/>
                <w:szCs w:val="22"/>
                <w:lang w:val="en-US" w:eastAsia="zh-CN"/>
              </w:rPr>
              <w:t>gNB</w:t>
            </w:r>
            <w:proofErr w:type="spellEnd"/>
            <w:r w:rsidRPr="00873375">
              <w:rPr>
                <w:rFonts w:eastAsia="DengXian"/>
                <w:szCs w:val="22"/>
                <w:lang w:val="en-US" w:eastAsia="zh-CN"/>
              </w:rPr>
              <w:t xml:space="preserve"> that matched UE’s capability</w:t>
            </w:r>
            <w:r>
              <w:rPr>
                <w:rFonts w:eastAsia="DengXian"/>
                <w:szCs w:val="22"/>
                <w:lang w:val="en-US" w:eastAsia="zh-CN"/>
              </w:rPr>
              <w:t>?</w:t>
            </w:r>
          </w:p>
          <w:p w:rsidR="00873375" w:rsidRDefault="0021704B" w:rsidP="00873375">
            <w:pPr>
              <w:spacing w:after="0" w:line="276" w:lineRule="auto"/>
              <w:rPr>
                <w:rFonts w:eastAsia="DengXian"/>
                <w:szCs w:val="22"/>
                <w:lang w:val="en-US" w:eastAsia="zh-CN"/>
              </w:rPr>
            </w:pPr>
            <w:r>
              <w:rPr>
                <w:rFonts w:eastAsia="DengXian"/>
                <w:szCs w:val="22"/>
                <w:lang w:val="en-US" w:eastAsia="zh-CN"/>
              </w:rPr>
              <w:t xml:space="preserve">In addition, we are wondering whether same solution is needed for EN-DC case (for bands listed in </w:t>
            </w:r>
            <w:proofErr w:type="spellStart"/>
            <w:r w:rsidRPr="0021704B">
              <w:rPr>
                <w:rFonts w:eastAsia="DengXian"/>
                <w:i/>
                <w:szCs w:val="22"/>
                <w:lang w:val="en-US" w:eastAsia="zh-CN"/>
              </w:rPr>
              <w:t>supportedBandListEN</w:t>
            </w:r>
            <w:proofErr w:type="spellEnd"/>
            <w:r w:rsidRPr="0021704B">
              <w:rPr>
                <w:rFonts w:eastAsia="DengXian"/>
                <w:i/>
                <w:szCs w:val="22"/>
                <w:lang w:val="en-US" w:eastAsia="zh-CN"/>
              </w:rPr>
              <w:t>-DC</w:t>
            </w:r>
            <w:r>
              <w:rPr>
                <w:rFonts w:eastAsia="DengXian"/>
                <w:szCs w:val="22"/>
                <w:lang w:val="en-US" w:eastAsia="zh-CN"/>
              </w:rPr>
              <w:t xml:space="preserve">, similar to DCM’s paper in </w:t>
            </w:r>
            <w:hyperlink r:id="rId14" w:tooltip="D:Documents3GPPtsg_ranWG2TSGR2_115-eDocsR2-2107390.zip" w:history="1">
              <w:r>
                <w:rPr>
                  <w:rStyle w:val="Hyperlink"/>
                </w:rPr>
                <w:t>R2-2107390</w:t>
              </w:r>
            </w:hyperlink>
            <w:r>
              <w:rPr>
                <w:rFonts w:eastAsia="DengXian"/>
                <w:szCs w:val="22"/>
                <w:lang w:val="en-US" w:eastAsia="zh-CN"/>
              </w:rPr>
              <w:t>).</w:t>
            </w: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b/>
          <w:kern w:val="2"/>
          <w:lang w:eastAsia="zh-CN"/>
        </w:rPr>
      </w:pPr>
    </w:p>
    <w:p w:rsidR="00406374" w:rsidRDefault="00406374">
      <w:pPr>
        <w:rPr>
          <w:lang w:eastAsia="zh-CN"/>
        </w:rPr>
      </w:pPr>
    </w:p>
    <w:p w:rsidR="00406374" w:rsidRDefault="00873375">
      <w:pPr>
        <w:pStyle w:val="Doc-title"/>
      </w:pPr>
      <w:hyperlink r:id="rId15" w:tooltip="D:Documents3GPPtsg_ranWG2TSGR2_115-eDocsR2-2107390.zip" w:history="1">
        <w:r w:rsidR="006A4447">
          <w:rPr>
            <w:rStyle w:val="Hyperlink"/>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rsidR="00406374" w:rsidRDefault="006A444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Pr>
          <w:lang w:eastAsia="zh-CN"/>
        </w:rPr>
        <w:t xml:space="preserve"> The proposals are listed below.</w:t>
      </w:r>
    </w:p>
    <w:p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rsidR="00406374" w:rsidRDefault="006A4447">
      <w:pPr>
        <w:widowControl w:val="0"/>
        <w:spacing w:after="160"/>
        <w:ind w:leftChars="100" w:left="200"/>
        <w:rPr>
          <w:lang w:eastAsia="zh-CN"/>
        </w:rPr>
      </w:pPr>
      <w:r>
        <w:rPr>
          <w:lang w:eastAsia="zh-CN"/>
        </w:rPr>
        <w:t>Proposal 2: RAN2 to support NR UE capability filtering by subcarrier spacing.</w:t>
      </w:r>
    </w:p>
    <w:p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1&amp;2 above?</w:t>
      </w:r>
    </w:p>
    <w:tbl>
      <w:tblPr>
        <w:tblStyle w:val="TableGrid"/>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tc>
          <w:tcPr>
            <w:tcW w:w="1192" w:type="pct"/>
          </w:tcPr>
          <w:p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As proponent.</w:t>
            </w:r>
          </w:p>
          <w:p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e.g. UE doesn’t support 100MHz CBW in any BCs in the network only supporting 100MHz CBW, this will be a problem. </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Maybe</w:t>
            </w:r>
          </w:p>
        </w:tc>
        <w:tc>
          <w:tcPr>
            <w:tcW w:w="2987" w:type="pct"/>
          </w:tcPr>
          <w:p w:rsidR="00406374" w:rsidRDefault="006A4447">
            <w:pPr>
              <w:spacing w:after="0" w:line="276" w:lineRule="auto"/>
              <w:rPr>
                <w:szCs w:val="22"/>
                <w:lang w:val="en-US" w:eastAsia="zh-CN"/>
              </w:rPr>
            </w:pPr>
            <w:r>
              <w:rPr>
                <w:szCs w:val="22"/>
                <w:lang w:val="en-US" w:eastAsia="zh-CN"/>
              </w:rPr>
              <w:t xml:space="preserve">To </w:t>
            </w:r>
            <w:proofErr w:type="spellStart"/>
            <w:r>
              <w:rPr>
                <w:szCs w:val="22"/>
                <w:lang w:val="en-US" w:eastAsia="zh-CN"/>
              </w:rPr>
              <w:t>Docomo</w:t>
            </w:r>
            <w:proofErr w:type="spellEnd"/>
            <w:r>
              <w:rPr>
                <w:szCs w:val="22"/>
                <w:lang w:val="en-US" w:eastAsia="zh-CN"/>
              </w:rPr>
              <w:t>, how big is the problem at hand? Usually network is expected to support more channel bandwidths and be rather generic in such support so we don’t see why this is a problem.</w:t>
            </w:r>
          </w:p>
          <w:p w:rsidR="00406374" w:rsidRDefault="00406374">
            <w:pPr>
              <w:spacing w:after="0" w:line="276" w:lineRule="auto"/>
              <w:rPr>
                <w:szCs w:val="22"/>
                <w:lang w:val="en-US" w:eastAsia="zh-CN"/>
              </w:rPr>
            </w:pPr>
          </w:p>
          <w:p w:rsidR="00406374" w:rsidRDefault="006A4447">
            <w:pPr>
              <w:spacing w:after="0" w:line="276" w:lineRule="auto"/>
              <w:rPr>
                <w:color w:val="4472C4" w:themeColor="accent1"/>
                <w:szCs w:val="22"/>
                <w:lang w:val="en-US" w:eastAsia="zh-CN"/>
              </w:rPr>
            </w:pPr>
            <w:r>
              <w:rPr>
                <w:color w:val="4472C4" w:themeColor="accent1"/>
                <w:szCs w:val="22"/>
                <w:lang w:val="en-US" w:eastAsia="zh-CN"/>
              </w:rPr>
              <w:t>[</w:t>
            </w:r>
            <w:proofErr w:type="spellStart"/>
            <w:r>
              <w:rPr>
                <w:color w:val="4472C4" w:themeColor="accent1"/>
                <w:szCs w:val="22"/>
                <w:lang w:val="en-US" w:eastAsia="zh-CN"/>
              </w:rPr>
              <w:t>Docomo</w:t>
            </w:r>
            <w:proofErr w:type="spellEnd"/>
            <w:r>
              <w:rPr>
                <w:color w:val="4472C4" w:themeColor="accent1"/>
                <w:szCs w:val="22"/>
                <w:lang w:val="en-US" w:eastAsia="zh-CN"/>
              </w:rPr>
              <w:t xml:space="preserve"> v07]</w:t>
            </w:r>
          </w:p>
          <w:p w:rsidR="00406374" w:rsidRDefault="006A4447">
            <w:pPr>
              <w:spacing w:after="0" w:line="276" w:lineRule="auto"/>
              <w:rPr>
                <w:szCs w:val="22"/>
                <w:lang w:val="en-US" w:eastAsia="zh-CN"/>
              </w:rPr>
            </w:pPr>
            <w:r>
              <w:rPr>
                <w:color w:val="4472C4" w:themeColor="accent1"/>
                <w:szCs w:val="22"/>
                <w:lang w:val="en-US" w:eastAsia="zh-CN"/>
              </w:rPr>
              <w:t xml:space="preserve">Thanks for the question. We observe </w:t>
            </w:r>
            <w:proofErr w:type="spellStart"/>
            <w:r>
              <w:rPr>
                <w:color w:val="4472C4" w:themeColor="accent1"/>
                <w:szCs w:val="22"/>
                <w:lang w:val="en-US" w:eastAsia="zh-CN"/>
              </w:rPr>
              <w:t>gNBs</w:t>
            </w:r>
            <w:proofErr w:type="spellEnd"/>
            <w:r>
              <w:rPr>
                <w:color w:val="4472C4" w:themeColor="accent1"/>
                <w:szCs w:val="22"/>
                <w:lang w:val="en-US" w:eastAsia="zh-CN"/>
              </w:rPr>
              <w:t xml:space="preserve">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 xml:space="preserve">While we sympathise with DCM, we also view that this additional filtering creates more effort at the UE with diminishing returns, while NWs usually support higher BWs </w:t>
            </w:r>
            <w:r>
              <w:rPr>
                <w:rFonts w:eastAsia="DengXian"/>
                <w:szCs w:val="22"/>
                <w:lang w:eastAsia="zh-CN"/>
              </w:rPr>
              <w:lastRenderedPageBreak/>
              <w:t xml:space="preserve">anyway and are expected to configure the UE with UE supported BWs (as long as the UE can support initial BWP BW).  </w:t>
            </w:r>
          </w:p>
          <w:p w:rsidR="00406374" w:rsidRDefault="00406374">
            <w:pPr>
              <w:spacing w:after="0" w:line="276" w:lineRule="auto"/>
              <w:rPr>
                <w:rFonts w:eastAsia="DengXian"/>
                <w:szCs w:val="22"/>
                <w:lang w:eastAsia="zh-CN"/>
              </w:rPr>
            </w:pPr>
          </w:p>
          <w:p w:rsidR="00406374" w:rsidRDefault="006A4447">
            <w:pPr>
              <w:spacing w:after="0" w:line="276" w:lineRule="auto"/>
              <w:rPr>
                <w:rFonts w:eastAsia="DengXian"/>
                <w:szCs w:val="22"/>
                <w:lang w:eastAsia="zh-CN"/>
              </w:rPr>
            </w:pPr>
            <w:r>
              <w:rPr>
                <w:rFonts w:eastAsia="DengXian"/>
                <w:szCs w:val="22"/>
                <w:lang w:eastAsia="zh-CN"/>
              </w:rPr>
              <w:t>Moreover, we still have the issue with legacy and roaming UEs which do not support this change and the NW has to handle these anyway.</w:t>
            </w:r>
          </w:p>
        </w:tc>
      </w:tr>
      <w:tr w:rsidR="00406374">
        <w:tc>
          <w:tcPr>
            <w:tcW w:w="1192" w:type="pct"/>
          </w:tcPr>
          <w:p w:rsidR="00406374" w:rsidRDefault="006A4447">
            <w:pPr>
              <w:spacing w:after="0" w:line="276" w:lineRule="auto"/>
              <w:jc w:val="right"/>
              <w:rPr>
                <w:rFonts w:eastAsia="DengXian"/>
                <w:szCs w:val="22"/>
                <w:lang w:eastAsia="zh-CN"/>
              </w:rPr>
            </w:pPr>
            <w:r>
              <w:rPr>
                <w:rFonts w:eastAsiaTheme="minorEastAsia"/>
                <w:szCs w:val="22"/>
                <w:lang w:eastAsia="ja-JP"/>
              </w:rPr>
              <w:lastRenderedPageBreak/>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DengXian"/>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rsidR="00406374" w:rsidRDefault="006A4447">
            <w:pPr>
              <w:spacing w:after="0" w:line="276" w:lineRule="auto"/>
              <w:rPr>
                <w:rFonts w:eastAsia="DengXian"/>
                <w:szCs w:val="22"/>
                <w:lang w:eastAsia="zh-CN"/>
              </w:rPr>
            </w:pPr>
            <w:r>
              <w:rPr>
                <w:rFonts w:eastAsiaTheme="minorEastAsia"/>
                <w:szCs w:val="22"/>
                <w:lang w:eastAsia="ja-JP"/>
              </w:rPr>
              <w:t xml:space="preserve">We agree with the intention, this issue is similar as LTE-to-NR handover above, the </w:t>
            </w:r>
            <w:proofErr w:type="spellStart"/>
            <w:r>
              <w:rPr>
                <w:rFonts w:eastAsia="DengXian"/>
                <w:szCs w:val="22"/>
                <w:lang w:eastAsia="zh-CN"/>
              </w:rPr>
              <w:t>eNB</w:t>
            </w:r>
            <w:proofErr w:type="spellEnd"/>
            <w:r>
              <w:rPr>
                <w:rFonts w:eastAsia="DengXian"/>
                <w:szCs w:val="22"/>
                <w:lang w:eastAsia="zh-CN"/>
              </w:rPr>
              <w:t xml:space="preserve"> cannot find the suitable SN </w:t>
            </w:r>
            <w:proofErr w:type="spellStart"/>
            <w:r>
              <w:rPr>
                <w:rFonts w:eastAsia="DengXian"/>
                <w:szCs w:val="22"/>
                <w:lang w:eastAsia="zh-CN"/>
              </w:rPr>
              <w:t>gNB</w:t>
            </w:r>
            <w:proofErr w:type="spellEnd"/>
            <w:r>
              <w:rPr>
                <w:rFonts w:eastAsia="DengXian"/>
                <w:szCs w:val="22"/>
                <w:lang w:eastAsia="zh-CN"/>
              </w:rPr>
              <w:t xml:space="preserve"> for SN addition due to lack of UE supported NR bandwidth.</w:t>
            </w:r>
          </w:p>
          <w:p w:rsidR="00406374" w:rsidRDefault="006A4447">
            <w:pPr>
              <w:spacing w:after="0" w:line="276" w:lineRule="auto"/>
            </w:pPr>
            <w:r>
              <w:rPr>
                <w:rFonts w:eastAsia="DengXian"/>
                <w:szCs w:val="22"/>
                <w:lang w:eastAsia="zh-CN"/>
              </w:rPr>
              <w:t xml:space="preserve">However, for the filtering solution, we wonder </w:t>
            </w:r>
            <w:proofErr w:type="gramStart"/>
            <w:r>
              <w:rPr>
                <w:rFonts w:eastAsia="DengXian"/>
                <w:szCs w:val="22"/>
                <w:lang w:eastAsia="zh-CN"/>
              </w:rPr>
              <w:t xml:space="preserve">what’s the difference between the legacy </w:t>
            </w:r>
            <w:proofErr w:type="spellStart"/>
            <w:r>
              <w:rPr>
                <w:i/>
              </w:rPr>
              <w:t>AggregatedBandwidth</w:t>
            </w:r>
            <w:proofErr w:type="spellEnd"/>
            <w:r>
              <w:t xml:space="preserve"> in the filter parameter and new introduced BW info</w:t>
            </w:r>
            <w:proofErr w:type="gramEnd"/>
            <w:r>
              <w:t xml:space="preserve">. Besides, even if the </w:t>
            </w:r>
            <w:proofErr w:type="spellStart"/>
            <w:r>
              <w:t>eNB</w:t>
            </w:r>
            <w:proofErr w:type="spellEnd"/>
            <w:r>
              <w:t xml:space="preserve"> indicates e.g. the max NR channel BW to the UE, the </w:t>
            </w:r>
            <w:r>
              <w:rPr>
                <w:rFonts w:eastAsia="DengXian"/>
                <w:szCs w:val="22"/>
                <w:lang w:eastAsia="zh-CN"/>
              </w:rPr>
              <w:t xml:space="preserve">SN </w:t>
            </w:r>
            <w:proofErr w:type="spellStart"/>
            <w:r>
              <w:rPr>
                <w:rFonts w:eastAsia="DengXian"/>
                <w:szCs w:val="22"/>
                <w:lang w:eastAsia="zh-CN"/>
              </w:rPr>
              <w:t>gNB</w:t>
            </w:r>
            <w:proofErr w:type="spellEnd"/>
            <w:r>
              <w:rPr>
                <w:rFonts w:eastAsia="DengXian"/>
                <w:szCs w:val="22"/>
                <w:lang w:eastAsia="zh-CN"/>
              </w:rPr>
              <w:t xml:space="preserve"> may not support all the channel BW smaller than indicated </w:t>
            </w:r>
            <w:r>
              <w:t>max NR channel BW.</w:t>
            </w:r>
          </w:p>
          <w:p w:rsidR="00406374" w:rsidRDefault="006A4447">
            <w:pPr>
              <w:spacing w:after="0" w:line="276" w:lineRule="auto"/>
              <w:rPr>
                <w:rFonts w:eastAsia="DengXian"/>
                <w:szCs w:val="22"/>
                <w:lang w:eastAsia="zh-CN"/>
              </w:rPr>
            </w:pPr>
            <w:r>
              <w:t xml:space="preserve">We understand the solution of introducing NR BW supported by UE for ENDC works, the </w:t>
            </w:r>
            <w:proofErr w:type="spellStart"/>
            <w:r>
              <w:t>eNB</w:t>
            </w:r>
            <w:proofErr w:type="spellEnd"/>
            <w:r>
              <w:t xml:space="preserve"> can determine the suitable </w:t>
            </w:r>
            <w:r>
              <w:rPr>
                <w:rFonts w:eastAsia="DengXian"/>
                <w:szCs w:val="22"/>
                <w:lang w:eastAsia="zh-CN"/>
              </w:rPr>
              <w:t xml:space="preserve">SN </w:t>
            </w:r>
            <w:proofErr w:type="spellStart"/>
            <w:r>
              <w:rPr>
                <w:rFonts w:eastAsia="DengXian"/>
                <w:szCs w:val="22"/>
                <w:lang w:eastAsia="zh-CN"/>
              </w:rPr>
              <w:t>gNB</w:t>
            </w:r>
            <w:proofErr w:type="spellEnd"/>
            <w:r>
              <w:rPr>
                <w:rFonts w:eastAsia="DengXian"/>
                <w:szCs w:val="22"/>
                <w:lang w:eastAsia="zh-CN"/>
              </w:rPr>
              <w:t xml:space="preserve"> based on UE capability and SN </w:t>
            </w:r>
            <w:proofErr w:type="spellStart"/>
            <w:r>
              <w:rPr>
                <w:rFonts w:eastAsia="DengXian"/>
                <w:szCs w:val="22"/>
                <w:lang w:eastAsia="zh-CN"/>
              </w:rPr>
              <w:t>gNB</w:t>
            </w:r>
            <w:proofErr w:type="spellEnd"/>
            <w:r>
              <w:rPr>
                <w:rFonts w:eastAsia="DengXian"/>
                <w:szCs w:val="22"/>
                <w:lang w:eastAsia="zh-CN"/>
              </w:rPr>
              <w:t xml:space="preserve"> deployment.</w:t>
            </w:r>
          </w:p>
          <w:p w:rsidR="00406374" w:rsidRDefault="00406374">
            <w:pPr>
              <w:spacing w:after="0" w:line="276" w:lineRule="auto"/>
              <w:rPr>
                <w:rFonts w:eastAsia="DengXian"/>
                <w:szCs w:val="22"/>
                <w:lang w:eastAsia="zh-CN"/>
              </w:rPr>
            </w:pPr>
          </w:p>
          <w:p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w:t>
            </w:r>
            <w:proofErr w:type="spellStart"/>
            <w:r>
              <w:rPr>
                <w:rFonts w:eastAsia="DengXian"/>
                <w:color w:val="4472C4" w:themeColor="accent1"/>
                <w:szCs w:val="22"/>
                <w:lang w:eastAsia="zh-CN"/>
              </w:rPr>
              <w:t>Docomo</w:t>
            </w:r>
            <w:proofErr w:type="spellEnd"/>
            <w:r>
              <w:rPr>
                <w:rFonts w:eastAsia="DengXian"/>
                <w:color w:val="4472C4" w:themeColor="accent1"/>
                <w:szCs w:val="22"/>
                <w:lang w:eastAsia="zh-CN"/>
              </w:rPr>
              <w:t xml:space="preserve"> v07]</w:t>
            </w:r>
          </w:p>
          <w:p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 xml:space="preserve">Thanks for the analysis and suggestion. We intend to filter out the BCs with unsupported CBW by indicating what CBW(s) are supported by the deployment/SN (not maximum aggregated bandwidth). That’s the difference to </w:t>
            </w:r>
            <w:proofErr w:type="spellStart"/>
            <w:r>
              <w:rPr>
                <w:rFonts w:eastAsia="DengXian"/>
                <w:color w:val="4472C4" w:themeColor="accent1"/>
                <w:szCs w:val="22"/>
                <w:lang w:eastAsia="zh-CN"/>
              </w:rPr>
              <w:t>AggregatedBandwidth</w:t>
            </w:r>
            <w:proofErr w:type="spellEnd"/>
            <w:r>
              <w:rPr>
                <w:rFonts w:eastAsia="DengXian"/>
                <w:color w:val="4472C4" w:themeColor="accent1"/>
                <w:szCs w:val="22"/>
                <w:lang w:eastAsia="zh-CN"/>
              </w:rPr>
              <w:t>.</w:t>
            </w:r>
          </w:p>
          <w:p w:rsidR="00406374" w:rsidRDefault="006A4447">
            <w:pPr>
              <w:spacing w:after="0" w:line="276" w:lineRule="auto"/>
              <w:rPr>
                <w:rFonts w:eastAsia="DengXian"/>
                <w:szCs w:val="22"/>
                <w:lang w:eastAsia="zh-CN"/>
              </w:rPr>
            </w:pPr>
            <w:r>
              <w:rPr>
                <w:rFonts w:eastAsia="DengXian"/>
                <w:color w:val="4472C4" w:themeColor="accent1"/>
                <w:szCs w:val="22"/>
                <w:lang w:eastAsia="zh-CN"/>
              </w:rPr>
              <w:t>We are also open to discuss alternative solutions.</w:t>
            </w:r>
          </w:p>
        </w:tc>
      </w:tr>
      <w:tr w:rsidR="00406374">
        <w:tc>
          <w:tcPr>
            <w:tcW w:w="1192" w:type="pct"/>
          </w:tcPr>
          <w:p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We understand this problem may happen, e.g. a 100MHz cell may not support 40MHz operation.</w:t>
            </w:r>
          </w:p>
          <w:p w:rsidR="00406374" w:rsidRDefault="0082360D" w:rsidP="0082360D">
            <w:pPr>
              <w:spacing w:after="0" w:line="276" w:lineRule="auto"/>
              <w:rPr>
                <w:rFonts w:eastAsia="DengXian"/>
                <w:szCs w:val="22"/>
                <w:lang w:val="en-US" w:eastAsia="zh-CN"/>
              </w:rPr>
            </w:pPr>
            <w:r w:rsidRPr="0082360D">
              <w:rPr>
                <w:rFonts w:eastAsia="DengXian"/>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tc>
          <w:tcPr>
            <w:tcW w:w="1192" w:type="pct"/>
          </w:tcPr>
          <w:p w:rsidR="00406374" w:rsidRDefault="007A6B7A">
            <w:pPr>
              <w:spacing w:after="0" w:line="276" w:lineRule="auto"/>
              <w:jc w:val="center"/>
              <w:rPr>
                <w:szCs w:val="22"/>
                <w:lang w:val="en-US" w:eastAsia="zh-CN"/>
              </w:rPr>
            </w:pPr>
            <w:r>
              <w:rPr>
                <w:szCs w:val="22"/>
                <w:lang w:val="en-US" w:eastAsia="zh-CN"/>
              </w:rPr>
              <w:t>MediaTek</w:t>
            </w:r>
          </w:p>
        </w:tc>
        <w:tc>
          <w:tcPr>
            <w:tcW w:w="821" w:type="pct"/>
          </w:tcPr>
          <w:p w:rsidR="00406374" w:rsidRDefault="007A6B7A">
            <w:pPr>
              <w:spacing w:after="0" w:line="276" w:lineRule="auto"/>
              <w:jc w:val="center"/>
              <w:rPr>
                <w:rFonts w:eastAsia="Malgun Gothic"/>
                <w:szCs w:val="22"/>
                <w:lang w:eastAsia="ko-KR"/>
              </w:rPr>
            </w:pPr>
            <w:r>
              <w:rPr>
                <w:rFonts w:eastAsia="Malgun Gothic"/>
                <w:szCs w:val="22"/>
                <w:lang w:eastAsia="ko-KR"/>
              </w:rPr>
              <w:t>Maybe</w:t>
            </w:r>
          </w:p>
        </w:tc>
        <w:tc>
          <w:tcPr>
            <w:tcW w:w="2987" w:type="pct"/>
          </w:tcPr>
          <w:p w:rsidR="00406374" w:rsidRDefault="007A6B7A" w:rsidP="007A6B7A">
            <w:pPr>
              <w:spacing w:after="0" w:line="276" w:lineRule="auto"/>
              <w:rPr>
                <w:rFonts w:eastAsia="DengXian"/>
                <w:szCs w:val="22"/>
                <w:lang w:val="en-US" w:eastAsia="zh-CN"/>
              </w:rPr>
            </w:pPr>
            <w:r>
              <w:rPr>
                <w:rFonts w:eastAsia="DengXian"/>
                <w:szCs w:val="22"/>
                <w:lang w:val="en-US" w:eastAsia="zh-CN"/>
              </w:rPr>
              <w:t xml:space="preserve">We believe that the intention is similar to HW paper (One for handover and one for EN-DC setup). As commented in Q1, we are open for discussion. Among two solution (new explicit NR CBW capability to </w:t>
            </w:r>
            <w:proofErr w:type="spellStart"/>
            <w:r>
              <w:rPr>
                <w:rFonts w:eastAsia="DengXian"/>
                <w:szCs w:val="22"/>
                <w:lang w:val="en-US" w:eastAsia="zh-CN"/>
              </w:rPr>
              <w:t>eNB</w:t>
            </w:r>
            <w:proofErr w:type="spellEnd"/>
            <w:r>
              <w:rPr>
                <w:rFonts w:eastAsia="DengXian"/>
                <w:szCs w:val="22"/>
                <w:lang w:val="en-US" w:eastAsia="zh-CN"/>
              </w:rPr>
              <w:t xml:space="preserve"> or new filter)</w:t>
            </w:r>
            <w:r w:rsidR="004125C8">
              <w:rPr>
                <w:rFonts w:eastAsia="DengXian"/>
                <w:szCs w:val="22"/>
                <w:lang w:val="en-US" w:eastAsia="zh-CN"/>
              </w:rPr>
              <w:t>, we slightly prefer the explicit capability reporting which seems simper.</w:t>
            </w: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b/>
          <w:kern w:val="2"/>
          <w:lang w:eastAsia="zh-CN"/>
        </w:rPr>
      </w:pPr>
    </w:p>
    <w:p w:rsidR="00406374" w:rsidRDefault="00406374">
      <w:pPr>
        <w:rPr>
          <w:b/>
          <w:kern w:val="2"/>
          <w:lang w:eastAsia="zh-CN"/>
        </w:rPr>
      </w:pPr>
    </w:p>
    <w:p w:rsidR="00406374" w:rsidRDefault="00873375">
      <w:pPr>
        <w:pStyle w:val="Doc-title"/>
      </w:pPr>
      <w:hyperlink r:id="rId16" w:history="1">
        <w:r w:rsidR="006A4447">
          <w:rPr>
            <w:rStyle w:val="Hyperlink"/>
          </w:rPr>
          <w:t>R2-2108578</w:t>
        </w:r>
      </w:hyperlink>
      <w:r w:rsidR="006A4447">
        <w:tab/>
        <w:t xml:space="preserve">Support of newly </w:t>
      </w:r>
      <w:proofErr w:type="spellStart"/>
      <w:r w:rsidR="006A4447">
        <w:t>introuduced</w:t>
      </w:r>
      <w:proofErr w:type="spellEnd"/>
      <w:r w:rsidR="006A4447">
        <w:t xml:space="preserve"> 100M bandwidth for band n40</w:t>
      </w:r>
      <w:r w:rsidR="006A4447">
        <w:tab/>
        <w:t>Huawei, HiSilicon</w:t>
      </w:r>
      <w:r w:rsidR="006A4447">
        <w:tab/>
        <w:t>discussion</w:t>
      </w:r>
      <w:r w:rsidR="006A4447">
        <w:tab/>
        <w:t>Rel-15</w:t>
      </w:r>
      <w:r w:rsidR="006A4447">
        <w:tab/>
      </w:r>
      <w:proofErr w:type="spellStart"/>
      <w:r w:rsidR="006A4447">
        <w:t>NR_newRAT</w:t>
      </w:r>
      <w:proofErr w:type="spellEnd"/>
      <w:r w:rsidR="006A4447">
        <w:t>-Core</w:t>
      </w:r>
    </w:p>
    <w:p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rsidR="00406374" w:rsidRDefault="006A4447">
      <w:pPr>
        <w:widowControl w:val="0"/>
        <w:spacing w:afterLines="50" w:after="120"/>
        <w:ind w:leftChars="100" w:left="200"/>
        <w:rPr>
          <w:rFonts w:eastAsia="DengXian"/>
          <w:lang w:eastAsia="zh-CN"/>
        </w:rPr>
      </w:pPr>
      <w:r>
        <w:rPr>
          <w:lang w:eastAsia="zh-CN"/>
        </w:rPr>
        <w:lastRenderedPageBreak/>
        <w:t xml:space="preserve">Proposal 1: use spare bit in </w:t>
      </w:r>
      <w:proofErr w:type="spellStart"/>
      <w:r>
        <w:rPr>
          <w:i/>
          <w:lang w:eastAsia="zh-CN"/>
        </w:rPr>
        <w:t>channelBWs</w:t>
      </w:r>
      <w:proofErr w:type="spellEnd"/>
      <w:r>
        <w:rPr>
          <w:i/>
          <w:lang w:eastAsia="zh-CN"/>
        </w:rPr>
        <w:t>-DL/UL-v1590</w:t>
      </w:r>
      <w:r>
        <w:rPr>
          <w:lang w:eastAsia="zh-CN"/>
        </w:rPr>
        <w:t xml:space="preserve"> to indicate the support of 100MHz channel bandwidth introduced later than 38101-1 v17.1.0 for FR1, and mandate the new UEs to set this bit to 1.</w:t>
      </w:r>
    </w:p>
    <w:p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 Do companies agree with the intention of Proposal 1 above?</w:t>
      </w:r>
    </w:p>
    <w:tbl>
      <w:tblPr>
        <w:tblStyle w:val="TableGrid"/>
        <w:tblW w:w="4926" w:type="pct"/>
        <w:tblLook w:val="04A0" w:firstRow="1" w:lastRow="0" w:firstColumn="1" w:lastColumn="0" w:noHBand="0" w:noVBand="1"/>
      </w:tblPr>
      <w:tblGrid>
        <w:gridCol w:w="2260"/>
        <w:gridCol w:w="1558"/>
        <w:gridCol w:w="5670"/>
      </w:tblGrid>
      <w:tr w:rsidR="00406374">
        <w:tc>
          <w:tcPr>
            <w:tcW w:w="119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rsidR="00406374" w:rsidRDefault="006A4447">
            <w:pPr>
              <w:pStyle w:val="ListParagraph"/>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roofErr w:type="gramStart"/>
            <w:r>
              <w:rPr>
                <w:rFonts w:ascii="CG Times (WN)" w:eastAsiaTheme="minorEastAsia" w:hAnsi="CG Times (WN)"/>
                <w:sz w:val="21"/>
                <w:szCs w:val="21"/>
                <w:lang w:eastAsia="ja-JP"/>
              </w:rPr>
              <w:t>".</w:t>
            </w:r>
            <w:proofErr w:type="gramEnd"/>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tc>
          <w:tcPr>
            <w:tcW w:w="1191"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Yes with the intention</w:t>
            </w:r>
          </w:p>
        </w:tc>
        <w:tc>
          <w:tcPr>
            <w:tcW w:w="2987" w:type="pct"/>
          </w:tcPr>
          <w:p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tc>
          <w:tcPr>
            <w:tcW w:w="1191"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tc>
          <w:tcPr>
            <w:tcW w:w="1191"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DengXian"/>
                <w:szCs w:val="22"/>
                <w:lang w:eastAsia="zh-CN"/>
              </w:rPr>
            </w:pPr>
            <w:r>
              <w:rPr>
                <w:rFonts w:eastAsiaTheme="minorEastAsia"/>
                <w:szCs w:val="21"/>
                <w:lang w:eastAsia="ja-JP"/>
              </w:rPr>
              <w:t xml:space="preserve">Specifying the conditions for setting this new bit tend to be very complex, as well as to use it for </w:t>
            </w:r>
            <w:proofErr w:type="spellStart"/>
            <w:r>
              <w:rPr>
                <w:rFonts w:eastAsiaTheme="minorEastAsia"/>
                <w:szCs w:val="21"/>
                <w:lang w:eastAsia="ja-JP"/>
              </w:rPr>
              <w:t>nw</w:t>
            </w:r>
            <w:proofErr w:type="spellEnd"/>
            <w:r>
              <w:rPr>
                <w:rFonts w:eastAsiaTheme="minorEastAsia"/>
                <w:szCs w:val="21"/>
                <w:lang w:eastAsia="ja-JP"/>
              </w:rPr>
              <w:t xml:space="preserve"> validation. We realize the network anyway needs to validate the intended carrier bandwidth against the </w:t>
            </w:r>
            <w:proofErr w:type="spellStart"/>
            <w:r>
              <w:rPr>
                <w:rFonts w:eastAsiaTheme="minorEastAsia"/>
                <w:szCs w:val="21"/>
                <w:lang w:eastAsia="ja-JP"/>
              </w:rPr>
              <w:t>supportedBandwidthDL</w:t>
            </w:r>
            <w:proofErr w:type="spellEnd"/>
            <w:r>
              <w:rPr>
                <w:rFonts w:eastAsiaTheme="minorEastAsia"/>
                <w:szCs w:val="21"/>
                <w:lang w:eastAsia="ja-JP"/>
              </w:rPr>
              <w:t xml:space="preserve">/UL in </w:t>
            </w:r>
            <w:proofErr w:type="spellStart"/>
            <w:r>
              <w:rPr>
                <w:rFonts w:eastAsiaTheme="minorEastAsia"/>
                <w:szCs w:val="21"/>
                <w:lang w:eastAsia="ja-JP"/>
              </w:rPr>
              <w:t>FeatureSetPerDownlink</w:t>
            </w:r>
            <w:proofErr w:type="spellEnd"/>
            <w:r>
              <w:rPr>
                <w:rFonts w:eastAsiaTheme="minorEastAsia"/>
                <w:szCs w:val="21"/>
                <w:lang w:eastAsia="ja-JP"/>
              </w:rPr>
              <w:t>/</w:t>
            </w:r>
            <w:proofErr w:type="spellStart"/>
            <w:r>
              <w:rPr>
                <w:rFonts w:eastAsiaTheme="minorEastAsia"/>
                <w:szCs w:val="21"/>
                <w:lang w:eastAsia="ja-JP"/>
              </w:rPr>
              <w:t>UplinkCC</w:t>
            </w:r>
            <w:proofErr w:type="spellEnd"/>
            <w:r>
              <w:rPr>
                <w:rFonts w:eastAsiaTheme="minorEastAsia"/>
                <w:szCs w:val="21"/>
                <w:lang w:eastAsia="ja-JP"/>
              </w:rPr>
              <w:t xml:space="preserve"> (i.e. we disagree with the statement in the paper that “</w:t>
            </w:r>
            <w:r>
              <w:rPr>
                <w:rFonts w:eastAsiaTheme="minorEastAsia"/>
                <w:i/>
                <w:iCs/>
                <w:szCs w:val="21"/>
                <w:lang w:eastAsia="ja-JP"/>
              </w:rPr>
              <w:t xml:space="preserve">the network is only required to check the </w:t>
            </w:r>
            <w:proofErr w:type="spellStart"/>
            <w:r>
              <w:rPr>
                <w:rFonts w:eastAsiaTheme="minorEastAsia"/>
                <w:i/>
                <w:iCs/>
                <w:szCs w:val="21"/>
                <w:lang w:eastAsia="ja-JP"/>
              </w:rPr>
              <w:t>BandNR</w:t>
            </w:r>
            <w:proofErr w:type="spellEnd"/>
            <w:r>
              <w:rPr>
                <w:rFonts w:eastAsiaTheme="minorEastAsia"/>
                <w:i/>
                <w:iCs/>
                <w:szCs w:val="21"/>
                <w:lang w:eastAsia="ja-JP"/>
              </w:rPr>
              <w:t xml:space="preserve"> parameters to validate the supported SCS/bandwidth for of the UE</w:t>
            </w:r>
            <w:r>
              <w:rPr>
                <w:rFonts w:eastAsiaTheme="minorEastAsia"/>
                <w:szCs w:val="21"/>
                <w:lang w:eastAsia="ja-JP"/>
              </w:rPr>
              <w:t>”).</w:t>
            </w:r>
          </w:p>
        </w:tc>
      </w:tr>
      <w:tr w:rsidR="00406374">
        <w:tc>
          <w:tcPr>
            <w:tcW w:w="1191" w:type="pct"/>
          </w:tcPr>
          <w:p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trPr>
          <w:trHeight w:val="239"/>
        </w:trPr>
        <w:tc>
          <w:tcPr>
            <w:tcW w:w="1190" w:type="pct"/>
          </w:tcPr>
          <w:p w:rsidR="00406374" w:rsidRDefault="006A4447">
            <w:pPr>
              <w:spacing w:after="0" w:line="276" w:lineRule="auto"/>
              <w:jc w:val="center"/>
              <w:rPr>
                <w:szCs w:val="22"/>
                <w:lang w:val="en-US" w:eastAsia="zh-CN"/>
              </w:rPr>
            </w:pPr>
            <w:r>
              <w:rPr>
                <w:rFonts w:hint="eastAsia"/>
                <w:szCs w:val="22"/>
                <w:lang w:val="en-US" w:eastAsia="zh-CN"/>
              </w:rPr>
              <w:t>ZTE</w:t>
            </w:r>
          </w:p>
        </w:tc>
        <w:tc>
          <w:tcPr>
            <w:tcW w:w="821" w:type="pct"/>
          </w:tcPr>
          <w:p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7" w:type="pct"/>
          </w:tcPr>
          <w:p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We think issue only happens in the case of “100MHz” value. And in the future, 100M may be supported for other bands in RAN4. </w:t>
            </w:r>
          </w:p>
          <w:p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To avoid mixing up new UE and legacy UEs, we think one possible clean solution can be:</w:t>
            </w:r>
          </w:p>
          <w:p w:rsidR="0082360D" w:rsidRDefault="0082360D" w:rsidP="0082360D">
            <w:pPr>
              <w:numPr>
                <w:ilvl w:val="0"/>
                <w:numId w:val="12"/>
              </w:numPr>
              <w:spacing w:after="0" w:line="276" w:lineRule="auto"/>
              <w:rPr>
                <w:rFonts w:eastAsia="DengXian"/>
                <w:szCs w:val="22"/>
                <w:lang w:val="en-US" w:eastAsia="zh-CN"/>
              </w:rPr>
            </w:pPr>
            <w:r w:rsidRPr="0082360D">
              <w:rPr>
                <w:rFonts w:eastAsia="DengXian"/>
                <w:szCs w:val="22"/>
                <w:lang w:val="en-US" w:eastAsia="zh-CN"/>
              </w:rPr>
              <w:t>Use spare bit, and clarify this bit is only applicable to specific bands (i.e. n40, and other bands that RAN4 defines to support 100MHz in the future).</w:t>
            </w:r>
          </w:p>
          <w:p w:rsidR="00406374" w:rsidRDefault="0082360D" w:rsidP="0082360D">
            <w:pPr>
              <w:numPr>
                <w:ilvl w:val="0"/>
                <w:numId w:val="12"/>
              </w:numPr>
              <w:spacing w:after="0" w:line="276" w:lineRule="auto"/>
              <w:rPr>
                <w:rFonts w:eastAsia="DengXian"/>
                <w:szCs w:val="22"/>
                <w:lang w:val="en-US" w:eastAsia="zh-CN"/>
              </w:rPr>
            </w:pPr>
            <w:r w:rsidRPr="0082360D">
              <w:rPr>
                <w:rFonts w:eastAsia="DengXian"/>
                <w:szCs w:val="22"/>
                <w:lang w:eastAsia="zh-CN"/>
              </w:rPr>
              <w:t>For old bands that</w:t>
            </w:r>
            <w:r>
              <w:rPr>
                <w:rFonts w:eastAsia="DengXian"/>
                <w:szCs w:val="22"/>
                <w:lang w:eastAsia="zh-CN"/>
              </w:rPr>
              <w:t xml:space="preserve"> mandatory</w:t>
            </w:r>
            <w:r w:rsidRPr="0082360D">
              <w:rPr>
                <w:rFonts w:eastAsia="DengXian"/>
                <w:szCs w:val="22"/>
                <w:lang w:eastAsia="zh-CN"/>
              </w:rPr>
              <w:t xml:space="preserve"> supporting 100MHz, we still follow the legacy principle</w:t>
            </w:r>
            <w:r>
              <w:rPr>
                <w:rFonts w:eastAsia="DengXian"/>
                <w:szCs w:val="22"/>
                <w:lang w:eastAsia="zh-CN"/>
              </w:rPr>
              <w:t xml:space="preserve"> (no need to set the bit)</w:t>
            </w:r>
            <w:r w:rsidRPr="0082360D">
              <w:rPr>
                <w:rFonts w:eastAsia="DengXian"/>
                <w:szCs w:val="22"/>
                <w:lang w:eastAsia="zh-CN"/>
              </w:rPr>
              <w:t>.</w:t>
            </w:r>
          </w:p>
        </w:tc>
      </w:tr>
      <w:tr w:rsidR="00406374">
        <w:tc>
          <w:tcPr>
            <w:tcW w:w="1191" w:type="pct"/>
          </w:tcPr>
          <w:p w:rsidR="00406374" w:rsidRDefault="00CE3B5F">
            <w:pPr>
              <w:spacing w:after="0" w:line="276" w:lineRule="auto"/>
              <w:jc w:val="center"/>
              <w:rPr>
                <w:rFonts w:eastAsia="Malgun Gothic"/>
                <w:szCs w:val="22"/>
                <w:lang w:eastAsia="ko-KR"/>
              </w:rPr>
            </w:pPr>
            <w:r>
              <w:rPr>
                <w:rFonts w:eastAsia="Malgun Gothic"/>
                <w:szCs w:val="22"/>
                <w:lang w:eastAsia="ko-KR"/>
              </w:rPr>
              <w:lastRenderedPageBreak/>
              <w:t>MediaTek</w:t>
            </w:r>
          </w:p>
        </w:tc>
        <w:tc>
          <w:tcPr>
            <w:tcW w:w="821" w:type="pct"/>
          </w:tcPr>
          <w:p w:rsidR="00406374" w:rsidRDefault="00CE3B5F">
            <w:pPr>
              <w:spacing w:after="0" w:line="276" w:lineRule="auto"/>
              <w:jc w:val="center"/>
              <w:rPr>
                <w:rFonts w:eastAsia="Malgun Gothic"/>
                <w:szCs w:val="22"/>
                <w:lang w:eastAsia="ko-KR"/>
              </w:rPr>
            </w:pPr>
            <w:r>
              <w:rPr>
                <w:rFonts w:eastAsia="Malgun Gothic"/>
                <w:szCs w:val="22"/>
                <w:lang w:eastAsia="ko-KR"/>
              </w:rPr>
              <w:t>Maybe not</w:t>
            </w:r>
          </w:p>
        </w:tc>
        <w:tc>
          <w:tcPr>
            <w:tcW w:w="2987" w:type="pct"/>
          </w:tcPr>
          <w:p w:rsidR="00406374" w:rsidRDefault="00CE3B5F">
            <w:pPr>
              <w:spacing w:after="0" w:line="276" w:lineRule="auto"/>
              <w:rPr>
                <w:rFonts w:eastAsia="DengXian"/>
                <w:szCs w:val="22"/>
                <w:lang w:val="en-US" w:eastAsia="zh-CN"/>
              </w:rPr>
            </w:pPr>
            <w:r>
              <w:rPr>
                <w:rFonts w:eastAsia="DengXian"/>
                <w:szCs w:val="22"/>
                <w:lang w:val="en-US" w:eastAsia="zh-CN"/>
              </w:rPr>
              <w:t>We prefer option 2 (</w:t>
            </w:r>
            <w:r w:rsidRPr="00CE3B5F">
              <w:rPr>
                <w:rFonts w:eastAsia="DengXian"/>
                <w:szCs w:val="22"/>
                <w:lang w:val="en-US" w:eastAsia="zh-CN"/>
              </w:rPr>
              <w:t xml:space="preserve">relying on </w:t>
            </w:r>
            <w:proofErr w:type="spellStart"/>
            <w:r w:rsidRPr="00CE3B5F">
              <w:rPr>
                <w:rFonts w:eastAsia="DengXian"/>
                <w:szCs w:val="22"/>
                <w:lang w:val="en-US" w:eastAsia="zh-CN"/>
              </w:rPr>
              <w:t>featuresets</w:t>
            </w:r>
            <w:proofErr w:type="spellEnd"/>
            <w:r w:rsidRPr="00CE3B5F">
              <w:rPr>
                <w:rFonts w:eastAsia="DengXian"/>
                <w:szCs w:val="22"/>
                <w:lang w:val="en-US" w:eastAsia="zh-CN"/>
              </w:rPr>
              <w:t xml:space="preserve"> to determine the support of 100MHz channel bandwidth</w:t>
            </w:r>
            <w:r>
              <w:rPr>
                <w:rFonts w:eastAsia="DengXian"/>
                <w:szCs w:val="22"/>
                <w:lang w:val="en-US" w:eastAsia="zh-CN"/>
              </w:rPr>
              <w:t xml:space="preserve">) in </w:t>
            </w:r>
            <w:hyperlink r:id="rId17" w:history="1">
              <w:r w:rsidRPr="00063633">
                <w:rPr>
                  <w:rStyle w:val="Hyperlink"/>
                </w:rPr>
                <w:t>R2-2108578</w:t>
              </w:r>
            </w:hyperlink>
            <w:r>
              <w:rPr>
                <w:rStyle w:val="Hyperlink"/>
              </w:rPr>
              <w:t xml:space="preserve">. </w:t>
            </w:r>
            <w:r>
              <w:rPr>
                <w:rFonts w:eastAsia="DengXian"/>
                <w:szCs w:val="22"/>
                <w:lang w:val="en-US" w:eastAsia="zh-CN"/>
              </w:rPr>
              <w:t xml:space="preserve"> In our understanding, the NW anyway has to check also the capability in feature set.</w:t>
            </w:r>
          </w:p>
          <w:p w:rsidR="00CE3B5F" w:rsidRDefault="00CE3B5F">
            <w:pPr>
              <w:spacing w:after="0" w:line="276" w:lineRule="auto"/>
              <w:rPr>
                <w:rFonts w:eastAsia="DengXian"/>
                <w:szCs w:val="22"/>
                <w:lang w:val="en-US" w:eastAsia="zh-CN"/>
              </w:rPr>
            </w:pPr>
            <w:r>
              <w:rPr>
                <w:rFonts w:eastAsia="DengXian"/>
                <w:szCs w:val="22"/>
                <w:lang w:val="en-US" w:eastAsia="zh-CN"/>
              </w:rPr>
              <w:t>For option 1, we also don’t like the description – “</w:t>
            </w:r>
            <w:r w:rsidRPr="00CE3B5F">
              <w:rPr>
                <w:rFonts w:eastAsia="DengXian"/>
                <w:i/>
                <w:szCs w:val="22"/>
                <w:lang w:val="en-US" w:eastAsia="zh-CN"/>
              </w:rPr>
              <w:t>The UE supports the 100M channel bandwidths for FR1 that were defined in clause 5.3.5 of TS 38.101-1 version 17.1.0 [2] for the given band.</w:t>
            </w:r>
            <w:r>
              <w:rPr>
                <w:rFonts w:eastAsia="DengXian"/>
                <w:szCs w:val="22"/>
                <w:lang w:val="en-US" w:eastAsia="zh-CN"/>
              </w:rPr>
              <w:t xml:space="preserve">” If we are going to report 100MHz in per band capability, we think UE shall be allowed to report its support of 100MHz for bands that defined before 38.101-1 v17.1.0. </w:t>
            </w:r>
          </w:p>
        </w:tc>
      </w:tr>
      <w:tr w:rsidR="00406374">
        <w:tc>
          <w:tcPr>
            <w:tcW w:w="1191"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1"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b/>
          <w:kern w:val="2"/>
          <w:lang w:eastAsia="zh-CN"/>
        </w:rPr>
      </w:pPr>
    </w:p>
    <w:p w:rsidR="00406374" w:rsidRDefault="00406374">
      <w:pPr>
        <w:rPr>
          <w:b/>
          <w:kern w:val="2"/>
          <w:lang w:eastAsia="zh-CN"/>
        </w:rPr>
      </w:pPr>
    </w:p>
    <w:p w:rsidR="00406374" w:rsidRDefault="00873375">
      <w:pPr>
        <w:pStyle w:val="Doc-title"/>
      </w:pPr>
      <w:hyperlink r:id="rId18" w:history="1">
        <w:r w:rsidR="006A4447">
          <w:rPr>
            <w:rStyle w:val="Hyperlink"/>
          </w:rPr>
          <w:t>R2-2107980</w:t>
        </w:r>
      </w:hyperlink>
      <w:r w:rsidR="006A4447">
        <w:tab/>
        <w:t>Allowed bandwidth in BWP configuration</w:t>
      </w:r>
      <w:r w:rsidR="006A4447">
        <w:tab/>
        <w:t>Ericsson</w:t>
      </w:r>
      <w:r w:rsidR="006A4447">
        <w:tab/>
        <w:t>discussion</w:t>
      </w:r>
    </w:p>
    <w:p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w:t>
      </w:r>
      <w:proofErr w:type="spellStart"/>
      <w:r>
        <w:rPr>
          <w:lang w:eastAsia="zh-CN"/>
        </w:rPr>
        <w:t>downlinkChannelBW</w:t>
      </w:r>
      <w:proofErr w:type="spellEnd"/>
      <w:r>
        <w:rPr>
          <w:lang w:eastAsia="zh-CN"/>
        </w:rPr>
        <w:t>-</w:t>
      </w:r>
      <w:proofErr w:type="spellStart"/>
      <w:r>
        <w:rPr>
          <w:lang w:eastAsia="zh-CN"/>
        </w:rPr>
        <w:t>PerSCS</w:t>
      </w:r>
      <w:proofErr w:type="spellEnd"/>
      <w:r>
        <w:rPr>
          <w:lang w:eastAsia="zh-CN"/>
        </w:rPr>
        <w:t xml:space="preserve">-List and/or </w:t>
      </w:r>
      <w:proofErr w:type="spellStart"/>
      <w:r>
        <w:rPr>
          <w:lang w:eastAsia="zh-CN"/>
        </w:rPr>
        <w:t>uplinkChannelBW</w:t>
      </w:r>
      <w:proofErr w:type="spellEnd"/>
      <w:r>
        <w:rPr>
          <w:lang w:eastAsia="zh-CN"/>
        </w:rPr>
        <w:t>-</w:t>
      </w:r>
      <w:proofErr w:type="spellStart"/>
      <w:r>
        <w:rPr>
          <w:lang w:eastAsia="zh-CN"/>
        </w:rPr>
        <w:t>PerSCS</w:t>
      </w:r>
      <w:proofErr w:type="spellEnd"/>
      <w:r>
        <w:rPr>
          <w:lang w:eastAsia="zh-CN"/>
        </w:rPr>
        <w:t>-List so that the channel bandwidth covers at least the active BWP.</w:t>
      </w:r>
    </w:p>
    <w:p w:rsidR="00406374" w:rsidRDefault="006A4447">
      <w:pPr>
        <w:ind w:leftChars="100" w:left="200"/>
        <w:rPr>
          <w:lang w:eastAsia="zh-CN"/>
        </w:rPr>
      </w:pPr>
      <w:r>
        <w:rPr>
          <w:lang w:eastAsia="zh-CN"/>
        </w:rPr>
        <w:t xml:space="preserve">Proposal 2 </w:t>
      </w:r>
      <w:proofErr w:type="gramStart"/>
      <w:r>
        <w:rPr>
          <w:lang w:eastAsia="zh-CN"/>
        </w:rPr>
        <w:t>The</w:t>
      </w:r>
      <w:proofErr w:type="gramEnd"/>
      <w:r>
        <w:rPr>
          <w:lang w:eastAsia="zh-CN"/>
        </w:rPr>
        <w:t xml:space="preserve"> network avoids DCI- and timer-based BWP switching to BWPs that are not within the RRC-configured channel bandwidth.</w:t>
      </w:r>
    </w:p>
    <w:p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 Do companies agree with the intention of Proposal 1 above?</w:t>
      </w:r>
    </w:p>
    <w:tbl>
      <w:tblPr>
        <w:tblStyle w:val="TableGrid"/>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rsidR="00406374" w:rsidRDefault="006A4447">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rsidR="00406374" w:rsidRDefault="00406374">
            <w:pPr>
              <w:spacing w:after="0" w:line="276" w:lineRule="auto"/>
              <w:rPr>
                <w:szCs w:val="22"/>
                <w:lang w:val="en-US" w:eastAsia="zh-CN"/>
              </w:rPr>
            </w:pPr>
          </w:p>
        </w:tc>
      </w:tr>
      <w:tr w:rsidR="00406374">
        <w:tc>
          <w:tcPr>
            <w:tcW w:w="1192"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DengXian"/>
                <w:szCs w:val="22"/>
                <w:lang w:eastAsia="zh-CN"/>
              </w:rPr>
            </w:pPr>
          </w:p>
        </w:tc>
      </w:tr>
      <w:tr w:rsidR="00406374">
        <w:tc>
          <w:tcPr>
            <w:tcW w:w="1192"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We agree to first try to reach common understanding. We understand the proposals above are already allowed in the specifications so no change may be required.</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rsidR="00406374" w:rsidRDefault="00406374">
            <w:pPr>
              <w:spacing w:after="0" w:line="276" w:lineRule="auto"/>
              <w:jc w:val="center"/>
              <w:rPr>
                <w:rFonts w:eastAsia="DengXian"/>
                <w:szCs w:val="22"/>
                <w:lang w:eastAsia="zh-CN"/>
              </w:rPr>
            </w:pPr>
          </w:p>
        </w:tc>
        <w:tc>
          <w:tcPr>
            <w:tcW w:w="2987" w:type="pct"/>
          </w:tcPr>
          <w:p w:rsidR="00406374" w:rsidRDefault="006A4447">
            <w:pPr>
              <w:spacing w:after="0" w:line="276" w:lineRule="auto"/>
              <w:rPr>
                <w:rFonts w:eastAsia="DengXian"/>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tc>
          <w:tcPr>
            <w:tcW w:w="1192" w:type="pct"/>
          </w:tcPr>
          <w:p w:rsidR="00406374" w:rsidRDefault="0082360D">
            <w:pPr>
              <w:spacing w:after="0" w:line="276" w:lineRule="auto"/>
              <w:jc w:val="center"/>
              <w:rPr>
                <w:rFonts w:eastAsia="Malgun Gothic"/>
                <w:szCs w:val="22"/>
                <w:lang w:eastAsia="ko-KR"/>
              </w:rPr>
            </w:pPr>
            <w:r>
              <w:rPr>
                <w:rFonts w:eastAsia="Malgun Gothic"/>
                <w:szCs w:val="22"/>
                <w:lang w:eastAsia="ko-KR"/>
              </w:rPr>
              <w:lastRenderedPageBreak/>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406374" w:rsidRDefault="0082360D">
            <w:pPr>
              <w:spacing w:after="0" w:line="276" w:lineRule="auto"/>
              <w:rPr>
                <w:rFonts w:eastAsia="DengXian"/>
                <w:szCs w:val="22"/>
                <w:lang w:val="en-US" w:eastAsia="zh-CN"/>
              </w:rPr>
            </w:pPr>
            <w:r w:rsidRPr="0082360D">
              <w:rPr>
                <w:rFonts w:eastAsia="DengXian"/>
                <w:szCs w:val="22"/>
                <w:lang w:eastAsia="zh-CN"/>
              </w:rPr>
              <w:t xml:space="preserve">Response to Huawei’s comment, our thinking is network may want UE to operate on BWP#1, but in this case, network does not need to delete BWP#0 </w:t>
            </w:r>
            <w:r w:rsidRPr="0082360D">
              <w:rPr>
                <w:rFonts w:eastAsia="DengXian" w:hint="eastAsia"/>
                <w:szCs w:val="22"/>
                <w:lang w:eastAsia="zh-CN"/>
              </w:rPr>
              <w:t>(</w:t>
            </w:r>
            <w:r w:rsidRPr="0082360D">
              <w:rPr>
                <w:rFonts w:eastAsia="DengXian"/>
                <w:szCs w:val="22"/>
                <w:lang w:eastAsia="zh-CN"/>
              </w:rPr>
              <w:t xml:space="preserve">and it can’t). So switching back to BWP#0 can be done by </w:t>
            </w:r>
            <w:proofErr w:type="spellStart"/>
            <w:r w:rsidRPr="0082360D">
              <w:rPr>
                <w:rFonts w:eastAsia="DengXian"/>
                <w:szCs w:val="22"/>
                <w:lang w:eastAsia="zh-CN"/>
              </w:rPr>
              <w:t>RRCReconfiguration</w:t>
            </w:r>
            <w:proofErr w:type="spellEnd"/>
            <w:r w:rsidRPr="0082360D">
              <w:rPr>
                <w:rFonts w:eastAsia="DengXian"/>
                <w:szCs w:val="22"/>
                <w:lang w:eastAsia="zh-CN"/>
              </w:rPr>
              <w:t xml:space="preserve">, includes reconfiguring UE specific channel BW and </w:t>
            </w:r>
            <w:proofErr w:type="spellStart"/>
            <w:r w:rsidRPr="0082360D">
              <w:rPr>
                <w:rFonts w:eastAsia="DengXian"/>
                <w:szCs w:val="22"/>
                <w:lang w:eastAsia="zh-CN"/>
              </w:rPr>
              <w:t>firstActiveBWPID</w:t>
            </w:r>
            <w:proofErr w:type="spellEnd"/>
            <w:r w:rsidRPr="0082360D">
              <w:rPr>
                <w:rFonts w:eastAsia="DengXian"/>
                <w:szCs w:val="22"/>
                <w:lang w:eastAsia="zh-CN"/>
              </w:rPr>
              <w:t xml:space="preserve"> = 0.   </w:t>
            </w:r>
          </w:p>
        </w:tc>
      </w:tr>
      <w:tr w:rsidR="00406374">
        <w:tc>
          <w:tcPr>
            <w:tcW w:w="1192" w:type="pct"/>
          </w:tcPr>
          <w:p w:rsidR="00406374" w:rsidRDefault="00F24386">
            <w:pPr>
              <w:spacing w:after="0" w:line="276" w:lineRule="auto"/>
              <w:jc w:val="center"/>
              <w:rPr>
                <w:szCs w:val="22"/>
                <w:lang w:val="en-US" w:eastAsia="zh-CN"/>
              </w:rPr>
            </w:pPr>
            <w:r>
              <w:rPr>
                <w:szCs w:val="22"/>
                <w:lang w:val="en-US" w:eastAsia="zh-CN"/>
              </w:rPr>
              <w:t>MediaTek</w:t>
            </w:r>
          </w:p>
        </w:tc>
        <w:tc>
          <w:tcPr>
            <w:tcW w:w="821" w:type="pct"/>
          </w:tcPr>
          <w:p w:rsidR="00406374" w:rsidRDefault="00F24386">
            <w:pPr>
              <w:spacing w:after="0" w:line="276" w:lineRule="auto"/>
              <w:jc w:val="center"/>
              <w:rPr>
                <w:rFonts w:eastAsia="Malgun Gothic"/>
                <w:szCs w:val="22"/>
                <w:lang w:eastAsia="ko-KR"/>
              </w:rPr>
            </w:pPr>
            <w:r>
              <w:rPr>
                <w:rFonts w:eastAsiaTheme="minorEastAsia"/>
                <w:szCs w:val="22"/>
                <w:lang w:eastAsia="ja-JP"/>
              </w:rPr>
              <w:t>Yes, but</w:t>
            </w:r>
          </w:p>
        </w:tc>
        <w:tc>
          <w:tcPr>
            <w:tcW w:w="2987" w:type="pct"/>
          </w:tcPr>
          <w:p w:rsidR="00406374" w:rsidRDefault="00F24386">
            <w:pPr>
              <w:spacing w:after="0" w:line="276" w:lineRule="auto"/>
              <w:rPr>
                <w:rFonts w:eastAsia="DengXian"/>
                <w:szCs w:val="22"/>
                <w:lang w:val="en-US" w:eastAsia="zh-CN"/>
              </w:rPr>
            </w:pPr>
            <w:r>
              <w:rPr>
                <w:rFonts w:eastAsia="DengXian"/>
                <w:szCs w:val="22"/>
                <w:lang w:val="en-US" w:eastAsia="zh-CN"/>
              </w:rPr>
              <w:t>As Nokia indicates, we also want to confirm “</w:t>
            </w:r>
            <w:r>
              <w:rPr>
                <w:rFonts w:eastAsiaTheme="minorEastAsia"/>
                <w:szCs w:val="22"/>
                <w:lang w:eastAsia="ja-JP"/>
              </w:rPr>
              <w:t>UE behaviour is not specified when CBW doesn't contain BWP size</w:t>
            </w:r>
            <w:r>
              <w:rPr>
                <w:rFonts w:eastAsia="DengXian"/>
                <w:szCs w:val="22"/>
                <w:lang w:val="en-US" w:eastAsia="zh-CN"/>
              </w:rPr>
              <w:t>”. We think P1 does not change this principle.</w:t>
            </w:r>
          </w:p>
          <w:p w:rsidR="00F24386" w:rsidRDefault="00F24386">
            <w:pPr>
              <w:spacing w:after="0" w:line="276" w:lineRule="auto"/>
              <w:rPr>
                <w:rFonts w:eastAsia="DengXian"/>
                <w:szCs w:val="22"/>
                <w:lang w:val="en-US" w:eastAsia="zh-CN"/>
              </w:rPr>
            </w:pPr>
            <w:r>
              <w:rPr>
                <w:rFonts w:eastAsia="DengXian"/>
                <w:szCs w:val="22"/>
                <w:lang w:val="en-US" w:eastAsia="zh-CN"/>
              </w:rPr>
              <w:t xml:space="preserve">While we are wondering whether this </w:t>
            </w:r>
            <w:r w:rsidR="0043232B">
              <w:rPr>
                <w:rFonts w:eastAsia="DengXian"/>
                <w:szCs w:val="22"/>
                <w:lang w:val="en-US" w:eastAsia="zh-CN"/>
              </w:rPr>
              <w:t xml:space="preserve">is </w:t>
            </w:r>
            <w:r>
              <w:rPr>
                <w:rFonts w:eastAsia="DengXian"/>
                <w:szCs w:val="22"/>
                <w:lang w:val="en-US" w:eastAsia="zh-CN"/>
              </w:rPr>
              <w:t>common use case, we understand P1 is supported in current SPEC.</w:t>
            </w: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b/>
          <w:kern w:val="2"/>
          <w:lang w:eastAsia="zh-CN"/>
        </w:rPr>
      </w:pPr>
    </w:p>
    <w:p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 Do companies agree with the intention of Proposal 2 above?</w:t>
      </w:r>
    </w:p>
    <w:tbl>
      <w:tblPr>
        <w:tblStyle w:val="TableGrid"/>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Theme="minorEastAsia"/>
                <w:szCs w:val="22"/>
                <w:lang w:eastAsia="ja-JP"/>
              </w:rPr>
            </w:pP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rsidR="00406374" w:rsidRDefault="00406374">
            <w:pPr>
              <w:spacing w:after="0" w:line="276" w:lineRule="auto"/>
              <w:rPr>
                <w:szCs w:val="22"/>
                <w:lang w:val="en-US" w:eastAsia="zh-CN"/>
              </w:rPr>
            </w:pPr>
          </w:p>
        </w:tc>
      </w:tr>
      <w:tr w:rsidR="00406374">
        <w:tc>
          <w:tcPr>
            <w:tcW w:w="1192" w:type="pct"/>
          </w:tcPr>
          <w:p w:rsidR="00406374" w:rsidRDefault="006A4447">
            <w:pPr>
              <w:spacing w:after="0" w:line="276" w:lineRule="auto"/>
              <w:jc w:val="center"/>
              <w:rPr>
                <w:rFonts w:eastAsia="DengXian"/>
                <w:szCs w:val="22"/>
                <w:lang w:eastAsia="zh-CN"/>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rsidR="00406374" w:rsidRDefault="006A4447">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tc>
          <w:tcPr>
            <w:tcW w:w="1192"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See comments to Q4-1.</w:t>
            </w:r>
          </w:p>
        </w:tc>
      </w:tr>
      <w:tr w:rsidR="00406374">
        <w:tc>
          <w:tcPr>
            <w:tcW w:w="1192" w:type="pct"/>
          </w:tcPr>
          <w:p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rsidR="00406374" w:rsidRDefault="00406374">
            <w:pPr>
              <w:spacing w:after="0" w:line="276" w:lineRule="auto"/>
              <w:jc w:val="center"/>
              <w:rPr>
                <w:rFonts w:eastAsia="DengXian"/>
                <w:szCs w:val="22"/>
                <w:lang w:eastAsia="zh-CN"/>
              </w:rPr>
            </w:pPr>
          </w:p>
        </w:tc>
        <w:tc>
          <w:tcPr>
            <w:tcW w:w="2987" w:type="pct"/>
          </w:tcPr>
          <w:p w:rsidR="00406374" w:rsidRDefault="006A4447">
            <w:pPr>
              <w:spacing w:after="0" w:line="276" w:lineRule="auto"/>
              <w:rPr>
                <w:rFonts w:eastAsia="DengXian"/>
                <w:szCs w:val="22"/>
                <w:lang w:eastAsia="zh-CN"/>
              </w:rPr>
            </w:pPr>
            <w:r>
              <w:rPr>
                <w:rFonts w:eastAsiaTheme="minorEastAsia"/>
                <w:szCs w:val="21"/>
                <w:lang w:eastAsia="ja-JP"/>
              </w:rPr>
              <w:t>See comments to Q4-1.</w:t>
            </w:r>
          </w:p>
        </w:tc>
      </w:tr>
      <w:tr w:rsidR="00406374">
        <w:tc>
          <w:tcPr>
            <w:tcW w:w="1192" w:type="pct"/>
          </w:tcPr>
          <w:p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406374" w:rsidRDefault="00406374">
            <w:pPr>
              <w:spacing w:after="0" w:line="276" w:lineRule="auto"/>
              <w:rPr>
                <w:rFonts w:eastAsia="DengXian"/>
                <w:szCs w:val="22"/>
                <w:lang w:val="en-US" w:eastAsia="zh-CN"/>
              </w:rPr>
            </w:pPr>
          </w:p>
        </w:tc>
      </w:tr>
      <w:tr w:rsidR="00406374">
        <w:tc>
          <w:tcPr>
            <w:tcW w:w="1192" w:type="pct"/>
          </w:tcPr>
          <w:p w:rsidR="00406374" w:rsidRDefault="00F24386">
            <w:pPr>
              <w:spacing w:after="0" w:line="276" w:lineRule="auto"/>
              <w:jc w:val="center"/>
              <w:rPr>
                <w:szCs w:val="22"/>
                <w:lang w:val="en-US" w:eastAsia="zh-CN"/>
              </w:rPr>
            </w:pPr>
            <w:r>
              <w:rPr>
                <w:szCs w:val="22"/>
                <w:lang w:val="en-US" w:eastAsia="zh-CN"/>
              </w:rPr>
              <w:t>MediaTek</w:t>
            </w:r>
          </w:p>
        </w:tc>
        <w:tc>
          <w:tcPr>
            <w:tcW w:w="821" w:type="pct"/>
          </w:tcPr>
          <w:p w:rsidR="00406374" w:rsidRDefault="00F24386">
            <w:pPr>
              <w:spacing w:after="0" w:line="276" w:lineRule="auto"/>
              <w:jc w:val="center"/>
              <w:rPr>
                <w:rFonts w:eastAsia="Malgun Gothic"/>
                <w:szCs w:val="22"/>
                <w:lang w:eastAsia="ko-KR"/>
              </w:rPr>
            </w:pPr>
            <w:r>
              <w:rPr>
                <w:rFonts w:eastAsia="Malgun Gothic"/>
                <w:szCs w:val="22"/>
                <w:lang w:eastAsia="ko-KR"/>
              </w:rPr>
              <w:t>See comment</w:t>
            </w:r>
          </w:p>
        </w:tc>
        <w:tc>
          <w:tcPr>
            <w:tcW w:w="2987" w:type="pct"/>
          </w:tcPr>
          <w:p w:rsidR="00406374" w:rsidRDefault="00F24386">
            <w:pPr>
              <w:spacing w:after="0" w:line="276" w:lineRule="auto"/>
              <w:rPr>
                <w:rFonts w:eastAsia="DengXian"/>
                <w:szCs w:val="22"/>
                <w:lang w:val="en-US" w:eastAsia="zh-CN"/>
              </w:rPr>
            </w:pPr>
            <w:r>
              <w:rPr>
                <w:rFonts w:eastAsia="DengXian"/>
                <w:szCs w:val="22"/>
                <w:lang w:val="en-US" w:eastAsia="zh-CN"/>
              </w:rPr>
              <w:t>The intention of P2 is fine</w:t>
            </w:r>
            <w:r w:rsidRPr="00F24386">
              <w:rPr>
                <w:rFonts w:eastAsia="DengXian"/>
                <w:szCs w:val="22"/>
                <w:lang w:val="en-US" w:eastAsia="zh-CN"/>
              </w:rPr>
              <w:t>. However, we are not sure NW could ensure this. Note that the NW has to configure PRACH occasion always on activated UL BWP, otherwise the UE may fallback to initial BWP if RACH is triggered</w:t>
            </w:r>
            <w:r>
              <w:rPr>
                <w:rFonts w:eastAsia="DengXian"/>
                <w:szCs w:val="22"/>
                <w:lang w:val="en-US" w:eastAsia="zh-CN"/>
              </w:rPr>
              <w:t>.</w:t>
            </w: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b/>
          <w:kern w:val="2"/>
          <w:lang w:eastAsia="zh-CN"/>
        </w:rPr>
      </w:pPr>
    </w:p>
    <w:p w:rsidR="00406374" w:rsidRDefault="00406374">
      <w:pPr>
        <w:rPr>
          <w:b/>
          <w:kern w:val="2"/>
          <w:lang w:eastAsia="zh-CN"/>
        </w:rPr>
      </w:pPr>
    </w:p>
    <w:p w:rsidR="00406374" w:rsidRDefault="006A4447">
      <w:pPr>
        <w:pStyle w:val="Heading3"/>
        <w:rPr>
          <w:sz w:val="24"/>
          <w:u w:val="single"/>
        </w:rPr>
      </w:pPr>
      <w:proofErr w:type="spellStart"/>
      <w:r>
        <w:rPr>
          <w:sz w:val="24"/>
          <w:u w:val="single"/>
        </w:rPr>
        <w:t>SimultaneousRxTx</w:t>
      </w:r>
      <w:proofErr w:type="spellEnd"/>
    </w:p>
    <w:p w:rsidR="00406374" w:rsidRDefault="00873375">
      <w:pPr>
        <w:pStyle w:val="Doc-title"/>
      </w:pPr>
      <w:hyperlink r:id="rId19" w:history="1">
        <w:r w:rsidR="006A4447">
          <w:rPr>
            <w:rStyle w:val="Hyperlink"/>
          </w:rPr>
          <w:t>R2-21069</w:t>
        </w:r>
        <w:r w:rsidR="006A4447">
          <w:rPr>
            <w:rStyle w:val="Hyperlink"/>
          </w:rPr>
          <w:t>5</w:t>
        </w:r>
        <w:r w:rsidR="006A4447">
          <w:rPr>
            <w:rStyle w:val="Hyperlink"/>
          </w:rPr>
          <w:t>8</w:t>
        </w:r>
      </w:hyperlink>
      <w:r w:rsidR="006A4447">
        <w:tab/>
        <w:t>Reply LS on simultaneous Rx/</w:t>
      </w:r>
      <w:proofErr w:type="spellStart"/>
      <w:r w:rsidR="006A4447">
        <w:t>Tx</w:t>
      </w:r>
      <w:proofErr w:type="spellEnd"/>
      <w:r w:rsidR="006A4447">
        <w:t xml:space="preserve"> capability (R4-2108003; contact: Qualcomm)</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rsidR="00406374" w:rsidRDefault="00873375">
      <w:pPr>
        <w:pStyle w:val="Doc-title"/>
      </w:pPr>
      <w:hyperlink r:id="rId20" w:history="1">
        <w:r w:rsidR="006A4447">
          <w:rPr>
            <w:rStyle w:val="Hyperlink"/>
          </w:rPr>
          <w:t>R2-2106963</w:t>
        </w:r>
      </w:hyperlink>
      <w:r w:rsidR="006A4447">
        <w:tab/>
        <w:t>Reply LS on simultaneous Rx/</w:t>
      </w:r>
      <w:proofErr w:type="spellStart"/>
      <w:r w:rsidR="006A4447">
        <w:t>Tx</w:t>
      </w:r>
      <w:proofErr w:type="spellEnd"/>
      <w:r w:rsidR="006A4447">
        <w:t xml:space="preserve"> capability (R4-2111452; contact: Huawei)</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rsidR="00406374" w:rsidRDefault="00873375">
      <w:pPr>
        <w:pStyle w:val="Doc-title"/>
      </w:pPr>
      <w:hyperlink r:id="rId21" w:history="1">
        <w:r w:rsidR="006A4447">
          <w:rPr>
            <w:rStyle w:val="Hyperlink"/>
          </w:rPr>
          <w:t>R2-2108572</w:t>
        </w:r>
      </w:hyperlink>
      <w:r w:rsidR="006A4447">
        <w:tab/>
        <w:t xml:space="preserve">Clarification on the </w:t>
      </w:r>
      <w:proofErr w:type="spellStart"/>
      <w:r w:rsidR="006A4447">
        <w:t>simultaneousRxTxInterBandCA</w:t>
      </w:r>
      <w:proofErr w:type="spellEnd"/>
      <w:r w:rsidR="006A4447">
        <w:t xml:space="preserve">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r>
      <w:proofErr w:type="spellStart"/>
      <w:r w:rsidR="006A4447">
        <w:t>NR_newRAT</w:t>
      </w:r>
      <w:proofErr w:type="spellEnd"/>
      <w:r w:rsidR="006A4447">
        <w:t>-Core</w:t>
      </w:r>
      <w:r w:rsidR="006A4447">
        <w:tab/>
        <w:t>R2-2106128</w:t>
      </w:r>
    </w:p>
    <w:p w:rsidR="00406374" w:rsidRDefault="00873375">
      <w:pPr>
        <w:pStyle w:val="Doc-title"/>
      </w:pPr>
      <w:hyperlink r:id="rId22" w:history="1">
        <w:r w:rsidR="006A4447">
          <w:rPr>
            <w:rStyle w:val="Hyperlink"/>
          </w:rPr>
          <w:t>R2-2108573</w:t>
        </w:r>
      </w:hyperlink>
      <w:r w:rsidR="006A4447">
        <w:tab/>
        <w:t xml:space="preserve">Clarification on the </w:t>
      </w:r>
      <w:proofErr w:type="spellStart"/>
      <w:r w:rsidR="006A4447">
        <w:t>simultaneousRxTxInterBandCA</w:t>
      </w:r>
      <w:proofErr w:type="spellEnd"/>
      <w:r w:rsidR="006A4447">
        <w:t xml:space="preserve">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r>
      <w:proofErr w:type="spellStart"/>
      <w:r w:rsidR="006A4447">
        <w:t>NR_newRAT</w:t>
      </w:r>
      <w:proofErr w:type="spellEnd"/>
      <w:r w:rsidR="006A4447">
        <w:t>-Core</w:t>
      </w:r>
      <w:r w:rsidR="006A4447">
        <w:tab/>
        <w:t>R2-2106129</w:t>
      </w:r>
    </w:p>
    <w:p w:rsidR="00406374" w:rsidRDefault="00873375">
      <w:pPr>
        <w:pStyle w:val="Doc-title"/>
      </w:pPr>
      <w:hyperlink r:id="rId23" w:history="1">
        <w:r w:rsidR="006A4447">
          <w:rPr>
            <w:rStyle w:val="Hyperlink"/>
          </w:rPr>
          <w:t>R2-2107130</w:t>
        </w:r>
      </w:hyperlink>
      <w:r w:rsidR="006A4447">
        <w:tab/>
        <w:t>Simultaneous Rx/</w:t>
      </w:r>
      <w:proofErr w:type="spellStart"/>
      <w:r w:rsidR="006A4447">
        <w:t>Tx</w:t>
      </w:r>
      <w:proofErr w:type="spellEnd"/>
      <w:r w:rsidR="006A4447">
        <w:t xml:space="preserve"> UE capability</w:t>
      </w:r>
      <w:r w:rsidR="006A4447">
        <w:tab/>
        <w:t>Qualcomm Incorporated</w:t>
      </w:r>
      <w:r w:rsidR="006A4447">
        <w:tab/>
        <w:t>discussion</w:t>
      </w:r>
      <w:r w:rsidR="006A4447">
        <w:tab/>
        <w:t>Rel-15</w:t>
      </w:r>
      <w:r w:rsidR="006A4447">
        <w:tab/>
      </w:r>
      <w:proofErr w:type="spellStart"/>
      <w:r w:rsidR="006A4447">
        <w:t>NR_newRAT</w:t>
      </w:r>
      <w:proofErr w:type="spellEnd"/>
      <w:r w:rsidR="006A4447">
        <w:t>-Core</w:t>
      </w:r>
    </w:p>
    <w:p w:rsidR="00406374" w:rsidRDefault="00873375">
      <w:pPr>
        <w:pStyle w:val="Doc-title"/>
      </w:pPr>
      <w:hyperlink r:id="rId24" w:tooltip="D:Documents3GPPtsg_ranWG2TSGR2_115-eDocsR2-2107389.zip" w:history="1">
        <w:r w:rsidR="006A4447">
          <w:rPr>
            <w:rStyle w:val="Hyperlink"/>
          </w:rPr>
          <w:t>R2-2107389</w:t>
        </w:r>
      </w:hyperlink>
      <w:r w:rsidR="006A4447">
        <w:tab/>
        <w:t>Considerations on simultaneous Rx/</w:t>
      </w:r>
      <w:proofErr w:type="spellStart"/>
      <w:r w:rsidR="006A4447">
        <w:t>Tx</w:t>
      </w:r>
      <w:proofErr w:type="spellEnd"/>
      <w:r w:rsidR="006A4447">
        <w:t xml:space="preserve"> capability per band pair</w:t>
      </w:r>
      <w:r w:rsidR="006A4447">
        <w:tab/>
        <w:t>NTT DOCOMO, Inc.</w:t>
      </w:r>
      <w:r w:rsidR="006A4447">
        <w:tab/>
        <w:t>discussion</w:t>
      </w:r>
      <w:r w:rsidR="006A4447">
        <w:tab/>
        <w:t>Rel-15</w:t>
      </w:r>
    </w:p>
    <w:p w:rsidR="00406374" w:rsidRDefault="006A4447">
      <w:pPr>
        <w:spacing w:before="240"/>
        <w:rPr>
          <w:lang w:eastAsia="ja-JP"/>
        </w:rPr>
      </w:pPr>
      <w:r>
        <w:rPr>
          <w:lang w:eastAsia="ja-JP"/>
        </w:rPr>
        <w:lastRenderedPageBreak/>
        <w:t>In the LS R2-2106958, there are UEs that do not support simultaneous Rx/</w:t>
      </w:r>
      <w:proofErr w:type="spellStart"/>
      <w:r>
        <w:rPr>
          <w:lang w:eastAsia="ja-JP"/>
        </w:rPr>
        <w:t>Tx</w:t>
      </w:r>
      <w:proofErr w:type="spellEnd"/>
      <w:r>
        <w:rPr>
          <w:lang w:eastAsia="ja-JP"/>
        </w:rPr>
        <w:t xml:space="preserve"> capability for a band combination, but do support simultaneous Rx/</w:t>
      </w:r>
      <w:proofErr w:type="spellStart"/>
      <w:r>
        <w:rPr>
          <w:lang w:eastAsia="ja-JP"/>
        </w:rPr>
        <w:t>Tx</w:t>
      </w:r>
      <w:proofErr w:type="spellEnd"/>
      <w:r>
        <w:rPr>
          <w:lang w:eastAsia="ja-JP"/>
        </w:rPr>
        <w:t xml:space="preserve"> operation for some band pair(s) in the band combination. RAN4 asks to introduce per-band-pair signalling to the simultaneous Rx/</w:t>
      </w:r>
      <w:proofErr w:type="spellStart"/>
      <w:r>
        <w:rPr>
          <w:lang w:eastAsia="ja-JP"/>
        </w:rPr>
        <w:t>Tx</w:t>
      </w:r>
      <w:proofErr w:type="spellEnd"/>
      <w:r>
        <w:rPr>
          <w:lang w:eastAsia="ja-JP"/>
        </w:rPr>
        <w:t xml:space="preserve"> capability. Two possible solutions are provided in [10] and [11].</w:t>
      </w:r>
    </w:p>
    <w:p w:rsidR="00406374" w:rsidRDefault="006A4447">
      <w:pPr>
        <w:spacing w:before="240"/>
        <w:rPr>
          <w:lang w:eastAsia="zh-CN"/>
        </w:rPr>
      </w:pPr>
      <w:r>
        <w:rPr>
          <w:lang w:eastAsia="zh-CN"/>
        </w:rPr>
        <w:t>The proposals in [10] are listed below.</w:t>
      </w:r>
    </w:p>
    <w:p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w:t>
      </w:r>
      <w:proofErr w:type="spellStart"/>
      <w:r>
        <w:rPr>
          <w:lang w:eastAsia="zh-CN"/>
        </w:rPr>
        <w:t>Tx</w:t>
      </w:r>
      <w:proofErr w:type="spellEnd"/>
      <w:r>
        <w:rPr>
          <w:lang w:eastAsia="zh-CN"/>
        </w:rPr>
        <w:t xml:space="preserve"> is NOT supported among bands in a group (FFS signalling details).</w:t>
      </w:r>
    </w:p>
    <w:p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w:t>
      </w:r>
      <w:proofErr w:type="spellStart"/>
      <w:r>
        <w:rPr>
          <w:lang w:eastAsia="zh-CN"/>
        </w:rPr>
        <w:t>Tx</w:t>
      </w:r>
      <w:proofErr w:type="spellEnd"/>
      <w:r>
        <w:rPr>
          <w:lang w:eastAsia="zh-CN"/>
        </w:rPr>
        <w:t xml:space="preserve">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rsidR="00406374" w:rsidRDefault="006A4447">
      <w:pPr>
        <w:ind w:leftChars="100" w:left="200"/>
        <w:rPr>
          <w:lang w:eastAsia="zh-CN"/>
        </w:rPr>
      </w:pPr>
      <w:r>
        <w:rPr>
          <w:lang w:eastAsia="zh-CN"/>
        </w:rPr>
        <w:t>Proposal 4:</w:t>
      </w:r>
      <w:r>
        <w:rPr>
          <w:lang w:eastAsia="zh-CN"/>
        </w:rPr>
        <w:tab/>
        <w:t>The new UE capability signalling is introduced in release-16.</w:t>
      </w:r>
    </w:p>
    <w:p w:rsidR="00406374" w:rsidRDefault="006A4447">
      <w:pPr>
        <w:spacing w:before="240"/>
        <w:rPr>
          <w:lang w:eastAsia="zh-CN"/>
        </w:rPr>
      </w:pPr>
      <w:r>
        <w:rPr>
          <w:lang w:eastAsia="zh-CN"/>
        </w:rPr>
        <w:t>The proposals in [11] are listed below.</w:t>
      </w:r>
    </w:p>
    <w:p w:rsidR="00406374" w:rsidRDefault="006A4447">
      <w:pPr>
        <w:ind w:leftChars="100" w:left="200"/>
        <w:rPr>
          <w:lang w:eastAsia="zh-CN"/>
        </w:rPr>
      </w:pPr>
      <w:r>
        <w:rPr>
          <w:lang w:eastAsia="zh-CN"/>
        </w:rPr>
        <w:t>Proposal 1: RAN2 to specify per-band-pair signalling for simultaneous Rx/</w:t>
      </w:r>
      <w:proofErr w:type="spellStart"/>
      <w:r>
        <w:rPr>
          <w:lang w:eastAsia="zh-CN"/>
        </w:rPr>
        <w:t>Tx</w:t>
      </w:r>
      <w:proofErr w:type="spellEnd"/>
      <w:r>
        <w:rPr>
          <w:lang w:eastAsia="zh-CN"/>
        </w:rPr>
        <w:t xml:space="preserve"> capability as RAN4 suggested.</w:t>
      </w:r>
    </w:p>
    <w:p w:rsidR="00406374" w:rsidRDefault="006A4447">
      <w:pPr>
        <w:ind w:leftChars="100" w:left="200"/>
        <w:rPr>
          <w:lang w:eastAsia="zh-CN"/>
        </w:rPr>
      </w:pPr>
      <w:r>
        <w:rPr>
          <w:lang w:eastAsia="zh-CN"/>
        </w:rPr>
        <w:t>Proposal 2: Add a bitmap in MRDC-Parameters and CA-Parameters, where each bit represents whether simultaneous Rx/</w:t>
      </w:r>
      <w:proofErr w:type="spellStart"/>
      <w:r>
        <w:rPr>
          <w:lang w:eastAsia="zh-CN"/>
        </w:rPr>
        <w:t>Tx</w:t>
      </w:r>
      <w:proofErr w:type="spellEnd"/>
      <w:r>
        <w:rPr>
          <w:lang w:eastAsia="zh-CN"/>
        </w:rPr>
        <w:t xml:space="preserve"> is supported for a band pair in the BC.</w:t>
      </w:r>
    </w:p>
    <w:p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Q5-1 Do companies agree with the intention of introducing new capability signalling to support simultaneous Rx/</w:t>
      </w:r>
      <w:proofErr w:type="spellStart"/>
      <w:r>
        <w:rPr>
          <w:rFonts w:ascii="CG Times (WN)" w:eastAsia="DengXian" w:hAnsi="CG Times (WN)"/>
          <w:b/>
          <w:bCs/>
          <w:szCs w:val="21"/>
          <w:lang w:eastAsia="zh-CN"/>
        </w:rPr>
        <w:t>Tx</w:t>
      </w:r>
      <w:proofErr w:type="spellEnd"/>
      <w:r>
        <w:rPr>
          <w:rFonts w:ascii="CG Times (WN)" w:eastAsia="DengXian" w:hAnsi="CG Times (WN)"/>
          <w:b/>
          <w:bCs/>
          <w:szCs w:val="21"/>
          <w:lang w:eastAsia="zh-CN"/>
        </w:rPr>
        <w:t xml:space="preserve"> capability in a finer granularity for a band combination? If yes, which solution do companies prefer?</w:t>
      </w:r>
    </w:p>
    <w:tbl>
      <w:tblPr>
        <w:tblStyle w:val="TableGrid"/>
        <w:tblW w:w="5000" w:type="pct"/>
        <w:tblLook w:val="04A0" w:firstRow="1" w:lastRow="0" w:firstColumn="1" w:lastColumn="0" w:noHBand="0" w:noVBand="1"/>
      </w:tblPr>
      <w:tblGrid>
        <w:gridCol w:w="1866"/>
        <w:gridCol w:w="1148"/>
        <w:gridCol w:w="2352"/>
        <w:gridCol w:w="4265"/>
      </w:tblGrid>
      <w:tr w:rsidR="00406374">
        <w:tc>
          <w:tcPr>
            <w:tcW w:w="968"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6"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rsidR="00406374" w:rsidRDefault="006A4447">
            <w:pPr>
              <w:spacing w:after="0" w:line="276" w:lineRule="auto"/>
              <w:jc w:val="center"/>
              <w:rPr>
                <w:rFonts w:eastAsia="DengXian"/>
                <w:b/>
                <w:bCs/>
                <w:szCs w:val="22"/>
                <w:lang w:eastAsia="zh-CN"/>
              </w:rPr>
            </w:pPr>
            <w:r>
              <w:rPr>
                <w:rFonts w:eastAsia="DengXian"/>
                <w:b/>
                <w:bCs/>
                <w:szCs w:val="22"/>
                <w:lang w:eastAsia="zh-CN"/>
              </w:rPr>
              <w:t>Support of solution in [10] or [11] or other?</w:t>
            </w:r>
          </w:p>
        </w:tc>
        <w:tc>
          <w:tcPr>
            <w:tcW w:w="2213"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968"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406374">
        <w:tc>
          <w:tcPr>
            <w:tcW w:w="968" w:type="pct"/>
          </w:tcPr>
          <w:p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596"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rsidR="00406374" w:rsidRDefault="00406374">
            <w:pPr>
              <w:spacing w:after="0" w:line="276" w:lineRule="auto"/>
              <w:rPr>
                <w:rFonts w:eastAsiaTheme="minorEastAsia"/>
                <w:szCs w:val="22"/>
                <w:lang w:eastAsia="ja-JP"/>
              </w:rPr>
            </w:pPr>
          </w:p>
          <w:p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tc>
          <w:tcPr>
            <w:tcW w:w="968" w:type="pct"/>
          </w:tcPr>
          <w:p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596" w:type="pct"/>
          </w:tcPr>
          <w:p w:rsidR="00406374" w:rsidRDefault="006A4447">
            <w:pPr>
              <w:spacing w:after="0" w:line="276" w:lineRule="auto"/>
              <w:jc w:val="center"/>
              <w:rPr>
                <w:rFonts w:eastAsia="DengXian"/>
                <w:szCs w:val="22"/>
                <w:lang w:eastAsia="zh-CN"/>
              </w:rPr>
            </w:pPr>
            <w:r>
              <w:rPr>
                <w:rFonts w:eastAsia="DengXian"/>
                <w:szCs w:val="22"/>
                <w:lang w:eastAsia="zh-CN"/>
              </w:rPr>
              <w:t>See comments</w:t>
            </w:r>
          </w:p>
        </w:tc>
        <w:tc>
          <w:tcPr>
            <w:tcW w:w="1221" w:type="pct"/>
          </w:tcPr>
          <w:p w:rsidR="00406374" w:rsidRDefault="00406374">
            <w:pPr>
              <w:spacing w:after="0" w:line="276" w:lineRule="auto"/>
              <w:rPr>
                <w:szCs w:val="22"/>
                <w:lang w:val="en-US" w:eastAsia="zh-CN"/>
              </w:rPr>
            </w:pPr>
          </w:p>
        </w:tc>
        <w:tc>
          <w:tcPr>
            <w:tcW w:w="2213" w:type="pct"/>
          </w:tcPr>
          <w:p w:rsidR="00406374" w:rsidRDefault="006A4447">
            <w:pPr>
              <w:spacing w:after="0" w:line="276" w:lineRule="auto"/>
              <w:rPr>
                <w:szCs w:val="22"/>
                <w:lang w:val="en-US" w:eastAsia="zh-CN"/>
              </w:rPr>
            </w:pPr>
            <w:r>
              <w:rPr>
                <w:szCs w:val="22"/>
              </w:rPr>
              <w:t xml:space="preserve">For the </w:t>
            </w:r>
            <w:r>
              <w:t xml:space="preserve">R2-2107130/ R2-2107389, we are open to the final solution but the proposals from </w:t>
            </w:r>
            <w:proofErr w:type="spellStart"/>
            <w:r>
              <w:t>Docomo</w:t>
            </w:r>
            <w:proofErr w:type="spellEnd"/>
            <w:r>
              <w:t xml:space="preserve"> seemed cleaner and easy to understand. So we would like to go in that direction.</w:t>
            </w:r>
          </w:p>
        </w:tc>
      </w:tr>
      <w:tr w:rsidR="00406374">
        <w:tc>
          <w:tcPr>
            <w:tcW w:w="968" w:type="pct"/>
          </w:tcPr>
          <w:p w:rsidR="00406374" w:rsidRDefault="006A4447">
            <w:pPr>
              <w:spacing w:after="0" w:line="276" w:lineRule="auto"/>
              <w:jc w:val="center"/>
              <w:rPr>
                <w:rFonts w:eastAsia="DengXian"/>
                <w:szCs w:val="22"/>
                <w:lang w:eastAsia="zh-CN"/>
              </w:rPr>
            </w:pPr>
            <w:r>
              <w:rPr>
                <w:rFonts w:eastAsia="DengXian"/>
                <w:szCs w:val="22"/>
                <w:lang w:eastAsia="zh-CN"/>
              </w:rPr>
              <w:lastRenderedPageBreak/>
              <w:t>Apple</w:t>
            </w:r>
          </w:p>
        </w:tc>
        <w:tc>
          <w:tcPr>
            <w:tcW w:w="596" w:type="pct"/>
          </w:tcPr>
          <w:p w:rsidR="00406374" w:rsidRDefault="006A4447">
            <w:pPr>
              <w:spacing w:after="0" w:line="276" w:lineRule="auto"/>
              <w:jc w:val="center"/>
              <w:rPr>
                <w:rFonts w:eastAsia="DengXian"/>
                <w:szCs w:val="22"/>
                <w:lang w:eastAsia="zh-CN"/>
              </w:rPr>
            </w:pPr>
            <w:r>
              <w:rPr>
                <w:rFonts w:eastAsia="DengXian"/>
                <w:szCs w:val="22"/>
                <w:lang w:eastAsia="zh-CN"/>
              </w:rPr>
              <w:t>Yes</w:t>
            </w:r>
          </w:p>
        </w:tc>
        <w:tc>
          <w:tcPr>
            <w:tcW w:w="1221" w:type="pct"/>
          </w:tcPr>
          <w:p w:rsidR="00406374" w:rsidRDefault="006A4447">
            <w:pPr>
              <w:spacing w:after="0" w:line="276" w:lineRule="auto"/>
              <w:rPr>
                <w:rFonts w:eastAsia="DengXian"/>
                <w:szCs w:val="22"/>
                <w:lang w:eastAsia="zh-CN"/>
              </w:rPr>
            </w:pPr>
            <w:r>
              <w:rPr>
                <w:rFonts w:eastAsia="DengXian"/>
                <w:szCs w:val="22"/>
                <w:lang w:eastAsia="zh-CN"/>
              </w:rPr>
              <w:t>[11]</w:t>
            </w:r>
          </w:p>
        </w:tc>
        <w:tc>
          <w:tcPr>
            <w:tcW w:w="2213" w:type="pct"/>
          </w:tcPr>
          <w:p w:rsidR="00406374" w:rsidRDefault="006A4447">
            <w:pPr>
              <w:spacing w:after="0" w:line="276" w:lineRule="auto"/>
              <w:rPr>
                <w:rFonts w:eastAsia="DengXian"/>
                <w:szCs w:val="22"/>
                <w:lang w:eastAsia="zh-CN"/>
              </w:rPr>
            </w:pPr>
            <w:r>
              <w:rPr>
                <w:rFonts w:eastAsia="DengXian"/>
                <w:szCs w:val="22"/>
                <w:lang w:eastAsia="zh-CN"/>
              </w:rPr>
              <w:t xml:space="preserve">We think </w:t>
            </w:r>
            <w:proofErr w:type="spellStart"/>
            <w:r>
              <w:rPr>
                <w:rFonts w:eastAsia="DengXian"/>
                <w:szCs w:val="22"/>
                <w:lang w:eastAsia="zh-CN"/>
              </w:rPr>
              <w:t>Docomo’s</w:t>
            </w:r>
            <w:proofErr w:type="spellEnd"/>
            <w:r>
              <w:rPr>
                <w:rFonts w:eastAsia="DengXian"/>
                <w:szCs w:val="22"/>
                <w:lang w:eastAsia="zh-CN"/>
              </w:rPr>
              <w:t xml:space="preserve"> proposal is simpler and </w:t>
            </w:r>
            <w:proofErr w:type="spellStart"/>
            <w:r>
              <w:rPr>
                <w:rFonts w:eastAsia="DengXian"/>
                <w:szCs w:val="22"/>
                <w:lang w:eastAsia="zh-CN"/>
              </w:rPr>
              <w:t>inline</w:t>
            </w:r>
            <w:proofErr w:type="spellEnd"/>
            <w:r>
              <w:rPr>
                <w:rFonts w:eastAsia="DengXian"/>
                <w:szCs w:val="22"/>
                <w:lang w:eastAsia="zh-CN"/>
              </w:rPr>
              <w:t xml:space="preserve"> with the LS.</w:t>
            </w:r>
          </w:p>
        </w:tc>
      </w:tr>
      <w:tr w:rsidR="00406374">
        <w:tc>
          <w:tcPr>
            <w:tcW w:w="968"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596"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tc>
          <w:tcPr>
            <w:tcW w:w="968" w:type="pct"/>
          </w:tcPr>
          <w:p w:rsidR="00406374" w:rsidRDefault="00406374">
            <w:pPr>
              <w:spacing w:after="0" w:line="276" w:lineRule="auto"/>
              <w:jc w:val="center"/>
              <w:rPr>
                <w:rFonts w:eastAsia="DengXian"/>
                <w:szCs w:val="22"/>
                <w:lang w:eastAsia="zh-CN"/>
              </w:rPr>
            </w:pPr>
          </w:p>
        </w:tc>
        <w:tc>
          <w:tcPr>
            <w:tcW w:w="596" w:type="pct"/>
          </w:tcPr>
          <w:p w:rsidR="00406374" w:rsidRDefault="00406374">
            <w:pPr>
              <w:spacing w:after="0" w:line="276" w:lineRule="auto"/>
              <w:jc w:val="center"/>
              <w:rPr>
                <w:rFonts w:eastAsia="DengXian"/>
                <w:szCs w:val="22"/>
                <w:lang w:eastAsia="zh-CN"/>
              </w:rPr>
            </w:pPr>
          </w:p>
        </w:tc>
        <w:tc>
          <w:tcPr>
            <w:tcW w:w="1221" w:type="pct"/>
          </w:tcPr>
          <w:p w:rsidR="00406374" w:rsidRDefault="00406374">
            <w:pPr>
              <w:spacing w:after="0" w:line="276" w:lineRule="auto"/>
              <w:rPr>
                <w:rFonts w:eastAsia="DengXian"/>
                <w:szCs w:val="22"/>
                <w:lang w:eastAsia="zh-CN"/>
              </w:rPr>
            </w:pPr>
          </w:p>
        </w:tc>
        <w:tc>
          <w:tcPr>
            <w:tcW w:w="2213" w:type="pct"/>
          </w:tcPr>
          <w:p w:rsidR="00406374" w:rsidRDefault="00406374">
            <w:pPr>
              <w:spacing w:after="0" w:line="276" w:lineRule="auto"/>
              <w:rPr>
                <w:rFonts w:eastAsia="DengXian"/>
                <w:szCs w:val="22"/>
                <w:lang w:eastAsia="zh-CN"/>
              </w:rPr>
            </w:pPr>
          </w:p>
        </w:tc>
      </w:tr>
      <w:tr w:rsidR="00406374">
        <w:tc>
          <w:tcPr>
            <w:tcW w:w="968" w:type="pct"/>
          </w:tcPr>
          <w:p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6" w:type="pct"/>
          </w:tcPr>
          <w:p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rsidR="00406374" w:rsidRDefault="006A4447">
            <w:pPr>
              <w:spacing w:after="0" w:line="276" w:lineRule="auto"/>
              <w:rPr>
                <w:rFonts w:eastAsia="DengXian"/>
                <w:szCs w:val="22"/>
                <w:lang w:val="en-US" w:eastAsia="zh-CN"/>
              </w:rPr>
            </w:pPr>
            <w:r>
              <w:rPr>
                <w:rFonts w:eastAsiaTheme="minorEastAsia"/>
                <w:szCs w:val="21"/>
                <w:lang w:eastAsia="ja-JP"/>
              </w:rPr>
              <w:t>Other: One new bit per BC for simultaneous Rx-</w:t>
            </w:r>
            <w:proofErr w:type="spellStart"/>
            <w:r>
              <w:rPr>
                <w:rFonts w:eastAsiaTheme="minorEastAsia"/>
                <w:szCs w:val="21"/>
                <w:lang w:eastAsia="ja-JP"/>
              </w:rPr>
              <w:t>Tx</w:t>
            </w:r>
            <w:proofErr w:type="spellEnd"/>
            <w:r>
              <w:rPr>
                <w:rFonts w:eastAsiaTheme="minorEastAsia"/>
                <w:szCs w:val="21"/>
                <w:lang w:eastAsia="ja-JP"/>
              </w:rPr>
              <w:t xml:space="preserve"> among TDD-FDD pairs only. </w:t>
            </w:r>
          </w:p>
        </w:tc>
        <w:tc>
          <w:tcPr>
            <w:tcW w:w="2213" w:type="pct"/>
          </w:tcPr>
          <w:p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rsidR="00406374" w:rsidRDefault="006A4447">
            <w:pPr>
              <w:spacing w:after="0" w:line="276" w:lineRule="auto"/>
              <w:rPr>
                <w:rFonts w:eastAsiaTheme="minorEastAsia"/>
                <w:szCs w:val="21"/>
                <w:lang w:eastAsia="ja-JP"/>
              </w:rPr>
            </w:pPr>
            <w:r>
              <w:rPr>
                <w:rFonts w:eastAsiaTheme="minorEastAsia"/>
                <w:szCs w:val="21"/>
                <w:lang w:eastAsia="ja-JP"/>
              </w:rPr>
              <w:t>We think we can try to simplify the signaling by adding just one new bit per BC</w:t>
            </w:r>
            <w:proofErr w:type="gramStart"/>
            <w:r>
              <w:rPr>
                <w:rFonts w:eastAsiaTheme="minorEastAsia"/>
                <w:szCs w:val="21"/>
                <w:lang w:eastAsia="ja-JP"/>
              </w:rPr>
              <w:t>:</w:t>
            </w:r>
            <w:proofErr w:type="gramEnd"/>
            <w:r>
              <w:rPr>
                <w:rFonts w:eastAsiaTheme="minorEastAsia"/>
                <w:szCs w:val="21"/>
                <w:lang w:eastAsia="ja-JP"/>
              </w:rPr>
              <w:br/>
            </w:r>
            <w:proofErr w:type="spellStart"/>
            <w:r>
              <w:rPr>
                <w:rFonts w:eastAsiaTheme="minorEastAsia"/>
                <w:szCs w:val="21"/>
                <w:lang w:eastAsia="ja-JP"/>
              </w:rPr>
              <w:t>simultaneousRxTxInterBandCA</w:t>
            </w:r>
            <w:proofErr w:type="spellEnd"/>
            <w:r>
              <w:rPr>
                <w:rFonts w:eastAsiaTheme="minorEastAsia"/>
                <w:szCs w:val="21"/>
                <w:lang w:eastAsia="ja-JP"/>
              </w:rPr>
              <w:t>-TDD-FDD.</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w:t>
            </w:r>
            <w:proofErr w:type="spellStart"/>
            <w:r>
              <w:rPr>
                <w:rFonts w:eastAsiaTheme="minorEastAsia"/>
                <w:szCs w:val="21"/>
                <w:lang w:eastAsia="ja-JP"/>
              </w:rPr>
              <w:t>RxTx</w:t>
            </w:r>
            <w:proofErr w:type="spellEnd"/>
            <w:r>
              <w:rPr>
                <w:rFonts w:eastAsiaTheme="minorEastAsia"/>
                <w:szCs w:val="21"/>
                <w:lang w:eastAsia="ja-JP"/>
              </w:rPr>
              <w:t xml:space="preserve"> on two TDD carriers of a BC whereas it could support it between the FDD and TDD carriers of that BC. In such cases the UE may set the </w:t>
            </w:r>
            <w:proofErr w:type="spellStart"/>
            <w:r>
              <w:rPr>
                <w:rFonts w:eastAsiaTheme="minorEastAsia"/>
                <w:szCs w:val="21"/>
                <w:lang w:eastAsia="ja-JP"/>
              </w:rPr>
              <w:t>simultaneousRxTxInterBandCA</w:t>
            </w:r>
            <w:proofErr w:type="spellEnd"/>
            <w:r>
              <w:rPr>
                <w:rFonts w:eastAsiaTheme="minorEastAsia"/>
                <w:szCs w:val="21"/>
                <w:lang w:eastAsia="ja-JP"/>
              </w:rPr>
              <w:t xml:space="preserve">-TDD-FDD. A </w:t>
            </w:r>
            <w:proofErr w:type="spellStart"/>
            <w:r>
              <w:rPr>
                <w:rFonts w:eastAsiaTheme="minorEastAsia"/>
                <w:szCs w:val="21"/>
                <w:lang w:eastAsia="ja-JP"/>
              </w:rPr>
              <w:t>gNB</w:t>
            </w:r>
            <w:proofErr w:type="spellEnd"/>
            <w:r>
              <w:rPr>
                <w:rFonts w:eastAsiaTheme="minorEastAsia"/>
                <w:szCs w:val="21"/>
                <w:lang w:eastAsia="ja-JP"/>
              </w:rPr>
              <w:t xml:space="preserve"> that comprehends that new field could transmit on the FDD UL and still expect the UE to receive on the TDD DL(s). </w:t>
            </w:r>
          </w:p>
          <w:p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rsidR="00406374" w:rsidRDefault="00406374">
            <w:pPr>
              <w:spacing w:after="0" w:line="276" w:lineRule="auto"/>
              <w:rPr>
                <w:rFonts w:eastAsia="DengXian"/>
                <w:szCs w:val="22"/>
                <w:lang w:val="en-US" w:eastAsia="zh-CN"/>
              </w:rPr>
            </w:pPr>
          </w:p>
        </w:tc>
      </w:tr>
      <w:tr w:rsidR="00406374">
        <w:tc>
          <w:tcPr>
            <w:tcW w:w="968" w:type="pct"/>
          </w:tcPr>
          <w:p w:rsidR="00406374" w:rsidRDefault="006A4447">
            <w:pPr>
              <w:spacing w:after="0" w:line="276" w:lineRule="auto"/>
              <w:jc w:val="center"/>
              <w:rPr>
                <w:szCs w:val="22"/>
                <w:lang w:val="en-US" w:eastAsia="zh-CN"/>
              </w:rPr>
            </w:pPr>
            <w:r>
              <w:rPr>
                <w:rFonts w:eastAsia="DengXian"/>
                <w:bCs/>
                <w:szCs w:val="21"/>
                <w:lang w:eastAsia="zh-CN"/>
              </w:rPr>
              <w:t>Huawei, HiSilicon</w:t>
            </w:r>
          </w:p>
        </w:tc>
        <w:tc>
          <w:tcPr>
            <w:tcW w:w="596" w:type="pct"/>
          </w:tcPr>
          <w:p w:rsidR="00406374" w:rsidRDefault="006A4447">
            <w:pPr>
              <w:spacing w:after="0" w:line="276" w:lineRule="auto"/>
              <w:jc w:val="center"/>
              <w:rPr>
                <w:rFonts w:eastAsia="Malgun Gothic"/>
                <w:szCs w:val="22"/>
                <w:lang w:eastAsia="ko-KR"/>
              </w:rPr>
            </w:pPr>
            <w:r>
              <w:rPr>
                <w:rFonts w:eastAsia="DengXian"/>
                <w:szCs w:val="22"/>
                <w:lang w:eastAsia="zh-CN"/>
              </w:rPr>
              <w:t>See comments</w:t>
            </w:r>
          </w:p>
        </w:tc>
        <w:tc>
          <w:tcPr>
            <w:tcW w:w="1221" w:type="pct"/>
          </w:tcPr>
          <w:p w:rsidR="00406374" w:rsidRDefault="006A4447">
            <w:pPr>
              <w:spacing w:after="0" w:line="276" w:lineRule="auto"/>
              <w:rPr>
                <w:rFonts w:eastAsia="DengXian"/>
                <w:szCs w:val="22"/>
                <w:lang w:val="en-US" w:eastAsia="zh-CN"/>
              </w:rPr>
            </w:pPr>
            <w:r>
              <w:rPr>
                <w:rFonts w:eastAsia="DengXian" w:hint="eastAsia"/>
                <w:szCs w:val="22"/>
                <w:lang w:eastAsia="zh-CN"/>
              </w:rPr>
              <w:t>[</w:t>
            </w:r>
            <w:r>
              <w:rPr>
                <w:rFonts w:eastAsia="DengXian"/>
                <w:szCs w:val="22"/>
                <w:lang w:eastAsia="zh-CN"/>
              </w:rPr>
              <w:t>11] or other simplified solution</w:t>
            </w:r>
          </w:p>
        </w:tc>
        <w:tc>
          <w:tcPr>
            <w:tcW w:w="2213" w:type="pct"/>
          </w:tcPr>
          <w:p w:rsidR="00406374" w:rsidRDefault="006A4447">
            <w:pPr>
              <w:spacing w:after="0" w:line="276" w:lineRule="auto"/>
              <w:rPr>
                <w:rFonts w:eastAsia="DengXian"/>
                <w:szCs w:val="22"/>
                <w:lang w:val="en-US" w:eastAsia="zh-CN"/>
              </w:rPr>
            </w:pPr>
            <w:r>
              <w:rPr>
                <w:rFonts w:eastAsia="DengXian"/>
                <w:szCs w:val="22"/>
                <w:lang w:eastAsia="zh-CN"/>
              </w:rPr>
              <w:t>We have some concerns on the signalling overhead for per-band pair signalling, simpler signalling design is preferred. For the solution of indicating bands that CANNOT support</w:t>
            </w:r>
            <w:r>
              <w:t xml:space="preserve"> </w:t>
            </w:r>
            <w:proofErr w:type="spellStart"/>
            <w:r>
              <w:rPr>
                <w:rFonts w:eastAsia="DengXian"/>
                <w:szCs w:val="22"/>
                <w:lang w:eastAsia="zh-CN"/>
              </w:rPr>
              <w:t>simultaneousRxTx</w:t>
            </w:r>
            <w:proofErr w:type="spellEnd"/>
            <w:r>
              <w:rPr>
                <w:rFonts w:eastAsia="DengXian"/>
                <w:szCs w:val="22"/>
                <w:lang w:eastAsia="zh-CN"/>
              </w:rPr>
              <w:t xml:space="preserve">, the fallback capability seems unclear, so </w:t>
            </w:r>
            <w:r>
              <w:rPr>
                <w:rFonts w:eastAsia="DengXian" w:hint="eastAsia"/>
                <w:szCs w:val="22"/>
                <w:lang w:eastAsia="zh-CN"/>
              </w:rPr>
              <w:t>[</w:t>
            </w:r>
            <w:r>
              <w:rPr>
                <w:rFonts w:eastAsia="DengXian"/>
                <w:szCs w:val="22"/>
                <w:lang w:eastAsia="zh-CN"/>
              </w:rPr>
              <w:t>11] or other simplified solution is preferred.</w:t>
            </w:r>
          </w:p>
        </w:tc>
      </w:tr>
      <w:tr w:rsidR="00406374">
        <w:tc>
          <w:tcPr>
            <w:tcW w:w="968" w:type="pct"/>
          </w:tcPr>
          <w:p w:rsidR="00406374" w:rsidRDefault="006A4447">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596" w:type="pct"/>
          </w:tcPr>
          <w:p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rsidR="00406374" w:rsidRDefault="006A4447">
            <w:pPr>
              <w:spacing w:after="0" w:line="276" w:lineRule="auto"/>
              <w:rPr>
                <w:rFonts w:eastAsia="DengXian"/>
                <w:szCs w:val="22"/>
                <w:lang w:val="en-US" w:eastAsia="zh-CN"/>
              </w:rPr>
            </w:pPr>
            <w:r>
              <w:rPr>
                <w:rFonts w:eastAsia="DengXian" w:hint="eastAsia"/>
                <w:szCs w:val="22"/>
                <w:lang w:val="en-US" w:eastAsia="zh-CN"/>
              </w:rPr>
              <w:t>[11] with comments</w:t>
            </w:r>
          </w:p>
        </w:tc>
        <w:tc>
          <w:tcPr>
            <w:tcW w:w="2214" w:type="pct"/>
          </w:tcPr>
          <w:p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It seems that the final bits can be further reduced </w:t>
            </w:r>
            <w:proofErr w:type="gramStart"/>
            <w:r>
              <w:rPr>
                <w:rFonts w:eastAsia="DengXian" w:hint="eastAsia"/>
                <w:szCs w:val="22"/>
                <w:lang w:val="en-US" w:eastAsia="zh-CN"/>
              </w:rPr>
              <w:t>by  only</w:t>
            </w:r>
            <w:proofErr w:type="gramEnd"/>
            <w:r>
              <w:rPr>
                <w:rFonts w:eastAsia="DengXian" w:hint="eastAsia"/>
                <w:szCs w:val="22"/>
                <w:lang w:val="en-US" w:eastAsia="zh-CN"/>
              </w:rPr>
              <w:t xml:space="preserve"> taking the band pair that including at least one UL band  into consideration.</w:t>
            </w:r>
          </w:p>
        </w:tc>
      </w:tr>
      <w:tr w:rsidR="00406374">
        <w:tc>
          <w:tcPr>
            <w:tcW w:w="968" w:type="pct"/>
          </w:tcPr>
          <w:p w:rsidR="00406374" w:rsidRDefault="00480EF3">
            <w:pPr>
              <w:spacing w:after="0" w:line="276" w:lineRule="auto"/>
              <w:jc w:val="center"/>
              <w:rPr>
                <w:rFonts w:eastAsia="Malgun Gothic"/>
                <w:szCs w:val="22"/>
                <w:lang w:eastAsia="ko-KR"/>
              </w:rPr>
            </w:pPr>
            <w:r>
              <w:rPr>
                <w:rFonts w:eastAsia="Malgun Gothic"/>
                <w:szCs w:val="22"/>
                <w:lang w:eastAsia="ko-KR"/>
              </w:rPr>
              <w:t>MediaTek</w:t>
            </w:r>
          </w:p>
        </w:tc>
        <w:tc>
          <w:tcPr>
            <w:tcW w:w="596" w:type="pct"/>
          </w:tcPr>
          <w:p w:rsidR="00406374" w:rsidRDefault="00EB7427">
            <w:pPr>
              <w:spacing w:after="0" w:line="276" w:lineRule="auto"/>
              <w:jc w:val="center"/>
              <w:rPr>
                <w:rFonts w:eastAsia="Malgun Gothic"/>
                <w:szCs w:val="22"/>
                <w:lang w:eastAsia="ko-KR"/>
              </w:rPr>
            </w:pPr>
            <w:r>
              <w:rPr>
                <w:rFonts w:eastAsia="Malgun Gothic"/>
                <w:szCs w:val="22"/>
                <w:lang w:eastAsia="ko-KR"/>
              </w:rPr>
              <w:t>Yes</w:t>
            </w:r>
          </w:p>
        </w:tc>
        <w:tc>
          <w:tcPr>
            <w:tcW w:w="1221" w:type="pct"/>
          </w:tcPr>
          <w:p w:rsidR="00406374" w:rsidRDefault="00EB7427" w:rsidP="0067360E">
            <w:pPr>
              <w:spacing w:after="0" w:line="276" w:lineRule="auto"/>
              <w:rPr>
                <w:rFonts w:eastAsia="DengXian"/>
                <w:szCs w:val="22"/>
                <w:lang w:val="en-US" w:eastAsia="zh-CN"/>
              </w:rPr>
            </w:pPr>
            <w:r>
              <w:rPr>
                <w:rFonts w:eastAsia="DengXian"/>
                <w:szCs w:val="22"/>
                <w:lang w:val="en-US" w:eastAsia="zh-CN"/>
              </w:rPr>
              <w:t xml:space="preserve">[11], </w:t>
            </w:r>
            <w:r w:rsidR="0067360E">
              <w:rPr>
                <w:rFonts w:eastAsia="DengXian"/>
                <w:szCs w:val="22"/>
                <w:lang w:val="en-US" w:eastAsia="zh-CN"/>
              </w:rPr>
              <w:t>FFS which release</w:t>
            </w:r>
          </w:p>
        </w:tc>
        <w:tc>
          <w:tcPr>
            <w:tcW w:w="2213" w:type="pct"/>
          </w:tcPr>
          <w:p w:rsidR="00406374" w:rsidRDefault="00EB7427" w:rsidP="0043232B">
            <w:pPr>
              <w:spacing w:after="0" w:line="276" w:lineRule="auto"/>
              <w:rPr>
                <w:rFonts w:eastAsia="DengXian"/>
                <w:szCs w:val="22"/>
                <w:lang w:val="en-US" w:eastAsia="zh-CN"/>
              </w:rPr>
            </w:pPr>
            <w:r>
              <w:rPr>
                <w:rFonts w:eastAsia="DengXian"/>
                <w:szCs w:val="22"/>
                <w:lang w:val="en-US" w:eastAsia="zh-CN"/>
              </w:rPr>
              <w:t xml:space="preserve">The proposal in [11] seems simpler. We are not sure it is good idea or practical to </w:t>
            </w:r>
            <w:r w:rsidR="0043232B">
              <w:rPr>
                <w:rFonts w:eastAsia="DengXian"/>
                <w:szCs w:val="22"/>
                <w:lang w:val="en-US" w:eastAsia="zh-CN"/>
              </w:rPr>
              <w:t>add</w:t>
            </w:r>
            <w:r>
              <w:rPr>
                <w:rFonts w:eastAsia="DengXian"/>
                <w:szCs w:val="22"/>
                <w:lang w:val="en-US" w:eastAsia="zh-CN"/>
              </w:rPr>
              <w:t xml:space="preserve"> ASN.1 in Rel-15. We are open for discussion.</w:t>
            </w:r>
          </w:p>
        </w:tc>
      </w:tr>
      <w:tr w:rsidR="00406374">
        <w:tc>
          <w:tcPr>
            <w:tcW w:w="968" w:type="pct"/>
          </w:tcPr>
          <w:p w:rsidR="00406374" w:rsidRDefault="00406374">
            <w:pPr>
              <w:spacing w:after="0"/>
              <w:jc w:val="center"/>
              <w:rPr>
                <w:rFonts w:eastAsia="Malgun Gothic"/>
                <w:szCs w:val="22"/>
                <w:lang w:eastAsia="zh-CN"/>
              </w:rPr>
            </w:pPr>
          </w:p>
        </w:tc>
        <w:tc>
          <w:tcPr>
            <w:tcW w:w="596" w:type="pct"/>
          </w:tcPr>
          <w:p w:rsidR="00406374" w:rsidRDefault="00406374">
            <w:pPr>
              <w:spacing w:after="0"/>
              <w:jc w:val="center"/>
              <w:rPr>
                <w:rFonts w:eastAsia="Malgun Gothic"/>
                <w:szCs w:val="22"/>
                <w:lang w:eastAsia="zh-CN"/>
              </w:rPr>
            </w:pPr>
          </w:p>
        </w:tc>
        <w:tc>
          <w:tcPr>
            <w:tcW w:w="1221" w:type="pct"/>
          </w:tcPr>
          <w:p w:rsidR="00406374" w:rsidRDefault="00406374">
            <w:pPr>
              <w:spacing w:after="0"/>
              <w:rPr>
                <w:rFonts w:eastAsia="DengXian"/>
                <w:szCs w:val="22"/>
                <w:lang w:val="en-US" w:eastAsia="zh-CN"/>
              </w:rPr>
            </w:pPr>
          </w:p>
        </w:tc>
        <w:tc>
          <w:tcPr>
            <w:tcW w:w="2213" w:type="pct"/>
          </w:tcPr>
          <w:p w:rsidR="00406374" w:rsidRDefault="00406374">
            <w:pPr>
              <w:spacing w:after="0"/>
              <w:rPr>
                <w:rFonts w:eastAsia="DengXian"/>
                <w:szCs w:val="22"/>
                <w:lang w:val="en-US" w:eastAsia="zh-CN"/>
              </w:rPr>
            </w:pPr>
          </w:p>
        </w:tc>
      </w:tr>
    </w:tbl>
    <w:p w:rsidR="00406374" w:rsidRDefault="00406374">
      <w:pPr>
        <w:rPr>
          <w:b/>
          <w:kern w:val="2"/>
          <w:lang w:eastAsia="zh-CN"/>
        </w:rPr>
      </w:pPr>
    </w:p>
    <w:p w:rsidR="00406374" w:rsidRDefault="006A4447">
      <w:pPr>
        <w:rPr>
          <w:lang w:eastAsia="ja-JP"/>
        </w:rPr>
      </w:pPr>
      <w:r>
        <w:rPr>
          <w:lang w:eastAsia="ja-JP"/>
        </w:rPr>
        <w:t>In the LS R2-2106963,</w:t>
      </w:r>
      <w:r>
        <w:t xml:space="preserve"> </w:t>
      </w:r>
      <w:r>
        <w:rPr>
          <w:lang w:eastAsia="ja-JP"/>
        </w:rPr>
        <w:t xml:space="preserve">RAN4 understands that the per BC capability is determined by UE implementation, therefore, there is no </w:t>
      </w:r>
      <w:proofErr w:type="spellStart"/>
      <w:r>
        <w:rPr>
          <w:lang w:eastAsia="ja-JP"/>
        </w:rPr>
        <w:t>distinguishment</w:t>
      </w:r>
      <w:proofErr w:type="spellEnd"/>
      <w:r>
        <w:rPr>
          <w:lang w:eastAsia="ja-JP"/>
        </w:rPr>
        <w:t xml:space="preserve"> for applicability of this UE capability for cases of same cell group or cross cell groups, i.e. the capability can apply across cell-groups for NR-DC.</w:t>
      </w:r>
    </w:p>
    <w:p w:rsidR="00406374" w:rsidRDefault="006A4447">
      <w:pPr>
        <w:spacing w:before="240"/>
        <w:rPr>
          <w:lang w:eastAsia="zh-CN"/>
        </w:rPr>
      </w:pPr>
      <w:r>
        <w:rPr>
          <w:lang w:eastAsia="zh-CN"/>
        </w:rPr>
        <w:t>The proposals in [10] are listed below.</w:t>
      </w:r>
    </w:p>
    <w:p w:rsidR="00406374" w:rsidRDefault="006A4447">
      <w:pPr>
        <w:spacing w:after="0"/>
        <w:ind w:leftChars="100" w:left="200"/>
        <w:rPr>
          <w:lang w:eastAsia="zh-CN"/>
        </w:rPr>
      </w:pPr>
      <w:r>
        <w:rPr>
          <w:lang w:eastAsia="zh-CN"/>
        </w:rPr>
        <w:t>Proposal 5:</w:t>
      </w:r>
      <w:r>
        <w:rPr>
          <w:lang w:eastAsia="zh-CN"/>
        </w:rPr>
        <w:tab/>
        <w:t xml:space="preserve">RAN2 to confirm the following interpretation of </w:t>
      </w:r>
      <w:proofErr w:type="spellStart"/>
      <w:r>
        <w:rPr>
          <w:lang w:eastAsia="zh-CN"/>
        </w:rPr>
        <w:t>simultaneousRxTxInterBandCA</w:t>
      </w:r>
      <w:proofErr w:type="spellEnd"/>
      <w:r>
        <w:rPr>
          <w:lang w:eastAsia="zh-CN"/>
        </w:rPr>
        <w:t xml:space="preserve"> does not cause any interoperability issue.</w:t>
      </w:r>
    </w:p>
    <w:p w:rsidR="00406374" w:rsidRDefault="006A4447">
      <w:pPr>
        <w:spacing w:after="0"/>
        <w:ind w:leftChars="200" w:left="400"/>
        <w:rPr>
          <w:lang w:eastAsia="zh-CN"/>
        </w:rPr>
      </w:pPr>
      <w:r>
        <w:rPr>
          <w:lang w:eastAsia="zh-CN"/>
        </w:rPr>
        <w:t>1.</w:t>
      </w:r>
      <w:r>
        <w:rPr>
          <w:lang w:eastAsia="zh-CN"/>
        </w:rPr>
        <w:tab/>
        <w:t xml:space="preserve">The UE indicating the support for </w:t>
      </w:r>
      <w:proofErr w:type="spellStart"/>
      <w:r>
        <w:rPr>
          <w:lang w:eastAsia="zh-CN"/>
        </w:rPr>
        <w:t>simultaneousRxTxInterBandCA</w:t>
      </w:r>
      <w:proofErr w:type="spellEnd"/>
      <w:r>
        <w:rPr>
          <w:lang w:eastAsia="zh-CN"/>
        </w:rPr>
        <w:t xml:space="preserve"> for an NR-DC band combination is considered to support simultaneous Rx/</w:t>
      </w:r>
      <w:proofErr w:type="spellStart"/>
      <w:r>
        <w:rPr>
          <w:lang w:eastAsia="zh-CN"/>
        </w:rPr>
        <w:t>Tx</w:t>
      </w:r>
      <w:proofErr w:type="spellEnd"/>
      <w:r>
        <w:rPr>
          <w:lang w:eastAsia="zh-CN"/>
        </w:rPr>
        <w:t xml:space="preserve"> for any pair of TDD-FDD / TDD-TDD bands, including intra-CG and inter-CG.</w:t>
      </w:r>
    </w:p>
    <w:p w:rsidR="00406374" w:rsidRDefault="006A4447">
      <w:pPr>
        <w:spacing w:after="0"/>
        <w:ind w:leftChars="200" w:left="400"/>
        <w:rPr>
          <w:lang w:eastAsia="zh-CN"/>
        </w:rPr>
      </w:pPr>
      <w:r>
        <w:rPr>
          <w:lang w:eastAsia="zh-CN"/>
        </w:rPr>
        <w:lastRenderedPageBreak/>
        <w:t>2.</w:t>
      </w:r>
      <w:r>
        <w:rPr>
          <w:lang w:eastAsia="zh-CN"/>
        </w:rPr>
        <w:tab/>
        <w:t xml:space="preserve">The UE not indicating the support for </w:t>
      </w:r>
      <w:proofErr w:type="spellStart"/>
      <w:r>
        <w:rPr>
          <w:lang w:eastAsia="zh-CN"/>
        </w:rPr>
        <w:t>simultaneousRxTxInterBandCA</w:t>
      </w:r>
      <w:proofErr w:type="spellEnd"/>
      <w:r>
        <w:rPr>
          <w:lang w:eastAsia="zh-CN"/>
        </w:rPr>
        <w:t xml:space="preserve"> for an NR-DC band combination is considered not to support simultaneous Rx/</w:t>
      </w:r>
      <w:proofErr w:type="spellStart"/>
      <w:r>
        <w:rPr>
          <w:lang w:eastAsia="zh-CN"/>
        </w:rPr>
        <w:t>Tx</w:t>
      </w:r>
      <w:proofErr w:type="spellEnd"/>
      <w:r>
        <w:rPr>
          <w:lang w:eastAsia="zh-CN"/>
        </w:rPr>
        <w:t xml:space="preserve"> for any pair of TDD-FDD / TDD-TDD bands, including intra-CG and inter-CG.</w:t>
      </w:r>
    </w:p>
    <w:p w:rsidR="00406374" w:rsidRDefault="006A4447">
      <w:pPr>
        <w:ind w:leftChars="200" w:left="400"/>
        <w:rPr>
          <w:lang w:eastAsia="zh-CN"/>
        </w:rPr>
      </w:pPr>
      <w:r>
        <w:rPr>
          <w:lang w:eastAsia="zh-CN"/>
        </w:rPr>
        <w:t>3.</w:t>
      </w:r>
      <w:r>
        <w:rPr>
          <w:lang w:eastAsia="zh-CN"/>
        </w:rPr>
        <w:tab/>
      </w:r>
      <w:proofErr w:type="gramStart"/>
      <w:r>
        <w:rPr>
          <w:lang w:eastAsia="zh-CN"/>
        </w:rPr>
        <w:t>In</w:t>
      </w:r>
      <w:proofErr w:type="gramEnd"/>
      <w:r>
        <w:rPr>
          <w:lang w:eastAsia="zh-CN"/>
        </w:rPr>
        <w:t xml:space="preserve"> case 2, the legacy network would not configure the UE with NR-DC due to the lack of inter-node resource coordination mechanism, or shall avoid simultaneous Rx/</w:t>
      </w:r>
      <w:proofErr w:type="spellStart"/>
      <w:r>
        <w:rPr>
          <w:lang w:eastAsia="zh-CN"/>
        </w:rPr>
        <w:t>Tx</w:t>
      </w:r>
      <w:proofErr w:type="spellEnd"/>
      <w:r>
        <w:rPr>
          <w:lang w:eastAsia="zh-CN"/>
        </w:rPr>
        <w:t xml:space="preserve"> across CGs (e.g. via an implementation specific solution).</w:t>
      </w:r>
    </w:p>
    <w:p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Q5-2 Do companies agree with Proposal 5 above? If yes, do companies agree with Proposal 6 above?</w:t>
      </w:r>
    </w:p>
    <w:tbl>
      <w:tblPr>
        <w:tblStyle w:val="TableGrid"/>
        <w:tblW w:w="5000" w:type="pct"/>
        <w:tblLook w:val="04A0" w:firstRow="1" w:lastRow="0" w:firstColumn="1" w:lastColumn="0" w:noHBand="0" w:noVBand="1"/>
      </w:tblPr>
      <w:tblGrid>
        <w:gridCol w:w="1867"/>
        <w:gridCol w:w="1705"/>
        <w:gridCol w:w="1658"/>
        <w:gridCol w:w="4401"/>
      </w:tblGrid>
      <w:tr w:rsidR="00406374" w:rsidTr="00B3518F">
        <w:tc>
          <w:tcPr>
            <w:tcW w:w="969"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rsidR="00406374" w:rsidRDefault="006A4447">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6"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rsidTr="00B3518F">
        <w:trPr>
          <w:trHeight w:val="90"/>
        </w:trPr>
        <w:tc>
          <w:tcPr>
            <w:tcW w:w="969"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6"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rsidTr="00B3518F">
        <w:tc>
          <w:tcPr>
            <w:tcW w:w="969" w:type="pct"/>
          </w:tcPr>
          <w:p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85"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6" w:type="pct"/>
          </w:tcPr>
          <w:p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rsidTr="00B3518F">
        <w:tc>
          <w:tcPr>
            <w:tcW w:w="969" w:type="pct"/>
          </w:tcPr>
          <w:p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85" w:type="pct"/>
          </w:tcPr>
          <w:p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rsidR="00406374" w:rsidRDefault="006A4447">
            <w:pPr>
              <w:spacing w:after="0" w:line="276" w:lineRule="auto"/>
              <w:rPr>
                <w:szCs w:val="22"/>
                <w:lang w:val="en-US" w:eastAsia="zh-CN"/>
              </w:rPr>
            </w:pPr>
            <w:r>
              <w:rPr>
                <w:szCs w:val="22"/>
                <w:lang w:val="en-US" w:eastAsia="zh-CN"/>
              </w:rPr>
              <w:t>No</w:t>
            </w:r>
          </w:p>
        </w:tc>
        <w:tc>
          <w:tcPr>
            <w:tcW w:w="2286" w:type="pct"/>
          </w:tcPr>
          <w:p w:rsidR="00406374" w:rsidRDefault="006A4447">
            <w:pPr>
              <w:spacing w:after="0" w:line="276" w:lineRule="auto"/>
              <w:rPr>
                <w:szCs w:val="22"/>
                <w:lang w:val="en-US" w:eastAsia="zh-CN"/>
              </w:rPr>
            </w:pPr>
            <w:r>
              <w:rPr>
                <w:szCs w:val="22"/>
                <w:lang w:val="en-US" w:eastAsia="zh-CN"/>
              </w:rPr>
              <w:t xml:space="preserve">Agree with </w:t>
            </w:r>
            <w:proofErr w:type="spellStart"/>
            <w:r>
              <w:rPr>
                <w:szCs w:val="22"/>
                <w:lang w:val="en-US" w:eastAsia="zh-CN"/>
              </w:rPr>
              <w:t>Docomo</w:t>
            </w:r>
            <w:proofErr w:type="spellEnd"/>
          </w:p>
        </w:tc>
      </w:tr>
      <w:tr w:rsidR="00406374" w:rsidTr="00B3518F">
        <w:tc>
          <w:tcPr>
            <w:tcW w:w="969"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85" w:type="pct"/>
          </w:tcPr>
          <w:p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rsidR="00406374" w:rsidRDefault="006A4447">
            <w:pPr>
              <w:spacing w:after="0" w:line="276" w:lineRule="auto"/>
              <w:rPr>
                <w:rFonts w:eastAsia="DengXian"/>
                <w:szCs w:val="22"/>
                <w:lang w:eastAsia="zh-CN"/>
              </w:rPr>
            </w:pPr>
            <w:r>
              <w:rPr>
                <w:rFonts w:eastAsia="DengXian"/>
                <w:szCs w:val="22"/>
                <w:lang w:eastAsia="zh-CN"/>
              </w:rPr>
              <w:t>No strong view</w:t>
            </w:r>
          </w:p>
        </w:tc>
        <w:tc>
          <w:tcPr>
            <w:tcW w:w="2286" w:type="pct"/>
          </w:tcPr>
          <w:p w:rsidR="00406374" w:rsidRDefault="00406374">
            <w:pPr>
              <w:spacing w:after="0" w:line="276" w:lineRule="auto"/>
              <w:rPr>
                <w:rFonts w:eastAsia="DengXian"/>
                <w:szCs w:val="22"/>
                <w:lang w:eastAsia="zh-CN"/>
              </w:rPr>
            </w:pPr>
          </w:p>
        </w:tc>
      </w:tr>
      <w:tr w:rsidR="00406374" w:rsidTr="00B3518F">
        <w:tc>
          <w:tcPr>
            <w:tcW w:w="969"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85"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6"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w:t>
            </w:r>
            <w:proofErr w:type="spellStart"/>
            <w:r>
              <w:rPr>
                <w:rFonts w:eastAsiaTheme="minorEastAsia"/>
                <w:szCs w:val="22"/>
                <w:lang w:eastAsia="ja-JP"/>
              </w:rPr>
              <w:t>Docomo</w:t>
            </w:r>
            <w:proofErr w:type="spellEnd"/>
          </w:p>
        </w:tc>
      </w:tr>
      <w:tr w:rsidR="00406374" w:rsidTr="00B3518F">
        <w:tc>
          <w:tcPr>
            <w:tcW w:w="969"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85" w:type="pct"/>
          </w:tcPr>
          <w:p w:rsidR="00406374" w:rsidRDefault="006A4447">
            <w:pPr>
              <w:spacing w:after="0" w:line="276" w:lineRule="auto"/>
              <w:jc w:val="center"/>
              <w:rPr>
                <w:rFonts w:eastAsia="DengXian"/>
                <w:szCs w:val="22"/>
                <w:lang w:eastAsia="zh-CN"/>
              </w:rPr>
            </w:pPr>
            <w:r>
              <w:rPr>
                <w:rFonts w:eastAsiaTheme="minorEastAsia"/>
                <w:szCs w:val="22"/>
                <w:lang w:eastAsia="ja-JP"/>
              </w:rPr>
              <w:t>Yes</w:t>
            </w:r>
          </w:p>
        </w:tc>
        <w:tc>
          <w:tcPr>
            <w:tcW w:w="861" w:type="pct"/>
          </w:tcPr>
          <w:p w:rsidR="00406374" w:rsidRDefault="006A4447">
            <w:pPr>
              <w:spacing w:after="0" w:line="276" w:lineRule="auto"/>
              <w:rPr>
                <w:rFonts w:eastAsia="DengXian"/>
                <w:szCs w:val="22"/>
                <w:lang w:eastAsia="zh-CN"/>
              </w:rPr>
            </w:pPr>
            <w:r>
              <w:rPr>
                <w:rFonts w:eastAsiaTheme="minorEastAsia"/>
                <w:szCs w:val="21"/>
                <w:lang w:eastAsia="ja-JP"/>
              </w:rPr>
              <w:t>No</w:t>
            </w:r>
          </w:p>
        </w:tc>
        <w:tc>
          <w:tcPr>
            <w:tcW w:w="2286" w:type="pct"/>
          </w:tcPr>
          <w:p w:rsidR="00406374" w:rsidRDefault="006A4447">
            <w:pPr>
              <w:spacing w:after="0" w:line="276" w:lineRule="auto"/>
              <w:rPr>
                <w:rFonts w:eastAsia="DengXian"/>
                <w:szCs w:val="22"/>
                <w:lang w:eastAsia="zh-CN"/>
              </w:rPr>
            </w:pPr>
            <w:r>
              <w:rPr>
                <w:rFonts w:eastAsiaTheme="minorEastAsia"/>
                <w:szCs w:val="21"/>
                <w:lang w:eastAsia="ja-JP"/>
              </w:rPr>
              <w:t xml:space="preserve">On Proposal 6, we should first try to further understand whether currently this cannot be solved by other means. For instance, the </w:t>
            </w:r>
            <w:proofErr w:type="spellStart"/>
            <w:r>
              <w:rPr>
                <w:rFonts w:eastAsiaTheme="minorEastAsia"/>
                <w:szCs w:val="21"/>
                <w:lang w:eastAsia="ja-JP"/>
              </w:rPr>
              <w:t>Xn</w:t>
            </w:r>
            <w:proofErr w:type="spellEnd"/>
            <w:r>
              <w:rPr>
                <w:rFonts w:eastAsiaTheme="minorEastAsia"/>
                <w:szCs w:val="21"/>
                <w:lang w:eastAsia="ja-JP"/>
              </w:rPr>
              <w:t xml:space="preserve"> IE TDD UL-DL Configuration Common NR may be used so that MN and SN are aware of each other TDD UL/DL patterns.</w:t>
            </w:r>
          </w:p>
        </w:tc>
      </w:tr>
      <w:tr w:rsidR="00406374" w:rsidTr="00B3518F">
        <w:tc>
          <w:tcPr>
            <w:tcW w:w="969" w:type="pct"/>
          </w:tcPr>
          <w:p w:rsidR="00406374" w:rsidRDefault="006A4447">
            <w:pPr>
              <w:spacing w:after="0" w:line="276" w:lineRule="auto"/>
              <w:jc w:val="center"/>
              <w:rPr>
                <w:rFonts w:eastAsia="Malgun Gothic"/>
                <w:szCs w:val="22"/>
                <w:lang w:eastAsia="ko-KR"/>
              </w:rPr>
            </w:pPr>
            <w:r>
              <w:rPr>
                <w:rFonts w:eastAsia="DengXian"/>
                <w:bCs/>
                <w:szCs w:val="21"/>
                <w:lang w:eastAsia="zh-CN"/>
              </w:rPr>
              <w:t>Huawei, HiSilicon</w:t>
            </w:r>
          </w:p>
        </w:tc>
        <w:tc>
          <w:tcPr>
            <w:tcW w:w="885" w:type="pct"/>
          </w:tcPr>
          <w:p w:rsidR="00406374" w:rsidRDefault="006A4447">
            <w:pPr>
              <w:spacing w:after="0" w:line="276" w:lineRule="auto"/>
              <w:jc w:val="center"/>
              <w:rPr>
                <w:rFonts w:eastAsia="Malgun Gothic"/>
                <w:szCs w:val="22"/>
                <w:lang w:eastAsia="ko-KR"/>
              </w:rPr>
            </w:pPr>
            <w:r>
              <w:rPr>
                <w:rFonts w:eastAsia="DengXian"/>
                <w:szCs w:val="22"/>
                <w:lang w:eastAsia="zh-CN"/>
              </w:rPr>
              <w:t>Partly yes (no for 3)</w:t>
            </w:r>
          </w:p>
        </w:tc>
        <w:tc>
          <w:tcPr>
            <w:tcW w:w="861" w:type="pct"/>
          </w:tcPr>
          <w:p w:rsidR="00406374" w:rsidRDefault="006A4447">
            <w:pPr>
              <w:spacing w:after="0" w:line="276" w:lineRule="auto"/>
              <w:rPr>
                <w:rFonts w:eastAsia="DengXian"/>
                <w:szCs w:val="22"/>
                <w:lang w:val="en-US" w:eastAsia="zh-CN"/>
              </w:rPr>
            </w:pPr>
            <w:r>
              <w:rPr>
                <w:szCs w:val="22"/>
                <w:lang w:val="en-US" w:eastAsia="zh-CN"/>
              </w:rPr>
              <w:t>No</w:t>
            </w:r>
          </w:p>
        </w:tc>
        <w:tc>
          <w:tcPr>
            <w:tcW w:w="2286" w:type="pct"/>
          </w:tcPr>
          <w:p w:rsidR="00406374" w:rsidRDefault="006A4447">
            <w:pPr>
              <w:spacing w:after="0" w:line="276" w:lineRule="auto"/>
              <w:rPr>
                <w:rFonts w:eastAsia="DengXian"/>
                <w:szCs w:val="22"/>
                <w:lang w:val="en-US" w:eastAsia="zh-CN"/>
              </w:rPr>
            </w:pPr>
            <w:r>
              <w:rPr>
                <w:rFonts w:eastAsia="DengXian"/>
                <w:szCs w:val="22"/>
                <w:lang w:eastAsia="zh-CN"/>
              </w:rPr>
              <w:t xml:space="preserve">We are not sure the issue of lack of inter-node resource coordination mechanism in NR-DC, this can be supported by the current spec. In </w:t>
            </w:r>
            <w:proofErr w:type="spellStart"/>
            <w:r>
              <w:rPr>
                <w:rFonts w:eastAsia="DengXian"/>
                <w:szCs w:val="22"/>
                <w:lang w:eastAsia="zh-CN"/>
              </w:rPr>
              <w:t>Xn</w:t>
            </w:r>
            <w:proofErr w:type="spellEnd"/>
            <w:r>
              <w:rPr>
                <w:rFonts w:eastAsia="DengXian"/>
                <w:szCs w:val="22"/>
                <w:lang w:eastAsia="zh-CN"/>
              </w:rPr>
              <w:t xml:space="preserve"> interface, the IE </w:t>
            </w:r>
            <w:r>
              <w:rPr>
                <w:i/>
              </w:rPr>
              <w:t>MR-DC Resource Coordination Information</w:t>
            </w:r>
            <w:r>
              <w:t xml:space="preserve"> can be used to coordinate resource between MN and SN.</w:t>
            </w:r>
          </w:p>
        </w:tc>
      </w:tr>
      <w:tr w:rsidR="00406374" w:rsidTr="00B3518F">
        <w:tc>
          <w:tcPr>
            <w:tcW w:w="969" w:type="pct"/>
          </w:tcPr>
          <w:p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85" w:type="pct"/>
          </w:tcPr>
          <w:p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rsidR="00406374" w:rsidRDefault="006A4447">
            <w:pPr>
              <w:spacing w:after="0" w:line="276" w:lineRule="auto"/>
              <w:rPr>
                <w:rFonts w:eastAsia="DengXian"/>
                <w:szCs w:val="22"/>
                <w:lang w:val="en-US" w:eastAsia="zh-CN"/>
              </w:rPr>
            </w:pPr>
            <w:r>
              <w:rPr>
                <w:rFonts w:eastAsia="DengXian" w:hint="eastAsia"/>
                <w:szCs w:val="22"/>
                <w:lang w:val="en-US" w:eastAsia="zh-CN"/>
              </w:rPr>
              <w:t>No strong view</w:t>
            </w:r>
          </w:p>
        </w:tc>
        <w:tc>
          <w:tcPr>
            <w:tcW w:w="2286" w:type="pct"/>
          </w:tcPr>
          <w:p w:rsidR="00406374" w:rsidRDefault="006A4447">
            <w:pPr>
              <w:spacing w:after="0" w:line="276" w:lineRule="auto"/>
              <w:rPr>
                <w:rFonts w:eastAsia="DengXian"/>
                <w:szCs w:val="22"/>
                <w:lang w:val="en-US" w:eastAsia="zh-CN"/>
              </w:rPr>
            </w:pPr>
            <w:r>
              <w:rPr>
                <w:rFonts w:eastAsia="DengXian" w:hint="eastAsia"/>
                <w:szCs w:val="22"/>
                <w:lang w:val="en-US" w:eastAsia="zh-CN"/>
              </w:rPr>
              <w:t>We share the view that it can be implemented with the existing element</w:t>
            </w:r>
          </w:p>
          <w:p w:rsidR="00406374" w:rsidRDefault="006A4447">
            <w:pPr>
              <w:spacing w:after="0" w:line="276" w:lineRule="auto"/>
              <w:rPr>
                <w:rFonts w:eastAsia="DengXian"/>
                <w:i/>
                <w:iCs/>
                <w:szCs w:val="22"/>
                <w:lang w:val="en-US" w:eastAsia="zh-CN"/>
              </w:rPr>
            </w:pPr>
            <w:r>
              <w:rPr>
                <w:rFonts w:eastAsia="DengXian" w:hint="eastAsia"/>
                <w:i/>
                <w:iCs/>
                <w:szCs w:val="22"/>
                <w:lang w:val="en-US" w:eastAsia="zh-CN"/>
              </w:rPr>
              <w:t>NR Resource</w:t>
            </w:r>
            <w:r>
              <w:rPr>
                <w:rFonts w:eastAsia="DengXian"/>
                <w:i/>
                <w:iCs/>
                <w:szCs w:val="22"/>
                <w:lang w:val="en-US" w:eastAsia="zh-CN"/>
              </w:rPr>
              <w:t> Coordination Information IE</w:t>
            </w:r>
            <w:r>
              <w:rPr>
                <w:rFonts w:eastAsia="DengXian" w:hint="eastAsia"/>
                <w:i/>
                <w:iCs/>
                <w:szCs w:val="22"/>
                <w:lang w:val="en-US" w:eastAsia="zh-CN"/>
              </w:rPr>
              <w:t>.</w:t>
            </w:r>
          </w:p>
          <w:p w:rsidR="00406374" w:rsidRDefault="006A4447">
            <w:pPr>
              <w:spacing w:after="0" w:line="276" w:lineRule="auto"/>
              <w:rPr>
                <w:rFonts w:eastAsia="DengXian"/>
                <w:i/>
                <w:iCs/>
                <w:szCs w:val="22"/>
                <w:lang w:val="en-US" w:eastAsia="zh-CN"/>
              </w:rPr>
            </w:pPr>
            <w:r>
              <w:rPr>
                <w:rFonts w:eastAsia="DengXian" w:hint="eastAsia"/>
                <w:i/>
                <w:iCs/>
                <w:szCs w:val="22"/>
                <w:lang w:val="en-US" w:eastAsia="zh-CN"/>
              </w:rPr>
              <w:t>We are not sure whether there is a need to send LS to RAN3</w:t>
            </w:r>
          </w:p>
          <w:p w:rsidR="00406374" w:rsidRDefault="00406374">
            <w:pPr>
              <w:spacing w:after="0" w:line="276" w:lineRule="auto"/>
              <w:rPr>
                <w:rFonts w:eastAsia="DengXian"/>
                <w:szCs w:val="22"/>
                <w:lang w:val="en-US" w:eastAsia="zh-CN"/>
              </w:rPr>
            </w:pPr>
          </w:p>
        </w:tc>
      </w:tr>
      <w:tr w:rsidR="00B3518F" w:rsidTr="00B3518F">
        <w:tc>
          <w:tcPr>
            <w:tcW w:w="969" w:type="pct"/>
          </w:tcPr>
          <w:p w:rsidR="00B3518F" w:rsidRDefault="00B3518F" w:rsidP="00B3518F">
            <w:pPr>
              <w:spacing w:after="0" w:line="276" w:lineRule="auto"/>
              <w:jc w:val="center"/>
              <w:rPr>
                <w:szCs w:val="22"/>
                <w:lang w:val="en-US" w:eastAsia="zh-CN"/>
              </w:rPr>
            </w:pPr>
            <w:r>
              <w:rPr>
                <w:szCs w:val="22"/>
                <w:lang w:val="en-US" w:eastAsia="zh-CN"/>
              </w:rPr>
              <w:t>MediaTek</w:t>
            </w:r>
          </w:p>
        </w:tc>
        <w:tc>
          <w:tcPr>
            <w:tcW w:w="885" w:type="pct"/>
          </w:tcPr>
          <w:p w:rsidR="00B3518F" w:rsidRDefault="00B3518F" w:rsidP="00B3518F">
            <w:pPr>
              <w:spacing w:after="0" w:line="276" w:lineRule="auto"/>
              <w:jc w:val="center"/>
              <w:rPr>
                <w:rFonts w:eastAsia="Malgun Gothic"/>
                <w:szCs w:val="22"/>
                <w:lang w:eastAsia="ko-KR"/>
              </w:rPr>
            </w:pPr>
            <w:r>
              <w:rPr>
                <w:rFonts w:eastAsia="Malgun Gothic"/>
                <w:szCs w:val="22"/>
                <w:lang w:eastAsia="ko-KR"/>
              </w:rPr>
              <w:t>Clarification is needed</w:t>
            </w:r>
          </w:p>
        </w:tc>
        <w:tc>
          <w:tcPr>
            <w:tcW w:w="861" w:type="pct"/>
          </w:tcPr>
          <w:p w:rsidR="00B3518F" w:rsidRDefault="00B3518F" w:rsidP="00B3518F">
            <w:pPr>
              <w:spacing w:after="0" w:line="276" w:lineRule="auto"/>
              <w:rPr>
                <w:rFonts w:eastAsia="DengXian"/>
                <w:szCs w:val="22"/>
                <w:lang w:eastAsia="zh-CN"/>
              </w:rPr>
            </w:pPr>
            <w:r>
              <w:rPr>
                <w:rFonts w:eastAsia="DengXian"/>
                <w:szCs w:val="22"/>
                <w:lang w:eastAsia="zh-CN"/>
              </w:rPr>
              <w:t>No strong view</w:t>
            </w:r>
          </w:p>
        </w:tc>
        <w:tc>
          <w:tcPr>
            <w:tcW w:w="2286" w:type="pct"/>
          </w:tcPr>
          <w:p w:rsidR="00B3518F" w:rsidRDefault="00112EE4" w:rsidP="00112EE4">
            <w:pPr>
              <w:spacing w:after="0" w:line="276" w:lineRule="auto"/>
              <w:jc w:val="left"/>
              <w:rPr>
                <w:lang w:eastAsia="zh-CN"/>
              </w:rPr>
            </w:pPr>
            <w:r>
              <w:rPr>
                <w:rFonts w:eastAsia="DengXian"/>
                <w:szCs w:val="22"/>
                <w:lang w:val="en-US" w:eastAsia="zh-CN"/>
              </w:rPr>
              <w:t>T</w:t>
            </w:r>
            <w:r w:rsidR="00B3518F">
              <w:rPr>
                <w:rFonts w:eastAsia="DengXian"/>
                <w:szCs w:val="22"/>
                <w:lang w:val="en-US" w:eastAsia="zh-CN"/>
              </w:rPr>
              <w:t xml:space="preserve">here are actually two </w:t>
            </w:r>
            <w:proofErr w:type="spellStart"/>
            <w:r w:rsidR="00B3518F">
              <w:rPr>
                <w:lang w:eastAsia="zh-CN"/>
              </w:rPr>
              <w:t>simultaneousRxTxInterBandCA</w:t>
            </w:r>
            <w:proofErr w:type="spellEnd"/>
            <w:r w:rsidR="00B3518F">
              <w:rPr>
                <w:lang w:eastAsia="zh-CN"/>
              </w:rPr>
              <w:t xml:space="preserve">. </w:t>
            </w:r>
          </w:p>
          <w:p w:rsidR="00B3518F" w:rsidRDefault="00B3518F" w:rsidP="00112EE4">
            <w:pPr>
              <w:pStyle w:val="ListParagraph"/>
              <w:numPr>
                <w:ilvl w:val="0"/>
                <w:numId w:val="13"/>
              </w:numPr>
              <w:spacing w:after="0" w:line="276" w:lineRule="auto"/>
              <w:jc w:val="left"/>
              <w:rPr>
                <w:rFonts w:ascii="CG Times (WN)" w:eastAsia="DengXian" w:hAnsi="CG Times (WN)"/>
              </w:rPr>
            </w:pPr>
            <w:proofErr w:type="spellStart"/>
            <w:r w:rsidRPr="00B3518F">
              <w:rPr>
                <w:rFonts w:ascii="CG Times (WN)" w:eastAsia="DengXian" w:hAnsi="CG Times (WN)"/>
              </w:rPr>
              <w:t>BandCombination</w:t>
            </w:r>
            <w:proofErr w:type="spellEnd"/>
            <w:r w:rsidRPr="00B3518F">
              <w:rPr>
                <w:rFonts w:ascii="CG Times (WN)" w:eastAsia="DengXian" w:hAnsi="CG Times (WN)"/>
              </w:rPr>
              <w:t xml:space="preserve"> &gt;&gt; </w:t>
            </w:r>
          </w:p>
          <w:p w:rsidR="00B3518F" w:rsidRPr="00B3518F" w:rsidRDefault="00B3518F" w:rsidP="00112EE4">
            <w:pPr>
              <w:pStyle w:val="ListParagraph"/>
              <w:spacing w:after="0" w:line="276" w:lineRule="auto"/>
              <w:jc w:val="left"/>
              <w:rPr>
                <w:rFonts w:ascii="CG Times (WN)" w:eastAsia="DengXian" w:hAnsi="CG Times (WN)"/>
              </w:rPr>
            </w:pPr>
            <w:r w:rsidRPr="00B3518F">
              <w:rPr>
                <w:rFonts w:ascii="CG Times (WN)" w:eastAsia="DengXian" w:hAnsi="CG Times (WN)"/>
              </w:rPr>
              <w:t>ca-</w:t>
            </w:r>
            <w:proofErr w:type="spellStart"/>
            <w:r w:rsidRPr="00B3518F">
              <w:rPr>
                <w:rFonts w:ascii="CG Times (WN)" w:eastAsia="DengXian" w:hAnsi="CG Times (WN)"/>
              </w:rPr>
              <w:t>ParametersNR</w:t>
            </w:r>
            <w:proofErr w:type="spellEnd"/>
            <w:r w:rsidRPr="00B3518F">
              <w:rPr>
                <w:rFonts w:ascii="CG Times (WN)" w:eastAsia="DengXian" w:hAnsi="CG Times (WN)"/>
              </w:rPr>
              <w:t xml:space="preserve"> &gt;&gt; </w:t>
            </w:r>
            <w:proofErr w:type="spellStart"/>
            <w:r w:rsidRPr="00B3518F">
              <w:rPr>
                <w:rFonts w:ascii="CG Times (WN)" w:eastAsia="DengXian" w:hAnsi="CG Times (WN)"/>
              </w:rPr>
              <w:t>simultaneousRxTxInterBandCA</w:t>
            </w:r>
            <w:proofErr w:type="spellEnd"/>
          </w:p>
          <w:p w:rsidR="00B3518F" w:rsidRDefault="00B3518F" w:rsidP="00112EE4">
            <w:pPr>
              <w:pStyle w:val="ListParagraph"/>
              <w:numPr>
                <w:ilvl w:val="0"/>
                <w:numId w:val="13"/>
              </w:numPr>
              <w:spacing w:after="0" w:line="276" w:lineRule="auto"/>
              <w:jc w:val="left"/>
              <w:rPr>
                <w:rFonts w:ascii="CG Times (WN)" w:eastAsia="DengXian" w:hAnsi="CG Times (WN)"/>
              </w:rPr>
            </w:pPr>
            <w:r w:rsidRPr="00B3518F">
              <w:rPr>
                <w:rFonts w:ascii="CG Times (WN)" w:eastAsia="DengXian" w:hAnsi="CG Times (WN)"/>
              </w:rPr>
              <w:t xml:space="preserve">BandCombination-v1560 &gt;&gt; </w:t>
            </w:r>
          </w:p>
          <w:p w:rsidR="00B3518F" w:rsidRPr="00B3518F" w:rsidRDefault="00B3518F" w:rsidP="00112EE4">
            <w:pPr>
              <w:pStyle w:val="ListParagraph"/>
              <w:spacing w:after="0" w:line="276" w:lineRule="auto"/>
              <w:jc w:val="left"/>
              <w:rPr>
                <w:rFonts w:ascii="CG Times (WN)" w:eastAsia="DengXian" w:hAnsi="CG Times (WN)"/>
              </w:rPr>
            </w:pPr>
            <w:r>
              <w:rPr>
                <w:rFonts w:ascii="CG Times (WN)" w:eastAsia="DengXian" w:hAnsi="CG Times (WN)"/>
              </w:rPr>
              <w:t>ca-</w:t>
            </w:r>
            <w:proofErr w:type="spellStart"/>
            <w:r>
              <w:rPr>
                <w:rFonts w:ascii="CG Times (WN)" w:eastAsia="DengXian" w:hAnsi="CG Times (WN)"/>
              </w:rPr>
              <w:t>ParametersNR</w:t>
            </w:r>
            <w:proofErr w:type="spellEnd"/>
            <w:r>
              <w:rPr>
                <w:rFonts w:ascii="CG Times (WN)" w:eastAsia="DengXian" w:hAnsi="CG Times (WN)"/>
              </w:rPr>
              <w:t>-</w:t>
            </w:r>
            <w:proofErr w:type="spellStart"/>
            <w:r>
              <w:rPr>
                <w:rFonts w:ascii="CG Times (WN)" w:eastAsia="DengXian" w:hAnsi="CG Times (WN)"/>
              </w:rPr>
              <w:t>ForDC</w:t>
            </w:r>
            <w:proofErr w:type="spellEnd"/>
            <w:r>
              <w:rPr>
                <w:rFonts w:ascii="CG Times (WN)" w:eastAsia="DengXian" w:hAnsi="CG Times (WN)"/>
              </w:rPr>
              <w:t xml:space="preserve"> </w:t>
            </w:r>
            <w:r w:rsidRPr="00B3518F">
              <w:rPr>
                <w:rFonts w:ascii="CG Times (WN)" w:eastAsia="DengXian" w:hAnsi="CG Times (WN)"/>
              </w:rPr>
              <w:t xml:space="preserve">&gt;&gt; </w:t>
            </w:r>
            <w:proofErr w:type="spellStart"/>
            <w:r w:rsidRPr="00B3518F">
              <w:rPr>
                <w:rFonts w:ascii="CG Times (WN)" w:eastAsia="DengXian" w:hAnsi="CG Times (WN)"/>
              </w:rPr>
              <w:t>simultaneousRxTxInterBandCA</w:t>
            </w:r>
            <w:proofErr w:type="spellEnd"/>
            <w:r w:rsidRPr="00B3518F">
              <w:rPr>
                <w:rFonts w:ascii="CG Times (WN)" w:eastAsia="DengXian" w:hAnsi="CG Times (WN)"/>
              </w:rPr>
              <w:t xml:space="preserve">  </w:t>
            </w:r>
          </w:p>
          <w:p w:rsidR="0067360E" w:rsidRDefault="0067360E" w:rsidP="00B3518F">
            <w:pPr>
              <w:spacing w:after="0" w:line="276" w:lineRule="auto"/>
              <w:rPr>
                <w:rFonts w:eastAsia="DengXian"/>
                <w:szCs w:val="22"/>
                <w:lang w:val="en-US" w:eastAsia="zh-CN"/>
              </w:rPr>
            </w:pPr>
            <w:r>
              <w:rPr>
                <w:rFonts w:eastAsia="DengXian"/>
                <w:szCs w:val="22"/>
                <w:lang w:val="en-US" w:eastAsia="zh-CN"/>
              </w:rPr>
              <w:t xml:space="preserve">For P1 and P2, which fields we are talking about? </w:t>
            </w:r>
          </w:p>
          <w:p w:rsidR="00B3518F" w:rsidRDefault="00B3518F" w:rsidP="00B3518F">
            <w:pPr>
              <w:spacing w:after="0" w:line="276" w:lineRule="auto"/>
              <w:rPr>
                <w:rFonts w:eastAsia="DengXian"/>
                <w:szCs w:val="22"/>
                <w:lang w:val="en-US" w:eastAsia="zh-CN"/>
              </w:rPr>
            </w:pPr>
            <w:r>
              <w:rPr>
                <w:rFonts w:eastAsia="DengXian"/>
                <w:szCs w:val="22"/>
                <w:lang w:val="en-US" w:eastAsia="zh-CN"/>
              </w:rPr>
              <w:t xml:space="preserve">Are the proposal </w:t>
            </w:r>
            <w:r w:rsidR="00112EE4">
              <w:rPr>
                <w:rFonts w:eastAsia="DengXian"/>
                <w:szCs w:val="22"/>
                <w:lang w:val="en-US" w:eastAsia="zh-CN"/>
              </w:rPr>
              <w:t xml:space="preserve">(P1 and P2) </w:t>
            </w:r>
            <w:r>
              <w:rPr>
                <w:rFonts w:eastAsia="DengXian"/>
                <w:szCs w:val="22"/>
                <w:lang w:val="en-US" w:eastAsia="zh-CN"/>
              </w:rPr>
              <w:t xml:space="preserve">saying that </w:t>
            </w:r>
            <w:r w:rsidR="00112EE4">
              <w:rPr>
                <w:rFonts w:eastAsia="DengXian"/>
                <w:szCs w:val="22"/>
                <w:lang w:val="en-US" w:eastAsia="zh-CN"/>
              </w:rPr>
              <w:t>only field (1) is used for both NR CA and NR-DC and field (2) is not used?</w:t>
            </w:r>
          </w:p>
        </w:tc>
      </w:tr>
      <w:tr w:rsidR="00B3518F" w:rsidTr="00B3518F">
        <w:tc>
          <w:tcPr>
            <w:tcW w:w="969" w:type="pct"/>
          </w:tcPr>
          <w:p w:rsidR="00B3518F" w:rsidRDefault="00B3518F" w:rsidP="00B3518F">
            <w:pPr>
              <w:spacing w:after="0" w:line="276" w:lineRule="auto"/>
              <w:jc w:val="center"/>
              <w:rPr>
                <w:rFonts w:eastAsia="Malgun Gothic"/>
                <w:szCs w:val="22"/>
                <w:lang w:eastAsia="ko-KR"/>
              </w:rPr>
            </w:pPr>
          </w:p>
        </w:tc>
        <w:tc>
          <w:tcPr>
            <w:tcW w:w="885" w:type="pct"/>
          </w:tcPr>
          <w:p w:rsidR="00B3518F" w:rsidRDefault="00B3518F" w:rsidP="00B3518F">
            <w:pPr>
              <w:spacing w:after="0" w:line="276" w:lineRule="auto"/>
              <w:jc w:val="center"/>
              <w:rPr>
                <w:rFonts w:eastAsia="Malgun Gothic"/>
                <w:szCs w:val="22"/>
                <w:lang w:eastAsia="ko-KR"/>
              </w:rPr>
            </w:pPr>
          </w:p>
        </w:tc>
        <w:tc>
          <w:tcPr>
            <w:tcW w:w="861" w:type="pct"/>
          </w:tcPr>
          <w:p w:rsidR="00B3518F" w:rsidRDefault="00B3518F" w:rsidP="00B3518F">
            <w:pPr>
              <w:spacing w:after="0" w:line="276" w:lineRule="auto"/>
              <w:rPr>
                <w:rFonts w:eastAsia="DengXian"/>
                <w:szCs w:val="22"/>
                <w:lang w:val="en-US" w:eastAsia="zh-CN"/>
              </w:rPr>
            </w:pPr>
          </w:p>
        </w:tc>
        <w:tc>
          <w:tcPr>
            <w:tcW w:w="2286" w:type="pct"/>
          </w:tcPr>
          <w:p w:rsidR="00B3518F" w:rsidRDefault="00B3518F" w:rsidP="00B3518F">
            <w:pPr>
              <w:spacing w:after="0" w:line="276" w:lineRule="auto"/>
              <w:rPr>
                <w:rFonts w:eastAsia="DengXian"/>
                <w:szCs w:val="22"/>
                <w:lang w:val="en-US" w:eastAsia="zh-CN"/>
              </w:rPr>
            </w:pPr>
          </w:p>
        </w:tc>
      </w:tr>
      <w:tr w:rsidR="00B3518F" w:rsidTr="00B3518F">
        <w:tc>
          <w:tcPr>
            <w:tcW w:w="969" w:type="pct"/>
          </w:tcPr>
          <w:p w:rsidR="00B3518F" w:rsidRDefault="00B3518F" w:rsidP="00B3518F">
            <w:pPr>
              <w:spacing w:after="0"/>
              <w:jc w:val="center"/>
              <w:rPr>
                <w:rFonts w:eastAsia="Malgun Gothic"/>
                <w:szCs w:val="22"/>
                <w:lang w:eastAsia="zh-CN"/>
              </w:rPr>
            </w:pPr>
          </w:p>
        </w:tc>
        <w:tc>
          <w:tcPr>
            <w:tcW w:w="885" w:type="pct"/>
          </w:tcPr>
          <w:p w:rsidR="00B3518F" w:rsidRDefault="00B3518F" w:rsidP="00B3518F">
            <w:pPr>
              <w:spacing w:after="0"/>
              <w:jc w:val="center"/>
              <w:rPr>
                <w:rFonts w:eastAsia="Malgun Gothic"/>
                <w:szCs w:val="22"/>
                <w:lang w:eastAsia="zh-CN"/>
              </w:rPr>
            </w:pPr>
          </w:p>
        </w:tc>
        <w:tc>
          <w:tcPr>
            <w:tcW w:w="861" w:type="pct"/>
          </w:tcPr>
          <w:p w:rsidR="00B3518F" w:rsidRDefault="00B3518F" w:rsidP="00B3518F">
            <w:pPr>
              <w:spacing w:after="0"/>
              <w:rPr>
                <w:rFonts w:eastAsia="DengXian"/>
                <w:szCs w:val="22"/>
                <w:lang w:val="en-US" w:eastAsia="zh-CN"/>
              </w:rPr>
            </w:pPr>
          </w:p>
        </w:tc>
        <w:tc>
          <w:tcPr>
            <w:tcW w:w="2286" w:type="pct"/>
          </w:tcPr>
          <w:p w:rsidR="00B3518F" w:rsidRDefault="00B3518F" w:rsidP="00B3518F">
            <w:pPr>
              <w:spacing w:after="0"/>
              <w:rPr>
                <w:rFonts w:eastAsia="DengXian"/>
                <w:szCs w:val="22"/>
                <w:lang w:val="en-US" w:eastAsia="zh-CN"/>
              </w:rPr>
            </w:pPr>
          </w:p>
        </w:tc>
      </w:tr>
    </w:tbl>
    <w:p w:rsidR="00406374" w:rsidRDefault="00406374">
      <w:pPr>
        <w:rPr>
          <w:b/>
          <w:kern w:val="2"/>
          <w:lang w:eastAsia="zh-CN"/>
        </w:rPr>
      </w:pPr>
    </w:p>
    <w:p w:rsidR="00406374" w:rsidRDefault="006A4447">
      <w:pPr>
        <w:spacing w:before="240"/>
        <w:rPr>
          <w:lang w:eastAsia="zh-CN"/>
        </w:rPr>
      </w:pPr>
      <w:r>
        <w:t xml:space="preserve">The proposed change </w:t>
      </w:r>
      <w:r>
        <w:rPr>
          <w:lang w:eastAsia="zh-CN"/>
        </w:rPr>
        <w:t>in [8</w:t>
      </w:r>
      <w:proofErr w:type="gramStart"/>
      <w:r>
        <w:rPr>
          <w:lang w:eastAsia="zh-CN"/>
        </w:rPr>
        <w:t>][</w:t>
      </w:r>
      <w:proofErr w:type="gramEnd"/>
      <w:r>
        <w:rPr>
          <w:lang w:eastAsia="zh-CN"/>
        </w:rPr>
        <w:t xml:space="preserve">9] is: to clarify that </w:t>
      </w:r>
      <w:proofErr w:type="spellStart"/>
      <w:r>
        <w:rPr>
          <w:i/>
          <w:lang w:eastAsia="zh-CN"/>
        </w:rPr>
        <w:t>simultaneousRxTxInterBandCA</w:t>
      </w:r>
      <w:proofErr w:type="spellEnd"/>
      <w:r>
        <w:rPr>
          <w:lang w:eastAsia="zh-CN"/>
        </w:rPr>
        <w:t xml:space="preserve"> capability applies to any of the NR bands of the same CG and across MCG and SCG in NR-DC case.</w:t>
      </w:r>
    </w:p>
    <w:p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Q5-3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406374">
        <w:tc>
          <w:tcPr>
            <w:tcW w:w="119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Theme="minorEastAsia"/>
                <w:szCs w:val="22"/>
                <w:lang w:eastAsia="ja-JP"/>
              </w:rPr>
            </w:pPr>
          </w:p>
        </w:tc>
      </w:tr>
      <w:tr w:rsidR="00406374">
        <w:tc>
          <w:tcPr>
            <w:tcW w:w="1191" w:type="pct"/>
          </w:tcPr>
          <w:p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406374">
            <w:pPr>
              <w:spacing w:after="0" w:line="276" w:lineRule="auto"/>
              <w:rPr>
                <w:rFonts w:eastAsiaTheme="minorEastAsia"/>
                <w:szCs w:val="21"/>
                <w:lang w:eastAsia="ja-JP"/>
              </w:rPr>
            </w:pPr>
          </w:p>
        </w:tc>
      </w:tr>
      <w:tr w:rsidR="00406374">
        <w:tc>
          <w:tcPr>
            <w:tcW w:w="1191" w:type="pct"/>
          </w:tcPr>
          <w:p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Yes but we think it could be simplified?</w:t>
            </w:r>
          </w:p>
        </w:tc>
        <w:tc>
          <w:tcPr>
            <w:tcW w:w="2987" w:type="pct"/>
          </w:tcPr>
          <w:p w:rsidR="00406374" w:rsidRDefault="006A4447">
            <w:pPr>
              <w:spacing w:after="0" w:line="276" w:lineRule="auto"/>
            </w:pPr>
            <w:r>
              <w:rPr>
                <w:szCs w:val="22"/>
                <w:lang w:val="en-US" w:eastAsia="zh-CN"/>
              </w:rPr>
              <w:t xml:space="preserve">For </w:t>
            </w:r>
            <w:r>
              <w:t>R2-2108572/ R2-2108573, the CR does not say if the UE does not include the field for ca-</w:t>
            </w:r>
            <w:proofErr w:type="spellStart"/>
            <w:r>
              <w:t>ParametersNR</w:t>
            </w:r>
            <w:proofErr w:type="spellEnd"/>
            <w:r>
              <w:t>-</w:t>
            </w:r>
            <w:proofErr w:type="spellStart"/>
            <w:r>
              <w:t>ForDC</w:t>
            </w:r>
            <w:proofErr w:type="spellEnd"/>
            <w:r>
              <w:t>. What happens then? As per RAN4 LS it seems the inclusion in one place is enough to also cover for NR-DC. Then maybe the clarification should be like that that it is enough to also signal the DC field.</w:t>
            </w:r>
          </w:p>
        </w:tc>
      </w:tr>
      <w:tr w:rsidR="00406374">
        <w:tc>
          <w:tcPr>
            <w:tcW w:w="1191" w:type="pct"/>
          </w:tcPr>
          <w:p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Yes, but we would like to discuss the issue raised by Nokia.</w:t>
            </w:r>
          </w:p>
        </w:tc>
        <w:tc>
          <w:tcPr>
            <w:tcW w:w="2987" w:type="pct"/>
          </w:tcPr>
          <w:p w:rsidR="00406374" w:rsidRDefault="00406374">
            <w:pPr>
              <w:spacing w:after="0" w:line="276" w:lineRule="auto"/>
              <w:rPr>
                <w:rFonts w:eastAsia="DengXian"/>
                <w:szCs w:val="22"/>
                <w:lang w:eastAsia="zh-CN"/>
              </w:rPr>
            </w:pPr>
          </w:p>
        </w:tc>
      </w:tr>
      <w:tr w:rsidR="00406374">
        <w:tc>
          <w:tcPr>
            <w:tcW w:w="1191"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DengXian"/>
                <w:szCs w:val="22"/>
                <w:lang w:eastAsia="zh-CN"/>
              </w:rPr>
            </w:pPr>
          </w:p>
        </w:tc>
      </w:tr>
      <w:tr w:rsidR="00406374">
        <w:tc>
          <w:tcPr>
            <w:tcW w:w="1191"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DengXian"/>
                <w:szCs w:val="22"/>
                <w:lang w:eastAsia="zh-CN"/>
              </w:rPr>
            </w:pPr>
            <w:r>
              <w:rPr>
                <w:rFonts w:eastAsia="DengXian"/>
                <w:szCs w:val="22"/>
                <w:lang w:eastAsia="zh-CN"/>
              </w:rPr>
              <w:t>We think what happens on the inclusion or not of the field in 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would be handled as any other field contained within 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as clarified in its field description in 38.331: </w:t>
            </w:r>
          </w:p>
          <w:p w:rsidR="00406374" w:rsidRDefault="006A4447">
            <w:pPr>
              <w:spacing w:after="0" w:line="276" w:lineRule="auto"/>
              <w:rPr>
                <w:rFonts w:eastAsia="DengXian"/>
                <w:szCs w:val="22"/>
                <w:lang w:eastAsia="zh-CN"/>
              </w:rPr>
            </w:pPr>
            <w:r>
              <w:rPr>
                <w:rFonts w:eastAsia="DengXian"/>
                <w:szCs w:val="22"/>
                <w:lang w:eastAsia="zh-CN"/>
              </w:rPr>
              <w:t xml:space="preserve"> </w:t>
            </w:r>
          </w:p>
          <w:p w:rsidR="00406374" w:rsidRDefault="006A4447">
            <w:pPr>
              <w:spacing w:after="0" w:line="276" w:lineRule="auto"/>
              <w:rPr>
                <w:rFonts w:eastAsia="DengXian"/>
                <w:szCs w:val="22"/>
                <w:lang w:eastAsia="zh-CN"/>
              </w:rPr>
            </w:pPr>
            <w:r>
              <w:rPr>
                <w:rFonts w:eastAsia="DengXian"/>
                <w:szCs w:val="22"/>
                <w:lang w:eastAsia="zh-CN"/>
              </w:rPr>
              <w:t>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(with and without suffix)</w:t>
            </w:r>
          </w:p>
          <w:p w:rsidR="00406374" w:rsidRDefault="006A4447">
            <w:pPr>
              <w:spacing w:after="0" w:line="276" w:lineRule="auto"/>
              <w:rPr>
                <w:rFonts w:eastAsia="DengXian"/>
                <w:szCs w:val="22"/>
                <w:lang w:eastAsia="zh-CN"/>
              </w:rPr>
            </w:pPr>
            <w:r>
              <w:rPr>
                <w:rFonts w:eastAsia="DengXian"/>
                <w:szCs w:val="22"/>
                <w:lang w:eastAsia="zh-CN"/>
              </w:rPr>
              <w:t>If this field is present for a band combination, it reports the UE capabilities when NR-DC is configured with the band combination. If no version of this field (i.e., with and without suffix) is present for a band combination, the ca-</w:t>
            </w:r>
            <w:proofErr w:type="spellStart"/>
            <w:r>
              <w:rPr>
                <w:rFonts w:eastAsia="DengXian"/>
                <w:szCs w:val="22"/>
                <w:lang w:eastAsia="zh-CN"/>
              </w:rPr>
              <w:t>ParametersNR</w:t>
            </w:r>
            <w:proofErr w:type="spellEnd"/>
            <w:r>
              <w:rPr>
                <w:rFonts w:eastAsia="DengXian"/>
                <w:szCs w:val="22"/>
                <w:lang w:eastAsia="zh-CN"/>
              </w:rPr>
              <w:t xml:space="preserve"> field versions (with and without suffix) in </w:t>
            </w:r>
            <w:proofErr w:type="spellStart"/>
            <w:r>
              <w:rPr>
                <w:rFonts w:eastAsia="DengXian"/>
                <w:szCs w:val="22"/>
                <w:lang w:eastAsia="zh-CN"/>
              </w:rPr>
              <w:t>BandCombination</w:t>
            </w:r>
            <w:proofErr w:type="spellEnd"/>
            <w:r>
              <w:rPr>
                <w:rFonts w:eastAsia="DengXian"/>
                <w:szCs w:val="22"/>
                <w:lang w:eastAsia="zh-CN"/>
              </w:rPr>
              <w:t xml:space="preserve"> are applicable to the UE configured with NR-DC for the band combination.</w:t>
            </w:r>
          </w:p>
        </w:tc>
      </w:tr>
      <w:tr w:rsidR="00406374">
        <w:tc>
          <w:tcPr>
            <w:tcW w:w="1191" w:type="pct"/>
          </w:tcPr>
          <w:p w:rsidR="00406374" w:rsidRDefault="006A4447">
            <w:pPr>
              <w:spacing w:after="0" w:line="276" w:lineRule="auto"/>
              <w:jc w:val="center"/>
              <w:rPr>
                <w:rFonts w:eastAsia="Malgun Gothic"/>
                <w:szCs w:val="22"/>
                <w:lang w:eastAsia="ko-KR"/>
              </w:rPr>
            </w:pPr>
            <w:r>
              <w:rPr>
                <w:rFonts w:eastAsia="DengXian"/>
                <w:bCs/>
                <w:szCs w:val="21"/>
                <w:lang w:eastAsia="zh-CN"/>
              </w:rPr>
              <w:t>Huawei, HiSilicon</w:t>
            </w:r>
          </w:p>
        </w:tc>
        <w:tc>
          <w:tcPr>
            <w:tcW w:w="821" w:type="pct"/>
          </w:tcPr>
          <w:p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rsidR="00406374" w:rsidRDefault="00406374">
            <w:pPr>
              <w:spacing w:after="0" w:line="276" w:lineRule="auto"/>
              <w:rPr>
                <w:rFonts w:eastAsia="DengXian"/>
                <w:szCs w:val="22"/>
                <w:lang w:val="en-US" w:eastAsia="zh-CN"/>
              </w:rPr>
            </w:pPr>
          </w:p>
        </w:tc>
      </w:tr>
      <w:tr w:rsidR="00406374">
        <w:trPr>
          <w:trHeight w:val="239"/>
        </w:trPr>
        <w:tc>
          <w:tcPr>
            <w:tcW w:w="1190" w:type="pct"/>
          </w:tcPr>
          <w:p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21" w:type="pct"/>
          </w:tcPr>
          <w:p w:rsidR="00406374" w:rsidRDefault="006A4447">
            <w:pPr>
              <w:spacing w:after="0" w:line="276" w:lineRule="auto"/>
              <w:jc w:val="center"/>
              <w:rPr>
                <w:szCs w:val="22"/>
                <w:lang w:val="en-US" w:eastAsia="zh-CN"/>
              </w:rPr>
            </w:pPr>
            <w:r>
              <w:rPr>
                <w:rFonts w:hint="eastAsia"/>
                <w:szCs w:val="22"/>
                <w:lang w:val="en-US" w:eastAsia="zh-CN"/>
              </w:rPr>
              <w:t>Yes</w:t>
            </w:r>
          </w:p>
        </w:tc>
        <w:tc>
          <w:tcPr>
            <w:tcW w:w="2987" w:type="pct"/>
          </w:tcPr>
          <w:p w:rsidR="00406374" w:rsidRDefault="00406374">
            <w:pPr>
              <w:spacing w:after="0" w:line="276" w:lineRule="auto"/>
              <w:rPr>
                <w:rFonts w:eastAsia="DengXian"/>
                <w:szCs w:val="22"/>
                <w:lang w:val="en-US" w:eastAsia="zh-CN"/>
              </w:rPr>
            </w:pPr>
          </w:p>
        </w:tc>
      </w:tr>
      <w:tr w:rsidR="00406374">
        <w:tc>
          <w:tcPr>
            <w:tcW w:w="1191" w:type="pct"/>
          </w:tcPr>
          <w:p w:rsidR="00406374" w:rsidRDefault="00031E2F">
            <w:pPr>
              <w:spacing w:after="0" w:line="276" w:lineRule="auto"/>
              <w:jc w:val="center"/>
              <w:rPr>
                <w:szCs w:val="22"/>
                <w:lang w:val="en-US" w:eastAsia="zh-CN"/>
              </w:rPr>
            </w:pPr>
            <w:r>
              <w:rPr>
                <w:szCs w:val="22"/>
                <w:lang w:val="en-US" w:eastAsia="zh-CN"/>
              </w:rPr>
              <w:t>MediaTek</w:t>
            </w:r>
          </w:p>
        </w:tc>
        <w:tc>
          <w:tcPr>
            <w:tcW w:w="821" w:type="pct"/>
          </w:tcPr>
          <w:p w:rsidR="00406374" w:rsidRDefault="00031E2F">
            <w:pPr>
              <w:spacing w:after="0" w:line="276" w:lineRule="auto"/>
              <w:jc w:val="center"/>
              <w:rPr>
                <w:rFonts w:eastAsia="Malgun Gothic"/>
                <w:szCs w:val="22"/>
                <w:lang w:eastAsia="ko-KR"/>
              </w:rPr>
            </w:pPr>
            <w:r>
              <w:rPr>
                <w:rFonts w:eastAsia="Malgun Gothic"/>
                <w:szCs w:val="22"/>
                <w:lang w:eastAsia="ko-KR"/>
              </w:rPr>
              <w:t>Yes, but</w:t>
            </w:r>
          </w:p>
        </w:tc>
        <w:tc>
          <w:tcPr>
            <w:tcW w:w="2987" w:type="pct"/>
          </w:tcPr>
          <w:p w:rsidR="003B4460" w:rsidRDefault="003B4460" w:rsidP="003B4460">
            <w:pPr>
              <w:spacing w:after="0" w:line="276" w:lineRule="auto"/>
              <w:rPr>
                <w:rFonts w:eastAsia="DengXian"/>
                <w:szCs w:val="22"/>
                <w:lang w:val="en-US" w:eastAsia="zh-CN"/>
              </w:rPr>
            </w:pPr>
            <w:r>
              <w:rPr>
                <w:rFonts w:eastAsia="DengXian"/>
                <w:szCs w:val="22"/>
                <w:lang w:val="en-US" w:eastAsia="zh-CN"/>
              </w:rPr>
              <w:t xml:space="preserve">See also our comment in Q5-2, which is related to Nokia’s comment. We are still confusing on whether the UE could include this field in </w:t>
            </w:r>
            <w:r w:rsidRPr="003B4460">
              <w:rPr>
                <w:rFonts w:eastAsia="DengXian"/>
                <w:i/>
              </w:rPr>
              <w:t>ca-</w:t>
            </w:r>
            <w:proofErr w:type="spellStart"/>
            <w:r w:rsidRPr="003B4460">
              <w:rPr>
                <w:rFonts w:eastAsia="DengXian"/>
                <w:i/>
              </w:rPr>
              <w:t>ParametersNR</w:t>
            </w:r>
            <w:proofErr w:type="spellEnd"/>
            <w:r w:rsidRPr="003B4460">
              <w:rPr>
                <w:rFonts w:eastAsia="DengXian"/>
                <w:i/>
              </w:rPr>
              <w:t>-</w:t>
            </w:r>
            <w:proofErr w:type="spellStart"/>
            <w:r w:rsidRPr="003B4460">
              <w:rPr>
                <w:rFonts w:eastAsia="DengXian"/>
                <w:i/>
              </w:rPr>
              <w:t>ForDC</w:t>
            </w:r>
            <w:proofErr w:type="spellEnd"/>
            <w:r>
              <w:rPr>
                <w:rFonts w:eastAsia="DengXian"/>
              </w:rPr>
              <w:t xml:space="preserve"> but not in </w:t>
            </w:r>
            <w:r w:rsidRPr="003B4460">
              <w:rPr>
                <w:rFonts w:eastAsia="DengXian"/>
                <w:i/>
                <w:szCs w:val="22"/>
                <w:lang w:val="en-US" w:eastAsia="zh-CN"/>
              </w:rPr>
              <w:t>ca-</w:t>
            </w:r>
            <w:proofErr w:type="spellStart"/>
            <w:r w:rsidRPr="003B4460">
              <w:rPr>
                <w:rFonts w:eastAsia="DengXian"/>
                <w:i/>
                <w:szCs w:val="22"/>
                <w:lang w:val="en-US" w:eastAsia="zh-CN"/>
              </w:rPr>
              <w:t>ParametersNR</w:t>
            </w:r>
            <w:proofErr w:type="spellEnd"/>
            <w:r>
              <w:rPr>
                <w:rFonts w:eastAsia="DengXian"/>
                <w:szCs w:val="22"/>
                <w:lang w:val="en-US" w:eastAsia="zh-CN"/>
              </w:rPr>
              <w:t xml:space="preserve">. </w:t>
            </w:r>
          </w:p>
          <w:p w:rsidR="00406374" w:rsidRDefault="003B4460" w:rsidP="00FB44BD">
            <w:pPr>
              <w:spacing w:after="0" w:line="276" w:lineRule="auto"/>
              <w:rPr>
                <w:rFonts w:eastAsia="DengXian"/>
                <w:szCs w:val="22"/>
                <w:lang w:val="en-US" w:eastAsia="zh-CN"/>
              </w:rPr>
            </w:pPr>
            <w:r>
              <w:rPr>
                <w:rFonts w:eastAsia="DengXian"/>
                <w:szCs w:val="22"/>
                <w:lang w:val="en-US" w:eastAsia="zh-CN"/>
              </w:rPr>
              <w:t>The general description</w:t>
            </w:r>
            <w:r w:rsidR="00FB44BD">
              <w:rPr>
                <w:rFonts w:eastAsia="DengXian"/>
                <w:szCs w:val="22"/>
                <w:lang w:val="en-US" w:eastAsia="zh-CN"/>
              </w:rPr>
              <w:t xml:space="preserve"> in</w:t>
            </w:r>
            <w:r>
              <w:rPr>
                <w:rFonts w:eastAsia="DengXian"/>
                <w:szCs w:val="22"/>
                <w:lang w:val="en-US" w:eastAsia="zh-CN"/>
              </w:rPr>
              <w:t xml:space="preserve"> </w:t>
            </w:r>
            <w:r>
              <w:rPr>
                <w:rFonts w:eastAsia="DengXian"/>
                <w:szCs w:val="22"/>
                <w:lang w:eastAsia="zh-CN"/>
              </w:rPr>
              <w:t>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seems not help too much while R4 saying that this capability apply to both </w:t>
            </w:r>
            <w:r w:rsidR="00FB44BD">
              <w:rPr>
                <w:rFonts w:eastAsia="DengXian"/>
                <w:szCs w:val="22"/>
                <w:lang w:eastAsia="zh-CN"/>
              </w:rPr>
              <w:t>intra-</w:t>
            </w:r>
            <w:r>
              <w:rPr>
                <w:rFonts w:eastAsia="DengXian"/>
                <w:szCs w:val="22"/>
                <w:lang w:eastAsia="zh-CN"/>
              </w:rPr>
              <w:t xml:space="preserve">CG and </w:t>
            </w:r>
            <w:r w:rsidR="00FB44BD">
              <w:rPr>
                <w:rFonts w:eastAsia="DengXian"/>
                <w:szCs w:val="22"/>
                <w:lang w:eastAsia="zh-CN"/>
              </w:rPr>
              <w:t>inter</w:t>
            </w:r>
            <w:r>
              <w:rPr>
                <w:rFonts w:eastAsia="DengXian"/>
                <w:szCs w:val="22"/>
                <w:lang w:eastAsia="zh-CN"/>
              </w:rPr>
              <w:t>-CG.</w:t>
            </w: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bookmarkStart w:id="1" w:name="_GoBack"/>
            <w:bookmarkEnd w:id="1"/>
          </w:p>
        </w:tc>
      </w:tr>
      <w:tr w:rsidR="00406374">
        <w:tc>
          <w:tcPr>
            <w:tcW w:w="1191"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kern w:val="2"/>
          <w:lang w:eastAsia="zh-CN"/>
        </w:rPr>
      </w:pPr>
    </w:p>
    <w:p w:rsidR="00406374" w:rsidRDefault="006A4447">
      <w:pPr>
        <w:rPr>
          <w:kern w:val="2"/>
          <w:lang w:eastAsia="zh-CN"/>
        </w:rPr>
      </w:pPr>
      <w:r>
        <w:rPr>
          <w:kern w:val="2"/>
          <w:lang w:eastAsia="zh-CN"/>
        </w:rPr>
        <w:t xml:space="preserve">In [11], it was observed that as </w:t>
      </w:r>
      <w:proofErr w:type="spellStart"/>
      <w:r>
        <w:rPr>
          <w:i/>
          <w:kern w:val="2"/>
          <w:lang w:eastAsia="zh-CN"/>
        </w:rPr>
        <w:t>allowedBC-ListMRDC</w:t>
      </w:r>
      <w:proofErr w:type="spellEnd"/>
      <w:r>
        <w:rPr>
          <w:kern w:val="2"/>
          <w:lang w:eastAsia="zh-CN"/>
        </w:rPr>
        <w:t xml:space="preserve"> omits the fallback band combinations, </w:t>
      </w:r>
      <w:proofErr w:type="spellStart"/>
      <w:r>
        <w:rPr>
          <w:i/>
          <w:kern w:val="2"/>
          <w:lang w:eastAsia="zh-CN"/>
        </w:rPr>
        <w:t>allowedBC-ListMRDC</w:t>
      </w:r>
      <w:proofErr w:type="spellEnd"/>
      <w:r>
        <w:rPr>
          <w:kern w:val="2"/>
          <w:lang w:eastAsia="zh-CN"/>
        </w:rPr>
        <w:t xml:space="preserve"> alone is not sufficient for the SN to determine which band pair to check the simultaneous Rx/</w:t>
      </w:r>
      <w:proofErr w:type="spellStart"/>
      <w:r>
        <w:rPr>
          <w:kern w:val="2"/>
          <w:lang w:eastAsia="zh-CN"/>
        </w:rPr>
        <w:t>Tx</w:t>
      </w:r>
      <w:proofErr w:type="spellEnd"/>
      <w:r>
        <w:rPr>
          <w:kern w:val="2"/>
          <w:lang w:eastAsia="zh-CN"/>
        </w:rPr>
        <w:t xml:space="preserve"> capability. The proposals in [11] are listed below.</w:t>
      </w:r>
    </w:p>
    <w:p w:rsidR="00406374" w:rsidRDefault="006A4447">
      <w:pPr>
        <w:ind w:leftChars="100" w:left="200"/>
        <w:rPr>
          <w:lang w:eastAsia="zh-CN"/>
        </w:rPr>
      </w:pPr>
      <w:r>
        <w:rPr>
          <w:lang w:eastAsia="zh-CN"/>
        </w:rPr>
        <w:lastRenderedPageBreak/>
        <w:t xml:space="preserve">Proposal 3: RAN2 to specify that the SN can use the </w:t>
      </w:r>
      <w:proofErr w:type="spellStart"/>
      <w:r>
        <w:rPr>
          <w:lang w:eastAsia="zh-CN"/>
        </w:rPr>
        <w:t>selectedBandEntriesMNList</w:t>
      </w:r>
      <w:proofErr w:type="spellEnd"/>
      <w:r>
        <w:rPr>
          <w:lang w:eastAsia="zh-CN"/>
        </w:rPr>
        <w:t xml:space="preserve"> field to check the per-band-pair simultaneous Rx/</w:t>
      </w:r>
      <w:proofErr w:type="spellStart"/>
      <w:r>
        <w:rPr>
          <w:lang w:eastAsia="zh-CN"/>
        </w:rPr>
        <w:t>Tx</w:t>
      </w:r>
      <w:proofErr w:type="spellEnd"/>
      <w:r>
        <w:rPr>
          <w:lang w:eastAsia="zh-CN"/>
        </w:rPr>
        <w:t xml:space="preserve"> capability in NR-DC, (NG</w:t>
      </w:r>
      <w:proofErr w:type="gramStart"/>
      <w:r>
        <w:rPr>
          <w:lang w:eastAsia="zh-CN"/>
        </w:rPr>
        <w:t>)EN</w:t>
      </w:r>
      <w:proofErr w:type="gramEnd"/>
      <w:r>
        <w:rPr>
          <w:lang w:eastAsia="zh-CN"/>
        </w:rPr>
        <w:t>-DC, and NE-DC.</w:t>
      </w:r>
    </w:p>
    <w:p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Q5-4 Do companies </w:t>
      </w:r>
      <w:r>
        <w:rPr>
          <w:rFonts w:ascii="Arial" w:hAnsi="Arial"/>
          <w:b/>
          <w:bCs/>
        </w:rPr>
        <w:t xml:space="preserve">agree with the intention of </w:t>
      </w:r>
      <w:r>
        <w:rPr>
          <w:rFonts w:ascii="CG Times (WN)" w:eastAsia="DengXian" w:hAnsi="CG Times (WN)"/>
          <w:b/>
          <w:bCs/>
          <w:szCs w:val="21"/>
          <w:lang w:eastAsia="zh-CN"/>
        </w:rPr>
        <w:t>Proposal 3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406374">
        <w:tc>
          <w:tcPr>
            <w:tcW w:w="119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tc>
          <w:tcPr>
            <w:tcW w:w="1191" w:type="pct"/>
          </w:tcPr>
          <w:p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As proponent.</w:t>
            </w:r>
          </w:p>
          <w:p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tc>
          <w:tcPr>
            <w:tcW w:w="1191" w:type="pct"/>
          </w:tcPr>
          <w:p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rsidR="00406374" w:rsidRDefault="006A4447">
            <w:pPr>
              <w:spacing w:after="0" w:line="276" w:lineRule="auto"/>
              <w:jc w:val="center"/>
              <w:rPr>
                <w:rFonts w:eastAsia="DengXian"/>
                <w:szCs w:val="22"/>
                <w:lang w:eastAsia="zh-CN"/>
              </w:rPr>
            </w:pPr>
            <w:r>
              <w:rPr>
                <w:rFonts w:eastAsia="DengXian"/>
                <w:szCs w:val="22"/>
                <w:lang w:eastAsia="zh-CN"/>
              </w:rPr>
              <w:t>Yes</w:t>
            </w:r>
          </w:p>
        </w:tc>
        <w:tc>
          <w:tcPr>
            <w:tcW w:w="2987" w:type="pct"/>
          </w:tcPr>
          <w:p w:rsidR="00406374" w:rsidRDefault="006A4447">
            <w:pPr>
              <w:spacing w:after="0" w:line="276" w:lineRule="auto"/>
              <w:rPr>
                <w:szCs w:val="22"/>
                <w:lang w:val="en-US" w:eastAsia="zh-CN"/>
              </w:rPr>
            </w:pPr>
            <w:r>
              <w:rPr>
                <w:szCs w:val="22"/>
                <w:lang w:val="en-US" w:eastAsia="zh-CN"/>
              </w:rPr>
              <w:t xml:space="preserve">Think </w:t>
            </w:r>
            <w:proofErr w:type="spellStart"/>
            <w:r>
              <w:rPr>
                <w:szCs w:val="22"/>
                <w:lang w:val="en-US" w:eastAsia="zh-CN"/>
              </w:rPr>
              <w:t>Docomo’s</w:t>
            </w:r>
            <w:proofErr w:type="spellEnd"/>
            <w:r>
              <w:rPr>
                <w:szCs w:val="22"/>
                <w:lang w:val="en-US" w:eastAsia="zh-CN"/>
              </w:rPr>
              <w:t xml:space="preserve"> understanding is correct… @Qualcomm what is the dynamic coordination in RAN3 you are referring to?</w:t>
            </w:r>
          </w:p>
        </w:tc>
      </w:tr>
      <w:tr w:rsidR="00406374">
        <w:tc>
          <w:tcPr>
            <w:tcW w:w="1191" w:type="pct"/>
          </w:tcPr>
          <w:p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DengXian"/>
                <w:szCs w:val="22"/>
                <w:lang w:eastAsia="zh-CN"/>
              </w:rPr>
            </w:pPr>
          </w:p>
        </w:tc>
      </w:tr>
      <w:tr w:rsidR="00406374">
        <w:tc>
          <w:tcPr>
            <w:tcW w:w="1191" w:type="pct"/>
          </w:tcPr>
          <w:p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w:t>
            </w:r>
            <w:proofErr w:type="gramStart"/>
            <w:r>
              <w:rPr>
                <w:rFonts w:eastAsiaTheme="minorEastAsia"/>
                <w:szCs w:val="21"/>
                <w:lang w:eastAsia="ja-JP"/>
              </w:rPr>
              <w:t>fields</w:t>
            </w:r>
            <w:proofErr w:type="gramEnd"/>
            <w:r>
              <w:rPr>
                <w:rFonts w:eastAsiaTheme="minorEastAsia"/>
                <w:szCs w:val="21"/>
                <w:lang w:eastAsia="ja-JP"/>
              </w:rPr>
              <w:t xml:space="preserve"> </w:t>
            </w:r>
            <w:proofErr w:type="spellStart"/>
            <w:r>
              <w:rPr>
                <w:rFonts w:eastAsiaTheme="minorEastAsia"/>
                <w:szCs w:val="21"/>
                <w:lang w:eastAsia="ja-JP"/>
              </w:rPr>
              <w:t>servFrequenciesMN</w:t>
            </w:r>
            <w:proofErr w:type="spellEnd"/>
            <w:r>
              <w:rPr>
                <w:rFonts w:eastAsiaTheme="minorEastAsia"/>
                <w:szCs w:val="21"/>
                <w:lang w:eastAsia="ja-JP"/>
              </w:rPr>
              <w:t xml:space="preserve">-NR or servCellInfoListMCG-EUTRA-r16 which carriers the MN intends to configure and then validate the simultaneous </w:t>
            </w:r>
            <w:proofErr w:type="spellStart"/>
            <w:r>
              <w:rPr>
                <w:rFonts w:eastAsiaTheme="minorEastAsia"/>
                <w:szCs w:val="21"/>
                <w:lang w:eastAsia="ja-JP"/>
              </w:rPr>
              <w:t>RxTx</w:t>
            </w:r>
            <w:proofErr w:type="spellEnd"/>
            <w:r>
              <w:rPr>
                <w:rFonts w:eastAsiaTheme="minorEastAsia"/>
                <w:szCs w:val="21"/>
                <w:lang w:eastAsia="ja-JP"/>
              </w:rPr>
              <w:t xml:space="preserve"> capability only for those. However, we do not think this needs to be specified. </w:t>
            </w:r>
          </w:p>
        </w:tc>
      </w:tr>
      <w:tr w:rsidR="00406374">
        <w:tc>
          <w:tcPr>
            <w:tcW w:w="1191" w:type="pct"/>
          </w:tcPr>
          <w:p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rsidR="00406374" w:rsidRDefault="006A4447">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rsidR="00406374" w:rsidRDefault="006A4447">
            <w:pPr>
              <w:spacing w:after="0" w:line="276" w:lineRule="auto"/>
              <w:rPr>
                <w:lang w:eastAsia="zh-CN"/>
              </w:rPr>
            </w:pPr>
            <w:r>
              <w:rPr>
                <w:rFonts w:eastAsia="DengXian"/>
                <w:szCs w:val="22"/>
                <w:lang w:eastAsia="zh-CN"/>
              </w:rPr>
              <w:t xml:space="preserve">In </w:t>
            </w:r>
            <w:r>
              <w:rPr>
                <w:lang w:eastAsia="zh-CN"/>
              </w:rPr>
              <w:t>(NG</w:t>
            </w:r>
            <w:proofErr w:type="gramStart"/>
            <w:r>
              <w:rPr>
                <w:lang w:eastAsia="zh-CN"/>
              </w:rPr>
              <w:t>)EN</w:t>
            </w:r>
            <w:proofErr w:type="gramEnd"/>
            <w:r>
              <w:rPr>
                <w:lang w:eastAsia="zh-CN"/>
              </w:rPr>
              <w:t>-DC and NE-DC,</w:t>
            </w:r>
            <w:r>
              <w:rPr>
                <w:rFonts w:eastAsia="DengXian"/>
                <w:szCs w:val="22"/>
                <w:lang w:eastAsia="zh-CN"/>
              </w:rPr>
              <w:t xml:space="preserve"> the selected Band Entries by MN can be clearly differentiated by LTE band or NR band naturally, as the MN will forward the whole band combination to the SN. So we don't see the necessity of introduce </w:t>
            </w:r>
            <w:proofErr w:type="spellStart"/>
            <w:r>
              <w:rPr>
                <w:lang w:eastAsia="zh-CN"/>
              </w:rPr>
              <w:t>selectedBandEntriesMNList</w:t>
            </w:r>
            <w:proofErr w:type="spellEnd"/>
            <w:r>
              <w:rPr>
                <w:lang w:eastAsia="zh-CN"/>
              </w:rPr>
              <w:t xml:space="preserve"> for (NG</w:t>
            </w:r>
            <w:proofErr w:type="gramStart"/>
            <w:r>
              <w:rPr>
                <w:lang w:eastAsia="zh-CN"/>
              </w:rPr>
              <w:t>)EN</w:t>
            </w:r>
            <w:proofErr w:type="gramEnd"/>
            <w:r>
              <w:rPr>
                <w:lang w:eastAsia="zh-CN"/>
              </w:rPr>
              <w:t>-DC and NE-DC.</w:t>
            </w:r>
          </w:p>
          <w:p w:rsidR="00406374" w:rsidRDefault="00406374">
            <w:pPr>
              <w:spacing w:after="0" w:line="276" w:lineRule="auto"/>
              <w:rPr>
                <w:lang w:eastAsia="zh-CN"/>
              </w:rPr>
            </w:pPr>
          </w:p>
          <w:p w:rsidR="00406374" w:rsidRDefault="006A4447">
            <w:pPr>
              <w:spacing w:after="0" w:line="276" w:lineRule="auto"/>
              <w:rPr>
                <w:color w:val="4472C4" w:themeColor="accent1"/>
                <w:lang w:eastAsia="zh-CN"/>
              </w:rPr>
            </w:pPr>
            <w:r>
              <w:rPr>
                <w:color w:val="4472C4" w:themeColor="accent1"/>
                <w:lang w:eastAsia="zh-CN"/>
              </w:rPr>
              <w:t>[</w:t>
            </w:r>
            <w:proofErr w:type="spellStart"/>
            <w:r>
              <w:rPr>
                <w:color w:val="4472C4" w:themeColor="accent1"/>
                <w:lang w:eastAsia="zh-CN"/>
              </w:rPr>
              <w:t>Docomo</w:t>
            </w:r>
            <w:proofErr w:type="spellEnd"/>
            <w:r>
              <w:rPr>
                <w:color w:val="4472C4" w:themeColor="accent1"/>
                <w:lang w:eastAsia="zh-CN"/>
              </w:rPr>
              <w:t xml:space="preserve"> v07]</w:t>
            </w:r>
          </w:p>
          <w:p w:rsidR="00406374" w:rsidRDefault="006A4447">
            <w:pPr>
              <w:spacing w:after="0" w:line="276" w:lineRule="auto"/>
              <w:rPr>
                <w:rFonts w:eastAsia="DengXian"/>
                <w:szCs w:val="22"/>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fallback BC mechanism. For example, if </w:t>
            </w:r>
            <w:proofErr w:type="spellStart"/>
            <w:r>
              <w:rPr>
                <w:color w:val="4472C4" w:themeColor="accent1"/>
                <w:lang w:eastAsia="zh-CN"/>
              </w:rPr>
              <w:t>allowedBC</w:t>
            </w:r>
            <w:proofErr w:type="spellEnd"/>
            <w:r>
              <w:rPr>
                <w:color w:val="4472C4" w:themeColor="accent1"/>
                <w:lang w:eastAsia="zh-CN"/>
              </w:rPr>
              <w:t>-List contains 1-42_n79, the SN cannot tell whether B42 is used by the MN. (Please see 2.3 of [11] for details)</w:t>
            </w:r>
          </w:p>
        </w:tc>
      </w:tr>
      <w:tr w:rsidR="00406374">
        <w:tc>
          <w:tcPr>
            <w:tcW w:w="1190" w:type="pct"/>
          </w:tcPr>
          <w:p w:rsidR="00406374" w:rsidRDefault="006A4447">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rsidR="00406374" w:rsidRDefault="006A4447">
            <w:pPr>
              <w:spacing w:after="0" w:line="276" w:lineRule="auto"/>
              <w:ind w:firstLineChars="300" w:firstLine="600"/>
              <w:rPr>
                <w:rFonts w:eastAsia="DengXian"/>
                <w:szCs w:val="22"/>
                <w:lang w:val="en-US" w:eastAsia="zh-CN"/>
              </w:rPr>
            </w:pPr>
            <w:r>
              <w:rPr>
                <w:rFonts w:eastAsia="DengXian" w:hint="eastAsia"/>
                <w:szCs w:val="22"/>
                <w:lang w:val="en-US" w:eastAsia="zh-CN"/>
              </w:rPr>
              <w:t>Yes</w:t>
            </w:r>
          </w:p>
        </w:tc>
        <w:tc>
          <w:tcPr>
            <w:tcW w:w="2987" w:type="pct"/>
          </w:tcPr>
          <w:p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We share the view with </w:t>
            </w:r>
            <w:proofErr w:type="spellStart"/>
            <w:r>
              <w:rPr>
                <w:rFonts w:eastAsia="DengXian" w:hint="eastAsia"/>
                <w:szCs w:val="22"/>
                <w:lang w:val="en-US" w:eastAsia="zh-CN"/>
              </w:rPr>
              <w:t>Docomo</w:t>
            </w:r>
            <w:proofErr w:type="spellEnd"/>
            <w:r>
              <w:rPr>
                <w:rFonts w:eastAsia="DengXian" w:hint="eastAsia"/>
                <w:szCs w:val="22"/>
                <w:lang w:val="en-US" w:eastAsia="zh-CN"/>
              </w:rPr>
              <w:t xml:space="preserve">, for the </w:t>
            </w:r>
            <w:proofErr w:type="spellStart"/>
            <w:r>
              <w:rPr>
                <w:rFonts w:eastAsiaTheme="minorEastAsia"/>
                <w:szCs w:val="21"/>
                <w:lang w:eastAsia="ja-JP"/>
              </w:rPr>
              <w:t>servFrequenciesMN</w:t>
            </w:r>
            <w:proofErr w:type="spellEnd"/>
            <w:r>
              <w:rPr>
                <w:rFonts w:eastAsiaTheme="minorEastAsia"/>
                <w:szCs w:val="21"/>
                <w:lang w:eastAsia="ja-JP"/>
              </w:rPr>
              <w:t>-NR</w:t>
            </w:r>
            <w:r>
              <w:rPr>
                <w:rFonts w:eastAsia="DengXian" w:hint="eastAsia"/>
                <w:szCs w:val="22"/>
                <w:lang w:val="en-US" w:eastAsia="zh-CN"/>
              </w:rPr>
              <w:t xml:space="preserve"> there is also a limitation to the NR-DC</w:t>
            </w:r>
          </w:p>
        </w:tc>
      </w:tr>
      <w:tr w:rsidR="00406374">
        <w:tc>
          <w:tcPr>
            <w:tcW w:w="1191" w:type="pct"/>
          </w:tcPr>
          <w:p w:rsidR="00406374" w:rsidRDefault="00031E2F">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rsidR="00406374" w:rsidRDefault="00031E2F">
            <w:pPr>
              <w:spacing w:after="0" w:line="276" w:lineRule="auto"/>
              <w:jc w:val="center"/>
              <w:rPr>
                <w:rFonts w:eastAsia="Malgun Gothic"/>
                <w:szCs w:val="22"/>
                <w:lang w:eastAsia="ko-KR"/>
              </w:rPr>
            </w:pPr>
            <w:r>
              <w:rPr>
                <w:rFonts w:eastAsia="Malgun Gothic"/>
                <w:szCs w:val="22"/>
                <w:lang w:eastAsia="ko-KR"/>
              </w:rPr>
              <w:t>No strong view</w:t>
            </w:r>
          </w:p>
        </w:tc>
        <w:tc>
          <w:tcPr>
            <w:tcW w:w="2987" w:type="pct"/>
          </w:tcPr>
          <w:p w:rsidR="00406374" w:rsidRDefault="00406374">
            <w:pPr>
              <w:spacing w:after="0" w:line="276" w:lineRule="auto"/>
              <w:rPr>
                <w:rFonts w:eastAsia="DengXian"/>
                <w:szCs w:val="22"/>
                <w:lang w:val="en-US" w:eastAsia="zh-CN"/>
              </w:rPr>
            </w:pPr>
          </w:p>
        </w:tc>
      </w:tr>
      <w:tr w:rsidR="00406374">
        <w:tc>
          <w:tcPr>
            <w:tcW w:w="1191"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DengXian"/>
                <w:szCs w:val="22"/>
                <w:lang w:val="en-US" w:eastAsia="zh-CN"/>
              </w:rPr>
            </w:pPr>
          </w:p>
        </w:tc>
      </w:tr>
      <w:tr w:rsidR="00406374">
        <w:tc>
          <w:tcPr>
            <w:tcW w:w="1191"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DengXian"/>
                <w:szCs w:val="22"/>
                <w:lang w:val="en-US" w:eastAsia="zh-CN"/>
              </w:rPr>
            </w:pPr>
          </w:p>
        </w:tc>
      </w:tr>
    </w:tbl>
    <w:p w:rsidR="00406374" w:rsidRDefault="00406374">
      <w:pPr>
        <w:rPr>
          <w:kern w:val="2"/>
          <w:lang w:eastAsia="zh-CN"/>
        </w:rPr>
      </w:pPr>
    </w:p>
    <w:p w:rsidR="00406374" w:rsidRDefault="00406374">
      <w:pPr>
        <w:rPr>
          <w:kern w:val="2"/>
          <w:lang w:eastAsia="zh-CN"/>
        </w:rPr>
      </w:pPr>
    </w:p>
    <w:p w:rsidR="00406374" w:rsidRDefault="006A4447">
      <w:pPr>
        <w:pStyle w:val="Heading1"/>
        <w:numPr>
          <w:ilvl w:val="0"/>
          <w:numId w:val="10"/>
        </w:numPr>
        <w:rPr>
          <w:rFonts w:eastAsia="SimSun" w:cs="Arial"/>
          <w:lang w:eastAsia="zh-CN"/>
        </w:rPr>
      </w:pPr>
      <w:r>
        <w:rPr>
          <w:rFonts w:eastAsia="SimSun" w:cs="Arial"/>
          <w:lang w:eastAsia="zh-CN"/>
        </w:rPr>
        <w:t>Conclusions</w:t>
      </w:r>
    </w:p>
    <w:p w:rsidR="00406374" w:rsidRDefault="006A4447">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rsidR="00406374" w:rsidRDefault="00406374">
      <w:pPr>
        <w:widowControl w:val="0"/>
        <w:spacing w:after="160"/>
        <w:rPr>
          <w:rFonts w:ascii="CG Times (WN)" w:eastAsia="DengXian" w:hAnsi="CG Times (WN)"/>
          <w:bCs/>
          <w:szCs w:val="21"/>
          <w:lang w:eastAsia="zh-CN"/>
        </w:rPr>
      </w:pPr>
    </w:p>
    <w:p w:rsidR="00406374" w:rsidRDefault="006A4447">
      <w:pPr>
        <w:pStyle w:val="Heading1"/>
        <w:numPr>
          <w:ilvl w:val="0"/>
          <w:numId w:val="10"/>
        </w:numPr>
        <w:rPr>
          <w:rFonts w:eastAsia="SimSun" w:cs="Arial"/>
          <w:lang w:eastAsia="zh-CN"/>
        </w:rPr>
      </w:pPr>
      <w:r>
        <w:rPr>
          <w:rFonts w:eastAsia="SimSun" w:cs="Arial"/>
          <w:lang w:eastAsia="zh-CN"/>
        </w:rPr>
        <w:t>References</w:t>
      </w:r>
    </w:p>
    <w:p w:rsidR="00406374" w:rsidRDefault="006A4447">
      <w:pPr>
        <w:pStyle w:val="Reference"/>
        <w:numPr>
          <w:ilvl w:val="0"/>
          <w:numId w:val="0"/>
        </w:numPr>
        <w:ind w:left="567" w:hanging="567"/>
        <w:rPr>
          <w:sz w:val="20"/>
        </w:rPr>
      </w:pPr>
      <w:r>
        <w:rPr>
          <w:sz w:val="20"/>
        </w:rPr>
        <w:t>BW handling</w:t>
      </w:r>
    </w:p>
    <w:p w:rsidR="00406374" w:rsidRDefault="006A4447">
      <w:pPr>
        <w:pStyle w:val="Reference"/>
        <w:rPr>
          <w:sz w:val="20"/>
        </w:rPr>
      </w:pPr>
      <w:r>
        <w:rPr>
          <w:sz w:val="20"/>
        </w:rPr>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r>
      <w:proofErr w:type="spellStart"/>
      <w:r>
        <w:rPr>
          <w:sz w:val="20"/>
        </w:rPr>
        <w:t>NR_newRAT</w:t>
      </w:r>
      <w:proofErr w:type="spellEnd"/>
      <w:r>
        <w:rPr>
          <w:sz w:val="20"/>
        </w:rPr>
        <w:t>-Core</w:t>
      </w:r>
    </w:p>
    <w:p w:rsidR="00406374" w:rsidRDefault="006A4447">
      <w:pPr>
        <w:pStyle w:val="Reference"/>
        <w:rPr>
          <w:sz w:val="20"/>
        </w:rPr>
      </w:pPr>
      <w:r>
        <w:rPr>
          <w:sz w:val="20"/>
        </w:rPr>
        <w:lastRenderedPageBreak/>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r>
      <w:proofErr w:type="spellStart"/>
      <w:r>
        <w:rPr>
          <w:sz w:val="20"/>
        </w:rPr>
        <w:t>NR_newRAT</w:t>
      </w:r>
      <w:proofErr w:type="spellEnd"/>
      <w:r>
        <w:rPr>
          <w:sz w:val="20"/>
        </w:rPr>
        <w:t>-Core</w:t>
      </w:r>
    </w:p>
    <w:p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rsidR="00406374" w:rsidRDefault="006A4447">
      <w:pPr>
        <w:pStyle w:val="Reference"/>
        <w:rPr>
          <w:sz w:val="20"/>
        </w:rPr>
      </w:pPr>
      <w:r>
        <w:rPr>
          <w:sz w:val="20"/>
        </w:rPr>
        <w:t>R2-2108578</w:t>
      </w:r>
      <w:r>
        <w:rPr>
          <w:sz w:val="20"/>
        </w:rPr>
        <w:tab/>
        <w:t xml:space="preserve">Support of newly </w:t>
      </w:r>
      <w:proofErr w:type="spellStart"/>
      <w:r>
        <w:rPr>
          <w:sz w:val="20"/>
        </w:rPr>
        <w:t>introuduced</w:t>
      </w:r>
      <w:proofErr w:type="spellEnd"/>
      <w:r>
        <w:rPr>
          <w:sz w:val="20"/>
        </w:rPr>
        <w:t xml:space="preserve"> 100M bandwidth for band n40</w:t>
      </w:r>
      <w:r>
        <w:rPr>
          <w:sz w:val="20"/>
        </w:rPr>
        <w:tab/>
        <w:t>Huawei, HiSilicon</w:t>
      </w:r>
      <w:r>
        <w:rPr>
          <w:sz w:val="20"/>
        </w:rPr>
        <w:tab/>
        <w:t>discussion</w:t>
      </w:r>
      <w:r>
        <w:rPr>
          <w:sz w:val="20"/>
        </w:rPr>
        <w:tab/>
        <w:t>Rel-15</w:t>
      </w:r>
      <w:r>
        <w:rPr>
          <w:sz w:val="20"/>
        </w:rPr>
        <w:tab/>
      </w:r>
      <w:proofErr w:type="spellStart"/>
      <w:r>
        <w:rPr>
          <w:sz w:val="20"/>
        </w:rPr>
        <w:t>NR_newRAT</w:t>
      </w:r>
      <w:proofErr w:type="spellEnd"/>
      <w:r>
        <w:rPr>
          <w:sz w:val="20"/>
        </w:rPr>
        <w:t>-Core</w:t>
      </w:r>
    </w:p>
    <w:p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rsidR="00406374" w:rsidRDefault="006A4447">
      <w:pPr>
        <w:pStyle w:val="Reference"/>
        <w:numPr>
          <w:ilvl w:val="0"/>
          <w:numId w:val="0"/>
        </w:numPr>
        <w:rPr>
          <w:sz w:val="20"/>
        </w:rPr>
      </w:pPr>
      <w:proofErr w:type="spellStart"/>
      <w:r>
        <w:rPr>
          <w:sz w:val="20"/>
        </w:rPr>
        <w:t>SimultaneousRxTx</w:t>
      </w:r>
      <w:proofErr w:type="spellEnd"/>
    </w:p>
    <w:p w:rsidR="00406374" w:rsidRDefault="006A4447">
      <w:pPr>
        <w:pStyle w:val="Reference"/>
        <w:rPr>
          <w:sz w:val="20"/>
        </w:rPr>
      </w:pPr>
      <w:r>
        <w:rPr>
          <w:sz w:val="20"/>
        </w:rPr>
        <w:t>R2-2106958</w:t>
      </w:r>
      <w:r>
        <w:rPr>
          <w:sz w:val="20"/>
        </w:rPr>
        <w:tab/>
        <w:t>Reply LS on simultaneous Rx/</w:t>
      </w:r>
      <w:proofErr w:type="spellStart"/>
      <w:r>
        <w:rPr>
          <w:sz w:val="20"/>
        </w:rPr>
        <w:t>Tx</w:t>
      </w:r>
      <w:proofErr w:type="spellEnd"/>
      <w:r>
        <w:rPr>
          <w:sz w:val="20"/>
        </w:rPr>
        <w:t xml:space="preserve"> capability (R4-2108003; contact: Qualcomm)</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rsidR="00406374" w:rsidRDefault="006A4447">
      <w:pPr>
        <w:pStyle w:val="Reference"/>
        <w:rPr>
          <w:sz w:val="20"/>
        </w:rPr>
      </w:pPr>
      <w:r>
        <w:rPr>
          <w:sz w:val="20"/>
        </w:rPr>
        <w:t>R2-2106963</w:t>
      </w:r>
      <w:r>
        <w:rPr>
          <w:sz w:val="20"/>
        </w:rPr>
        <w:tab/>
        <w:t>Reply LS on simultaneous Rx/</w:t>
      </w:r>
      <w:proofErr w:type="spellStart"/>
      <w:r>
        <w:rPr>
          <w:sz w:val="20"/>
        </w:rPr>
        <w:t>Tx</w:t>
      </w:r>
      <w:proofErr w:type="spellEnd"/>
      <w:r>
        <w:rPr>
          <w:sz w:val="20"/>
        </w:rPr>
        <w:t xml:space="preserve"> capability (R4-2111452; contact: Huawei)</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rsidR="00406374" w:rsidRDefault="006A4447">
      <w:pPr>
        <w:pStyle w:val="Reference"/>
        <w:rPr>
          <w:sz w:val="20"/>
        </w:rPr>
      </w:pPr>
      <w:r>
        <w:rPr>
          <w:sz w:val="20"/>
        </w:rPr>
        <w:t>R2-2108572</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r>
      <w:proofErr w:type="spellStart"/>
      <w:r>
        <w:rPr>
          <w:sz w:val="20"/>
        </w:rPr>
        <w:t>NR_newRAT</w:t>
      </w:r>
      <w:proofErr w:type="spellEnd"/>
      <w:r>
        <w:rPr>
          <w:sz w:val="20"/>
        </w:rPr>
        <w:t>-Core</w:t>
      </w:r>
      <w:r>
        <w:rPr>
          <w:sz w:val="20"/>
        </w:rPr>
        <w:tab/>
        <w:t>R2-2106128</w:t>
      </w:r>
    </w:p>
    <w:p w:rsidR="00406374" w:rsidRDefault="006A4447">
      <w:pPr>
        <w:pStyle w:val="Reference"/>
        <w:rPr>
          <w:sz w:val="20"/>
        </w:rPr>
      </w:pPr>
      <w:r>
        <w:rPr>
          <w:sz w:val="20"/>
        </w:rPr>
        <w:t>R2-2108573</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r>
      <w:proofErr w:type="spellStart"/>
      <w:r>
        <w:rPr>
          <w:sz w:val="20"/>
        </w:rPr>
        <w:t>NR_newRAT</w:t>
      </w:r>
      <w:proofErr w:type="spellEnd"/>
      <w:r>
        <w:rPr>
          <w:sz w:val="20"/>
        </w:rPr>
        <w:t>-Core</w:t>
      </w:r>
      <w:r>
        <w:rPr>
          <w:sz w:val="20"/>
        </w:rPr>
        <w:tab/>
        <w:t>R2-2106129</w:t>
      </w:r>
    </w:p>
    <w:p w:rsidR="00406374" w:rsidRDefault="006A4447">
      <w:pPr>
        <w:pStyle w:val="Reference"/>
        <w:rPr>
          <w:sz w:val="20"/>
        </w:rPr>
      </w:pPr>
      <w:r>
        <w:rPr>
          <w:sz w:val="20"/>
        </w:rPr>
        <w:t>R2-2107130</w:t>
      </w:r>
      <w:r>
        <w:rPr>
          <w:sz w:val="20"/>
        </w:rPr>
        <w:tab/>
        <w:t>Simultaneous Rx/</w:t>
      </w:r>
      <w:proofErr w:type="spellStart"/>
      <w:r>
        <w:rPr>
          <w:sz w:val="20"/>
        </w:rPr>
        <w:t>Tx</w:t>
      </w:r>
      <w:proofErr w:type="spellEnd"/>
      <w:r>
        <w:rPr>
          <w:sz w:val="20"/>
        </w:rPr>
        <w:t xml:space="preserve"> UE capability</w:t>
      </w:r>
      <w:r>
        <w:rPr>
          <w:sz w:val="20"/>
        </w:rPr>
        <w:tab/>
        <w:t>Qualcomm Incorporated</w:t>
      </w:r>
      <w:r>
        <w:rPr>
          <w:sz w:val="20"/>
        </w:rPr>
        <w:tab/>
        <w:t>discussion</w:t>
      </w:r>
      <w:r>
        <w:rPr>
          <w:sz w:val="20"/>
        </w:rPr>
        <w:tab/>
        <w:t>Rel-15</w:t>
      </w:r>
      <w:r>
        <w:rPr>
          <w:sz w:val="20"/>
        </w:rPr>
        <w:tab/>
      </w:r>
      <w:proofErr w:type="spellStart"/>
      <w:r>
        <w:rPr>
          <w:sz w:val="20"/>
        </w:rPr>
        <w:t>NR_newRAT</w:t>
      </w:r>
      <w:proofErr w:type="spellEnd"/>
      <w:r>
        <w:rPr>
          <w:sz w:val="20"/>
        </w:rPr>
        <w:t>-Core</w:t>
      </w:r>
    </w:p>
    <w:p w:rsidR="00406374" w:rsidRDefault="006A4447">
      <w:pPr>
        <w:pStyle w:val="Reference"/>
        <w:rPr>
          <w:sz w:val="20"/>
        </w:rPr>
      </w:pPr>
      <w:r>
        <w:rPr>
          <w:sz w:val="20"/>
        </w:rPr>
        <w:t>R2-2107389</w:t>
      </w:r>
      <w:r>
        <w:rPr>
          <w:sz w:val="20"/>
        </w:rPr>
        <w:tab/>
        <w:t>Considerations on simultaneous Rx/</w:t>
      </w:r>
      <w:proofErr w:type="spellStart"/>
      <w:r>
        <w:rPr>
          <w:sz w:val="20"/>
        </w:rPr>
        <w:t>Tx</w:t>
      </w:r>
      <w:proofErr w:type="spellEnd"/>
      <w:r>
        <w:rPr>
          <w:sz w:val="20"/>
        </w:rPr>
        <w:t xml:space="preserve"> capability per band pair</w:t>
      </w:r>
      <w:r>
        <w:rPr>
          <w:sz w:val="20"/>
        </w:rPr>
        <w:tab/>
        <w:t>NTT DOCOMO, Inc.</w:t>
      </w:r>
      <w:r>
        <w:rPr>
          <w:sz w:val="20"/>
        </w:rPr>
        <w:tab/>
        <w:t>discussion</w:t>
      </w:r>
      <w:r>
        <w:rPr>
          <w:sz w:val="20"/>
        </w:rPr>
        <w:tab/>
        <w:t>Rel-15</w:t>
      </w:r>
    </w:p>
    <w:sectPr w:rsidR="0040637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B2" w:rsidRDefault="008C35B2">
      <w:pPr>
        <w:spacing w:after="0" w:line="240" w:lineRule="auto"/>
      </w:pPr>
      <w:r>
        <w:separator/>
      </w:r>
    </w:p>
  </w:endnote>
  <w:endnote w:type="continuationSeparator" w:id="0">
    <w:p w:rsidR="008C35B2" w:rsidRDefault="008C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375" w:rsidRDefault="0087337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B2" w:rsidRDefault="008C35B2">
      <w:pPr>
        <w:spacing w:after="0" w:line="240" w:lineRule="auto"/>
      </w:pPr>
      <w:r>
        <w:separator/>
      </w:r>
    </w:p>
  </w:footnote>
  <w:footnote w:type="continuationSeparator" w:id="0">
    <w:p w:rsidR="008C35B2" w:rsidRDefault="008C3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2"/>
  </w:num>
  <w:num w:numId="7">
    <w:abstractNumId w:val="8"/>
  </w:num>
  <w:num w:numId="8">
    <w:abstractNumId w:val="11"/>
  </w:num>
  <w:num w:numId="9">
    <w:abstractNumId w:val="4"/>
  </w:num>
  <w:num w:numId="10">
    <w:abstractNumId w:val="2"/>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3AAA00-3A69-47B2-AA23-AFF29239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798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RAN2/2108_R2_115-e/Docs/R2-2108572.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85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578.zip" TargetMode="External"/><Relationship Id="rId20" Type="http://schemas.openxmlformats.org/officeDocument/2006/relationships/hyperlink" Target="file:///D:/Documents/3GPP/tsg_ran/WG2/RAN2/2108_R2_115-e/Docs/R2-21069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389.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7130.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RAN2/2108_R2_115-e/Docs/R2-210857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80A159-E5E5-442A-9C02-040D6F38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4945</Words>
  <Characters>28190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33069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MediaTek (Felix)</cp:lastModifiedBy>
  <cp:revision>18</cp:revision>
  <cp:lastPrinted>2009-04-22T00:01:00Z</cp:lastPrinted>
  <dcterms:created xsi:type="dcterms:W3CDTF">2021-08-18T07:21:00Z</dcterms:created>
  <dcterms:modified xsi:type="dcterms:W3CDTF">2021-08-18T15:53:00Z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