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9C3440" w:rsidRPr="009C3440">
        <w:rPr>
          <w:rFonts w:ascii="Arial" w:hAnsi="Arial" w:cs="Arial"/>
          <w:b/>
          <w:sz w:val="22"/>
        </w:rPr>
        <w:t>016][NR15]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07D254D8"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2" w14:textId="2B6BF5FC"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等线"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等线"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等线"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3"/>
        <w:rPr>
          <w:sz w:val="24"/>
          <w:u w:val="single"/>
        </w:rPr>
      </w:pPr>
      <w:r w:rsidRPr="00551103">
        <w:rPr>
          <w:sz w:val="24"/>
          <w:u w:val="single"/>
        </w:rPr>
        <w:t>BW handling</w:t>
      </w:r>
    </w:p>
    <w:p w14:paraId="6C4FC629" w14:textId="77777777" w:rsidR="001E66BA" w:rsidRPr="00E14330" w:rsidRDefault="00B15817" w:rsidP="001E66BA">
      <w:pPr>
        <w:pStyle w:val="Doc-title"/>
      </w:pPr>
      <w:hyperlink r:id="rId12" w:history="1">
        <w:r w:rsidR="001E66BA" w:rsidRPr="00E14330">
          <w:rPr>
            <w:rStyle w:val="af5"/>
          </w:rPr>
          <w:t>R2-2108574</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r>
      <w:proofErr w:type="spellStart"/>
      <w:r w:rsidR="001E66BA" w:rsidRPr="00E14330">
        <w:t>NR_newRAT</w:t>
      </w:r>
      <w:proofErr w:type="spellEnd"/>
      <w:r w:rsidR="001E66BA" w:rsidRPr="00E14330">
        <w:t>-Core</w:t>
      </w:r>
    </w:p>
    <w:p w14:paraId="4B71F26E" w14:textId="77777777" w:rsidR="001E66BA" w:rsidRPr="00E14330" w:rsidRDefault="00B15817" w:rsidP="001E66BA">
      <w:pPr>
        <w:pStyle w:val="Doc-title"/>
      </w:pPr>
      <w:hyperlink r:id="rId13" w:history="1">
        <w:r w:rsidR="001E66BA" w:rsidRPr="00E14330">
          <w:rPr>
            <w:rStyle w:val="af5"/>
          </w:rPr>
          <w:t>R2-2108575</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r>
      <w:proofErr w:type="spellStart"/>
      <w:r w:rsidR="001E66BA" w:rsidRPr="00E14330">
        <w:t>NR_newRAT</w:t>
      </w:r>
      <w:proofErr w:type="spellEnd"/>
      <w:r w:rsidR="001E66BA" w:rsidRPr="00E14330">
        <w: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w:t>
      </w:r>
      <w:proofErr w:type="spellStart"/>
      <w:r>
        <w:t>gNB</w:t>
      </w:r>
      <w:proofErr w:type="spellEnd"/>
      <w:r>
        <w:t xml:space="preserve"> checks UE NR </w:t>
      </w:r>
      <w:r w:rsidRPr="00D41D75">
        <w:t>capability</w:t>
      </w:r>
      <w:r>
        <w:t xml:space="preserve"> and may find that the UE supported bandwidth cannot </w:t>
      </w:r>
      <w:r w:rsidR="00A91213">
        <w:t>fulfil</w:t>
      </w:r>
      <w:r>
        <w:t xml:space="preserve"> the condition, the </w:t>
      </w:r>
      <w:r w:rsidRPr="00E8766D">
        <w:t>target</w:t>
      </w:r>
      <w:r>
        <w:t xml:space="preserve"> </w:t>
      </w:r>
      <w:proofErr w:type="spellStart"/>
      <w:r>
        <w:t>gNB</w:t>
      </w:r>
      <w:proofErr w:type="spellEnd"/>
      <w:r>
        <w:t xml:space="preserve">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等线"/>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77777777" w:rsidR="008268CF" w:rsidRPr="00973184" w:rsidRDefault="008268CF" w:rsidP="000A2607">
            <w:pPr>
              <w:spacing w:after="0" w:line="276" w:lineRule="auto"/>
              <w:jc w:val="center"/>
              <w:rPr>
                <w:rFonts w:eastAsiaTheme="minorEastAsia"/>
                <w:szCs w:val="22"/>
                <w:lang w:eastAsia="ja-JP"/>
              </w:rPr>
            </w:pPr>
          </w:p>
        </w:tc>
        <w:tc>
          <w:tcPr>
            <w:tcW w:w="821" w:type="pct"/>
          </w:tcPr>
          <w:p w14:paraId="6A02747D" w14:textId="77777777" w:rsidR="008268CF" w:rsidRPr="00973184" w:rsidRDefault="008268CF" w:rsidP="000A2607">
            <w:pPr>
              <w:spacing w:after="0" w:line="276" w:lineRule="auto"/>
              <w:jc w:val="center"/>
              <w:rPr>
                <w:rFonts w:eastAsiaTheme="minorEastAsia"/>
                <w:szCs w:val="22"/>
                <w:lang w:eastAsia="ja-JP"/>
              </w:rPr>
            </w:pPr>
          </w:p>
        </w:tc>
        <w:tc>
          <w:tcPr>
            <w:tcW w:w="2987" w:type="pct"/>
          </w:tcPr>
          <w:p w14:paraId="7B3BD45F" w14:textId="77777777" w:rsidR="008268CF" w:rsidRPr="00973184" w:rsidRDefault="008268CF" w:rsidP="000A2607">
            <w:pPr>
              <w:spacing w:after="0" w:line="276" w:lineRule="auto"/>
              <w:rPr>
                <w:rFonts w:eastAsiaTheme="minorEastAsia"/>
                <w:szCs w:val="22"/>
                <w:lang w:eastAsia="ja-JP"/>
              </w:rPr>
            </w:pPr>
          </w:p>
        </w:tc>
      </w:tr>
      <w:tr w:rsidR="008268CF" w:rsidRPr="00973184" w14:paraId="59CC1163" w14:textId="77777777" w:rsidTr="000A2607">
        <w:tc>
          <w:tcPr>
            <w:tcW w:w="1192" w:type="pct"/>
          </w:tcPr>
          <w:p w14:paraId="15CEFC8C" w14:textId="77777777" w:rsidR="008268CF" w:rsidRPr="00973184" w:rsidRDefault="008268CF" w:rsidP="000A2607">
            <w:pPr>
              <w:spacing w:after="0" w:line="276" w:lineRule="auto"/>
              <w:jc w:val="center"/>
              <w:rPr>
                <w:rFonts w:eastAsiaTheme="minorEastAsia"/>
                <w:szCs w:val="22"/>
                <w:lang w:eastAsia="ja-JP"/>
              </w:rPr>
            </w:pPr>
          </w:p>
        </w:tc>
        <w:tc>
          <w:tcPr>
            <w:tcW w:w="821" w:type="pct"/>
          </w:tcPr>
          <w:p w14:paraId="40BB4340" w14:textId="77777777" w:rsidR="008268CF" w:rsidRPr="00973184" w:rsidRDefault="008268CF" w:rsidP="000A2607">
            <w:pPr>
              <w:spacing w:after="0" w:line="276" w:lineRule="auto"/>
              <w:jc w:val="center"/>
              <w:rPr>
                <w:rFonts w:eastAsiaTheme="minorEastAsia"/>
                <w:szCs w:val="22"/>
                <w:lang w:eastAsia="ja-JP"/>
              </w:rPr>
            </w:pPr>
          </w:p>
        </w:tc>
        <w:tc>
          <w:tcPr>
            <w:tcW w:w="2987" w:type="pct"/>
          </w:tcPr>
          <w:p w14:paraId="6B0FD786" w14:textId="77777777" w:rsidR="008268CF" w:rsidRPr="00973184" w:rsidRDefault="008268CF" w:rsidP="000A2607">
            <w:pPr>
              <w:spacing w:after="0" w:line="276" w:lineRule="auto"/>
              <w:rPr>
                <w:rFonts w:eastAsiaTheme="minorEastAsia"/>
                <w:szCs w:val="21"/>
                <w:lang w:eastAsia="ja-JP"/>
              </w:rPr>
            </w:pPr>
          </w:p>
        </w:tc>
      </w:tr>
      <w:tr w:rsidR="008268CF" w:rsidRPr="00973184" w14:paraId="2AD4ED07" w14:textId="77777777" w:rsidTr="000A2607">
        <w:tc>
          <w:tcPr>
            <w:tcW w:w="1192" w:type="pct"/>
          </w:tcPr>
          <w:p w14:paraId="04C3D76A" w14:textId="77777777" w:rsidR="008268CF" w:rsidRPr="00973184" w:rsidRDefault="008268CF" w:rsidP="000A2607">
            <w:pPr>
              <w:spacing w:after="0" w:line="276" w:lineRule="auto"/>
              <w:jc w:val="center"/>
              <w:rPr>
                <w:rFonts w:eastAsia="等线"/>
                <w:szCs w:val="22"/>
                <w:lang w:eastAsia="zh-CN"/>
              </w:rPr>
            </w:pPr>
          </w:p>
        </w:tc>
        <w:tc>
          <w:tcPr>
            <w:tcW w:w="821" w:type="pct"/>
          </w:tcPr>
          <w:p w14:paraId="682BA5D1" w14:textId="77777777" w:rsidR="008268CF" w:rsidRPr="00973184" w:rsidRDefault="008268CF" w:rsidP="000A2607">
            <w:pPr>
              <w:spacing w:after="0" w:line="276" w:lineRule="auto"/>
              <w:jc w:val="center"/>
              <w:rPr>
                <w:rFonts w:eastAsia="等线"/>
                <w:szCs w:val="22"/>
                <w:lang w:eastAsia="zh-CN"/>
              </w:rPr>
            </w:pPr>
          </w:p>
        </w:tc>
        <w:tc>
          <w:tcPr>
            <w:tcW w:w="2987" w:type="pct"/>
          </w:tcPr>
          <w:p w14:paraId="6D85387C" w14:textId="77777777" w:rsidR="008268CF" w:rsidRPr="00973184" w:rsidRDefault="008268CF" w:rsidP="000A2607">
            <w:pPr>
              <w:spacing w:after="0" w:line="276" w:lineRule="auto"/>
              <w:rPr>
                <w:szCs w:val="22"/>
                <w:lang w:val="en-US" w:eastAsia="zh-CN"/>
              </w:rPr>
            </w:pPr>
          </w:p>
        </w:tc>
      </w:tr>
      <w:tr w:rsidR="008268CF" w:rsidRPr="00973184" w14:paraId="77BC39D6" w14:textId="77777777" w:rsidTr="000A2607">
        <w:tc>
          <w:tcPr>
            <w:tcW w:w="1192" w:type="pct"/>
          </w:tcPr>
          <w:p w14:paraId="4595E24F" w14:textId="77777777" w:rsidR="008268CF" w:rsidRPr="00973184" w:rsidRDefault="008268CF" w:rsidP="000A2607">
            <w:pPr>
              <w:spacing w:after="0" w:line="276" w:lineRule="auto"/>
              <w:jc w:val="center"/>
              <w:rPr>
                <w:rFonts w:eastAsia="等线"/>
                <w:szCs w:val="22"/>
                <w:lang w:eastAsia="zh-CN"/>
              </w:rPr>
            </w:pPr>
          </w:p>
        </w:tc>
        <w:tc>
          <w:tcPr>
            <w:tcW w:w="821" w:type="pct"/>
          </w:tcPr>
          <w:p w14:paraId="2217D674" w14:textId="77777777" w:rsidR="008268CF" w:rsidRPr="00973184" w:rsidRDefault="008268CF" w:rsidP="000A2607">
            <w:pPr>
              <w:spacing w:after="0" w:line="276" w:lineRule="auto"/>
              <w:jc w:val="center"/>
              <w:rPr>
                <w:rFonts w:eastAsia="等线"/>
                <w:szCs w:val="22"/>
                <w:lang w:eastAsia="zh-CN"/>
              </w:rPr>
            </w:pPr>
          </w:p>
        </w:tc>
        <w:tc>
          <w:tcPr>
            <w:tcW w:w="2987" w:type="pct"/>
          </w:tcPr>
          <w:p w14:paraId="078AED3F" w14:textId="77777777" w:rsidR="008268CF" w:rsidRPr="00973184" w:rsidRDefault="008268CF" w:rsidP="000A2607">
            <w:pPr>
              <w:spacing w:after="0" w:line="276" w:lineRule="auto"/>
              <w:rPr>
                <w:rFonts w:eastAsia="等线"/>
                <w:szCs w:val="22"/>
                <w:lang w:eastAsia="zh-CN"/>
              </w:rPr>
            </w:pPr>
          </w:p>
        </w:tc>
      </w:tr>
      <w:tr w:rsidR="008268CF" w:rsidRPr="00973184" w14:paraId="6691B22B" w14:textId="77777777" w:rsidTr="000A2607">
        <w:tc>
          <w:tcPr>
            <w:tcW w:w="1192" w:type="pct"/>
          </w:tcPr>
          <w:p w14:paraId="0B03D08A" w14:textId="77777777" w:rsidR="008268CF" w:rsidRPr="00973184" w:rsidRDefault="008268CF" w:rsidP="000A2607">
            <w:pPr>
              <w:spacing w:after="0" w:line="276" w:lineRule="auto"/>
              <w:jc w:val="center"/>
              <w:rPr>
                <w:rFonts w:eastAsia="等线"/>
                <w:szCs w:val="22"/>
                <w:lang w:eastAsia="zh-CN"/>
              </w:rPr>
            </w:pPr>
          </w:p>
        </w:tc>
        <w:tc>
          <w:tcPr>
            <w:tcW w:w="821" w:type="pct"/>
          </w:tcPr>
          <w:p w14:paraId="2C63F31C" w14:textId="77777777" w:rsidR="008268CF" w:rsidRPr="00973184" w:rsidRDefault="008268CF" w:rsidP="000A2607">
            <w:pPr>
              <w:spacing w:after="0" w:line="276" w:lineRule="auto"/>
              <w:jc w:val="center"/>
              <w:rPr>
                <w:rFonts w:eastAsia="等线"/>
                <w:szCs w:val="22"/>
                <w:lang w:eastAsia="zh-CN"/>
              </w:rPr>
            </w:pPr>
          </w:p>
        </w:tc>
        <w:tc>
          <w:tcPr>
            <w:tcW w:w="2987" w:type="pct"/>
          </w:tcPr>
          <w:p w14:paraId="11723CC3" w14:textId="77777777" w:rsidR="008268CF" w:rsidRPr="00973184" w:rsidRDefault="008268CF" w:rsidP="000A2607">
            <w:pPr>
              <w:spacing w:after="0" w:line="276" w:lineRule="auto"/>
              <w:rPr>
                <w:rFonts w:eastAsia="等线"/>
                <w:szCs w:val="22"/>
                <w:lang w:eastAsia="zh-CN"/>
              </w:rPr>
            </w:pPr>
          </w:p>
        </w:tc>
      </w:tr>
      <w:tr w:rsidR="008268CF" w:rsidRPr="00973184" w14:paraId="29924371" w14:textId="77777777" w:rsidTr="000A2607">
        <w:tc>
          <w:tcPr>
            <w:tcW w:w="1192" w:type="pct"/>
          </w:tcPr>
          <w:p w14:paraId="7E6D17B3" w14:textId="77777777" w:rsidR="008268CF" w:rsidRPr="00973184" w:rsidRDefault="008268CF" w:rsidP="000A2607">
            <w:pPr>
              <w:spacing w:after="0" w:line="276" w:lineRule="auto"/>
              <w:jc w:val="center"/>
              <w:rPr>
                <w:rFonts w:eastAsia="等线"/>
                <w:szCs w:val="22"/>
                <w:lang w:eastAsia="zh-CN"/>
              </w:rPr>
            </w:pPr>
          </w:p>
        </w:tc>
        <w:tc>
          <w:tcPr>
            <w:tcW w:w="821" w:type="pct"/>
          </w:tcPr>
          <w:p w14:paraId="3A332670" w14:textId="77777777" w:rsidR="008268CF" w:rsidRPr="00973184" w:rsidRDefault="008268CF" w:rsidP="000A2607">
            <w:pPr>
              <w:spacing w:after="0" w:line="276" w:lineRule="auto"/>
              <w:jc w:val="center"/>
              <w:rPr>
                <w:rFonts w:eastAsia="等线"/>
                <w:szCs w:val="22"/>
                <w:lang w:eastAsia="zh-CN"/>
              </w:rPr>
            </w:pPr>
          </w:p>
        </w:tc>
        <w:tc>
          <w:tcPr>
            <w:tcW w:w="2987" w:type="pct"/>
          </w:tcPr>
          <w:p w14:paraId="57566CA1" w14:textId="77777777" w:rsidR="008268CF" w:rsidRPr="00973184" w:rsidRDefault="008268CF" w:rsidP="000A2607">
            <w:pPr>
              <w:spacing w:after="0" w:line="276" w:lineRule="auto"/>
              <w:rPr>
                <w:rFonts w:eastAsia="等线"/>
                <w:szCs w:val="22"/>
                <w:lang w:eastAsia="zh-CN"/>
              </w:rPr>
            </w:pPr>
          </w:p>
        </w:tc>
      </w:tr>
      <w:tr w:rsidR="008268CF" w:rsidRPr="00973184" w14:paraId="4101AEED" w14:textId="77777777" w:rsidTr="000A2607">
        <w:tc>
          <w:tcPr>
            <w:tcW w:w="1192" w:type="pct"/>
          </w:tcPr>
          <w:p w14:paraId="6B320F8E"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0A2607">
            <w:pPr>
              <w:spacing w:after="0" w:line="276" w:lineRule="auto"/>
              <w:rPr>
                <w:rFonts w:eastAsia="等线"/>
                <w:szCs w:val="22"/>
                <w:lang w:val="en-US" w:eastAsia="zh-CN"/>
              </w:rPr>
            </w:pPr>
          </w:p>
        </w:tc>
      </w:tr>
      <w:tr w:rsidR="008268CF" w:rsidRPr="00973184" w14:paraId="2E2E9D1D" w14:textId="77777777" w:rsidTr="000A2607">
        <w:tc>
          <w:tcPr>
            <w:tcW w:w="1192" w:type="pct"/>
          </w:tcPr>
          <w:p w14:paraId="78A08D44" w14:textId="77777777" w:rsidR="008268CF" w:rsidRPr="00973184" w:rsidRDefault="008268CF" w:rsidP="000A2607">
            <w:pPr>
              <w:spacing w:after="0" w:line="276" w:lineRule="auto"/>
              <w:jc w:val="center"/>
              <w:rPr>
                <w:szCs w:val="22"/>
                <w:lang w:val="en-US" w:eastAsia="zh-CN"/>
              </w:rPr>
            </w:pPr>
          </w:p>
        </w:tc>
        <w:tc>
          <w:tcPr>
            <w:tcW w:w="821" w:type="pct"/>
          </w:tcPr>
          <w:p w14:paraId="42585B5F"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0A2607">
            <w:pPr>
              <w:spacing w:after="0" w:line="276" w:lineRule="auto"/>
              <w:rPr>
                <w:rFonts w:eastAsia="等线"/>
                <w:szCs w:val="22"/>
                <w:lang w:val="en-US" w:eastAsia="zh-CN"/>
              </w:rPr>
            </w:pPr>
          </w:p>
        </w:tc>
      </w:tr>
      <w:tr w:rsidR="008268CF" w:rsidRPr="00973184" w14:paraId="64B684D7" w14:textId="77777777" w:rsidTr="000A2607">
        <w:tc>
          <w:tcPr>
            <w:tcW w:w="1192" w:type="pct"/>
          </w:tcPr>
          <w:p w14:paraId="4D4E2FAF"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0A2607">
            <w:pPr>
              <w:spacing w:after="0" w:line="276" w:lineRule="auto"/>
              <w:rPr>
                <w:rFonts w:eastAsia="等线"/>
                <w:szCs w:val="22"/>
                <w:lang w:val="en-US" w:eastAsia="zh-CN"/>
              </w:rPr>
            </w:pPr>
          </w:p>
        </w:tc>
      </w:tr>
      <w:tr w:rsidR="008268CF" w:rsidRPr="00973184" w14:paraId="28204C5A" w14:textId="77777777" w:rsidTr="000A2607">
        <w:tc>
          <w:tcPr>
            <w:tcW w:w="1192" w:type="pct"/>
          </w:tcPr>
          <w:p w14:paraId="49132A82" w14:textId="77777777" w:rsidR="008268CF" w:rsidRPr="00973184" w:rsidRDefault="008268CF" w:rsidP="000A2607">
            <w:pPr>
              <w:spacing w:after="0"/>
              <w:jc w:val="center"/>
              <w:rPr>
                <w:rFonts w:eastAsia="Malgun Gothic"/>
                <w:szCs w:val="22"/>
                <w:lang w:eastAsia="zh-CN"/>
              </w:rPr>
            </w:pPr>
          </w:p>
        </w:tc>
        <w:tc>
          <w:tcPr>
            <w:tcW w:w="821" w:type="pct"/>
          </w:tcPr>
          <w:p w14:paraId="7F52A779" w14:textId="77777777" w:rsidR="008268CF" w:rsidRPr="00973184" w:rsidRDefault="008268CF" w:rsidP="000A2607">
            <w:pPr>
              <w:spacing w:after="0"/>
              <w:jc w:val="center"/>
              <w:rPr>
                <w:rFonts w:eastAsia="Malgun Gothic"/>
                <w:szCs w:val="22"/>
                <w:lang w:eastAsia="zh-CN"/>
              </w:rPr>
            </w:pPr>
          </w:p>
        </w:tc>
        <w:tc>
          <w:tcPr>
            <w:tcW w:w="2987" w:type="pct"/>
          </w:tcPr>
          <w:p w14:paraId="20EFBC87" w14:textId="77777777" w:rsidR="008268CF" w:rsidRPr="00973184" w:rsidRDefault="008268CF" w:rsidP="000A2607">
            <w:pPr>
              <w:spacing w:after="0"/>
              <w:rPr>
                <w:rFonts w:eastAsia="等线"/>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B15817" w:rsidP="00A91213">
      <w:pPr>
        <w:pStyle w:val="Doc-title"/>
      </w:pPr>
      <w:hyperlink r:id="rId14" w:tooltip="D:Documents3GPPtsg_ranWG2TSGR2_115-eDocsR2-2107390.zip" w:history="1">
        <w:r w:rsidR="00A91213" w:rsidRPr="00E14330">
          <w:rPr>
            <w:rStyle w:val="af5"/>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bookmarkStart w:id="1" w:name="_GoBack"/>
      <w:bookmarkEnd w:id="1"/>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Pr>
          <w:rFonts w:ascii="CG Times (WN)" w:eastAsia="等线" w:hAnsi="CG Times (WN)"/>
          <w:b/>
          <w:bCs/>
          <w:szCs w:val="21"/>
          <w:lang w:eastAsia="zh-CN"/>
        </w:rPr>
        <w:t>&amp;2 above?</w:t>
      </w:r>
    </w:p>
    <w:tbl>
      <w:tblPr>
        <w:tblStyle w:val="af2"/>
        <w:tblW w:w="4927" w:type="pct"/>
        <w:tblLook w:val="04A0" w:firstRow="1" w:lastRow="0" w:firstColumn="1" w:lastColumn="0" w:noHBand="0" w:noVBand="1"/>
      </w:tblPr>
      <w:tblGrid>
        <w:gridCol w:w="2315"/>
        <w:gridCol w:w="1595"/>
        <w:gridCol w:w="5803"/>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60D20281" w:rsidR="007971E2" w:rsidRPr="00973184" w:rsidRDefault="007971E2">
            <w:pPr>
              <w:spacing w:after="0" w:line="276" w:lineRule="auto"/>
              <w:jc w:val="center"/>
              <w:rPr>
                <w:rFonts w:eastAsiaTheme="minorEastAsia"/>
                <w:szCs w:val="22"/>
                <w:lang w:eastAsia="ja-JP"/>
              </w:rPr>
            </w:pPr>
          </w:p>
        </w:tc>
        <w:tc>
          <w:tcPr>
            <w:tcW w:w="821" w:type="pct"/>
          </w:tcPr>
          <w:p w14:paraId="4587AE92" w14:textId="65D61434" w:rsidR="007971E2" w:rsidRPr="00973184" w:rsidRDefault="007971E2">
            <w:pPr>
              <w:spacing w:after="0" w:line="276" w:lineRule="auto"/>
              <w:jc w:val="center"/>
              <w:rPr>
                <w:rFonts w:eastAsiaTheme="minorEastAsia"/>
                <w:szCs w:val="22"/>
                <w:lang w:eastAsia="ja-JP"/>
              </w:rPr>
            </w:pPr>
          </w:p>
        </w:tc>
        <w:tc>
          <w:tcPr>
            <w:tcW w:w="2987" w:type="pct"/>
          </w:tcPr>
          <w:p w14:paraId="4587AE97" w14:textId="75EB7AE2" w:rsidR="007971E2" w:rsidRPr="00973184" w:rsidRDefault="007971E2">
            <w:pPr>
              <w:spacing w:after="0" w:line="276" w:lineRule="auto"/>
              <w:rPr>
                <w:rFonts w:eastAsiaTheme="minorEastAsia"/>
                <w:szCs w:val="22"/>
                <w:lang w:eastAsia="ja-JP"/>
              </w:rPr>
            </w:pPr>
          </w:p>
        </w:tc>
      </w:tr>
      <w:tr w:rsidR="007971E2" w:rsidRPr="00973184" w14:paraId="4587AE9E" w14:textId="77777777" w:rsidTr="00021DDD">
        <w:tc>
          <w:tcPr>
            <w:tcW w:w="1192" w:type="pct"/>
          </w:tcPr>
          <w:p w14:paraId="4587AE99" w14:textId="3CC5A514" w:rsidR="007971E2" w:rsidRPr="00973184" w:rsidRDefault="007971E2">
            <w:pPr>
              <w:spacing w:after="0" w:line="276" w:lineRule="auto"/>
              <w:jc w:val="center"/>
              <w:rPr>
                <w:rFonts w:eastAsiaTheme="minorEastAsia"/>
                <w:szCs w:val="22"/>
                <w:lang w:eastAsia="ja-JP"/>
              </w:rPr>
            </w:pPr>
          </w:p>
        </w:tc>
        <w:tc>
          <w:tcPr>
            <w:tcW w:w="821" w:type="pct"/>
          </w:tcPr>
          <w:p w14:paraId="4587AE9A" w14:textId="4C99A116" w:rsidR="007971E2" w:rsidRPr="00973184" w:rsidRDefault="007971E2">
            <w:pPr>
              <w:spacing w:after="0" w:line="276" w:lineRule="auto"/>
              <w:jc w:val="center"/>
              <w:rPr>
                <w:rFonts w:eastAsiaTheme="minorEastAsia"/>
                <w:szCs w:val="22"/>
                <w:lang w:eastAsia="ja-JP"/>
              </w:rPr>
            </w:pPr>
          </w:p>
        </w:tc>
        <w:tc>
          <w:tcPr>
            <w:tcW w:w="2987" w:type="pct"/>
          </w:tcPr>
          <w:p w14:paraId="4587AE9D" w14:textId="73B6F31D" w:rsidR="007971E2" w:rsidRPr="00973184" w:rsidRDefault="007971E2">
            <w:pPr>
              <w:spacing w:after="0" w:line="276" w:lineRule="auto"/>
              <w:rPr>
                <w:rFonts w:eastAsiaTheme="minorEastAsia"/>
                <w:szCs w:val="21"/>
                <w:lang w:eastAsia="ja-JP"/>
              </w:rPr>
            </w:pPr>
          </w:p>
        </w:tc>
      </w:tr>
      <w:tr w:rsidR="007971E2" w:rsidRPr="00973184" w14:paraId="4587AEA2" w14:textId="77777777" w:rsidTr="00021DDD">
        <w:tc>
          <w:tcPr>
            <w:tcW w:w="1192" w:type="pct"/>
          </w:tcPr>
          <w:p w14:paraId="4587AE9F" w14:textId="01C037D9" w:rsidR="007971E2" w:rsidRPr="00973184" w:rsidRDefault="007971E2">
            <w:pPr>
              <w:spacing w:after="0" w:line="276" w:lineRule="auto"/>
              <w:jc w:val="center"/>
              <w:rPr>
                <w:rFonts w:eastAsia="等线"/>
                <w:szCs w:val="22"/>
                <w:lang w:eastAsia="zh-CN"/>
              </w:rPr>
            </w:pPr>
          </w:p>
        </w:tc>
        <w:tc>
          <w:tcPr>
            <w:tcW w:w="821" w:type="pct"/>
          </w:tcPr>
          <w:p w14:paraId="4587AEA0" w14:textId="08640FD6" w:rsidR="007971E2" w:rsidRPr="00973184" w:rsidRDefault="007971E2">
            <w:pPr>
              <w:spacing w:after="0" w:line="276" w:lineRule="auto"/>
              <w:jc w:val="center"/>
              <w:rPr>
                <w:rFonts w:eastAsia="等线"/>
                <w:szCs w:val="22"/>
                <w:lang w:eastAsia="zh-CN"/>
              </w:rPr>
            </w:pPr>
          </w:p>
        </w:tc>
        <w:tc>
          <w:tcPr>
            <w:tcW w:w="2987" w:type="pct"/>
          </w:tcPr>
          <w:p w14:paraId="4587AEA1" w14:textId="055AD32D" w:rsidR="007971E2" w:rsidRPr="00973184" w:rsidRDefault="007971E2">
            <w:pPr>
              <w:spacing w:after="0" w:line="276" w:lineRule="auto"/>
              <w:rPr>
                <w:szCs w:val="22"/>
                <w:lang w:val="en-US" w:eastAsia="zh-CN"/>
              </w:rPr>
            </w:pPr>
          </w:p>
        </w:tc>
      </w:tr>
      <w:tr w:rsidR="007971E2" w:rsidRPr="00973184" w14:paraId="4587AEA6" w14:textId="77777777" w:rsidTr="00021DDD">
        <w:tc>
          <w:tcPr>
            <w:tcW w:w="1192" w:type="pct"/>
          </w:tcPr>
          <w:p w14:paraId="4587AEA3" w14:textId="70849AAE" w:rsidR="007971E2" w:rsidRPr="00973184" w:rsidRDefault="007971E2">
            <w:pPr>
              <w:spacing w:after="0" w:line="276" w:lineRule="auto"/>
              <w:jc w:val="center"/>
              <w:rPr>
                <w:rFonts w:eastAsia="等线"/>
                <w:szCs w:val="22"/>
                <w:lang w:eastAsia="zh-CN"/>
              </w:rPr>
            </w:pPr>
          </w:p>
        </w:tc>
        <w:tc>
          <w:tcPr>
            <w:tcW w:w="821" w:type="pct"/>
          </w:tcPr>
          <w:p w14:paraId="4587AEA4" w14:textId="01A9F765" w:rsidR="007971E2" w:rsidRPr="00973184" w:rsidRDefault="007971E2">
            <w:pPr>
              <w:spacing w:after="0" w:line="276" w:lineRule="auto"/>
              <w:jc w:val="center"/>
              <w:rPr>
                <w:rFonts w:eastAsia="等线"/>
                <w:szCs w:val="22"/>
                <w:lang w:eastAsia="zh-CN"/>
              </w:rPr>
            </w:pPr>
          </w:p>
        </w:tc>
        <w:tc>
          <w:tcPr>
            <w:tcW w:w="2987" w:type="pct"/>
          </w:tcPr>
          <w:p w14:paraId="4587AEA5" w14:textId="462B2EAA" w:rsidR="007971E2" w:rsidRPr="00973184" w:rsidRDefault="007971E2">
            <w:pPr>
              <w:spacing w:after="0" w:line="276" w:lineRule="auto"/>
              <w:rPr>
                <w:rFonts w:eastAsia="等线"/>
                <w:szCs w:val="22"/>
                <w:lang w:eastAsia="zh-CN"/>
              </w:rPr>
            </w:pPr>
          </w:p>
        </w:tc>
      </w:tr>
      <w:tr w:rsidR="007971E2" w:rsidRPr="00973184" w14:paraId="4587AEAA" w14:textId="77777777" w:rsidTr="00021DDD">
        <w:tc>
          <w:tcPr>
            <w:tcW w:w="1192" w:type="pct"/>
          </w:tcPr>
          <w:p w14:paraId="4587AEA7" w14:textId="6937FF25" w:rsidR="007971E2" w:rsidRPr="00973184" w:rsidRDefault="007971E2">
            <w:pPr>
              <w:spacing w:after="0" w:line="276" w:lineRule="auto"/>
              <w:jc w:val="center"/>
              <w:rPr>
                <w:rFonts w:eastAsia="等线"/>
                <w:szCs w:val="22"/>
                <w:lang w:eastAsia="zh-CN"/>
              </w:rPr>
            </w:pPr>
          </w:p>
        </w:tc>
        <w:tc>
          <w:tcPr>
            <w:tcW w:w="821" w:type="pct"/>
          </w:tcPr>
          <w:p w14:paraId="4587AEA8" w14:textId="681ADA5D" w:rsidR="007971E2" w:rsidRPr="00973184" w:rsidRDefault="007971E2">
            <w:pPr>
              <w:spacing w:after="0" w:line="276" w:lineRule="auto"/>
              <w:jc w:val="center"/>
              <w:rPr>
                <w:rFonts w:eastAsia="等线"/>
                <w:szCs w:val="22"/>
                <w:lang w:eastAsia="zh-CN"/>
              </w:rPr>
            </w:pPr>
          </w:p>
        </w:tc>
        <w:tc>
          <w:tcPr>
            <w:tcW w:w="2987" w:type="pct"/>
          </w:tcPr>
          <w:p w14:paraId="4587AEA9" w14:textId="2A2EFFDF" w:rsidR="007971E2" w:rsidRPr="00973184" w:rsidRDefault="007971E2">
            <w:pPr>
              <w:spacing w:after="0" w:line="276" w:lineRule="auto"/>
              <w:rPr>
                <w:rFonts w:eastAsia="等线"/>
                <w:szCs w:val="22"/>
                <w:lang w:eastAsia="zh-CN"/>
              </w:rPr>
            </w:pPr>
          </w:p>
        </w:tc>
      </w:tr>
      <w:tr w:rsidR="007971E2" w:rsidRPr="00973184" w14:paraId="4587AEAE" w14:textId="77777777" w:rsidTr="00021DDD">
        <w:tc>
          <w:tcPr>
            <w:tcW w:w="1192" w:type="pct"/>
          </w:tcPr>
          <w:p w14:paraId="4587AEAB" w14:textId="20BCDF42" w:rsidR="007971E2" w:rsidRPr="00973184" w:rsidRDefault="007971E2">
            <w:pPr>
              <w:spacing w:after="0" w:line="276" w:lineRule="auto"/>
              <w:jc w:val="center"/>
              <w:rPr>
                <w:rFonts w:eastAsia="等线"/>
                <w:szCs w:val="22"/>
                <w:lang w:eastAsia="zh-CN"/>
              </w:rPr>
            </w:pPr>
          </w:p>
        </w:tc>
        <w:tc>
          <w:tcPr>
            <w:tcW w:w="821" w:type="pct"/>
          </w:tcPr>
          <w:p w14:paraId="4587AEAC" w14:textId="62DBAE5C" w:rsidR="007971E2" w:rsidRPr="00973184" w:rsidRDefault="007971E2">
            <w:pPr>
              <w:spacing w:after="0" w:line="276" w:lineRule="auto"/>
              <w:jc w:val="center"/>
              <w:rPr>
                <w:rFonts w:eastAsia="等线"/>
                <w:szCs w:val="22"/>
                <w:lang w:eastAsia="zh-CN"/>
              </w:rPr>
            </w:pPr>
          </w:p>
        </w:tc>
        <w:tc>
          <w:tcPr>
            <w:tcW w:w="2987" w:type="pct"/>
          </w:tcPr>
          <w:p w14:paraId="4587AEAD" w14:textId="244414B8" w:rsidR="007971E2" w:rsidRPr="00973184" w:rsidRDefault="007971E2">
            <w:pPr>
              <w:spacing w:after="0" w:line="276" w:lineRule="auto"/>
              <w:rPr>
                <w:rFonts w:eastAsia="等线"/>
                <w:szCs w:val="22"/>
                <w:lang w:eastAsia="zh-CN"/>
              </w:rPr>
            </w:pPr>
          </w:p>
        </w:tc>
      </w:tr>
      <w:tr w:rsidR="007971E2" w:rsidRPr="00973184" w14:paraId="4587AEB7" w14:textId="77777777" w:rsidTr="00021DDD">
        <w:tc>
          <w:tcPr>
            <w:tcW w:w="1192" w:type="pct"/>
          </w:tcPr>
          <w:p w14:paraId="4587AEB4" w14:textId="2A3D348D" w:rsidR="007971E2" w:rsidRPr="00973184" w:rsidRDefault="007971E2">
            <w:pPr>
              <w:spacing w:after="0" w:line="276" w:lineRule="auto"/>
              <w:jc w:val="center"/>
              <w:rPr>
                <w:rFonts w:eastAsia="Malgun Gothic"/>
                <w:szCs w:val="22"/>
                <w:lang w:eastAsia="ko-KR"/>
              </w:rPr>
            </w:pPr>
          </w:p>
        </w:tc>
        <w:tc>
          <w:tcPr>
            <w:tcW w:w="821" w:type="pct"/>
          </w:tcPr>
          <w:p w14:paraId="4587AEB5" w14:textId="7A0EF0EA" w:rsidR="007971E2" w:rsidRPr="00973184" w:rsidRDefault="007971E2">
            <w:pPr>
              <w:spacing w:after="0" w:line="276" w:lineRule="auto"/>
              <w:jc w:val="center"/>
              <w:rPr>
                <w:rFonts w:eastAsia="Malgun Gothic"/>
                <w:szCs w:val="22"/>
                <w:lang w:eastAsia="ko-KR"/>
              </w:rPr>
            </w:pPr>
          </w:p>
        </w:tc>
        <w:tc>
          <w:tcPr>
            <w:tcW w:w="2987" w:type="pct"/>
          </w:tcPr>
          <w:p w14:paraId="4587AEB6" w14:textId="77777777" w:rsidR="007971E2" w:rsidRPr="00973184" w:rsidRDefault="007971E2">
            <w:pPr>
              <w:spacing w:after="0" w:line="276" w:lineRule="auto"/>
              <w:rPr>
                <w:rFonts w:eastAsia="等线"/>
                <w:szCs w:val="22"/>
                <w:lang w:val="en-US" w:eastAsia="zh-CN"/>
              </w:rPr>
            </w:pPr>
          </w:p>
        </w:tc>
      </w:tr>
      <w:tr w:rsidR="007971E2" w:rsidRPr="00973184" w14:paraId="4587AEBB" w14:textId="77777777" w:rsidTr="00021DDD">
        <w:tc>
          <w:tcPr>
            <w:tcW w:w="1192" w:type="pct"/>
          </w:tcPr>
          <w:p w14:paraId="4587AEB8" w14:textId="21E5767E" w:rsidR="007971E2" w:rsidRPr="00973184" w:rsidRDefault="007971E2">
            <w:pPr>
              <w:spacing w:after="0" w:line="276" w:lineRule="auto"/>
              <w:jc w:val="center"/>
              <w:rPr>
                <w:szCs w:val="22"/>
                <w:lang w:val="en-US" w:eastAsia="zh-CN"/>
              </w:rPr>
            </w:pPr>
          </w:p>
        </w:tc>
        <w:tc>
          <w:tcPr>
            <w:tcW w:w="821" w:type="pct"/>
          </w:tcPr>
          <w:p w14:paraId="4587AEB9" w14:textId="77777777" w:rsidR="007971E2" w:rsidRPr="00973184" w:rsidRDefault="007971E2">
            <w:pPr>
              <w:spacing w:after="0" w:line="276" w:lineRule="auto"/>
              <w:jc w:val="center"/>
              <w:rPr>
                <w:rFonts w:eastAsia="Malgun Gothic"/>
                <w:szCs w:val="22"/>
                <w:lang w:eastAsia="ko-KR"/>
              </w:rPr>
            </w:pPr>
          </w:p>
        </w:tc>
        <w:tc>
          <w:tcPr>
            <w:tcW w:w="2987" w:type="pct"/>
          </w:tcPr>
          <w:p w14:paraId="4587AEBA" w14:textId="0915BC4C" w:rsidR="007971E2" w:rsidRPr="00973184" w:rsidRDefault="007971E2">
            <w:pPr>
              <w:spacing w:after="0" w:line="276" w:lineRule="auto"/>
              <w:rPr>
                <w:rFonts w:eastAsia="等线"/>
                <w:szCs w:val="22"/>
                <w:lang w:val="en-US" w:eastAsia="zh-CN"/>
              </w:rPr>
            </w:pPr>
          </w:p>
        </w:tc>
      </w:tr>
      <w:tr w:rsidR="007971E2" w:rsidRPr="00973184" w14:paraId="4587AEBF" w14:textId="77777777" w:rsidTr="00021DDD">
        <w:tc>
          <w:tcPr>
            <w:tcW w:w="1192" w:type="pct"/>
          </w:tcPr>
          <w:p w14:paraId="4587AEBC" w14:textId="39BDB8D4" w:rsidR="007971E2" w:rsidRPr="00973184" w:rsidRDefault="007971E2">
            <w:pPr>
              <w:spacing w:after="0" w:line="276" w:lineRule="auto"/>
              <w:jc w:val="center"/>
              <w:rPr>
                <w:rFonts w:eastAsia="Malgun Gothic"/>
                <w:szCs w:val="22"/>
                <w:lang w:eastAsia="ko-KR"/>
              </w:rPr>
            </w:pPr>
          </w:p>
        </w:tc>
        <w:tc>
          <w:tcPr>
            <w:tcW w:w="821" w:type="pct"/>
          </w:tcPr>
          <w:p w14:paraId="4587AEBD" w14:textId="7AFF932A" w:rsidR="007971E2" w:rsidRPr="00973184" w:rsidRDefault="007971E2">
            <w:pPr>
              <w:spacing w:after="0" w:line="276" w:lineRule="auto"/>
              <w:jc w:val="center"/>
              <w:rPr>
                <w:rFonts w:eastAsia="Malgun Gothic"/>
                <w:szCs w:val="22"/>
                <w:lang w:eastAsia="ko-KR"/>
              </w:rPr>
            </w:pPr>
          </w:p>
        </w:tc>
        <w:tc>
          <w:tcPr>
            <w:tcW w:w="2987" w:type="pct"/>
          </w:tcPr>
          <w:p w14:paraId="4587AEBE" w14:textId="77777777" w:rsidR="007971E2" w:rsidRPr="00973184" w:rsidRDefault="007971E2">
            <w:pPr>
              <w:spacing w:after="0" w:line="276" w:lineRule="auto"/>
              <w:rPr>
                <w:rFonts w:eastAsia="等线"/>
                <w:szCs w:val="22"/>
                <w:lang w:val="en-US" w:eastAsia="zh-CN"/>
              </w:rPr>
            </w:pPr>
          </w:p>
        </w:tc>
      </w:tr>
      <w:tr w:rsidR="00021DDD" w:rsidRPr="00973184" w14:paraId="4587AEC3" w14:textId="77777777" w:rsidTr="00021DDD">
        <w:tc>
          <w:tcPr>
            <w:tcW w:w="1192" w:type="pct"/>
          </w:tcPr>
          <w:p w14:paraId="4587AEC0" w14:textId="49F1F23A" w:rsidR="00021DDD" w:rsidRPr="00973184" w:rsidRDefault="00021DDD" w:rsidP="00A75965">
            <w:pPr>
              <w:spacing w:after="0"/>
              <w:jc w:val="center"/>
              <w:rPr>
                <w:rFonts w:eastAsia="Malgun Gothic"/>
                <w:szCs w:val="22"/>
                <w:lang w:eastAsia="zh-CN"/>
              </w:rPr>
            </w:pPr>
          </w:p>
        </w:tc>
        <w:tc>
          <w:tcPr>
            <w:tcW w:w="821" w:type="pct"/>
          </w:tcPr>
          <w:p w14:paraId="4587AEC1" w14:textId="3E687F8C" w:rsidR="00021DDD" w:rsidRPr="00973184" w:rsidRDefault="00021DDD" w:rsidP="00A75965">
            <w:pPr>
              <w:spacing w:after="0"/>
              <w:jc w:val="center"/>
              <w:rPr>
                <w:rFonts w:eastAsia="Malgun Gothic"/>
                <w:szCs w:val="22"/>
                <w:lang w:eastAsia="zh-CN"/>
              </w:rPr>
            </w:pPr>
          </w:p>
        </w:tc>
        <w:tc>
          <w:tcPr>
            <w:tcW w:w="2987" w:type="pct"/>
          </w:tcPr>
          <w:p w14:paraId="4587AEC2" w14:textId="77777777" w:rsidR="00021DDD" w:rsidRPr="00973184" w:rsidRDefault="00021DDD" w:rsidP="00A75965">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B15817" w:rsidP="00D560F9">
      <w:pPr>
        <w:pStyle w:val="Doc-title"/>
      </w:pPr>
      <w:hyperlink r:id="rId15" w:history="1">
        <w:r w:rsidR="00D560F9" w:rsidRPr="00E14330">
          <w:rPr>
            <w:rStyle w:val="af5"/>
          </w:rPr>
          <w:t>R2-2108578</w:t>
        </w:r>
      </w:hyperlink>
      <w:r w:rsidR="00D560F9" w:rsidRPr="00E14330">
        <w:tab/>
        <w:t xml:space="preserve">Support of newly </w:t>
      </w:r>
      <w:proofErr w:type="spellStart"/>
      <w:r w:rsidR="00D560F9" w:rsidRPr="00E14330">
        <w:t>introuduced</w:t>
      </w:r>
      <w:proofErr w:type="spellEnd"/>
      <w:r w:rsidR="00D560F9" w:rsidRPr="00E14330">
        <w:t xml:space="preserve"> 100M bandwidth for band n40</w:t>
      </w:r>
      <w:r w:rsidR="00D560F9" w:rsidRPr="00E14330">
        <w:tab/>
        <w:t>Huawei, HiSilicon</w:t>
      </w:r>
      <w:r w:rsidR="00D560F9" w:rsidRPr="00E14330">
        <w:tab/>
        <w:t>discussion</w:t>
      </w:r>
      <w:r w:rsidR="00D560F9" w:rsidRPr="00E14330">
        <w:tab/>
        <w:t>Rel-15</w:t>
      </w:r>
      <w:r w:rsidR="00D560F9" w:rsidRPr="00E14330">
        <w:tab/>
      </w:r>
      <w:proofErr w:type="spellStart"/>
      <w:r w:rsidR="00D560F9" w:rsidRPr="00E14330">
        <w:t>NR_newRAT</w:t>
      </w:r>
      <w:proofErr w:type="spellEnd"/>
      <w:r w:rsidR="00D560F9" w:rsidRPr="00E14330">
        <w: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等线"/>
          <w:lang w:eastAsia="zh-CN"/>
        </w:rPr>
      </w:pPr>
      <w:r w:rsidRPr="00C85288">
        <w:rPr>
          <w:lang w:eastAsia="zh-CN"/>
        </w:rPr>
        <w:t xml:space="preserve">Proposal 1: use spare bit in </w:t>
      </w:r>
      <w:proofErr w:type="spellStart"/>
      <w:r w:rsidRPr="00C85288">
        <w:rPr>
          <w:i/>
          <w:lang w:eastAsia="zh-CN"/>
        </w:rPr>
        <w:t>channelBWs</w:t>
      </w:r>
      <w:proofErr w:type="spellEnd"/>
      <w:r w:rsidRPr="00C85288">
        <w:rPr>
          <w:i/>
          <w:lang w:eastAsia="zh-CN"/>
        </w:rPr>
        <w:t>-DL/UL-v1590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Q3</w:t>
      </w:r>
      <w:r w:rsidR="00D560F9"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sidR="006C0BBC">
        <w:rPr>
          <w:rFonts w:ascii="CG Times (WN)" w:eastAsia="等线" w:hAnsi="CG Times (WN)"/>
          <w:b/>
          <w:bCs/>
          <w:szCs w:val="21"/>
          <w:lang w:eastAsia="zh-CN"/>
        </w:rPr>
        <w:t xml:space="preserve"> above</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315"/>
        <w:gridCol w:w="1595"/>
        <w:gridCol w:w="5803"/>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77777777" w:rsidR="006C0BBC" w:rsidRPr="00973184" w:rsidRDefault="006C0BBC" w:rsidP="006B47FC">
            <w:pPr>
              <w:spacing w:after="0" w:line="276" w:lineRule="auto"/>
              <w:jc w:val="center"/>
              <w:rPr>
                <w:rFonts w:eastAsiaTheme="minorEastAsia"/>
                <w:szCs w:val="22"/>
                <w:lang w:eastAsia="ja-JP"/>
              </w:rPr>
            </w:pPr>
          </w:p>
        </w:tc>
        <w:tc>
          <w:tcPr>
            <w:tcW w:w="821" w:type="pct"/>
          </w:tcPr>
          <w:p w14:paraId="1256658C" w14:textId="77777777" w:rsidR="006C0BBC" w:rsidRPr="00973184" w:rsidRDefault="006C0BBC" w:rsidP="006B47FC">
            <w:pPr>
              <w:spacing w:after="0" w:line="276" w:lineRule="auto"/>
              <w:jc w:val="center"/>
              <w:rPr>
                <w:rFonts w:eastAsiaTheme="minorEastAsia"/>
                <w:szCs w:val="22"/>
                <w:lang w:eastAsia="ja-JP"/>
              </w:rPr>
            </w:pPr>
          </w:p>
        </w:tc>
        <w:tc>
          <w:tcPr>
            <w:tcW w:w="2987" w:type="pct"/>
          </w:tcPr>
          <w:p w14:paraId="178259A5" w14:textId="77777777" w:rsidR="006C0BBC" w:rsidRPr="00973184" w:rsidRDefault="006C0BBC" w:rsidP="006B47FC">
            <w:pPr>
              <w:spacing w:after="0" w:line="276" w:lineRule="auto"/>
              <w:rPr>
                <w:rFonts w:eastAsiaTheme="minorEastAsia"/>
                <w:szCs w:val="22"/>
                <w:lang w:eastAsia="ja-JP"/>
              </w:rPr>
            </w:pPr>
          </w:p>
        </w:tc>
      </w:tr>
      <w:tr w:rsidR="006C0BBC" w:rsidRPr="00973184" w14:paraId="716FEC9F" w14:textId="77777777" w:rsidTr="006B47FC">
        <w:tc>
          <w:tcPr>
            <w:tcW w:w="1192" w:type="pct"/>
          </w:tcPr>
          <w:p w14:paraId="1DD675B6" w14:textId="77777777" w:rsidR="006C0BBC" w:rsidRPr="00973184" w:rsidRDefault="006C0BBC" w:rsidP="006B47FC">
            <w:pPr>
              <w:spacing w:after="0" w:line="276" w:lineRule="auto"/>
              <w:jc w:val="center"/>
              <w:rPr>
                <w:rFonts w:eastAsiaTheme="minorEastAsia"/>
                <w:szCs w:val="22"/>
                <w:lang w:eastAsia="ja-JP"/>
              </w:rPr>
            </w:pPr>
          </w:p>
        </w:tc>
        <w:tc>
          <w:tcPr>
            <w:tcW w:w="821" w:type="pct"/>
          </w:tcPr>
          <w:p w14:paraId="476E78F2" w14:textId="77777777" w:rsidR="006C0BBC" w:rsidRPr="00973184" w:rsidRDefault="006C0BBC" w:rsidP="006B47FC">
            <w:pPr>
              <w:spacing w:after="0" w:line="276" w:lineRule="auto"/>
              <w:jc w:val="center"/>
              <w:rPr>
                <w:rFonts w:eastAsiaTheme="minorEastAsia"/>
                <w:szCs w:val="22"/>
                <w:lang w:eastAsia="ja-JP"/>
              </w:rPr>
            </w:pPr>
          </w:p>
        </w:tc>
        <w:tc>
          <w:tcPr>
            <w:tcW w:w="2987" w:type="pct"/>
          </w:tcPr>
          <w:p w14:paraId="7422ADBC" w14:textId="77777777" w:rsidR="006C0BBC" w:rsidRPr="00973184" w:rsidRDefault="006C0BBC" w:rsidP="006B47FC">
            <w:pPr>
              <w:spacing w:after="0" w:line="276" w:lineRule="auto"/>
              <w:rPr>
                <w:rFonts w:eastAsiaTheme="minorEastAsia"/>
                <w:szCs w:val="21"/>
                <w:lang w:eastAsia="ja-JP"/>
              </w:rPr>
            </w:pPr>
          </w:p>
        </w:tc>
      </w:tr>
      <w:tr w:rsidR="006C0BBC" w:rsidRPr="00973184" w14:paraId="17FD97A8" w14:textId="77777777" w:rsidTr="006B47FC">
        <w:tc>
          <w:tcPr>
            <w:tcW w:w="1192" w:type="pct"/>
          </w:tcPr>
          <w:p w14:paraId="6DD57C2E" w14:textId="77777777" w:rsidR="006C0BBC" w:rsidRPr="00973184" w:rsidRDefault="006C0BBC" w:rsidP="006B47FC">
            <w:pPr>
              <w:spacing w:after="0" w:line="276" w:lineRule="auto"/>
              <w:jc w:val="center"/>
              <w:rPr>
                <w:rFonts w:eastAsia="等线"/>
                <w:szCs w:val="22"/>
                <w:lang w:eastAsia="zh-CN"/>
              </w:rPr>
            </w:pPr>
          </w:p>
        </w:tc>
        <w:tc>
          <w:tcPr>
            <w:tcW w:w="821" w:type="pct"/>
          </w:tcPr>
          <w:p w14:paraId="3209EA9F" w14:textId="77777777" w:rsidR="006C0BBC" w:rsidRPr="00973184" w:rsidRDefault="006C0BBC" w:rsidP="006B47FC">
            <w:pPr>
              <w:spacing w:after="0" w:line="276" w:lineRule="auto"/>
              <w:jc w:val="center"/>
              <w:rPr>
                <w:rFonts w:eastAsia="等线"/>
                <w:szCs w:val="22"/>
                <w:lang w:eastAsia="zh-CN"/>
              </w:rPr>
            </w:pPr>
          </w:p>
        </w:tc>
        <w:tc>
          <w:tcPr>
            <w:tcW w:w="2987" w:type="pct"/>
          </w:tcPr>
          <w:p w14:paraId="417A9D9E" w14:textId="77777777" w:rsidR="006C0BBC" w:rsidRPr="00973184" w:rsidRDefault="006C0BBC" w:rsidP="006B47FC">
            <w:pPr>
              <w:spacing w:after="0" w:line="276" w:lineRule="auto"/>
              <w:rPr>
                <w:szCs w:val="22"/>
                <w:lang w:val="en-US" w:eastAsia="zh-CN"/>
              </w:rPr>
            </w:pPr>
          </w:p>
        </w:tc>
      </w:tr>
      <w:tr w:rsidR="006C0BBC" w:rsidRPr="00973184" w14:paraId="29B2E508" w14:textId="77777777" w:rsidTr="006B47FC">
        <w:tc>
          <w:tcPr>
            <w:tcW w:w="1192" w:type="pct"/>
          </w:tcPr>
          <w:p w14:paraId="76AFD907" w14:textId="77777777" w:rsidR="006C0BBC" w:rsidRPr="00973184" w:rsidRDefault="006C0BBC" w:rsidP="006B47FC">
            <w:pPr>
              <w:spacing w:after="0" w:line="276" w:lineRule="auto"/>
              <w:jc w:val="center"/>
              <w:rPr>
                <w:rFonts w:eastAsia="等线"/>
                <w:szCs w:val="22"/>
                <w:lang w:eastAsia="zh-CN"/>
              </w:rPr>
            </w:pPr>
          </w:p>
        </w:tc>
        <w:tc>
          <w:tcPr>
            <w:tcW w:w="821" w:type="pct"/>
          </w:tcPr>
          <w:p w14:paraId="5325C8F1" w14:textId="77777777" w:rsidR="006C0BBC" w:rsidRPr="00973184" w:rsidRDefault="006C0BBC" w:rsidP="006B47FC">
            <w:pPr>
              <w:spacing w:after="0" w:line="276" w:lineRule="auto"/>
              <w:jc w:val="center"/>
              <w:rPr>
                <w:rFonts w:eastAsia="等线"/>
                <w:szCs w:val="22"/>
                <w:lang w:eastAsia="zh-CN"/>
              </w:rPr>
            </w:pPr>
          </w:p>
        </w:tc>
        <w:tc>
          <w:tcPr>
            <w:tcW w:w="2987" w:type="pct"/>
          </w:tcPr>
          <w:p w14:paraId="6B9AB8DD" w14:textId="77777777" w:rsidR="006C0BBC" w:rsidRPr="00973184" w:rsidRDefault="006C0BBC" w:rsidP="006B47FC">
            <w:pPr>
              <w:spacing w:after="0" w:line="276" w:lineRule="auto"/>
              <w:rPr>
                <w:rFonts w:eastAsia="等线"/>
                <w:szCs w:val="22"/>
                <w:lang w:eastAsia="zh-CN"/>
              </w:rPr>
            </w:pPr>
          </w:p>
        </w:tc>
      </w:tr>
      <w:tr w:rsidR="006C0BBC" w:rsidRPr="00973184" w14:paraId="70F0712D" w14:textId="77777777" w:rsidTr="006B47FC">
        <w:tc>
          <w:tcPr>
            <w:tcW w:w="1192" w:type="pct"/>
          </w:tcPr>
          <w:p w14:paraId="4F09295D" w14:textId="77777777" w:rsidR="006C0BBC" w:rsidRPr="00973184" w:rsidRDefault="006C0BBC" w:rsidP="006B47FC">
            <w:pPr>
              <w:spacing w:after="0" w:line="276" w:lineRule="auto"/>
              <w:jc w:val="center"/>
              <w:rPr>
                <w:rFonts w:eastAsia="等线"/>
                <w:szCs w:val="22"/>
                <w:lang w:eastAsia="zh-CN"/>
              </w:rPr>
            </w:pPr>
          </w:p>
        </w:tc>
        <w:tc>
          <w:tcPr>
            <w:tcW w:w="821" w:type="pct"/>
          </w:tcPr>
          <w:p w14:paraId="2D84BD3D" w14:textId="77777777" w:rsidR="006C0BBC" w:rsidRPr="00973184" w:rsidRDefault="006C0BBC" w:rsidP="006B47FC">
            <w:pPr>
              <w:spacing w:after="0" w:line="276" w:lineRule="auto"/>
              <w:jc w:val="center"/>
              <w:rPr>
                <w:rFonts w:eastAsia="等线"/>
                <w:szCs w:val="22"/>
                <w:lang w:eastAsia="zh-CN"/>
              </w:rPr>
            </w:pPr>
          </w:p>
        </w:tc>
        <w:tc>
          <w:tcPr>
            <w:tcW w:w="2987" w:type="pct"/>
          </w:tcPr>
          <w:p w14:paraId="585C8894" w14:textId="77777777" w:rsidR="006C0BBC" w:rsidRPr="00973184" w:rsidRDefault="006C0BBC" w:rsidP="006B47FC">
            <w:pPr>
              <w:spacing w:after="0" w:line="276" w:lineRule="auto"/>
              <w:rPr>
                <w:rFonts w:eastAsia="等线"/>
                <w:szCs w:val="22"/>
                <w:lang w:eastAsia="zh-CN"/>
              </w:rPr>
            </w:pPr>
          </w:p>
        </w:tc>
      </w:tr>
      <w:tr w:rsidR="006C0BBC" w:rsidRPr="00973184" w14:paraId="53DEDDE1" w14:textId="77777777" w:rsidTr="006B47FC">
        <w:tc>
          <w:tcPr>
            <w:tcW w:w="1192" w:type="pct"/>
          </w:tcPr>
          <w:p w14:paraId="5332BC44" w14:textId="77777777" w:rsidR="006C0BBC" w:rsidRPr="00973184" w:rsidRDefault="006C0BBC" w:rsidP="006B47FC">
            <w:pPr>
              <w:spacing w:after="0" w:line="276" w:lineRule="auto"/>
              <w:jc w:val="center"/>
              <w:rPr>
                <w:rFonts w:eastAsia="等线"/>
                <w:szCs w:val="22"/>
                <w:lang w:eastAsia="zh-CN"/>
              </w:rPr>
            </w:pPr>
          </w:p>
        </w:tc>
        <w:tc>
          <w:tcPr>
            <w:tcW w:w="821" w:type="pct"/>
          </w:tcPr>
          <w:p w14:paraId="5C6D4C5A" w14:textId="77777777" w:rsidR="006C0BBC" w:rsidRPr="00973184" w:rsidRDefault="006C0BBC" w:rsidP="006B47FC">
            <w:pPr>
              <w:spacing w:after="0" w:line="276" w:lineRule="auto"/>
              <w:jc w:val="center"/>
              <w:rPr>
                <w:rFonts w:eastAsia="等线"/>
                <w:szCs w:val="22"/>
                <w:lang w:eastAsia="zh-CN"/>
              </w:rPr>
            </w:pPr>
          </w:p>
        </w:tc>
        <w:tc>
          <w:tcPr>
            <w:tcW w:w="2987" w:type="pct"/>
          </w:tcPr>
          <w:p w14:paraId="6816F5C1" w14:textId="77777777" w:rsidR="006C0BBC" w:rsidRPr="00973184" w:rsidRDefault="006C0BBC" w:rsidP="006B47FC">
            <w:pPr>
              <w:spacing w:after="0" w:line="276" w:lineRule="auto"/>
              <w:rPr>
                <w:rFonts w:eastAsia="等线"/>
                <w:szCs w:val="22"/>
                <w:lang w:eastAsia="zh-CN"/>
              </w:rPr>
            </w:pPr>
          </w:p>
        </w:tc>
      </w:tr>
      <w:tr w:rsidR="006C0BBC" w:rsidRPr="00973184" w14:paraId="600256D0" w14:textId="77777777" w:rsidTr="006B47FC">
        <w:tc>
          <w:tcPr>
            <w:tcW w:w="1192" w:type="pct"/>
          </w:tcPr>
          <w:p w14:paraId="27F2E8BE"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6B47FC">
            <w:pPr>
              <w:spacing w:after="0" w:line="276" w:lineRule="auto"/>
              <w:rPr>
                <w:rFonts w:eastAsia="等线"/>
                <w:szCs w:val="22"/>
                <w:lang w:val="en-US" w:eastAsia="zh-CN"/>
              </w:rPr>
            </w:pPr>
          </w:p>
        </w:tc>
      </w:tr>
      <w:tr w:rsidR="006C0BBC" w:rsidRPr="00973184" w14:paraId="7AE27202" w14:textId="77777777" w:rsidTr="006B47FC">
        <w:tc>
          <w:tcPr>
            <w:tcW w:w="1192" w:type="pct"/>
          </w:tcPr>
          <w:p w14:paraId="54C94E44" w14:textId="77777777" w:rsidR="006C0BBC" w:rsidRPr="00973184" w:rsidRDefault="006C0BBC" w:rsidP="006B47FC">
            <w:pPr>
              <w:spacing w:after="0" w:line="276" w:lineRule="auto"/>
              <w:jc w:val="center"/>
              <w:rPr>
                <w:szCs w:val="22"/>
                <w:lang w:val="en-US" w:eastAsia="zh-CN"/>
              </w:rPr>
            </w:pPr>
          </w:p>
        </w:tc>
        <w:tc>
          <w:tcPr>
            <w:tcW w:w="821" w:type="pct"/>
          </w:tcPr>
          <w:p w14:paraId="49CC6556"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6B47FC">
            <w:pPr>
              <w:spacing w:after="0" w:line="276" w:lineRule="auto"/>
              <w:rPr>
                <w:rFonts w:eastAsia="等线"/>
                <w:szCs w:val="22"/>
                <w:lang w:val="en-US" w:eastAsia="zh-CN"/>
              </w:rPr>
            </w:pPr>
          </w:p>
        </w:tc>
      </w:tr>
      <w:tr w:rsidR="006C0BBC" w:rsidRPr="00973184" w14:paraId="20A06FB5" w14:textId="77777777" w:rsidTr="006B47FC">
        <w:tc>
          <w:tcPr>
            <w:tcW w:w="1192" w:type="pct"/>
          </w:tcPr>
          <w:p w14:paraId="5C3CC34A" w14:textId="77777777" w:rsidR="006C0BBC" w:rsidRPr="00973184" w:rsidRDefault="006C0BBC" w:rsidP="006B47FC">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6B47FC">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6B47FC">
            <w:pPr>
              <w:spacing w:after="0" w:line="276" w:lineRule="auto"/>
              <w:rPr>
                <w:rFonts w:eastAsia="等线"/>
                <w:szCs w:val="22"/>
                <w:lang w:val="en-US" w:eastAsia="zh-CN"/>
              </w:rPr>
            </w:pPr>
          </w:p>
        </w:tc>
      </w:tr>
      <w:tr w:rsidR="006C0BBC" w:rsidRPr="00973184" w14:paraId="1D79153E" w14:textId="77777777" w:rsidTr="006B47FC">
        <w:tc>
          <w:tcPr>
            <w:tcW w:w="1192" w:type="pct"/>
          </w:tcPr>
          <w:p w14:paraId="45EA38E3" w14:textId="77777777" w:rsidR="006C0BBC" w:rsidRPr="00973184" w:rsidRDefault="006C0BBC" w:rsidP="006B47FC">
            <w:pPr>
              <w:spacing w:after="0"/>
              <w:jc w:val="center"/>
              <w:rPr>
                <w:rFonts w:eastAsia="Malgun Gothic"/>
                <w:szCs w:val="22"/>
                <w:lang w:eastAsia="zh-CN"/>
              </w:rPr>
            </w:pPr>
          </w:p>
        </w:tc>
        <w:tc>
          <w:tcPr>
            <w:tcW w:w="821" w:type="pct"/>
          </w:tcPr>
          <w:p w14:paraId="459536E7" w14:textId="77777777" w:rsidR="006C0BBC" w:rsidRPr="00973184" w:rsidRDefault="006C0BBC" w:rsidP="006B47FC">
            <w:pPr>
              <w:spacing w:after="0"/>
              <w:jc w:val="center"/>
              <w:rPr>
                <w:rFonts w:eastAsia="Malgun Gothic"/>
                <w:szCs w:val="22"/>
                <w:lang w:eastAsia="zh-CN"/>
              </w:rPr>
            </w:pPr>
          </w:p>
        </w:tc>
        <w:tc>
          <w:tcPr>
            <w:tcW w:w="2987" w:type="pct"/>
          </w:tcPr>
          <w:p w14:paraId="08681EFA" w14:textId="77777777" w:rsidR="006C0BBC" w:rsidRPr="00973184" w:rsidRDefault="006C0BBC" w:rsidP="006B47FC">
            <w:pPr>
              <w:spacing w:after="0"/>
              <w:rPr>
                <w:rFonts w:eastAsia="等线"/>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B15817" w:rsidP="00C3330E">
      <w:pPr>
        <w:pStyle w:val="Doc-title"/>
      </w:pPr>
      <w:hyperlink r:id="rId16" w:history="1">
        <w:r w:rsidR="00C3330E" w:rsidRPr="00E14330">
          <w:rPr>
            <w:rStyle w:val="af5"/>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 xml:space="preserve">When configuring a UE with a dedicated BWP that is not within the channel bandwidth that the UE applied when acquiring SIB1, the network configures the </w:t>
      </w:r>
      <w:proofErr w:type="spellStart"/>
      <w:r w:rsidRPr="001054F1">
        <w:rPr>
          <w:lang w:eastAsia="zh-CN"/>
        </w:rPr>
        <w:t>downlinkChannelBW</w:t>
      </w:r>
      <w:proofErr w:type="spellEnd"/>
      <w:r w:rsidRPr="001054F1">
        <w:rPr>
          <w:lang w:eastAsia="zh-CN"/>
        </w:rPr>
        <w:t>-</w:t>
      </w:r>
      <w:proofErr w:type="spellStart"/>
      <w:r w:rsidRPr="001054F1">
        <w:rPr>
          <w:lang w:eastAsia="zh-CN"/>
        </w:rPr>
        <w:t>PerSCS</w:t>
      </w:r>
      <w:proofErr w:type="spellEnd"/>
      <w:r w:rsidRPr="001054F1">
        <w:rPr>
          <w:lang w:eastAsia="zh-CN"/>
        </w:rPr>
        <w:t xml:space="preserve">-List and/or </w:t>
      </w:r>
      <w:proofErr w:type="spellStart"/>
      <w:r w:rsidRPr="001054F1">
        <w:rPr>
          <w:lang w:eastAsia="zh-CN"/>
        </w:rPr>
        <w:t>uplinkChannelBW</w:t>
      </w:r>
      <w:proofErr w:type="spellEnd"/>
      <w:r w:rsidRPr="001054F1">
        <w:rPr>
          <w:lang w:eastAsia="zh-CN"/>
        </w:rPr>
        <w:t>-</w:t>
      </w:r>
      <w:proofErr w:type="spellStart"/>
      <w:r w:rsidRPr="001054F1">
        <w:rPr>
          <w:lang w:eastAsia="zh-CN"/>
        </w:rPr>
        <w:t>PerSCS</w:t>
      </w:r>
      <w:proofErr w:type="spellEnd"/>
      <w:r w:rsidRPr="001054F1">
        <w:rPr>
          <w:lang w:eastAsia="zh-CN"/>
        </w:rPr>
        <w:t>-List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proofErr w:type="gramStart"/>
      <w:r w:rsidRPr="001054F1">
        <w:rPr>
          <w:lang w:eastAsia="zh-CN"/>
        </w:rPr>
        <w:t>The</w:t>
      </w:r>
      <w:proofErr w:type="gramEnd"/>
      <w:r w:rsidRPr="001054F1">
        <w:rPr>
          <w:lang w:eastAsia="zh-CN"/>
        </w:rPr>
        <w:t xml:space="preserv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Pr>
          <w:rFonts w:ascii="CG Times (WN)" w:eastAsia="等线" w:hAnsi="CG Times (WN)"/>
          <w:b/>
          <w:bCs/>
          <w:szCs w:val="21"/>
          <w:lang w:eastAsia="zh-CN"/>
        </w:rPr>
        <w:t xml:space="preserve"> above?</w:t>
      </w:r>
    </w:p>
    <w:tbl>
      <w:tblPr>
        <w:tblStyle w:val="af2"/>
        <w:tblW w:w="4927" w:type="pct"/>
        <w:tblLook w:val="04A0" w:firstRow="1" w:lastRow="0" w:firstColumn="1" w:lastColumn="0" w:noHBand="0" w:noVBand="1"/>
      </w:tblPr>
      <w:tblGrid>
        <w:gridCol w:w="2315"/>
        <w:gridCol w:w="1595"/>
        <w:gridCol w:w="5803"/>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77777777" w:rsidR="00D560F9" w:rsidRPr="00973184" w:rsidRDefault="00D560F9" w:rsidP="006B47FC">
            <w:pPr>
              <w:spacing w:after="0" w:line="276" w:lineRule="auto"/>
              <w:jc w:val="center"/>
              <w:rPr>
                <w:rFonts w:eastAsiaTheme="minorEastAsia"/>
                <w:szCs w:val="22"/>
                <w:lang w:eastAsia="ja-JP"/>
              </w:rPr>
            </w:pPr>
          </w:p>
        </w:tc>
        <w:tc>
          <w:tcPr>
            <w:tcW w:w="821" w:type="pct"/>
          </w:tcPr>
          <w:p w14:paraId="5828BEC3" w14:textId="77777777" w:rsidR="00D560F9" w:rsidRPr="00973184" w:rsidRDefault="00D560F9" w:rsidP="006B47FC">
            <w:pPr>
              <w:spacing w:after="0" w:line="276" w:lineRule="auto"/>
              <w:jc w:val="center"/>
              <w:rPr>
                <w:rFonts w:eastAsiaTheme="minorEastAsia"/>
                <w:szCs w:val="22"/>
                <w:lang w:eastAsia="ja-JP"/>
              </w:rPr>
            </w:pPr>
          </w:p>
        </w:tc>
        <w:tc>
          <w:tcPr>
            <w:tcW w:w="2987" w:type="pct"/>
          </w:tcPr>
          <w:p w14:paraId="2E2B354E" w14:textId="77777777" w:rsidR="00D560F9" w:rsidRPr="00973184" w:rsidRDefault="00D560F9" w:rsidP="006B47FC">
            <w:pPr>
              <w:spacing w:after="0" w:line="276" w:lineRule="auto"/>
              <w:rPr>
                <w:rFonts w:eastAsiaTheme="minorEastAsia"/>
                <w:szCs w:val="22"/>
                <w:lang w:eastAsia="ja-JP"/>
              </w:rPr>
            </w:pPr>
          </w:p>
        </w:tc>
      </w:tr>
      <w:tr w:rsidR="00D560F9" w:rsidRPr="00973184" w14:paraId="3E3D6C5A" w14:textId="77777777" w:rsidTr="006B47FC">
        <w:tc>
          <w:tcPr>
            <w:tcW w:w="1192" w:type="pct"/>
          </w:tcPr>
          <w:p w14:paraId="43C765B9" w14:textId="77777777" w:rsidR="00D560F9" w:rsidRPr="00973184" w:rsidRDefault="00D560F9" w:rsidP="006B47FC">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6B47FC">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6B47FC">
            <w:pPr>
              <w:spacing w:after="0" w:line="276" w:lineRule="auto"/>
              <w:rPr>
                <w:rFonts w:eastAsiaTheme="minorEastAsia"/>
                <w:szCs w:val="21"/>
                <w:lang w:eastAsia="ja-JP"/>
              </w:rPr>
            </w:pPr>
          </w:p>
        </w:tc>
      </w:tr>
      <w:tr w:rsidR="00D560F9" w:rsidRPr="00973184" w14:paraId="21C5CF3F" w14:textId="77777777" w:rsidTr="006B47FC">
        <w:tc>
          <w:tcPr>
            <w:tcW w:w="1192" w:type="pct"/>
          </w:tcPr>
          <w:p w14:paraId="55728C3D" w14:textId="77777777" w:rsidR="00D560F9" w:rsidRPr="00973184" w:rsidRDefault="00D560F9" w:rsidP="006B47FC">
            <w:pPr>
              <w:spacing w:after="0" w:line="276" w:lineRule="auto"/>
              <w:jc w:val="center"/>
              <w:rPr>
                <w:rFonts w:eastAsia="等线"/>
                <w:szCs w:val="22"/>
                <w:lang w:eastAsia="zh-CN"/>
              </w:rPr>
            </w:pPr>
          </w:p>
        </w:tc>
        <w:tc>
          <w:tcPr>
            <w:tcW w:w="821" w:type="pct"/>
          </w:tcPr>
          <w:p w14:paraId="267AEE4E" w14:textId="77777777" w:rsidR="00D560F9" w:rsidRPr="00973184" w:rsidRDefault="00D560F9" w:rsidP="006B47FC">
            <w:pPr>
              <w:spacing w:after="0" w:line="276" w:lineRule="auto"/>
              <w:jc w:val="center"/>
              <w:rPr>
                <w:rFonts w:eastAsia="等线"/>
                <w:szCs w:val="22"/>
                <w:lang w:eastAsia="zh-CN"/>
              </w:rPr>
            </w:pP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77777777" w:rsidR="00D560F9" w:rsidRPr="00973184" w:rsidRDefault="00D560F9" w:rsidP="006B47FC">
            <w:pPr>
              <w:spacing w:after="0" w:line="276" w:lineRule="auto"/>
              <w:jc w:val="center"/>
              <w:rPr>
                <w:rFonts w:eastAsia="等线"/>
                <w:szCs w:val="22"/>
                <w:lang w:eastAsia="zh-CN"/>
              </w:rPr>
            </w:pPr>
          </w:p>
        </w:tc>
        <w:tc>
          <w:tcPr>
            <w:tcW w:w="821" w:type="pct"/>
          </w:tcPr>
          <w:p w14:paraId="3C9A45B2" w14:textId="77777777" w:rsidR="00D560F9" w:rsidRPr="00973184" w:rsidRDefault="00D560F9" w:rsidP="006B47FC">
            <w:pPr>
              <w:spacing w:after="0" w:line="276" w:lineRule="auto"/>
              <w:jc w:val="center"/>
              <w:rPr>
                <w:rFonts w:eastAsia="等线"/>
                <w:szCs w:val="22"/>
                <w:lang w:eastAsia="zh-CN"/>
              </w:rPr>
            </w:pPr>
          </w:p>
        </w:tc>
        <w:tc>
          <w:tcPr>
            <w:tcW w:w="2987" w:type="pct"/>
          </w:tcPr>
          <w:p w14:paraId="05709AA7" w14:textId="77777777" w:rsidR="00D560F9" w:rsidRPr="00973184" w:rsidRDefault="00D560F9" w:rsidP="006B47FC">
            <w:pPr>
              <w:spacing w:after="0" w:line="276" w:lineRule="auto"/>
              <w:rPr>
                <w:rFonts w:eastAsia="等线"/>
                <w:szCs w:val="22"/>
                <w:lang w:eastAsia="zh-CN"/>
              </w:rPr>
            </w:pPr>
          </w:p>
        </w:tc>
      </w:tr>
      <w:tr w:rsidR="00D560F9" w:rsidRPr="00973184" w14:paraId="314FED81" w14:textId="77777777" w:rsidTr="006B47FC">
        <w:tc>
          <w:tcPr>
            <w:tcW w:w="1192" w:type="pct"/>
          </w:tcPr>
          <w:p w14:paraId="60E21D91" w14:textId="77777777" w:rsidR="00D560F9" w:rsidRPr="00973184" w:rsidRDefault="00D560F9" w:rsidP="006B47FC">
            <w:pPr>
              <w:spacing w:after="0" w:line="276" w:lineRule="auto"/>
              <w:jc w:val="center"/>
              <w:rPr>
                <w:rFonts w:eastAsia="等线"/>
                <w:szCs w:val="22"/>
                <w:lang w:eastAsia="zh-CN"/>
              </w:rPr>
            </w:pPr>
          </w:p>
        </w:tc>
        <w:tc>
          <w:tcPr>
            <w:tcW w:w="821" w:type="pct"/>
          </w:tcPr>
          <w:p w14:paraId="5D9521A2" w14:textId="77777777" w:rsidR="00D560F9" w:rsidRPr="00973184" w:rsidRDefault="00D560F9" w:rsidP="006B47FC">
            <w:pPr>
              <w:spacing w:after="0" w:line="276" w:lineRule="auto"/>
              <w:jc w:val="center"/>
              <w:rPr>
                <w:rFonts w:eastAsia="等线"/>
                <w:szCs w:val="22"/>
                <w:lang w:eastAsia="zh-CN"/>
              </w:rPr>
            </w:pPr>
          </w:p>
        </w:tc>
        <w:tc>
          <w:tcPr>
            <w:tcW w:w="2987" w:type="pct"/>
          </w:tcPr>
          <w:p w14:paraId="3D383B83" w14:textId="77777777" w:rsidR="00D560F9" w:rsidRPr="00973184" w:rsidRDefault="00D560F9" w:rsidP="006B47FC">
            <w:pPr>
              <w:spacing w:after="0" w:line="276" w:lineRule="auto"/>
              <w:rPr>
                <w:rFonts w:eastAsia="等线"/>
                <w:szCs w:val="22"/>
                <w:lang w:eastAsia="zh-CN"/>
              </w:rPr>
            </w:pPr>
          </w:p>
        </w:tc>
      </w:tr>
      <w:tr w:rsidR="00D560F9" w:rsidRPr="00973184" w14:paraId="6E6772A1" w14:textId="77777777" w:rsidTr="006B47FC">
        <w:tc>
          <w:tcPr>
            <w:tcW w:w="1192" w:type="pct"/>
          </w:tcPr>
          <w:p w14:paraId="62572A54" w14:textId="77777777" w:rsidR="00D560F9" w:rsidRPr="00973184" w:rsidRDefault="00D560F9" w:rsidP="006B47FC">
            <w:pPr>
              <w:spacing w:after="0" w:line="276" w:lineRule="auto"/>
              <w:jc w:val="center"/>
              <w:rPr>
                <w:rFonts w:eastAsia="等线"/>
                <w:szCs w:val="22"/>
                <w:lang w:eastAsia="zh-CN"/>
              </w:rPr>
            </w:pPr>
          </w:p>
        </w:tc>
        <w:tc>
          <w:tcPr>
            <w:tcW w:w="821" w:type="pct"/>
          </w:tcPr>
          <w:p w14:paraId="44FFC8C2" w14:textId="77777777" w:rsidR="00D560F9" w:rsidRPr="00973184" w:rsidRDefault="00D560F9" w:rsidP="006B47FC">
            <w:pPr>
              <w:spacing w:after="0" w:line="276" w:lineRule="auto"/>
              <w:jc w:val="center"/>
              <w:rPr>
                <w:rFonts w:eastAsia="等线"/>
                <w:szCs w:val="22"/>
                <w:lang w:eastAsia="zh-CN"/>
              </w:rPr>
            </w:pPr>
          </w:p>
        </w:tc>
        <w:tc>
          <w:tcPr>
            <w:tcW w:w="2987" w:type="pct"/>
          </w:tcPr>
          <w:p w14:paraId="23C59810" w14:textId="77777777" w:rsidR="00D560F9" w:rsidRPr="00973184" w:rsidRDefault="00D560F9" w:rsidP="006B47FC">
            <w:pPr>
              <w:spacing w:after="0" w:line="276" w:lineRule="auto"/>
              <w:rPr>
                <w:rFonts w:eastAsia="等线"/>
                <w:szCs w:val="22"/>
                <w:lang w:eastAsia="zh-CN"/>
              </w:rPr>
            </w:pPr>
          </w:p>
        </w:tc>
      </w:tr>
      <w:tr w:rsidR="00D560F9" w:rsidRPr="00973184" w14:paraId="067F3B36" w14:textId="77777777" w:rsidTr="006B47FC">
        <w:tc>
          <w:tcPr>
            <w:tcW w:w="1192" w:type="pct"/>
          </w:tcPr>
          <w:p w14:paraId="11A57C02"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6B47FC">
            <w:pPr>
              <w:spacing w:after="0" w:line="276" w:lineRule="auto"/>
              <w:rPr>
                <w:rFonts w:eastAsia="等线"/>
                <w:szCs w:val="22"/>
                <w:lang w:val="en-US" w:eastAsia="zh-CN"/>
              </w:rPr>
            </w:pPr>
          </w:p>
        </w:tc>
      </w:tr>
      <w:tr w:rsidR="00D560F9" w:rsidRPr="00973184" w14:paraId="16E58828" w14:textId="77777777" w:rsidTr="006B47FC">
        <w:tc>
          <w:tcPr>
            <w:tcW w:w="1192" w:type="pct"/>
          </w:tcPr>
          <w:p w14:paraId="5A0F2C14" w14:textId="77777777" w:rsidR="00D560F9" w:rsidRPr="00973184" w:rsidRDefault="00D560F9" w:rsidP="006B47FC">
            <w:pPr>
              <w:spacing w:after="0" w:line="276" w:lineRule="auto"/>
              <w:jc w:val="center"/>
              <w:rPr>
                <w:szCs w:val="22"/>
                <w:lang w:val="en-US" w:eastAsia="zh-CN"/>
              </w:rPr>
            </w:pPr>
          </w:p>
        </w:tc>
        <w:tc>
          <w:tcPr>
            <w:tcW w:w="821" w:type="pct"/>
          </w:tcPr>
          <w:p w14:paraId="131AF494"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6B47FC">
            <w:pPr>
              <w:spacing w:after="0" w:line="276" w:lineRule="auto"/>
              <w:rPr>
                <w:rFonts w:eastAsia="等线"/>
                <w:szCs w:val="22"/>
                <w:lang w:val="en-US" w:eastAsia="zh-CN"/>
              </w:rPr>
            </w:pPr>
          </w:p>
        </w:tc>
      </w:tr>
      <w:tr w:rsidR="00D560F9" w:rsidRPr="00973184" w14:paraId="7FACE89F" w14:textId="77777777" w:rsidTr="006B47FC">
        <w:tc>
          <w:tcPr>
            <w:tcW w:w="1192" w:type="pct"/>
          </w:tcPr>
          <w:p w14:paraId="7EA51249" w14:textId="77777777" w:rsidR="00D560F9" w:rsidRPr="00973184" w:rsidRDefault="00D560F9" w:rsidP="006B47FC">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6B47FC">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6B47FC">
            <w:pPr>
              <w:spacing w:after="0" w:line="276" w:lineRule="auto"/>
              <w:rPr>
                <w:rFonts w:eastAsia="等线"/>
                <w:szCs w:val="22"/>
                <w:lang w:val="en-US" w:eastAsia="zh-CN"/>
              </w:rPr>
            </w:pPr>
          </w:p>
        </w:tc>
      </w:tr>
      <w:tr w:rsidR="00D560F9" w:rsidRPr="00973184" w14:paraId="06E0074B" w14:textId="77777777" w:rsidTr="006B47FC">
        <w:tc>
          <w:tcPr>
            <w:tcW w:w="1192" w:type="pct"/>
          </w:tcPr>
          <w:p w14:paraId="27651B37" w14:textId="77777777" w:rsidR="00D560F9" w:rsidRPr="00973184" w:rsidRDefault="00D560F9" w:rsidP="006B47FC">
            <w:pPr>
              <w:spacing w:after="0"/>
              <w:jc w:val="center"/>
              <w:rPr>
                <w:rFonts w:eastAsia="Malgun Gothic"/>
                <w:szCs w:val="22"/>
                <w:lang w:eastAsia="zh-CN"/>
              </w:rPr>
            </w:pPr>
          </w:p>
        </w:tc>
        <w:tc>
          <w:tcPr>
            <w:tcW w:w="821" w:type="pct"/>
          </w:tcPr>
          <w:p w14:paraId="6CD1E5C5" w14:textId="77777777" w:rsidR="00D560F9" w:rsidRPr="00973184" w:rsidRDefault="00D560F9" w:rsidP="006B47FC">
            <w:pPr>
              <w:spacing w:after="0"/>
              <w:jc w:val="center"/>
              <w:rPr>
                <w:rFonts w:eastAsia="Malgun Gothic"/>
                <w:szCs w:val="22"/>
                <w:lang w:eastAsia="zh-CN"/>
              </w:rPr>
            </w:pPr>
          </w:p>
        </w:tc>
        <w:tc>
          <w:tcPr>
            <w:tcW w:w="2987" w:type="pct"/>
          </w:tcPr>
          <w:p w14:paraId="4B6899C5" w14:textId="77777777" w:rsidR="00D560F9" w:rsidRPr="00973184" w:rsidRDefault="00D560F9" w:rsidP="006B47FC">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Proposal 2 above?</w:t>
      </w:r>
    </w:p>
    <w:tbl>
      <w:tblPr>
        <w:tblStyle w:val="af2"/>
        <w:tblW w:w="4927" w:type="pct"/>
        <w:tblLook w:val="04A0" w:firstRow="1" w:lastRow="0" w:firstColumn="1" w:lastColumn="0" w:noHBand="0" w:noVBand="1"/>
      </w:tblPr>
      <w:tblGrid>
        <w:gridCol w:w="2315"/>
        <w:gridCol w:w="1595"/>
        <w:gridCol w:w="5803"/>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054F1" w:rsidRPr="00973184" w14:paraId="17F0BCD4" w14:textId="77777777" w:rsidTr="006B47FC">
        <w:trPr>
          <w:trHeight w:val="90"/>
        </w:trPr>
        <w:tc>
          <w:tcPr>
            <w:tcW w:w="1192" w:type="pct"/>
          </w:tcPr>
          <w:p w14:paraId="524205A1" w14:textId="77777777" w:rsidR="001054F1" w:rsidRPr="00973184" w:rsidRDefault="001054F1" w:rsidP="006B47FC">
            <w:pPr>
              <w:spacing w:after="0" w:line="276" w:lineRule="auto"/>
              <w:jc w:val="center"/>
              <w:rPr>
                <w:rFonts w:eastAsiaTheme="minorEastAsia"/>
                <w:szCs w:val="22"/>
                <w:lang w:eastAsia="ja-JP"/>
              </w:rPr>
            </w:pPr>
          </w:p>
        </w:tc>
        <w:tc>
          <w:tcPr>
            <w:tcW w:w="821" w:type="pct"/>
          </w:tcPr>
          <w:p w14:paraId="49DEC688" w14:textId="77777777" w:rsidR="001054F1" w:rsidRPr="00973184" w:rsidRDefault="001054F1" w:rsidP="006B47FC">
            <w:pPr>
              <w:spacing w:after="0" w:line="276" w:lineRule="auto"/>
              <w:jc w:val="center"/>
              <w:rPr>
                <w:rFonts w:eastAsiaTheme="minorEastAsia"/>
                <w:szCs w:val="22"/>
                <w:lang w:eastAsia="ja-JP"/>
              </w:rPr>
            </w:pPr>
          </w:p>
        </w:tc>
        <w:tc>
          <w:tcPr>
            <w:tcW w:w="2987" w:type="pct"/>
          </w:tcPr>
          <w:p w14:paraId="02732F78" w14:textId="77777777" w:rsidR="001054F1" w:rsidRPr="00973184" w:rsidRDefault="001054F1" w:rsidP="006B47FC">
            <w:pPr>
              <w:spacing w:after="0" w:line="276" w:lineRule="auto"/>
              <w:rPr>
                <w:rFonts w:eastAsiaTheme="minorEastAsia"/>
                <w:szCs w:val="22"/>
                <w:lang w:eastAsia="ja-JP"/>
              </w:rPr>
            </w:pPr>
          </w:p>
        </w:tc>
      </w:tr>
      <w:tr w:rsidR="001054F1" w:rsidRPr="00973184" w14:paraId="73AE15FF" w14:textId="77777777" w:rsidTr="006B47FC">
        <w:tc>
          <w:tcPr>
            <w:tcW w:w="1192" w:type="pct"/>
          </w:tcPr>
          <w:p w14:paraId="0988C745" w14:textId="77777777" w:rsidR="001054F1" w:rsidRPr="00973184" w:rsidRDefault="001054F1" w:rsidP="006B47FC">
            <w:pPr>
              <w:spacing w:after="0" w:line="276" w:lineRule="auto"/>
              <w:jc w:val="center"/>
              <w:rPr>
                <w:rFonts w:eastAsiaTheme="minorEastAsia"/>
                <w:szCs w:val="22"/>
                <w:lang w:eastAsia="ja-JP"/>
              </w:rPr>
            </w:pPr>
          </w:p>
        </w:tc>
        <w:tc>
          <w:tcPr>
            <w:tcW w:w="821" w:type="pct"/>
          </w:tcPr>
          <w:p w14:paraId="5F5159A9" w14:textId="77777777" w:rsidR="001054F1" w:rsidRPr="00973184" w:rsidRDefault="001054F1" w:rsidP="006B47FC">
            <w:pPr>
              <w:spacing w:after="0" w:line="276" w:lineRule="auto"/>
              <w:jc w:val="center"/>
              <w:rPr>
                <w:rFonts w:eastAsiaTheme="minorEastAsia"/>
                <w:szCs w:val="22"/>
                <w:lang w:eastAsia="ja-JP"/>
              </w:rPr>
            </w:pPr>
          </w:p>
        </w:tc>
        <w:tc>
          <w:tcPr>
            <w:tcW w:w="2987" w:type="pct"/>
          </w:tcPr>
          <w:p w14:paraId="4EE9A00E" w14:textId="77777777" w:rsidR="001054F1" w:rsidRPr="00973184" w:rsidRDefault="001054F1" w:rsidP="006B47FC">
            <w:pPr>
              <w:spacing w:after="0" w:line="276" w:lineRule="auto"/>
              <w:rPr>
                <w:rFonts w:eastAsiaTheme="minorEastAsia"/>
                <w:szCs w:val="21"/>
                <w:lang w:eastAsia="ja-JP"/>
              </w:rPr>
            </w:pPr>
          </w:p>
        </w:tc>
      </w:tr>
      <w:tr w:rsidR="001054F1" w:rsidRPr="00973184" w14:paraId="253AE514" w14:textId="77777777" w:rsidTr="006B47FC">
        <w:tc>
          <w:tcPr>
            <w:tcW w:w="1192" w:type="pct"/>
          </w:tcPr>
          <w:p w14:paraId="788EBA77" w14:textId="77777777" w:rsidR="001054F1" w:rsidRPr="00973184" w:rsidRDefault="001054F1" w:rsidP="006B47FC">
            <w:pPr>
              <w:spacing w:after="0" w:line="276" w:lineRule="auto"/>
              <w:jc w:val="center"/>
              <w:rPr>
                <w:rFonts w:eastAsia="等线"/>
                <w:szCs w:val="22"/>
                <w:lang w:eastAsia="zh-CN"/>
              </w:rPr>
            </w:pPr>
          </w:p>
        </w:tc>
        <w:tc>
          <w:tcPr>
            <w:tcW w:w="821" w:type="pct"/>
          </w:tcPr>
          <w:p w14:paraId="1694578D" w14:textId="77777777" w:rsidR="001054F1" w:rsidRPr="00973184" w:rsidRDefault="001054F1" w:rsidP="006B47FC">
            <w:pPr>
              <w:spacing w:after="0" w:line="276" w:lineRule="auto"/>
              <w:jc w:val="center"/>
              <w:rPr>
                <w:rFonts w:eastAsia="等线"/>
                <w:szCs w:val="22"/>
                <w:lang w:eastAsia="zh-CN"/>
              </w:rPr>
            </w:pPr>
          </w:p>
        </w:tc>
        <w:tc>
          <w:tcPr>
            <w:tcW w:w="2987" w:type="pct"/>
          </w:tcPr>
          <w:p w14:paraId="53EF7A7D" w14:textId="77777777" w:rsidR="001054F1" w:rsidRPr="00973184" w:rsidRDefault="001054F1" w:rsidP="006B47FC">
            <w:pPr>
              <w:spacing w:after="0" w:line="276" w:lineRule="auto"/>
              <w:rPr>
                <w:szCs w:val="22"/>
                <w:lang w:val="en-US" w:eastAsia="zh-CN"/>
              </w:rPr>
            </w:pPr>
          </w:p>
        </w:tc>
      </w:tr>
      <w:tr w:rsidR="001054F1" w:rsidRPr="00973184" w14:paraId="003D7440" w14:textId="77777777" w:rsidTr="006B47FC">
        <w:tc>
          <w:tcPr>
            <w:tcW w:w="1192" w:type="pct"/>
          </w:tcPr>
          <w:p w14:paraId="5F72F7AC" w14:textId="77777777" w:rsidR="001054F1" w:rsidRPr="00973184" w:rsidRDefault="001054F1" w:rsidP="006B47FC">
            <w:pPr>
              <w:spacing w:after="0" w:line="276" w:lineRule="auto"/>
              <w:jc w:val="center"/>
              <w:rPr>
                <w:rFonts w:eastAsia="等线"/>
                <w:szCs w:val="22"/>
                <w:lang w:eastAsia="zh-CN"/>
              </w:rPr>
            </w:pPr>
          </w:p>
        </w:tc>
        <w:tc>
          <w:tcPr>
            <w:tcW w:w="821" w:type="pct"/>
          </w:tcPr>
          <w:p w14:paraId="58945F4B" w14:textId="77777777" w:rsidR="001054F1" w:rsidRPr="00973184" w:rsidRDefault="001054F1" w:rsidP="006B47FC">
            <w:pPr>
              <w:spacing w:after="0" w:line="276" w:lineRule="auto"/>
              <w:jc w:val="center"/>
              <w:rPr>
                <w:rFonts w:eastAsia="等线"/>
                <w:szCs w:val="22"/>
                <w:lang w:eastAsia="zh-CN"/>
              </w:rPr>
            </w:pPr>
          </w:p>
        </w:tc>
        <w:tc>
          <w:tcPr>
            <w:tcW w:w="2987" w:type="pct"/>
          </w:tcPr>
          <w:p w14:paraId="4F18A9F8" w14:textId="77777777" w:rsidR="001054F1" w:rsidRPr="00973184" w:rsidRDefault="001054F1" w:rsidP="006B47FC">
            <w:pPr>
              <w:spacing w:after="0" w:line="276" w:lineRule="auto"/>
              <w:rPr>
                <w:rFonts w:eastAsia="等线"/>
                <w:szCs w:val="22"/>
                <w:lang w:eastAsia="zh-CN"/>
              </w:rPr>
            </w:pPr>
          </w:p>
        </w:tc>
      </w:tr>
      <w:tr w:rsidR="001054F1" w:rsidRPr="00973184" w14:paraId="701612B4" w14:textId="77777777" w:rsidTr="006B47FC">
        <w:tc>
          <w:tcPr>
            <w:tcW w:w="1192" w:type="pct"/>
          </w:tcPr>
          <w:p w14:paraId="50A176F8" w14:textId="77777777" w:rsidR="001054F1" w:rsidRPr="00973184" w:rsidRDefault="001054F1" w:rsidP="006B47FC">
            <w:pPr>
              <w:spacing w:after="0" w:line="276" w:lineRule="auto"/>
              <w:jc w:val="center"/>
              <w:rPr>
                <w:rFonts w:eastAsia="等线"/>
                <w:szCs w:val="22"/>
                <w:lang w:eastAsia="zh-CN"/>
              </w:rPr>
            </w:pPr>
          </w:p>
        </w:tc>
        <w:tc>
          <w:tcPr>
            <w:tcW w:w="821" w:type="pct"/>
          </w:tcPr>
          <w:p w14:paraId="5D5DD904" w14:textId="77777777" w:rsidR="001054F1" w:rsidRPr="00973184" w:rsidRDefault="001054F1" w:rsidP="006B47FC">
            <w:pPr>
              <w:spacing w:after="0" w:line="276" w:lineRule="auto"/>
              <w:jc w:val="center"/>
              <w:rPr>
                <w:rFonts w:eastAsia="等线"/>
                <w:szCs w:val="22"/>
                <w:lang w:eastAsia="zh-CN"/>
              </w:rPr>
            </w:pPr>
          </w:p>
        </w:tc>
        <w:tc>
          <w:tcPr>
            <w:tcW w:w="2987" w:type="pct"/>
          </w:tcPr>
          <w:p w14:paraId="745B5D45" w14:textId="77777777" w:rsidR="001054F1" w:rsidRPr="00973184" w:rsidRDefault="001054F1" w:rsidP="006B47FC">
            <w:pPr>
              <w:spacing w:after="0" w:line="276" w:lineRule="auto"/>
              <w:rPr>
                <w:rFonts w:eastAsia="等线"/>
                <w:szCs w:val="22"/>
                <w:lang w:eastAsia="zh-CN"/>
              </w:rPr>
            </w:pPr>
          </w:p>
        </w:tc>
      </w:tr>
      <w:tr w:rsidR="001054F1" w:rsidRPr="00973184" w14:paraId="71A72E89" w14:textId="77777777" w:rsidTr="006B47FC">
        <w:tc>
          <w:tcPr>
            <w:tcW w:w="1192" w:type="pct"/>
          </w:tcPr>
          <w:p w14:paraId="19D8804C" w14:textId="77777777" w:rsidR="001054F1" w:rsidRPr="00973184" w:rsidRDefault="001054F1" w:rsidP="006B47FC">
            <w:pPr>
              <w:spacing w:after="0" w:line="276" w:lineRule="auto"/>
              <w:jc w:val="center"/>
              <w:rPr>
                <w:rFonts w:eastAsia="等线"/>
                <w:szCs w:val="22"/>
                <w:lang w:eastAsia="zh-CN"/>
              </w:rPr>
            </w:pPr>
          </w:p>
        </w:tc>
        <w:tc>
          <w:tcPr>
            <w:tcW w:w="821" w:type="pct"/>
          </w:tcPr>
          <w:p w14:paraId="21BEB5A8" w14:textId="77777777" w:rsidR="001054F1" w:rsidRPr="00973184" w:rsidRDefault="001054F1" w:rsidP="006B47FC">
            <w:pPr>
              <w:spacing w:after="0" w:line="276" w:lineRule="auto"/>
              <w:jc w:val="center"/>
              <w:rPr>
                <w:rFonts w:eastAsia="等线"/>
                <w:szCs w:val="22"/>
                <w:lang w:eastAsia="zh-CN"/>
              </w:rPr>
            </w:pPr>
          </w:p>
        </w:tc>
        <w:tc>
          <w:tcPr>
            <w:tcW w:w="2987" w:type="pct"/>
          </w:tcPr>
          <w:p w14:paraId="2C4BC3E7" w14:textId="77777777" w:rsidR="001054F1" w:rsidRPr="00973184" w:rsidRDefault="001054F1" w:rsidP="006B47FC">
            <w:pPr>
              <w:spacing w:after="0" w:line="276" w:lineRule="auto"/>
              <w:rPr>
                <w:rFonts w:eastAsia="等线"/>
                <w:szCs w:val="22"/>
                <w:lang w:eastAsia="zh-CN"/>
              </w:rPr>
            </w:pPr>
          </w:p>
        </w:tc>
      </w:tr>
      <w:tr w:rsidR="001054F1" w:rsidRPr="00973184" w14:paraId="01B1E86B" w14:textId="77777777" w:rsidTr="006B47FC">
        <w:tc>
          <w:tcPr>
            <w:tcW w:w="1192" w:type="pct"/>
          </w:tcPr>
          <w:p w14:paraId="35B131C2" w14:textId="77777777" w:rsidR="001054F1" w:rsidRPr="00973184" w:rsidRDefault="001054F1" w:rsidP="006B47FC">
            <w:pPr>
              <w:spacing w:after="0" w:line="276" w:lineRule="auto"/>
              <w:jc w:val="center"/>
              <w:rPr>
                <w:rFonts w:eastAsia="Malgun Gothic"/>
                <w:szCs w:val="22"/>
                <w:lang w:eastAsia="ko-KR"/>
              </w:rPr>
            </w:pPr>
          </w:p>
        </w:tc>
        <w:tc>
          <w:tcPr>
            <w:tcW w:w="821" w:type="pct"/>
          </w:tcPr>
          <w:p w14:paraId="69CEC035" w14:textId="77777777" w:rsidR="001054F1" w:rsidRPr="00973184" w:rsidRDefault="001054F1" w:rsidP="006B47FC">
            <w:pPr>
              <w:spacing w:after="0" w:line="276" w:lineRule="auto"/>
              <w:jc w:val="center"/>
              <w:rPr>
                <w:rFonts w:eastAsia="Malgun Gothic"/>
                <w:szCs w:val="22"/>
                <w:lang w:eastAsia="ko-KR"/>
              </w:rPr>
            </w:pPr>
          </w:p>
        </w:tc>
        <w:tc>
          <w:tcPr>
            <w:tcW w:w="2987" w:type="pct"/>
          </w:tcPr>
          <w:p w14:paraId="3BB09E33" w14:textId="77777777" w:rsidR="001054F1" w:rsidRPr="00973184" w:rsidRDefault="001054F1" w:rsidP="006B47FC">
            <w:pPr>
              <w:spacing w:after="0" w:line="276" w:lineRule="auto"/>
              <w:rPr>
                <w:rFonts w:eastAsia="等线"/>
                <w:szCs w:val="22"/>
                <w:lang w:val="en-US" w:eastAsia="zh-CN"/>
              </w:rPr>
            </w:pPr>
          </w:p>
        </w:tc>
      </w:tr>
      <w:tr w:rsidR="001054F1" w:rsidRPr="00973184" w14:paraId="099177BE" w14:textId="77777777" w:rsidTr="006B47FC">
        <w:tc>
          <w:tcPr>
            <w:tcW w:w="1192" w:type="pct"/>
          </w:tcPr>
          <w:p w14:paraId="212DF4D7" w14:textId="77777777" w:rsidR="001054F1" w:rsidRPr="00973184" w:rsidRDefault="001054F1" w:rsidP="006B47FC">
            <w:pPr>
              <w:spacing w:after="0" w:line="276" w:lineRule="auto"/>
              <w:jc w:val="center"/>
              <w:rPr>
                <w:szCs w:val="22"/>
                <w:lang w:val="en-US" w:eastAsia="zh-CN"/>
              </w:rPr>
            </w:pPr>
          </w:p>
        </w:tc>
        <w:tc>
          <w:tcPr>
            <w:tcW w:w="821" w:type="pct"/>
          </w:tcPr>
          <w:p w14:paraId="7B1696C6" w14:textId="77777777" w:rsidR="001054F1" w:rsidRPr="00973184" w:rsidRDefault="001054F1" w:rsidP="006B47FC">
            <w:pPr>
              <w:spacing w:after="0" w:line="276" w:lineRule="auto"/>
              <w:jc w:val="center"/>
              <w:rPr>
                <w:rFonts w:eastAsia="Malgun Gothic"/>
                <w:szCs w:val="22"/>
                <w:lang w:eastAsia="ko-KR"/>
              </w:rPr>
            </w:pPr>
          </w:p>
        </w:tc>
        <w:tc>
          <w:tcPr>
            <w:tcW w:w="2987" w:type="pct"/>
          </w:tcPr>
          <w:p w14:paraId="2CA32364" w14:textId="77777777" w:rsidR="001054F1" w:rsidRPr="00973184" w:rsidRDefault="001054F1" w:rsidP="006B47FC">
            <w:pPr>
              <w:spacing w:after="0" w:line="276" w:lineRule="auto"/>
              <w:rPr>
                <w:rFonts w:eastAsia="等线"/>
                <w:szCs w:val="22"/>
                <w:lang w:val="en-US" w:eastAsia="zh-CN"/>
              </w:rPr>
            </w:pPr>
          </w:p>
        </w:tc>
      </w:tr>
      <w:tr w:rsidR="001054F1" w:rsidRPr="00973184" w14:paraId="5B244045" w14:textId="77777777" w:rsidTr="006B47FC">
        <w:tc>
          <w:tcPr>
            <w:tcW w:w="1192" w:type="pct"/>
          </w:tcPr>
          <w:p w14:paraId="2CAB6148" w14:textId="77777777" w:rsidR="001054F1" w:rsidRPr="00973184" w:rsidRDefault="001054F1" w:rsidP="006B47FC">
            <w:pPr>
              <w:spacing w:after="0" w:line="276" w:lineRule="auto"/>
              <w:jc w:val="center"/>
              <w:rPr>
                <w:rFonts w:eastAsia="Malgun Gothic"/>
                <w:szCs w:val="22"/>
                <w:lang w:eastAsia="ko-KR"/>
              </w:rPr>
            </w:pPr>
          </w:p>
        </w:tc>
        <w:tc>
          <w:tcPr>
            <w:tcW w:w="821" w:type="pct"/>
          </w:tcPr>
          <w:p w14:paraId="45BFD5E8" w14:textId="77777777" w:rsidR="001054F1" w:rsidRPr="00973184" w:rsidRDefault="001054F1" w:rsidP="006B47FC">
            <w:pPr>
              <w:spacing w:after="0" w:line="276" w:lineRule="auto"/>
              <w:jc w:val="center"/>
              <w:rPr>
                <w:rFonts w:eastAsia="Malgun Gothic"/>
                <w:szCs w:val="22"/>
                <w:lang w:eastAsia="ko-KR"/>
              </w:rPr>
            </w:pPr>
          </w:p>
        </w:tc>
        <w:tc>
          <w:tcPr>
            <w:tcW w:w="2987" w:type="pct"/>
          </w:tcPr>
          <w:p w14:paraId="6B7DFB72" w14:textId="77777777" w:rsidR="001054F1" w:rsidRPr="00973184" w:rsidRDefault="001054F1" w:rsidP="006B47FC">
            <w:pPr>
              <w:spacing w:after="0" w:line="276" w:lineRule="auto"/>
              <w:rPr>
                <w:rFonts w:eastAsia="等线"/>
                <w:szCs w:val="22"/>
                <w:lang w:val="en-US" w:eastAsia="zh-CN"/>
              </w:rPr>
            </w:pPr>
          </w:p>
        </w:tc>
      </w:tr>
      <w:tr w:rsidR="001054F1" w:rsidRPr="00973184" w14:paraId="56276A91" w14:textId="77777777" w:rsidTr="006B47FC">
        <w:tc>
          <w:tcPr>
            <w:tcW w:w="1192" w:type="pct"/>
          </w:tcPr>
          <w:p w14:paraId="18C27AA6" w14:textId="77777777" w:rsidR="001054F1" w:rsidRPr="00973184" w:rsidRDefault="001054F1" w:rsidP="006B47FC">
            <w:pPr>
              <w:spacing w:after="0"/>
              <w:jc w:val="center"/>
              <w:rPr>
                <w:rFonts w:eastAsia="Malgun Gothic"/>
                <w:szCs w:val="22"/>
                <w:lang w:eastAsia="zh-CN"/>
              </w:rPr>
            </w:pPr>
          </w:p>
        </w:tc>
        <w:tc>
          <w:tcPr>
            <w:tcW w:w="821" w:type="pct"/>
          </w:tcPr>
          <w:p w14:paraId="77E7F523" w14:textId="77777777" w:rsidR="001054F1" w:rsidRPr="00973184" w:rsidRDefault="001054F1" w:rsidP="006B47FC">
            <w:pPr>
              <w:spacing w:after="0"/>
              <w:jc w:val="center"/>
              <w:rPr>
                <w:rFonts w:eastAsia="Malgun Gothic"/>
                <w:szCs w:val="22"/>
                <w:lang w:eastAsia="zh-CN"/>
              </w:rPr>
            </w:pPr>
          </w:p>
        </w:tc>
        <w:tc>
          <w:tcPr>
            <w:tcW w:w="2987" w:type="pct"/>
          </w:tcPr>
          <w:p w14:paraId="18B440D2" w14:textId="77777777" w:rsidR="001054F1" w:rsidRPr="00973184" w:rsidRDefault="001054F1" w:rsidP="006B47FC">
            <w:pPr>
              <w:spacing w:after="0"/>
              <w:rPr>
                <w:rFonts w:eastAsia="等线"/>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3"/>
        <w:rPr>
          <w:sz w:val="24"/>
          <w:u w:val="single"/>
        </w:rPr>
      </w:pPr>
      <w:proofErr w:type="spellStart"/>
      <w:r w:rsidRPr="00EA2F84">
        <w:rPr>
          <w:sz w:val="24"/>
          <w:u w:val="single"/>
        </w:rPr>
        <w:t>SimultaneousRxTx</w:t>
      </w:r>
      <w:proofErr w:type="spellEnd"/>
    </w:p>
    <w:p w14:paraId="451AA325" w14:textId="77777777" w:rsidR="00443EE7" w:rsidRPr="00E14330" w:rsidRDefault="00B15817" w:rsidP="00443EE7">
      <w:pPr>
        <w:pStyle w:val="Doc-title"/>
      </w:pPr>
      <w:hyperlink r:id="rId17" w:history="1">
        <w:r w:rsidR="00443EE7" w:rsidRPr="00E14330">
          <w:rPr>
            <w:rStyle w:val="af5"/>
          </w:rPr>
          <w:t>R2-2106958</w:t>
        </w:r>
      </w:hyperlink>
      <w:r w:rsidR="00443EE7" w:rsidRPr="00E14330">
        <w:tab/>
        <w:t>Reply LS on simultaneous Rx/</w:t>
      </w:r>
      <w:proofErr w:type="spellStart"/>
      <w:r w:rsidR="00443EE7" w:rsidRPr="00E14330">
        <w:t>Tx</w:t>
      </w:r>
      <w:proofErr w:type="spellEnd"/>
      <w:r w:rsidR="00443EE7" w:rsidRPr="00E14330">
        <w:t xml:space="preserve"> capability (R4-2108003; contact: Qualcomm)</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t>To</w:t>
      </w:r>
      <w:proofErr w:type="gramStart"/>
      <w:r w:rsidR="00443EE7" w:rsidRPr="00E14330">
        <w:t>:RAN2</w:t>
      </w:r>
      <w:proofErr w:type="gramEnd"/>
    </w:p>
    <w:p w14:paraId="365598B3" w14:textId="77777777" w:rsidR="00443EE7" w:rsidRPr="00E14330" w:rsidRDefault="00B15817" w:rsidP="00443EE7">
      <w:pPr>
        <w:pStyle w:val="Doc-title"/>
      </w:pPr>
      <w:hyperlink r:id="rId18" w:history="1">
        <w:r w:rsidR="00443EE7" w:rsidRPr="00E14330">
          <w:rPr>
            <w:rStyle w:val="af5"/>
          </w:rPr>
          <w:t>R2-2106963</w:t>
        </w:r>
      </w:hyperlink>
      <w:r w:rsidR="00443EE7" w:rsidRPr="00E14330">
        <w:tab/>
        <w:t>Reply LS on simultaneous Rx/</w:t>
      </w:r>
      <w:proofErr w:type="spellStart"/>
      <w:r w:rsidR="00443EE7" w:rsidRPr="00E14330">
        <w:t>Tx</w:t>
      </w:r>
      <w:proofErr w:type="spellEnd"/>
      <w:r w:rsidR="00443EE7" w:rsidRPr="00E14330">
        <w:t xml:space="preserve"> capability (R4-2111452; contact: Huawei)</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t>To</w:t>
      </w:r>
      <w:proofErr w:type="gramStart"/>
      <w:r w:rsidR="00443EE7" w:rsidRPr="00E14330">
        <w:t>:RAN2</w:t>
      </w:r>
      <w:proofErr w:type="gramEnd"/>
    </w:p>
    <w:p w14:paraId="1B3630BC" w14:textId="77777777" w:rsidR="00443EE7" w:rsidRPr="00E14330" w:rsidRDefault="00B15817" w:rsidP="00443EE7">
      <w:pPr>
        <w:pStyle w:val="Doc-title"/>
      </w:pPr>
      <w:hyperlink r:id="rId19" w:history="1">
        <w:r w:rsidR="00443EE7" w:rsidRPr="00E14330">
          <w:rPr>
            <w:rStyle w:val="af5"/>
          </w:rPr>
          <w:t>R2-2108572</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Huawei, HiSilicon,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r>
      <w:proofErr w:type="spellStart"/>
      <w:r w:rsidR="00443EE7" w:rsidRPr="00E14330">
        <w:t>NR_newRAT</w:t>
      </w:r>
      <w:proofErr w:type="spellEnd"/>
      <w:r w:rsidR="00443EE7" w:rsidRPr="00E14330">
        <w:t>-Core</w:t>
      </w:r>
      <w:r w:rsidR="00443EE7" w:rsidRPr="00E14330">
        <w:tab/>
        <w:t>R2-2106128</w:t>
      </w:r>
    </w:p>
    <w:p w14:paraId="08F84BA8" w14:textId="77777777" w:rsidR="00443EE7" w:rsidRPr="00E14330" w:rsidRDefault="00B15817" w:rsidP="00443EE7">
      <w:pPr>
        <w:pStyle w:val="Doc-title"/>
      </w:pPr>
      <w:hyperlink r:id="rId20" w:history="1">
        <w:r w:rsidR="00443EE7" w:rsidRPr="00E14330">
          <w:rPr>
            <w:rStyle w:val="af5"/>
          </w:rPr>
          <w:t>R2-2108573</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Huawei, HiSilicon,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r>
      <w:proofErr w:type="spellStart"/>
      <w:r w:rsidR="00443EE7" w:rsidRPr="00E14330">
        <w:t>NR_newRAT</w:t>
      </w:r>
      <w:proofErr w:type="spellEnd"/>
      <w:r w:rsidR="00443EE7" w:rsidRPr="00E14330">
        <w:t>-Core</w:t>
      </w:r>
      <w:r w:rsidR="00443EE7" w:rsidRPr="00E14330">
        <w:tab/>
        <w:t>R2-2106129</w:t>
      </w:r>
    </w:p>
    <w:p w14:paraId="387B17B7" w14:textId="77777777" w:rsidR="00443EE7" w:rsidRPr="00E14330" w:rsidRDefault="00B15817" w:rsidP="00443EE7">
      <w:pPr>
        <w:pStyle w:val="Doc-title"/>
      </w:pPr>
      <w:hyperlink r:id="rId21" w:history="1">
        <w:r w:rsidR="00443EE7" w:rsidRPr="00E14330">
          <w:rPr>
            <w:rStyle w:val="af5"/>
          </w:rPr>
          <w:t>R2-2107130</w:t>
        </w:r>
      </w:hyperlink>
      <w:r w:rsidR="00443EE7" w:rsidRPr="00E14330">
        <w:tab/>
        <w:t>Simultaneous Rx/</w:t>
      </w:r>
      <w:proofErr w:type="spellStart"/>
      <w:r w:rsidR="00443EE7" w:rsidRPr="00E14330">
        <w:t>Tx</w:t>
      </w:r>
      <w:proofErr w:type="spellEnd"/>
      <w:r w:rsidR="00443EE7" w:rsidRPr="00E14330">
        <w:t xml:space="preserve"> UE capability</w:t>
      </w:r>
      <w:r w:rsidR="00443EE7" w:rsidRPr="00E14330">
        <w:tab/>
        <w:t>Qualcomm Incorporated</w:t>
      </w:r>
      <w:r w:rsidR="00443EE7" w:rsidRPr="00E14330">
        <w:tab/>
        <w:t>discussion</w:t>
      </w:r>
      <w:r w:rsidR="00443EE7" w:rsidRPr="00E14330">
        <w:tab/>
        <w:t>Rel-15</w:t>
      </w:r>
      <w:r w:rsidR="00443EE7" w:rsidRPr="00E14330">
        <w:tab/>
      </w:r>
      <w:proofErr w:type="spellStart"/>
      <w:r w:rsidR="00443EE7" w:rsidRPr="00E14330">
        <w:t>NR_newRAT</w:t>
      </w:r>
      <w:proofErr w:type="spellEnd"/>
      <w:r w:rsidR="00443EE7" w:rsidRPr="00E14330">
        <w:t>-Core</w:t>
      </w:r>
    </w:p>
    <w:p w14:paraId="65499D59" w14:textId="77777777" w:rsidR="00443EE7" w:rsidRPr="00E14330" w:rsidRDefault="00B15817" w:rsidP="00443EE7">
      <w:pPr>
        <w:pStyle w:val="Doc-title"/>
      </w:pPr>
      <w:hyperlink r:id="rId22" w:tooltip="D:Documents3GPPtsg_ranWG2TSGR2_115-eDocsR2-2107389.zip" w:history="1">
        <w:r w:rsidR="00443EE7" w:rsidRPr="00E14330">
          <w:rPr>
            <w:rStyle w:val="af5"/>
          </w:rPr>
          <w:t>R2-2107389</w:t>
        </w:r>
      </w:hyperlink>
      <w:r w:rsidR="00443EE7" w:rsidRPr="00E14330">
        <w:tab/>
        <w:t>Considerations on simultaneous Rx/</w:t>
      </w:r>
      <w:proofErr w:type="spellStart"/>
      <w:r w:rsidR="00443EE7" w:rsidRPr="00E14330">
        <w:t>Tx</w:t>
      </w:r>
      <w:proofErr w:type="spellEnd"/>
      <w:r w:rsidR="00443EE7" w:rsidRPr="00E14330">
        <w:t xml:space="preserve">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w:t>
      </w:r>
      <w:proofErr w:type="spellStart"/>
      <w:r w:rsidRPr="00742720">
        <w:rPr>
          <w:lang w:eastAsia="ja-JP"/>
        </w:rPr>
        <w:t>Tx</w:t>
      </w:r>
      <w:proofErr w:type="spellEnd"/>
      <w:r w:rsidRPr="00742720">
        <w:rPr>
          <w:lang w:eastAsia="ja-JP"/>
        </w:rPr>
        <w:t xml:space="preserve"> capability for a band combination, but do support simultaneous Rx/</w:t>
      </w:r>
      <w:proofErr w:type="spellStart"/>
      <w:r w:rsidRPr="00742720">
        <w:rPr>
          <w:lang w:eastAsia="ja-JP"/>
        </w:rPr>
        <w:t>Tx</w:t>
      </w:r>
      <w:proofErr w:type="spellEnd"/>
      <w:r w:rsidRPr="00742720">
        <w:rPr>
          <w:lang w:eastAsia="ja-JP"/>
        </w:rPr>
        <w:t xml:space="preserve"> operation for some band pair(s) in the band combination.</w:t>
      </w:r>
      <w:r>
        <w:rPr>
          <w:lang w:eastAsia="ja-JP"/>
        </w:rPr>
        <w:t xml:space="preserve"> RAN4 asks to introduce per-band-pair signalling to the simultaneous Rx/</w:t>
      </w:r>
      <w:proofErr w:type="spellStart"/>
      <w:r>
        <w:rPr>
          <w:lang w:eastAsia="ja-JP"/>
        </w:rPr>
        <w:t>Tx</w:t>
      </w:r>
      <w:proofErr w:type="spellEnd"/>
      <w:r>
        <w:rPr>
          <w:lang w:eastAsia="ja-JP"/>
        </w:rPr>
        <w:t xml:space="preserve">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w:t>
      </w:r>
      <w:proofErr w:type="spellStart"/>
      <w:r>
        <w:rPr>
          <w:lang w:eastAsia="zh-CN"/>
        </w:rPr>
        <w:t>Tx</w:t>
      </w:r>
      <w:proofErr w:type="spellEnd"/>
      <w:r>
        <w:rPr>
          <w:lang w:eastAsia="zh-CN"/>
        </w:rPr>
        <w:t xml:space="preserve"> is NOT supported among bands in a group (FFS signalling details).</w:t>
      </w:r>
    </w:p>
    <w:p w14:paraId="69B9BC1F" w14:textId="77777777" w:rsidR="001E569F" w:rsidRDefault="001E569F" w:rsidP="001E569F">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The UE using the new UE capability signalling shall not indicate the simultaneous Rx/</w:t>
      </w:r>
      <w:proofErr w:type="spellStart"/>
      <w:r>
        <w:rPr>
          <w:lang w:eastAsia="zh-CN"/>
        </w:rPr>
        <w:t>Tx</w:t>
      </w:r>
      <w:proofErr w:type="spellEnd"/>
      <w:r>
        <w:rPr>
          <w:lang w:eastAsia="zh-CN"/>
        </w:rPr>
        <w:t xml:space="preserve">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w:t>
      </w:r>
      <w:proofErr w:type="spellStart"/>
      <w:r>
        <w:rPr>
          <w:lang w:eastAsia="zh-CN"/>
        </w:rPr>
        <w:t>Tx</w:t>
      </w:r>
      <w:proofErr w:type="spellEnd"/>
      <w:r>
        <w:rPr>
          <w:lang w:eastAsia="zh-CN"/>
        </w:rPr>
        <w:t xml:space="preserve"> capability as RAN4 suggested.</w:t>
      </w:r>
    </w:p>
    <w:p w14:paraId="7FE899E4" w14:textId="4E60C330" w:rsidR="001E569F" w:rsidRPr="001E569F" w:rsidRDefault="001E569F" w:rsidP="001E569F">
      <w:pPr>
        <w:ind w:leftChars="100" w:left="200"/>
        <w:rPr>
          <w:lang w:eastAsia="zh-CN"/>
        </w:rPr>
      </w:pPr>
      <w:r>
        <w:rPr>
          <w:lang w:eastAsia="zh-CN"/>
        </w:rPr>
        <w:lastRenderedPageBreak/>
        <w:t>Proposal 2: Add a bitmap in MRDC-Parameters and CA-Parameters, where each bit represents whether simultaneous Rx/</w:t>
      </w:r>
      <w:proofErr w:type="spellStart"/>
      <w:r>
        <w:rPr>
          <w:lang w:eastAsia="zh-CN"/>
        </w:rPr>
        <w:t>Tx</w:t>
      </w:r>
      <w:proofErr w:type="spellEnd"/>
      <w:r>
        <w:rPr>
          <w:lang w:eastAsia="zh-CN"/>
        </w:rPr>
        <w:t xml:space="preserve"> is supported for a band pair in the BC.</w:t>
      </w:r>
    </w:p>
    <w:p w14:paraId="1BE73BAA" w14:textId="3B5ACB36" w:rsidR="00443EE7" w:rsidRPr="00973184" w:rsidRDefault="00443EE7" w:rsidP="00443EE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74428">
        <w:rPr>
          <w:rFonts w:ascii="CG Times (WN)" w:eastAsia="等线" w:hAnsi="CG Times (WN)"/>
          <w:b/>
          <w:bCs/>
          <w:szCs w:val="21"/>
          <w:lang w:eastAsia="zh-CN"/>
        </w:rPr>
        <w:t>5</w:t>
      </w:r>
      <w:r>
        <w:rPr>
          <w:rFonts w:ascii="CG Times (WN)" w:eastAsia="等线" w:hAnsi="CG Times (WN)"/>
          <w:b/>
          <w:bCs/>
          <w:szCs w:val="21"/>
          <w:lang w:eastAsia="zh-CN"/>
        </w:rPr>
        <w:t>-1</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004127A0">
        <w:rPr>
          <w:rFonts w:ascii="CG Times (WN)" w:eastAsia="等线" w:hAnsi="CG Times (WN)"/>
          <w:b/>
          <w:bCs/>
          <w:szCs w:val="21"/>
          <w:lang w:eastAsia="zh-CN"/>
        </w:rPr>
        <w:t xml:space="preserve">introducing new </w:t>
      </w:r>
      <w:r w:rsidR="00040460">
        <w:rPr>
          <w:rFonts w:ascii="CG Times (WN)" w:eastAsia="等线" w:hAnsi="CG Times (WN)"/>
          <w:b/>
          <w:bCs/>
          <w:szCs w:val="21"/>
          <w:lang w:eastAsia="zh-CN"/>
        </w:rPr>
        <w:t xml:space="preserve">capability </w:t>
      </w:r>
      <w:r w:rsidR="004127A0">
        <w:rPr>
          <w:rFonts w:ascii="CG Times (WN)" w:eastAsia="等线" w:hAnsi="CG Times (WN)"/>
          <w:b/>
          <w:bCs/>
          <w:szCs w:val="21"/>
          <w:lang w:eastAsia="zh-CN"/>
        </w:rPr>
        <w:t xml:space="preserve">signalling to support </w:t>
      </w:r>
      <w:r w:rsidR="004127A0" w:rsidRPr="004127A0">
        <w:rPr>
          <w:rFonts w:ascii="CG Times (WN)" w:eastAsia="等线" w:hAnsi="CG Times (WN)"/>
          <w:b/>
          <w:bCs/>
          <w:szCs w:val="21"/>
          <w:lang w:eastAsia="zh-CN"/>
        </w:rPr>
        <w:t>simultaneous Rx/</w:t>
      </w:r>
      <w:proofErr w:type="spellStart"/>
      <w:r w:rsidR="004127A0" w:rsidRPr="004127A0">
        <w:rPr>
          <w:rFonts w:ascii="CG Times (WN)" w:eastAsia="等线" w:hAnsi="CG Times (WN)"/>
          <w:b/>
          <w:bCs/>
          <w:szCs w:val="21"/>
          <w:lang w:eastAsia="zh-CN"/>
        </w:rPr>
        <w:t>Tx</w:t>
      </w:r>
      <w:proofErr w:type="spellEnd"/>
      <w:r w:rsidR="004127A0">
        <w:rPr>
          <w:rFonts w:ascii="CG Times (WN)" w:eastAsia="等线" w:hAnsi="CG Times (WN)"/>
          <w:b/>
          <w:bCs/>
          <w:szCs w:val="21"/>
          <w:lang w:eastAsia="zh-CN"/>
        </w:rPr>
        <w:t xml:space="preserve"> capability in a finer </w:t>
      </w:r>
      <w:r w:rsidR="004127A0" w:rsidRPr="004127A0">
        <w:rPr>
          <w:rFonts w:ascii="CG Times (WN)" w:eastAsia="等线" w:hAnsi="CG Times (WN)"/>
          <w:b/>
          <w:bCs/>
          <w:szCs w:val="21"/>
          <w:lang w:eastAsia="zh-CN"/>
        </w:rPr>
        <w:t>granularity</w:t>
      </w:r>
      <w:r w:rsidR="004127A0">
        <w:rPr>
          <w:rFonts w:ascii="CG Times (WN)" w:eastAsia="等线" w:hAnsi="CG Times (WN)"/>
          <w:b/>
          <w:bCs/>
          <w:szCs w:val="21"/>
          <w:lang w:eastAsia="zh-CN"/>
        </w:rPr>
        <w:t xml:space="preserve"> for a band combination</w:t>
      </w:r>
      <w:r>
        <w:rPr>
          <w:rFonts w:ascii="CG Times (WN)" w:eastAsia="等线" w:hAnsi="CG Times (WN)"/>
          <w:b/>
          <w:bCs/>
          <w:szCs w:val="21"/>
          <w:lang w:eastAsia="zh-CN"/>
        </w:rPr>
        <w:t>?</w:t>
      </w:r>
      <w:r w:rsidR="004127A0">
        <w:rPr>
          <w:rFonts w:ascii="CG Times (WN)" w:eastAsia="等线" w:hAnsi="CG Times (WN)"/>
          <w:b/>
          <w:bCs/>
          <w:szCs w:val="21"/>
          <w:lang w:eastAsia="zh-CN"/>
        </w:rPr>
        <w:t xml:space="preserve"> If yes, which solution do </w:t>
      </w:r>
      <w:r w:rsidR="004127A0" w:rsidRPr="00973184">
        <w:rPr>
          <w:rFonts w:ascii="CG Times (WN)" w:eastAsia="等线" w:hAnsi="CG Times (WN)"/>
          <w:b/>
          <w:bCs/>
          <w:szCs w:val="21"/>
          <w:lang w:eastAsia="zh-CN"/>
        </w:rPr>
        <w:t>companies</w:t>
      </w:r>
      <w:r w:rsidR="004127A0">
        <w:rPr>
          <w:rFonts w:ascii="CG Times (WN)" w:eastAsia="等线" w:hAnsi="CG Times (WN)"/>
          <w:b/>
          <w:bCs/>
          <w:szCs w:val="21"/>
          <w:lang w:eastAsia="zh-CN"/>
        </w:rPr>
        <w:t xml:space="preserve"> prefer</w:t>
      </w:r>
      <w:r w:rsidR="00836331">
        <w:rPr>
          <w:rFonts w:ascii="CG Times (WN)" w:eastAsia="等线" w:hAnsi="CG Times (WN)"/>
          <w:b/>
          <w:bCs/>
          <w:szCs w:val="21"/>
          <w:lang w:eastAsia="zh-CN"/>
        </w:rPr>
        <w:t>?</w:t>
      </w:r>
    </w:p>
    <w:tbl>
      <w:tblPr>
        <w:tblStyle w:val="af2"/>
        <w:tblW w:w="5000" w:type="pct"/>
        <w:tblLook w:val="04A0" w:firstRow="1" w:lastRow="0" w:firstColumn="1" w:lastColumn="0" w:noHBand="0" w:noVBand="1"/>
      </w:tblPr>
      <w:tblGrid>
        <w:gridCol w:w="1910"/>
        <w:gridCol w:w="1175"/>
        <w:gridCol w:w="2409"/>
        <w:gridCol w:w="43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等线"/>
                <w:b/>
                <w:bCs/>
                <w:szCs w:val="22"/>
                <w:lang w:eastAsia="zh-CN"/>
              </w:rPr>
            </w:pPr>
            <w:r>
              <w:rPr>
                <w:rFonts w:eastAsia="等线"/>
                <w:b/>
                <w:bCs/>
                <w:szCs w:val="22"/>
                <w:lang w:eastAsia="zh-CN"/>
              </w:rPr>
              <w:t>Support of solution in [10] or [11]</w:t>
            </w:r>
            <w:r w:rsidR="00836331">
              <w:rPr>
                <w:rFonts w:eastAsia="等线"/>
                <w:b/>
                <w:bCs/>
                <w:szCs w:val="22"/>
                <w:lang w:eastAsia="zh-CN"/>
              </w:rPr>
              <w:t xml:space="preserve"> or other</w:t>
            </w:r>
            <w:r>
              <w:rPr>
                <w:rFonts w:eastAsia="等线"/>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77777777" w:rsidR="004127A0" w:rsidRPr="00973184" w:rsidRDefault="004127A0" w:rsidP="006B47FC">
            <w:pPr>
              <w:spacing w:after="0" w:line="276" w:lineRule="auto"/>
              <w:jc w:val="center"/>
              <w:rPr>
                <w:rFonts w:eastAsiaTheme="minorEastAsia"/>
                <w:szCs w:val="22"/>
                <w:lang w:eastAsia="ja-JP"/>
              </w:rPr>
            </w:pPr>
          </w:p>
        </w:tc>
        <w:tc>
          <w:tcPr>
            <w:tcW w:w="596" w:type="pct"/>
          </w:tcPr>
          <w:p w14:paraId="5148C7E1" w14:textId="77777777" w:rsidR="004127A0" w:rsidRPr="00973184" w:rsidRDefault="004127A0" w:rsidP="006B47FC">
            <w:pPr>
              <w:spacing w:after="0" w:line="276" w:lineRule="auto"/>
              <w:jc w:val="center"/>
              <w:rPr>
                <w:rFonts w:eastAsiaTheme="minorEastAsia"/>
                <w:szCs w:val="22"/>
                <w:lang w:eastAsia="ja-JP"/>
              </w:rPr>
            </w:pPr>
          </w:p>
        </w:tc>
        <w:tc>
          <w:tcPr>
            <w:tcW w:w="1222" w:type="pct"/>
          </w:tcPr>
          <w:p w14:paraId="5AAC39AA" w14:textId="77777777" w:rsidR="004127A0" w:rsidRPr="00973184" w:rsidRDefault="004127A0" w:rsidP="006B47FC">
            <w:pPr>
              <w:spacing w:after="0" w:line="276" w:lineRule="auto"/>
              <w:rPr>
                <w:rFonts w:eastAsiaTheme="minorEastAsia"/>
                <w:szCs w:val="22"/>
                <w:lang w:eastAsia="ja-JP"/>
              </w:rPr>
            </w:pPr>
          </w:p>
        </w:tc>
        <w:tc>
          <w:tcPr>
            <w:tcW w:w="2213" w:type="pct"/>
          </w:tcPr>
          <w:p w14:paraId="7028F12E" w14:textId="5714F949" w:rsidR="004127A0" w:rsidRPr="00973184" w:rsidRDefault="004127A0" w:rsidP="006B47FC">
            <w:pPr>
              <w:spacing w:after="0" w:line="276" w:lineRule="auto"/>
              <w:rPr>
                <w:rFonts w:eastAsiaTheme="minorEastAsia"/>
                <w:szCs w:val="22"/>
                <w:lang w:eastAsia="ja-JP"/>
              </w:rPr>
            </w:pPr>
          </w:p>
        </w:tc>
      </w:tr>
      <w:tr w:rsidR="004127A0" w:rsidRPr="00973184" w14:paraId="6D345341" w14:textId="77777777" w:rsidTr="00836331">
        <w:tc>
          <w:tcPr>
            <w:tcW w:w="969" w:type="pct"/>
          </w:tcPr>
          <w:p w14:paraId="7CD2C115" w14:textId="77777777" w:rsidR="004127A0" w:rsidRPr="00973184" w:rsidRDefault="004127A0" w:rsidP="006B47FC">
            <w:pPr>
              <w:spacing w:after="0" w:line="276" w:lineRule="auto"/>
              <w:jc w:val="center"/>
              <w:rPr>
                <w:rFonts w:eastAsiaTheme="minorEastAsia"/>
                <w:szCs w:val="22"/>
                <w:lang w:eastAsia="ja-JP"/>
              </w:rPr>
            </w:pPr>
          </w:p>
        </w:tc>
        <w:tc>
          <w:tcPr>
            <w:tcW w:w="596" w:type="pct"/>
          </w:tcPr>
          <w:p w14:paraId="3C463233" w14:textId="77777777" w:rsidR="004127A0" w:rsidRPr="00973184" w:rsidRDefault="004127A0" w:rsidP="006B47FC">
            <w:pPr>
              <w:spacing w:after="0" w:line="276" w:lineRule="auto"/>
              <w:jc w:val="center"/>
              <w:rPr>
                <w:rFonts w:eastAsiaTheme="minorEastAsia"/>
                <w:szCs w:val="22"/>
                <w:lang w:eastAsia="ja-JP"/>
              </w:rPr>
            </w:pPr>
          </w:p>
        </w:tc>
        <w:tc>
          <w:tcPr>
            <w:tcW w:w="1222" w:type="pct"/>
          </w:tcPr>
          <w:p w14:paraId="0695C86C" w14:textId="77777777" w:rsidR="004127A0" w:rsidRPr="00973184" w:rsidRDefault="004127A0" w:rsidP="006B47FC">
            <w:pPr>
              <w:spacing w:after="0" w:line="276" w:lineRule="auto"/>
              <w:rPr>
                <w:rFonts w:eastAsiaTheme="minorEastAsia"/>
                <w:szCs w:val="21"/>
                <w:lang w:eastAsia="ja-JP"/>
              </w:rPr>
            </w:pPr>
          </w:p>
        </w:tc>
        <w:tc>
          <w:tcPr>
            <w:tcW w:w="2213" w:type="pct"/>
          </w:tcPr>
          <w:p w14:paraId="6C0093D5" w14:textId="1C2D07ED" w:rsidR="004127A0" w:rsidRPr="00973184" w:rsidRDefault="004127A0" w:rsidP="006B47FC">
            <w:pPr>
              <w:spacing w:after="0" w:line="276" w:lineRule="auto"/>
              <w:rPr>
                <w:rFonts w:eastAsiaTheme="minorEastAsia"/>
                <w:szCs w:val="21"/>
                <w:lang w:eastAsia="ja-JP"/>
              </w:rPr>
            </w:pPr>
          </w:p>
        </w:tc>
      </w:tr>
      <w:tr w:rsidR="004127A0" w:rsidRPr="00973184" w14:paraId="1453A98F" w14:textId="77777777" w:rsidTr="00836331">
        <w:tc>
          <w:tcPr>
            <w:tcW w:w="969" w:type="pct"/>
          </w:tcPr>
          <w:p w14:paraId="0B6ACEA4" w14:textId="77777777" w:rsidR="004127A0" w:rsidRPr="00973184" w:rsidRDefault="004127A0" w:rsidP="006B47FC">
            <w:pPr>
              <w:spacing w:after="0" w:line="276" w:lineRule="auto"/>
              <w:jc w:val="center"/>
              <w:rPr>
                <w:rFonts w:eastAsia="等线"/>
                <w:szCs w:val="22"/>
                <w:lang w:eastAsia="zh-CN"/>
              </w:rPr>
            </w:pPr>
          </w:p>
        </w:tc>
        <w:tc>
          <w:tcPr>
            <w:tcW w:w="596" w:type="pct"/>
          </w:tcPr>
          <w:p w14:paraId="1B861DF5" w14:textId="77777777" w:rsidR="004127A0" w:rsidRPr="00973184" w:rsidRDefault="004127A0" w:rsidP="006B47FC">
            <w:pPr>
              <w:spacing w:after="0" w:line="276" w:lineRule="auto"/>
              <w:jc w:val="center"/>
              <w:rPr>
                <w:rFonts w:eastAsia="等线"/>
                <w:szCs w:val="22"/>
                <w:lang w:eastAsia="zh-CN"/>
              </w:rPr>
            </w:pPr>
          </w:p>
        </w:tc>
        <w:tc>
          <w:tcPr>
            <w:tcW w:w="1222" w:type="pct"/>
          </w:tcPr>
          <w:p w14:paraId="36321CC4" w14:textId="77777777" w:rsidR="004127A0" w:rsidRPr="00973184" w:rsidRDefault="004127A0" w:rsidP="006B47FC">
            <w:pPr>
              <w:spacing w:after="0" w:line="276" w:lineRule="auto"/>
              <w:rPr>
                <w:szCs w:val="22"/>
                <w:lang w:val="en-US" w:eastAsia="zh-CN"/>
              </w:rPr>
            </w:pPr>
          </w:p>
        </w:tc>
        <w:tc>
          <w:tcPr>
            <w:tcW w:w="2213" w:type="pct"/>
          </w:tcPr>
          <w:p w14:paraId="0337F236" w14:textId="3B3688FD" w:rsidR="004127A0" w:rsidRPr="00973184" w:rsidRDefault="004127A0" w:rsidP="006B47FC">
            <w:pPr>
              <w:spacing w:after="0" w:line="276" w:lineRule="auto"/>
              <w:rPr>
                <w:szCs w:val="22"/>
                <w:lang w:val="en-US" w:eastAsia="zh-CN"/>
              </w:rPr>
            </w:pPr>
          </w:p>
        </w:tc>
      </w:tr>
      <w:tr w:rsidR="004127A0" w:rsidRPr="00973184" w14:paraId="17373CE7" w14:textId="77777777" w:rsidTr="00836331">
        <w:tc>
          <w:tcPr>
            <w:tcW w:w="969" w:type="pct"/>
          </w:tcPr>
          <w:p w14:paraId="689C7F4F" w14:textId="77777777" w:rsidR="004127A0" w:rsidRPr="00973184" w:rsidRDefault="004127A0" w:rsidP="006B47FC">
            <w:pPr>
              <w:spacing w:after="0" w:line="276" w:lineRule="auto"/>
              <w:jc w:val="center"/>
              <w:rPr>
                <w:rFonts w:eastAsia="等线"/>
                <w:szCs w:val="22"/>
                <w:lang w:eastAsia="zh-CN"/>
              </w:rPr>
            </w:pPr>
          </w:p>
        </w:tc>
        <w:tc>
          <w:tcPr>
            <w:tcW w:w="596" w:type="pct"/>
          </w:tcPr>
          <w:p w14:paraId="56CCD88F" w14:textId="77777777" w:rsidR="004127A0" w:rsidRPr="00973184" w:rsidRDefault="004127A0" w:rsidP="006B47FC">
            <w:pPr>
              <w:spacing w:after="0" w:line="276" w:lineRule="auto"/>
              <w:jc w:val="center"/>
              <w:rPr>
                <w:rFonts w:eastAsia="等线"/>
                <w:szCs w:val="22"/>
                <w:lang w:eastAsia="zh-CN"/>
              </w:rPr>
            </w:pPr>
          </w:p>
        </w:tc>
        <w:tc>
          <w:tcPr>
            <w:tcW w:w="1222" w:type="pct"/>
          </w:tcPr>
          <w:p w14:paraId="2AC2EC7E" w14:textId="77777777" w:rsidR="004127A0" w:rsidRPr="00973184" w:rsidRDefault="004127A0" w:rsidP="006B47FC">
            <w:pPr>
              <w:spacing w:after="0" w:line="276" w:lineRule="auto"/>
              <w:rPr>
                <w:rFonts w:eastAsia="等线"/>
                <w:szCs w:val="22"/>
                <w:lang w:eastAsia="zh-CN"/>
              </w:rPr>
            </w:pPr>
          </w:p>
        </w:tc>
        <w:tc>
          <w:tcPr>
            <w:tcW w:w="2213" w:type="pct"/>
          </w:tcPr>
          <w:p w14:paraId="0B9CBE25" w14:textId="3B86504A" w:rsidR="004127A0" w:rsidRPr="00973184" w:rsidRDefault="004127A0" w:rsidP="006B47FC">
            <w:pPr>
              <w:spacing w:after="0" w:line="276" w:lineRule="auto"/>
              <w:rPr>
                <w:rFonts w:eastAsia="等线"/>
                <w:szCs w:val="22"/>
                <w:lang w:eastAsia="zh-CN"/>
              </w:rPr>
            </w:pPr>
          </w:p>
        </w:tc>
      </w:tr>
      <w:tr w:rsidR="004127A0" w:rsidRPr="00973184" w14:paraId="26D41B13" w14:textId="77777777" w:rsidTr="00836331">
        <w:tc>
          <w:tcPr>
            <w:tcW w:w="969" w:type="pct"/>
          </w:tcPr>
          <w:p w14:paraId="3D282AE2" w14:textId="77777777" w:rsidR="004127A0" w:rsidRPr="00973184" w:rsidRDefault="004127A0" w:rsidP="006B47FC">
            <w:pPr>
              <w:spacing w:after="0" w:line="276" w:lineRule="auto"/>
              <w:jc w:val="center"/>
              <w:rPr>
                <w:rFonts w:eastAsia="等线"/>
                <w:szCs w:val="22"/>
                <w:lang w:eastAsia="zh-CN"/>
              </w:rPr>
            </w:pPr>
          </w:p>
        </w:tc>
        <w:tc>
          <w:tcPr>
            <w:tcW w:w="596" w:type="pct"/>
          </w:tcPr>
          <w:p w14:paraId="4901E616" w14:textId="77777777" w:rsidR="004127A0" w:rsidRPr="00973184" w:rsidRDefault="004127A0" w:rsidP="006B47FC">
            <w:pPr>
              <w:spacing w:after="0" w:line="276" w:lineRule="auto"/>
              <w:jc w:val="center"/>
              <w:rPr>
                <w:rFonts w:eastAsia="等线"/>
                <w:szCs w:val="22"/>
                <w:lang w:eastAsia="zh-CN"/>
              </w:rPr>
            </w:pPr>
          </w:p>
        </w:tc>
        <w:tc>
          <w:tcPr>
            <w:tcW w:w="1222" w:type="pct"/>
          </w:tcPr>
          <w:p w14:paraId="393C04A6" w14:textId="77777777" w:rsidR="004127A0" w:rsidRPr="00973184" w:rsidRDefault="004127A0" w:rsidP="006B47FC">
            <w:pPr>
              <w:spacing w:after="0" w:line="276" w:lineRule="auto"/>
              <w:rPr>
                <w:rFonts w:eastAsia="等线"/>
                <w:szCs w:val="22"/>
                <w:lang w:eastAsia="zh-CN"/>
              </w:rPr>
            </w:pPr>
          </w:p>
        </w:tc>
        <w:tc>
          <w:tcPr>
            <w:tcW w:w="2213" w:type="pct"/>
          </w:tcPr>
          <w:p w14:paraId="68E4A67E" w14:textId="12F76DCD" w:rsidR="004127A0" w:rsidRPr="00973184" w:rsidRDefault="004127A0" w:rsidP="006B47FC">
            <w:pPr>
              <w:spacing w:after="0" w:line="276" w:lineRule="auto"/>
              <w:rPr>
                <w:rFonts w:eastAsia="等线"/>
                <w:szCs w:val="22"/>
                <w:lang w:eastAsia="zh-CN"/>
              </w:rPr>
            </w:pPr>
          </w:p>
        </w:tc>
      </w:tr>
      <w:tr w:rsidR="004127A0" w:rsidRPr="00973184" w14:paraId="65D257EC" w14:textId="77777777" w:rsidTr="00836331">
        <w:tc>
          <w:tcPr>
            <w:tcW w:w="969" w:type="pct"/>
          </w:tcPr>
          <w:p w14:paraId="321F5F93" w14:textId="77777777" w:rsidR="004127A0" w:rsidRPr="00973184" w:rsidRDefault="004127A0" w:rsidP="006B47FC">
            <w:pPr>
              <w:spacing w:after="0" w:line="276" w:lineRule="auto"/>
              <w:jc w:val="center"/>
              <w:rPr>
                <w:rFonts w:eastAsia="等线"/>
                <w:szCs w:val="22"/>
                <w:lang w:eastAsia="zh-CN"/>
              </w:rPr>
            </w:pPr>
          </w:p>
        </w:tc>
        <w:tc>
          <w:tcPr>
            <w:tcW w:w="596" w:type="pct"/>
          </w:tcPr>
          <w:p w14:paraId="78A262AA" w14:textId="77777777" w:rsidR="004127A0" w:rsidRPr="00973184" w:rsidRDefault="004127A0" w:rsidP="006B47FC">
            <w:pPr>
              <w:spacing w:after="0" w:line="276" w:lineRule="auto"/>
              <w:jc w:val="center"/>
              <w:rPr>
                <w:rFonts w:eastAsia="等线"/>
                <w:szCs w:val="22"/>
                <w:lang w:eastAsia="zh-CN"/>
              </w:rPr>
            </w:pPr>
          </w:p>
        </w:tc>
        <w:tc>
          <w:tcPr>
            <w:tcW w:w="1222" w:type="pct"/>
          </w:tcPr>
          <w:p w14:paraId="4CCF2F1B" w14:textId="77777777" w:rsidR="004127A0" w:rsidRPr="00973184" w:rsidRDefault="004127A0" w:rsidP="006B47FC">
            <w:pPr>
              <w:spacing w:after="0" w:line="276" w:lineRule="auto"/>
              <w:rPr>
                <w:rFonts w:eastAsia="等线"/>
                <w:szCs w:val="22"/>
                <w:lang w:eastAsia="zh-CN"/>
              </w:rPr>
            </w:pPr>
          </w:p>
        </w:tc>
        <w:tc>
          <w:tcPr>
            <w:tcW w:w="2213" w:type="pct"/>
          </w:tcPr>
          <w:p w14:paraId="08B012EA" w14:textId="4E8B3077" w:rsidR="004127A0" w:rsidRPr="00973184" w:rsidRDefault="004127A0" w:rsidP="006B47FC">
            <w:pPr>
              <w:spacing w:after="0" w:line="276" w:lineRule="auto"/>
              <w:rPr>
                <w:rFonts w:eastAsia="等线"/>
                <w:szCs w:val="22"/>
                <w:lang w:eastAsia="zh-CN"/>
              </w:rPr>
            </w:pPr>
          </w:p>
        </w:tc>
      </w:tr>
      <w:tr w:rsidR="004127A0" w:rsidRPr="00973184" w14:paraId="4F44466D" w14:textId="77777777" w:rsidTr="00836331">
        <w:tc>
          <w:tcPr>
            <w:tcW w:w="969" w:type="pct"/>
          </w:tcPr>
          <w:p w14:paraId="5183EC6C" w14:textId="77777777" w:rsidR="004127A0" w:rsidRPr="00973184" w:rsidRDefault="004127A0" w:rsidP="006B47FC">
            <w:pPr>
              <w:spacing w:after="0" w:line="276" w:lineRule="auto"/>
              <w:jc w:val="center"/>
              <w:rPr>
                <w:rFonts w:eastAsia="Malgun Gothic"/>
                <w:szCs w:val="22"/>
                <w:lang w:eastAsia="ko-KR"/>
              </w:rPr>
            </w:pPr>
          </w:p>
        </w:tc>
        <w:tc>
          <w:tcPr>
            <w:tcW w:w="596" w:type="pct"/>
          </w:tcPr>
          <w:p w14:paraId="4D11D675"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45AEC09C" w14:textId="77777777" w:rsidR="004127A0" w:rsidRPr="00973184" w:rsidRDefault="004127A0" w:rsidP="006B47FC">
            <w:pPr>
              <w:spacing w:after="0" w:line="276" w:lineRule="auto"/>
              <w:rPr>
                <w:rFonts w:eastAsia="等线"/>
                <w:szCs w:val="22"/>
                <w:lang w:val="en-US" w:eastAsia="zh-CN"/>
              </w:rPr>
            </w:pPr>
          </w:p>
        </w:tc>
        <w:tc>
          <w:tcPr>
            <w:tcW w:w="2213" w:type="pct"/>
          </w:tcPr>
          <w:p w14:paraId="405D1D92" w14:textId="434EEB89" w:rsidR="004127A0" w:rsidRPr="00973184" w:rsidRDefault="004127A0" w:rsidP="006B47FC">
            <w:pPr>
              <w:spacing w:after="0" w:line="276" w:lineRule="auto"/>
              <w:rPr>
                <w:rFonts w:eastAsia="等线"/>
                <w:szCs w:val="22"/>
                <w:lang w:val="en-US" w:eastAsia="zh-CN"/>
              </w:rPr>
            </w:pPr>
          </w:p>
        </w:tc>
      </w:tr>
      <w:tr w:rsidR="004127A0" w:rsidRPr="00973184" w14:paraId="345BDAF0" w14:textId="77777777" w:rsidTr="00836331">
        <w:tc>
          <w:tcPr>
            <w:tcW w:w="969" w:type="pct"/>
          </w:tcPr>
          <w:p w14:paraId="094E9C04" w14:textId="77777777" w:rsidR="004127A0" w:rsidRPr="00973184" w:rsidRDefault="004127A0" w:rsidP="006B47FC">
            <w:pPr>
              <w:spacing w:after="0" w:line="276" w:lineRule="auto"/>
              <w:jc w:val="center"/>
              <w:rPr>
                <w:szCs w:val="22"/>
                <w:lang w:val="en-US" w:eastAsia="zh-CN"/>
              </w:rPr>
            </w:pPr>
          </w:p>
        </w:tc>
        <w:tc>
          <w:tcPr>
            <w:tcW w:w="596" w:type="pct"/>
          </w:tcPr>
          <w:p w14:paraId="27C405D1"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50A0F35C" w14:textId="77777777" w:rsidR="004127A0" w:rsidRPr="00973184" w:rsidRDefault="004127A0" w:rsidP="006B47FC">
            <w:pPr>
              <w:spacing w:after="0" w:line="276" w:lineRule="auto"/>
              <w:rPr>
                <w:rFonts w:eastAsia="等线"/>
                <w:szCs w:val="22"/>
                <w:lang w:val="en-US" w:eastAsia="zh-CN"/>
              </w:rPr>
            </w:pPr>
          </w:p>
        </w:tc>
        <w:tc>
          <w:tcPr>
            <w:tcW w:w="2213" w:type="pct"/>
          </w:tcPr>
          <w:p w14:paraId="261FFDE4" w14:textId="5C1FF258" w:rsidR="004127A0" w:rsidRPr="00973184" w:rsidRDefault="004127A0" w:rsidP="006B47FC">
            <w:pPr>
              <w:spacing w:after="0" w:line="276" w:lineRule="auto"/>
              <w:rPr>
                <w:rFonts w:eastAsia="等线"/>
                <w:szCs w:val="22"/>
                <w:lang w:val="en-US" w:eastAsia="zh-CN"/>
              </w:rPr>
            </w:pPr>
          </w:p>
        </w:tc>
      </w:tr>
      <w:tr w:rsidR="004127A0" w:rsidRPr="00973184" w14:paraId="75CED20D" w14:textId="77777777" w:rsidTr="00836331">
        <w:tc>
          <w:tcPr>
            <w:tcW w:w="969" w:type="pct"/>
          </w:tcPr>
          <w:p w14:paraId="42EAEB20" w14:textId="77777777" w:rsidR="004127A0" w:rsidRPr="00973184" w:rsidRDefault="004127A0" w:rsidP="006B47FC">
            <w:pPr>
              <w:spacing w:after="0" w:line="276" w:lineRule="auto"/>
              <w:jc w:val="center"/>
              <w:rPr>
                <w:rFonts w:eastAsia="Malgun Gothic"/>
                <w:szCs w:val="22"/>
                <w:lang w:eastAsia="ko-KR"/>
              </w:rPr>
            </w:pPr>
          </w:p>
        </w:tc>
        <w:tc>
          <w:tcPr>
            <w:tcW w:w="596" w:type="pct"/>
          </w:tcPr>
          <w:p w14:paraId="494AFE78" w14:textId="77777777" w:rsidR="004127A0" w:rsidRPr="00973184" w:rsidRDefault="004127A0" w:rsidP="006B47FC">
            <w:pPr>
              <w:spacing w:after="0" w:line="276" w:lineRule="auto"/>
              <w:jc w:val="center"/>
              <w:rPr>
                <w:rFonts w:eastAsia="Malgun Gothic"/>
                <w:szCs w:val="22"/>
                <w:lang w:eastAsia="ko-KR"/>
              </w:rPr>
            </w:pPr>
          </w:p>
        </w:tc>
        <w:tc>
          <w:tcPr>
            <w:tcW w:w="1222" w:type="pct"/>
          </w:tcPr>
          <w:p w14:paraId="54FE520E" w14:textId="77777777" w:rsidR="004127A0" w:rsidRPr="00973184" w:rsidRDefault="004127A0" w:rsidP="006B47FC">
            <w:pPr>
              <w:spacing w:after="0" w:line="276" w:lineRule="auto"/>
              <w:rPr>
                <w:rFonts w:eastAsia="等线"/>
                <w:szCs w:val="22"/>
                <w:lang w:val="en-US" w:eastAsia="zh-CN"/>
              </w:rPr>
            </w:pPr>
          </w:p>
        </w:tc>
        <w:tc>
          <w:tcPr>
            <w:tcW w:w="2213" w:type="pct"/>
          </w:tcPr>
          <w:p w14:paraId="5D11253F" w14:textId="49A4DEA6" w:rsidR="004127A0" w:rsidRPr="00973184" w:rsidRDefault="004127A0" w:rsidP="006B47FC">
            <w:pPr>
              <w:spacing w:after="0" w:line="276" w:lineRule="auto"/>
              <w:rPr>
                <w:rFonts w:eastAsia="等线"/>
                <w:szCs w:val="22"/>
                <w:lang w:val="en-US" w:eastAsia="zh-CN"/>
              </w:rPr>
            </w:pPr>
          </w:p>
        </w:tc>
      </w:tr>
      <w:tr w:rsidR="004127A0" w:rsidRPr="00973184" w14:paraId="771E1B82" w14:textId="77777777" w:rsidTr="00836331">
        <w:tc>
          <w:tcPr>
            <w:tcW w:w="969" w:type="pct"/>
          </w:tcPr>
          <w:p w14:paraId="1A5D39B5" w14:textId="77777777" w:rsidR="004127A0" w:rsidRPr="00973184" w:rsidRDefault="004127A0" w:rsidP="006B47FC">
            <w:pPr>
              <w:spacing w:after="0"/>
              <w:jc w:val="center"/>
              <w:rPr>
                <w:rFonts w:eastAsia="Malgun Gothic"/>
                <w:szCs w:val="22"/>
                <w:lang w:eastAsia="zh-CN"/>
              </w:rPr>
            </w:pPr>
          </w:p>
        </w:tc>
        <w:tc>
          <w:tcPr>
            <w:tcW w:w="596" w:type="pct"/>
          </w:tcPr>
          <w:p w14:paraId="057B8756" w14:textId="77777777" w:rsidR="004127A0" w:rsidRPr="00973184" w:rsidRDefault="004127A0" w:rsidP="006B47FC">
            <w:pPr>
              <w:spacing w:after="0"/>
              <w:jc w:val="center"/>
              <w:rPr>
                <w:rFonts w:eastAsia="Malgun Gothic"/>
                <w:szCs w:val="22"/>
                <w:lang w:eastAsia="zh-CN"/>
              </w:rPr>
            </w:pPr>
          </w:p>
        </w:tc>
        <w:tc>
          <w:tcPr>
            <w:tcW w:w="1222" w:type="pct"/>
          </w:tcPr>
          <w:p w14:paraId="576E977B" w14:textId="77777777" w:rsidR="004127A0" w:rsidRPr="00973184" w:rsidRDefault="004127A0" w:rsidP="006B47FC">
            <w:pPr>
              <w:spacing w:after="0"/>
              <w:rPr>
                <w:rFonts w:eastAsia="等线"/>
                <w:szCs w:val="22"/>
                <w:lang w:val="en-US" w:eastAsia="zh-CN"/>
              </w:rPr>
            </w:pPr>
          </w:p>
        </w:tc>
        <w:tc>
          <w:tcPr>
            <w:tcW w:w="2213" w:type="pct"/>
          </w:tcPr>
          <w:p w14:paraId="6F0392A8" w14:textId="3B9ED56D" w:rsidR="004127A0" w:rsidRPr="00973184" w:rsidRDefault="004127A0" w:rsidP="006B47FC">
            <w:pPr>
              <w:spacing w:after="0"/>
              <w:rPr>
                <w:rFonts w:eastAsia="等线"/>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w:t>
      </w:r>
      <w:proofErr w:type="spellStart"/>
      <w:r w:rsidR="006400D8" w:rsidRPr="006400D8">
        <w:rPr>
          <w:lang w:eastAsia="ja-JP"/>
        </w:rPr>
        <w:t>distinguishment</w:t>
      </w:r>
      <w:proofErr w:type="spellEnd"/>
      <w:r w:rsidR="006400D8" w:rsidRPr="006400D8">
        <w:rPr>
          <w:lang w:eastAsia="ja-JP"/>
        </w:rPr>
        <w:t xml:space="preserve">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 xml:space="preserve">RAN2 to confirm the following interpretation of </w:t>
      </w:r>
      <w:proofErr w:type="spellStart"/>
      <w:r w:rsidRPr="006017F8">
        <w:rPr>
          <w:lang w:eastAsia="zh-CN"/>
        </w:rPr>
        <w:t>simultaneousRxTxInterBandCA</w:t>
      </w:r>
      <w:proofErr w:type="spellEnd"/>
      <w:r w:rsidRPr="006017F8">
        <w:rPr>
          <w:lang w:eastAsia="zh-CN"/>
        </w:rPr>
        <w:t xml:space="preserve">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 xml:space="preserve">The UE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to support simultaneous Rx/</w:t>
      </w:r>
      <w:proofErr w:type="spellStart"/>
      <w:r w:rsidRPr="006017F8">
        <w:rPr>
          <w:lang w:eastAsia="zh-CN"/>
        </w:rPr>
        <w:t>Tx</w:t>
      </w:r>
      <w:proofErr w:type="spellEnd"/>
      <w:r w:rsidRPr="006017F8">
        <w:rPr>
          <w:lang w:eastAsia="zh-CN"/>
        </w:rPr>
        <w:t xml:space="preserve">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 xml:space="preserve">The UE not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not to support simultaneous Rx/</w:t>
      </w:r>
      <w:proofErr w:type="spellStart"/>
      <w:r w:rsidRPr="006017F8">
        <w:rPr>
          <w:lang w:eastAsia="zh-CN"/>
        </w:rPr>
        <w:t>Tx</w:t>
      </w:r>
      <w:proofErr w:type="spellEnd"/>
      <w:r w:rsidRPr="006017F8">
        <w:rPr>
          <w:lang w:eastAsia="zh-CN"/>
        </w:rPr>
        <w:t xml:space="preserve">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r>
      <w:proofErr w:type="gramStart"/>
      <w:r w:rsidRPr="006017F8">
        <w:rPr>
          <w:lang w:eastAsia="zh-CN"/>
        </w:rPr>
        <w:t>In</w:t>
      </w:r>
      <w:proofErr w:type="gramEnd"/>
      <w:r w:rsidRPr="006017F8">
        <w:rPr>
          <w:lang w:eastAsia="zh-CN"/>
        </w:rPr>
        <w:t xml:space="preserve"> case 2, the legacy network would not configure the UE with NR-DC due to the lack of inter-node resource coordination mechanism, or shall avoid simultaneous Rx/</w:t>
      </w:r>
      <w:proofErr w:type="spellStart"/>
      <w:r w:rsidRPr="006017F8">
        <w:rPr>
          <w:lang w:eastAsia="zh-CN"/>
        </w:rPr>
        <w:t>Tx</w:t>
      </w:r>
      <w:proofErr w:type="spellEnd"/>
      <w:r w:rsidRPr="006017F8">
        <w:rPr>
          <w:lang w:eastAsia="zh-CN"/>
        </w:rPr>
        <w:t xml:space="preserve">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等线" w:hAnsi="CG Times (WN)"/>
          <w:b/>
          <w:bCs/>
          <w:szCs w:val="21"/>
          <w:lang w:eastAsia="zh-CN"/>
        </w:rPr>
      </w:pPr>
      <w:r>
        <w:rPr>
          <w:rFonts w:ascii="CG Times (WN)" w:eastAsia="等线" w:hAnsi="CG Times (WN)"/>
          <w:b/>
          <w:bCs/>
          <w:szCs w:val="21"/>
          <w:lang w:eastAsia="zh-CN"/>
        </w:rPr>
        <w:t>Q5-</w:t>
      </w:r>
      <w:r w:rsidR="000676FE">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00040460">
        <w:rPr>
          <w:rFonts w:ascii="CG Times (WN)" w:eastAsia="等线" w:hAnsi="CG Times (WN)"/>
          <w:b/>
          <w:bCs/>
          <w:szCs w:val="21"/>
          <w:lang w:eastAsia="zh-CN"/>
        </w:rPr>
        <w:t>agree with</w:t>
      </w:r>
      <w:r>
        <w:rPr>
          <w:rFonts w:ascii="CG Times (WN)" w:eastAsia="等线" w:hAnsi="CG Times (WN)"/>
          <w:b/>
          <w:bCs/>
          <w:szCs w:val="21"/>
          <w:lang w:eastAsia="zh-CN"/>
        </w:rPr>
        <w:t xml:space="preserve"> </w:t>
      </w:r>
      <w:r w:rsidR="00610203">
        <w:rPr>
          <w:rFonts w:ascii="CG Times (WN)" w:eastAsia="等线" w:hAnsi="CG Times (WN)"/>
          <w:b/>
          <w:bCs/>
          <w:szCs w:val="21"/>
          <w:lang w:eastAsia="zh-CN"/>
        </w:rPr>
        <w:t>Proposal 5 above</w:t>
      </w:r>
      <w:r>
        <w:rPr>
          <w:rFonts w:ascii="CG Times (WN)" w:eastAsia="等线" w:hAnsi="CG Times (WN)"/>
          <w:b/>
          <w:bCs/>
          <w:szCs w:val="21"/>
          <w:lang w:eastAsia="zh-CN"/>
        </w:rPr>
        <w:t xml:space="preserve">? If yes, do </w:t>
      </w:r>
      <w:r w:rsidRPr="00973184">
        <w:rPr>
          <w:rFonts w:ascii="CG Times (WN)" w:eastAsia="等线" w:hAnsi="CG Times (WN)"/>
          <w:b/>
          <w:bCs/>
          <w:szCs w:val="21"/>
          <w:lang w:eastAsia="zh-CN"/>
        </w:rPr>
        <w:t>companies</w:t>
      </w:r>
      <w:r>
        <w:rPr>
          <w:rFonts w:ascii="CG Times (WN)" w:eastAsia="等线" w:hAnsi="CG Times (WN)"/>
          <w:b/>
          <w:bCs/>
          <w:szCs w:val="21"/>
          <w:lang w:eastAsia="zh-CN"/>
        </w:rPr>
        <w:t xml:space="preserve"> </w:t>
      </w:r>
      <w:r w:rsidR="00610203">
        <w:rPr>
          <w:rFonts w:ascii="CG Times (WN)" w:eastAsia="等线" w:hAnsi="CG Times (WN)"/>
          <w:b/>
          <w:bCs/>
          <w:szCs w:val="21"/>
          <w:lang w:eastAsia="zh-CN"/>
        </w:rPr>
        <w:t>agree with Proposal 6 above</w:t>
      </w:r>
      <w:r>
        <w:rPr>
          <w:rFonts w:ascii="CG Times (WN)" w:eastAsia="等线" w:hAnsi="CG Times (WN)"/>
          <w:b/>
          <w:bCs/>
          <w:szCs w:val="21"/>
          <w:lang w:eastAsia="zh-CN"/>
        </w:rPr>
        <w:t>?</w:t>
      </w:r>
    </w:p>
    <w:tbl>
      <w:tblPr>
        <w:tblStyle w:val="af2"/>
        <w:tblW w:w="5000" w:type="pct"/>
        <w:tblLook w:val="04A0" w:firstRow="1" w:lastRow="0" w:firstColumn="1" w:lastColumn="0" w:noHBand="0" w:noVBand="1"/>
      </w:tblPr>
      <w:tblGrid>
        <w:gridCol w:w="1910"/>
        <w:gridCol w:w="1743"/>
        <w:gridCol w:w="1699"/>
        <w:gridCol w:w="4505"/>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7777777" w:rsidR="0047270D" w:rsidRPr="00973184" w:rsidRDefault="0047270D" w:rsidP="006B47FC">
            <w:pPr>
              <w:spacing w:after="0" w:line="276" w:lineRule="auto"/>
              <w:jc w:val="center"/>
              <w:rPr>
                <w:rFonts w:eastAsiaTheme="minorEastAsia"/>
                <w:szCs w:val="22"/>
                <w:lang w:eastAsia="ja-JP"/>
              </w:rPr>
            </w:pPr>
          </w:p>
        </w:tc>
        <w:tc>
          <w:tcPr>
            <w:tcW w:w="884" w:type="pct"/>
          </w:tcPr>
          <w:p w14:paraId="78611C8F" w14:textId="77777777" w:rsidR="0047270D" w:rsidRPr="00973184" w:rsidRDefault="0047270D" w:rsidP="006B47FC">
            <w:pPr>
              <w:spacing w:after="0" w:line="276" w:lineRule="auto"/>
              <w:jc w:val="center"/>
              <w:rPr>
                <w:rFonts w:eastAsiaTheme="minorEastAsia"/>
                <w:szCs w:val="22"/>
                <w:lang w:eastAsia="ja-JP"/>
              </w:rPr>
            </w:pPr>
          </w:p>
        </w:tc>
        <w:tc>
          <w:tcPr>
            <w:tcW w:w="862" w:type="pct"/>
          </w:tcPr>
          <w:p w14:paraId="40919E93" w14:textId="77777777" w:rsidR="0047270D" w:rsidRPr="00973184" w:rsidRDefault="0047270D" w:rsidP="006B47FC">
            <w:pPr>
              <w:spacing w:after="0" w:line="276" w:lineRule="auto"/>
              <w:rPr>
                <w:rFonts w:eastAsiaTheme="minorEastAsia"/>
                <w:szCs w:val="22"/>
                <w:lang w:eastAsia="ja-JP"/>
              </w:rPr>
            </w:pPr>
          </w:p>
        </w:tc>
        <w:tc>
          <w:tcPr>
            <w:tcW w:w="2285" w:type="pct"/>
          </w:tcPr>
          <w:p w14:paraId="2D7D345C" w14:textId="77777777" w:rsidR="0047270D" w:rsidRPr="00973184" w:rsidRDefault="0047270D" w:rsidP="006B47FC">
            <w:pPr>
              <w:spacing w:after="0" w:line="276" w:lineRule="auto"/>
              <w:rPr>
                <w:rFonts w:eastAsiaTheme="minorEastAsia"/>
                <w:szCs w:val="22"/>
                <w:lang w:eastAsia="ja-JP"/>
              </w:rPr>
            </w:pPr>
          </w:p>
        </w:tc>
      </w:tr>
      <w:tr w:rsidR="00610203" w:rsidRPr="00973184" w14:paraId="29BD1653" w14:textId="77777777" w:rsidTr="00610203">
        <w:tc>
          <w:tcPr>
            <w:tcW w:w="969" w:type="pct"/>
          </w:tcPr>
          <w:p w14:paraId="5ABC061B" w14:textId="77777777" w:rsidR="0047270D" w:rsidRPr="00973184" w:rsidRDefault="0047270D" w:rsidP="006B47FC">
            <w:pPr>
              <w:spacing w:after="0" w:line="276" w:lineRule="auto"/>
              <w:jc w:val="center"/>
              <w:rPr>
                <w:rFonts w:eastAsiaTheme="minorEastAsia"/>
                <w:szCs w:val="22"/>
                <w:lang w:eastAsia="ja-JP"/>
              </w:rPr>
            </w:pPr>
          </w:p>
        </w:tc>
        <w:tc>
          <w:tcPr>
            <w:tcW w:w="884" w:type="pct"/>
          </w:tcPr>
          <w:p w14:paraId="7A431CB6" w14:textId="77777777" w:rsidR="0047270D" w:rsidRPr="00973184" w:rsidRDefault="0047270D" w:rsidP="006B47FC">
            <w:pPr>
              <w:spacing w:after="0" w:line="276" w:lineRule="auto"/>
              <w:jc w:val="center"/>
              <w:rPr>
                <w:rFonts w:eastAsiaTheme="minorEastAsia"/>
                <w:szCs w:val="22"/>
                <w:lang w:eastAsia="ja-JP"/>
              </w:rPr>
            </w:pPr>
          </w:p>
        </w:tc>
        <w:tc>
          <w:tcPr>
            <w:tcW w:w="862" w:type="pct"/>
          </w:tcPr>
          <w:p w14:paraId="7BB16953" w14:textId="77777777" w:rsidR="0047270D" w:rsidRPr="00973184" w:rsidRDefault="0047270D" w:rsidP="006B47FC">
            <w:pPr>
              <w:spacing w:after="0" w:line="276" w:lineRule="auto"/>
              <w:rPr>
                <w:rFonts w:eastAsiaTheme="minorEastAsia"/>
                <w:szCs w:val="21"/>
                <w:lang w:eastAsia="ja-JP"/>
              </w:rPr>
            </w:pPr>
          </w:p>
        </w:tc>
        <w:tc>
          <w:tcPr>
            <w:tcW w:w="2285" w:type="pct"/>
          </w:tcPr>
          <w:p w14:paraId="6022950E" w14:textId="77777777" w:rsidR="0047270D" w:rsidRPr="00973184" w:rsidRDefault="0047270D" w:rsidP="006B47FC">
            <w:pPr>
              <w:spacing w:after="0" w:line="276" w:lineRule="auto"/>
              <w:rPr>
                <w:rFonts w:eastAsiaTheme="minorEastAsia"/>
                <w:szCs w:val="21"/>
                <w:lang w:eastAsia="ja-JP"/>
              </w:rPr>
            </w:pPr>
          </w:p>
        </w:tc>
      </w:tr>
      <w:tr w:rsidR="00610203" w:rsidRPr="00973184" w14:paraId="20E7D06C" w14:textId="77777777" w:rsidTr="00610203">
        <w:tc>
          <w:tcPr>
            <w:tcW w:w="969" w:type="pct"/>
          </w:tcPr>
          <w:p w14:paraId="560E38A1" w14:textId="77777777" w:rsidR="0047270D" w:rsidRPr="00973184" w:rsidRDefault="0047270D" w:rsidP="006B47FC">
            <w:pPr>
              <w:spacing w:after="0" w:line="276" w:lineRule="auto"/>
              <w:jc w:val="center"/>
              <w:rPr>
                <w:rFonts w:eastAsia="等线"/>
                <w:szCs w:val="22"/>
                <w:lang w:eastAsia="zh-CN"/>
              </w:rPr>
            </w:pPr>
          </w:p>
        </w:tc>
        <w:tc>
          <w:tcPr>
            <w:tcW w:w="884" w:type="pct"/>
          </w:tcPr>
          <w:p w14:paraId="7A9F6774" w14:textId="77777777" w:rsidR="0047270D" w:rsidRPr="00973184" w:rsidRDefault="0047270D" w:rsidP="006B47FC">
            <w:pPr>
              <w:spacing w:after="0" w:line="276" w:lineRule="auto"/>
              <w:jc w:val="center"/>
              <w:rPr>
                <w:rFonts w:eastAsia="等线"/>
                <w:szCs w:val="22"/>
                <w:lang w:eastAsia="zh-CN"/>
              </w:rPr>
            </w:pPr>
          </w:p>
        </w:tc>
        <w:tc>
          <w:tcPr>
            <w:tcW w:w="862" w:type="pct"/>
          </w:tcPr>
          <w:p w14:paraId="5050CDB8" w14:textId="77777777" w:rsidR="0047270D" w:rsidRPr="00973184" w:rsidRDefault="0047270D" w:rsidP="006B47FC">
            <w:pPr>
              <w:spacing w:after="0" w:line="276" w:lineRule="auto"/>
              <w:rPr>
                <w:szCs w:val="22"/>
                <w:lang w:val="en-US" w:eastAsia="zh-CN"/>
              </w:rPr>
            </w:pPr>
          </w:p>
        </w:tc>
        <w:tc>
          <w:tcPr>
            <w:tcW w:w="2285" w:type="pct"/>
          </w:tcPr>
          <w:p w14:paraId="46F0D9FE" w14:textId="77777777" w:rsidR="0047270D" w:rsidRPr="00973184" w:rsidRDefault="0047270D" w:rsidP="006B47FC">
            <w:pPr>
              <w:spacing w:after="0" w:line="276" w:lineRule="auto"/>
              <w:rPr>
                <w:szCs w:val="22"/>
                <w:lang w:val="en-US" w:eastAsia="zh-CN"/>
              </w:rPr>
            </w:pPr>
          </w:p>
        </w:tc>
      </w:tr>
      <w:tr w:rsidR="00610203" w:rsidRPr="00973184" w14:paraId="1B406E1D" w14:textId="77777777" w:rsidTr="00610203">
        <w:tc>
          <w:tcPr>
            <w:tcW w:w="969" w:type="pct"/>
          </w:tcPr>
          <w:p w14:paraId="78338F54" w14:textId="77777777" w:rsidR="0047270D" w:rsidRPr="00973184" w:rsidRDefault="0047270D" w:rsidP="006B47FC">
            <w:pPr>
              <w:spacing w:after="0" w:line="276" w:lineRule="auto"/>
              <w:jc w:val="center"/>
              <w:rPr>
                <w:rFonts w:eastAsia="等线"/>
                <w:szCs w:val="22"/>
                <w:lang w:eastAsia="zh-CN"/>
              </w:rPr>
            </w:pPr>
          </w:p>
        </w:tc>
        <w:tc>
          <w:tcPr>
            <w:tcW w:w="884" w:type="pct"/>
          </w:tcPr>
          <w:p w14:paraId="6D0E9062" w14:textId="77777777" w:rsidR="0047270D" w:rsidRPr="00973184" w:rsidRDefault="0047270D" w:rsidP="006B47FC">
            <w:pPr>
              <w:spacing w:after="0" w:line="276" w:lineRule="auto"/>
              <w:jc w:val="center"/>
              <w:rPr>
                <w:rFonts w:eastAsia="等线"/>
                <w:szCs w:val="22"/>
                <w:lang w:eastAsia="zh-CN"/>
              </w:rPr>
            </w:pPr>
          </w:p>
        </w:tc>
        <w:tc>
          <w:tcPr>
            <w:tcW w:w="862" w:type="pct"/>
          </w:tcPr>
          <w:p w14:paraId="62C5FE01" w14:textId="77777777" w:rsidR="0047270D" w:rsidRPr="00973184" w:rsidRDefault="0047270D" w:rsidP="006B47FC">
            <w:pPr>
              <w:spacing w:after="0" w:line="276" w:lineRule="auto"/>
              <w:rPr>
                <w:rFonts w:eastAsia="等线"/>
                <w:szCs w:val="22"/>
                <w:lang w:eastAsia="zh-CN"/>
              </w:rPr>
            </w:pPr>
          </w:p>
        </w:tc>
        <w:tc>
          <w:tcPr>
            <w:tcW w:w="2285" w:type="pct"/>
          </w:tcPr>
          <w:p w14:paraId="60AE56AF" w14:textId="77777777" w:rsidR="0047270D" w:rsidRPr="00973184" w:rsidRDefault="0047270D" w:rsidP="006B47FC">
            <w:pPr>
              <w:spacing w:after="0" w:line="276" w:lineRule="auto"/>
              <w:rPr>
                <w:rFonts w:eastAsia="等线"/>
                <w:szCs w:val="22"/>
                <w:lang w:eastAsia="zh-CN"/>
              </w:rPr>
            </w:pPr>
          </w:p>
        </w:tc>
      </w:tr>
      <w:tr w:rsidR="00610203" w:rsidRPr="00973184" w14:paraId="64BB5C4E" w14:textId="77777777" w:rsidTr="00610203">
        <w:tc>
          <w:tcPr>
            <w:tcW w:w="969" w:type="pct"/>
          </w:tcPr>
          <w:p w14:paraId="11CD0FA7" w14:textId="77777777" w:rsidR="0047270D" w:rsidRPr="00973184" w:rsidRDefault="0047270D" w:rsidP="006B47FC">
            <w:pPr>
              <w:spacing w:after="0" w:line="276" w:lineRule="auto"/>
              <w:jc w:val="center"/>
              <w:rPr>
                <w:rFonts w:eastAsia="等线"/>
                <w:szCs w:val="22"/>
                <w:lang w:eastAsia="zh-CN"/>
              </w:rPr>
            </w:pPr>
          </w:p>
        </w:tc>
        <w:tc>
          <w:tcPr>
            <w:tcW w:w="884" w:type="pct"/>
          </w:tcPr>
          <w:p w14:paraId="02DE273A" w14:textId="77777777" w:rsidR="0047270D" w:rsidRPr="00973184" w:rsidRDefault="0047270D" w:rsidP="006B47FC">
            <w:pPr>
              <w:spacing w:after="0" w:line="276" w:lineRule="auto"/>
              <w:jc w:val="center"/>
              <w:rPr>
                <w:rFonts w:eastAsia="等线"/>
                <w:szCs w:val="22"/>
                <w:lang w:eastAsia="zh-CN"/>
              </w:rPr>
            </w:pPr>
          </w:p>
        </w:tc>
        <w:tc>
          <w:tcPr>
            <w:tcW w:w="862" w:type="pct"/>
          </w:tcPr>
          <w:p w14:paraId="1F93A055" w14:textId="77777777" w:rsidR="0047270D" w:rsidRPr="00973184" w:rsidRDefault="0047270D" w:rsidP="006B47FC">
            <w:pPr>
              <w:spacing w:after="0" w:line="276" w:lineRule="auto"/>
              <w:rPr>
                <w:rFonts w:eastAsia="等线"/>
                <w:szCs w:val="22"/>
                <w:lang w:eastAsia="zh-CN"/>
              </w:rPr>
            </w:pPr>
          </w:p>
        </w:tc>
        <w:tc>
          <w:tcPr>
            <w:tcW w:w="2285" w:type="pct"/>
          </w:tcPr>
          <w:p w14:paraId="7D7AA290" w14:textId="77777777" w:rsidR="0047270D" w:rsidRPr="00973184" w:rsidRDefault="0047270D" w:rsidP="006B47FC">
            <w:pPr>
              <w:spacing w:after="0" w:line="276" w:lineRule="auto"/>
              <w:rPr>
                <w:rFonts w:eastAsia="等线"/>
                <w:szCs w:val="22"/>
                <w:lang w:eastAsia="zh-CN"/>
              </w:rPr>
            </w:pPr>
          </w:p>
        </w:tc>
      </w:tr>
      <w:tr w:rsidR="00610203" w:rsidRPr="00973184" w14:paraId="30232B3E" w14:textId="77777777" w:rsidTr="00610203">
        <w:tc>
          <w:tcPr>
            <w:tcW w:w="969" w:type="pct"/>
          </w:tcPr>
          <w:p w14:paraId="02D10F0E" w14:textId="77777777" w:rsidR="0047270D" w:rsidRPr="00973184" w:rsidRDefault="0047270D" w:rsidP="006B47FC">
            <w:pPr>
              <w:spacing w:after="0" w:line="276" w:lineRule="auto"/>
              <w:jc w:val="center"/>
              <w:rPr>
                <w:rFonts w:eastAsia="等线"/>
                <w:szCs w:val="22"/>
                <w:lang w:eastAsia="zh-CN"/>
              </w:rPr>
            </w:pPr>
          </w:p>
        </w:tc>
        <w:tc>
          <w:tcPr>
            <w:tcW w:w="884" w:type="pct"/>
          </w:tcPr>
          <w:p w14:paraId="293B4316" w14:textId="77777777" w:rsidR="0047270D" w:rsidRPr="00973184" w:rsidRDefault="0047270D" w:rsidP="006B47FC">
            <w:pPr>
              <w:spacing w:after="0" w:line="276" w:lineRule="auto"/>
              <w:jc w:val="center"/>
              <w:rPr>
                <w:rFonts w:eastAsia="等线"/>
                <w:szCs w:val="22"/>
                <w:lang w:eastAsia="zh-CN"/>
              </w:rPr>
            </w:pPr>
          </w:p>
        </w:tc>
        <w:tc>
          <w:tcPr>
            <w:tcW w:w="862" w:type="pct"/>
          </w:tcPr>
          <w:p w14:paraId="618962E8" w14:textId="77777777" w:rsidR="0047270D" w:rsidRPr="00973184" w:rsidRDefault="0047270D" w:rsidP="006B47FC">
            <w:pPr>
              <w:spacing w:after="0" w:line="276" w:lineRule="auto"/>
              <w:rPr>
                <w:rFonts w:eastAsia="等线"/>
                <w:szCs w:val="22"/>
                <w:lang w:eastAsia="zh-CN"/>
              </w:rPr>
            </w:pPr>
          </w:p>
        </w:tc>
        <w:tc>
          <w:tcPr>
            <w:tcW w:w="2285" w:type="pct"/>
          </w:tcPr>
          <w:p w14:paraId="6EA44CCC" w14:textId="77777777" w:rsidR="0047270D" w:rsidRPr="00973184" w:rsidRDefault="0047270D" w:rsidP="006B47FC">
            <w:pPr>
              <w:spacing w:after="0" w:line="276" w:lineRule="auto"/>
              <w:rPr>
                <w:rFonts w:eastAsia="等线"/>
                <w:szCs w:val="22"/>
                <w:lang w:eastAsia="zh-CN"/>
              </w:rPr>
            </w:pPr>
          </w:p>
        </w:tc>
      </w:tr>
      <w:tr w:rsidR="00610203" w:rsidRPr="00973184" w14:paraId="03318CA5" w14:textId="77777777" w:rsidTr="00610203">
        <w:tc>
          <w:tcPr>
            <w:tcW w:w="969" w:type="pct"/>
          </w:tcPr>
          <w:p w14:paraId="503EAA30" w14:textId="77777777" w:rsidR="0047270D" w:rsidRPr="00973184" w:rsidRDefault="0047270D" w:rsidP="006B47FC">
            <w:pPr>
              <w:spacing w:after="0" w:line="276" w:lineRule="auto"/>
              <w:jc w:val="center"/>
              <w:rPr>
                <w:rFonts w:eastAsia="Malgun Gothic"/>
                <w:szCs w:val="22"/>
                <w:lang w:eastAsia="ko-KR"/>
              </w:rPr>
            </w:pPr>
          </w:p>
        </w:tc>
        <w:tc>
          <w:tcPr>
            <w:tcW w:w="884" w:type="pct"/>
          </w:tcPr>
          <w:p w14:paraId="0F13C3EA"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044F9EA2" w14:textId="77777777" w:rsidR="0047270D" w:rsidRPr="00973184" w:rsidRDefault="0047270D" w:rsidP="006B47FC">
            <w:pPr>
              <w:spacing w:after="0" w:line="276" w:lineRule="auto"/>
              <w:rPr>
                <w:rFonts w:eastAsia="等线"/>
                <w:szCs w:val="22"/>
                <w:lang w:val="en-US" w:eastAsia="zh-CN"/>
              </w:rPr>
            </w:pPr>
          </w:p>
        </w:tc>
        <w:tc>
          <w:tcPr>
            <w:tcW w:w="2285" w:type="pct"/>
          </w:tcPr>
          <w:p w14:paraId="7D857049" w14:textId="77777777" w:rsidR="0047270D" w:rsidRPr="00973184" w:rsidRDefault="0047270D" w:rsidP="006B47FC">
            <w:pPr>
              <w:spacing w:after="0" w:line="276" w:lineRule="auto"/>
              <w:rPr>
                <w:rFonts w:eastAsia="等线"/>
                <w:szCs w:val="22"/>
                <w:lang w:val="en-US" w:eastAsia="zh-CN"/>
              </w:rPr>
            </w:pPr>
          </w:p>
        </w:tc>
      </w:tr>
      <w:tr w:rsidR="00610203" w:rsidRPr="00973184" w14:paraId="75176526" w14:textId="77777777" w:rsidTr="00610203">
        <w:tc>
          <w:tcPr>
            <w:tcW w:w="969" w:type="pct"/>
          </w:tcPr>
          <w:p w14:paraId="1EED4D9E" w14:textId="77777777" w:rsidR="0047270D" w:rsidRPr="00973184" w:rsidRDefault="0047270D" w:rsidP="006B47FC">
            <w:pPr>
              <w:spacing w:after="0" w:line="276" w:lineRule="auto"/>
              <w:jc w:val="center"/>
              <w:rPr>
                <w:szCs w:val="22"/>
                <w:lang w:val="en-US" w:eastAsia="zh-CN"/>
              </w:rPr>
            </w:pPr>
          </w:p>
        </w:tc>
        <w:tc>
          <w:tcPr>
            <w:tcW w:w="884" w:type="pct"/>
          </w:tcPr>
          <w:p w14:paraId="10C7584E"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4A9371C4" w14:textId="77777777" w:rsidR="0047270D" w:rsidRPr="00973184" w:rsidRDefault="0047270D" w:rsidP="006B47FC">
            <w:pPr>
              <w:spacing w:after="0" w:line="276" w:lineRule="auto"/>
              <w:rPr>
                <w:rFonts w:eastAsia="等线"/>
                <w:szCs w:val="22"/>
                <w:lang w:val="en-US" w:eastAsia="zh-CN"/>
              </w:rPr>
            </w:pPr>
          </w:p>
        </w:tc>
        <w:tc>
          <w:tcPr>
            <w:tcW w:w="2285" w:type="pct"/>
          </w:tcPr>
          <w:p w14:paraId="15804658" w14:textId="77777777" w:rsidR="0047270D" w:rsidRPr="00973184" w:rsidRDefault="0047270D" w:rsidP="006B47FC">
            <w:pPr>
              <w:spacing w:after="0" w:line="276" w:lineRule="auto"/>
              <w:rPr>
                <w:rFonts w:eastAsia="等线"/>
                <w:szCs w:val="22"/>
                <w:lang w:val="en-US" w:eastAsia="zh-CN"/>
              </w:rPr>
            </w:pPr>
          </w:p>
        </w:tc>
      </w:tr>
      <w:tr w:rsidR="00610203" w:rsidRPr="00973184" w14:paraId="15992025" w14:textId="77777777" w:rsidTr="00610203">
        <w:tc>
          <w:tcPr>
            <w:tcW w:w="969" w:type="pct"/>
          </w:tcPr>
          <w:p w14:paraId="1D905213" w14:textId="77777777" w:rsidR="0047270D" w:rsidRPr="00973184" w:rsidRDefault="0047270D" w:rsidP="006B47FC">
            <w:pPr>
              <w:spacing w:after="0" w:line="276" w:lineRule="auto"/>
              <w:jc w:val="center"/>
              <w:rPr>
                <w:rFonts w:eastAsia="Malgun Gothic"/>
                <w:szCs w:val="22"/>
                <w:lang w:eastAsia="ko-KR"/>
              </w:rPr>
            </w:pPr>
          </w:p>
        </w:tc>
        <w:tc>
          <w:tcPr>
            <w:tcW w:w="884" w:type="pct"/>
          </w:tcPr>
          <w:p w14:paraId="44A972B3" w14:textId="77777777" w:rsidR="0047270D" w:rsidRPr="00973184" w:rsidRDefault="0047270D" w:rsidP="006B47FC">
            <w:pPr>
              <w:spacing w:after="0" w:line="276" w:lineRule="auto"/>
              <w:jc w:val="center"/>
              <w:rPr>
                <w:rFonts w:eastAsia="Malgun Gothic"/>
                <w:szCs w:val="22"/>
                <w:lang w:eastAsia="ko-KR"/>
              </w:rPr>
            </w:pPr>
          </w:p>
        </w:tc>
        <w:tc>
          <w:tcPr>
            <w:tcW w:w="862" w:type="pct"/>
          </w:tcPr>
          <w:p w14:paraId="33A22807" w14:textId="77777777" w:rsidR="0047270D" w:rsidRPr="00973184" w:rsidRDefault="0047270D" w:rsidP="006B47FC">
            <w:pPr>
              <w:spacing w:after="0" w:line="276" w:lineRule="auto"/>
              <w:rPr>
                <w:rFonts w:eastAsia="等线"/>
                <w:szCs w:val="22"/>
                <w:lang w:val="en-US" w:eastAsia="zh-CN"/>
              </w:rPr>
            </w:pPr>
          </w:p>
        </w:tc>
        <w:tc>
          <w:tcPr>
            <w:tcW w:w="2285" w:type="pct"/>
          </w:tcPr>
          <w:p w14:paraId="6EE656B4" w14:textId="77777777" w:rsidR="0047270D" w:rsidRPr="00973184" w:rsidRDefault="0047270D" w:rsidP="006B47FC">
            <w:pPr>
              <w:spacing w:after="0" w:line="276" w:lineRule="auto"/>
              <w:rPr>
                <w:rFonts w:eastAsia="等线"/>
                <w:szCs w:val="22"/>
                <w:lang w:val="en-US" w:eastAsia="zh-CN"/>
              </w:rPr>
            </w:pPr>
          </w:p>
        </w:tc>
      </w:tr>
      <w:tr w:rsidR="00610203" w:rsidRPr="00973184" w14:paraId="4A91EDBF" w14:textId="77777777" w:rsidTr="00610203">
        <w:tc>
          <w:tcPr>
            <w:tcW w:w="969" w:type="pct"/>
          </w:tcPr>
          <w:p w14:paraId="2E72DC85" w14:textId="77777777" w:rsidR="0047270D" w:rsidRPr="00973184" w:rsidRDefault="0047270D" w:rsidP="006B47FC">
            <w:pPr>
              <w:spacing w:after="0"/>
              <w:jc w:val="center"/>
              <w:rPr>
                <w:rFonts w:eastAsia="Malgun Gothic"/>
                <w:szCs w:val="22"/>
                <w:lang w:eastAsia="zh-CN"/>
              </w:rPr>
            </w:pPr>
          </w:p>
        </w:tc>
        <w:tc>
          <w:tcPr>
            <w:tcW w:w="884" w:type="pct"/>
          </w:tcPr>
          <w:p w14:paraId="0782B32F" w14:textId="77777777" w:rsidR="0047270D" w:rsidRPr="00973184" w:rsidRDefault="0047270D" w:rsidP="006B47FC">
            <w:pPr>
              <w:spacing w:after="0"/>
              <w:jc w:val="center"/>
              <w:rPr>
                <w:rFonts w:eastAsia="Malgun Gothic"/>
                <w:szCs w:val="22"/>
                <w:lang w:eastAsia="zh-CN"/>
              </w:rPr>
            </w:pPr>
          </w:p>
        </w:tc>
        <w:tc>
          <w:tcPr>
            <w:tcW w:w="862" w:type="pct"/>
          </w:tcPr>
          <w:p w14:paraId="3C20D5E3" w14:textId="77777777" w:rsidR="0047270D" w:rsidRPr="00973184" w:rsidRDefault="0047270D" w:rsidP="006B47FC">
            <w:pPr>
              <w:spacing w:after="0"/>
              <w:rPr>
                <w:rFonts w:eastAsia="等线"/>
                <w:szCs w:val="22"/>
                <w:lang w:val="en-US" w:eastAsia="zh-CN"/>
              </w:rPr>
            </w:pPr>
          </w:p>
        </w:tc>
        <w:tc>
          <w:tcPr>
            <w:tcW w:w="2285" w:type="pct"/>
          </w:tcPr>
          <w:p w14:paraId="52BA27B3" w14:textId="77777777" w:rsidR="0047270D" w:rsidRPr="00973184" w:rsidRDefault="0047270D" w:rsidP="006B47FC">
            <w:pPr>
              <w:spacing w:after="0"/>
              <w:rPr>
                <w:rFonts w:eastAsia="等线"/>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lastRenderedPageBreak/>
        <w:t xml:space="preserve">The proposed change </w:t>
      </w:r>
      <w:r>
        <w:rPr>
          <w:lang w:eastAsia="zh-CN"/>
        </w:rPr>
        <w:t>in [8</w:t>
      </w:r>
      <w:proofErr w:type="gramStart"/>
      <w:r>
        <w:rPr>
          <w:lang w:eastAsia="zh-CN"/>
        </w:rPr>
        <w:t>][</w:t>
      </w:r>
      <w:proofErr w:type="gramEnd"/>
      <w:r>
        <w:rPr>
          <w:lang w:eastAsia="zh-CN"/>
        </w:rPr>
        <w:t>9] is: to c</w:t>
      </w:r>
      <w:r w:rsidRPr="00E50C50">
        <w:rPr>
          <w:lang w:eastAsia="zh-CN"/>
        </w:rPr>
        <w:t xml:space="preserve">larify that </w:t>
      </w:r>
      <w:proofErr w:type="spellStart"/>
      <w:r w:rsidRPr="00E50C50">
        <w:rPr>
          <w:i/>
          <w:lang w:eastAsia="zh-CN"/>
        </w:rPr>
        <w:t>simultaneousRxTxInterBandCA</w:t>
      </w:r>
      <w:proofErr w:type="spellEnd"/>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等线" w:hAnsi="CG Times (WN)"/>
          <w:b/>
          <w:bCs/>
          <w:lang w:eastAsia="zh-CN"/>
        </w:rPr>
      </w:pPr>
      <w:r w:rsidRPr="00973184">
        <w:rPr>
          <w:rFonts w:ascii="CG Times (WN)" w:eastAsia="等线" w:hAnsi="CG Times (WN)"/>
          <w:b/>
          <w:bCs/>
          <w:lang w:eastAsia="zh-CN"/>
        </w:rPr>
        <w:t>Q</w:t>
      </w:r>
      <w:r w:rsidR="00DE1082">
        <w:rPr>
          <w:rFonts w:ascii="CG Times (WN)" w:eastAsia="等线" w:hAnsi="CG Times (WN)"/>
          <w:b/>
          <w:bCs/>
          <w:lang w:eastAsia="zh-CN"/>
        </w:rPr>
        <w:t>5-3</w:t>
      </w:r>
      <w:r w:rsidRPr="00973184">
        <w:rPr>
          <w:rFonts w:ascii="CG Times (WN)" w:eastAsia="等线"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0C2DE48" w14:textId="77777777" w:rsidTr="006B47FC">
        <w:trPr>
          <w:trHeight w:val="90"/>
        </w:trPr>
        <w:tc>
          <w:tcPr>
            <w:tcW w:w="1192" w:type="pct"/>
          </w:tcPr>
          <w:p w14:paraId="02A69080" w14:textId="77777777" w:rsidR="00610203" w:rsidRPr="00973184" w:rsidRDefault="00610203" w:rsidP="006B47FC">
            <w:pPr>
              <w:spacing w:after="0" w:line="276" w:lineRule="auto"/>
              <w:jc w:val="center"/>
              <w:rPr>
                <w:rFonts w:eastAsiaTheme="minorEastAsia"/>
                <w:szCs w:val="22"/>
                <w:lang w:eastAsia="ja-JP"/>
              </w:rPr>
            </w:pPr>
          </w:p>
        </w:tc>
        <w:tc>
          <w:tcPr>
            <w:tcW w:w="821" w:type="pct"/>
          </w:tcPr>
          <w:p w14:paraId="4B021F65" w14:textId="77777777" w:rsidR="00610203" w:rsidRPr="00973184" w:rsidRDefault="00610203" w:rsidP="006B47FC">
            <w:pPr>
              <w:spacing w:after="0" w:line="276" w:lineRule="auto"/>
              <w:jc w:val="center"/>
              <w:rPr>
                <w:rFonts w:eastAsiaTheme="minorEastAsia"/>
                <w:szCs w:val="22"/>
                <w:lang w:eastAsia="ja-JP"/>
              </w:rPr>
            </w:pPr>
          </w:p>
        </w:tc>
        <w:tc>
          <w:tcPr>
            <w:tcW w:w="2987" w:type="pct"/>
          </w:tcPr>
          <w:p w14:paraId="2B7B3592" w14:textId="77777777" w:rsidR="00610203" w:rsidRPr="00973184" w:rsidRDefault="00610203" w:rsidP="006B47FC">
            <w:pPr>
              <w:spacing w:after="0" w:line="276" w:lineRule="auto"/>
              <w:rPr>
                <w:rFonts w:eastAsiaTheme="minorEastAsia"/>
                <w:szCs w:val="22"/>
                <w:lang w:eastAsia="ja-JP"/>
              </w:rPr>
            </w:pPr>
          </w:p>
        </w:tc>
      </w:tr>
      <w:tr w:rsidR="00610203" w:rsidRPr="00973184" w14:paraId="2D4F29A3" w14:textId="77777777" w:rsidTr="006B47FC">
        <w:tc>
          <w:tcPr>
            <w:tcW w:w="1192" w:type="pct"/>
          </w:tcPr>
          <w:p w14:paraId="3ED64B7F" w14:textId="77777777" w:rsidR="00610203" w:rsidRPr="00973184" w:rsidRDefault="00610203" w:rsidP="006B47FC">
            <w:pPr>
              <w:spacing w:after="0" w:line="276" w:lineRule="auto"/>
              <w:jc w:val="center"/>
              <w:rPr>
                <w:rFonts w:eastAsiaTheme="minorEastAsia"/>
                <w:szCs w:val="22"/>
                <w:lang w:eastAsia="ja-JP"/>
              </w:rPr>
            </w:pPr>
          </w:p>
        </w:tc>
        <w:tc>
          <w:tcPr>
            <w:tcW w:w="821" w:type="pct"/>
          </w:tcPr>
          <w:p w14:paraId="3E1B0AB9" w14:textId="77777777" w:rsidR="00610203" w:rsidRPr="00973184" w:rsidRDefault="00610203" w:rsidP="006B47FC">
            <w:pPr>
              <w:spacing w:after="0" w:line="276" w:lineRule="auto"/>
              <w:jc w:val="center"/>
              <w:rPr>
                <w:rFonts w:eastAsiaTheme="minorEastAsia"/>
                <w:szCs w:val="22"/>
                <w:lang w:eastAsia="ja-JP"/>
              </w:rPr>
            </w:pPr>
          </w:p>
        </w:tc>
        <w:tc>
          <w:tcPr>
            <w:tcW w:w="2987" w:type="pct"/>
          </w:tcPr>
          <w:p w14:paraId="2E772EE7" w14:textId="77777777" w:rsidR="00610203" w:rsidRPr="00973184" w:rsidRDefault="00610203" w:rsidP="006B47FC">
            <w:pPr>
              <w:spacing w:after="0" w:line="276" w:lineRule="auto"/>
              <w:rPr>
                <w:rFonts w:eastAsiaTheme="minorEastAsia"/>
                <w:szCs w:val="21"/>
                <w:lang w:eastAsia="ja-JP"/>
              </w:rPr>
            </w:pPr>
          </w:p>
        </w:tc>
      </w:tr>
      <w:tr w:rsidR="00610203" w:rsidRPr="00973184" w14:paraId="561372C9" w14:textId="77777777" w:rsidTr="006B47FC">
        <w:tc>
          <w:tcPr>
            <w:tcW w:w="1192" w:type="pct"/>
          </w:tcPr>
          <w:p w14:paraId="50FD2443" w14:textId="77777777" w:rsidR="00610203" w:rsidRPr="00973184" w:rsidRDefault="00610203" w:rsidP="006B47FC">
            <w:pPr>
              <w:spacing w:after="0" w:line="276" w:lineRule="auto"/>
              <w:jc w:val="center"/>
              <w:rPr>
                <w:rFonts w:eastAsia="等线"/>
                <w:szCs w:val="22"/>
                <w:lang w:eastAsia="zh-CN"/>
              </w:rPr>
            </w:pPr>
          </w:p>
        </w:tc>
        <w:tc>
          <w:tcPr>
            <w:tcW w:w="821" w:type="pct"/>
          </w:tcPr>
          <w:p w14:paraId="1A64F436" w14:textId="77777777" w:rsidR="00610203" w:rsidRPr="00973184" w:rsidRDefault="00610203" w:rsidP="006B47FC">
            <w:pPr>
              <w:spacing w:after="0" w:line="276" w:lineRule="auto"/>
              <w:jc w:val="center"/>
              <w:rPr>
                <w:rFonts w:eastAsia="等线"/>
                <w:szCs w:val="22"/>
                <w:lang w:eastAsia="zh-CN"/>
              </w:rPr>
            </w:pPr>
          </w:p>
        </w:tc>
        <w:tc>
          <w:tcPr>
            <w:tcW w:w="2987" w:type="pct"/>
          </w:tcPr>
          <w:p w14:paraId="2DF9753D" w14:textId="77777777" w:rsidR="00610203" w:rsidRPr="00973184" w:rsidRDefault="00610203" w:rsidP="006B47FC">
            <w:pPr>
              <w:spacing w:after="0" w:line="276" w:lineRule="auto"/>
              <w:rPr>
                <w:szCs w:val="22"/>
                <w:lang w:val="en-US" w:eastAsia="zh-CN"/>
              </w:rPr>
            </w:pPr>
          </w:p>
        </w:tc>
      </w:tr>
      <w:tr w:rsidR="00610203" w:rsidRPr="00973184" w14:paraId="65EEDC8D" w14:textId="77777777" w:rsidTr="006B47FC">
        <w:tc>
          <w:tcPr>
            <w:tcW w:w="1192" w:type="pct"/>
          </w:tcPr>
          <w:p w14:paraId="432769C1" w14:textId="77777777" w:rsidR="00610203" w:rsidRPr="00973184" w:rsidRDefault="00610203" w:rsidP="006B47FC">
            <w:pPr>
              <w:spacing w:after="0" w:line="276" w:lineRule="auto"/>
              <w:jc w:val="center"/>
              <w:rPr>
                <w:rFonts w:eastAsia="等线"/>
                <w:szCs w:val="22"/>
                <w:lang w:eastAsia="zh-CN"/>
              </w:rPr>
            </w:pPr>
          </w:p>
        </w:tc>
        <w:tc>
          <w:tcPr>
            <w:tcW w:w="821" w:type="pct"/>
          </w:tcPr>
          <w:p w14:paraId="5A10D7B2" w14:textId="77777777" w:rsidR="00610203" w:rsidRPr="00973184" w:rsidRDefault="00610203" w:rsidP="006B47FC">
            <w:pPr>
              <w:spacing w:after="0" w:line="276" w:lineRule="auto"/>
              <w:jc w:val="center"/>
              <w:rPr>
                <w:rFonts w:eastAsia="等线"/>
                <w:szCs w:val="22"/>
                <w:lang w:eastAsia="zh-CN"/>
              </w:rPr>
            </w:pPr>
          </w:p>
        </w:tc>
        <w:tc>
          <w:tcPr>
            <w:tcW w:w="2987" w:type="pct"/>
          </w:tcPr>
          <w:p w14:paraId="532FA58C" w14:textId="77777777" w:rsidR="00610203" w:rsidRPr="00973184" w:rsidRDefault="00610203" w:rsidP="006B47FC">
            <w:pPr>
              <w:spacing w:after="0" w:line="276" w:lineRule="auto"/>
              <w:rPr>
                <w:rFonts w:eastAsia="等线"/>
                <w:szCs w:val="22"/>
                <w:lang w:eastAsia="zh-CN"/>
              </w:rPr>
            </w:pPr>
          </w:p>
        </w:tc>
      </w:tr>
      <w:tr w:rsidR="00610203" w:rsidRPr="00973184" w14:paraId="274F5261" w14:textId="77777777" w:rsidTr="006B47FC">
        <w:tc>
          <w:tcPr>
            <w:tcW w:w="1192" w:type="pct"/>
          </w:tcPr>
          <w:p w14:paraId="178FEE42" w14:textId="77777777" w:rsidR="00610203" w:rsidRPr="00973184" w:rsidRDefault="00610203" w:rsidP="006B47FC">
            <w:pPr>
              <w:spacing w:after="0" w:line="276" w:lineRule="auto"/>
              <w:jc w:val="center"/>
              <w:rPr>
                <w:rFonts w:eastAsia="等线"/>
                <w:szCs w:val="22"/>
                <w:lang w:eastAsia="zh-CN"/>
              </w:rPr>
            </w:pPr>
          </w:p>
        </w:tc>
        <w:tc>
          <w:tcPr>
            <w:tcW w:w="821" w:type="pct"/>
          </w:tcPr>
          <w:p w14:paraId="07B41613" w14:textId="77777777" w:rsidR="00610203" w:rsidRPr="00973184" w:rsidRDefault="00610203" w:rsidP="006B47FC">
            <w:pPr>
              <w:spacing w:after="0" w:line="276" w:lineRule="auto"/>
              <w:jc w:val="center"/>
              <w:rPr>
                <w:rFonts w:eastAsia="等线"/>
                <w:szCs w:val="22"/>
                <w:lang w:eastAsia="zh-CN"/>
              </w:rPr>
            </w:pPr>
          </w:p>
        </w:tc>
        <w:tc>
          <w:tcPr>
            <w:tcW w:w="2987" w:type="pct"/>
          </w:tcPr>
          <w:p w14:paraId="22BF7DF1" w14:textId="77777777" w:rsidR="00610203" w:rsidRPr="00973184" w:rsidRDefault="00610203" w:rsidP="006B47FC">
            <w:pPr>
              <w:spacing w:after="0" w:line="276" w:lineRule="auto"/>
              <w:rPr>
                <w:rFonts w:eastAsia="等线"/>
                <w:szCs w:val="22"/>
                <w:lang w:eastAsia="zh-CN"/>
              </w:rPr>
            </w:pPr>
          </w:p>
        </w:tc>
      </w:tr>
      <w:tr w:rsidR="00610203" w:rsidRPr="00973184" w14:paraId="6EECEA55" w14:textId="77777777" w:rsidTr="006B47FC">
        <w:tc>
          <w:tcPr>
            <w:tcW w:w="1192" w:type="pct"/>
          </w:tcPr>
          <w:p w14:paraId="29182630" w14:textId="77777777" w:rsidR="00610203" w:rsidRPr="00973184" w:rsidRDefault="00610203" w:rsidP="006B47FC">
            <w:pPr>
              <w:spacing w:after="0" w:line="276" w:lineRule="auto"/>
              <w:jc w:val="center"/>
              <w:rPr>
                <w:rFonts w:eastAsia="等线"/>
                <w:szCs w:val="22"/>
                <w:lang w:eastAsia="zh-CN"/>
              </w:rPr>
            </w:pPr>
          </w:p>
        </w:tc>
        <w:tc>
          <w:tcPr>
            <w:tcW w:w="821" w:type="pct"/>
          </w:tcPr>
          <w:p w14:paraId="1E7DB5D6" w14:textId="77777777" w:rsidR="00610203" w:rsidRPr="00973184" w:rsidRDefault="00610203" w:rsidP="006B47FC">
            <w:pPr>
              <w:spacing w:after="0" w:line="276" w:lineRule="auto"/>
              <w:jc w:val="center"/>
              <w:rPr>
                <w:rFonts w:eastAsia="等线"/>
                <w:szCs w:val="22"/>
                <w:lang w:eastAsia="zh-CN"/>
              </w:rPr>
            </w:pPr>
          </w:p>
        </w:tc>
        <w:tc>
          <w:tcPr>
            <w:tcW w:w="2987" w:type="pct"/>
          </w:tcPr>
          <w:p w14:paraId="57B5A7A3" w14:textId="77777777" w:rsidR="00610203" w:rsidRPr="00973184" w:rsidRDefault="00610203" w:rsidP="006B47FC">
            <w:pPr>
              <w:spacing w:after="0" w:line="276" w:lineRule="auto"/>
              <w:rPr>
                <w:rFonts w:eastAsia="等线"/>
                <w:szCs w:val="22"/>
                <w:lang w:eastAsia="zh-CN"/>
              </w:rPr>
            </w:pPr>
          </w:p>
        </w:tc>
      </w:tr>
      <w:tr w:rsidR="00610203" w:rsidRPr="00973184" w14:paraId="61795103" w14:textId="77777777" w:rsidTr="006B47FC">
        <w:tc>
          <w:tcPr>
            <w:tcW w:w="1192" w:type="pct"/>
          </w:tcPr>
          <w:p w14:paraId="11E6C215" w14:textId="77777777" w:rsidR="00610203" w:rsidRPr="00973184" w:rsidRDefault="00610203" w:rsidP="006B47FC">
            <w:pPr>
              <w:spacing w:after="0" w:line="276" w:lineRule="auto"/>
              <w:jc w:val="center"/>
              <w:rPr>
                <w:rFonts w:eastAsia="Malgun Gothic"/>
                <w:szCs w:val="22"/>
                <w:lang w:eastAsia="ko-KR"/>
              </w:rPr>
            </w:pPr>
          </w:p>
        </w:tc>
        <w:tc>
          <w:tcPr>
            <w:tcW w:w="821" w:type="pct"/>
          </w:tcPr>
          <w:p w14:paraId="5CB05534" w14:textId="77777777" w:rsidR="00610203" w:rsidRPr="00973184" w:rsidRDefault="00610203" w:rsidP="006B47FC">
            <w:pPr>
              <w:spacing w:after="0" w:line="276" w:lineRule="auto"/>
              <w:jc w:val="center"/>
              <w:rPr>
                <w:rFonts w:eastAsia="Malgun Gothic"/>
                <w:szCs w:val="22"/>
                <w:lang w:eastAsia="ko-KR"/>
              </w:rPr>
            </w:pPr>
          </w:p>
        </w:tc>
        <w:tc>
          <w:tcPr>
            <w:tcW w:w="2987" w:type="pct"/>
          </w:tcPr>
          <w:p w14:paraId="73C180DB" w14:textId="77777777" w:rsidR="00610203" w:rsidRPr="00973184" w:rsidRDefault="00610203" w:rsidP="006B47FC">
            <w:pPr>
              <w:spacing w:after="0" w:line="276" w:lineRule="auto"/>
              <w:rPr>
                <w:rFonts w:eastAsia="等线"/>
                <w:szCs w:val="22"/>
                <w:lang w:val="en-US" w:eastAsia="zh-CN"/>
              </w:rPr>
            </w:pPr>
          </w:p>
        </w:tc>
      </w:tr>
      <w:tr w:rsidR="00610203" w:rsidRPr="00973184" w14:paraId="27296A7D" w14:textId="77777777" w:rsidTr="006B47FC">
        <w:tc>
          <w:tcPr>
            <w:tcW w:w="1192" w:type="pct"/>
          </w:tcPr>
          <w:p w14:paraId="0625B8E2" w14:textId="77777777" w:rsidR="00610203" w:rsidRPr="00973184" w:rsidRDefault="00610203" w:rsidP="006B47FC">
            <w:pPr>
              <w:spacing w:after="0" w:line="276" w:lineRule="auto"/>
              <w:jc w:val="center"/>
              <w:rPr>
                <w:szCs w:val="22"/>
                <w:lang w:val="en-US" w:eastAsia="zh-CN"/>
              </w:rPr>
            </w:pPr>
          </w:p>
        </w:tc>
        <w:tc>
          <w:tcPr>
            <w:tcW w:w="821" w:type="pct"/>
          </w:tcPr>
          <w:p w14:paraId="703272F1" w14:textId="77777777" w:rsidR="00610203" w:rsidRPr="00973184" w:rsidRDefault="00610203" w:rsidP="006B47FC">
            <w:pPr>
              <w:spacing w:after="0" w:line="276" w:lineRule="auto"/>
              <w:jc w:val="center"/>
              <w:rPr>
                <w:rFonts w:eastAsia="Malgun Gothic"/>
                <w:szCs w:val="22"/>
                <w:lang w:eastAsia="ko-KR"/>
              </w:rPr>
            </w:pPr>
          </w:p>
        </w:tc>
        <w:tc>
          <w:tcPr>
            <w:tcW w:w="2987" w:type="pct"/>
          </w:tcPr>
          <w:p w14:paraId="5A707445" w14:textId="77777777" w:rsidR="00610203" w:rsidRPr="00973184" w:rsidRDefault="00610203" w:rsidP="006B47FC">
            <w:pPr>
              <w:spacing w:after="0" w:line="276" w:lineRule="auto"/>
              <w:rPr>
                <w:rFonts w:eastAsia="等线"/>
                <w:szCs w:val="22"/>
                <w:lang w:val="en-US" w:eastAsia="zh-CN"/>
              </w:rPr>
            </w:pPr>
          </w:p>
        </w:tc>
      </w:tr>
      <w:tr w:rsidR="00610203" w:rsidRPr="00973184" w14:paraId="00312240" w14:textId="77777777" w:rsidTr="006B47FC">
        <w:tc>
          <w:tcPr>
            <w:tcW w:w="1192" w:type="pct"/>
          </w:tcPr>
          <w:p w14:paraId="7AE6F4B4" w14:textId="77777777" w:rsidR="00610203" w:rsidRPr="00973184" w:rsidRDefault="00610203" w:rsidP="006B47FC">
            <w:pPr>
              <w:spacing w:after="0" w:line="276" w:lineRule="auto"/>
              <w:jc w:val="center"/>
              <w:rPr>
                <w:rFonts w:eastAsia="Malgun Gothic"/>
                <w:szCs w:val="22"/>
                <w:lang w:eastAsia="ko-KR"/>
              </w:rPr>
            </w:pPr>
          </w:p>
        </w:tc>
        <w:tc>
          <w:tcPr>
            <w:tcW w:w="821" w:type="pct"/>
          </w:tcPr>
          <w:p w14:paraId="09469F8B" w14:textId="77777777" w:rsidR="00610203" w:rsidRPr="00973184" w:rsidRDefault="00610203" w:rsidP="006B47FC">
            <w:pPr>
              <w:spacing w:after="0" w:line="276" w:lineRule="auto"/>
              <w:jc w:val="center"/>
              <w:rPr>
                <w:rFonts w:eastAsia="Malgun Gothic"/>
                <w:szCs w:val="22"/>
                <w:lang w:eastAsia="ko-KR"/>
              </w:rPr>
            </w:pPr>
          </w:p>
        </w:tc>
        <w:tc>
          <w:tcPr>
            <w:tcW w:w="2987" w:type="pct"/>
          </w:tcPr>
          <w:p w14:paraId="75635E9A" w14:textId="77777777" w:rsidR="00610203" w:rsidRPr="00973184" w:rsidRDefault="00610203" w:rsidP="006B47FC">
            <w:pPr>
              <w:spacing w:after="0" w:line="276" w:lineRule="auto"/>
              <w:rPr>
                <w:rFonts w:eastAsia="等线"/>
                <w:szCs w:val="22"/>
                <w:lang w:val="en-US" w:eastAsia="zh-CN"/>
              </w:rPr>
            </w:pPr>
          </w:p>
        </w:tc>
      </w:tr>
      <w:tr w:rsidR="00610203" w:rsidRPr="00973184" w14:paraId="3E659A2E" w14:textId="77777777" w:rsidTr="006B47FC">
        <w:tc>
          <w:tcPr>
            <w:tcW w:w="1192" w:type="pct"/>
          </w:tcPr>
          <w:p w14:paraId="77FB9EBA" w14:textId="77777777" w:rsidR="00610203" w:rsidRPr="00973184" w:rsidRDefault="00610203" w:rsidP="006B47FC">
            <w:pPr>
              <w:spacing w:after="0"/>
              <w:jc w:val="center"/>
              <w:rPr>
                <w:rFonts w:eastAsia="Malgun Gothic"/>
                <w:szCs w:val="22"/>
                <w:lang w:eastAsia="zh-CN"/>
              </w:rPr>
            </w:pPr>
          </w:p>
        </w:tc>
        <w:tc>
          <w:tcPr>
            <w:tcW w:w="821" w:type="pct"/>
          </w:tcPr>
          <w:p w14:paraId="0B054F98" w14:textId="77777777" w:rsidR="00610203" w:rsidRPr="00973184" w:rsidRDefault="00610203" w:rsidP="006B47FC">
            <w:pPr>
              <w:spacing w:after="0"/>
              <w:jc w:val="center"/>
              <w:rPr>
                <w:rFonts w:eastAsia="Malgun Gothic"/>
                <w:szCs w:val="22"/>
                <w:lang w:eastAsia="zh-CN"/>
              </w:rPr>
            </w:pPr>
          </w:p>
        </w:tc>
        <w:tc>
          <w:tcPr>
            <w:tcW w:w="2987" w:type="pct"/>
          </w:tcPr>
          <w:p w14:paraId="65CB2C0B" w14:textId="77777777" w:rsidR="00610203" w:rsidRPr="00973184" w:rsidRDefault="00610203" w:rsidP="006B47FC">
            <w:pPr>
              <w:spacing w:after="0"/>
              <w:rPr>
                <w:rFonts w:eastAsia="等线"/>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proofErr w:type="spellStart"/>
      <w:r w:rsidRPr="00EF7DA6">
        <w:rPr>
          <w:i/>
          <w:kern w:val="2"/>
          <w:lang w:eastAsia="zh-CN"/>
        </w:rPr>
        <w:t>allowedBC-ListMRDC</w:t>
      </w:r>
      <w:proofErr w:type="spellEnd"/>
      <w:r w:rsidRPr="00EF7DA6">
        <w:rPr>
          <w:kern w:val="2"/>
          <w:lang w:eastAsia="zh-CN"/>
        </w:rPr>
        <w:t xml:space="preserve"> omits the </w:t>
      </w:r>
      <w:proofErr w:type="spellStart"/>
      <w:r w:rsidRPr="00EF7DA6">
        <w:rPr>
          <w:kern w:val="2"/>
          <w:lang w:eastAsia="zh-CN"/>
        </w:rPr>
        <w:t>fallback</w:t>
      </w:r>
      <w:proofErr w:type="spellEnd"/>
      <w:r w:rsidRPr="00EF7DA6">
        <w:rPr>
          <w:kern w:val="2"/>
          <w:lang w:eastAsia="zh-CN"/>
        </w:rPr>
        <w:t xml:space="preserve"> band combinations, </w:t>
      </w:r>
      <w:proofErr w:type="spellStart"/>
      <w:r w:rsidRPr="00EF7DA6">
        <w:rPr>
          <w:i/>
          <w:kern w:val="2"/>
          <w:lang w:eastAsia="zh-CN"/>
        </w:rPr>
        <w:t>allowedBC-ListMRDC</w:t>
      </w:r>
      <w:proofErr w:type="spellEnd"/>
      <w:r w:rsidRPr="00EF7DA6">
        <w:rPr>
          <w:kern w:val="2"/>
          <w:lang w:eastAsia="zh-CN"/>
        </w:rPr>
        <w:t xml:space="preserve"> alone is not sufficient for the SN to determine which band pair to check the simultaneous Rx/</w:t>
      </w:r>
      <w:proofErr w:type="spellStart"/>
      <w:r w:rsidRPr="00EF7DA6">
        <w:rPr>
          <w:kern w:val="2"/>
          <w:lang w:eastAsia="zh-CN"/>
        </w:rPr>
        <w:t>Tx</w:t>
      </w:r>
      <w:proofErr w:type="spellEnd"/>
      <w:r w:rsidRPr="00EF7DA6">
        <w:rPr>
          <w:kern w:val="2"/>
          <w:lang w:eastAsia="zh-CN"/>
        </w:rPr>
        <w:t xml:space="preserve">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 xml:space="preserve">Proposal 3: RAN2 to specify that the SN can use the </w:t>
      </w:r>
      <w:proofErr w:type="spellStart"/>
      <w:r w:rsidRPr="00DA227C">
        <w:rPr>
          <w:lang w:eastAsia="zh-CN"/>
        </w:rPr>
        <w:t>selectedBandEntriesMNList</w:t>
      </w:r>
      <w:proofErr w:type="spellEnd"/>
      <w:r w:rsidRPr="00DA227C">
        <w:rPr>
          <w:lang w:eastAsia="zh-CN"/>
        </w:rPr>
        <w:t xml:space="preserve"> field to check the per-band-pair simultaneous Rx/</w:t>
      </w:r>
      <w:proofErr w:type="spellStart"/>
      <w:r w:rsidRPr="00DA227C">
        <w:rPr>
          <w:lang w:eastAsia="zh-CN"/>
        </w:rPr>
        <w:t>Tx</w:t>
      </w:r>
      <w:proofErr w:type="spellEnd"/>
      <w:r w:rsidRPr="00DA227C">
        <w:rPr>
          <w:lang w:eastAsia="zh-CN"/>
        </w:rPr>
        <w:t xml:space="preserve"> capability in NR-DC, (NG</w:t>
      </w:r>
      <w:proofErr w:type="gramStart"/>
      <w:r w:rsidRPr="00DA227C">
        <w:rPr>
          <w:lang w:eastAsia="zh-CN"/>
        </w:rPr>
        <w:t>)EN</w:t>
      </w:r>
      <w:proofErr w:type="gramEnd"/>
      <w:r w:rsidRPr="00DA227C">
        <w:rPr>
          <w:lang w:eastAsia="zh-CN"/>
        </w:rPr>
        <w:t>-DC, and NE-DC.</w:t>
      </w:r>
    </w:p>
    <w:p w14:paraId="01B919D8" w14:textId="068EBC28" w:rsidR="00DA227C" w:rsidRPr="00973184" w:rsidRDefault="00DA227C" w:rsidP="00DA227C">
      <w:pPr>
        <w:widowControl w:val="0"/>
        <w:spacing w:after="160"/>
        <w:rPr>
          <w:rFonts w:ascii="CG Times (WN)" w:eastAsia="等线" w:hAnsi="CG Times (WN)"/>
          <w:b/>
          <w:bCs/>
          <w:lang w:eastAsia="zh-CN"/>
        </w:rPr>
      </w:pPr>
      <w:r w:rsidRPr="00973184">
        <w:rPr>
          <w:rFonts w:ascii="CG Times (WN)" w:eastAsia="等线" w:hAnsi="CG Times (WN)"/>
          <w:b/>
          <w:bCs/>
          <w:lang w:eastAsia="zh-CN"/>
        </w:rPr>
        <w:t>Q</w:t>
      </w:r>
      <w:r>
        <w:rPr>
          <w:rFonts w:ascii="CG Times (WN)" w:eastAsia="等线" w:hAnsi="CG Times (WN)"/>
          <w:b/>
          <w:bCs/>
          <w:lang w:eastAsia="zh-CN"/>
        </w:rPr>
        <w:t>5-4</w:t>
      </w:r>
      <w:r w:rsidRPr="00973184">
        <w:rPr>
          <w:rFonts w:ascii="CG Times (WN)" w:eastAsia="等线" w:hAnsi="CG Times (WN)"/>
          <w:b/>
          <w:bCs/>
          <w:lang w:eastAsia="zh-CN"/>
        </w:rPr>
        <w:t xml:space="preserve"> Do companies </w:t>
      </w:r>
      <w:r w:rsidRPr="00FE17B3">
        <w:rPr>
          <w:rFonts w:ascii="Arial" w:hAnsi="Arial"/>
          <w:b/>
          <w:bCs/>
          <w:noProof/>
        </w:rPr>
        <w:t xml:space="preserve">agree with the intention of </w:t>
      </w:r>
      <w:r>
        <w:rPr>
          <w:rFonts w:ascii="CG Times (WN)" w:eastAsia="等线" w:hAnsi="CG Times (WN)"/>
          <w:b/>
          <w:bCs/>
          <w:szCs w:val="21"/>
          <w:lang w:eastAsia="zh-CN"/>
        </w:rPr>
        <w:t>Proposal 3 above</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77777777" w:rsidR="00DA227C" w:rsidRPr="00973184" w:rsidRDefault="00DA227C" w:rsidP="006B47FC">
            <w:pPr>
              <w:spacing w:after="0" w:line="276" w:lineRule="auto"/>
              <w:jc w:val="center"/>
              <w:rPr>
                <w:rFonts w:eastAsiaTheme="minorEastAsia"/>
                <w:szCs w:val="22"/>
                <w:lang w:eastAsia="ja-JP"/>
              </w:rPr>
            </w:pPr>
          </w:p>
        </w:tc>
        <w:tc>
          <w:tcPr>
            <w:tcW w:w="821" w:type="pct"/>
          </w:tcPr>
          <w:p w14:paraId="0448F814" w14:textId="77777777" w:rsidR="00DA227C" w:rsidRPr="00973184" w:rsidRDefault="00DA227C" w:rsidP="006B47FC">
            <w:pPr>
              <w:spacing w:after="0" w:line="276" w:lineRule="auto"/>
              <w:jc w:val="center"/>
              <w:rPr>
                <w:rFonts w:eastAsiaTheme="minorEastAsia"/>
                <w:szCs w:val="22"/>
                <w:lang w:eastAsia="ja-JP"/>
              </w:rPr>
            </w:pPr>
          </w:p>
        </w:tc>
        <w:tc>
          <w:tcPr>
            <w:tcW w:w="2987" w:type="pct"/>
          </w:tcPr>
          <w:p w14:paraId="7E61D29B" w14:textId="77777777" w:rsidR="00DA227C" w:rsidRPr="00973184" w:rsidRDefault="00DA227C" w:rsidP="006B47FC">
            <w:pPr>
              <w:spacing w:after="0" w:line="276" w:lineRule="auto"/>
              <w:rPr>
                <w:rFonts w:eastAsiaTheme="minorEastAsia"/>
                <w:szCs w:val="22"/>
                <w:lang w:eastAsia="ja-JP"/>
              </w:rPr>
            </w:pPr>
          </w:p>
        </w:tc>
      </w:tr>
      <w:tr w:rsidR="00DA227C" w:rsidRPr="00973184" w14:paraId="6F2FB005" w14:textId="77777777" w:rsidTr="006B47FC">
        <w:tc>
          <w:tcPr>
            <w:tcW w:w="1192" w:type="pct"/>
          </w:tcPr>
          <w:p w14:paraId="77EE70A5" w14:textId="77777777" w:rsidR="00DA227C" w:rsidRPr="00973184" w:rsidRDefault="00DA227C" w:rsidP="006B47FC">
            <w:pPr>
              <w:spacing w:after="0" w:line="276" w:lineRule="auto"/>
              <w:jc w:val="center"/>
              <w:rPr>
                <w:rFonts w:eastAsiaTheme="minorEastAsia"/>
                <w:szCs w:val="22"/>
                <w:lang w:eastAsia="ja-JP"/>
              </w:rPr>
            </w:pPr>
          </w:p>
        </w:tc>
        <w:tc>
          <w:tcPr>
            <w:tcW w:w="821" w:type="pct"/>
          </w:tcPr>
          <w:p w14:paraId="1164667A" w14:textId="77777777" w:rsidR="00DA227C" w:rsidRPr="00973184" w:rsidRDefault="00DA227C" w:rsidP="006B47FC">
            <w:pPr>
              <w:spacing w:after="0" w:line="276" w:lineRule="auto"/>
              <w:jc w:val="center"/>
              <w:rPr>
                <w:rFonts w:eastAsiaTheme="minorEastAsia"/>
                <w:szCs w:val="22"/>
                <w:lang w:eastAsia="ja-JP"/>
              </w:rPr>
            </w:pPr>
          </w:p>
        </w:tc>
        <w:tc>
          <w:tcPr>
            <w:tcW w:w="2987" w:type="pct"/>
          </w:tcPr>
          <w:p w14:paraId="53BC0599" w14:textId="77777777" w:rsidR="00DA227C" w:rsidRPr="00973184" w:rsidRDefault="00DA227C" w:rsidP="006B47FC">
            <w:pPr>
              <w:spacing w:after="0" w:line="276" w:lineRule="auto"/>
              <w:rPr>
                <w:rFonts w:eastAsiaTheme="minorEastAsia"/>
                <w:szCs w:val="21"/>
                <w:lang w:eastAsia="ja-JP"/>
              </w:rPr>
            </w:pPr>
          </w:p>
        </w:tc>
      </w:tr>
      <w:tr w:rsidR="00DA227C" w:rsidRPr="00973184" w14:paraId="06329DFF" w14:textId="77777777" w:rsidTr="006B47FC">
        <w:tc>
          <w:tcPr>
            <w:tcW w:w="1192" w:type="pct"/>
          </w:tcPr>
          <w:p w14:paraId="1380B02C" w14:textId="77777777" w:rsidR="00DA227C" w:rsidRPr="00973184" w:rsidRDefault="00DA227C" w:rsidP="006B47FC">
            <w:pPr>
              <w:spacing w:after="0" w:line="276" w:lineRule="auto"/>
              <w:jc w:val="center"/>
              <w:rPr>
                <w:rFonts w:eastAsia="等线"/>
                <w:szCs w:val="22"/>
                <w:lang w:eastAsia="zh-CN"/>
              </w:rPr>
            </w:pPr>
          </w:p>
        </w:tc>
        <w:tc>
          <w:tcPr>
            <w:tcW w:w="821" w:type="pct"/>
          </w:tcPr>
          <w:p w14:paraId="4AF3414E" w14:textId="77777777" w:rsidR="00DA227C" w:rsidRPr="00973184" w:rsidRDefault="00DA227C" w:rsidP="006B47FC">
            <w:pPr>
              <w:spacing w:after="0" w:line="276" w:lineRule="auto"/>
              <w:jc w:val="center"/>
              <w:rPr>
                <w:rFonts w:eastAsia="等线"/>
                <w:szCs w:val="22"/>
                <w:lang w:eastAsia="zh-CN"/>
              </w:rPr>
            </w:pPr>
          </w:p>
        </w:tc>
        <w:tc>
          <w:tcPr>
            <w:tcW w:w="2987" w:type="pct"/>
          </w:tcPr>
          <w:p w14:paraId="711D2573" w14:textId="77777777" w:rsidR="00DA227C" w:rsidRPr="00973184" w:rsidRDefault="00DA227C" w:rsidP="006B47FC">
            <w:pPr>
              <w:spacing w:after="0" w:line="276" w:lineRule="auto"/>
              <w:rPr>
                <w:szCs w:val="22"/>
                <w:lang w:val="en-US" w:eastAsia="zh-CN"/>
              </w:rPr>
            </w:pPr>
          </w:p>
        </w:tc>
      </w:tr>
      <w:tr w:rsidR="00DA227C" w:rsidRPr="00973184" w14:paraId="0DD09319" w14:textId="77777777" w:rsidTr="006B47FC">
        <w:tc>
          <w:tcPr>
            <w:tcW w:w="1192" w:type="pct"/>
          </w:tcPr>
          <w:p w14:paraId="5EE404CB" w14:textId="77777777" w:rsidR="00DA227C" w:rsidRPr="00973184" w:rsidRDefault="00DA227C" w:rsidP="006B47FC">
            <w:pPr>
              <w:spacing w:after="0" w:line="276" w:lineRule="auto"/>
              <w:jc w:val="center"/>
              <w:rPr>
                <w:rFonts w:eastAsia="等线"/>
                <w:szCs w:val="22"/>
                <w:lang w:eastAsia="zh-CN"/>
              </w:rPr>
            </w:pPr>
          </w:p>
        </w:tc>
        <w:tc>
          <w:tcPr>
            <w:tcW w:w="821" w:type="pct"/>
          </w:tcPr>
          <w:p w14:paraId="6C98D2AF" w14:textId="77777777" w:rsidR="00DA227C" w:rsidRPr="00973184" w:rsidRDefault="00DA227C" w:rsidP="006B47FC">
            <w:pPr>
              <w:spacing w:after="0" w:line="276" w:lineRule="auto"/>
              <w:jc w:val="center"/>
              <w:rPr>
                <w:rFonts w:eastAsia="等线"/>
                <w:szCs w:val="22"/>
                <w:lang w:eastAsia="zh-CN"/>
              </w:rPr>
            </w:pPr>
          </w:p>
        </w:tc>
        <w:tc>
          <w:tcPr>
            <w:tcW w:w="2987" w:type="pct"/>
          </w:tcPr>
          <w:p w14:paraId="3DD775D7" w14:textId="77777777" w:rsidR="00DA227C" w:rsidRPr="00973184" w:rsidRDefault="00DA227C" w:rsidP="006B47FC">
            <w:pPr>
              <w:spacing w:after="0" w:line="276" w:lineRule="auto"/>
              <w:rPr>
                <w:rFonts w:eastAsia="等线"/>
                <w:szCs w:val="22"/>
                <w:lang w:eastAsia="zh-CN"/>
              </w:rPr>
            </w:pPr>
          </w:p>
        </w:tc>
      </w:tr>
      <w:tr w:rsidR="00DA227C" w:rsidRPr="00973184" w14:paraId="673D5301" w14:textId="77777777" w:rsidTr="006B47FC">
        <w:tc>
          <w:tcPr>
            <w:tcW w:w="1192" w:type="pct"/>
          </w:tcPr>
          <w:p w14:paraId="15A7DF55" w14:textId="77777777" w:rsidR="00DA227C" w:rsidRPr="00973184" w:rsidRDefault="00DA227C" w:rsidP="006B47FC">
            <w:pPr>
              <w:spacing w:after="0" w:line="276" w:lineRule="auto"/>
              <w:jc w:val="center"/>
              <w:rPr>
                <w:rFonts w:eastAsia="等线"/>
                <w:szCs w:val="22"/>
                <w:lang w:eastAsia="zh-CN"/>
              </w:rPr>
            </w:pPr>
          </w:p>
        </w:tc>
        <w:tc>
          <w:tcPr>
            <w:tcW w:w="821" w:type="pct"/>
          </w:tcPr>
          <w:p w14:paraId="642F6AA9" w14:textId="77777777" w:rsidR="00DA227C" w:rsidRPr="00973184" w:rsidRDefault="00DA227C" w:rsidP="006B47FC">
            <w:pPr>
              <w:spacing w:after="0" w:line="276" w:lineRule="auto"/>
              <w:jc w:val="center"/>
              <w:rPr>
                <w:rFonts w:eastAsia="等线"/>
                <w:szCs w:val="22"/>
                <w:lang w:eastAsia="zh-CN"/>
              </w:rPr>
            </w:pPr>
          </w:p>
        </w:tc>
        <w:tc>
          <w:tcPr>
            <w:tcW w:w="2987" w:type="pct"/>
          </w:tcPr>
          <w:p w14:paraId="0A1BCABC" w14:textId="77777777" w:rsidR="00DA227C" w:rsidRPr="00973184" w:rsidRDefault="00DA227C" w:rsidP="006B47FC">
            <w:pPr>
              <w:spacing w:after="0" w:line="276" w:lineRule="auto"/>
              <w:rPr>
                <w:rFonts w:eastAsia="等线"/>
                <w:szCs w:val="22"/>
                <w:lang w:eastAsia="zh-CN"/>
              </w:rPr>
            </w:pPr>
          </w:p>
        </w:tc>
      </w:tr>
      <w:tr w:rsidR="00DA227C" w:rsidRPr="00973184" w14:paraId="2F0F2A37" w14:textId="77777777" w:rsidTr="006B47FC">
        <w:tc>
          <w:tcPr>
            <w:tcW w:w="1192" w:type="pct"/>
          </w:tcPr>
          <w:p w14:paraId="36A63CDC" w14:textId="77777777" w:rsidR="00DA227C" w:rsidRPr="00973184" w:rsidRDefault="00DA227C" w:rsidP="006B47FC">
            <w:pPr>
              <w:spacing w:after="0" w:line="276" w:lineRule="auto"/>
              <w:jc w:val="center"/>
              <w:rPr>
                <w:rFonts w:eastAsia="等线"/>
                <w:szCs w:val="22"/>
                <w:lang w:eastAsia="zh-CN"/>
              </w:rPr>
            </w:pPr>
          </w:p>
        </w:tc>
        <w:tc>
          <w:tcPr>
            <w:tcW w:w="821" w:type="pct"/>
          </w:tcPr>
          <w:p w14:paraId="22798230" w14:textId="77777777" w:rsidR="00DA227C" w:rsidRPr="00973184" w:rsidRDefault="00DA227C" w:rsidP="006B47FC">
            <w:pPr>
              <w:spacing w:after="0" w:line="276" w:lineRule="auto"/>
              <w:jc w:val="center"/>
              <w:rPr>
                <w:rFonts w:eastAsia="等线"/>
                <w:szCs w:val="22"/>
                <w:lang w:eastAsia="zh-CN"/>
              </w:rPr>
            </w:pPr>
          </w:p>
        </w:tc>
        <w:tc>
          <w:tcPr>
            <w:tcW w:w="2987" w:type="pct"/>
          </w:tcPr>
          <w:p w14:paraId="2A84431B" w14:textId="77777777" w:rsidR="00DA227C" w:rsidRPr="00973184" w:rsidRDefault="00DA227C" w:rsidP="006B47FC">
            <w:pPr>
              <w:spacing w:after="0" w:line="276" w:lineRule="auto"/>
              <w:rPr>
                <w:rFonts w:eastAsia="等线"/>
                <w:szCs w:val="22"/>
                <w:lang w:eastAsia="zh-CN"/>
              </w:rPr>
            </w:pPr>
          </w:p>
        </w:tc>
      </w:tr>
      <w:tr w:rsidR="00DA227C" w:rsidRPr="00973184" w14:paraId="465F8752" w14:textId="77777777" w:rsidTr="006B47FC">
        <w:tc>
          <w:tcPr>
            <w:tcW w:w="1192" w:type="pct"/>
          </w:tcPr>
          <w:p w14:paraId="73D35DCA" w14:textId="77777777" w:rsidR="00DA227C" w:rsidRPr="00973184" w:rsidRDefault="00DA227C" w:rsidP="006B47FC">
            <w:pPr>
              <w:spacing w:after="0" w:line="276" w:lineRule="auto"/>
              <w:jc w:val="center"/>
              <w:rPr>
                <w:rFonts w:eastAsia="Malgun Gothic"/>
                <w:szCs w:val="22"/>
                <w:lang w:eastAsia="ko-KR"/>
              </w:rPr>
            </w:pPr>
          </w:p>
        </w:tc>
        <w:tc>
          <w:tcPr>
            <w:tcW w:w="821" w:type="pct"/>
          </w:tcPr>
          <w:p w14:paraId="0EC1F81C"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42580909" w14:textId="77777777" w:rsidR="00DA227C" w:rsidRPr="00973184" w:rsidRDefault="00DA227C" w:rsidP="006B47FC">
            <w:pPr>
              <w:spacing w:after="0" w:line="276" w:lineRule="auto"/>
              <w:rPr>
                <w:rFonts w:eastAsia="等线"/>
                <w:szCs w:val="22"/>
                <w:lang w:val="en-US" w:eastAsia="zh-CN"/>
              </w:rPr>
            </w:pPr>
          </w:p>
        </w:tc>
      </w:tr>
      <w:tr w:rsidR="00DA227C" w:rsidRPr="00973184" w14:paraId="70A36976" w14:textId="77777777" w:rsidTr="006B47FC">
        <w:tc>
          <w:tcPr>
            <w:tcW w:w="1192" w:type="pct"/>
          </w:tcPr>
          <w:p w14:paraId="59D72197" w14:textId="77777777" w:rsidR="00DA227C" w:rsidRPr="00973184" w:rsidRDefault="00DA227C" w:rsidP="006B47FC">
            <w:pPr>
              <w:spacing w:after="0" w:line="276" w:lineRule="auto"/>
              <w:jc w:val="center"/>
              <w:rPr>
                <w:szCs w:val="22"/>
                <w:lang w:val="en-US" w:eastAsia="zh-CN"/>
              </w:rPr>
            </w:pPr>
          </w:p>
        </w:tc>
        <w:tc>
          <w:tcPr>
            <w:tcW w:w="821" w:type="pct"/>
          </w:tcPr>
          <w:p w14:paraId="2D307EAA"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38780D4F" w14:textId="77777777" w:rsidR="00DA227C" w:rsidRPr="00973184" w:rsidRDefault="00DA227C" w:rsidP="006B47FC">
            <w:pPr>
              <w:spacing w:after="0" w:line="276" w:lineRule="auto"/>
              <w:rPr>
                <w:rFonts w:eastAsia="等线"/>
                <w:szCs w:val="22"/>
                <w:lang w:val="en-US" w:eastAsia="zh-CN"/>
              </w:rPr>
            </w:pPr>
          </w:p>
        </w:tc>
      </w:tr>
      <w:tr w:rsidR="00DA227C" w:rsidRPr="00973184" w14:paraId="231990E3" w14:textId="77777777" w:rsidTr="006B47FC">
        <w:tc>
          <w:tcPr>
            <w:tcW w:w="1192" w:type="pct"/>
          </w:tcPr>
          <w:p w14:paraId="4811C4EF" w14:textId="77777777" w:rsidR="00DA227C" w:rsidRPr="00973184" w:rsidRDefault="00DA227C" w:rsidP="006B47FC">
            <w:pPr>
              <w:spacing w:after="0" w:line="276" w:lineRule="auto"/>
              <w:jc w:val="center"/>
              <w:rPr>
                <w:rFonts w:eastAsia="Malgun Gothic"/>
                <w:szCs w:val="22"/>
                <w:lang w:eastAsia="ko-KR"/>
              </w:rPr>
            </w:pPr>
          </w:p>
        </w:tc>
        <w:tc>
          <w:tcPr>
            <w:tcW w:w="821" w:type="pct"/>
          </w:tcPr>
          <w:p w14:paraId="6CBCE268" w14:textId="77777777" w:rsidR="00DA227C" w:rsidRPr="00973184" w:rsidRDefault="00DA227C" w:rsidP="006B47FC">
            <w:pPr>
              <w:spacing w:after="0" w:line="276" w:lineRule="auto"/>
              <w:jc w:val="center"/>
              <w:rPr>
                <w:rFonts w:eastAsia="Malgun Gothic"/>
                <w:szCs w:val="22"/>
                <w:lang w:eastAsia="ko-KR"/>
              </w:rPr>
            </w:pPr>
          </w:p>
        </w:tc>
        <w:tc>
          <w:tcPr>
            <w:tcW w:w="2987" w:type="pct"/>
          </w:tcPr>
          <w:p w14:paraId="2546AAF7" w14:textId="77777777" w:rsidR="00DA227C" w:rsidRPr="00973184" w:rsidRDefault="00DA227C" w:rsidP="006B47FC">
            <w:pPr>
              <w:spacing w:after="0" w:line="276" w:lineRule="auto"/>
              <w:rPr>
                <w:rFonts w:eastAsia="等线"/>
                <w:szCs w:val="22"/>
                <w:lang w:val="en-US" w:eastAsia="zh-CN"/>
              </w:rPr>
            </w:pPr>
          </w:p>
        </w:tc>
      </w:tr>
      <w:tr w:rsidR="00DA227C" w:rsidRPr="00973184" w14:paraId="6F8E6E91" w14:textId="77777777" w:rsidTr="006B47FC">
        <w:tc>
          <w:tcPr>
            <w:tcW w:w="1192" w:type="pct"/>
          </w:tcPr>
          <w:p w14:paraId="26D80F10" w14:textId="77777777" w:rsidR="00DA227C" w:rsidRPr="00973184" w:rsidRDefault="00DA227C" w:rsidP="006B47FC">
            <w:pPr>
              <w:spacing w:after="0"/>
              <w:jc w:val="center"/>
              <w:rPr>
                <w:rFonts w:eastAsia="Malgun Gothic"/>
                <w:szCs w:val="22"/>
                <w:lang w:eastAsia="zh-CN"/>
              </w:rPr>
            </w:pPr>
          </w:p>
        </w:tc>
        <w:tc>
          <w:tcPr>
            <w:tcW w:w="821" w:type="pct"/>
          </w:tcPr>
          <w:p w14:paraId="49C68DF0" w14:textId="77777777" w:rsidR="00DA227C" w:rsidRPr="00973184" w:rsidRDefault="00DA227C" w:rsidP="006B47FC">
            <w:pPr>
              <w:spacing w:after="0"/>
              <w:jc w:val="center"/>
              <w:rPr>
                <w:rFonts w:eastAsia="Malgun Gothic"/>
                <w:szCs w:val="22"/>
                <w:lang w:eastAsia="zh-CN"/>
              </w:rPr>
            </w:pPr>
          </w:p>
        </w:tc>
        <w:tc>
          <w:tcPr>
            <w:tcW w:w="2987" w:type="pct"/>
          </w:tcPr>
          <w:p w14:paraId="614001B5" w14:textId="77777777" w:rsidR="00DA227C" w:rsidRPr="00973184" w:rsidRDefault="00DA227C" w:rsidP="006B47FC">
            <w:pPr>
              <w:spacing w:after="0"/>
              <w:rPr>
                <w:rFonts w:eastAsia="等线"/>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r>
      <w:proofErr w:type="spellStart"/>
      <w:r w:rsidRPr="001E66BA">
        <w:rPr>
          <w:sz w:val="20"/>
        </w:rPr>
        <w:t>NR_newRAT</w:t>
      </w:r>
      <w:proofErr w:type="spellEnd"/>
      <w:r w:rsidRPr="001E66BA">
        <w:rPr>
          <w:sz w:val="20"/>
        </w:rPr>
        <w: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r>
      <w:proofErr w:type="spellStart"/>
      <w:r w:rsidRPr="001E66BA">
        <w:rPr>
          <w:sz w:val="20"/>
        </w:rPr>
        <w:t>NR_newRAT</w:t>
      </w:r>
      <w:proofErr w:type="spellEnd"/>
      <w:r w:rsidRPr="001E66BA">
        <w:rPr>
          <w:sz w:val="20"/>
        </w:rPr>
        <w:t>-Core</w:t>
      </w:r>
    </w:p>
    <w:p w14:paraId="0073C270" w14:textId="77777777" w:rsidR="001E66BA" w:rsidRPr="001E66BA" w:rsidRDefault="001E66BA" w:rsidP="001E66BA">
      <w:pPr>
        <w:pStyle w:val="Reference"/>
        <w:rPr>
          <w:sz w:val="20"/>
        </w:rPr>
      </w:pPr>
      <w:r w:rsidRPr="001E66BA">
        <w:rPr>
          <w:sz w:val="20"/>
        </w:rPr>
        <w:lastRenderedPageBreak/>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 xml:space="preserve">Support of newly </w:t>
      </w:r>
      <w:proofErr w:type="spellStart"/>
      <w:r w:rsidRPr="001E66BA">
        <w:rPr>
          <w:sz w:val="20"/>
        </w:rPr>
        <w:t>introuduced</w:t>
      </w:r>
      <w:proofErr w:type="spellEnd"/>
      <w:r w:rsidRPr="001E66BA">
        <w:rPr>
          <w:sz w:val="20"/>
        </w:rPr>
        <w:t xml:space="preserve"> 100M bandwidth for band n40</w:t>
      </w:r>
      <w:r w:rsidRPr="001E66BA">
        <w:rPr>
          <w:sz w:val="20"/>
        </w:rPr>
        <w:tab/>
        <w:t>Huawei, HiSilicon</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proofErr w:type="spellStart"/>
      <w:r w:rsidRPr="001E66BA">
        <w:rPr>
          <w:sz w:val="20"/>
        </w:rPr>
        <w:t>SimultaneousRxTx</w:t>
      </w:r>
      <w:proofErr w:type="spellEnd"/>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w:t>
      </w:r>
      <w:proofErr w:type="spellStart"/>
      <w:r w:rsidRPr="001E66BA">
        <w:rPr>
          <w:sz w:val="20"/>
        </w:rPr>
        <w:t>Tx</w:t>
      </w:r>
      <w:proofErr w:type="spellEnd"/>
      <w:r w:rsidRPr="001E66BA">
        <w:rPr>
          <w:sz w:val="20"/>
        </w:rPr>
        <w:t xml:space="preserve"> capability (R4-2108003; contact: Qualcomm)</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w:t>
      </w:r>
      <w:proofErr w:type="spellStart"/>
      <w:r w:rsidRPr="001E66BA">
        <w:rPr>
          <w:sz w:val="20"/>
        </w:rPr>
        <w:t>Tx</w:t>
      </w:r>
      <w:proofErr w:type="spellEnd"/>
      <w:r w:rsidRPr="001E66BA">
        <w:rPr>
          <w:sz w:val="20"/>
        </w:rPr>
        <w:t xml:space="preserve"> capability (R4-2111452; contact: Huawei)</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74F01B14" w14:textId="77777777" w:rsidR="001E66BA" w:rsidRPr="001E66BA" w:rsidRDefault="001E66BA" w:rsidP="001E66BA">
      <w:pPr>
        <w:pStyle w:val="Reference"/>
        <w:rPr>
          <w:sz w:val="20"/>
        </w:rPr>
      </w:pPr>
      <w:r w:rsidRPr="001E66BA">
        <w:rPr>
          <w:sz w:val="20"/>
        </w:rPr>
        <w:t>R2-2108572</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Huawei, HiSilicon,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r>
      <w:proofErr w:type="spellStart"/>
      <w:r w:rsidRPr="001E66BA">
        <w:rPr>
          <w:sz w:val="20"/>
        </w:rPr>
        <w:t>NR_newRAT</w:t>
      </w:r>
      <w:proofErr w:type="spellEnd"/>
      <w:r w:rsidRPr="001E66BA">
        <w:rPr>
          <w:sz w:val="20"/>
        </w:rPr>
        <w: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Huawei, HiSilicon,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r>
      <w:proofErr w:type="spellStart"/>
      <w:r w:rsidRPr="001E66BA">
        <w:rPr>
          <w:sz w:val="20"/>
        </w:rPr>
        <w:t>NR_newRAT</w:t>
      </w:r>
      <w:proofErr w:type="spellEnd"/>
      <w:r w:rsidRPr="001E66BA">
        <w:rPr>
          <w:sz w:val="20"/>
        </w:rPr>
        <w: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w:t>
      </w:r>
      <w:proofErr w:type="spellStart"/>
      <w:r w:rsidRPr="001E66BA">
        <w:rPr>
          <w:sz w:val="20"/>
        </w:rPr>
        <w:t>Tx</w:t>
      </w:r>
      <w:proofErr w:type="spellEnd"/>
      <w:r w:rsidRPr="001E66BA">
        <w:rPr>
          <w:sz w:val="20"/>
        </w:rPr>
        <w:t xml:space="preserve"> UE capability</w:t>
      </w:r>
      <w:r w:rsidRPr="001E66BA">
        <w:rPr>
          <w:sz w:val="20"/>
        </w:rPr>
        <w:tab/>
        <w:t>Qualcomm Incorporated</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w:t>
      </w:r>
      <w:proofErr w:type="spellStart"/>
      <w:r w:rsidRPr="001E66BA">
        <w:rPr>
          <w:sz w:val="20"/>
        </w:rPr>
        <w:t>Tx</w:t>
      </w:r>
      <w:proofErr w:type="spellEnd"/>
      <w:r w:rsidRPr="001E66BA">
        <w:rPr>
          <w:sz w:val="20"/>
        </w:rPr>
        <w:t xml:space="preserve">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6F5A2" w14:textId="77777777" w:rsidR="00B15817" w:rsidRDefault="00B15817">
      <w:pPr>
        <w:spacing w:after="0" w:line="240" w:lineRule="auto"/>
      </w:pPr>
      <w:r>
        <w:separator/>
      </w:r>
    </w:p>
  </w:endnote>
  <w:endnote w:type="continuationSeparator" w:id="0">
    <w:p w14:paraId="29678CE6" w14:textId="77777777" w:rsidR="00B15817" w:rsidRDefault="00B1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271DD" w14:textId="77777777" w:rsidR="00B15817" w:rsidRDefault="00B15817">
      <w:pPr>
        <w:spacing w:after="0" w:line="240" w:lineRule="auto"/>
      </w:pPr>
      <w:r>
        <w:separator/>
      </w:r>
    </w:p>
  </w:footnote>
  <w:footnote w:type="continuationSeparator" w:id="0">
    <w:p w14:paraId="6F05D6E7" w14:textId="77777777" w:rsidR="00B15817" w:rsidRDefault="00B15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0F27A31"/>
    <w:multiLevelType w:val="singleLevel"/>
    <w:tmpl w:val="60F27A31"/>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8"/>
  </w:num>
  <w:num w:numId="7">
    <w:abstractNumId w:val="14"/>
  </w:num>
  <w:num w:numId="8">
    <w:abstractNumId w:val="17"/>
  </w:num>
  <w:num w:numId="9">
    <w:abstractNumId w:val="6"/>
  </w:num>
  <w:num w:numId="10">
    <w:abstractNumId w:val="4"/>
  </w:num>
  <w:num w:numId="11">
    <w:abstractNumId w:val="7"/>
  </w:num>
  <w:num w:numId="12">
    <w:abstractNumId w:val="16"/>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925295-BF8B-4977-949F-60156BA0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1740</Words>
  <Characters>9919</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Yiru Kuang</cp:lastModifiedBy>
  <cp:revision>286</cp:revision>
  <cp:lastPrinted>2009-04-22T00:01:00Z</cp:lastPrinted>
  <dcterms:created xsi:type="dcterms:W3CDTF">2021-02-03T01:03:00Z</dcterms:created>
  <dcterms:modified xsi:type="dcterms:W3CDTF">2021-08-17T03:48:00Z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