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BA6D1" w14:textId="77777777" w:rsidR="0010754B" w:rsidRDefault="0004476F">
      <w:pPr>
        <w:pStyle w:val="Header"/>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April 12 – April </w:t>
      </w:r>
      <w:proofErr w:type="gramStart"/>
      <w:r>
        <w:rPr>
          <w:bCs/>
          <w:sz w:val="24"/>
          <w:szCs w:val="24"/>
          <w:lang w:eastAsia="zh-CN"/>
        </w:rPr>
        <w:t>19</w:t>
      </w:r>
      <w:proofErr w:type="gramEnd"/>
      <w:r>
        <w:rPr>
          <w:bCs/>
          <w:sz w:val="24"/>
          <w:szCs w:val="24"/>
          <w:lang w:eastAsia="zh-CN"/>
        </w:rPr>
        <w:t xml:space="preserve"> 2021</w:t>
      </w:r>
      <w:r>
        <w:rPr>
          <w:sz w:val="24"/>
          <w:szCs w:val="24"/>
          <w:lang w:eastAsia="zh-CN"/>
        </w:rPr>
        <w:tab/>
      </w:r>
    </w:p>
    <w:p w14:paraId="7165DC5C" w14:textId="77777777" w:rsidR="0010754B" w:rsidRDefault="0010754B">
      <w:pPr>
        <w:pStyle w:val="Header"/>
        <w:rPr>
          <w:bCs/>
          <w:sz w:val="24"/>
        </w:rPr>
      </w:pPr>
    </w:p>
    <w:p w14:paraId="6BC3A2AA" w14:textId="77777777" w:rsidR="0010754B" w:rsidRDefault="0010754B">
      <w:pPr>
        <w:pStyle w:val="Header"/>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w:t>
      </w:r>
      <w:proofErr w:type="gramStart"/>
      <w:r>
        <w:rPr>
          <w:rFonts w:ascii="Arial" w:hAnsi="Arial" w:cs="Arial"/>
          <w:b/>
          <w:bCs/>
          <w:sz w:val="24"/>
        </w:rPr>
        <w:t>231][</w:t>
      </w:r>
      <w:proofErr w:type="gramEnd"/>
      <w:r>
        <w:rPr>
          <w:rFonts w:ascii="Arial" w:hAnsi="Arial" w:cs="Arial"/>
          <w:b/>
          <w:bCs/>
          <w:sz w:val="24"/>
        </w:rPr>
        <w:t>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Heading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w:t>
      </w:r>
      <w:proofErr w:type="gramStart"/>
      <w:r>
        <w:t>231][</w:t>
      </w:r>
      <w:proofErr w:type="gramEnd"/>
      <w:r>
        <w:t>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Hyperlink"/>
          </w:rPr>
          <w:t>R2-2104332</w:t>
        </w:r>
      </w:hyperlink>
      <w:r>
        <w:t xml:space="preserve"> (by email rapporteur) and (if needed) draft LS in </w:t>
      </w:r>
      <w:hyperlink r:id="rId14" w:history="1">
        <w:r>
          <w:rPr>
            <w:rStyle w:val="Hyperlink"/>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w:t>
      </w:r>
      <w:proofErr w:type="gramStart"/>
      <w:r>
        <w:t>CT1</w:t>
      </w:r>
      <w:proofErr w:type="gramEnd"/>
      <w:r>
        <w:t xml:space="preserve">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Heading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w:t>
      </w:r>
      <w:proofErr w:type="gramStart"/>
      <w:r>
        <w:t>used</w:t>
      </w:r>
      <w:proofErr w:type="gramEnd"/>
      <w:r>
        <w:t xml:space="preserve">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Heading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ListParagraph"/>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ListParagraph"/>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ListParagraph"/>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proofErr w:type="gramStart"/>
            <w:r w:rsidRPr="002537D4">
              <w:rPr>
                <w:lang w:eastAsia="zh-CN"/>
              </w:rPr>
              <w:t>Apple :</w:t>
            </w:r>
            <w:proofErr w:type="gramEnd"/>
            <w:r w:rsidRPr="002537D4">
              <w:rPr>
                <w:lang w:eastAsia="zh-CN"/>
              </w:rPr>
              <w:t xml:space="preserve"> Same view as Qualcomm/OPPO. </w:t>
            </w:r>
            <w:proofErr w:type="gramStart"/>
            <w:r w:rsidRPr="002537D4">
              <w:rPr>
                <w:lang w:eastAsia="zh-CN"/>
              </w:rPr>
              <w:t>Additionally</w:t>
            </w:r>
            <w:proofErr w:type="gramEnd"/>
            <w:r w:rsidRPr="002537D4">
              <w:rPr>
                <w:lang w:eastAsia="zh-CN"/>
              </w:rPr>
              <w:t xml:space="preserve"> SA2/CT1 has left the issue of handling BUSY Indication in RRC INACTIVE state to RAN2 decision as per NOTE 3 in </w:t>
            </w:r>
            <w:r w:rsidRPr="002537D4">
              <w:rPr>
                <w:lang w:val="en-US" w:eastAsia="zh-CN"/>
              </w:rPr>
              <w:t>23.761v1.3.0 (conclusion part)</w:t>
            </w:r>
          </w:p>
          <w:p w14:paraId="247D71CD" w14:textId="3EB6A4E4" w:rsidR="002537D4" w:rsidRDefault="002537D4">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lastRenderedPageBreak/>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proofErr w:type="spellStart"/>
            <w:r>
              <w:rPr>
                <w:i/>
              </w:rPr>
              <w:t>RRCResume</w:t>
            </w:r>
            <w:proofErr w:type="spellEnd"/>
            <w:r>
              <w:rPr>
                <w:i/>
              </w:rPr>
              <w:t xml:space="preserv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proofErr w:type="spellStart"/>
            <w:r>
              <w:rPr>
                <w:b/>
                <w:i/>
              </w:rPr>
              <w:t>RRCResume</w:t>
            </w:r>
            <w:proofErr w:type="spellEnd"/>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C88FF9C"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r w:rsidR="00AC7C2A">
              <w:rPr>
                <w:lang w:eastAsia="zh-CN"/>
              </w:rPr>
              <w:t>.</w:t>
            </w:r>
          </w:p>
          <w:p w14:paraId="2EC30F01" w14:textId="0C2356E2" w:rsidR="00AC7C2A" w:rsidRDefault="00AC7C2A" w:rsidP="002537D4">
            <w:pPr>
              <w:pStyle w:val="TAC"/>
              <w:spacing w:before="20" w:after="20"/>
              <w:ind w:right="57"/>
              <w:jc w:val="left"/>
              <w:rPr>
                <w:lang w:eastAsia="zh-CN"/>
              </w:rPr>
            </w:pPr>
          </w:p>
          <w:p w14:paraId="2D8B0A08" w14:textId="18E75C4C" w:rsidR="00AC7C2A" w:rsidRDefault="00AC7C2A" w:rsidP="00AC7C2A">
            <w:pPr>
              <w:pStyle w:val="TAC"/>
              <w:spacing w:before="20" w:after="20"/>
              <w:ind w:right="57"/>
              <w:jc w:val="left"/>
              <w:rPr>
                <w:lang w:eastAsia="zh-CN"/>
              </w:rPr>
            </w:pPr>
            <w:r>
              <w:rPr>
                <w:lang w:eastAsia="zh-CN"/>
              </w:rPr>
              <w:t>Nokia: If Service Request is reused for sending BUSY indication already, extending it for RRC-INACTIVE will have the issues indicated in the Reasons. Responding to RAN paging via NAS message requires inter-layer interaction as indicated in Reason 2.</w:t>
            </w:r>
          </w:p>
          <w:p w14:paraId="42C8D473" w14:textId="4A0CAEF8" w:rsidR="00AC7C2A" w:rsidRDefault="00AC7C2A" w:rsidP="00AC7C2A">
            <w:pPr>
              <w:pStyle w:val="TAC"/>
              <w:spacing w:before="20" w:after="20"/>
              <w:ind w:right="57"/>
              <w:jc w:val="left"/>
              <w:rPr>
                <w:lang w:eastAsia="zh-CN"/>
              </w:rPr>
            </w:pPr>
            <w:r>
              <w:rPr>
                <w:lang w:eastAsia="zh-CN"/>
              </w:rPr>
              <w:t xml:space="preserve">In </w:t>
            </w:r>
            <w:proofErr w:type="gramStart"/>
            <w:r>
              <w:rPr>
                <w:lang w:eastAsia="zh-CN"/>
              </w:rPr>
              <w:t>addition</w:t>
            </w:r>
            <w:proofErr w:type="gramEnd"/>
            <w:r>
              <w:rPr>
                <w:lang w:eastAsia="zh-CN"/>
              </w:rPr>
              <w:t xml:space="preserve"> there could be additional inter-node impacts which will also involve RAN3</w:t>
            </w:r>
          </w:p>
          <w:p w14:paraId="098D2D7C" w14:textId="76B8D6D5" w:rsidR="00094D6B" w:rsidRDefault="00094D6B" w:rsidP="002537D4">
            <w:pPr>
              <w:pStyle w:val="TAC"/>
              <w:spacing w:before="20" w:after="20"/>
              <w:ind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t>
            </w:r>
            <w:proofErr w:type="gramStart"/>
            <w:r>
              <w:rPr>
                <w:rFonts w:hint="eastAsia"/>
                <w:lang w:val="en-US" w:eastAsia="zh-CN"/>
              </w:rPr>
              <w:t>with  assistance</w:t>
            </w:r>
            <w:proofErr w:type="gramEnd"/>
            <w:r>
              <w:rPr>
                <w:rFonts w:hint="eastAsia"/>
                <w:lang w:val="en-US" w:eastAsia="zh-CN"/>
              </w:rPr>
              <w:t xml:space="preserv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w:t>
            </w:r>
            <w:proofErr w:type="gramStart"/>
            <w:r>
              <w:rPr>
                <w:rFonts w:hint="eastAsia"/>
                <w:lang w:val="en-US" w:eastAsia="zh-CN"/>
              </w:rPr>
              <w:t>1,  the</w:t>
            </w:r>
            <w:proofErr w:type="gramEnd"/>
            <w:r>
              <w:rPr>
                <w:rFonts w:hint="eastAsia"/>
                <w:lang w:val="en-US" w:eastAsia="zh-CN"/>
              </w:rPr>
              <w:t xml:space="preserv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 xml:space="preserve">Furthermore, for the idle state the CN also need to process the assistance information for the paging filtering, we are not sure whether the CN can take the similar way to process it in the </w:t>
            </w:r>
            <w:proofErr w:type="spellStart"/>
            <w:r>
              <w:rPr>
                <w:rFonts w:hint="eastAsia"/>
                <w:lang w:val="en-US" w:eastAsia="zh-CN"/>
              </w:rPr>
              <w:t>CM_Connected</w:t>
            </w:r>
            <w:proofErr w:type="spellEnd"/>
            <w:r>
              <w:rPr>
                <w:rFonts w:hint="eastAsia"/>
                <w:lang w:val="en-US" w:eastAsia="zh-CN"/>
              </w:rPr>
              <w:t xml:space="preserve">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proofErr w:type="gramStart"/>
            <w:r>
              <w:rPr>
                <w:rFonts w:hint="eastAsia"/>
                <w:lang w:val="en-US" w:eastAsia="zh-CN"/>
              </w:rPr>
              <w:t>Thus</w:t>
            </w:r>
            <w:proofErr w:type="gramEnd"/>
            <w:r>
              <w:rPr>
                <w:rFonts w:hint="eastAsia"/>
                <w:lang w:val="en-US" w:eastAsia="zh-CN"/>
              </w:rPr>
              <w:t xml:space="preserve">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75BC936B"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31E6F087" w14:textId="3F4BF532"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r>
              <w:rPr>
                <w:lang w:eastAsia="zh-CN"/>
              </w:rPr>
              <w:t>:</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 xml:space="preserve">he point that a procedure cannot be supported currently should not be a </w:t>
            </w:r>
            <w:proofErr w:type="gramStart"/>
            <w:r>
              <w:rPr>
                <w:lang w:eastAsia="zh-CN"/>
              </w:rPr>
              <w:t>show stopper</w:t>
            </w:r>
            <w:proofErr w:type="gramEnd"/>
            <w:r>
              <w:rPr>
                <w:lang w:eastAsia="zh-CN"/>
              </w:rPr>
              <w:t>.</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4D378B73" w14:textId="7FCB430D" w:rsidR="0010754B" w:rsidRPr="00605C19" w:rsidRDefault="00605C19">
            <w:pPr>
              <w:pStyle w:val="TAC"/>
              <w:spacing w:before="20" w:after="20"/>
              <w:ind w:left="57" w:right="57"/>
              <w:jc w:val="left"/>
              <w:rPr>
                <w:rFonts w:eastAsia="Malgun Gothic"/>
                <w:lang w:eastAsia="ko-KR"/>
              </w:rPr>
            </w:pPr>
            <w:r>
              <w:rPr>
                <w:rFonts w:eastAsia="Malgun Gothic" w:hint="eastAsia"/>
                <w:lang w:eastAsia="ko-KR"/>
              </w:rPr>
              <w:t>Samsung</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w:t>
            </w:r>
            <w:proofErr w:type="spellStart"/>
            <w:r w:rsidRPr="0039174D">
              <w:rPr>
                <w:b/>
                <w:bCs/>
                <w:lang w:eastAsia="zh-CN"/>
              </w:rPr>
              <w:t>Futurewei</w:t>
            </w:r>
            <w:proofErr w:type="spellEnd"/>
            <w:r w:rsidRPr="0039174D">
              <w:rPr>
                <w:b/>
                <w:bCs/>
                <w:lang w:eastAsia="zh-CN"/>
              </w:rPr>
              <w:t>]</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lastRenderedPageBreak/>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 xml:space="preserve">uring the busy indication procedure via NAS, the connection to the UE is up and running and data in </w:t>
            </w:r>
            <w:proofErr w:type="spellStart"/>
            <w:r w:rsidRPr="0030209A">
              <w:rPr>
                <w:lang w:eastAsia="zh-CN"/>
              </w:rPr>
              <w:t>gNB</w:t>
            </w:r>
            <w:proofErr w:type="spellEnd"/>
            <w:r w:rsidRPr="0030209A">
              <w:rPr>
                <w:lang w:eastAsia="zh-CN"/>
              </w:rPr>
              <w:t xml:space="preserve"> will be sent to the UE</w:t>
            </w:r>
            <w:r w:rsidR="004269F2">
              <w:rPr>
                <w:lang w:eastAsia="zh-CN"/>
              </w:rPr>
              <w:t xml:space="preserve"> for NW B</w:t>
            </w:r>
            <w:r w:rsidRPr="0030209A">
              <w:rPr>
                <w:lang w:eastAsia="zh-CN"/>
              </w:rPr>
              <w:t>.</w:t>
            </w:r>
            <w:r>
              <w:rPr>
                <w:lang w:eastAsia="zh-CN"/>
              </w:rPr>
              <w:t xml:space="preserve">). But we think that this discussion and the other issues raised above are </w:t>
            </w:r>
            <w:proofErr w:type="gramStart"/>
            <w:r>
              <w:rPr>
                <w:lang w:eastAsia="zh-CN"/>
              </w:rPr>
              <w:t>actually part</w:t>
            </w:r>
            <w:proofErr w:type="gramEnd"/>
            <w:r>
              <w:rPr>
                <w:lang w:eastAsia="zh-CN"/>
              </w:rPr>
              <w:t xml:space="preserve">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paging? RAN paging is initialized by RAN and the CN is still in 5GMM-CONNECTED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77777777" w:rsidR="0030209A" w:rsidRDefault="0030209A" w:rsidP="0030209A">
            <w:pPr>
              <w:pStyle w:val="TAC"/>
              <w:spacing w:before="20" w:after="20"/>
              <w:ind w:left="57" w:right="57"/>
              <w:jc w:val="left"/>
              <w:rPr>
                <w:lang w:eastAsia="zh-CN"/>
              </w:rPr>
            </w:pPr>
          </w:p>
        </w:tc>
      </w:tr>
      <w:tr w:rsidR="0030209A"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B6AA359" w14:textId="77777777" w:rsidR="0030209A" w:rsidRDefault="0030209A" w:rsidP="0030209A">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5095290" w14:textId="77777777" w:rsidR="0030209A" w:rsidRDefault="0030209A" w:rsidP="0030209A">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30209A" w:rsidRDefault="0030209A" w:rsidP="0030209A">
            <w:pPr>
              <w:pStyle w:val="TAC"/>
              <w:spacing w:before="20" w:after="20"/>
              <w:ind w:left="57" w:right="57"/>
              <w:jc w:val="left"/>
              <w:rPr>
                <w:lang w:eastAsia="zh-CN"/>
              </w:rPr>
            </w:pPr>
          </w:p>
        </w:tc>
      </w:tr>
      <w:tr w:rsidR="0030209A"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30209A" w:rsidRDefault="0030209A" w:rsidP="0030209A">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30209A" w:rsidRDefault="0030209A" w:rsidP="0030209A">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30209A" w:rsidRDefault="0030209A" w:rsidP="0030209A">
            <w:pPr>
              <w:pStyle w:val="TAC"/>
              <w:spacing w:before="20" w:after="20"/>
              <w:ind w:left="57" w:right="57"/>
              <w:jc w:val="left"/>
              <w:rPr>
                <w:lang w:eastAsia="zh-CN"/>
              </w:rPr>
            </w:pPr>
          </w:p>
        </w:tc>
      </w:tr>
      <w:tr w:rsidR="0030209A"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30209A" w:rsidRDefault="0030209A" w:rsidP="0030209A">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30209A" w:rsidRDefault="0030209A" w:rsidP="0030209A">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30209A" w:rsidRDefault="0030209A" w:rsidP="0030209A">
            <w:pPr>
              <w:pStyle w:val="TAC"/>
              <w:spacing w:before="20" w:after="20"/>
              <w:ind w:left="57" w:right="57"/>
              <w:jc w:val="left"/>
              <w:rPr>
                <w:lang w:eastAsia="zh-CN"/>
              </w:rPr>
            </w:pPr>
          </w:p>
        </w:tc>
      </w:tr>
      <w:tr w:rsidR="0030209A"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30209A" w:rsidRDefault="0030209A" w:rsidP="0030209A">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30209A" w:rsidRDefault="0030209A" w:rsidP="0030209A">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30209A" w:rsidRDefault="0030209A" w:rsidP="0030209A">
            <w:pPr>
              <w:pStyle w:val="TAC"/>
              <w:spacing w:before="20" w:after="20"/>
              <w:ind w:left="57" w:right="57"/>
              <w:jc w:val="left"/>
              <w:rPr>
                <w:lang w:eastAsia="zh-CN"/>
              </w:rPr>
            </w:pPr>
          </w:p>
        </w:tc>
      </w:tr>
      <w:tr w:rsidR="0030209A"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30209A" w:rsidRDefault="0030209A" w:rsidP="0030209A">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30209A" w:rsidRDefault="0030209A" w:rsidP="0030209A">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30209A" w:rsidRDefault="0030209A" w:rsidP="0030209A">
            <w:pPr>
              <w:pStyle w:val="TAC"/>
              <w:spacing w:before="20" w:after="20"/>
              <w:ind w:left="57" w:right="57"/>
              <w:jc w:val="left"/>
              <w:rPr>
                <w:lang w:eastAsia="zh-CN"/>
              </w:rPr>
            </w:pPr>
            <w:r>
              <w:rPr>
                <w:highlight w:val="yellow"/>
                <w:lang w:eastAsia="zh-CN"/>
              </w:rPr>
              <w:t>COMPANY3: NOT RELEVANT FOR THIS WI</w:t>
            </w:r>
          </w:p>
          <w:p w14:paraId="6CF1DF67" w14:textId="77777777" w:rsidR="0030209A" w:rsidRDefault="0030209A" w:rsidP="0030209A">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ListParagraph"/>
        <w:numPr>
          <w:ilvl w:val="0"/>
          <w:numId w:val="3"/>
        </w:numPr>
        <w:rPr>
          <w:sz w:val="20"/>
          <w:szCs w:val="20"/>
          <w:highlight w:val="yellow"/>
        </w:rPr>
      </w:pPr>
      <w:r>
        <w:rPr>
          <w:sz w:val="20"/>
          <w:szCs w:val="20"/>
          <w:highlight w:val="yellow"/>
        </w:rPr>
        <w:t>TBA1</w:t>
      </w:r>
    </w:p>
    <w:p w14:paraId="11E999C6" w14:textId="77777777" w:rsidR="0010754B" w:rsidRDefault="0004476F">
      <w:pPr>
        <w:pStyle w:val="ListParagraph"/>
        <w:numPr>
          <w:ilvl w:val="0"/>
          <w:numId w:val="3"/>
        </w:numPr>
        <w:rPr>
          <w:sz w:val="20"/>
          <w:szCs w:val="20"/>
          <w:highlight w:val="yellow"/>
        </w:rPr>
      </w:pPr>
      <w:r>
        <w:rPr>
          <w:sz w:val="20"/>
          <w:szCs w:val="20"/>
          <w:highlight w:val="yellow"/>
        </w:rPr>
        <w:t>TBA2</w:t>
      </w:r>
    </w:p>
    <w:p w14:paraId="49BD0D35" w14:textId="77777777" w:rsidR="0010754B" w:rsidRDefault="0004476F">
      <w:pPr>
        <w:pStyle w:val="ListParagraph"/>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w:t>
            </w:r>
            <w:proofErr w:type="gramStart"/>
            <w:r>
              <w:rPr>
                <w:rFonts w:hint="eastAsia"/>
                <w:lang w:val="en-US" w:eastAsia="zh-CN"/>
              </w:rPr>
              <w:t>state,  whether</w:t>
            </w:r>
            <w:proofErr w:type="gramEnd"/>
            <w:r>
              <w:rPr>
                <w:rFonts w:hint="eastAsia"/>
                <w:lang w:val="en-US" w:eastAsia="zh-CN"/>
              </w:rPr>
              <w:t xml:space="preserve">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 xml:space="preserve">As commented above, we believe the point that a procedure cannot be supported currently should not be a </w:t>
            </w:r>
            <w:proofErr w:type="gramStart"/>
            <w:r>
              <w:rPr>
                <w:lang w:eastAsia="zh-CN"/>
              </w:rPr>
              <w:t>show stopper</w:t>
            </w:r>
            <w:proofErr w:type="gramEnd"/>
            <w:r>
              <w:rPr>
                <w:lang w:eastAsia="zh-CN"/>
              </w:rPr>
              <w:t>.</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bookmarkStart w:id="0" w:name="_GoBack"/>
            <w:bookmarkEnd w:id="0"/>
            <w:proofErr w:type="spellStart"/>
            <w:r>
              <w:rPr>
                <w:lang w:eastAsia="zh-CN"/>
              </w:rPr>
              <w:t>Futurewei</w:t>
            </w:r>
            <w:proofErr w:type="spellEnd"/>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proofErr w:type="gramStart"/>
            <w:r>
              <w:rPr>
                <w:lang w:eastAsia="zh-CN"/>
              </w:rPr>
              <w:t>Similar to</w:t>
            </w:r>
            <w:proofErr w:type="gramEnd"/>
            <w:r>
              <w:rPr>
                <w:lang w:eastAsia="zh-CN"/>
              </w:rPr>
              <w:t xml:space="preserve">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 xml:space="preserve">If SA2/CT1 find technical difficulties regarding UEs in RRC Inactive, they will no doubt inform us about this. However, there should still not be any </w:t>
            </w:r>
            <w:proofErr w:type="gramStart"/>
            <w:r>
              <w:rPr>
                <w:lang w:eastAsia="zh-CN"/>
              </w:rPr>
              <w:t>show-stopper</w:t>
            </w:r>
            <w:proofErr w:type="gramEnd"/>
            <w:r>
              <w:rPr>
                <w:lang w:eastAsia="zh-CN"/>
              </w:rPr>
              <w:t xml:space="preserve">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AC7C2A"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1EDC1A03" w:rsidR="00AC7C2A" w:rsidRDefault="00AC7C2A" w:rsidP="00AC7C2A">
            <w:pPr>
              <w:pStyle w:val="TAC"/>
              <w:spacing w:before="20" w:after="20"/>
              <w:ind w:left="57" w:right="57"/>
              <w:jc w:val="left"/>
              <w:rPr>
                <w:lang w:eastAsia="zh-CN"/>
              </w:rPr>
            </w:pPr>
            <w:r>
              <w:rPr>
                <w:lang w:eastAsia="zh-CN"/>
              </w:rPr>
              <w:t>Nokia</w:t>
            </w:r>
          </w:p>
        </w:tc>
        <w:tc>
          <w:tcPr>
            <w:tcW w:w="7912" w:type="dxa"/>
            <w:tcBorders>
              <w:top w:val="single" w:sz="4" w:space="0" w:color="auto"/>
              <w:left w:val="single" w:sz="4" w:space="0" w:color="auto"/>
              <w:bottom w:val="single" w:sz="4" w:space="0" w:color="auto"/>
              <w:right w:val="single" w:sz="4" w:space="0" w:color="auto"/>
            </w:tcBorders>
          </w:tcPr>
          <w:p w14:paraId="6A943517" w14:textId="7CDEA6E0" w:rsidR="00AC7C2A" w:rsidRDefault="00AC7C2A" w:rsidP="00AC7C2A">
            <w:pPr>
              <w:pStyle w:val="TAC"/>
              <w:spacing w:before="20" w:after="20"/>
              <w:ind w:left="57" w:right="57"/>
              <w:jc w:val="left"/>
              <w:rPr>
                <w:lang w:eastAsia="zh-CN"/>
              </w:rPr>
            </w:pPr>
            <w:r>
              <w:rPr>
                <w:lang w:eastAsia="zh-CN"/>
              </w:rPr>
              <w:t>It is possible to mitigate this issue with modification to the CT1 specs for messages and NAS behaviour. There would be need for AS spec change to provide the indication to NAS layer. For complete solution there could be some impacts on RAN3 interfaces (NG) to indicate the reception of BUSY indication to RAN. In our view the efforts to mitigate the NAS based indication for RRC-INACTIVE against RAN level BUSY indication to be compared prior to the conclusion.</w:t>
            </w:r>
          </w:p>
        </w:tc>
      </w:tr>
      <w:tr w:rsidR="00AC7C2A"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77777777" w:rsidR="00AC7C2A" w:rsidRDefault="00AC7C2A" w:rsidP="00AC7C2A">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F467FD" w14:textId="77777777" w:rsidR="00AC7C2A" w:rsidRDefault="00AC7C2A" w:rsidP="00AC7C2A">
            <w:pPr>
              <w:pStyle w:val="TAC"/>
              <w:spacing w:before="20" w:after="20"/>
              <w:ind w:left="57" w:right="57"/>
              <w:jc w:val="left"/>
              <w:rPr>
                <w:lang w:eastAsia="zh-CN"/>
              </w:rPr>
            </w:pP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ListParagraph"/>
        <w:numPr>
          <w:ilvl w:val="0"/>
          <w:numId w:val="3"/>
        </w:numPr>
        <w:rPr>
          <w:sz w:val="20"/>
          <w:szCs w:val="20"/>
          <w:highlight w:val="yellow"/>
        </w:rPr>
      </w:pPr>
      <w:r>
        <w:rPr>
          <w:sz w:val="20"/>
          <w:szCs w:val="20"/>
          <w:highlight w:val="yellow"/>
        </w:rPr>
        <w:t>TBA1</w:t>
      </w:r>
    </w:p>
    <w:p w14:paraId="2DA3030E" w14:textId="77777777" w:rsidR="0010754B" w:rsidRDefault="0004476F">
      <w:pPr>
        <w:pStyle w:val="ListParagraph"/>
        <w:numPr>
          <w:ilvl w:val="0"/>
          <w:numId w:val="3"/>
        </w:numPr>
        <w:rPr>
          <w:sz w:val="20"/>
          <w:szCs w:val="20"/>
          <w:highlight w:val="yellow"/>
        </w:rPr>
      </w:pPr>
      <w:r>
        <w:rPr>
          <w:sz w:val="20"/>
          <w:szCs w:val="20"/>
          <w:highlight w:val="yellow"/>
        </w:rPr>
        <w:t>TBA2</w:t>
      </w:r>
    </w:p>
    <w:p w14:paraId="61B8FC5C" w14:textId="77777777" w:rsidR="0010754B" w:rsidRDefault="0004476F">
      <w:pPr>
        <w:pStyle w:val="ListParagraph"/>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 xml:space="preserve">Finally, it should be understood that if we send </w:t>
      </w:r>
      <w:proofErr w:type="gramStart"/>
      <w:r>
        <w:t>an</w:t>
      </w:r>
      <w:proofErr w:type="gramEnd"/>
      <w:r>
        <w:t xml:space="preserve"> LS to SA2/CT1, which should be included in it? I.e. what are the most important questions to ask, and what will need further time in RAN2 to be resolved.</w:t>
      </w:r>
    </w:p>
    <w:p w14:paraId="74BCE359" w14:textId="77777777" w:rsidR="0010754B" w:rsidRDefault="0004476F">
      <w:r>
        <w:rPr>
          <w:b/>
          <w:bCs/>
        </w:rPr>
        <w:t>Question 3</w:t>
      </w:r>
      <w:r>
        <w:t xml:space="preserve">: What are the questions that </w:t>
      </w:r>
      <w:proofErr w:type="gramStart"/>
      <w:r>
        <w:t>an</w:t>
      </w:r>
      <w:proofErr w:type="gramEnd"/>
      <w:r>
        <w:t xml:space="preserve">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13E57757" w14:textId="77777777" w:rsidR="00EA51B6" w:rsidRDefault="00EA51B6" w:rsidP="0014470D">
            <w:pPr>
              <w:pStyle w:val="TAC"/>
              <w:spacing w:before="20" w:after="20"/>
              <w:ind w:left="57" w:right="57"/>
              <w:jc w:val="left"/>
              <w:rPr>
                <w:lang w:eastAsia="zh-CN"/>
              </w:rPr>
            </w:pPr>
            <w:r>
              <w:rPr>
                <w:lang w:eastAsia="zh-CN"/>
              </w:rPr>
              <w:t>Apple (Agree QC and OPPO)</w:t>
            </w:r>
          </w:p>
          <w:p w14:paraId="6BFD221A" w14:textId="2B453B55" w:rsidR="00AC7C2A" w:rsidRDefault="00AC7C2A" w:rsidP="0014470D">
            <w:pPr>
              <w:pStyle w:val="TAC"/>
              <w:spacing w:before="20" w:after="20"/>
              <w:ind w:left="57" w:right="57"/>
              <w:jc w:val="left"/>
              <w:rPr>
                <w:lang w:eastAsia="zh-CN"/>
              </w:rPr>
            </w:pPr>
            <w:r>
              <w:rPr>
                <w:lang w:eastAsia="zh-CN"/>
              </w:rPr>
              <w:t>Nokia (Agree)</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69123A53" w14:textId="2EBCFB4D" w:rsidR="0020782D" w:rsidRDefault="0020782D" w:rsidP="0014470D">
            <w:pPr>
              <w:pStyle w:val="TAC"/>
              <w:spacing w:before="20" w:after="20"/>
              <w:ind w:right="57"/>
              <w:jc w:val="left"/>
              <w:rPr>
                <w:lang w:val="en-US" w:eastAsia="zh-CN"/>
              </w:rPr>
            </w:pPr>
            <w:r w:rsidRPr="007165A7">
              <w:rPr>
                <w:b/>
                <w:bCs/>
              </w:rPr>
              <w:t>[</w:t>
            </w:r>
            <w:proofErr w:type="spellStart"/>
            <w:r w:rsidRPr="007165A7">
              <w:rPr>
                <w:b/>
                <w:bCs/>
              </w:rPr>
              <w:t>Futurewei</w:t>
            </w:r>
            <w:proofErr w:type="spellEnd"/>
            <w:r w:rsidRPr="007165A7">
              <w:rPr>
                <w:b/>
                <w:bCs/>
              </w:rPr>
              <w:t>]</w:t>
            </w:r>
            <w:r>
              <w:t xml:space="preserve"> agree with Intel</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proofErr w:type="gramStart"/>
            <w:r>
              <w:rPr>
                <w:rFonts w:hint="eastAsia"/>
                <w:lang w:eastAsia="zh-CN"/>
              </w:rPr>
              <w:t>O</w:t>
            </w:r>
            <w:r>
              <w:rPr>
                <w:lang w:eastAsia="zh-CN"/>
              </w:rPr>
              <w:t>PPO(</w:t>
            </w:r>
            <w:proofErr w:type="gramEnd"/>
            <w:r>
              <w:rPr>
                <w:lang w:eastAsia="zh-CN"/>
              </w:rPr>
              <w:t>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59FB7D04" w14:textId="77777777" w:rsidR="00391562" w:rsidRDefault="00391562" w:rsidP="0014470D">
            <w:pPr>
              <w:pStyle w:val="TAC"/>
              <w:spacing w:before="20" w:after="20"/>
              <w:ind w:left="57" w:right="57"/>
              <w:jc w:val="left"/>
              <w:rPr>
                <w:lang w:eastAsia="zh-CN"/>
              </w:rPr>
            </w:pPr>
            <w:r>
              <w:rPr>
                <w:rFonts w:hint="eastAsia"/>
                <w:lang w:eastAsia="zh-CN"/>
              </w:rPr>
              <w:t>CATT</w:t>
            </w:r>
          </w:p>
          <w:p w14:paraId="410013D7" w14:textId="3B9BD60A" w:rsidR="00AC7C2A" w:rsidRDefault="00AC7C2A" w:rsidP="0014470D">
            <w:pPr>
              <w:pStyle w:val="TAC"/>
              <w:spacing w:before="20" w:after="20"/>
              <w:ind w:left="57" w:right="57"/>
              <w:jc w:val="left"/>
              <w:rPr>
                <w:lang w:eastAsia="zh-CN"/>
              </w:rPr>
            </w:pPr>
            <w:proofErr w:type="gramStart"/>
            <w:r>
              <w:rPr>
                <w:lang w:eastAsia="zh-CN"/>
              </w:rPr>
              <w:t>Nokia(</w:t>
            </w:r>
            <w:proofErr w:type="gramEnd"/>
            <w:r>
              <w:rPr>
                <w:lang w:eastAsia="zh-CN"/>
              </w:rPr>
              <w:t>Agree)</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 xml:space="preserve">usy </w:t>
            </w:r>
            <w:proofErr w:type="gramStart"/>
            <w:r w:rsidR="0014470D" w:rsidRPr="00BF7227">
              <w:t>indication</w:t>
            </w:r>
            <w:r w:rsidR="0014470D">
              <w:t>.</w:t>
            </w:r>
            <w:r w:rsidR="00A632B2">
              <w:t>.</w:t>
            </w:r>
            <w:proofErr w:type="gramEnd"/>
          </w:p>
          <w:p w14:paraId="154510CF" w14:textId="77777777" w:rsidR="0020782D" w:rsidRDefault="0020782D" w:rsidP="0020782D">
            <w:pPr>
              <w:pStyle w:val="TAC"/>
              <w:spacing w:before="20" w:after="20"/>
              <w:ind w:left="57" w:right="57"/>
              <w:jc w:val="left"/>
              <w:rPr>
                <w:b/>
                <w:bCs/>
              </w:rPr>
            </w:pPr>
            <w:r>
              <w:rPr>
                <w:b/>
                <w:bCs/>
              </w:rPr>
              <w:t>[</w:t>
            </w:r>
            <w:proofErr w:type="spellStart"/>
            <w:r>
              <w:rPr>
                <w:b/>
                <w:bCs/>
              </w:rPr>
              <w:t>Futurewei</w:t>
            </w:r>
            <w:proofErr w:type="spellEnd"/>
            <w:r>
              <w:rPr>
                <w:b/>
                <w:bCs/>
              </w:rPr>
              <w:t xml:space="preserve">] </w:t>
            </w:r>
            <w:r w:rsidRPr="007165A7">
              <w:t>RAN2 can discuss whether there is a need for AS to trigger NAS after SA2/CT1 have discussed the implications of our agreement (if any</w:t>
            </w:r>
            <w:proofErr w:type="gramStart"/>
            <w:r w:rsidRPr="007165A7">
              <w:t>)</w:t>
            </w:r>
            <w:r>
              <w:t>, and</w:t>
            </w:r>
            <w:proofErr w:type="gramEnd"/>
            <w:r>
              <w:t xml:space="preserve">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150F6CB1" w14:textId="77777777" w:rsidR="00391562" w:rsidRDefault="00391562" w:rsidP="0014470D">
            <w:pPr>
              <w:pStyle w:val="TAC"/>
              <w:spacing w:before="20" w:after="20"/>
              <w:ind w:left="57" w:right="57"/>
              <w:jc w:val="left"/>
              <w:rPr>
                <w:lang w:eastAsia="zh-CN"/>
              </w:rPr>
            </w:pPr>
            <w:r>
              <w:rPr>
                <w:rFonts w:hint="eastAsia"/>
                <w:lang w:eastAsia="zh-CN"/>
              </w:rPr>
              <w:t>CATT</w:t>
            </w:r>
          </w:p>
          <w:p w14:paraId="7BE4CDA2" w14:textId="11D2E562" w:rsidR="00AC7C2A" w:rsidRDefault="00AC7C2A" w:rsidP="0014470D">
            <w:pPr>
              <w:pStyle w:val="TAC"/>
              <w:spacing w:before="20" w:after="20"/>
              <w:ind w:left="57" w:right="57"/>
              <w:jc w:val="left"/>
              <w:rPr>
                <w:lang w:eastAsia="zh-CN"/>
              </w:rPr>
            </w:pPr>
            <w:r>
              <w:rPr>
                <w:lang w:eastAsia="zh-CN"/>
              </w:rPr>
              <w:t>Nokia</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w:t>
            </w:r>
            <w:proofErr w:type="spellStart"/>
            <w:r>
              <w:rPr>
                <w:b/>
                <w:bCs/>
              </w:rPr>
              <w:t>Futurewei</w:t>
            </w:r>
            <w:proofErr w:type="spellEnd"/>
            <w:r>
              <w:rPr>
                <w:b/>
                <w:bCs/>
              </w:rPr>
              <w:t xml:space="preserve">] </w:t>
            </w:r>
            <w:r>
              <w:t xml:space="preserve">We don’t see a need for RAN2 to speculate on how NAS procedures might work, or not work. Let the relevant WGs discuss their procedures, and if there </w:t>
            </w:r>
            <w:proofErr w:type="gramStart"/>
            <w:r>
              <w:t>is</w:t>
            </w:r>
            <w:proofErr w:type="gramEnd"/>
            <w:r>
              <w:t xml:space="preserve">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p w14:paraId="1B0159AC" w14:textId="324CC545" w:rsidR="005A52C5" w:rsidRDefault="005A52C5" w:rsidP="00E05435">
            <w:pPr>
              <w:pStyle w:val="TAC"/>
              <w:spacing w:before="20" w:after="20"/>
              <w:ind w:left="57" w:right="57"/>
              <w:jc w:val="left"/>
              <w:rPr>
                <w:lang w:eastAsia="zh-CN"/>
              </w:rPr>
            </w:pPr>
            <w:r>
              <w:rPr>
                <w:lang w:eastAsia="zh-CN"/>
              </w:rPr>
              <w:t>Ericsson</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xml:space="preserve">:  Whether Busy indication is supported for </w:t>
            </w:r>
            <w:proofErr w:type="spellStart"/>
            <w:r w:rsidRPr="00CF782F">
              <w:rPr>
                <w:rFonts w:ascii="Arial" w:hAnsi="Arial" w:cs="Arial"/>
                <w:color w:val="000000"/>
                <w:sz w:val="18"/>
                <w:szCs w:val="18"/>
                <w:lang w:val="x-none"/>
              </w:rPr>
              <w:t>RRC_Inactive</w:t>
            </w:r>
            <w:proofErr w:type="spellEnd"/>
            <w:r w:rsidRPr="00CF782F">
              <w:rPr>
                <w:rFonts w:ascii="Arial" w:hAnsi="Arial" w:cs="Arial"/>
                <w:color w:val="000000"/>
                <w:sz w:val="18"/>
                <w:szCs w:val="18"/>
                <w:lang w:val="x-none"/>
              </w:rPr>
              <w:t xml:space="preser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3E063F9" w14:textId="77777777" w:rsidR="00EA51B6" w:rsidRDefault="00AC7C2A" w:rsidP="00EA51B6">
            <w:pPr>
              <w:pStyle w:val="TAC"/>
              <w:spacing w:before="20" w:after="20"/>
              <w:ind w:left="57" w:right="57"/>
              <w:jc w:val="left"/>
              <w:rPr>
                <w:lang w:eastAsia="zh-CN"/>
              </w:rPr>
            </w:pPr>
            <w:r>
              <w:rPr>
                <w:lang w:eastAsia="zh-CN"/>
              </w:rPr>
              <w:t>Nokia</w:t>
            </w:r>
          </w:p>
          <w:p w14:paraId="05DCCA60" w14:textId="5267FF6D" w:rsidR="00AC7C2A" w:rsidRDefault="00AC7C2A" w:rsidP="00EA51B6">
            <w:pPr>
              <w:pStyle w:val="TAC"/>
              <w:spacing w:before="20" w:after="20"/>
              <w:ind w:left="57" w:right="57"/>
              <w:jc w:val="left"/>
              <w:rPr>
                <w:lang w:eastAsia="zh-CN"/>
              </w:rPr>
            </w:pPr>
            <w:r>
              <w:rPr>
                <w:lang w:eastAsia="zh-CN"/>
              </w:rPr>
              <w:t>No. In our view the Note is meant for RAN to support solution for RRC-INACTIVE. This note does not indicate the possibility to support this indication in BUSY indication.</w:t>
            </w: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lastRenderedPageBreak/>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proofErr w:type="spellStart"/>
            <w:r>
              <w:rPr>
                <w:lang w:eastAsia="zh-CN"/>
              </w:rPr>
              <w:t>Futurewei</w:t>
            </w:r>
            <w:proofErr w:type="spellEnd"/>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ListParagraph"/>
        <w:numPr>
          <w:ilvl w:val="0"/>
          <w:numId w:val="3"/>
        </w:numPr>
        <w:rPr>
          <w:sz w:val="20"/>
          <w:szCs w:val="20"/>
          <w:highlight w:val="yellow"/>
        </w:rPr>
      </w:pPr>
      <w:r>
        <w:rPr>
          <w:sz w:val="20"/>
          <w:szCs w:val="20"/>
          <w:highlight w:val="yellow"/>
        </w:rPr>
        <w:t>TBA1</w:t>
      </w:r>
    </w:p>
    <w:p w14:paraId="7B0604E3" w14:textId="77777777" w:rsidR="0010754B" w:rsidRDefault="0004476F">
      <w:pPr>
        <w:pStyle w:val="ListParagraph"/>
        <w:numPr>
          <w:ilvl w:val="0"/>
          <w:numId w:val="3"/>
        </w:numPr>
        <w:rPr>
          <w:sz w:val="20"/>
          <w:szCs w:val="20"/>
          <w:highlight w:val="yellow"/>
        </w:rPr>
      </w:pPr>
      <w:r>
        <w:rPr>
          <w:sz w:val="20"/>
          <w:szCs w:val="20"/>
          <w:highlight w:val="yellow"/>
        </w:rPr>
        <w:t>TBA2</w:t>
      </w:r>
    </w:p>
    <w:p w14:paraId="30F67DEA" w14:textId="77777777" w:rsidR="0010754B" w:rsidRDefault="0004476F">
      <w:pPr>
        <w:pStyle w:val="ListParagraph"/>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 xml:space="preserve">We agree with </w:t>
            </w:r>
            <w:proofErr w:type="gramStart"/>
            <w:r>
              <w:rPr>
                <w:rFonts w:hint="eastAsia"/>
                <w:lang w:val="en-US" w:eastAsia="zh-CN"/>
              </w:rPr>
              <w:t>Qualcomm  we</w:t>
            </w:r>
            <w:proofErr w:type="gramEnd"/>
            <w:r>
              <w:rPr>
                <w:rFonts w:hint="eastAsia"/>
                <w:lang w:val="en-US" w:eastAsia="zh-CN"/>
              </w:rPr>
              <w:t xml:space="preserve"> can ask SA2/CT1 whether the </w:t>
            </w:r>
            <w:proofErr w:type="spellStart"/>
            <w:r>
              <w:rPr>
                <w:rFonts w:hint="eastAsia"/>
                <w:lang w:val="en-US" w:eastAsia="zh-CN"/>
              </w:rPr>
              <w:t>NAS_Based</w:t>
            </w:r>
            <w:proofErr w:type="spellEnd"/>
            <w:r>
              <w:rPr>
                <w:rFonts w:hint="eastAsia"/>
                <w:lang w:val="en-US" w:eastAsia="zh-CN"/>
              </w:rPr>
              <w:t xml:space="preserve">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proofErr w:type="gramStart"/>
            <w:r>
              <w:rPr>
                <w:rFonts w:hint="eastAsia"/>
                <w:lang w:eastAsia="zh-CN"/>
              </w:rPr>
              <w:t>So</w:t>
            </w:r>
            <w:proofErr w:type="gramEnd"/>
            <w:r>
              <w:rPr>
                <w:rFonts w:hint="eastAsia"/>
                <w:lang w:eastAsia="zh-CN"/>
              </w:rPr>
              <w:t xml:space="preserve">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proofErr w:type="spellStart"/>
            <w:r>
              <w:rPr>
                <w:lang w:eastAsia="zh-CN"/>
              </w:rPr>
              <w:t>Futurewei</w:t>
            </w:r>
            <w:proofErr w:type="spellEnd"/>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 xml:space="preserve">As far as RAN2 is concerned, is suffices for the UE to simply ignore the RAN paging in the case the UE </w:t>
            </w:r>
            <w:proofErr w:type="spellStart"/>
            <w:r>
              <w:rPr>
                <w:lang w:eastAsia="zh-CN"/>
              </w:rPr>
              <w:t>can not</w:t>
            </w:r>
            <w:proofErr w:type="spellEnd"/>
            <w:r>
              <w:rPr>
                <w:lang w:eastAsia="zh-CN"/>
              </w:rPr>
              <w:t xml:space="preserve">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8E83EEA" w14:textId="77777777" w:rsidR="00122D47" w:rsidRDefault="00122D47" w:rsidP="00122D47">
            <w:pPr>
              <w:pStyle w:val="TAC"/>
              <w:spacing w:before="20" w:after="20"/>
              <w:ind w:left="57" w:right="57"/>
              <w:jc w:val="left"/>
              <w:rPr>
                <w:lang w:eastAsia="zh-CN"/>
              </w:rPr>
            </w:pP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A99FA8F" w14:textId="77777777" w:rsidR="00122D47" w:rsidRDefault="00122D47" w:rsidP="00122D47">
            <w:pPr>
              <w:pStyle w:val="TAC"/>
              <w:spacing w:before="20" w:after="20"/>
              <w:ind w:left="57" w:right="57"/>
              <w:jc w:val="left"/>
              <w:rPr>
                <w:lang w:eastAsia="zh-CN"/>
              </w:rPr>
            </w:pPr>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122D47" w:rsidRDefault="00122D47" w:rsidP="00122D47">
            <w:pPr>
              <w:pStyle w:val="TAC"/>
              <w:spacing w:before="20" w:after="20"/>
              <w:ind w:left="57" w:right="57"/>
              <w:jc w:val="left"/>
              <w:rPr>
                <w:lang w:eastAsia="zh-CN"/>
              </w:rPr>
            </w:pP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ListParagraph"/>
        <w:numPr>
          <w:ilvl w:val="0"/>
          <w:numId w:val="3"/>
        </w:numPr>
        <w:rPr>
          <w:sz w:val="20"/>
          <w:szCs w:val="20"/>
          <w:highlight w:val="yellow"/>
        </w:rPr>
      </w:pPr>
      <w:r>
        <w:rPr>
          <w:sz w:val="20"/>
          <w:szCs w:val="20"/>
          <w:highlight w:val="yellow"/>
        </w:rPr>
        <w:t>TBA1</w:t>
      </w:r>
    </w:p>
    <w:p w14:paraId="1F39E0FE" w14:textId="77777777" w:rsidR="0010754B" w:rsidRDefault="0004476F">
      <w:pPr>
        <w:pStyle w:val="ListParagraph"/>
        <w:numPr>
          <w:ilvl w:val="0"/>
          <w:numId w:val="3"/>
        </w:numPr>
        <w:rPr>
          <w:sz w:val="20"/>
          <w:szCs w:val="20"/>
          <w:highlight w:val="yellow"/>
        </w:rPr>
      </w:pPr>
      <w:r>
        <w:rPr>
          <w:sz w:val="20"/>
          <w:szCs w:val="20"/>
          <w:highlight w:val="yellow"/>
        </w:rPr>
        <w:t>TBA2</w:t>
      </w:r>
    </w:p>
    <w:p w14:paraId="0A794086" w14:textId="77777777" w:rsidR="0010754B" w:rsidRDefault="0004476F">
      <w:pPr>
        <w:pStyle w:val="ListParagraph"/>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Heading1"/>
      </w:pPr>
      <w:r>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lastRenderedPageBreak/>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Heading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proofErr w:type="spellStart"/>
            <w:r>
              <w:rPr>
                <w:lang w:eastAsia="zh-CN"/>
              </w:rPr>
              <w:t>Jiangsheng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 xml:space="preserve">Rama Kumar </w:t>
            </w:r>
            <w:proofErr w:type="spellStart"/>
            <w:r>
              <w:rPr>
                <w:lang w:eastAsia="zh-CN"/>
              </w:rPr>
              <w:t>Mopidevi</w:t>
            </w:r>
            <w:proofErr w:type="spellEnd"/>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proofErr w:type="spellStart"/>
            <w:r>
              <w:rPr>
                <w:lang w:eastAsia="zh-CN"/>
              </w:rPr>
              <w:t>Sethuraman</w:t>
            </w:r>
            <w:proofErr w:type="spellEnd"/>
            <w:r>
              <w:rPr>
                <w:lang w:eastAsia="zh-CN"/>
              </w:rPr>
              <w:t xml:space="preserve"> </w:t>
            </w:r>
            <w:proofErr w:type="spellStart"/>
            <w:r>
              <w:rPr>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EEC15" w14:textId="77777777" w:rsidR="00AA367E" w:rsidRDefault="00AA367E" w:rsidP="00F94946">
      <w:pPr>
        <w:spacing w:after="0" w:line="240" w:lineRule="auto"/>
      </w:pPr>
      <w:r>
        <w:separator/>
      </w:r>
    </w:p>
  </w:endnote>
  <w:endnote w:type="continuationSeparator" w:id="0">
    <w:p w14:paraId="46BE090D" w14:textId="77777777" w:rsidR="00AA367E" w:rsidRDefault="00AA367E"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FE3BB" w14:textId="77777777" w:rsidR="00AA367E" w:rsidRDefault="00AA367E" w:rsidP="00F94946">
      <w:pPr>
        <w:spacing w:after="0" w:line="240" w:lineRule="auto"/>
      </w:pPr>
      <w:r>
        <w:separator/>
      </w:r>
    </w:p>
  </w:footnote>
  <w:footnote w:type="continuationSeparator" w:id="0">
    <w:p w14:paraId="232FC813" w14:textId="77777777" w:rsidR="00AA367E" w:rsidRDefault="00AA367E"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80512"/>
    <w:rsid w:val="00085171"/>
    <w:rsid w:val="00090468"/>
    <w:rsid w:val="00094568"/>
    <w:rsid w:val="00094D6B"/>
    <w:rsid w:val="000952C0"/>
    <w:rsid w:val="000B7BCF"/>
    <w:rsid w:val="000B7C27"/>
    <w:rsid w:val="000C522B"/>
    <w:rsid w:val="000D58AB"/>
    <w:rsid w:val="00106BCB"/>
    <w:rsid w:val="0010754B"/>
    <w:rsid w:val="00112F1A"/>
    <w:rsid w:val="00122D47"/>
    <w:rsid w:val="0014252A"/>
    <w:rsid w:val="0014470D"/>
    <w:rsid w:val="00145075"/>
    <w:rsid w:val="001741A0"/>
    <w:rsid w:val="00175FA0"/>
    <w:rsid w:val="00176986"/>
    <w:rsid w:val="00194CD0"/>
    <w:rsid w:val="001A5ED7"/>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F0D22"/>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D6EEE"/>
    <w:rsid w:val="003E16BE"/>
    <w:rsid w:val="003E7137"/>
    <w:rsid w:val="003F4E28"/>
    <w:rsid w:val="004006E8"/>
    <w:rsid w:val="00401855"/>
    <w:rsid w:val="00420178"/>
    <w:rsid w:val="004269F2"/>
    <w:rsid w:val="00465587"/>
    <w:rsid w:val="00472EDB"/>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14CD"/>
    <w:rsid w:val="00813245"/>
    <w:rsid w:val="00813536"/>
    <w:rsid w:val="008206F9"/>
    <w:rsid w:val="00824BBF"/>
    <w:rsid w:val="008250DA"/>
    <w:rsid w:val="00835BCD"/>
    <w:rsid w:val="00840DE0"/>
    <w:rsid w:val="0086354A"/>
    <w:rsid w:val="00866D0F"/>
    <w:rsid w:val="008768CA"/>
    <w:rsid w:val="00877EF9"/>
    <w:rsid w:val="00880559"/>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8544D"/>
    <w:rsid w:val="00A951A6"/>
    <w:rsid w:val="00A9671C"/>
    <w:rsid w:val="00AA1553"/>
    <w:rsid w:val="00AA367E"/>
    <w:rsid w:val="00AA716D"/>
    <w:rsid w:val="00AC7C2A"/>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3C02"/>
    <w:rsid w:val="00C6553E"/>
    <w:rsid w:val="00C7636A"/>
    <w:rsid w:val="00C83A13"/>
    <w:rsid w:val="00C847B0"/>
    <w:rsid w:val="00C9068C"/>
    <w:rsid w:val="00C92967"/>
    <w:rsid w:val="00CA3D0C"/>
    <w:rsid w:val="00CA654B"/>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A51B6"/>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ListParagraph">
    <w:name w:val="List Paragraph"/>
    <w:basedOn w:val="Normal"/>
    <w:uiPriority w:val="34"/>
    <w:qFormat/>
    <w:pPr>
      <w:spacing w:after="0"/>
      <w:ind w:firstLine="420"/>
    </w:pPr>
    <w:rPr>
      <w:sz w:val="24"/>
      <w:szCs w:val="24"/>
      <w:lang w:val="en-US" w:eastAsia="zh-CN"/>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DefaultParagraphFont"/>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3555</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Selvaganapathy, Srinivasan (Nokia - IN/Bangalore)</cp:lastModifiedBy>
  <cp:revision>2</cp:revision>
  <dcterms:created xsi:type="dcterms:W3CDTF">2021-04-18T14:27:00Z</dcterms:created>
  <dcterms:modified xsi:type="dcterms:W3CDTF">2021-04-18T14:27:00Z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