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Yu Mincho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0B3495A3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r w:rsidRPr="006454F7">
        <w:rPr>
          <w:rFonts w:ascii="Arial" w:hAnsi="Arial" w:cs="Arial"/>
          <w:bCs/>
        </w:rPr>
        <w:t xml:space="preserve">LS on </w:t>
      </w:r>
      <w:r w:rsidR="00F4298C" w:rsidRPr="00F4298C">
        <w:rPr>
          <w:rFonts w:ascii="Arial" w:hAnsi="Arial" w:cs="Arial"/>
          <w:bCs/>
        </w:rPr>
        <w:t xml:space="preserve">BCS </w:t>
      </w:r>
      <w:r w:rsidR="00A760F8">
        <w:rPr>
          <w:rFonts w:ascii="Arial" w:hAnsi="Arial" w:cs="Arial"/>
          <w:bCs/>
        </w:rPr>
        <w:t>capability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1D1A12AA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7745A" w:rsidRPr="0007745A">
        <w:rPr>
          <w:rFonts w:ascii="Arial" w:hAnsi="Arial" w:cs="Arial" w:hint="eastAsia"/>
          <w:bCs/>
        </w:rPr>
        <w:t>[</w:t>
      </w:r>
      <w:r w:rsidR="0007745A" w:rsidRPr="0007745A">
        <w:rPr>
          <w:rFonts w:ascii="Arial" w:hAnsi="Arial" w:cs="Arial"/>
          <w:bCs/>
        </w:rPr>
        <w:t>Huawei, HiSilicon]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>Yiru Kuang</w:t>
      </w:r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77777777"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20AA91BA" w14:textId="512E34E7" w:rsidR="00D33DD7" w:rsidRPr="00D33DD7" w:rsidRDefault="00D33DD7" w:rsidP="001434B0">
      <w:pPr>
        <w:pStyle w:val="a4"/>
        <w:spacing w:afterLines="50" w:after="120"/>
        <w:rPr>
          <w:rFonts w:ascii="Arial" w:eastAsiaTheme="minorEastAsia" w:hAnsi="Arial" w:cs="Arial"/>
          <w:u w:val="single"/>
          <w:lang w:eastAsia="zh-CN"/>
        </w:rPr>
      </w:pPr>
      <w:bookmarkStart w:id="2" w:name="OLE_LINK203"/>
      <w:bookmarkStart w:id="3" w:name="OLE_LINK204"/>
      <w:r w:rsidRPr="00D33DD7">
        <w:rPr>
          <w:rFonts w:ascii="Arial" w:eastAsiaTheme="minorEastAsia" w:hAnsi="Arial" w:cs="Arial" w:hint="eastAsia"/>
          <w:u w:val="single"/>
          <w:lang w:eastAsia="zh-CN"/>
        </w:rPr>
        <w:t>1</w:t>
      </w:r>
      <w:r w:rsidRPr="00D33DD7">
        <w:rPr>
          <w:rFonts w:ascii="Arial" w:eastAsiaTheme="minorEastAsia" w:hAnsi="Arial" w:cs="Arial"/>
          <w:u w:val="single"/>
          <w:lang w:eastAsia="zh-CN"/>
        </w:rPr>
        <w:t>) BCS of a fallback band combination</w:t>
      </w:r>
    </w:p>
    <w:p w14:paraId="4895AC4B" w14:textId="77777777" w:rsidR="003906DE" w:rsidRDefault="00301B65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eastAsiaTheme="minorEastAsia" w:hAnsi="Arial" w:cs="Arial"/>
          <w:lang w:eastAsia="zh-CN"/>
        </w:rPr>
        <w:t xml:space="preserve">In RAN2 understanding, </w:t>
      </w:r>
      <w:r w:rsidRPr="00301B65">
        <w:rPr>
          <w:rFonts w:ascii="Arial" w:eastAsiaTheme="minorEastAsia" w:hAnsi="Arial" w:cs="Arial"/>
          <w:lang w:eastAsia="zh-CN"/>
        </w:rPr>
        <w:t xml:space="preserve">UE is required to support the same </w:t>
      </w:r>
      <w:r w:rsidRPr="00CC2E0A">
        <w:rPr>
          <w:rFonts w:ascii="Arial" w:hAnsi="Arial" w:cs="Arial"/>
          <w:lang w:eastAsia="ja-JP"/>
        </w:rPr>
        <w:t xml:space="preserve">bandwidths </w:t>
      </w:r>
      <w:r w:rsidRPr="00301B65">
        <w:rPr>
          <w:rFonts w:ascii="Arial" w:eastAsiaTheme="minorEastAsia" w:hAnsi="Arial" w:cs="Arial"/>
          <w:lang w:eastAsia="zh-CN"/>
        </w:rPr>
        <w:t>for each carrier in a fallback BC as the parent BC</w:t>
      </w:r>
      <w:r w:rsidR="00E77E22">
        <w:rPr>
          <w:rFonts w:ascii="Arial" w:eastAsiaTheme="minorEastAsia" w:hAnsi="Arial" w:cs="Arial"/>
          <w:lang w:eastAsia="zh-CN"/>
        </w:rPr>
        <w:t xml:space="preserve">, additionally UE can support more </w:t>
      </w:r>
      <w:r w:rsidR="00E77E22" w:rsidRPr="00CC2E0A">
        <w:rPr>
          <w:rFonts w:ascii="Arial" w:hAnsi="Arial" w:cs="Arial"/>
          <w:lang w:eastAsia="ja-JP"/>
        </w:rPr>
        <w:t>bandwidths</w:t>
      </w:r>
      <w:r w:rsidR="00E77E22">
        <w:rPr>
          <w:rFonts w:ascii="Arial" w:hAnsi="Arial" w:cs="Arial"/>
          <w:lang w:eastAsia="ja-JP"/>
        </w:rPr>
        <w:t xml:space="preserve"> </w:t>
      </w:r>
      <w:r w:rsidR="00E77E22" w:rsidRPr="00301B65">
        <w:rPr>
          <w:rFonts w:ascii="Arial" w:eastAsiaTheme="minorEastAsia" w:hAnsi="Arial" w:cs="Arial"/>
          <w:lang w:eastAsia="zh-CN"/>
        </w:rPr>
        <w:t>for each carrier in a fallback BC</w:t>
      </w:r>
      <w:r w:rsidR="00E77E22">
        <w:rPr>
          <w:rFonts w:ascii="Arial" w:eastAsiaTheme="minorEastAsia" w:hAnsi="Arial" w:cs="Arial"/>
          <w:lang w:eastAsia="zh-CN"/>
        </w:rPr>
        <w:t>.</w:t>
      </w:r>
      <w:r w:rsidR="00B03153">
        <w:rPr>
          <w:rFonts w:ascii="Arial" w:hAnsi="Arial" w:cs="Arial"/>
        </w:rPr>
        <w:t xml:space="preserve"> </w:t>
      </w:r>
      <w:r w:rsidR="00B03153" w:rsidRPr="00AC0B8B">
        <w:rPr>
          <w:rFonts w:ascii="Arial" w:hAnsi="Arial" w:cs="Arial"/>
        </w:rPr>
        <w:t xml:space="preserve">Bandwidth Combination Set </w:t>
      </w:r>
      <w:r w:rsidR="00B03153">
        <w:rPr>
          <w:rFonts w:ascii="Arial" w:hAnsi="Arial" w:cs="Arial"/>
        </w:rPr>
        <w:t>(</w:t>
      </w:r>
      <w:r w:rsidR="00B03153" w:rsidRPr="00AC0B8B">
        <w:rPr>
          <w:rFonts w:ascii="Arial" w:hAnsi="Arial" w:cs="Arial"/>
        </w:rPr>
        <w:t>BCS</w:t>
      </w:r>
      <w:r w:rsidR="00B03153">
        <w:rPr>
          <w:rFonts w:ascii="Arial" w:hAnsi="Arial" w:cs="Arial"/>
        </w:rPr>
        <w:t xml:space="preserve">) should be considered for determining the </w:t>
      </w:r>
      <w:r w:rsidR="00B03153" w:rsidRPr="00CC2E0A">
        <w:rPr>
          <w:rFonts w:ascii="Arial" w:hAnsi="Arial" w:cs="Arial"/>
          <w:lang w:eastAsia="ja-JP"/>
        </w:rPr>
        <w:t>bandwidths</w:t>
      </w:r>
      <w:r w:rsidR="00B03153">
        <w:rPr>
          <w:rFonts w:ascii="Arial" w:hAnsi="Arial" w:cs="Arial"/>
          <w:lang w:eastAsia="ja-JP"/>
        </w:rPr>
        <w:t xml:space="preserve"> supported by the UE.</w:t>
      </w:r>
      <w:r w:rsidR="00EC7BA3">
        <w:rPr>
          <w:rFonts w:ascii="Arial" w:hAnsi="Arial" w:cs="Arial"/>
          <w:lang w:eastAsia="ja-JP"/>
        </w:rPr>
        <w:t xml:space="preserve"> </w:t>
      </w:r>
    </w:p>
    <w:p w14:paraId="60F28284" w14:textId="42EDC15E" w:rsidR="003906DE" w:rsidRDefault="00EC7BA3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RAN2 is not sure </w:t>
      </w:r>
      <w:r w:rsidR="00FE2521">
        <w:rPr>
          <w:rFonts w:ascii="Arial" w:hAnsi="Arial" w:cs="Arial"/>
          <w:lang w:eastAsia="ja-JP"/>
        </w:rPr>
        <w:t xml:space="preserve">in RAN4 definition, </w:t>
      </w:r>
      <w:r w:rsidR="003906DE">
        <w:rPr>
          <w:rFonts w:ascii="Arial" w:hAnsi="Arial" w:cs="Arial"/>
          <w:lang w:eastAsia="ja-JP"/>
        </w:rPr>
        <w:t xml:space="preserve">what’s the </w:t>
      </w:r>
      <w:r w:rsidR="00FE2521" w:rsidRPr="00FE2521">
        <w:rPr>
          <w:rFonts w:ascii="Arial" w:hAnsi="Arial" w:cs="Arial"/>
          <w:lang w:eastAsia="ja-JP"/>
        </w:rPr>
        <w:t xml:space="preserve">relation </w:t>
      </w:r>
      <w:r w:rsidR="00FE2521">
        <w:rPr>
          <w:rFonts w:ascii="Arial" w:hAnsi="Arial" w:cs="Arial"/>
          <w:lang w:eastAsia="ja-JP"/>
        </w:rPr>
        <w:t xml:space="preserve">between </w:t>
      </w:r>
      <w:r w:rsidR="00FE2521" w:rsidRPr="00FE2521">
        <w:rPr>
          <w:rFonts w:ascii="Arial" w:hAnsi="Arial" w:cs="Arial"/>
          <w:lang w:eastAsia="ja-JP"/>
        </w:rPr>
        <w:t xml:space="preserve">bandwidths </w:t>
      </w:r>
      <w:r w:rsidR="00FE2521">
        <w:rPr>
          <w:rFonts w:ascii="Arial" w:hAnsi="Arial" w:cs="Arial"/>
          <w:lang w:eastAsia="ja-JP"/>
        </w:rPr>
        <w:t>defined for</w:t>
      </w:r>
      <w:r w:rsidR="003906DE">
        <w:rPr>
          <w:rFonts w:ascii="Arial" w:hAnsi="Arial" w:cs="Arial"/>
          <w:lang w:eastAsia="ja-JP"/>
        </w:rPr>
        <w:t xml:space="preserve"> the same BCS ID corresponding to parent </w:t>
      </w:r>
      <w:r w:rsidR="00FE2521">
        <w:rPr>
          <w:rFonts w:ascii="Arial" w:hAnsi="Arial" w:cs="Arial"/>
          <w:lang w:eastAsia="ja-JP"/>
        </w:rPr>
        <w:t>band combination</w:t>
      </w:r>
      <w:r w:rsidR="003906DE">
        <w:rPr>
          <w:rFonts w:ascii="Arial" w:hAnsi="Arial" w:cs="Arial"/>
          <w:lang w:eastAsia="ja-JP"/>
        </w:rPr>
        <w:t xml:space="preserve"> and </w:t>
      </w:r>
      <w:r w:rsidR="003906DE" w:rsidRPr="00EC7BA3">
        <w:rPr>
          <w:rFonts w:ascii="Arial" w:hAnsi="Arial" w:cs="Arial"/>
          <w:lang w:eastAsia="ja-JP"/>
        </w:rPr>
        <w:t xml:space="preserve">fallback </w:t>
      </w:r>
      <w:r w:rsidR="00FE2521">
        <w:rPr>
          <w:rFonts w:ascii="Arial" w:hAnsi="Arial" w:cs="Arial"/>
          <w:lang w:eastAsia="ja-JP"/>
        </w:rPr>
        <w:t>band combination. For example:</w:t>
      </w:r>
    </w:p>
    <w:p w14:paraId="672E134D" w14:textId="779DB16F" w:rsidR="00FE2521" w:rsidRPr="00FE2521" w:rsidRDefault="00FE2521" w:rsidP="00FE2521">
      <w:pPr>
        <w:pStyle w:val="a4"/>
        <w:spacing w:afterLines="50" w:after="120"/>
        <w:ind w:leftChars="100" w:left="20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Case 1: </w:t>
      </w:r>
      <w:r w:rsidRPr="00CC2E0A">
        <w:rPr>
          <w:rFonts w:ascii="Arial" w:hAnsi="Arial" w:cs="Arial"/>
          <w:lang w:eastAsia="ja-JP"/>
        </w:rPr>
        <w:t xml:space="preserve">bandwidths </w:t>
      </w:r>
      <w:r w:rsidRPr="00FE2521">
        <w:rPr>
          <w:rFonts w:ascii="Arial" w:hAnsi="Arial" w:cs="Arial"/>
          <w:lang w:eastAsia="ja-JP"/>
        </w:rPr>
        <w:t xml:space="preserve">for BCS#ID of fallback </w:t>
      </w:r>
      <w:r>
        <w:rPr>
          <w:rFonts w:ascii="Arial" w:hAnsi="Arial" w:cs="Arial"/>
          <w:lang w:eastAsia="ja-JP"/>
        </w:rPr>
        <w:t>BC</w:t>
      </w:r>
      <w:r w:rsidRPr="00FE2521">
        <w:rPr>
          <w:rFonts w:ascii="Arial" w:hAnsi="Arial" w:cs="Arial"/>
          <w:lang w:eastAsia="ja-JP"/>
        </w:rPr>
        <w:t xml:space="preserve"> are </w:t>
      </w:r>
      <w:r w:rsidRPr="00FE2521">
        <w:rPr>
          <w:rFonts w:ascii="Arial" w:hAnsi="Arial" w:cs="Arial"/>
          <w:b/>
          <w:lang w:eastAsia="ja-JP"/>
        </w:rPr>
        <w:t>more than</w:t>
      </w:r>
      <w:r w:rsidRPr="00FE2521">
        <w:rPr>
          <w:rFonts w:ascii="Arial" w:hAnsi="Arial" w:cs="Arial"/>
          <w:lang w:eastAsia="ja-JP"/>
        </w:rPr>
        <w:t xml:space="preserve"> that of parent BC, e.g. </w:t>
      </w:r>
    </w:p>
    <w:p w14:paraId="6DA758BF" w14:textId="61D8E7CC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  <w:lang w:eastAsia="ja-JP"/>
        </w:rPr>
      </w:pPr>
      <w:r w:rsidRPr="00FE2521">
        <w:rPr>
          <w:rFonts w:ascii="Arial" w:hAnsi="Arial" w:cs="Arial"/>
          <w:lang w:eastAsia="ja-JP"/>
        </w:rPr>
        <w:t>BCS#</w:t>
      </w:r>
      <w:r>
        <w:rPr>
          <w:rFonts w:ascii="Arial" w:hAnsi="Arial" w:cs="Arial"/>
          <w:lang w:eastAsia="ja-JP"/>
        </w:rPr>
        <w:t>0</w:t>
      </w:r>
      <w:r w:rsidRPr="00FE2521">
        <w:rPr>
          <w:rFonts w:ascii="Arial" w:hAnsi="Arial" w:cs="Arial"/>
          <w:lang w:eastAsia="ja-JP"/>
        </w:rPr>
        <w:t xml:space="preserve"> of parent BC: {A,</w:t>
      </w:r>
      <w:r>
        <w:rPr>
          <w:rFonts w:ascii="Arial" w:hAnsi="Arial" w:cs="Arial"/>
          <w:lang w:eastAsia="ja-JP"/>
        </w:rPr>
        <w:t xml:space="preserve"> </w:t>
      </w:r>
      <w:r w:rsidRPr="00FE2521">
        <w:rPr>
          <w:rFonts w:ascii="Arial" w:hAnsi="Arial" w:cs="Arial"/>
          <w:lang w:eastAsia="ja-JP"/>
        </w:rPr>
        <w:t>B} MHz</w:t>
      </w:r>
    </w:p>
    <w:p w14:paraId="362017B4" w14:textId="40D987AF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BCS#0</w:t>
      </w:r>
      <w:r w:rsidRPr="00FE2521">
        <w:rPr>
          <w:rFonts w:ascii="Arial" w:hAnsi="Arial" w:cs="Arial"/>
          <w:lang w:eastAsia="ja-JP"/>
        </w:rPr>
        <w:t xml:space="preserve"> of fallback BC: {A,</w:t>
      </w:r>
      <w:r>
        <w:rPr>
          <w:rFonts w:ascii="Arial" w:hAnsi="Arial" w:cs="Arial"/>
          <w:lang w:eastAsia="ja-JP"/>
        </w:rPr>
        <w:t xml:space="preserve"> </w:t>
      </w:r>
      <w:r w:rsidRPr="00FE2521">
        <w:rPr>
          <w:rFonts w:ascii="Arial" w:hAnsi="Arial" w:cs="Arial"/>
          <w:lang w:eastAsia="ja-JP"/>
        </w:rPr>
        <w:t>B,</w:t>
      </w:r>
      <w:r>
        <w:rPr>
          <w:rFonts w:ascii="Arial" w:hAnsi="Arial" w:cs="Arial"/>
          <w:lang w:eastAsia="ja-JP"/>
        </w:rPr>
        <w:t xml:space="preserve"> </w:t>
      </w:r>
      <w:r w:rsidRPr="00FE2521">
        <w:rPr>
          <w:rFonts w:ascii="Arial" w:hAnsi="Arial" w:cs="Arial"/>
          <w:lang w:eastAsia="ja-JP"/>
        </w:rPr>
        <w:t>C} MHz</w:t>
      </w:r>
    </w:p>
    <w:p w14:paraId="044D55E4" w14:textId="7CBC9F7D" w:rsidR="00FE2521" w:rsidRPr="00FE2521" w:rsidRDefault="00FE2521" w:rsidP="00FE2521">
      <w:pPr>
        <w:pStyle w:val="a4"/>
        <w:spacing w:afterLines="50" w:after="120"/>
        <w:ind w:leftChars="100" w:left="20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 xml:space="preserve">Case 2: </w:t>
      </w:r>
      <w:r w:rsidRPr="00CC2E0A">
        <w:rPr>
          <w:rFonts w:ascii="Arial" w:hAnsi="Arial" w:cs="Arial"/>
          <w:lang w:eastAsia="ja-JP"/>
        </w:rPr>
        <w:t xml:space="preserve">bandwidths </w:t>
      </w:r>
      <w:r w:rsidRPr="00FE2521">
        <w:rPr>
          <w:rFonts w:ascii="Arial" w:hAnsi="Arial" w:cs="Arial"/>
        </w:rPr>
        <w:t>for BCS#ID of fallback BC are</w:t>
      </w:r>
      <w:r w:rsidRPr="00FE2521">
        <w:rPr>
          <w:rFonts w:ascii="Arial" w:hAnsi="Arial" w:cs="Arial"/>
          <w:b/>
        </w:rPr>
        <w:t xml:space="preserve"> less than</w:t>
      </w:r>
      <w:r w:rsidRPr="00FE2521">
        <w:rPr>
          <w:rFonts w:ascii="Arial" w:hAnsi="Arial" w:cs="Arial"/>
        </w:rPr>
        <w:t xml:space="preserve"> that of parent BC, e.g. </w:t>
      </w:r>
    </w:p>
    <w:p w14:paraId="25E4CA9F" w14:textId="37E5A9B3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BCS#0 of parent BC: {A,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B,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C} MHz</w:t>
      </w:r>
    </w:p>
    <w:p w14:paraId="553DF17B" w14:textId="00AC0B80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BCS#0 of fallback BC: {A,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B} MHz</w:t>
      </w:r>
    </w:p>
    <w:p w14:paraId="174CE1CF" w14:textId="12A34C41" w:rsidR="003906DE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BCS#1 of fallback BC: {A,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B,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C} MHz</w:t>
      </w:r>
      <w:r>
        <w:rPr>
          <w:rFonts w:ascii="Arial" w:hAnsi="Arial" w:cs="Arial"/>
        </w:rPr>
        <w:t xml:space="preserve"> (maybe </w:t>
      </w:r>
      <w:r w:rsidR="00EA590E">
        <w:rPr>
          <w:rFonts w:ascii="Arial" w:hAnsi="Arial" w:cs="Arial"/>
        </w:rPr>
        <w:t xml:space="preserve">defined </w:t>
      </w:r>
      <w:r>
        <w:rPr>
          <w:rFonts w:ascii="Arial" w:hAnsi="Arial" w:cs="Arial"/>
        </w:rPr>
        <w:t>additionally)</w:t>
      </w:r>
    </w:p>
    <w:p w14:paraId="3A107ACE" w14:textId="7E2D2B5E" w:rsidR="00FE2521" w:rsidRPr="00FE2521" w:rsidRDefault="00FE2521" w:rsidP="00FE2521">
      <w:pPr>
        <w:pStyle w:val="a4"/>
        <w:spacing w:afterLines="50" w:after="120"/>
        <w:ind w:leftChars="100" w:left="20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 xml:space="preserve">Case 3: </w:t>
      </w:r>
      <w:r w:rsidRPr="00CC2E0A">
        <w:rPr>
          <w:rFonts w:ascii="Arial" w:hAnsi="Arial" w:cs="Arial"/>
          <w:lang w:eastAsia="ja-JP"/>
        </w:rPr>
        <w:t xml:space="preserve">bandwidths </w:t>
      </w:r>
      <w:r w:rsidRPr="00FE2521">
        <w:rPr>
          <w:rFonts w:ascii="Arial" w:hAnsi="Arial" w:cs="Arial"/>
        </w:rPr>
        <w:t xml:space="preserve">for BCS#ID of fallback BC are </w:t>
      </w:r>
      <w:r w:rsidRPr="00FE2521">
        <w:rPr>
          <w:rFonts w:ascii="Arial" w:hAnsi="Arial" w:cs="Arial"/>
          <w:b/>
        </w:rPr>
        <w:t>different (not fully contained)</w:t>
      </w:r>
      <w:r w:rsidRPr="00FE2521">
        <w:rPr>
          <w:rFonts w:ascii="Arial" w:hAnsi="Arial" w:cs="Arial"/>
        </w:rPr>
        <w:t xml:space="preserve"> that of parent BC, e.g. </w:t>
      </w:r>
    </w:p>
    <w:p w14:paraId="2544085B" w14:textId="7437212F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BCS#0 of parent BC: {A,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B} MHz</w:t>
      </w:r>
    </w:p>
    <w:p w14:paraId="3E014487" w14:textId="0200F566" w:rsidR="00FE2521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BCS#0 of fallback BC: {B,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C} MHz</w:t>
      </w:r>
    </w:p>
    <w:p w14:paraId="7B7F91EB" w14:textId="32B4A17D" w:rsidR="003906DE" w:rsidRPr="00FE2521" w:rsidRDefault="00FE2521" w:rsidP="00FE2521">
      <w:pPr>
        <w:pStyle w:val="a4"/>
        <w:spacing w:afterLines="50" w:after="120"/>
        <w:ind w:leftChars="200" w:left="400"/>
        <w:rPr>
          <w:rFonts w:ascii="Arial" w:hAnsi="Arial" w:cs="Arial"/>
        </w:rPr>
      </w:pPr>
      <w:r w:rsidRPr="00FE2521">
        <w:rPr>
          <w:rFonts w:ascii="Arial" w:hAnsi="Arial" w:cs="Arial"/>
        </w:rPr>
        <w:t>BCS#1 of fallback BC: {A,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B,</w:t>
      </w:r>
      <w:r>
        <w:rPr>
          <w:rFonts w:ascii="Arial" w:hAnsi="Arial" w:cs="Arial"/>
        </w:rPr>
        <w:t xml:space="preserve"> </w:t>
      </w:r>
      <w:r w:rsidRPr="00FE2521">
        <w:rPr>
          <w:rFonts w:ascii="Arial" w:hAnsi="Arial" w:cs="Arial"/>
        </w:rPr>
        <w:t>C} MHz</w:t>
      </w:r>
      <w:r>
        <w:rPr>
          <w:rFonts w:ascii="Arial" w:hAnsi="Arial" w:cs="Arial"/>
        </w:rPr>
        <w:t xml:space="preserve"> (maybe </w:t>
      </w:r>
      <w:r w:rsidR="00EA590E">
        <w:rPr>
          <w:rFonts w:ascii="Arial" w:hAnsi="Arial" w:cs="Arial"/>
        </w:rPr>
        <w:t xml:space="preserve">defined </w:t>
      </w:r>
      <w:r>
        <w:rPr>
          <w:rFonts w:ascii="Arial" w:hAnsi="Arial" w:cs="Arial"/>
        </w:rPr>
        <w:t>additionally)</w:t>
      </w:r>
    </w:p>
    <w:p w14:paraId="680DEEC3" w14:textId="1491AB05" w:rsidR="003906DE" w:rsidRDefault="00A604EA" w:rsidP="001434B0">
      <w:pPr>
        <w:pStyle w:val="a4"/>
        <w:spacing w:afterLines="50" w:after="120"/>
        <w:rPr>
          <w:rFonts w:ascii="Arial" w:hAnsi="Arial" w:cs="Arial"/>
        </w:rPr>
      </w:pPr>
      <w:r w:rsidRPr="00A604EA">
        <w:rPr>
          <w:rFonts w:ascii="Arial" w:hAnsi="Arial" w:cs="Arial"/>
        </w:rPr>
        <w:t xml:space="preserve">RAN2 kindly asks RAN4 to inform RAN2 </w:t>
      </w:r>
      <w:r>
        <w:rPr>
          <w:rFonts w:ascii="Arial" w:hAnsi="Arial" w:cs="Arial"/>
        </w:rPr>
        <w:t>which</w:t>
      </w:r>
      <w:r w:rsidRPr="00A604EA">
        <w:rPr>
          <w:rFonts w:ascii="Arial" w:hAnsi="Arial" w:cs="Arial"/>
        </w:rPr>
        <w:t xml:space="preserve"> case</w:t>
      </w:r>
      <w:r>
        <w:rPr>
          <w:rFonts w:ascii="Arial" w:hAnsi="Arial" w:cs="Arial"/>
        </w:rPr>
        <w:t>(</w:t>
      </w:r>
      <w:r w:rsidRPr="00A604E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60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above are valid case</w:t>
      </w:r>
      <w:r w:rsidR="00F97460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F974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604EA">
        <w:rPr>
          <w:rFonts w:ascii="Arial" w:hAnsi="Arial" w:cs="Arial"/>
        </w:rPr>
        <w:t>from RAN4 perspective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lang w:eastAsia="ja-JP"/>
        </w:rPr>
        <w:t xml:space="preserve">what’s the </w:t>
      </w:r>
      <w:r w:rsidRPr="00FE2521">
        <w:rPr>
          <w:rFonts w:ascii="Arial" w:hAnsi="Arial" w:cs="Arial"/>
          <w:lang w:eastAsia="ja-JP"/>
        </w:rPr>
        <w:t xml:space="preserve">relation </w:t>
      </w:r>
      <w:r>
        <w:rPr>
          <w:rFonts w:ascii="Arial" w:hAnsi="Arial" w:cs="Arial"/>
          <w:lang w:eastAsia="ja-JP"/>
        </w:rPr>
        <w:t xml:space="preserve">between </w:t>
      </w:r>
      <w:r w:rsidRPr="00FE2521">
        <w:rPr>
          <w:rFonts w:ascii="Arial" w:hAnsi="Arial" w:cs="Arial"/>
          <w:lang w:eastAsia="ja-JP"/>
        </w:rPr>
        <w:t xml:space="preserve">bandwidths </w:t>
      </w:r>
      <w:r>
        <w:rPr>
          <w:rFonts w:ascii="Arial" w:hAnsi="Arial" w:cs="Arial"/>
          <w:lang w:eastAsia="ja-JP"/>
        </w:rPr>
        <w:t xml:space="preserve">defined for the same BCS ID corresponding to parent band combination and </w:t>
      </w:r>
      <w:r w:rsidRPr="00EC7BA3">
        <w:rPr>
          <w:rFonts w:ascii="Arial" w:hAnsi="Arial" w:cs="Arial"/>
          <w:lang w:eastAsia="ja-JP"/>
        </w:rPr>
        <w:t xml:space="preserve">fallback </w:t>
      </w:r>
      <w:r>
        <w:rPr>
          <w:rFonts w:ascii="Arial" w:hAnsi="Arial" w:cs="Arial"/>
          <w:lang w:eastAsia="ja-JP"/>
        </w:rPr>
        <w:t>band combination.</w:t>
      </w:r>
    </w:p>
    <w:p w14:paraId="1843F138" w14:textId="77777777" w:rsidR="00AD4A03" w:rsidRPr="00D33DD7" w:rsidRDefault="00AD4A03" w:rsidP="0049776F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</w:p>
    <w:p w14:paraId="5A60BF06" w14:textId="74B06964" w:rsidR="00D33DD7" w:rsidRPr="00D33DD7" w:rsidRDefault="00D33DD7" w:rsidP="00D33DD7">
      <w:pPr>
        <w:pStyle w:val="a4"/>
        <w:spacing w:afterLines="50" w:after="120"/>
        <w:rPr>
          <w:rFonts w:ascii="Arial" w:eastAsiaTheme="minorEastAsia" w:hAnsi="Arial" w:cs="Arial"/>
          <w:u w:val="single"/>
          <w:lang w:eastAsia="zh-CN"/>
        </w:rPr>
      </w:pPr>
      <w:commentRangeStart w:id="4"/>
      <w:r>
        <w:rPr>
          <w:rFonts w:ascii="Arial" w:eastAsiaTheme="minorEastAsia" w:hAnsi="Arial" w:cs="Arial"/>
          <w:u w:val="single"/>
          <w:lang w:eastAsia="zh-CN"/>
        </w:rPr>
        <w:t>2</w:t>
      </w:r>
      <w:r w:rsidRPr="00D33DD7">
        <w:rPr>
          <w:rFonts w:ascii="Arial" w:eastAsiaTheme="minorEastAsia" w:hAnsi="Arial" w:cs="Arial"/>
          <w:u w:val="single"/>
          <w:lang w:eastAsia="zh-CN"/>
        </w:rPr>
        <w:t>)</w:t>
      </w:r>
      <w:commentRangeEnd w:id="4"/>
      <w:r w:rsidR="00CC13F2">
        <w:rPr>
          <w:rStyle w:val="af"/>
          <w:rFonts w:ascii="Arial" w:hAnsi="Arial"/>
        </w:rPr>
        <w:commentReference w:id="4"/>
      </w:r>
      <w:r w:rsidRPr="00D33DD7">
        <w:rPr>
          <w:rFonts w:ascii="Arial" w:eastAsiaTheme="minorEastAsia" w:hAnsi="Arial" w:cs="Arial"/>
          <w:u w:val="single"/>
          <w:lang w:eastAsia="zh-CN"/>
        </w:rPr>
        <w:t xml:space="preserve"> BCS </w:t>
      </w:r>
      <w:r>
        <w:rPr>
          <w:rFonts w:ascii="Arial" w:eastAsiaTheme="minorEastAsia" w:hAnsi="Arial" w:cs="Arial"/>
          <w:u w:val="single"/>
          <w:lang w:eastAsia="zh-CN"/>
        </w:rPr>
        <w:t xml:space="preserve">for </w:t>
      </w:r>
      <w:r w:rsidRPr="00D33DD7">
        <w:rPr>
          <w:rFonts w:ascii="Arial" w:eastAsiaTheme="minorEastAsia" w:hAnsi="Arial" w:cs="Arial"/>
          <w:u w:val="single"/>
          <w:lang w:eastAsia="zh-CN"/>
        </w:rPr>
        <w:t>contiguous and non-contiguous intra-band (NG)EN-DC</w:t>
      </w:r>
    </w:p>
    <w:p w14:paraId="4C9E3B72" w14:textId="39FBCBEB" w:rsidR="00D33DD7" w:rsidRDefault="00D33DD7" w:rsidP="0049776F">
      <w:pPr>
        <w:pStyle w:val="a4"/>
        <w:spacing w:afterLines="50" w:after="120"/>
        <w:rPr>
          <w:rFonts w:ascii="Arial" w:hAnsi="Arial" w:cs="Arial"/>
          <w:lang w:eastAsia="ja-JP"/>
        </w:rPr>
      </w:pPr>
      <w:r w:rsidRPr="001434B0">
        <w:rPr>
          <w:rFonts w:ascii="Arial" w:hAnsi="Arial" w:cs="Arial"/>
          <w:lang w:eastAsia="ja-JP"/>
        </w:rPr>
        <w:t xml:space="preserve">RAN2 discussed </w:t>
      </w:r>
      <w:r w:rsidR="009C56ED">
        <w:rPr>
          <w:rFonts w:ascii="Arial" w:hAnsi="Arial" w:cs="Arial"/>
          <w:lang w:eastAsia="ja-JP"/>
        </w:rPr>
        <w:t xml:space="preserve">BCS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1FBBEB9F" w14:textId="5146D02F" w:rsidR="009C56ED" w:rsidRPr="009C56ED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UE supports intra-band (NG)EN-DC with contiguous and non-contiguous, and the BCS for contiguous and non-contiguous are the same, the UE can signal “both” in </w:t>
      </w:r>
      <w:r w:rsidRPr="009C56ED">
        <w:rPr>
          <w:rFonts w:ascii="Arial" w:eastAsia="MS Mincho" w:hAnsi="Arial" w:cs="Arial"/>
          <w:i/>
          <w:lang w:val="en-US" w:eastAsia="ja-JP"/>
        </w:rPr>
        <w:t>intraBandENDC-Support</w:t>
      </w:r>
      <w:r w:rsidRPr="009C56ED">
        <w:rPr>
          <w:rFonts w:ascii="Arial" w:eastAsia="MS Mincho" w:hAnsi="Arial" w:cs="Arial"/>
          <w:lang w:val="en-US" w:eastAsia="ja-JP"/>
        </w:rPr>
        <w:t xml:space="preserve"> with associated BCS value. If the BCS for contiguous and non-contiguous are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MS Mincho" w:hAnsi="Arial" w:cs="Arial"/>
          <w:lang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lastRenderedPageBreak/>
        <w:t>entries and set “contiguous” and “non-contiguous” separately, with associated BCS value respectively. If no BCS is signalled then the BCS0 is assumed for “both” signalled case.</w:t>
      </w:r>
    </w:p>
    <w:bookmarkEnd w:id="2"/>
    <w:bookmarkEnd w:id="3"/>
    <w:p w14:paraId="7B403E8D" w14:textId="6CCA5404" w:rsidR="00826F06" w:rsidRDefault="00077CB9" w:rsidP="00DA7D1A">
      <w:pPr>
        <w:pStyle w:val="a4"/>
        <w:spacing w:afterLines="50" w:after="120"/>
        <w:rPr>
          <w:rFonts w:eastAsiaTheme="minorEastAsia" w:cs="Arial"/>
          <w:lang w:eastAsia="zh-CN"/>
        </w:rPr>
      </w:pPr>
      <w:r w:rsidRPr="00C024F9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</w:t>
      </w:r>
      <w:r w:rsidRPr="00077CB9">
        <w:rPr>
          <w:rFonts w:ascii="Arial" w:hAnsi="Arial" w:cs="Arial"/>
        </w:rPr>
        <w:t xml:space="preserve">kindly </w:t>
      </w:r>
      <w:r w:rsidRPr="00C024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sks RAN4 to take </w:t>
      </w:r>
      <w:r w:rsidRPr="00952FBC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 xml:space="preserve">RAN2 understanding </w:t>
      </w:r>
      <w:r w:rsidRPr="00C024F9">
        <w:rPr>
          <w:rFonts w:ascii="Arial" w:hAnsi="Arial" w:cs="Arial"/>
        </w:rPr>
        <w:t>into account</w:t>
      </w:r>
      <w:r>
        <w:rPr>
          <w:rFonts w:ascii="Arial" w:hAnsi="Arial" w:cs="Arial"/>
        </w:rPr>
        <w:t>.</w:t>
      </w:r>
    </w:p>
    <w:p w14:paraId="1939FE4C" w14:textId="77777777" w:rsidR="00077CB9" w:rsidRPr="00077CB9" w:rsidRDefault="00077CB9" w:rsidP="00DA7D1A">
      <w:pPr>
        <w:pStyle w:val="a4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2E2AAA9B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5F6E04" w:rsidRPr="005F6E04">
        <w:rPr>
          <w:rFonts w:ascii="Arial" w:hAnsi="Arial" w:cs="Arial"/>
        </w:rPr>
        <w:t>answer to the above question</w:t>
      </w:r>
      <w:r w:rsidR="005F6E04">
        <w:rPr>
          <w:rFonts w:ascii="Arial" w:hAnsi="Arial" w:cs="Arial"/>
        </w:rPr>
        <w:t>s</w:t>
      </w:r>
      <w:r w:rsidR="00077CB9">
        <w:rPr>
          <w:rFonts w:ascii="Arial" w:hAnsi="Arial" w:cs="Arial"/>
        </w:rPr>
        <w:t xml:space="preserve"> in 1)</w:t>
      </w:r>
      <w:r w:rsidR="00E32A4A">
        <w:rPr>
          <w:rFonts w:ascii="Arial" w:hAnsi="Arial" w:cs="Arial"/>
        </w:rPr>
        <w:t>,</w:t>
      </w:r>
      <w:r w:rsidR="00077CB9">
        <w:rPr>
          <w:rFonts w:ascii="Arial" w:hAnsi="Arial" w:cs="Arial"/>
        </w:rPr>
        <w:t xml:space="preserve"> </w:t>
      </w:r>
      <w:commentRangeStart w:id="6"/>
      <w:r w:rsidR="00077CB9">
        <w:rPr>
          <w:rFonts w:ascii="Arial" w:hAnsi="Arial" w:cs="Arial"/>
        </w:rPr>
        <w:t>and</w:t>
      </w:r>
      <w:commentRangeEnd w:id="6"/>
      <w:r w:rsidR="00560B97">
        <w:rPr>
          <w:rStyle w:val="af"/>
          <w:rFonts w:ascii="Arial" w:hAnsi="Arial"/>
        </w:rPr>
        <w:commentReference w:id="6"/>
      </w:r>
      <w:r w:rsidR="00077CB9">
        <w:rPr>
          <w:rFonts w:ascii="Arial" w:hAnsi="Arial" w:cs="Arial"/>
        </w:rPr>
        <w:t xml:space="preserve"> </w:t>
      </w:r>
      <w:r w:rsidR="00E32A4A">
        <w:rPr>
          <w:rFonts w:ascii="Arial" w:hAnsi="Arial" w:cs="Arial"/>
        </w:rPr>
        <w:t xml:space="preserve">take </w:t>
      </w:r>
      <w:r w:rsidR="00026294">
        <w:rPr>
          <w:rFonts w:ascii="Arial" w:hAnsi="Arial" w:cs="Arial"/>
        </w:rPr>
        <w:t>the</w:t>
      </w:r>
      <w:r w:rsidR="00E32A4A" w:rsidRPr="00952FBC">
        <w:rPr>
          <w:rFonts w:ascii="Arial" w:hAnsi="Arial" w:cs="Arial"/>
        </w:rPr>
        <w:t xml:space="preserve">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>
        <w:rPr>
          <w:rFonts w:ascii="Arial" w:hAnsi="Arial" w:cs="Arial"/>
        </w:rPr>
        <w:t xml:space="preserve">in 2)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24732D46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r w:rsidR="00925ED7">
        <w:rPr>
          <w:rFonts w:ascii="Arial" w:hAnsi="Arial" w:cs="Arial"/>
          <w:bCs/>
        </w:rPr>
        <w:t>23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r w:rsidR="00A32D08" w:rsidRPr="00A32D08">
        <w:rPr>
          <w:rFonts w:ascii="Arial" w:hAnsi="Arial" w:cs="Arial"/>
          <w:bCs/>
        </w:rPr>
        <w:t>Toulouse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Huawei" w:date="2021-04-15T09:20:00Z" w:initials="H">
    <w:p w14:paraId="557B37B5" w14:textId="38A7C66A" w:rsidR="00CC13F2" w:rsidRPr="00560B97" w:rsidRDefault="00CC13F2">
      <w:pPr>
        <w:pStyle w:val="a6"/>
        <w:rPr>
          <w:rFonts w:eastAsiaTheme="minorEastAsia"/>
          <w:lang w:eastAsia="zh-CN"/>
        </w:rPr>
      </w:pPr>
      <w:r>
        <w:rPr>
          <w:rStyle w:val="af"/>
        </w:rPr>
        <w:annotationRef/>
      </w:r>
      <w:r w:rsidR="00560B97">
        <w:rPr>
          <w:rFonts w:eastAsiaTheme="minorEastAsia"/>
          <w:lang w:eastAsia="zh-CN"/>
        </w:rPr>
        <w:t>C</w:t>
      </w:r>
      <w:r w:rsidR="00560B97">
        <w:rPr>
          <w:rFonts w:eastAsiaTheme="minorEastAsia" w:hint="eastAsia"/>
          <w:lang w:eastAsia="zh-CN"/>
        </w:rPr>
        <w:t>om</w:t>
      </w:r>
      <w:r w:rsidR="00560B97">
        <w:rPr>
          <w:rFonts w:eastAsiaTheme="minorEastAsia"/>
          <w:lang w:eastAsia="zh-CN"/>
        </w:rPr>
        <w:t xml:space="preserve">panies are invited to provide the comments on </w:t>
      </w:r>
      <w:r w:rsidR="00560B97" w:rsidRPr="00560B97">
        <w:rPr>
          <w:rFonts w:eastAsiaTheme="minorEastAsia"/>
          <w:lang w:eastAsia="zh-CN"/>
        </w:rPr>
        <w:t xml:space="preserve">whether we need to inform </w:t>
      </w:r>
      <w:r w:rsidR="00560B97">
        <w:rPr>
          <w:rFonts w:eastAsiaTheme="minorEastAsia"/>
          <w:lang w:eastAsia="zh-CN"/>
        </w:rPr>
        <w:t>this</w:t>
      </w:r>
      <w:r w:rsidR="00560B97" w:rsidRPr="00560B97">
        <w:rPr>
          <w:rFonts w:eastAsiaTheme="minorEastAsia"/>
          <w:lang w:eastAsia="zh-CN"/>
        </w:rPr>
        <w:t xml:space="preserve"> to RAN4</w:t>
      </w:r>
      <w:r w:rsidR="00560B97">
        <w:rPr>
          <w:rFonts w:eastAsiaTheme="minorEastAsia"/>
          <w:lang w:eastAsia="zh-CN"/>
        </w:rPr>
        <w:t xml:space="preserve"> in this LS and </w:t>
      </w:r>
      <w:r w:rsidR="00D105BC">
        <w:rPr>
          <w:rFonts w:eastAsiaTheme="minorEastAsia"/>
          <w:lang w:eastAsia="zh-CN"/>
        </w:rPr>
        <w:t>the wording</w:t>
      </w:r>
      <w:r w:rsidR="00FF7908">
        <w:rPr>
          <w:rFonts w:eastAsiaTheme="minorEastAsia"/>
          <w:lang w:eastAsia="zh-CN"/>
        </w:rPr>
        <w:t xml:space="preserve"> if it is necessary</w:t>
      </w:r>
      <w:bookmarkStart w:id="5" w:name="_GoBack"/>
      <w:bookmarkEnd w:id="5"/>
      <w:r w:rsidR="00D105BC">
        <w:rPr>
          <w:rFonts w:eastAsiaTheme="minorEastAsia"/>
          <w:lang w:eastAsia="zh-CN"/>
        </w:rPr>
        <w:t>.</w:t>
      </w:r>
    </w:p>
  </w:comment>
  <w:comment w:id="6" w:author="Huawei" w:date="2021-04-15T09:20:00Z" w:initials="H">
    <w:p w14:paraId="5AAE12C4" w14:textId="62997713" w:rsidR="00560B97" w:rsidRPr="00560B97" w:rsidRDefault="00560B97">
      <w:pPr>
        <w:pStyle w:val="a6"/>
        <w:rPr>
          <w:rFonts w:eastAsiaTheme="minorEastAsia"/>
          <w:lang w:eastAsia="zh-CN"/>
        </w:rPr>
      </w:pPr>
      <w:r>
        <w:rPr>
          <w:rStyle w:val="af"/>
        </w:rPr>
        <w:annotationRef/>
      </w:r>
      <w:r>
        <w:rPr>
          <w:rFonts w:eastAsiaTheme="minorEastAsia"/>
          <w:lang w:eastAsia="zh-CN"/>
        </w:rPr>
        <w:t>To be updated ba</w:t>
      </w:r>
      <w:r w:rsidR="006050C9">
        <w:rPr>
          <w:rFonts w:eastAsiaTheme="minorEastAsia"/>
          <w:lang w:eastAsia="zh-CN"/>
        </w:rPr>
        <w:t>sed on discussion above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B37B5" w15:done="0"/>
  <w15:commentEx w15:paraId="5AAE12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3D68" w16cex:dateUtc="2021-02-0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959C79" w16cid:durableId="23C53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AD80" w14:textId="77777777" w:rsidR="00926D53" w:rsidRDefault="00926D53">
      <w:r>
        <w:separator/>
      </w:r>
    </w:p>
  </w:endnote>
  <w:endnote w:type="continuationSeparator" w:id="0">
    <w:p w14:paraId="401FF275" w14:textId="77777777" w:rsidR="00926D53" w:rsidRDefault="0092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35ED3" w14:textId="77777777" w:rsidR="00926D53" w:rsidRDefault="00926D53">
      <w:r>
        <w:separator/>
      </w:r>
    </w:p>
  </w:footnote>
  <w:footnote w:type="continuationSeparator" w:id="0">
    <w:p w14:paraId="736C7F0F" w14:textId="77777777" w:rsidR="00926D53" w:rsidRDefault="0092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a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B4AAC-5843-4701-92A2-03849C66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Huawei Technologies Co.,Ltd.</Company>
  <LinksUpToDate>false</LinksUpToDate>
  <CharactersWithSpaces>2828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kuangyiru</cp:lastModifiedBy>
  <cp:revision>96</cp:revision>
  <cp:lastPrinted>2013-04-01T04:20:00Z</cp:lastPrinted>
  <dcterms:created xsi:type="dcterms:W3CDTF">2021-02-03T14:18:00Z</dcterms:created>
  <dcterms:modified xsi:type="dcterms:W3CDTF">2021-04-15T02:25:00Z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(3)J9p68B0D74AhnxYcTs3OObXK7fVHeP6mXS2UmdKOsHg03qEPiv341sI2Jqqz98z38W2iq2iK
k2uEcWYaYHPTQzA4WByscytwsoCOXfAN+7AMJVo4qLYdAZk1dcCUSDyRbKQ884K6V0jLm6VY
gHk8YTDje4jauIAeEAcyVSVLWgNYuGsxbT3FvA5feA9muzmX8zJyJ40YyJ+lFEjPvr/zDKSh
3DYByJiV+oSc4Lfd3m</vt:lpwstr>
  </property>
  <property fmtid="{D5CDD505-2E9C-101B-9397-08002B2CF9AE}" pid="3" name="_2015_ms_pID_7253431">
    <vt:lpwstr>AI+t/pRyijInHExMi+lv88rmkGyrgW3ijEmcsQ8yCrH+4MiYwue3c1
GoJUpW5Qu4VI8RUPonfPmFfupW6esDEe/Vfl0M+DS+qbZG8Zqkzl8ED4KTGkBYnyWZ7QNXR+
egWnQsD/MBuDgJGmP5CS0XSTReor1GrKtI4JPygXKBQ5u2NmvMwniyr8mHylifVb8RC8I0NS
19bhBwDkGQJAeICVve9pqyRJmu5eQCZhmPAm</vt:lpwstr>
  </property>
  <property fmtid="{D5CDD505-2E9C-101B-9397-08002B2CF9AE}" pid="4" name="_2015_ms_pID_7253432">
    <vt:lpwstr>NA==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1618190583</vt:lpwstr>
  </property>
</Properties>
</file>