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71C26" w14:textId="3C2D38D7" w:rsidR="00AC26D1" w:rsidRPr="00806B33" w:rsidRDefault="00AC26D1" w:rsidP="00AC26D1">
      <w:pPr>
        <w:pStyle w:val="CRCoverPage"/>
        <w:tabs>
          <w:tab w:val="right" w:pos="9639"/>
        </w:tabs>
        <w:spacing w:after="0"/>
        <w:rPr>
          <w:b/>
          <w:noProof/>
          <w:sz w:val="28"/>
        </w:rPr>
      </w:pPr>
      <w:r w:rsidRPr="00806B33">
        <w:rPr>
          <w:b/>
          <w:noProof/>
          <w:sz w:val="28"/>
        </w:rPr>
        <w:t>3GPP TSG-RAN WG2 #113</w:t>
      </w:r>
      <w:r w:rsidR="004731B9">
        <w:rPr>
          <w:b/>
          <w:noProof/>
          <w:sz w:val="28"/>
        </w:rPr>
        <w:t>bis</w:t>
      </w:r>
      <w:r w:rsidRPr="00806B33">
        <w:rPr>
          <w:b/>
          <w:noProof/>
          <w:sz w:val="28"/>
        </w:rPr>
        <w:t>-e</w:t>
      </w:r>
      <w:r w:rsidRPr="00806B33">
        <w:rPr>
          <w:b/>
          <w:noProof/>
          <w:sz w:val="28"/>
        </w:rPr>
        <w:tab/>
      </w:r>
      <w:r w:rsidR="005D1B92" w:rsidRPr="005D1B92">
        <w:rPr>
          <w:b/>
          <w:noProof/>
          <w:sz w:val="28"/>
        </w:rPr>
        <w:t>R2-2103903</w:t>
      </w:r>
    </w:p>
    <w:p w14:paraId="560FA31D" w14:textId="18CE8119" w:rsidR="00AC26D1" w:rsidRPr="00806B33" w:rsidRDefault="004731B9" w:rsidP="00AC26D1">
      <w:pPr>
        <w:tabs>
          <w:tab w:val="right" w:pos="9639"/>
        </w:tabs>
        <w:overflowPunct/>
        <w:autoSpaceDE/>
        <w:adjustRightInd/>
        <w:spacing w:line="240" w:lineRule="auto"/>
        <w:jc w:val="left"/>
        <w:rPr>
          <w:rFonts w:ascii="Arial" w:hAnsi="Arial" w:cs="Arial"/>
          <w:b/>
          <w:noProof/>
          <w:sz w:val="28"/>
          <w:lang w:val="en-GB" w:eastAsia="en-US"/>
        </w:rPr>
      </w:pPr>
      <w:r>
        <w:rPr>
          <w:rFonts w:ascii="Arial" w:hAnsi="Arial" w:cs="Arial"/>
          <w:b/>
          <w:noProof/>
          <w:sz w:val="28"/>
          <w:lang w:val="en-GB" w:eastAsia="en-US"/>
        </w:rPr>
        <w:t>E-meeting, 12</w:t>
      </w:r>
      <w:r w:rsidR="004224BF"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sidR="00AC26D1" w:rsidRPr="00806B33">
        <w:rPr>
          <w:rFonts w:ascii="Arial" w:hAnsi="Arial" w:cs="Arial"/>
          <w:b/>
          <w:noProof/>
          <w:sz w:val="28"/>
          <w:lang w:val="en-GB" w:eastAsia="en-US"/>
        </w:rPr>
        <w:t xml:space="preserve">– </w:t>
      </w:r>
      <w:r>
        <w:rPr>
          <w:rFonts w:ascii="Arial" w:hAnsi="Arial" w:cs="Arial"/>
          <w:b/>
          <w:noProof/>
          <w:sz w:val="28"/>
          <w:lang w:val="en-GB" w:eastAsia="en-US"/>
        </w:rPr>
        <w:t>20</w:t>
      </w:r>
      <w:r w:rsidR="00AC26D1"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Pr>
          <w:rFonts w:ascii="Arial" w:hAnsi="Arial" w:cs="Arial"/>
          <w:b/>
          <w:noProof/>
          <w:sz w:val="28"/>
          <w:lang w:val="en-GB" w:eastAsia="en-US"/>
        </w:rPr>
        <w:t>Apr</w:t>
      </w:r>
      <w:r w:rsidR="0099431B">
        <w:rPr>
          <w:rFonts w:ascii="Arial" w:hAnsi="Arial" w:cs="Arial"/>
          <w:b/>
          <w:noProof/>
          <w:sz w:val="28"/>
          <w:lang w:val="en-GB" w:eastAsia="en-US"/>
        </w:rPr>
        <w:t>il</w:t>
      </w:r>
      <w:r w:rsidR="00AC26D1" w:rsidRPr="00806B33">
        <w:rPr>
          <w:rFonts w:ascii="Arial" w:hAnsi="Arial" w:cs="Arial"/>
          <w:b/>
          <w:noProof/>
          <w:sz w:val="28"/>
          <w:lang w:val="en-GB" w:eastAsia="en-US"/>
        </w:rPr>
        <w:t>, 2021</w:t>
      </w:r>
    </w:p>
    <w:p w14:paraId="387E3862" w14:textId="77777777" w:rsidR="006D3016" w:rsidRPr="00250190" w:rsidRDefault="006D3016" w:rsidP="00250190">
      <w:pPr>
        <w:widowControl w:val="0"/>
        <w:spacing w:after="0"/>
        <w:jc w:val="left"/>
        <w:rPr>
          <w:rFonts w:ascii="Arial" w:eastAsia="Times New Roman" w:hAnsi="Arial"/>
          <w:b/>
          <w:bCs/>
          <w:sz w:val="24"/>
          <w:lang w:val="en-GB"/>
        </w:rPr>
      </w:pPr>
    </w:p>
    <w:p w14:paraId="5D45E243" w14:textId="69FADBC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318E6" w:rsidRPr="002F13BC">
        <w:rPr>
          <w:rFonts w:ascii="Arial" w:eastAsia="MS Mincho" w:hAnsi="Arial" w:cs="Arial"/>
          <w:b/>
          <w:bCs/>
          <w:sz w:val="24"/>
          <w:lang w:val="en-GB" w:eastAsia="en-US"/>
        </w:rPr>
        <w:t>8.6.</w:t>
      </w:r>
      <w:r w:rsidR="00164EC8" w:rsidRPr="002F13BC">
        <w:rPr>
          <w:rFonts w:ascii="Arial" w:eastAsia="MS Mincho" w:hAnsi="Arial" w:cs="Arial"/>
          <w:b/>
          <w:bCs/>
          <w:sz w:val="24"/>
          <w:lang w:val="en-GB" w:eastAsia="en-US"/>
        </w:rPr>
        <w:t>4</w:t>
      </w:r>
    </w:p>
    <w:p w14:paraId="5D061C4C"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bookmarkStart w:id="0" w:name="_GoBack"/>
      <w:bookmarkEnd w:id="0"/>
    </w:p>
    <w:p w14:paraId="4E788865" w14:textId="77777777"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1" w:name="_Hlk506366071"/>
      <w:r w:rsidR="00F03E72">
        <w:rPr>
          <w:rFonts w:ascii="Arial" w:hAnsi="Arial" w:cs="Arial" w:hint="eastAsia"/>
          <w:b/>
          <w:sz w:val="24"/>
          <w:lang w:val="en-GB"/>
        </w:rPr>
        <w:t>Small</w:t>
      </w:r>
      <w:r w:rsidR="00F03E72">
        <w:rPr>
          <w:rFonts w:ascii="Arial" w:hAnsi="Arial" w:cs="Arial"/>
          <w:b/>
          <w:sz w:val="24"/>
          <w:lang w:val="en-GB"/>
        </w:rPr>
        <w:t xml:space="preserve"> data transmission with RA</w:t>
      </w:r>
      <w:r w:rsidR="00F03E72">
        <w:rPr>
          <w:rFonts w:ascii="Arial" w:hAnsi="Arial" w:cs="Arial" w:hint="eastAsia"/>
          <w:b/>
          <w:sz w:val="24"/>
          <w:lang w:val="en-GB"/>
        </w:rPr>
        <w:t>-</w:t>
      </w:r>
      <w:r w:rsidR="00F03E72">
        <w:rPr>
          <w:rFonts w:ascii="Arial" w:hAnsi="Arial" w:cs="Arial"/>
          <w:b/>
          <w:sz w:val="24"/>
          <w:lang w:val="en-GB"/>
        </w:rPr>
        <w:t>based schemes</w:t>
      </w:r>
    </w:p>
    <w:p w14:paraId="01155D0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2B9F1403" w14:textId="77777777" w:rsidR="00CD1FF7" w:rsidRPr="00A6509D" w:rsidRDefault="00CD1FF7" w:rsidP="00DF0246">
      <w:pPr>
        <w:pStyle w:val="Heading1"/>
        <w:numPr>
          <w:ilvl w:val="0"/>
          <w:numId w:val="7"/>
        </w:numPr>
      </w:pPr>
      <w:r w:rsidRPr="00A6509D">
        <w:t>Introduction</w:t>
      </w:r>
    </w:p>
    <w:p w14:paraId="616F6412" w14:textId="278051D7" w:rsidR="00510B7E" w:rsidRPr="00054677" w:rsidRDefault="00510B7E" w:rsidP="00510B7E">
      <w:pPr>
        <w:rPr>
          <w:szCs w:val="22"/>
        </w:rPr>
      </w:pPr>
      <w:r w:rsidRPr="00054677">
        <w:rPr>
          <w:szCs w:val="22"/>
        </w:rPr>
        <w:t>In this paper, we</w:t>
      </w:r>
      <w:r w:rsidR="001B1F72">
        <w:rPr>
          <w:szCs w:val="22"/>
        </w:rPr>
        <w:t xml:space="preserve"> further</w:t>
      </w:r>
      <w:r w:rsidRPr="00054677">
        <w:rPr>
          <w:szCs w:val="22"/>
        </w:rPr>
        <w:t xml:space="preserve"> discuss</w:t>
      </w:r>
      <w:r w:rsidR="00F03E72">
        <w:rPr>
          <w:szCs w:val="22"/>
        </w:rPr>
        <w:t xml:space="preserve"> </w:t>
      </w:r>
      <w:r w:rsidR="008B77A4">
        <w:rPr>
          <w:szCs w:val="22"/>
        </w:rPr>
        <w:t xml:space="preserve">the </w:t>
      </w:r>
      <w:r w:rsidR="00F03E72">
        <w:rPr>
          <w:szCs w:val="22"/>
        </w:rPr>
        <w:t>issues related to</w:t>
      </w:r>
      <w:r w:rsidRPr="00054677">
        <w:rPr>
          <w:szCs w:val="22"/>
        </w:rPr>
        <w:t xml:space="preserve"> </w:t>
      </w:r>
      <w:bookmarkStart w:id="2" w:name="OLE_LINK70"/>
      <w:r w:rsidR="004569E0">
        <w:rPr>
          <w:szCs w:val="22"/>
        </w:rPr>
        <w:t>small data transmission (S</w:t>
      </w:r>
      <w:r w:rsidR="00F66174">
        <w:rPr>
          <w:szCs w:val="22"/>
        </w:rPr>
        <w:t>D</w:t>
      </w:r>
      <w:r w:rsidR="004569E0">
        <w:rPr>
          <w:szCs w:val="22"/>
        </w:rPr>
        <w:t>T)</w:t>
      </w:r>
      <w:r w:rsidR="00F93C9F">
        <w:rPr>
          <w:szCs w:val="22"/>
        </w:rPr>
        <w:t xml:space="preserve"> </w:t>
      </w:r>
      <w:r w:rsidR="002223A8">
        <w:rPr>
          <w:szCs w:val="22"/>
        </w:rPr>
        <w:t xml:space="preserve">with </w:t>
      </w:r>
      <w:r w:rsidR="00F93C9F">
        <w:rPr>
          <w:szCs w:val="22"/>
        </w:rPr>
        <w:t>random access</w:t>
      </w:r>
      <w:r w:rsidR="006C0E22">
        <w:rPr>
          <w:szCs w:val="22"/>
        </w:rPr>
        <w:t xml:space="preserve"> (RA)</w:t>
      </w:r>
      <w:r w:rsidR="00EC224C">
        <w:rPr>
          <w:szCs w:val="22"/>
        </w:rPr>
        <w:t xml:space="preserve"> based scheme</w:t>
      </w:r>
      <w:bookmarkEnd w:id="2"/>
      <w:r w:rsidR="00DF0246">
        <w:rPr>
          <w:szCs w:val="22"/>
        </w:rPr>
        <w:t xml:space="preserve"> based on the agreements made </w:t>
      </w:r>
      <w:r w:rsidR="00D17D6C">
        <w:rPr>
          <w:szCs w:val="22"/>
        </w:rPr>
        <w:t>by RAN2 already</w:t>
      </w:r>
      <w:r w:rsidRPr="00054677">
        <w:rPr>
          <w:szCs w:val="22"/>
        </w:rPr>
        <w:t>.</w:t>
      </w:r>
    </w:p>
    <w:p w14:paraId="095EEE05" w14:textId="77777777" w:rsidR="00F93C9F" w:rsidRDefault="002223A8" w:rsidP="00DF0246">
      <w:pPr>
        <w:pStyle w:val="Heading1"/>
        <w:numPr>
          <w:ilvl w:val="0"/>
          <w:numId w:val="7"/>
        </w:numPr>
      </w:pPr>
      <w:r>
        <w:t>RA-based schemes</w:t>
      </w:r>
    </w:p>
    <w:p w14:paraId="5587251D" w14:textId="47844C62" w:rsidR="00BB2955" w:rsidRDefault="00BB2955" w:rsidP="00BB2955">
      <w:pPr>
        <w:pStyle w:val="Heading2"/>
        <w:rPr>
          <w:lang w:eastAsia="zh-CN"/>
        </w:rPr>
      </w:pPr>
      <w:r>
        <w:rPr>
          <w:lang w:eastAsia="zh-CN"/>
        </w:rPr>
        <w:t>2.</w:t>
      </w:r>
      <w:r w:rsidR="00431362">
        <w:rPr>
          <w:lang w:eastAsia="zh-CN"/>
        </w:rPr>
        <w:t>1</w:t>
      </w:r>
      <w:r w:rsidR="00665A42">
        <w:rPr>
          <w:lang w:eastAsia="zh-CN"/>
        </w:rPr>
        <w:t xml:space="preserve"> </w:t>
      </w:r>
      <w:r w:rsidR="001436C9">
        <w:rPr>
          <w:lang w:eastAsia="zh-CN"/>
        </w:rPr>
        <w:t>Search space configuration</w:t>
      </w:r>
    </w:p>
    <w:p w14:paraId="3CA7AADE" w14:textId="31DC29B0" w:rsidR="00BB2955" w:rsidRDefault="00BB2955" w:rsidP="00AA2F74">
      <w:pPr>
        <w:spacing w:after="0"/>
        <w:rPr>
          <w:lang w:val="en-GB"/>
        </w:rPr>
      </w:pPr>
      <w:r w:rsidRPr="00AB55DA">
        <w:rPr>
          <w:lang w:val="en-GB"/>
        </w:rPr>
        <w:t xml:space="preserve">In </w:t>
      </w:r>
      <w:r>
        <w:rPr>
          <w:lang w:val="en-GB"/>
        </w:rPr>
        <w:t>RAN2</w:t>
      </w:r>
      <w:r>
        <w:rPr>
          <w:rFonts w:hint="eastAsia"/>
          <w:lang w:val="en-GB"/>
        </w:rPr>
        <w:t>#</w:t>
      </w:r>
      <w:r>
        <w:rPr>
          <w:lang w:val="en-GB"/>
        </w:rPr>
        <w:t>112</w:t>
      </w:r>
      <w:r>
        <w:rPr>
          <w:rFonts w:hint="eastAsia"/>
          <w:lang w:val="en-GB"/>
        </w:rPr>
        <w:t>-</w:t>
      </w:r>
      <w:r>
        <w:rPr>
          <w:lang w:val="en-GB"/>
        </w:rPr>
        <w:t>e</w:t>
      </w:r>
      <w:r>
        <w:rPr>
          <w:rFonts w:hint="eastAsia"/>
          <w:lang w:val="en-GB"/>
        </w:rPr>
        <w:t>,</w:t>
      </w:r>
      <w:r>
        <w:rPr>
          <w:lang w:val="en-GB"/>
        </w:rPr>
        <w:t xml:space="preserve"> RAN2 agreed the following.</w:t>
      </w:r>
    </w:p>
    <w:tbl>
      <w:tblPr>
        <w:tblStyle w:val="TableGrid"/>
        <w:tblW w:w="0" w:type="auto"/>
        <w:tblLook w:val="04A0" w:firstRow="1" w:lastRow="0" w:firstColumn="1" w:lastColumn="0" w:noHBand="0" w:noVBand="1"/>
      </w:tblPr>
      <w:tblGrid>
        <w:gridCol w:w="9628"/>
      </w:tblGrid>
      <w:tr w:rsidR="00BB2955" w14:paraId="11331051" w14:textId="77777777" w:rsidTr="00FB33D2">
        <w:tc>
          <w:tcPr>
            <w:tcW w:w="9628" w:type="dxa"/>
          </w:tcPr>
          <w:p w14:paraId="5E3B6E62" w14:textId="1C4DB2C0" w:rsidR="0038597D" w:rsidRPr="0038597D" w:rsidRDefault="0038597D" w:rsidP="0038597D">
            <w:pPr>
              <w:overflowPunct/>
              <w:autoSpaceDE/>
              <w:autoSpaceDN/>
              <w:adjustRightInd/>
              <w:spacing w:after="0"/>
              <w:contextualSpacing/>
              <w:jc w:val="left"/>
              <w:textAlignment w:val="auto"/>
              <w:rPr>
                <w:rFonts w:eastAsia="Batang"/>
                <w:color w:val="000000"/>
                <w:szCs w:val="22"/>
                <w:lang w:val="en-GB" w:eastAsia="sv-SE"/>
              </w:rPr>
            </w:pPr>
            <w:r>
              <w:rPr>
                <w:lang w:val="en-GB"/>
              </w:rPr>
              <w:t>RAN2#112-e</w:t>
            </w:r>
            <w:r>
              <w:rPr>
                <w:rFonts w:eastAsia="Batang"/>
                <w:color w:val="000000"/>
                <w:szCs w:val="22"/>
                <w:lang w:val="en-GB" w:eastAsia="sv-SE"/>
              </w:rPr>
              <w:t xml:space="preserve"> Agreement:</w:t>
            </w:r>
          </w:p>
          <w:p w14:paraId="0752DE9E" w14:textId="77777777" w:rsidR="00BB2955" w:rsidRPr="00AB55DA" w:rsidRDefault="00BB2955" w:rsidP="00FB33D2">
            <w:pPr>
              <w:pStyle w:val="Doc-text2"/>
              <w:ind w:left="363"/>
            </w:pPr>
            <w:r w:rsidRPr="0098272B">
              <w:rPr>
                <w:rFonts w:ascii="Times New Roman" w:hAnsi="Times New Roman"/>
              </w:rPr>
              <w:t>8</w:t>
            </w:r>
            <w:r w:rsidRPr="0098272B">
              <w:rPr>
                <w:rFonts w:ascii="Times New Roman" w:hAnsi="Times New Roman"/>
              </w:rPr>
              <w:tab/>
              <w:t xml:space="preserve">For RACH based solutions, upon successful completion of contention resolution, the UE shall monitor the C-RNTI. </w:t>
            </w:r>
          </w:p>
        </w:tc>
      </w:tr>
    </w:tbl>
    <w:p w14:paraId="5C58873A" w14:textId="5C52F3AC" w:rsidR="00DF45D9" w:rsidRDefault="00500250" w:rsidP="009575C9">
      <w:pPr>
        <w:spacing w:beforeLines="100" w:before="240" w:after="0"/>
        <w:rPr>
          <w:lang w:val="en-GB"/>
        </w:rPr>
      </w:pPr>
      <w:r>
        <w:rPr>
          <w:lang w:val="en-GB"/>
        </w:rPr>
        <w:t>On top of the above agreement</w:t>
      </w:r>
      <w:r w:rsidR="009575C9">
        <w:rPr>
          <w:lang w:val="en-GB"/>
        </w:rPr>
        <w:t xml:space="preserve"> for RA-SDT</w:t>
      </w:r>
      <w:r>
        <w:rPr>
          <w:lang w:val="en-GB"/>
        </w:rPr>
        <w:t xml:space="preserve">, </w:t>
      </w:r>
      <w:r w:rsidR="006C5ED8">
        <w:rPr>
          <w:lang w:val="en-GB"/>
        </w:rPr>
        <w:t xml:space="preserve">RAN1 has discussed </w:t>
      </w:r>
      <w:r>
        <w:rPr>
          <w:lang w:val="en-GB"/>
        </w:rPr>
        <w:t xml:space="preserve">the </w:t>
      </w:r>
      <w:r w:rsidR="006C5ED8">
        <w:rPr>
          <w:lang w:val="en-GB"/>
        </w:rPr>
        <w:t>CORESET and search space for monitoring PDCCH after successful completion of the RA</w:t>
      </w:r>
      <w:r w:rsidR="00205FFA">
        <w:rPr>
          <w:lang w:val="en-GB"/>
        </w:rPr>
        <w:t>CH procedure during RA-SDT</w:t>
      </w:r>
      <w:r w:rsidR="00DB373F">
        <w:rPr>
          <w:lang w:val="en-GB"/>
        </w:rPr>
        <w:t xml:space="preserve">, </w:t>
      </w:r>
      <w:r w:rsidR="00AF2F5A">
        <w:rPr>
          <w:lang w:val="en-GB"/>
        </w:rPr>
        <w:t xml:space="preserve">and the following </w:t>
      </w:r>
      <w:r w:rsidR="00E976D6">
        <w:rPr>
          <w:lang w:val="en-GB"/>
        </w:rPr>
        <w:t xml:space="preserve">was </w:t>
      </w:r>
      <w:r w:rsidR="00B026EA">
        <w:rPr>
          <w:lang w:val="en-GB"/>
        </w:rPr>
        <w:t>agreed</w:t>
      </w:r>
      <w:r w:rsidR="007D1A2B">
        <w:rPr>
          <w:lang w:val="en-GB"/>
        </w:rPr>
        <w:t xml:space="preserve"> </w:t>
      </w:r>
      <w:r w:rsidR="00E976D6">
        <w:rPr>
          <w:lang w:val="en-GB"/>
        </w:rPr>
        <w:t xml:space="preserve">as informed in the </w:t>
      </w:r>
      <w:r w:rsidR="002A5DE6">
        <w:rPr>
          <w:lang w:val="en-GB"/>
        </w:rPr>
        <w:t>LS</w:t>
      </w:r>
      <w:r w:rsidR="00E976D6">
        <w:rPr>
          <w:lang w:val="en-GB"/>
        </w:rPr>
        <w:t xml:space="preserve"> </w:t>
      </w:r>
      <w:r w:rsidR="00315E56">
        <w:rPr>
          <w:lang w:val="en-GB"/>
        </w:rPr>
        <w:t>[1]</w:t>
      </w:r>
      <w:r w:rsidR="00E976D6">
        <w:rPr>
          <w:lang w:val="en-GB"/>
        </w:rPr>
        <w:t>.</w:t>
      </w:r>
      <w:r w:rsidR="007D1A2B">
        <w:rPr>
          <w:lang w:val="en-GB"/>
        </w:rPr>
        <w:t xml:space="preserve"> </w:t>
      </w:r>
    </w:p>
    <w:tbl>
      <w:tblPr>
        <w:tblStyle w:val="TableGrid"/>
        <w:tblW w:w="0" w:type="auto"/>
        <w:tblLook w:val="04A0" w:firstRow="1" w:lastRow="0" w:firstColumn="1" w:lastColumn="0" w:noHBand="0" w:noVBand="1"/>
      </w:tblPr>
      <w:tblGrid>
        <w:gridCol w:w="9628"/>
      </w:tblGrid>
      <w:tr w:rsidR="00B026EA" w14:paraId="43335CE8" w14:textId="77777777" w:rsidTr="00EF2673">
        <w:tc>
          <w:tcPr>
            <w:tcW w:w="9628" w:type="dxa"/>
          </w:tcPr>
          <w:p w14:paraId="6E44B33E" w14:textId="38EC70BD" w:rsidR="00B026EA" w:rsidRPr="00B026EA" w:rsidRDefault="00B026EA" w:rsidP="006B5B0D">
            <w:pPr>
              <w:pStyle w:val="Doc-text2"/>
              <w:numPr>
                <w:ilvl w:val="0"/>
                <w:numId w:val="10"/>
              </w:numPr>
              <w:rPr>
                <w:rFonts w:ascii="Times New Roman" w:hAnsi="Times New Roman"/>
              </w:rPr>
            </w:pPr>
            <w:r w:rsidRPr="00B026EA">
              <w:rPr>
                <w:rFonts w:ascii="Times New Roman" w:hAnsi="Times New Roman"/>
              </w:rPr>
              <w:t xml:space="preserve">From RAN1 perspective, at least a separate </w:t>
            </w:r>
            <w:proofErr w:type="spellStart"/>
            <w:r w:rsidRPr="00B026EA">
              <w:rPr>
                <w:rFonts w:ascii="Times New Roman" w:hAnsi="Times New Roman"/>
              </w:rPr>
              <w:t>SearchSpace</w:t>
            </w:r>
            <w:proofErr w:type="spellEnd"/>
            <w:r w:rsidRPr="00B026EA">
              <w:rPr>
                <w:rFonts w:ascii="Times New Roman" w:hAnsi="Times New Roman"/>
              </w:rPr>
              <w:t xml:space="preserve"> that is different from the existing common </w:t>
            </w:r>
            <w:proofErr w:type="spellStart"/>
            <w:r w:rsidRPr="00B026EA">
              <w:rPr>
                <w:rFonts w:ascii="Times New Roman" w:hAnsi="Times New Roman"/>
              </w:rPr>
              <w:t>SearchSpace</w:t>
            </w:r>
            <w:proofErr w:type="spellEnd"/>
            <w:r w:rsidRPr="00B026EA">
              <w:rPr>
                <w:rFonts w:ascii="Times New Roman" w:hAnsi="Times New Roman"/>
              </w:rPr>
              <w:t xml:space="preserve"> should be supported for monitoring the PDCCH addressed to the C-RNTI after successful completion of the RACH procedure during RA-SDT</w:t>
            </w:r>
          </w:p>
          <w:p w14:paraId="5C9D4A62" w14:textId="6CE90075" w:rsidR="00B026EA" w:rsidRPr="00B026EA" w:rsidRDefault="00B026EA" w:rsidP="006B5B0D">
            <w:pPr>
              <w:pStyle w:val="Doc-text2"/>
              <w:numPr>
                <w:ilvl w:val="1"/>
                <w:numId w:val="10"/>
              </w:numPr>
              <w:rPr>
                <w:rFonts w:ascii="Times New Roman" w:hAnsi="Times New Roman"/>
              </w:rPr>
            </w:pPr>
            <w:r w:rsidRPr="00B026EA">
              <w:rPr>
                <w:rFonts w:ascii="Times New Roman" w:hAnsi="Times New Roman"/>
              </w:rPr>
              <w:t xml:space="preserve">It is up to RAN2 decision if the separate </w:t>
            </w:r>
            <w:proofErr w:type="spellStart"/>
            <w:r w:rsidRPr="00B026EA">
              <w:rPr>
                <w:rFonts w:ascii="Times New Roman" w:hAnsi="Times New Roman"/>
              </w:rPr>
              <w:t>SearchSpace</w:t>
            </w:r>
            <w:proofErr w:type="spellEnd"/>
            <w:r w:rsidRPr="00B026EA">
              <w:rPr>
                <w:rFonts w:ascii="Times New Roman" w:hAnsi="Times New Roman"/>
              </w:rPr>
              <w:t xml:space="preserve"> is UE-specific or common to the UEs performing RA-SDT</w:t>
            </w:r>
          </w:p>
          <w:p w14:paraId="193B6AFE" w14:textId="3DA9E89F" w:rsidR="00B026EA" w:rsidRPr="00B026EA" w:rsidRDefault="00B026EA" w:rsidP="006B5B0D">
            <w:pPr>
              <w:pStyle w:val="Doc-text2"/>
              <w:numPr>
                <w:ilvl w:val="0"/>
                <w:numId w:val="10"/>
              </w:numPr>
              <w:rPr>
                <w:rFonts w:ascii="Times New Roman" w:hAnsi="Times New Roman"/>
              </w:rPr>
            </w:pPr>
            <w:r w:rsidRPr="00B026EA">
              <w:rPr>
                <w:rFonts w:ascii="Times New Roman" w:hAnsi="Times New Roman"/>
              </w:rPr>
              <w:t xml:space="preserve">If the separate </w:t>
            </w:r>
            <w:proofErr w:type="spellStart"/>
            <w:r w:rsidRPr="00B026EA">
              <w:rPr>
                <w:rFonts w:ascii="Times New Roman" w:hAnsi="Times New Roman"/>
              </w:rPr>
              <w:t>SearchSpace</w:t>
            </w:r>
            <w:proofErr w:type="spellEnd"/>
            <w:r w:rsidRPr="00B026EA">
              <w:rPr>
                <w:rFonts w:ascii="Times New Roman" w:hAnsi="Times New Roman"/>
              </w:rPr>
              <w:t xml:space="preserve"> is not configured, type-1 PDCCH CSS can be reused.</w:t>
            </w:r>
          </w:p>
          <w:p w14:paraId="11D8BF66" w14:textId="1E6C9ED7" w:rsidR="00B026EA" w:rsidRPr="00AB55DA" w:rsidRDefault="00B026EA" w:rsidP="006B5B0D">
            <w:pPr>
              <w:pStyle w:val="Doc-text2"/>
              <w:numPr>
                <w:ilvl w:val="0"/>
                <w:numId w:val="10"/>
              </w:numPr>
            </w:pPr>
            <w:r w:rsidRPr="00B026EA">
              <w:rPr>
                <w:rFonts w:ascii="Times New Roman" w:hAnsi="Times New Roman"/>
              </w:rPr>
              <w:t>FFS UE-specific CORESET or common CORESET</w:t>
            </w:r>
          </w:p>
        </w:tc>
      </w:tr>
    </w:tbl>
    <w:p w14:paraId="2074B12F" w14:textId="7ACA1E4A" w:rsidR="00A22225" w:rsidRPr="00DF45D9" w:rsidRDefault="00E976D6" w:rsidP="000C584C">
      <w:pPr>
        <w:spacing w:beforeLines="100" w:before="240"/>
        <w:rPr>
          <w:b/>
          <w:lang w:val="en-GB"/>
        </w:rPr>
      </w:pPr>
      <w:r>
        <w:rPr>
          <w:lang w:val="en-GB"/>
        </w:rPr>
        <w:t xml:space="preserve">RAN2 is also asked to provide feedback on whether UE-specific or common search space is preferred for SDT. </w:t>
      </w:r>
      <w:r w:rsidR="006D59D2">
        <w:rPr>
          <w:lang w:val="en-GB"/>
        </w:rPr>
        <w:t>Considering</w:t>
      </w:r>
      <w:r w:rsidR="003D2468">
        <w:rPr>
          <w:lang w:val="en-GB"/>
        </w:rPr>
        <w:t xml:space="preserve"> the UE mobility in RRC INACTIVE, it is hard to configure the </w:t>
      </w:r>
      <w:r w:rsidR="006C7FC5">
        <w:rPr>
          <w:lang w:val="en-GB"/>
        </w:rPr>
        <w:t>UE-specific</w:t>
      </w:r>
      <w:r w:rsidR="003D2468">
        <w:rPr>
          <w:lang w:val="en-GB"/>
        </w:rPr>
        <w:t xml:space="preserve"> search space for all the cells different from the one where the </w:t>
      </w:r>
      <w:proofErr w:type="spellStart"/>
      <w:r w:rsidR="003D2468" w:rsidRPr="00613187">
        <w:rPr>
          <w:i/>
          <w:lang w:val="en-GB"/>
        </w:rPr>
        <w:t>RRCRelease</w:t>
      </w:r>
      <w:proofErr w:type="spellEnd"/>
      <w:r w:rsidR="003D2468">
        <w:rPr>
          <w:lang w:val="en-GB"/>
        </w:rPr>
        <w:t xml:space="preserve"> message is received. </w:t>
      </w:r>
      <w:r w:rsidR="007B602B">
        <w:rPr>
          <w:lang w:val="en-GB"/>
        </w:rPr>
        <w:t xml:space="preserve">Different cells </w:t>
      </w:r>
      <w:r w:rsidR="00CD28AB">
        <w:rPr>
          <w:lang w:val="en-GB"/>
        </w:rPr>
        <w:t xml:space="preserve">definitely </w:t>
      </w:r>
      <w:r w:rsidR="007B602B">
        <w:rPr>
          <w:lang w:val="en-GB"/>
        </w:rPr>
        <w:t>have</w:t>
      </w:r>
      <w:r w:rsidR="00CD28AB">
        <w:rPr>
          <w:lang w:val="en-GB"/>
        </w:rPr>
        <w:t xml:space="preserve"> </w:t>
      </w:r>
      <w:r w:rsidR="007B602B">
        <w:rPr>
          <w:lang w:val="en-GB"/>
        </w:rPr>
        <w:t xml:space="preserve">different </w:t>
      </w:r>
      <w:r w:rsidR="00CD28AB">
        <w:rPr>
          <w:lang w:val="en-GB"/>
        </w:rPr>
        <w:t>L1 configuration</w:t>
      </w:r>
      <w:r w:rsidR="00520981">
        <w:rPr>
          <w:lang w:val="en-GB"/>
        </w:rPr>
        <w:t>s</w:t>
      </w:r>
      <w:r w:rsidR="00CD28AB">
        <w:rPr>
          <w:lang w:val="en-GB"/>
        </w:rPr>
        <w:t xml:space="preserve"> </w:t>
      </w:r>
      <w:r w:rsidR="00520981">
        <w:rPr>
          <w:lang w:val="en-GB"/>
        </w:rPr>
        <w:t>depending for example on</w:t>
      </w:r>
      <w:r w:rsidR="00CD28AB">
        <w:rPr>
          <w:lang w:val="en-GB"/>
        </w:rPr>
        <w:t xml:space="preserve"> the frequency range and operator deployment</w:t>
      </w:r>
      <w:r w:rsidR="007B602B">
        <w:rPr>
          <w:lang w:val="en-GB"/>
        </w:rPr>
        <w:t xml:space="preserve">, e.g., SCS, </w:t>
      </w:r>
      <w:r w:rsidR="00CD28AB">
        <w:rPr>
          <w:lang w:val="en-GB"/>
        </w:rPr>
        <w:t>CP length</w:t>
      </w:r>
      <w:r w:rsidR="00520981">
        <w:rPr>
          <w:lang w:val="en-GB"/>
        </w:rPr>
        <w:t>, band, etc. H</w:t>
      </w:r>
      <w:r w:rsidR="007B602B">
        <w:rPr>
          <w:lang w:val="en-GB"/>
        </w:rPr>
        <w:t>ence, L1 configuration</w:t>
      </w:r>
      <w:r w:rsidR="001774EB">
        <w:rPr>
          <w:lang w:val="en-GB"/>
        </w:rPr>
        <w:t xml:space="preserve"> for SDT</w:t>
      </w:r>
      <w:r w:rsidR="007B602B">
        <w:rPr>
          <w:lang w:val="en-GB"/>
        </w:rPr>
        <w:t xml:space="preserve"> should not be in the UE context that can be transferred between different </w:t>
      </w:r>
      <w:proofErr w:type="spellStart"/>
      <w:r w:rsidR="007B602B">
        <w:rPr>
          <w:lang w:val="en-GB"/>
        </w:rPr>
        <w:t>gNBs</w:t>
      </w:r>
      <w:proofErr w:type="spellEnd"/>
      <w:r w:rsidR="001774EB">
        <w:rPr>
          <w:lang w:val="en-GB"/>
        </w:rPr>
        <w:t xml:space="preserve">, i.e. each </w:t>
      </w:r>
      <w:proofErr w:type="spellStart"/>
      <w:r w:rsidR="001774EB">
        <w:rPr>
          <w:lang w:val="en-GB"/>
        </w:rPr>
        <w:t>gNB</w:t>
      </w:r>
      <w:proofErr w:type="spellEnd"/>
      <w:r w:rsidR="001774EB">
        <w:rPr>
          <w:lang w:val="en-GB"/>
        </w:rPr>
        <w:t xml:space="preserve"> will provide its L1 configuration for RA-SDT in System Information</w:t>
      </w:r>
      <w:r w:rsidR="007B602B">
        <w:rPr>
          <w:lang w:val="en-GB"/>
        </w:rPr>
        <w:t xml:space="preserve">. </w:t>
      </w:r>
      <w:r w:rsidR="00690367">
        <w:rPr>
          <w:lang w:val="en-GB"/>
        </w:rPr>
        <w:t xml:space="preserve">Another </w:t>
      </w:r>
      <w:r w:rsidR="007B602B">
        <w:rPr>
          <w:lang w:val="en-GB"/>
        </w:rPr>
        <w:t>point we would like to not</w:t>
      </w:r>
      <w:r w:rsidR="005C6936">
        <w:rPr>
          <w:lang w:val="en-GB"/>
        </w:rPr>
        <w:t>e</w:t>
      </w:r>
      <w:r w:rsidR="007B602B">
        <w:rPr>
          <w:lang w:val="en-GB"/>
        </w:rPr>
        <w:t xml:space="preserve"> is</w:t>
      </w:r>
      <w:r w:rsidR="00487AD9">
        <w:rPr>
          <w:lang w:val="en-GB"/>
        </w:rPr>
        <w:t xml:space="preserve"> that we agreed that the CG-SDT configuration is only valid in the cell where </w:t>
      </w:r>
      <w:proofErr w:type="spellStart"/>
      <w:r w:rsidR="00613187" w:rsidRPr="00613187">
        <w:rPr>
          <w:i/>
          <w:lang w:val="en-GB"/>
        </w:rPr>
        <w:t>RRCRelease</w:t>
      </w:r>
      <w:proofErr w:type="spellEnd"/>
      <w:r w:rsidR="00613187">
        <w:rPr>
          <w:lang w:val="en-GB"/>
        </w:rPr>
        <w:t xml:space="preserve"> </w:t>
      </w:r>
      <w:r w:rsidR="00487AD9">
        <w:rPr>
          <w:lang w:val="en-GB"/>
        </w:rPr>
        <w:t xml:space="preserve">message is received. We think the above requirement holds for all </w:t>
      </w:r>
      <w:r w:rsidR="00B110DB">
        <w:rPr>
          <w:lang w:val="en-GB"/>
        </w:rPr>
        <w:t>UE-specific</w:t>
      </w:r>
      <w:r w:rsidR="00487AD9">
        <w:rPr>
          <w:lang w:val="en-GB"/>
        </w:rPr>
        <w:t xml:space="preserve"> configurations. </w:t>
      </w:r>
      <w:r w:rsidR="003D2468">
        <w:rPr>
          <w:lang w:val="en-GB"/>
        </w:rPr>
        <w:t>If the UE</w:t>
      </w:r>
      <w:r w:rsidR="00487AD9">
        <w:rPr>
          <w:lang w:val="en-GB"/>
        </w:rPr>
        <w:t xml:space="preserve"> initiates SDT from</w:t>
      </w:r>
      <w:r w:rsidR="003D2468">
        <w:rPr>
          <w:lang w:val="en-GB"/>
        </w:rPr>
        <w:t xml:space="preserve"> another cell, the common search </w:t>
      </w:r>
      <w:r w:rsidR="00520981">
        <w:rPr>
          <w:lang w:val="en-GB"/>
        </w:rPr>
        <w:t xml:space="preserve">space </w:t>
      </w:r>
      <w:r w:rsidR="003D2468">
        <w:rPr>
          <w:lang w:val="en-GB"/>
        </w:rPr>
        <w:t xml:space="preserve">configuration </w:t>
      </w:r>
      <w:r w:rsidR="007B602B">
        <w:rPr>
          <w:lang w:val="en-GB"/>
        </w:rPr>
        <w:t xml:space="preserve">seems to be </w:t>
      </w:r>
      <w:r w:rsidR="007B602B">
        <w:rPr>
          <w:lang w:val="en-GB"/>
        </w:rPr>
        <w:lastRenderedPageBreak/>
        <w:t>the only option</w:t>
      </w:r>
      <w:r w:rsidR="003D2468">
        <w:rPr>
          <w:lang w:val="en-GB"/>
        </w:rPr>
        <w:t>.</w:t>
      </w:r>
      <w:r w:rsidR="00010EC1">
        <w:rPr>
          <w:lang w:val="en-GB"/>
        </w:rPr>
        <w:t xml:space="preserve"> In addition, </w:t>
      </w:r>
      <w:r w:rsidR="0087263B">
        <w:rPr>
          <w:lang w:val="en-GB"/>
        </w:rPr>
        <w:t xml:space="preserve">when the UE performs normal RA procedure, </w:t>
      </w:r>
      <w:r w:rsidR="00C4449C">
        <w:rPr>
          <w:lang w:val="en-GB"/>
        </w:rPr>
        <w:t xml:space="preserve">the target </w:t>
      </w:r>
      <w:proofErr w:type="spellStart"/>
      <w:r w:rsidR="00C4449C">
        <w:rPr>
          <w:lang w:val="en-GB"/>
        </w:rPr>
        <w:t>gNB</w:t>
      </w:r>
      <w:proofErr w:type="spellEnd"/>
      <w:r w:rsidR="00C4449C">
        <w:rPr>
          <w:lang w:val="en-GB"/>
        </w:rPr>
        <w:t xml:space="preserve"> has an opportunity to modify the configuration</w:t>
      </w:r>
      <w:r w:rsidR="0087263B">
        <w:rPr>
          <w:lang w:val="en-GB"/>
        </w:rPr>
        <w:t xml:space="preserve"> after UE enters in RRC_</w:t>
      </w:r>
      <w:r w:rsidR="00150B94" w:rsidRPr="00150B94">
        <w:t xml:space="preserve"> </w:t>
      </w:r>
      <w:r w:rsidR="00150B94" w:rsidRPr="00462980">
        <w:t>CONNECTED</w:t>
      </w:r>
      <w:r w:rsidR="00C130F3">
        <w:rPr>
          <w:lang w:val="en-GB"/>
        </w:rPr>
        <w:t xml:space="preserve"> while for SDT it would not have such possibility. </w:t>
      </w:r>
      <w:r w:rsidR="0028068E">
        <w:rPr>
          <w:lang w:val="en-GB"/>
        </w:rPr>
        <w:t xml:space="preserve">Therefore, </w:t>
      </w:r>
      <w:r w:rsidR="003D2468">
        <w:rPr>
          <w:lang w:val="en-GB"/>
        </w:rPr>
        <w:t xml:space="preserve">we think </w:t>
      </w:r>
      <w:r w:rsidR="0028068E" w:rsidRPr="0028068E">
        <w:rPr>
          <w:lang w:val="en-GB"/>
        </w:rPr>
        <w:t xml:space="preserve">the search space </w:t>
      </w:r>
      <w:r w:rsidR="00690367">
        <w:rPr>
          <w:lang w:val="en-GB"/>
        </w:rPr>
        <w:t>for RA-SDT should be</w:t>
      </w:r>
      <w:r w:rsidR="0028068E" w:rsidRPr="0028068E">
        <w:rPr>
          <w:lang w:val="en-GB"/>
        </w:rPr>
        <w:t xml:space="preserve"> common to </w:t>
      </w:r>
      <w:r w:rsidR="0028068E">
        <w:rPr>
          <w:lang w:val="en-GB"/>
        </w:rPr>
        <w:t xml:space="preserve">the </w:t>
      </w:r>
      <w:r w:rsidR="0028068E" w:rsidRPr="0028068E">
        <w:rPr>
          <w:lang w:val="en-GB"/>
        </w:rPr>
        <w:t>UE</w:t>
      </w:r>
      <w:r w:rsidR="0028068E">
        <w:rPr>
          <w:lang w:val="en-GB"/>
        </w:rPr>
        <w:t xml:space="preserve">s performing RA-SDT. </w:t>
      </w:r>
    </w:p>
    <w:p w14:paraId="17BCB946" w14:textId="327F77CD" w:rsidR="002C5095" w:rsidRPr="00C62C42" w:rsidRDefault="00797389" w:rsidP="00BB2955">
      <w:pPr>
        <w:rPr>
          <w:b/>
          <w:lang w:val="en-GB"/>
        </w:rPr>
      </w:pPr>
      <w:r w:rsidRPr="00797389">
        <w:rPr>
          <w:b/>
          <w:lang w:val="en-GB"/>
        </w:rPr>
        <w:t xml:space="preserve">Proposal </w:t>
      </w:r>
      <w:r w:rsidR="006802A7">
        <w:rPr>
          <w:b/>
          <w:lang w:val="en-GB"/>
        </w:rPr>
        <w:t>1</w:t>
      </w:r>
      <w:r w:rsidRPr="00797389">
        <w:rPr>
          <w:b/>
          <w:lang w:val="en-GB"/>
        </w:rPr>
        <w:t xml:space="preserve">: </w:t>
      </w:r>
      <w:r w:rsidR="00690367">
        <w:rPr>
          <w:b/>
          <w:lang w:val="en-GB"/>
        </w:rPr>
        <w:t>S</w:t>
      </w:r>
      <w:r w:rsidRPr="00797389">
        <w:rPr>
          <w:b/>
          <w:lang w:val="en-GB"/>
        </w:rPr>
        <w:t xml:space="preserve">earch space </w:t>
      </w:r>
      <w:r w:rsidR="00690367">
        <w:rPr>
          <w:b/>
          <w:lang w:val="en-GB"/>
        </w:rPr>
        <w:t xml:space="preserve">configured for RA-SDT </w:t>
      </w:r>
      <w:r w:rsidRPr="00797389">
        <w:rPr>
          <w:b/>
          <w:lang w:val="en-GB"/>
        </w:rPr>
        <w:t>is common to the UEs performing RA-SDT</w:t>
      </w:r>
      <w:r w:rsidR="00690367">
        <w:rPr>
          <w:b/>
          <w:lang w:val="en-GB"/>
        </w:rPr>
        <w:t>, i.e. RA-SDT search space is a common search space</w:t>
      </w:r>
      <w:r w:rsidRPr="00797389">
        <w:rPr>
          <w:b/>
          <w:lang w:val="en-GB"/>
        </w:rPr>
        <w:t>.</w:t>
      </w:r>
    </w:p>
    <w:p w14:paraId="7A9750E6" w14:textId="16A1F16E" w:rsidR="00774D37" w:rsidRDefault="00774D37" w:rsidP="00D47578">
      <w:pPr>
        <w:pStyle w:val="Heading2"/>
        <w:rPr>
          <w:lang w:eastAsia="zh-CN"/>
        </w:rPr>
      </w:pPr>
      <w:r>
        <w:rPr>
          <w:lang w:eastAsia="zh-CN"/>
        </w:rPr>
        <w:t xml:space="preserve">2.2 </w:t>
      </w:r>
      <w:r w:rsidRPr="00774D37">
        <w:rPr>
          <w:lang w:eastAsia="zh-CN"/>
        </w:rPr>
        <w:t>UE behaviour after contention resolution</w:t>
      </w:r>
    </w:p>
    <w:p w14:paraId="2EFF6B4D" w14:textId="00E564E9" w:rsidR="001D2C3C" w:rsidRDefault="00486292" w:rsidP="00AB0155">
      <w:pPr>
        <w:rPr>
          <w:lang w:val="en-GB"/>
        </w:rPr>
      </w:pPr>
      <w:r>
        <w:rPr>
          <w:lang w:val="en-GB"/>
        </w:rPr>
        <w:t>In POST 113-e email discussion for CG-SDT issue</w:t>
      </w:r>
      <w:r w:rsidR="0050634F">
        <w:rPr>
          <w:lang w:val="en-GB"/>
        </w:rPr>
        <w:t xml:space="preserve"> (“</w:t>
      </w:r>
      <w:r w:rsidR="0050634F" w:rsidRPr="0050634F">
        <w:rPr>
          <w:lang w:val="en-GB"/>
        </w:rPr>
        <w:t>[POST113-e</w:t>
      </w:r>
      <w:proofErr w:type="gramStart"/>
      <w:r w:rsidR="0050634F" w:rsidRPr="0050634F">
        <w:rPr>
          <w:lang w:val="en-GB"/>
        </w:rPr>
        <w:t>][</w:t>
      </w:r>
      <w:proofErr w:type="gramEnd"/>
      <w:r w:rsidR="0050634F" w:rsidRPr="0050634F">
        <w:rPr>
          <w:lang w:val="en-GB"/>
        </w:rPr>
        <w:t>504][SDT] CG open issues</w:t>
      </w:r>
      <w:r w:rsidR="0050634F">
        <w:rPr>
          <w:lang w:val="en-GB"/>
        </w:rPr>
        <w:t>”)</w:t>
      </w:r>
      <w:r>
        <w:rPr>
          <w:lang w:val="en-GB"/>
        </w:rPr>
        <w:t xml:space="preserve">, one issue </w:t>
      </w:r>
      <w:r w:rsidR="00CE3ECB">
        <w:rPr>
          <w:lang w:val="en-GB"/>
        </w:rPr>
        <w:t xml:space="preserve">that </w:t>
      </w:r>
      <w:r>
        <w:rPr>
          <w:lang w:val="en-GB"/>
        </w:rPr>
        <w:t xml:space="preserve">was covered </w:t>
      </w:r>
      <w:r w:rsidR="00CE3ECB">
        <w:rPr>
          <w:lang w:val="en-GB"/>
        </w:rPr>
        <w:t xml:space="preserve">was </w:t>
      </w:r>
      <w:r>
        <w:rPr>
          <w:lang w:val="en-GB"/>
        </w:rPr>
        <w:t xml:space="preserve">PDCCH monitoring </w:t>
      </w:r>
      <w:r w:rsidR="00CE3ECB">
        <w:rPr>
          <w:lang w:val="en-GB"/>
        </w:rPr>
        <w:t xml:space="preserve">control </w:t>
      </w:r>
      <w:r>
        <w:rPr>
          <w:lang w:val="en-GB"/>
        </w:rPr>
        <w:t xml:space="preserve">for retransmission and </w:t>
      </w:r>
      <w:r w:rsidR="008D7291">
        <w:rPr>
          <w:lang w:val="en-GB"/>
        </w:rPr>
        <w:t xml:space="preserve">a </w:t>
      </w:r>
      <w:r>
        <w:rPr>
          <w:lang w:val="en-GB"/>
        </w:rPr>
        <w:t>new transmission for subsequent uplink transmission after CG-SDT transmission</w:t>
      </w:r>
      <w:r w:rsidR="008D7291">
        <w:rPr>
          <w:lang w:val="en-GB"/>
        </w:rPr>
        <w:t>. The motivation is</w:t>
      </w:r>
      <w:r w:rsidR="00862BFF">
        <w:rPr>
          <w:lang w:val="en-GB"/>
        </w:rPr>
        <w:t xml:space="preserve"> to save </w:t>
      </w:r>
      <w:r w:rsidR="008D7291">
        <w:rPr>
          <w:lang w:val="en-GB"/>
        </w:rPr>
        <w:t xml:space="preserve">UE’s </w:t>
      </w:r>
      <w:r w:rsidR="00862BFF">
        <w:rPr>
          <w:lang w:val="en-GB"/>
        </w:rPr>
        <w:t>power</w:t>
      </w:r>
      <w:r w:rsidR="00A5260C">
        <w:rPr>
          <w:lang w:val="en-GB"/>
        </w:rPr>
        <w:t xml:space="preserve"> due to the fact that i</w:t>
      </w:r>
      <w:r w:rsidR="00862BFF">
        <w:rPr>
          <w:lang w:val="en-GB"/>
        </w:rPr>
        <w:t xml:space="preserve">f </w:t>
      </w:r>
      <w:r w:rsidR="00225BA3">
        <w:rPr>
          <w:lang w:val="en-GB"/>
        </w:rPr>
        <w:t xml:space="preserve">UE keeps monitoring PDCCH while </w:t>
      </w:r>
      <w:proofErr w:type="spellStart"/>
      <w:r w:rsidR="00225BA3">
        <w:rPr>
          <w:lang w:val="en-GB"/>
        </w:rPr>
        <w:t>gNB</w:t>
      </w:r>
      <w:proofErr w:type="spellEnd"/>
      <w:r w:rsidR="00225BA3">
        <w:rPr>
          <w:lang w:val="en-GB"/>
        </w:rPr>
        <w:t xml:space="preserve"> does</w:t>
      </w:r>
      <w:r w:rsidR="008D7291">
        <w:rPr>
          <w:lang w:val="en-GB"/>
        </w:rPr>
        <w:t xml:space="preserve"> </w:t>
      </w:r>
      <w:r w:rsidR="00225BA3">
        <w:rPr>
          <w:lang w:val="en-GB"/>
        </w:rPr>
        <w:t>n</w:t>
      </w:r>
      <w:r w:rsidR="008D7291">
        <w:rPr>
          <w:lang w:val="en-GB"/>
        </w:rPr>
        <w:t>o</w:t>
      </w:r>
      <w:r w:rsidR="00225BA3">
        <w:rPr>
          <w:lang w:val="en-GB"/>
        </w:rPr>
        <w:t>t schedule an</w:t>
      </w:r>
      <w:r w:rsidR="00CE3ECB">
        <w:rPr>
          <w:lang w:val="en-GB"/>
        </w:rPr>
        <w:t>y</w:t>
      </w:r>
      <w:r w:rsidR="00225BA3">
        <w:rPr>
          <w:lang w:val="en-GB"/>
        </w:rPr>
        <w:t xml:space="preserve"> uplink grant for subsequent transmission, the power consumption would be </w:t>
      </w:r>
      <w:r w:rsidR="008D7291">
        <w:rPr>
          <w:lang w:val="en-GB"/>
        </w:rPr>
        <w:t>increased unnecessarily</w:t>
      </w:r>
      <w:r w:rsidR="00225BA3">
        <w:rPr>
          <w:lang w:val="en-GB"/>
        </w:rPr>
        <w:t xml:space="preserve">. </w:t>
      </w:r>
      <w:r>
        <w:rPr>
          <w:lang w:val="en-GB"/>
        </w:rPr>
        <w:t xml:space="preserve">Based on the replies, </w:t>
      </w:r>
      <w:r w:rsidR="00CE3ECB">
        <w:rPr>
          <w:lang w:val="en-GB"/>
        </w:rPr>
        <w:t>virtually all</w:t>
      </w:r>
      <w:r>
        <w:rPr>
          <w:lang w:val="en-GB"/>
        </w:rPr>
        <w:t xml:space="preserve"> companies </w:t>
      </w:r>
      <w:r w:rsidR="00CE3ECB">
        <w:rPr>
          <w:lang w:val="en-GB"/>
        </w:rPr>
        <w:t xml:space="preserve">agreed that a timer to control PDCCH monitoring after </w:t>
      </w:r>
      <w:r>
        <w:rPr>
          <w:lang w:val="en-GB"/>
        </w:rPr>
        <w:t>CG-SDT</w:t>
      </w:r>
      <w:r w:rsidR="00CE3ECB">
        <w:rPr>
          <w:lang w:val="en-GB"/>
        </w:rPr>
        <w:t xml:space="preserve"> transmission is needed</w:t>
      </w:r>
      <w:r w:rsidR="008D7291">
        <w:rPr>
          <w:lang w:val="en-GB"/>
        </w:rPr>
        <w:t xml:space="preserve">, but there </w:t>
      </w:r>
      <w:r w:rsidR="00CE3ECB">
        <w:rPr>
          <w:lang w:val="en-GB"/>
        </w:rPr>
        <w:t xml:space="preserve">were </w:t>
      </w:r>
      <w:r w:rsidR="001D2C3C">
        <w:rPr>
          <w:lang w:val="en-GB"/>
        </w:rPr>
        <w:t xml:space="preserve">different views about </w:t>
      </w:r>
      <w:r w:rsidR="00CE3ECB">
        <w:rPr>
          <w:lang w:val="en-GB"/>
        </w:rPr>
        <w:t xml:space="preserve">the details, e.g. </w:t>
      </w:r>
      <w:r w:rsidR="001D2C3C">
        <w:rPr>
          <w:lang w:val="en-GB"/>
        </w:rPr>
        <w:t>whether to introduce a new timer or reuse the DRX timer though</w:t>
      </w:r>
    </w:p>
    <w:p w14:paraId="42B5AB0F" w14:textId="0444D0DD" w:rsidR="00323E98" w:rsidRDefault="0096667F" w:rsidP="00AB0155">
      <w:pPr>
        <w:rPr>
          <w:lang w:val="en-GB"/>
        </w:rPr>
      </w:pPr>
      <w:r>
        <w:rPr>
          <w:lang w:val="en-GB"/>
        </w:rPr>
        <w:t xml:space="preserve">With the same motivation as for CG-SDT, we </w:t>
      </w:r>
      <w:r w:rsidR="00486292">
        <w:rPr>
          <w:lang w:val="en-GB"/>
        </w:rPr>
        <w:t xml:space="preserve">think </w:t>
      </w:r>
      <w:r w:rsidR="001D2C3C">
        <w:rPr>
          <w:lang w:val="en-GB"/>
        </w:rPr>
        <w:t xml:space="preserve">that </w:t>
      </w:r>
      <w:r w:rsidR="00486292">
        <w:rPr>
          <w:lang w:val="en-GB"/>
        </w:rPr>
        <w:t>a similar timer should be introduced for RA-SDT as well</w:t>
      </w:r>
      <w:r>
        <w:rPr>
          <w:lang w:val="en-GB"/>
        </w:rPr>
        <w:t>.</w:t>
      </w:r>
      <w:r w:rsidR="00486292">
        <w:rPr>
          <w:lang w:val="en-GB"/>
        </w:rPr>
        <w:t xml:space="preserve"> </w:t>
      </w:r>
      <w:r w:rsidR="00CE3ECB">
        <w:rPr>
          <w:lang w:val="en-GB"/>
        </w:rPr>
        <w:t xml:space="preserve">The difference would be that </w:t>
      </w:r>
      <w:r w:rsidR="00862BFF">
        <w:rPr>
          <w:lang w:val="en-GB"/>
        </w:rPr>
        <w:t xml:space="preserve">the timer for </w:t>
      </w:r>
      <w:r w:rsidR="00C048C2">
        <w:rPr>
          <w:lang w:val="en-GB"/>
        </w:rPr>
        <w:t>RA</w:t>
      </w:r>
      <w:r w:rsidR="00862BFF">
        <w:rPr>
          <w:lang w:val="en-GB"/>
        </w:rPr>
        <w:t xml:space="preserve">-SDT </w:t>
      </w:r>
      <w:r w:rsidR="00CE3ECB">
        <w:rPr>
          <w:lang w:val="en-GB"/>
        </w:rPr>
        <w:t xml:space="preserve">would obviously </w:t>
      </w:r>
      <w:r w:rsidR="00862BFF">
        <w:rPr>
          <w:lang w:val="en-GB"/>
        </w:rPr>
        <w:t xml:space="preserve">have </w:t>
      </w:r>
      <w:r w:rsidR="00C048C2">
        <w:rPr>
          <w:lang w:val="en-GB"/>
        </w:rPr>
        <w:t>a</w:t>
      </w:r>
      <w:r w:rsidR="00862BFF">
        <w:rPr>
          <w:lang w:val="en-GB"/>
        </w:rPr>
        <w:t xml:space="preserve"> different starting </w:t>
      </w:r>
      <w:r>
        <w:rPr>
          <w:lang w:val="en-GB"/>
        </w:rPr>
        <w:t xml:space="preserve">point </w:t>
      </w:r>
      <w:r w:rsidR="00C048C2">
        <w:rPr>
          <w:lang w:val="en-GB"/>
        </w:rPr>
        <w:t xml:space="preserve">compared </w:t>
      </w:r>
      <w:r>
        <w:rPr>
          <w:lang w:val="en-GB"/>
        </w:rPr>
        <w:t xml:space="preserve">to </w:t>
      </w:r>
      <w:r w:rsidR="00C048C2">
        <w:rPr>
          <w:lang w:val="en-GB"/>
        </w:rPr>
        <w:t xml:space="preserve">CG-SDT, </w:t>
      </w:r>
      <w:r>
        <w:rPr>
          <w:lang w:val="en-GB"/>
        </w:rPr>
        <w:t xml:space="preserve">i.e. </w:t>
      </w:r>
      <w:r w:rsidR="00323E98">
        <w:rPr>
          <w:lang w:val="en-GB"/>
        </w:rPr>
        <w:t>t</w:t>
      </w:r>
      <w:r w:rsidR="001D2C3C">
        <w:rPr>
          <w:lang w:val="en-GB"/>
        </w:rPr>
        <w:t>he timer</w:t>
      </w:r>
      <w:r w:rsidR="00862BFF">
        <w:rPr>
          <w:lang w:val="en-GB"/>
        </w:rPr>
        <w:t xml:space="preserve"> for RA-SDT</w:t>
      </w:r>
      <w:r w:rsidR="001D2C3C">
        <w:rPr>
          <w:lang w:val="en-GB"/>
        </w:rPr>
        <w:t xml:space="preserve"> </w:t>
      </w:r>
      <w:r>
        <w:rPr>
          <w:lang w:val="en-GB"/>
        </w:rPr>
        <w:t>should be</w:t>
      </w:r>
      <w:r w:rsidR="001D2C3C">
        <w:rPr>
          <w:lang w:val="en-GB"/>
        </w:rPr>
        <w:t xml:space="preserve"> started after successful completion of RA procedure</w:t>
      </w:r>
      <w:r w:rsidR="00225BA3">
        <w:rPr>
          <w:lang w:val="en-GB"/>
        </w:rPr>
        <w:t xml:space="preserve"> (i.e. </w:t>
      </w:r>
      <w:r>
        <w:rPr>
          <w:lang w:val="en-GB"/>
        </w:rPr>
        <w:t xml:space="preserve">after </w:t>
      </w:r>
      <w:r w:rsidR="00225BA3">
        <w:rPr>
          <w:lang w:val="en-GB"/>
        </w:rPr>
        <w:t>contention resolution)</w:t>
      </w:r>
      <w:r w:rsidR="001D2C3C">
        <w:rPr>
          <w:lang w:val="en-GB"/>
        </w:rPr>
        <w:t xml:space="preserve"> for the first message and restarted for each subsequent transmission</w:t>
      </w:r>
      <w:r w:rsidR="00323E98">
        <w:rPr>
          <w:lang w:val="en-GB"/>
        </w:rPr>
        <w:t xml:space="preserve">. </w:t>
      </w:r>
      <w:r w:rsidR="00CE3ECB">
        <w:rPr>
          <w:lang w:val="en-GB"/>
        </w:rPr>
        <w:t>Therefore, we propose the following, which is based on the outcome of CG-SDT e-mail discussion for this issue.</w:t>
      </w:r>
    </w:p>
    <w:p w14:paraId="1E3C925D" w14:textId="7091B6D5" w:rsidR="00225BA3" w:rsidRPr="00225BA3" w:rsidRDefault="001D2C3C" w:rsidP="00CE3ECB">
      <w:pPr>
        <w:rPr>
          <w:b/>
        </w:rPr>
      </w:pPr>
      <w:r w:rsidRPr="00797389">
        <w:rPr>
          <w:b/>
          <w:lang w:val="en-GB"/>
        </w:rPr>
        <w:t xml:space="preserve">Proposal </w:t>
      </w:r>
      <w:r w:rsidR="006802A7">
        <w:rPr>
          <w:b/>
          <w:lang w:val="en-GB"/>
        </w:rPr>
        <w:t>2</w:t>
      </w:r>
      <w:r w:rsidRPr="00797389">
        <w:rPr>
          <w:b/>
          <w:lang w:val="en-GB"/>
        </w:rPr>
        <w:t xml:space="preserve">: </w:t>
      </w:r>
      <w:r w:rsidR="00CE3ECB">
        <w:rPr>
          <w:b/>
        </w:rPr>
        <w:t>UE starts a window after each data transmission during RA-SDT. FFS whether to design a new timer or to reuse an existing timer for this purpose.</w:t>
      </w:r>
      <w:r w:rsidR="00CE3ECB" w:rsidDel="00CE3ECB">
        <w:rPr>
          <w:b/>
          <w:lang w:val="en-GB"/>
        </w:rPr>
        <w:t xml:space="preserve"> </w:t>
      </w:r>
    </w:p>
    <w:p w14:paraId="12DCFF12" w14:textId="2430BBF4" w:rsidR="00D47578" w:rsidRDefault="00D47578" w:rsidP="00D47578">
      <w:pPr>
        <w:pStyle w:val="Heading2"/>
        <w:rPr>
          <w:lang w:eastAsia="zh-CN"/>
        </w:rPr>
      </w:pPr>
      <w:r>
        <w:rPr>
          <w:lang w:eastAsia="zh-CN"/>
        </w:rPr>
        <w:t>2.</w:t>
      </w:r>
      <w:r w:rsidR="00BD3C42">
        <w:rPr>
          <w:lang w:eastAsia="zh-CN"/>
        </w:rPr>
        <w:t>3</w:t>
      </w:r>
      <w:r w:rsidR="00665A42">
        <w:rPr>
          <w:lang w:eastAsia="zh-CN"/>
        </w:rPr>
        <w:t xml:space="preserve"> </w:t>
      </w:r>
      <w:r>
        <w:rPr>
          <w:lang w:eastAsia="zh-CN"/>
        </w:rPr>
        <w:t xml:space="preserve">Anchor relocation </w:t>
      </w:r>
      <w:r w:rsidR="00462980">
        <w:rPr>
          <w:lang w:eastAsia="zh-CN"/>
        </w:rPr>
        <w:t>related aspects</w:t>
      </w:r>
    </w:p>
    <w:p w14:paraId="56A277E8" w14:textId="7CA74D7D" w:rsidR="00D47578" w:rsidRDefault="00D47578" w:rsidP="00D47578">
      <w:pPr>
        <w:pStyle w:val="Heading3"/>
      </w:pPr>
      <w:r>
        <w:t>2.</w:t>
      </w:r>
      <w:r w:rsidR="00BD3C42">
        <w:t>3</w:t>
      </w:r>
      <w:r>
        <w:t xml:space="preserve">.1 </w:t>
      </w:r>
      <w:r w:rsidR="00BB10DA">
        <w:t>Assistance information for anchor relocation</w:t>
      </w:r>
    </w:p>
    <w:p w14:paraId="3311E3FE" w14:textId="50DD6617" w:rsidR="002006F6" w:rsidRDefault="00DF5FF3" w:rsidP="00D47578">
      <w:pPr>
        <w:rPr>
          <w:lang w:val="en-GB"/>
        </w:rPr>
      </w:pPr>
      <w:r>
        <w:rPr>
          <w:lang w:val="en-GB"/>
        </w:rPr>
        <w:t xml:space="preserve">During the last RAN3#111-e meeting, RAN3 has discussed about the anchor relocation issue for RA-SDT and </w:t>
      </w:r>
      <w:r w:rsidR="001E1308">
        <w:rPr>
          <w:lang w:val="en-GB"/>
        </w:rPr>
        <w:t xml:space="preserve">the </w:t>
      </w:r>
      <w:r w:rsidR="00021ABD">
        <w:rPr>
          <w:lang w:val="en-GB"/>
        </w:rPr>
        <w:t xml:space="preserve">following </w:t>
      </w:r>
      <w:r w:rsidR="001E1308">
        <w:rPr>
          <w:lang w:val="en-GB"/>
        </w:rPr>
        <w:t>progress</w:t>
      </w:r>
      <w:r w:rsidR="00021ABD">
        <w:rPr>
          <w:lang w:val="en-GB"/>
        </w:rPr>
        <w:t xml:space="preserve"> are described in the LS to RAN2 [2]</w:t>
      </w:r>
      <w:r w:rsidR="001E1308">
        <w:rPr>
          <w:lang w:val="en-GB"/>
        </w:rPr>
        <w:t>:</w:t>
      </w:r>
    </w:p>
    <w:tbl>
      <w:tblPr>
        <w:tblStyle w:val="TableGrid"/>
        <w:tblW w:w="0" w:type="auto"/>
        <w:tblLook w:val="04A0" w:firstRow="1" w:lastRow="0" w:firstColumn="1" w:lastColumn="0" w:noHBand="0" w:noVBand="1"/>
      </w:tblPr>
      <w:tblGrid>
        <w:gridCol w:w="9628"/>
      </w:tblGrid>
      <w:tr w:rsidR="001E1308" w14:paraId="2B07CD93" w14:textId="77777777" w:rsidTr="001A1F47">
        <w:tc>
          <w:tcPr>
            <w:tcW w:w="9628" w:type="dxa"/>
          </w:tcPr>
          <w:p w14:paraId="7BA2DB1F"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WA1: The existing Retrieve UE Context procedure can be reused for both with and without anchor relocation scenarios with possible enhancements, which will be discussed later.</w:t>
            </w:r>
          </w:p>
          <w:p w14:paraId="31BD3F41" w14:textId="77777777" w:rsidR="001E1308" w:rsidRPr="001E1308" w:rsidRDefault="001E1308" w:rsidP="001E1308">
            <w:pPr>
              <w:overflowPunct/>
              <w:autoSpaceDE/>
              <w:autoSpaceDN/>
              <w:adjustRightInd/>
              <w:spacing w:after="0" w:line="240" w:lineRule="auto"/>
              <w:ind w:left="720"/>
              <w:contextualSpacing/>
              <w:jc w:val="left"/>
              <w:textAlignment w:val="auto"/>
              <w:rPr>
                <w:rFonts w:eastAsia="Batang"/>
                <w:color w:val="000000"/>
                <w:szCs w:val="22"/>
                <w:lang w:val="en-GB" w:eastAsia="sv-SE"/>
              </w:rPr>
            </w:pPr>
          </w:p>
          <w:p w14:paraId="4430785B"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WA2: UL data for SDT is buffered at the receiving node in the successful context retrieval procedure. For other cases, the common understanding is that UL data may need to be buffered as well, details are pending.</w:t>
            </w:r>
          </w:p>
          <w:p w14:paraId="12860970" w14:textId="77777777" w:rsidR="001E1308" w:rsidRPr="001E1308" w:rsidRDefault="001E1308" w:rsidP="001E1308">
            <w:pPr>
              <w:overflowPunct/>
              <w:autoSpaceDE/>
              <w:autoSpaceDN/>
              <w:adjustRightInd/>
              <w:spacing w:after="0" w:line="240" w:lineRule="auto"/>
              <w:ind w:left="720"/>
              <w:contextualSpacing/>
              <w:jc w:val="left"/>
              <w:textAlignment w:val="auto"/>
              <w:rPr>
                <w:rFonts w:eastAsia="Batang"/>
                <w:color w:val="000000"/>
                <w:szCs w:val="22"/>
                <w:lang w:val="en-GB" w:eastAsia="sv-SE"/>
              </w:rPr>
            </w:pPr>
          </w:p>
          <w:p w14:paraId="3B24C104" w14:textId="77777777" w:rsidR="001E1308" w:rsidRPr="001E1308"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lang w:val="en-GB" w:eastAsia="sv-SE"/>
              </w:rPr>
              <w:t xml:space="preserve">WA3: The last serving </w:t>
            </w:r>
            <w:proofErr w:type="spellStart"/>
            <w:r w:rsidRPr="001E1308">
              <w:rPr>
                <w:rFonts w:eastAsia="Batang"/>
                <w:color w:val="000000"/>
                <w:szCs w:val="22"/>
                <w:lang w:val="en-GB" w:eastAsia="sv-SE"/>
              </w:rPr>
              <w:t>gNB</w:t>
            </w:r>
            <w:proofErr w:type="spellEnd"/>
            <w:r w:rsidRPr="001E1308">
              <w:rPr>
                <w:rFonts w:eastAsia="Batang"/>
                <w:color w:val="000000"/>
                <w:szCs w:val="22"/>
                <w:lang w:val="en-GB" w:eastAsia="sv-SE"/>
              </w:rPr>
              <w:t xml:space="preserve">, i.e., anchor </w:t>
            </w:r>
            <w:proofErr w:type="spellStart"/>
            <w:r w:rsidRPr="001E1308">
              <w:rPr>
                <w:rFonts w:eastAsia="Batang"/>
                <w:color w:val="000000"/>
                <w:szCs w:val="22"/>
                <w:lang w:val="en-GB" w:eastAsia="sv-SE"/>
              </w:rPr>
              <w:t>gNB</w:t>
            </w:r>
            <w:proofErr w:type="spellEnd"/>
            <w:r w:rsidRPr="001E1308">
              <w:rPr>
                <w:rFonts w:eastAsia="Batang"/>
                <w:color w:val="000000"/>
                <w:szCs w:val="22"/>
                <w:lang w:val="en-GB" w:eastAsia="sv-SE"/>
              </w:rPr>
              <w:t xml:space="preserve">, will be the decision maker on whether to relocate anchor or not. </w:t>
            </w:r>
            <w:r w:rsidRPr="001E1308">
              <w:rPr>
                <w:rFonts w:eastAsia="Batang"/>
                <w:color w:val="000000"/>
                <w:szCs w:val="22"/>
                <w:highlight w:val="yellow"/>
                <w:lang w:val="en-GB" w:eastAsia="sv-SE"/>
              </w:rPr>
              <w:t xml:space="preserve">Assistance information provided by the receiving </w:t>
            </w:r>
            <w:proofErr w:type="spellStart"/>
            <w:r w:rsidRPr="001E1308">
              <w:rPr>
                <w:rFonts w:eastAsia="Batang"/>
                <w:color w:val="000000"/>
                <w:szCs w:val="22"/>
                <w:highlight w:val="yellow"/>
                <w:lang w:val="en-GB" w:eastAsia="sv-SE"/>
              </w:rPr>
              <w:t>gNB</w:t>
            </w:r>
            <w:proofErr w:type="spellEnd"/>
            <w:r w:rsidRPr="001E1308">
              <w:rPr>
                <w:rFonts w:eastAsia="Batang"/>
                <w:color w:val="000000"/>
                <w:szCs w:val="22"/>
                <w:highlight w:val="yellow"/>
                <w:lang w:val="en-GB" w:eastAsia="sv-SE"/>
              </w:rPr>
              <w:t xml:space="preserve"> may help on the decision. Details of such information are pending to future discussion in RAN3 and/or RAN2 inputs.</w:t>
            </w:r>
          </w:p>
          <w:p w14:paraId="0C0D7A31" w14:textId="77777777" w:rsidR="001E1308" w:rsidRPr="001E1308" w:rsidRDefault="001E1308" w:rsidP="001E1308">
            <w:pPr>
              <w:overflowPunct/>
              <w:autoSpaceDE/>
              <w:autoSpaceDN/>
              <w:adjustRightInd/>
              <w:spacing w:after="0" w:line="240" w:lineRule="auto"/>
              <w:jc w:val="left"/>
              <w:textAlignment w:val="auto"/>
              <w:rPr>
                <w:rFonts w:eastAsia="Batang"/>
                <w:color w:val="000000"/>
                <w:szCs w:val="22"/>
                <w:lang w:val="en-GB" w:eastAsia="sv-SE"/>
              </w:rPr>
            </w:pPr>
          </w:p>
          <w:p w14:paraId="398E816C" w14:textId="65843C00" w:rsidR="001E1308" w:rsidRPr="00021ABD" w:rsidRDefault="001E1308" w:rsidP="006B5B0D">
            <w:pPr>
              <w:numPr>
                <w:ilvl w:val="0"/>
                <w:numId w:val="11"/>
              </w:numPr>
              <w:overflowPunct/>
              <w:autoSpaceDE/>
              <w:autoSpaceDN/>
              <w:adjustRightInd/>
              <w:spacing w:after="0" w:line="240" w:lineRule="auto"/>
              <w:contextualSpacing/>
              <w:jc w:val="left"/>
              <w:textAlignment w:val="auto"/>
              <w:rPr>
                <w:rFonts w:eastAsia="Batang"/>
                <w:color w:val="000000"/>
                <w:szCs w:val="22"/>
                <w:lang w:val="en-GB" w:eastAsia="sv-SE"/>
              </w:rPr>
            </w:pPr>
            <w:r w:rsidRPr="001E1308">
              <w:rPr>
                <w:rFonts w:eastAsia="Batang"/>
                <w:color w:val="000000"/>
                <w:szCs w:val="22"/>
                <w:highlight w:val="yellow"/>
                <w:lang w:val="en-GB" w:eastAsia="sv-SE"/>
              </w:rPr>
              <w:t xml:space="preserve">RAN3 discussed the assumption in the LS that RLC handling is processed in the receiving </w:t>
            </w:r>
            <w:proofErr w:type="spellStart"/>
            <w:r w:rsidRPr="001E1308">
              <w:rPr>
                <w:rFonts w:eastAsia="Batang"/>
                <w:color w:val="000000"/>
                <w:szCs w:val="22"/>
                <w:highlight w:val="yellow"/>
                <w:lang w:val="en-GB" w:eastAsia="sv-SE"/>
              </w:rPr>
              <w:t>gNB</w:t>
            </w:r>
            <w:proofErr w:type="spellEnd"/>
            <w:r w:rsidRPr="001E1308">
              <w:rPr>
                <w:rFonts w:eastAsia="Batang"/>
                <w:color w:val="000000"/>
                <w:szCs w:val="22"/>
                <w:highlight w:val="yellow"/>
                <w:lang w:val="en-GB" w:eastAsia="sv-SE"/>
              </w:rPr>
              <w:t xml:space="preserve"> and would like to ask if this is confirmed as a firm agreement in RAN2. Several companies in RAN3 proposed to analyse the topic further.</w:t>
            </w:r>
          </w:p>
        </w:tc>
      </w:tr>
    </w:tbl>
    <w:p w14:paraId="111F0DDB" w14:textId="092A7856" w:rsidR="00D47578" w:rsidRDefault="002D71F9" w:rsidP="002D71F9">
      <w:pPr>
        <w:spacing w:beforeLines="100" w:before="240"/>
        <w:rPr>
          <w:lang w:val="en-GB"/>
        </w:rPr>
      </w:pPr>
      <w:r>
        <w:rPr>
          <w:lang w:val="en-GB"/>
        </w:rPr>
        <w:lastRenderedPageBreak/>
        <w:t>According to the above input from RAN3, t</w:t>
      </w:r>
      <w:r w:rsidR="00D47578">
        <w:rPr>
          <w:lang w:val="en-GB"/>
        </w:rPr>
        <w:t xml:space="preserve">he </w:t>
      </w:r>
      <w:r w:rsidR="00D47578" w:rsidRPr="002A6DD9">
        <w:rPr>
          <w:lang w:val="en-GB"/>
        </w:rPr>
        <w:t xml:space="preserve">last serving </w:t>
      </w:r>
      <w:proofErr w:type="spellStart"/>
      <w:r w:rsidR="00D47578" w:rsidRPr="002A6DD9">
        <w:rPr>
          <w:lang w:val="en-GB"/>
        </w:rPr>
        <w:t>gNB</w:t>
      </w:r>
      <w:proofErr w:type="spellEnd"/>
      <w:r w:rsidR="00D47578" w:rsidRPr="002A6DD9">
        <w:rPr>
          <w:lang w:val="en-GB"/>
        </w:rPr>
        <w:t xml:space="preserve"> </w:t>
      </w:r>
      <w:r w:rsidR="00D47578">
        <w:rPr>
          <w:lang w:val="en-GB"/>
        </w:rPr>
        <w:t>require</w:t>
      </w:r>
      <w:r w:rsidR="00DC40FF">
        <w:rPr>
          <w:lang w:val="en-GB"/>
        </w:rPr>
        <w:t>s</w:t>
      </w:r>
      <w:r w:rsidR="00D47578">
        <w:rPr>
          <w:lang w:val="en-GB"/>
        </w:rPr>
        <w:t xml:space="preserve"> </w:t>
      </w:r>
      <w:r w:rsidR="00D47578" w:rsidRPr="002A6DD9">
        <w:rPr>
          <w:lang w:val="en-GB"/>
        </w:rPr>
        <w:t>some assistance information</w:t>
      </w:r>
      <w:r w:rsidR="00D47578">
        <w:rPr>
          <w:lang w:val="en-GB"/>
        </w:rPr>
        <w:t xml:space="preserve"> </w:t>
      </w:r>
      <w:r w:rsidR="00D47578" w:rsidRPr="002A6DD9">
        <w:rPr>
          <w:lang w:val="en-GB"/>
        </w:rPr>
        <w:t xml:space="preserve">from </w:t>
      </w:r>
      <w:r w:rsidR="00D47578">
        <w:rPr>
          <w:lang w:val="en-GB"/>
        </w:rPr>
        <w:t xml:space="preserve">the </w:t>
      </w:r>
      <w:r w:rsidR="00D47578" w:rsidRPr="002A6DD9">
        <w:rPr>
          <w:lang w:val="en-GB"/>
        </w:rPr>
        <w:t xml:space="preserve">new </w:t>
      </w:r>
      <w:proofErr w:type="spellStart"/>
      <w:r w:rsidR="00D47578" w:rsidRPr="002A6DD9">
        <w:rPr>
          <w:lang w:val="en-GB"/>
        </w:rPr>
        <w:t>gNB</w:t>
      </w:r>
      <w:proofErr w:type="spellEnd"/>
      <w:r w:rsidR="00D47578" w:rsidRPr="002A6DD9">
        <w:rPr>
          <w:lang w:val="en-GB"/>
        </w:rPr>
        <w:t xml:space="preserve"> for</w:t>
      </w:r>
      <w:r w:rsidR="00D47578">
        <w:rPr>
          <w:lang w:val="en-GB"/>
        </w:rPr>
        <w:t xml:space="preserve"> making a good</w:t>
      </w:r>
      <w:r w:rsidR="00D47578" w:rsidRPr="002A6DD9">
        <w:rPr>
          <w:lang w:val="en-GB"/>
        </w:rPr>
        <w:t xml:space="preserve"> decision </w:t>
      </w:r>
      <w:r w:rsidR="00D47578">
        <w:rPr>
          <w:lang w:val="en-GB"/>
        </w:rPr>
        <w:t>on whether to perform</w:t>
      </w:r>
      <w:r w:rsidR="00D47578" w:rsidRPr="002A6DD9">
        <w:rPr>
          <w:lang w:val="en-GB"/>
        </w:rPr>
        <w:t xml:space="preserve"> anchor relocation.</w:t>
      </w:r>
      <w:r w:rsidR="00D47578">
        <w:rPr>
          <w:lang w:val="en-GB"/>
        </w:rPr>
        <w:t xml:space="preserve"> The </w:t>
      </w:r>
      <w:r w:rsidR="00D47578" w:rsidRPr="002A6DD9">
        <w:rPr>
          <w:lang w:val="en-GB"/>
        </w:rPr>
        <w:t>assistance information</w:t>
      </w:r>
      <w:r w:rsidR="00D47578">
        <w:rPr>
          <w:lang w:val="en-GB"/>
        </w:rPr>
        <w:t xml:space="preserve"> can </w:t>
      </w:r>
      <w:r w:rsidR="00462980">
        <w:rPr>
          <w:lang w:val="en-GB"/>
        </w:rPr>
        <w:t>include</w:t>
      </w:r>
      <w:r w:rsidR="00D47578" w:rsidRPr="002A6DD9">
        <w:rPr>
          <w:lang w:val="en-GB"/>
        </w:rPr>
        <w:t xml:space="preserve"> information</w:t>
      </w:r>
      <w:r w:rsidR="00D47578">
        <w:rPr>
          <w:lang w:val="en-GB"/>
        </w:rPr>
        <w:t xml:space="preserve"> </w:t>
      </w:r>
      <w:r w:rsidR="00462980">
        <w:rPr>
          <w:lang w:val="en-GB"/>
        </w:rPr>
        <w:t xml:space="preserve">about </w:t>
      </w:r>
      <w:r w:rsidR="00D47578">
        <w:rPr>
          <w:lang w:val="en-GB"/>
        </w:rPr>
        <w:t xml:space="preserve">subsequent UL and </w:t>
      </w:r>
      <w:r w:rsidR="00F50A97">
        <w:rPr>
          <w:lang w:val="en-GB"/>
        </w:rPr>
        <w:t xml:space="preserve">DL </w:t>
      </w:r>
      <w:r w:rsidR="00D47578">
        <w:rPr>
          <w:lang w:val="en-GB"/>
        </w:rPr>
        <w:t xml:space="preserve">transmission, </w:t>
      </w:r>
      <w:proofErr w:type="spellStart"/>
      <w:r w:rsidR="00460F05">
        <w:rPr>
          <w:lang w:val="en-GB"/>
        </w:rPr>
        <w:t>e.g</w:t>
      </w:r>
      <w:proofErr w:type="spellEnd"/>
      <w:r w:rsidR="00460F05">
        <w:rPr>
          <w:lang w:val="en-GB"/>
        </w:rPr>
        <w:t>:</w:t>
      </w:r>
    </w:p>
    <w:p w14:paraId="7F96E197" w14:textId="52B6D0E3" w:rsidR="00C06915" w:rsidRPr="001041C7" w:rsidRDefault="00D47578" w:rsidP="006B5B0D">
      <w:pPr>
        <w:pStyle w:val="ListParagraph"/>
        <w:numPr>
          <w:ilvl w:val="0"/>
          <w:numId w:val="8"/>
        </w:numPr>
        <w:ind w:leftChars="0"/>
        <w:rPr>
          <w:sz w:val="22"/>
        </w:rPr>
      </w:pPr>
      <w:r w:rsidRPr="00462980">
        <w:rPr>
          <w:sz w:val="22"/>
        </w:rPr>
        <w:t>RAI</w:t>
      </w:r>
      <w:r w:rsidR="0029323D">
        <w:rPr>
          <w:sz w:val="22"/>
        </w:rPr>
        <w:t>-like information</w:t>
      </w:r>
      <w:r w:rsidRPr="00462980">
        <w:rPr>
          <w:sz w:val="22"/>
        </w:rPr>
        <w:t xml:space="preserve">, the last serving </w:t>
      </w:r>
      <w:proofErr w:type="spellStart"/>
      <w:r w:rsidRPr="00462980">
        <w:rPr>
          <w:sz w:val="22"/>
        </w:rPr>
        <w:t>gNB</w:t>
      </w:r>
      <w:proofErr w:type="spellEnd"/>
      <w:r w:rsidRPr="00462980">
        <w:rPr>
          <w:sz w:val="22"/>
        </w:rPr>
        <w:t xml:space="preserve"> can </w:t>
      </w:r>
      <w:r w:rsidR="00462980">
        <w:rPr>
          <w:sz w:val="22"/>
        </w:rPr>
        <w:t xml:space="preserve">for example </w:t>
      </w:r>
      <w:r w:rsidRPr="00462980">
        <w:rPr>
          <w:sz w:val="22"/>
        </w:rPr>
        <w:t>determine whe</w:t>
      </w:r>
      <w:r w:rsidR="00462980">
        <w:rPr>
          <w:sz w:val="22"/>
        </w:rPr>
        <w:t>ther to expect a follow-up DL transmission and decide when to send a</w:t>
      </w:r>
      <w:r w:rsidR="00D55F6B">
        <w:rPr>
          <w:sz w:val="22"/>
        </w:rPr>
        <w:t>n</w:t>
      </w:r>
      <w:r w:rsidRPr="00462980">
        <w:rPr>
          <w:sz w:val="22"/>
        </w:rPr>
        <w:t xml:space="preserve"> </w:t>
      </w:r>
      <w:proofErr w:type="spellStart"/>
      <w:r w:rsidRPr="00462980">
        <w:rPr>
          <w:sz w:val="22"/>
        </w:rPr>
        <w:t>RRCRelease</w:t>
      </w:r>
      <w:proofErr w:type="spellEnd"/>
      <w:r w:rsidRPr="00462980">
        <w:rPr>
          <w:sz w:val="22"/>
        </w:rPr>
        <w:t xml:space="preserve"> message to </w:t>
      </w:r>
      <w:r w:rsidR="00462980">
        <w:rPr>
          <w:sz w:val="22"/>
        </w:rPr>
        <w:t xml:space="preserve">the </w:t>
      </w:r>
      <w:r w:rsidRPr="00462980">
        <w:rPr>
          <w:sz w:val="22"/>
        </w:rPr>
        <w:t>UE.</w:t>
      </w:r>
      <w:r w:rsidR="00C06915" w:rsidRPr="00832E0C">
        <w:rPr>
          <w:sz w:val="22"/>
          <w:szCs w:val="22"/>
        </w:rPr>
        <w:t xml:space="preserve"> </w:t>
      </w:r>
      <w:r w:rsidR="00C06915" w:rsidRPr="0055577A">
        <w:rPr>
          <w:sz w:val="22"/>
          <w:szCs w:val="22"/>
        </w:rPr>
        <w:t xml:space="preserve">For SDT, there </w:t>
      </w:r>
      <w:r w:rsidR="00460F05">
        <w:rPr>
          <w:sz w:val="22"/>
          <w:szCs w:val="22"/>
        </w:rPr>
        <w:t>are</w:t>
      </w:r>
      <w:r w:rsidR="00C06915" w:rsidRPr="0055577A">
        <w:rPr>
          <w:sz w:val="22"/>
          <w:szCs w:val="22"/>
        </w:rPr>
        <w:t xml:space="preserve"> also </w:t>
      </w:r>
      <w:r w:rsidR="00460F05">
        <w:rPr>
          <w:sz w:val="22"/>
          <w:szCs w:val="22"/>
        </w:rPr>
        <w:t>some</w:t>
      </w:r>
      <w:r w:rsidR="00C06915" w:rsidRPr="0055577A">
        <w:rPr>
          <w:sz w:val="22"/>
          <w:szCs w:val="22"/>
        </w:rPr>
        <w:t xml:space="preserve"> use cases (e.g. smart meters, wireless sensors and other </w:t>
      </w:r>
      <w:proofErr w:type="spellStart"/>
      <w:r w:rsidR="00C06915" w:rsidRPr="0055577A">
        <w:rPr>
          <w:sz w:val="22"/>
          <w:szCs w:val="22"/>
        </w:rPr>
        <w:t>IoT</w:t>
      </w:r>
      <w:proofErr w:type="spellEnd"/>
      <w:r w:rsidR="00C06915" w:rsidRPr="0055577A">
        <w:rPr>
          <w:sz w:val="22"/>
          <w:szCs w:val="22"/>
        </w:rPr>
        <w:t xml:space="preserve"> applications) where the number of packets to be transmitted can be known at the UE at the time of initiating the SDT. UE can provide the information on the number of packets to be transmitted during a SDT session to the network in MSG3/MSGA. This information can then be sent to the last serving </w:t>
      </w:r>
      <w:proofErr w:type="spellStart"/>
      <w:r w:rsidR="00C06915" w:rsidRPr="0055577A">
        <w:rPr>
          <w:sz w:val="22"/>
          <w:szCs w:val="22"/>
        </w:rPr>
        <w:t>gNB</w:t>
      </w:r>
      <w:proofErr w:type="spellEnd"/>
      <w:r w:rsidR="00C06915" w:rsidRPr="0055577A">
        <w:rPr>
          <w:sz w:val="22"/>
          <w:szCs w:val="22"/>
        </w:rPr>
        <w:t xml:space="preserve"> as the part of the assistance information to help it make a decision on whether to perform anchor relocation or not</w:t>
      </w:r>
      <w:r w:rsidR="00CE4ED9">
        <w:rPr>
          <w:sz w:val="22"/>
          <w:szCs w:val="22"/>
        </w:rPr>
        <w:t>.</w:t>
      </w:r>
    </w:p>
    <w:p w14:paraId="28C4A343" w14:textId="409BF015" w:rsidR="00C06915" w:rsidRPr="001041C7" w:rsidRDefault="00460F05" w:rsidP="006B5B0D">
      <w:pPr>
        <w:pStyle w:val="ListParagraph"/>
        <w:numPr>
          <w:ilvl w:val="0"/>
          <w:numId w:val="8"/>
        </w:numPr>
        <w:ind w:leftChars="0"/>
      </w:pPr>
      <w:r>
        <w:rPr>
          <w:sz w:val="22"/>
        </w:rPr>
        <w:t>B</w:t>
      </w:r>
      <w:r w:rsidR="00D47578" w:rsidRPr="00462980">
        <w:rPr>
          <w:sz w:val="22"/>
        </w:rPr>
        <w:t>uffer status</w:t>
      </w:r>
      <w:r>
        <w:rPr>
          <w:sz w:val="22"/>
        </w:rPr>
        <w:t xml:space="preserve"> information</w:t>
      </w:r>
      <w:r w:rsidR="00D47578" w:rsidRPr="00462980">
        <w:rPr>
          <w:sz w:val="22"/>
        </w:rPr>
        <w:t xml:space="preserve">, the last serving </w:t>
      </w:r>
      <w:proofErr w:type="spellStart"/>
      <w:r w:rsidR="00D47578" w:rsidRPr="00462980">
        <w:rPr>
          <w:sz w:val="22"/>
        </w:rPr>
        <w:t>gNB</w:t>
      </w:r>
      <w:proofErr w:type="spellEnd"/>
      <w:r w:rsidR="00D47578" w:rsidRPr="00462980">
        <w:rPr>
          <w:sz w:val="22"/>
        </w:rPr>
        <w:t xml:space="preserve"> can determine whether to send the UE to RRC_CONNECTED or to keep the UE in RRC_INCTIVE</w:t>
      </w:r>
      <w:r w:rsidR="00C968ED">
        <w:rPr>
          <w:sz w:val="22"/>
        </w:rPr>
        <w:t xml:space="preserve"> for </w:t>
      </w:r>
      <w:r w:rsidR="00C968ED" w:rsidRPr="00573698">
        <w:rPr>
          <w:sz w:val="22"/>
        </w:rPr>
        <w:t>subsequent</w:t>
      </w:r>
      <w:r w:rsidR="00C968ED">
        <w:t xml:space="preserve"> </w:t>
      </w:r>
      <w:r w:rsidR="00C968ED">
        <w:rPr>
          <w:sz w:val="22"/>
        </w:rPr>
        <w:t>data</w:t>
      </w:r>
      <w:r w:rsidR="00D47578" w:rsidRPr="00462980">
        <w:rPr>
          <w:sz w:val="22"/>
        </w:rPr>
        <w:t xml:space="preserve">. If the </w:t>
      </w:r>
      <w:r w:rsidR="005E6C90">
        <w:rPr>
          <w:sz w:val="22"/>
        </w:rPr>
        <w:t xml:space="preserve">volume of </w:t>
      </w:r>
      <w:r w:rsidR="00C968ED" w:rsidRPr="00AE7E97">
        <w:rPr>
          <w:sz w:val="22"/>
        </w:rPr>
        <w:t>subsequent</w:t>
      </w:r>
      <w:r w:rsidR="00C968ED">
        <w:t xml:space="preserve"> </w:t>
      </w:r>
      <w:r w:rsidR="005E6C90">
        <w:rPr>
          <w:sz w:val="22"/>
        </w:rPr>
        <w:t xml:space="preserve">data </w:t>
      </w:r>
      <w:r w:rsidR="00C968ED">
        <w:rPr>
          <w:sz w:val="22"/>
        </w:rPr>
        <w:t>arriv</w:t>
      </w:r>
      <w:r w:rsidR="0029323D">
        <w:rPr>
          <w:sz w:val="22"/>
        </w:rPr>
        <w:t>ing</w:t>
      </w:r>
      <w:r w:rsidR="005E6C90">
        <w:rPr>
          <w:sz w:val="22"/>
        </w:rPr>
        <w:t xml:space="preserve"> in the buffer </w:t>
      </w:r>
      <w:r w:rsidR="00D47578" w:rsidRPr="00462980">
        <w:rPr>
          <w:sz w:val="22"/>
        </w:rPr>
        <w:t xml:space="preserve">is large, it </w:t>
      </w:r>
      <w:r w:rsidR="005E6C90">
        <w:rPr>
          <w:sz w:val="22"/>
        </w:rPr>
        <w:t xml:space="preserve">may be </w:t>
      </w:r>
      <w:r w:rsidR="00D47578" w:rsidRPr="00462980">
        <w:rPr>
          <w:sz w:val="22"/>
        </w:rPr>
        <w:t xml:space="preserve">more appropriate to </w:t>
      </w:r>
      <w:r w:rsidR="00C968ED">
        <w:rPr>
          <w:sz w:val="22"/>
        </w:rPr>
        <w:t xml:space="preserve">terminate the SDT procedure as soon as possible and </w:t>
      </w:r>
      <w:r w:rsidR="005E6C90">
        <w:rPr>
          <w:sz w:val="22"/>
        </w:rPr>
        <w:t xml:space="preserve">move the UE context to the new </w:t>
      </w:r>
      <w:proofErr w:type="spellStart"/>
      <w:r w:rsidR="005E6C90">
        <w:rPr>
          <w:sz w:val="22"/>
        </w:rPr>
        <w:t>gNB</w:t>
      </w:r>
      <w:proofErr w:type="spellEnd"/>
      <w:r w:rsidR="005E6C90">
        <w:rPr>
          <w:sz w:val="22"/>
        </w:rPr>
        <w:t xml:space="preserve"> (i.e. perform anchor relocation)</w:t>
      </w:r>
      <w:r w:rsidR="00C968ED">
        <w:rPr>
          <w:sz w:val="22"/>
        </w:rPr>
        <w:t xml:space="preserve"> for transiting the UE state to RRC_CONNECTED</w:t>
      </w:r>
      <w:r w:rsidR="00D47578" w:rsidRPr="00462980">
        <w:rPr>
          <w:sz w:val="22"/>
        </w:rPr>
        <w:t xml:space="preserve">. If the </w:t>
      </w:r>
      <w:r w:rsidR="005E6C90">
        <w:rPr>
          <w:sz w:val="22"/>
        </w:rPr>
        <w:t>volume of subsequent data in the buffer is</w:t>
      </w:r>
      <w:r>
        <w:rPr>
          <w:sz w:val="22"/>
        </w:rPr>
        <w:t xml:space="preserve"> small, the l</w:t>
      </w:r>
      <w:r w:rsidR="00D47578" w:rsidRPr="00462980">
        <w:rPr>
          <w:sz w:val="22"/>
        </w:rPr>
        <w:t xml:space="preserve">ast serving </w:t>
      </w:r>
      <w:proofErr w:type="spellStart"/>
      <w:r w:rsidR="00D47578" w:rsidRPr="00462980">
        <w:rPr>
          <w:sz w:val="22"/>
        </w:rPr>
        <w:t>gNB</w:t>
      </w:r>
      <w:proofErr w:type="spellEnd"/>
      <w:r w:rsidR="00D47578" w:rsidRPr="00462980">
        <w:rPr>
          <w:sz w:val="22"/>
        </w:rPr>
        <w:t xml:space="preserve"> may decide not to perform anchor relocation.</w:t>
      </w:r>
      <w:r w:rsidR="00012EB8">
        <w:rPr>
          <w:sz w:val="22"/>
        </w:rPr>
        <w:t xml:space="preserve"> In addition,</w:t>
      </w:r>
      <w:r w:rsidR="00911318">
        <w:rPr>
          <w:sz w:val="22"/>
        </w:rPr>
        <w:t xml:space="preserve"> if the non-SDT data arrives during an ongoing SDT procedure, this information should be passed to anchor </w:t>
      </w:r>
      <w:proofErr w:type="spellStart"/>
      <w:r w:rsidR="00911318">
        <w:rPr>
          <w:sz w:val="22"/>
        </w:rPr>
        <w:t>gNB</w:t>
      </w:r>
      <w:proofErr w:type="spellEnd"/>
      <w:r w:rsidR="00911318">
        <w:rPr>
          <w:sz w:val="22"/>
        </w:rPr>
        <w:t xml:space="preserve"> if the UE context was not previously relocated.</w:t>
      </w:r>
    </w:p>
    <w:p w14:paraId="38BFEBBB" w14:textId="77F5BB4A" w:rsidR="00D47578" w:rsidRDefault="00D47578" w:rsidP="00EA7E49">
      <w:pPr>
        <w:spacing w:after="0"/>
        <w:rPr>
          <w:b/>
          <w:lang w:val="en-GB"/>
        </w:rPr>
      </w:pPr>
      <w:r w:rsidRPr="002A6DD9">
        <w:rPr>
          <w:b/>
          <w:lang w:val="en-GB"/>
        </w:rPr>
        <w:t xml:space="preserve">Proposal </w:t>
      </w:r>
      <w:r w:rsidR="00B6547F">
        <w:rPr>
          <w:b/>
          <w:lang w:val="en-GB"/>
        </w:rPr>
        <w:t>3</w:t>
      </w:r>
      <w:r w:rsidRPr="002A6DD9">
        <w:rPr>
          <w:b/>
          <w:lang w:val="en-GB"/>
        </w:rPr>
        <w:t xml:space="preserve">: Assistance information </w:t>
      </w:r>
      <w:r w:rsidR="00795DA4">
        <w:rPr>
          <w:b/>
          <w:lang w:val="en-GB"/>
        </w:rPr>
        <w:t xml:space="preserve">transferred from the receiving </w:t>
      </w:r>
      <w:proofErr w:type="spellStart"/>
      <w:r w:rsidR="00795DA4">
        <w:rPr>
          <w:b/>
          <w:lang w:val="en-GB"/>
        </w:rPr>
        <w:t>gNB</w:t>
      </w:r>
      <w:proofErr w:type="spellEnd"/>
      <w:r w:rsidR="00795DA4">
        <w:rPr>
          <w:b/>
          <w:lang w:val="en-GB"/>
        </w:rPr>
        <w:t xml:space="preserve"> to the last serving </w:t>
      </w:r>
      <w:proofErr w:type="spellStart"/>
      <w:r w:rsidR="00795DA4">
        <w:rPr>
          <w:b/>
          <w:lang w:val="en-GB"/>
        </w:rPr>
        <w:t>gNB</w:t>
      </w:r>
      <w:proofErr w:type="spellEnd"/>
      <w:r w:rsidR="00795DA4">
        <w:rPr>
          <w:b/>
          <w:lang w:val="en-GB"/>
        </w:rPr>
        <w:t xml:space="preserve"> </w:t>
      </w:r>
      <w:r w:rsidR="00460F05">
        <w:rPr>
          <w:b/>
          <w:lang w:val="en-GB"/>
        </w:rPr>
        <w:t>fo</w:t>
      </w:r>
      <w:r w:rsidR="00882E9B">
        <w:rPr>
          <w:b/>
          <w:lang w:val="en-GB"/>
        </w:rPr>
        <w:t>r</w:t>
      </w:r>
      <w:r w:rsidR="00460F05">
        <w:rPr>
          <w:b/>
          <w:lang w:val="en-GB"/>
        </w:rPr>
        <w:t xml:space="preserve"> allowing the</w:t>
      </w:r>
      <w:r w:rsidR="00882E9B">
        <w:rPr>
          <w:b/>
          <w:lang w:val="en-GB"/>
        </w:rPr>
        <w:t xml:space="preserve"> last serving </w:t>
      </w:r>
      <w:proofErr w:type="spellStart"/>
      <w:r w:rsidR="00882E9B">
        <w:rPr>
          <w:b/>
          <w:lang w:val="en-GB"/>
        </w:rPr>
        <w:t>gNB</w:t>
      </w:r>
      <w:proofErr w:type="spellEnd"/>
      <w:r w:rsidR="00882E9B">
        <w:rPr>
          <w:b/>
          <w:lang w:val="en-GB"/>
        </w:rPr>
        <w:t xml:space="preserve"> to take an informed decision whether to perform anchor relocation or not   shall</w:t>
      </w:r>
      <w:r w:rsidR="00EA7E49">
        <w:rPr>
          <w:b/>
          <w:lang w:val="en-GB"/>
        </w:rPr>
        <w:t xml:space="preserve"> at least </w:t>
      </w:r>
      <w:r w:rsidR="00882E9B">
        <w:rPr>
          <w:b/>
          <w:lang w:val="en-GB"/>
        </w:rPr>
        <w:t xml:space="preserve">contain </w:t>
      </w:r>
      <w:r w:rsidR="00EA7E49">
        <w:rPr>
          <w:b/>
          <w:lang w:val="en-GB"/>
        </w:rPr>
        <w:t>the following:</w:t>
      </w:r>
    </w:p>
    <w:p w14:paraId="09EE9664" w14:textId="5EF93323" w:rsidR="00911318" w:rsidRPr="00460F05" w:rsidRDefault="00911318" w:rsidP="006B5B0D">
      <w:pPr>
        <w:pStyle w:val="ListParagraph"/>
        <w:numPr>
          <w:ilvl w:val="0"/>
          <w:numId w:val="9"/>
        </w:numPr>
        <w:spacing w:after="0"/>
        <w:ind w:leftChars="0"/>
        <w:rPr>
          <w:b/>
          <w:sz w:val="22"/>
        </w:rPr>
      </w:pPr>
      <w:r w:rsidRPr="00460F05">
        <w:rPr>
          <w:b/>
          <w:sz w:val="22"/>
        </w:rPr>
        <w:t xml:space="preserve">UE’s expected traffic pattern, e.g. number of packets to be transmitted for SDT DRB in UL/DL, single-shot/multi-shot transmission etc. </w:t>
      </w:r>
    </w:p>
    <w:p w14:paraId="2A57CC0C" w14:textId="44A6136F" w:rsidR="00911318" w:rsidRPr="00460F05" w:rsidRDefault="00EA7E49" w:rsidP="006B5B0D">
      <w:pPr>
        <w:pStyle w:val="ListParagraph"/>
        <w:numPr>
          <w:ilvl w:val="0"/>
          <w:numId w:val="9"/>
        </w:numPr>
        <w:spacing w:after="0"/>
        <w:ind w:leftChars="0"/>
        <w:rPr>
          <w:b/>
          <w:sz w:val="22"/>
        </w:rPr>
      </w:pPr>
      <w:r w:rsidRPr="00460F05">
        <w:rPr>
          <w:b/>
          <w:sz w:val="22"/>
        </w:rPr>
        <w:t>Buffer status for data from SDT DRB</w:t>
      </w:r>
      <w:r w:rsidR="0099338C">
        <w:rPr>
          <w:b/>
          <w:sz w:val="22"/>
        </w:rPr>
        <w:t>.</w:t>
      </w:r>
    </w:p>
    <w:p w14:paraId="03D23329" w14:textId="645C11C2" w:rsidR="006E3658" w:rsidRPr="00460F05" w:rsidRDefault="00911318" w:rsidP="006B5B0D">
      <w:pPr>
        <w:pStyle w:val="ListParagraph"/>
        <w:numPr>
          <w:ilvl w:val="0"/>
          <w:numId w:val="9"/>
        </w:numPr>
        <w:spacing w:after="0"/>
        <w:ind w:leftChars="0"/>
        <w:rPr>
          <w:b/>
          <w:sz w:val="22"/>
        </w:rPr>
      </w:pPr>
      <w:r w:rsidRPr="00460F05">
        <w:rPr>
          <w:b/>
          <w:sz w:val="22"/>
        </w:rPr>
        <w:t>Information about non-SDT data arrival during an ongoing SDT procedure</w:t>
      </w:r>
      <w:r w:rsidR="0099338C">
        <w:rPr>
          <w:b/>
          <w:sz w:val="22"/>
        </w:rPr>
        <w:t>.</w:t>
      </w:r>
    </w:p>
    <w:p w14:paraId="2857854B" w14:textId="063D189A" w:rsidR="00EA7E49" w:rsidRPr="00D817D9" w:rsidRDefault="00460F05" w:rsidP="00D817D9">
      <w:pPr>
        <w:rPr>
          <w:b/>
        </w:rPr>
      </w:pPr>
      <w:r>
        <w:rPr>
          <w:b/>
        </w:rPr>
        <w:t>RAN2 should s</w:t>
      </w:r>
      <w:r w:rsidR="00D817D9" w:rsidRPr="00D817D9">
        <w:rPr>
          <w:b/>
        </w:rPr>
        <w:t xml:space="preserve">end </w:t>
      </w:r>
      <w:r>
        <w:rPr>
          <w:b/>
        </w:rPr>
        <w:t xml:space="preserve">an </w:t>
      </w:r>
      <w:r w:rsidR="00D817D9" w:rsidRPr="00D817D9">
        <w:rPr>
          <w:b/>
        </w:rPr>
        <w:t xml:space="preserve">LS to RAN3 on assistance information provided to last serving </w:t>
      </w:r>
      <w:proofErr w:type="spellStart"/>
      <w:r w:rsidR="00D817D9" w:rsidRPr="00D817D9">
        <w:rPr>
          <w:b/>
        </w:rPr>
        <w:t>gNB</w:t>
      </w:r>
      <w:proofErr w:type="spellEnd"/>
      <w:r w:rsidR="00D817D9" w:rsidRPr="00D817D9">
        <w:rPr>
          <w:b/>
        </w:rPr>
        <w:t>.</w:t>
      </w:r>
    </w:p>
    <w:p w14:paraId="60E37F35" w14:textId="71859A23" w:rsidR="00467C78" w:rsidRDefault="00467C78" w:rsidP="00D47578">
      <w:pPr>
        <w:pStyle w:val="Heading3"/>
        <w:rPr>
          <w:lang w:eastAsia="zh-CN"/>
        </w:rPr>
      </w:pPr>
      <w:r>
        <w:rPr>
          <w:rFonts w:hint="eastAsia"/>
          <w:lang w:eastAsia="zh-CN"/>
        </w:rPr>
        <w:t>2</w:t>
      </w:r>
      <w:r>
        <w:rPr>
          <w:lang w:eastAsia="zh-CN"/>
        </w:rPr>
        <w:t>.</w:t>
      </w:r>
      <w:r w:rsidR="00BD3C42">
        <w:rPr>
          <w:lang w:eastAsia="zh-CN"/>
        </w:rPr>
        <w:t>3</w:t>
      </w:r>
      <w:r>
        <w:rPr>
          <w:lang w:eastAsia="zh-CN"/>
        </w:rPr>
        <w:t>.2 RLC handling</w:t>
      </w:r>
    </w:p>
    <w:p w14:paraId="1E56FE8D" w14:textId="3825AD99" w:rsidR="00D6522D" w:rsidRDefault="00467C78" w:rsidP="005F067F">
      <w:pPr>
        <w:rPr>
          <w:lang w:val="en-GB"/>
        </w:rPr>
      </w:pPr>
      <w:r>
        <w:rPr>
          <w:lang w:val="en-GB"/>
        </w:rPr>
        <w:t xml:space="preserve">In the LS [2] from RAN3, </w:t>
      </w:r>
      <w:r w:rsidRPr="003E31A6">
        <w:rPr>
          <w:lang w:val="en-GB"/>
        </w:rPr>
        <w:t>RAN3 ask</w:t>
      </w:r>
      <w:r>
        <w:rPr>
          <w:lang w:val="en-GB"/>
        </w:rPr>
        <w:t xml:space="preserve">s whether </w:t>
      </w:r>
      <w:r w:rsidRPr="003E31A6">
        <w:rPr>
          <w:lang w:val="en-GB"/>
        </w:rPr>
        <w:t xml:space="preserve">RLC handling in the receiving </w:t>
      </w:r>
      <w:proofErr w:type="spellStart"/>
      <w:r w:rsidRPr="003E31A6">
        <w:rPr>
          <w:lang w:val="en-GB"/>
        </w:rPr>
        <w:t>gNB</w:t>
      </w:r>
      <w:proofErr w:type="spellEnd"/>
      <w:r w:rsidRPr="003E31A6">
        <w:rPr>
          <w:lang w:val="en-GB"/>
        </w:rPr>
        <w:t xml:space="preserve"> is confir</w:t>
      </w:r>
      <w:r w:rsidR="00E50580">
        <w:rPr>
          <w:lang w:val="en-GB"/>
        </w:rPr>
        <w:t xml:space="preserve">med as a firm agreement in RAN2. </w:t>
      </w:r>
      <w:r w:rsidR="00D6522D">
        <w:rPr>
          <w:lang w:val="en-GB"/>
        </w:rPr>
        <w:t>W</w:t>
      </w:r>
      <w:r w:rsidR="00F3294E">
        <w:rPr>
          <w:lang w:val="en-GB"/>
        </w:rPr>
        <w:t xml:space="preserve">e note </w:t>
      </w:r>
      <w:r w:rsidR="00EA23F5">
        <w:rPr>
          <w:lang w:val="en-GB"/>
        </w:rPr>
        <w:t xml:space="preserve">the following </w:t>
      </w:r>
      <w:r w:rsidR="00D6522D">
        <w:rPr>
          <w:lang w:val="en-GB"/>
        </w:rPr>
        <w:t>agreement was made during RAN2#111e meeting as indicated to RAN3 [</w:t>
      </w:r>
      <w:r w:rsidR="002655A7">
        <w:rPr>
          <w:lang w:val="en-GB"/>
        </w:rPr>
        <w:t>3</w:t>
      </w:r>
      <w:r w:rsidR="00D6522D">
        <w:rPr>
          <w:lang w:val="en-GB"/>
        </w:rPr>
        <w:t>]:</w:t>
      </w:r>
    </w:p>
    <w:tbl>
      <w:tblPr>
        <w:tblStyle w:val="TableGrid"/>
        <w:tblW w:w="0" w:type="auto"/>
        <w:tblLook w:val="04A0" w:firstRow="1" w:lastRow="0" w:firstColumn="1" w:lastColumn="0" w:noHBand="0" w:noVBand="1"/>
      </w:tblPr>
      <w:tblGrid>
        <w:gridCol w:w="9628"/>
      </w:tblGrid>
      <w:tr w:rsidR="00FD2B76" w14:paraId="571585CB" w14:textId="77777777" w:rsidTr="00726007">
        <w:tc>
          <w:tcPr>
            <w:tcW w:w="9628" w:type="dxa"/>
          </w:tcPr>
          <w:p w14:paraId="6D1B9AFB" w14:textId="3E5F1BC9" w:rsidR="00FD2B76" w:rsidRPr="00E31FB1" w:rsidRDefault="00FD2B76" w:rsidP="006B5B0D">
            <w:pPr>
              <w:pStyle w:val="ListParagraph"/>
              <w:numPr>
                <w:ilvl w:val="0"/>
                <w:numId w:val="11"/>
              </w:numPr>
              <w:spacing w:after="0"/>
              <w:ind w:leftChars="0"/>
              <w:contextualSpacing/>
              <w:jc w:val="left"/>
              <w:rPr>
                <w:color w:val="000000"/>
                <w:sz w:val="22"/>
                <w:szCs w:val="22"/>
                <w:lang w:eastAsia="sv-SE"/>
              </w:rPr>
            </w:pPr>
            <w:r w:rsidRPr="00E31FB1">
              <w:rPr>
                <w:rFonts w:eastAsia="MS Mincho"/>
                <w:sz w:val="22"/>
                <w:szCs w:val="22"/>
                <w:lang w:eastAsia="en-GB"/>
              </w:rPr>
              <w:t>From RAN2 perspective, stored “configuration” in the UE Context is used for the RLC bearer configuration for any SDT mechanism (RACH and CG).</w:t>
            </w:r>
          </w:p>
        </w:tc>
      </w:tr>
    </w:tbl>
    <w:p w14:paraId="73027A5B" w14:textId="5CB25930" w:rsidR="00EA23F5" w:rsidRDefault="00D6522D" w:rsidP="00317CC1">
      <w:pPr>
        <w:spacing w:beforeLines="50" w:before="120"/>
        <w:rPr>
          <w:lang w:val="en-GB"/>
        </w:rPr>
      </w:pPr>
      <w:r>
        <w:rPr>
          <w:lang w:val="en-GB"/>
        </w:rPr>
        <w:t xml:space="preserve">Further </w:t>
      </w:r>
      <w:r w:rsidR="00EA23F5">
        <w:rPr>
          <w:lang w:val="en-GB"/>
        </w:rPr>
        <w:t xml:space="preserve">agreements were made </w:t>
      </w:r>
      <w:r w:rsidR="00F3294E">
        <w:rPr>
          <w:rFonts w:hint="eastAsia"/>
          <w:lang w:val="en-GB"/>
        </w:rPr>
        <w:t>during</w:t>
      </w:r>
      <w:r w:rsidR="00F3294E">
        <w:rPr>
          <w:lang w:val="en-GB"/>
        </w:rPr>
        <w:t xml:space="preserve"> </w:t>
      </w:r>
      <w:r w:rsidR="00EA23F5">
        <w:rPr>
          <w:lang w:val="en-GB"/>
        </w:rPr>
        <w:t>RAN2#112</w:t>
      </w:r>
      <w:r w:rsidR="00080104">
        <w:rPr>
          <w:lang w:val="en-GB"/>
        </w:rPr>
        <w:t>-</w:t>
      </w:r>
      <w:r w:rsidR="00EA23F5">
        <w:rPr>
          <w:lang w:val="en-GB"/>
        </w:rPr>
        <w:t>e meeting</w:t>
      </w:r>
      <w:r w:rsidR="007E7233">
        <w:rPr>
          <w:lang w:val="en-GB"/>
        </w:rPr>
        <w:t xml:space="preserve">, but </w:t>
      </w:r>
      <w:r>
        <w:rPr>
          <w:lang w:val="en-GB"/>
        </w:rPr>
        <w:t>there was no consensus about putting them in the LS to RAN3</w:t>
      </w:r>
      <w:r w:rsidR="00EA23F5">
        <w:rPr>
          <w:lang w:val="en-GB"/>
        </w:rPr>
        <w:t>:</w:t>
      </w:r>
    </w:p>
    <w:tbl>
      <w:tblPr>
        <w:tblStyle w:val="TableGrid"/>
        <w:tblW w:w="0" w:type="auto"/>
        <w:tblLook w:val="04A0" w:firstRow="1" w:lastRow="0" w:firstColumn="1" w:lastColumn="0" w:noHBand="0" w:noVBand="1"/>
      </w:tblPr>
      <w:tblGrid>
        <w:gridCol w:w="9628"/>
      </w:tblGrid>
      <w:tr w:rsidR="00EA23F5" w14:paraId="072F314F" w14:textId="77777777" w:rsidTr="001A1F47">
        <w:tc>
          <w:tcPr>
            <w:tcW w:w="9628" w:type="dxa"/>
          </w:tcPr>
          <w:p w14:paraId="77D79E2F" w14:textId="0331D3BD" w:rsidR="00513A3C" w:rsidRDefault="00327A03" w:rsidP="00FB4954">
            <w:pPr>
              <w:overflowPunct/>
              <w:autoSpaceDE/>
              <w:autoSpaceDN/>
              <w:adjustRightInd/>
              <w:spacing w:after="0"/>
              <w:contextualSpacing/>
              <w:jc w:val="left"/>
              <w:textAlignment w:val="auto"/>
              <w:rPr>
                <w:rFonts w:eastAsia="Batang"/>
                <w:color w:val="000000"/>
                <w:szCs w:val="22"/>
                <w:lang w:val="en-GB" w:eastAsia="sv-SE"/>
              </w:rPr>
            </w:pPr>
            <w:r>
              <w:rPr>
                <w:lang w:val="en-GB"/>
              </w:rPr>
              <w:t>RAN2#112-e</w:t>
            </w:r>
            <w:r w:rsidR="00513A3C">
              <w:rPr>
                <w:rFonts w:eastAsia="Batang"/>
                <w:color w:val="000000"/>
                <w:szCs w:val="22"/>
                <w:lang w:val="en-GB" w:eastAsia="sv-SE"/>
              </w:rPr>
              <w:t xml:space="preserve"> Agreements:</w:t>
            </w:r>
          </w:p>
          <w:p w14:paraId="113CBB24" w14:textId="77777777" w:rsidR="00513A3C" w:rsidRPr="00513A3C" w:rsidRDefault="00513A3C" w:rsidP="006B5B0D">
            <w:pPr>
              <w:pStyle w:val="ListParagraph"/>
              <w:numPr>
                <w:ilvl w:val="0"/>
                <w:numId w:val="12"/>
              </w:numPr>
              <w:spacing w:after="0"/>
              <w:ind w:leftChars="0"/>
              <w:contextualSpacing/>
              <w:jc w:val="left"/>
              <w:rPr>
                <w:color w:val="000000"/>
                <w:sz w:val="22"/>
                <w:szCs w:val="22"/>
                <w:lang w:eastAsia="sv-SE"/>
              </w:rPr>
            </w:pPr>
            <w:r w:rsidRPr="00513A3C">
              <w:rPr>
                <w:sz w:val="22"/>
                <w:szCs w:val="22"/>
              </w:rPr>
              <w:t>Using a RLC configuration stored in UE Context is confirmed.  List how they can be used and final decision is up to RAN3</w:t>
            </w:r>
          </w:p>
          <w:p w14:paraId="2A7C8CB8" w14:textId="0A24BD89" w:rsidR="00513A3C" w:rsidRPr="00513A3C" w:rsidRDefault="00513A3C" w:rsidP="006B5B0D">
            <w:pPr>
              <w:pStyle w:val="ListParagraph"/>
              <w:numPr>
                <w:ilvl w:val="0"/>
                <w:numId w:val="12"/>
              </w:numPr>
              <w:spacing w:after="0"/>
              <w:ind w:leftChars="0"/>
              <w:contextualSpacing/>
              <w:jc w:val="left"/>
              <w:rPr>
                <w:color w:val="000000"/>
                <w:szCs w:val="22"/>
                <w:lang w:eastAsia="sv-SE"/>
              </w:rPr>
            </w:pPr>
            <w:r w:rsidRPr="00513A3C">
              <w:rPr>
                <w:sz w:val="22"/>
                <w:szCs w:val="22"/>
              </w:rPr>
              <w:t>Inform RAN3 on UE SDT data handling impact including using a stored RLC configuration</w:t>
            </w:r>
          </w:p>
        </w:tc>
      </w:tr>
    </w:tbl>
    <w:p w14:paraId="50A8AA0B" w14:textId="4E9327FD" w:rsidR="00D6522D" w:rsidRDefault="00D6522D" w:rsidP="00517B28">
      <w:pPr>
        <w:spacing w:beforeLines="100" w:before="240"/>
        <w:rPr>
          <w:lang w:val="en-GB"/>
        </w:rPr>
      </w:pPr>
      <w:r>
        <w:rPr>
          <w:lang w:val="en-GB"/>
        </w:rPr>
        <w:t xml:space="preserve">Although, we believe the agreement from RAN2#111e meeting still holds, below we provide some analysis for two options, i.e. RLC processing in anchor </w:t>
      </w:r>
      <w:proofErr w:type="spellStart"/>
      <w:r>
        <w:rPr>
          <w:lang w:val="en-GB"/>
        </w:rPr>
        <w:t>gNB</w:t>
      </w:r>
      <w:proofErr w:type="spellEnd"/>
      <w:r>
        <w:rPr>
          <w:lang w:val="en-GB"/>
        </w:rPr>
        <w:t xml:space="preserve"> and RLC processing in receiving </w:t>
      </w:r>
      <w:proofErr w:type="spellStart"/>
      <w:r>
        <w:rPr>
          <w:lang w:val="en-GB"/>
        </w:rPr>
        <w:t>gNB</w:t>
      </w:r>
      <w:proofErr w:type="spellEnd"/>
      <w:r>
        <w:rPr>
          <w:lang w:val="en-GB"/>
        </w:rPr>
        <w:t>.</w:t>
      </w:r>
    </w:p>
    <w:p w14:paraId="0AB3B401" w14:textId="3A5F7076" w:rsidR="0044246D" w:rsidRDefault="00CF072E" w:rsidP="008D6323">
      <w:pPr>
        <w:spacing w:after="120"/>
        <w:rPr>
          <w:lang w:val="en-GB"/>
        </w:rPr>
      </w:pPr>
      <w:r>
        <w:rPr>
          <w:lang w:val="en-GB"/>
        </w:rPr>
        <w:lastRenderedPageBreak/>
        <w:t>In general, RLC processing</w:t>
      </w:r>
      <w:r w:rsidR="00F3294E">
        <w:rPr>
          <w:lang w:val="en-GB"/>
        </w:rPr>
        <w:t xml:space="preserve"> </w:t>
      </w:r>
      <w:r w:rsidR="00B52803">
        <w:rPr>
          <w:lang w:val="en-GB"/>
        </w:rPr>
        <w:t xml:space="preserve">using stored RLC configuration </w:t>
      </w:r>
      <w:r w:rsidR="00F3294E">
        <w:rPr>
          <w:lang w:val="en-GB"/>
        </w:rPr>
        <w:t xml:space="preserve">is </w:t>
      </w:r>
      <w:r w:rsidR="006271FD">
        <w:rPr>
          <w:lang w:val="en-GB"/>
        </w:rPr>
        <w:t xml:space="preserve">definitely </w:t>
      </w:r>
      <w:r w:rsidR="00F3294E">
        <w:rPr>
          <w:lang w:val="en-GB"/>
        </w:rPr>
        <w:t xml:space="preserve">performed at the receiving </w:t>
      </w:r>
      <w:proofErr w:type="spellStart"/>
      <w:r w:rsidR="00F3294E">
        <w:rPr>
          <w:lang w:val="en-GB"/>
        </w:rPr>
        <w:t>gNB</w:t>
      </w:r>
      <w:proofErr w:type="spellEnd"/>
      <w:r w:rsidR="00F3294E">
        <w:rPr>
          <w:lang w:val="en-GB"/>
        </w:rPr>
        <w:t xml:space="preserve"> for SDT with anchor relocation</w:t>
      </w:r>
      <w:r w:rsidR="00B52803" w:rsidRPr="00B52803">
        <w:rPr>
          <w:lang w:val="en-GB"/>
        </w:rPr>
        <w:t xml:space="preserve"> </w:t>
      </w:r>
      <w:r w:rsidR="00F3294E">
        <w:rPr>
          <w:lang w:val="en-GB"/>
        </w:rPr>
        <w:t xml:space="preserve">while for </w:t>
      </w:r>
      <w:r w:rsidR="00F3294E">
        <w:rPr>
          <w:rFonts w:hint="eastAsia"/>
          <w:lang w:val="en-GB"/>
        </w:rPr>
        <w:t>SDT</w:t>
      </w:r>
      <w:r w:rsidR="00F3294E">
        <w:rPr>
          <w:lang w:val="en-GB"/>
        </w:rPr>
        <w:t xml:space="preserve"> without anchor relocation it</w:t>
      </w:r>
      <w:r>
        <w:rPr>
          <w:lang w:val="en-GB"/>
        </w:rPr>
        <w:t xml:space="preserve"> can either be performed at the </w:t>
      </w:r>
      <w:r w:rsidR="0071154A">
        <w:rPr>
          <w:lang w:val="en-GB"/>
        </w:rPr>
        <w:t xml:space="preserve">receiving </w:t>
      </w:r>
      <w:proofErr w:type="spellStart"/>
      <w:r w:rsidR="0071154A">
        <w:rPr>
          <w:lang w:val="en-GB"/>
        </w:rPr>
        <w:t>gNB</w:t>
      </w:r>
      <w:proofErr w:type="spellEnd"/>
      <w:r w:rsidR="0071154A">
        <w:rPr>
          <w:lang w:val="en-GB"/>
        </w:rPr>
        <w:t xml:space="preserve"> or </w:t>
      </w:r>
      <w:r>
        <w:rPr>
          <w:lang w:val="en-GB"/>
        </w:rPr>
        <w:t xml:space="preserve">at </w:t>
      </w:r>
      <w:r w:rsidR="0071154A">
        <w:rPr>
          <w:lang w:val="en-GB"/>
        </w:rPr>
        <w:t xml:space="preserve">the last </w:t>
      </w:r>
      <w:r w:rsidR="008103C8">
        <w:rPr>
          <w:lang w:val="en-GB"/>
        </w:rPr>
        <w:t xml:space="preserve">serving </w:t>
      </w:r>
      <w:proofErr w:type="spellStart"/>
      <w:r w:rsidR="0071154A">
        <w:rPr>
          <w:lang w:val="en-GB"/>
        </w:rPr>
        <w:t>gNB</w:t>
      </w:r>
      <w:proofErr w:type="spellEnd"/>
      <w:r w:rsidR="00D6522D">
        <w:rPr>
          <w:lang w:val="en-GB"/>
        </w:rPr>
        <w:t>.</w:t>
      </w:r>
      <w:r>
        <w:rPr>
          <w:lang w:val="en-GB"/>
        </w:rPr>
        <w:t xml:space="preserve"> </w:t>
      </w:r>
      <w:r w:rsidR="00A05FFC">
        <w:rPr>
          <w:lang w:val="en-GB"/>
        </w:rPr>
        <w:t>T</w:t>
      </w:r>
      <w:r>
        <w:rPr>
          <w:lang w:val="en-GB"/>
        </w:rPr>
        <w:t xml:space="preserve">hese options can be shortly described </w:t>
      </w:r>
      <w:r w:rsidR="00F824D5">
        <w:rPr>
          <w:lang w:val="en-GB"/>
        </w:rPr>
        <w:t>as follows</w:t>
      </w:r>
      <w:r>
        <w:rPr>
          <w:lang w:val="en-GB"/>
        </w:rPr>
        <w:t>:</w:t>
      </w:r>
    </w:p>
    <w:p w14:paraId="5596CB84" w14:textId="3FCC9E52" w:rsidR="00411D04" w:rsidRDefault="00F727D1" w:rsidP="006B5B0D">
      <w:pPr>
        <w:pStyle w:val="ListParagraph"/>
        <w:numPr>
          <w:ilvl w:val="0"/>
          <w:numId w:val="13"/>
        </w:numPr>
        <w:ind w:leftChars="0"/>
        <w:rPr>
          <w:sz w:val="22"/>
          <w:szCs w:val="22"/>
        </w:rPr>
      </w:pPr>
      <w:r>
        <w:rPr>
          <w:sz w:val="22"/>
          <w:szCs w:val="22"/>
        </w:rPr>
        <w:t>Option 1</w:t>
      </w:r>
      <w:r w:rsidR="007E7233">
        <w:rPr>
          <w:sz w:val="22"/>
          <w:szCs w:val="22"/>
        </w:rPr>
        <w:t xml:space="preserve">: </w:t>
      </w:r>
      <w:r w:rsidR="0044246D" w:rsidRPr="00FF0D3B">
        <w:rPr>
          <w:sz w:val="22"/>
          <w:szCs w:val="22"/>
        </w:rPr>
        <w:t xml:space="preserve">If the RLC is processed </w:t>
      </w:r>
      <w:r w:rsidR="00524EC0" w:rsidRPr="00FF0D3B">
        <w:rPr>
          <w:sz w:val="22"/>
          <w:szCs w:val="22"/>
        </w:rPr>
        <w:t xml:space="preserve">in the receiving </w:t>
      </w:r>
      <w:proofErr w:type="spellStart"/>
      <w:r w:rsidR="00524EC0" w:rsidRPr="00FF0D3B">
        <w:rPr>
          <w:sz w:val="22"/>
          <w:szCs w:val="22"/>
        </w:rPr>
        <w:t>gNB</w:t>
      </w:r>
      <w:proofErr w:type="spellEnd"/>
      <w:r w:rsidR="00524EC0" w:rsidRPr="00FF0D3B">
        <w:rPr>
          <w:sz w:val="22"/>
          <w:szCs w:val="22"/>
        </w:rPr>
        <w:t xml:space="preserve">, </w:t>
      </w:r>
      <w:r w:rsidR="008103C8" w:rsidRPr="00FF0D3B">
        <w:rPr>
          <w:sz w:val="22"/>
          <w:szCs w:val="22"/>
        </w:rPr>
        <w:t xml:space="preserve">then the </w:t>
      </w:r>
      <w:r w:rsidR="009A3526">
        <w:rPr>
          <w:sz w:val="22"/>
          <w:szCs w:val="22"/>
        </w:rPr>
        <w:t>receiving</w:t>
      </w:r>
      <w:r w:rsidR="008103C8" w:rsidRPr="00FF0D3B">
        <w:rPr>
          <w:sz w:val="22"/>
          <w:szCs w:val="22"/>
        </w:rPr>
        <w:t xml:space="preserve"> </w:t>
      </w:r>
      <w:proofErr w:type="spellStart"/>
      <w:r w:rsidR="008103C8" w:rsidRPr="00FF0D3B">
        <w:rPr>
          <w:sz w:val="22"/>
          <w:szCs w:val="22"/>
        </w:rPr>
        <w:t>gNB</w:t>
      </w:r>
      <w:proofErr w:type="spellEnd"/>
      <w:r w:rsidR="008103C8" w:rsidRPr="00FF0D3B">
        <w:rPr>
          <w:sz w:val="22"/>
          <w:szCs w:val="22"/>
        </w:rPr>
        <w:t xml:space="preserve"> </w:t>
      </w:r>
      <w:r w:rsidR="009A3526">
        <w:rPr>
          <w:sz w:val="22"/>
          <w:szCs w:val="22"/>
        </w:rPr>
        <w:t>has to get</w:t>
      </w:r>
      <w:r w:rsidR="008103C8" w:rsidRPr="00FF0D3B">
        <w:rPr>
          <w:sz w:val="22"/>
          <w:szCs w:val="22"/>
        </w:rPr>
        <w:t xml:space="preserve"> the stored RLC</w:t>
      </w:r>
      <w:r w:rsidR="00CC6CEF" w:rsidRPr="00FF0D3B">
        <w:rPr>
          <w:sz w:val="22"/>
          <w:szCs w:val="22"/>
        </w:rPr>
        <w:t xml:space="preserve"> configuration </w:t>
      </w:r>
      <w:r w:rsidR="009A3526">
        <w:rPr>
          <w:sz w:val="22"/>
          <w:szCs w:val="22"/>
        </w:rPr>
        <w:t xml:space="preserve">from </w:t>
      </w:r>
      <w:r w:rsidR="00A6722B">
        <w:rPr>
          <w:sz w:val="22"/>
          <w:szCs w:val="22"/>
        </w:rPr>
        <w:t xml:space="preserve">the </w:t>
      </w:r>
      <w:r w:rsidR="009A3526">
        <w:rPr>
          <w:sz w:val="22"/>
          <w:szCs w:val="22"/>
        </w:rPr>
        <w:t xml:space="preserve">last serving </w:t>
      </w:r>
      <w:proofErr w:type="spellStart"/>
      <w:r w:rsidR="009A3526">
        <w:rPr>
          <w:sz w:val="22"/>
          <w:szCs w:val="22"/>
        </w:rPr>
        <w:t>gNB</w:t>
      </w:r>
      <w:proofErr w:type="spellEnd"/>
      <w:r w:rsidR="009A3526">
        <w:rPr>
          <w:sz w:val="22"/>
          <w:szCs w:val="22"/>
        </w:rPr>
        <w:t xml:space="preserve"> </w:t>
      </w:r>
      <w:r w:rsidR="00CC6CEF" w:rsidRPr="00FF0D3B">
        <w:rPr>
          <w:sz w:val="22"/>
          <w:szCs w:val="22"/>
        </w:rPr>
        <w:t xml:space="preserve">before </w:t>
      </w:r>
      <w:r w:rsidR="009A3526" w:rsidRPr="00FF0D3B">
        <w:rPr>
          <w:sz w:val="22"/>
          <w:szCs w:val="22"/>
        </w:rPr>
        <w:t>process</w:t>
      </w:r>
      <w:r w:rsidR="009A3526">
        <w:rPr>
          <w:sz w:val="22"/>
          <w:szCs w:val="22"/>
        </w:rPr>
        <w:t>ing</w:t>
      </w:r>
      <w:r w:rsidR="00E24022" w:rsidRPr="00FF0D3B">
        <w:rPr>
          <w:sz w:val="22"/>
          <w:szCs w:val="22"/>
        </w:rPr>
        <w:t xml:space="preserve"> the RLC PDU.</w:t>
      </w:r>
      <w:r w:rsidR="00017AA6" w:rsidRPr="00FF0D3B">
        <w:rPr>
          <w:sz w:val="22"/>
          <w:szCs w:val="22"/>
        </w:rPr>
        <w:t xml:space="preserve"> In addition to the stored UE RLC configuration, </w:t>
      </w:r>
      <w:r w:rsidR="00FC0FBF" w:rsidRPr="00FF0D3B">
        <w:rPr>
          <w:sz w:val="22"/>
          <w:szCs w:val="22"/>
        </w:rPr>
        <w:t xml:space="preserve">the data forwarding UL tunnel information also </w:t>
      </w:r>
      <w:r w:rsidR="009A3526">
        <w:rPr>
          <w:sz w:val="22"/>
          <w:szCs w:val="22"/>
        </w:rPr>
        <w:t>should</w:t>
      </w:r>
      <w:r w:rsidR="00FC0FBF" w:rsidRPr="00FF0D3B">
        <w:rPr>
          <w:sz w:val="22"/>
          <w:szCs w:val="22"/>
        </w:rPr>
        <w:t xml:space="preserve"> be </w:t>
      </w:r>
      <w:r w:rsidR="00BB7C81" w:rsidRPr="00FF0D3B">
        <w:rPr>
          <w:sz w:val="22"/>
          <w:szCs w:val="22"/>
        </w:rPr>
        <w:t xml:space="preserve">provided by </w:t>
      </w:r>
      <w:r w:rsidR="00017AA6" w:rsidRPr="00FF0D3B">
        <w:rPr>
          <w:sz w:val="22"/>
          <w:szCs w:val="22"/>
        </w:rPr>
        <w:t>the las</w:t>
      </w:r>
      <w:r w:rsidR="00FC0FBF" w:rsidRPr="00FF0D3B">
        <w:rPr>
          <w:sz w:val="22"/>
          <w:szCs w:val="22"/>
        </w:rPr>
        <w:t>t</w:t>
      </w:r>
      <w:r w:rsidR="00017AA6" w:rsidRPr="00FF0D3B">
        <w:rPr>
          <w:sz w:val="22"/>
          <w:szCs w:val="22"/>
        </w:rPr>
        <w:t xml:space="preserve"> serving </w:t>
      </w:r>
      <w:proofErr w:type="spellStart"/>
      <w:r w:rsidR="00017AA6" w:rsidRPr="00FF0D3B">
        <w:rPr>
          <w:sz w:val="22"/>
          <w:szCs w:val="22"/>
        </w:rPr>
        <w:t>gNB</w:t>
      </w:r>
      <w:proofErr w:type="spellEnd"/>
      <w:r w:rsidR="009A3526">
        <w:rPr>
          <w:sz w:val="22"/>
          <w:szCs w:val="22"/>
        </w:rPr>
        <w:t xml:space="preserve"> so that</w:t>
      </w:r>
      <w:r w:rsidR="00495863" w:rsidRPr="00FF0D3B">
        <w:rPr>
          <w:sz w:val="22"/>
          <w:szCs w:val="22"/>
        </w:rPr>
        <w:t xml:space="preserve"> </w:t>
      </w:r>
      <w:r w:rsidR="001D040F" w:rsidRPr="00FF0D3B">
        <w:rPr>
          <w:sz w:val="22"/>
          <w:szCs w:val="22"/>
        </w:rPr>
        <w:t xml:space="preserve">the receiving </w:t>
      </w:r>
      <w:proofErr w:type="spellStart"/>
      <w:r w:rsidR="001D040F" w:rsidRPr="00FF0D3B">
        <w:rPr>
          <w:sz w:val="22"/>
          <w:szCs w:val="22"/>
        </w:rPr>
        <w:t>gNB</w:t>
      </w:r>
      <w:proofErr w:type="spellEnd"/>
      <w:r w:rsidR="001D040F" w:rsidRPr="00FF0D3B">
        <w:rPr>
          <w:sz w:val="22"/>
          <w:szCs w:val="22"/>
        </w:rPr>
        <w:t xml:space="preserve"> can </w:t>
      </w:r>
      <w:r w:rsidR="00495863" w:rsidRPr="00FF0D3B">
        <w:rPr>
          <w:sz w:val="22"/>
          <w:szCs w:val="22"/>
        </w:rPr>
        <w:t>forward the UL PDCP PDU to the las</w:t>
      </w:r>
      <w:r w:rsidR="00FC0FBF" w:rsidRPr="00FF0D3B">
        <w:rPr>
          <w:sz w:val="22"/>
          <w:szCs w:val="22"/>
        </w:rPr>
        <w:t>t</w:t>
      </w:r>
      <w:r w:rsidR="00A31587" w:rsidRPr="00FF0D3B">
        <w:rPr>
          <w:sz w:val="22"/>
          <w:szCs w:val="22"/>
        </w:rPr>
        <w:t xml:space="preserve"> serving </w:t>
      </w:r>
      <w:proofErr w:type="spellStart"/>
      <w:r w:rsidR="00A31587" w:rsidRPr="00FF0D3B">
        <w:rPr>
          <w:sz w:val="22"/>
          <w:szCs w:val="22"/>
        </w:rPr>
        <w:t>gNB</w:t>
      </w:r>
      <w:proofErr w:type="spellEnd"/>
      <w:r w:rsidR="009A3526">
        <w:rPr>
          <w:sz w:val="22"/>
          <w:szCs w:val="22"/>
        </w:rPr>
        <w:t xml:space="preserve"> through that UL tunnel</w:t>
      </w:r>
      <w:r w:rsidR="00A31587" w:rsidRPr="00FF0D3B">
        <w:rPr>
          <w:sz w:val="22"/>
          <w:szCs w:val="22"/>
        </w:rPr>
        <w:t>.</w:t>
      </w:r>
      <w:r w:rsidR="003434C1" w:rsidRPr="00FF0D3B">
        <w:rPr>
          <w:sz w:val="22"/>
          <w:szCs w:val="22"/>
        </w:rPr>
        <w:t xml:space="preserve"> </w:t>
      </w:r>
      <w:r w:rsidR="00411D04">
        <w:rPr>
          <w:sz w:val="22"/>
          <w:szCs w:val="22"/>
        </w:rPr>
        <w:t xml:space="preserve">The general procedure is shown </w:t>
      </w:r>
      <w:r w:rsidR="009A3526">
        <w:rPr>
          <w:sz w:val="22"/>
          <w:szCs w:val="22"/>
        </w:rPr>
        <w:t>in</w:t>
      </w:r>
      <w:r w:rsidR="00411D04">
        <w:rPr>
          <w:sz w:val="22"/>
          <w:szCs w:val="22"/>
        </w:rPr>
        <w:t xml:space="preserve"> Figure 1.</w:t>
      </w:r>
    </w:p>
    <w:p w14:paraId="03D0AAC8" w14:textId="77777777" w:rsidR="000713E6" w:rsidRDefault="000713E6" w:rsidP="000713E6">
      <w:pPr>
        <w:pStyle w:val="ListParagraph"/>
        <w:ind w:leftChars="27" w:left="59" w:firstLine="0"/>
        <w:jc w:val="center"/>
        <w:rPr>
          <w:rFonts w:ascii="Times New Roman" w:eastAsia="Times New Roman" w:hAnsi="Times New Roman"/>
          <w:szCs w:val="20"/>
          <w:lang w:eastAsia="en-US"/>
        </w:rPr>
      </w:pPr>
      <w:r>
        <w:rPr>
          <w:rFonts w:ascii="Times New Roman" w:eastAsia="Times New Roman" w:hAnsi="Times New Roman"/>
          <w:szCs w:val="20"/>
          <w:lang w:eastAsia="en-US"/>
        </w:rPr>
        <w:object w:dxaOrig="14190" w:dyaOrig="8145" w14:anchorId="7503E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44.5pt" o:ole="">
            <v:imagedata r:id="rId11" o:title=""/>
          </v:shape>
          <o:OLEObject Type="Embed" ProgID="Mscgen.Chart" ShapeID="_x0000_i1025" DrawAspect="Content" ObjectID="_1678819139" r:id="rId12"/>
        </w:object>
      </w:r>
    </w:p>
    <w:p w14:paraId="77422BCB" w14:textId="7734716D" w:rsidR="00021B21" w:rsidRPr="00411D04" w:rsidRDefault="00411D04" w:rsidP="000713E6">
      <w:pPr>
        <w:pStyle w:val="ListParagraph"/>
        <w:ind w:leftChars="27" w:left="59" w:firstLine="0"/>
        <w:jc w:val="center"/>
        <w:rPr>
          <w:sz w:val="21"/>
          <w:szCs w:val="22"/>
        </w:rPr>
      </w:pPr>
      <w:r w:rsidRPr="00422B37">
        <w:rPr>
          <w:sz w:val="21"/>
          <w:szCs w:val="22"/>
        </w:rPr>
        <w:t xml:space="preserve">Figure </w:t>
      </w:r>
      <w:r>
        <w:rPr>
          <w:sz w:val="21"/>
          <w:szCs w:val="22"/>
        </w:rPr>
        <w:t>1</w:t>
      </w:r>
      <w:r w:rsidRPr="00422B37">
        <w:rPr>
          <w:sz w:val="21"/>
          <w:szCs w:val="22"/>
        </w:rPr>
        <w:t>: PDCP PDU forwarding procedure without anchor relocation</w:t>
      </w:r>
    </w:p>
    <w:p w14:paraId="33671A9B" w14:textId="01B94BB4" w:rsidR="00411D04" w:rsidRDefault="00F727D1" w:rsidP="006B5B0D">
      <w:pPr>
        <w:pStyle w:val="ListParagraph"/>
        <w:numPr>
          <w:ilvl w:val="0"/>
          <w:numId w:val="13"/>
        </w:numPr>
        <w:spacing w:after="0"/>
        <w:ind w:leftChars="0" w:left="714" w:hanging="357"/>
        <w:rPr>
          <w:sz w:val="22"/>
          <w:szCs w:val="22"/>
        </w:rPr>
      </w:pPr>
      <w:r>
        <w:rPr>
          <w:sz w:val="22"/>
          <w:szCs w:val="22"/>
        </w:rPr>
        <w:t>Option 2</w:t>
      </w:r>
      <w:r w:rsidR="007E7233">
        <w:rPr>
          <w:sz w:val="22"/>
          <w:szCs w:val="22"/>
        </w:rPr>
        <w:t xml:space="preserve">: </w:t>
      </w:r>
      <w:r w:rsidR="00021B21" w:rsidRPr="00FF0D3B">
        <w:rPr>
          <w:sz w:val="22"/>
          <w:szCs w:val="22"/>
        </w:rPr>
        <w:t xml:space="preserve">If the RLC is processed in the last serving </w:t>
      </w:r>
      <w:proofErr w:type="spellStart"/>
      <w:r w:rsidR="00021B21" w:rsidRPr="00FF0D3B">
        <w:rPr>
          <w:sz w:val="22"/>
          <w:szCs w:val="22"/>
        </w:rPr>
        <w:t>gNB</w:t>
      </w:r>
      <w:proofErr w:type="spellEnd"/>
      <w:r w:rsidR="00021B21" w:rsidRPr="00FF0D3B">
        <w:rPr>
          <w:sz w:val="22"/>
          <w:szCs w:val="22"/>
        </w:rPr>
        <w:t xml:space="preserve">, the receiving </w:t>
      </w:r>
      <w:proofErr w:type="spellStart"/>
      <w:r w:rsidR="00021B21" w:rsidRPr="00FF0D3B">
        <w:rPr>
          <w:sz w:val="22"/>
          <w:szCs w:val="22"/>
        </w:rPr>
        <w:t>gNB</w:t>
      </w:r>
      <w:proofErr w:type="spellEnd"/>
      <w:r w:rsidR="00021B21" w:rsidRPr="00FF0D3B">
        <w:rPr>
          <w:sz w:val="22"/>
          <w:szCs w:val="22"/>
        </w:rPr>
        <w:t xml:space="preserve"> </w:t>
      </w:r>
      <w:r w:rsidR="00BB42DF" w:rsidRPr="00FF0D3B">
        <w:rPr>
          <w:sz w:val="22"/>
          <w:szCs w:val="22"/>
        </w:rPr>
        <w:t xml:space="preserve">would </w:t>
      </w:r>
      <w:r w:rsidR="00CF072E" w:rsidRPr="00FF0D3B">
        <w:rPr>
          <w:sz w:val="22"/>
          <w:szCs w:val="22"/>
        </w:rPr>
        <w:t xml:space="preserve">have to </w:t>
      </w:r>
      <w:r w:rsidR="00BB42DF" w:rsidRPr="00FF0D3B">
        <w:rPr>
          <w:sz w:val="22"/>
          <w:szCs w:val="22"/>
        </w:rPr>
        <w:t>send the</w:t>
      </w:r>
      <w:r w:rsidR="001A1F47" w:rsidRPr="00FF0D3B">
        <w:rPr>
          <w:sz w:val="22"/>
          <w:szCs w:val="22"/>
        </w:rPr>
        <w:t xml:space="preserve"> RLC PDU directly to the last serving </w:t>
      </w:r>
      <w:proofErr w:type="spellStart"/>
      <w:r w:rsidR="001A1F47" w:rsidRPr="00FF0D3B">
        <w:rPr>
          <w:sz w:val="22"/>
          <w:szCs w:val="22"/>
        </w:rPr>
        <w:t>gNB</w:t>
      </w:r>
      <w:proofErr w:type="spellEnd"/>
      <w:r w:rsidR="001A1F47" w:rsidRPr="00FF0D3B">
        <w:rPr>
          <w:sz w:val="22"/>
          <w:szCs w:val="22"/>
        </w:rPr>
        <w:t>.</w:t>
      </w:r>
      <w:r w:rsidR="00CF072E" w:rsidRPr="00FF0D3B">
        <w:rPr>
          <w:sz w:val="22"/>
          <w:szCs w:val="22"/>
        </w:rPr>
        <w:t xml:space="preserve"> </w:t>
      </w:r>
      <w:r w:rsidR="00411D04">
        <w:rPr>
          <w:sz w:val="22"/>
          <w:szCs w:val="22"/>
        </w:rPr>
        <w:t>The general procedure is shown in Figure 2</w:t>
      </w:r>
      <w:r w:rsidR="00B81D1D">
        <w:rPr>
          <w:sz w:val="22"/>
          <w:szCs w:val="22"/>
        </w:rPr>
        <w:t>.</w:t>
      </w:r>
      <w:r w:rsidR="00785F00" w:rsidRPr="00FF0D3B">
        <w:rPr>
          <w:sz w:val="22"/>
          <w:szCs w:val="22"/>
        </w:rPr>
        <w:t xml:space="preserve"> </w:t>
      </w:r>
      <w:r w:rsidR="00CF072E" w:rsidRPr="00FF0D3B">
        <w:rPr>
          <w:sz w:val="22"/>
          <w:szCs w:val="22"/>
        </w:rPr>
        <w:t>Furthermore</w:t>
      </w:r>
      <w:r w:rsidR="0042459A" w:rsidRPr="00FF0D3B">
        <w:rPr>
          <w:sz w:val="22"/>
          <w:szCs w:val="22"/>
        </w:rPr>
        <w:t>,</w:t>
      </w:r>
      <w:r w:rsidR="00426E6D" w:rsidRPr="00FF0D3B">
        <w:rPr>
          <w:sz w:val="22"/>
          <w:szCs w:val="22"/>
        </w:rPr>
        <w:t xml:space="preserve"> </w:t>
      </w:r>
      <w:r w:rsidR="005C6936" w:rsidRPr="00FF0D3B">
        <w:rPr>
          <w:sz w:val="22"/>
          <w:szCs w:val="22"/>
        </w:rPr>
        <w:t>if</w:t>
      </w:r>
      <w:r w:rsidR="00426E6D" w:rsidRPr="00FF0D3B">
        <w:rPr>
          <w:sz w:val="22"/>
          <w:szCs w:val="22"/>
        </w:rPr>
        <w:t xml:space="preserve"> </w:t>
      </w:r>
      <w:r w:rsidR="00C16012" w:rsidRPr="00FF0D3B">
        <w:rPr>
          <w:sz w:val="22"/>
          <w:szCs w:val="22"/>
        </w:rPr>
        <w:t xml:space="preserve">the last serving </w:t>
      </w:r>
      <w:proofErr w:type="spellStart"/>
      <w:r w:rsidR="00C16012" w:rsidRPr="00FF0D3B">
        <w:rPr>
          <w:sz w:val="22"/>
          <w:szCs w:val="22"/>
        </w:rPr>
        <w:t>gNB</w:t>
      </w:r>
      <w:proofErr w:type="spellEnd"/>
      <w:r w:rsidR="00C16012" w:rsidRPr="00FF0D3B">
        <w:rPr>
          <w:sz w:val="22"/>
          <w:szCs w:val="22"/>
        </w:rPr>
        <w:t xml:space="preserve"> is</w:t>
      </w:r>
      <w:r w:rsidR="001A1F47" w:rsidRPr="00FF0D3B">
        <w:rPr>
          <w:sz w:val="22"/>
          <w:szCs w:val="22"/>
        </w:rPr>
        <w:t xml:space="preserve"> </w:t>
      </w:r>
      <w:r w:rsidR="005C6936" w:rsidRPr="00FF0D3B">
        <w:rPr>
          <w:sz w:val="22"/>
          <w:szCs w:val="22"/>
        </w:rPr>
        <w:t xml:space="preserve">having a </w:t>
      </w:r>
      <w:r w:rsidR="00C16012" w:rsidRPr="00FF0D3B">
        <w:rPr>
          <w:sz w:val="22"/>
          <w:szCs w:val="22"/>
        </w:rPr>
        <w:t xml:space="preserve">CU-DU split </w:t>
      </w:r>
      <w:r w:rsidR="005C6936" w:rsidRPr="00FF0D3B">
        <w:rPr>
          <w:sz w:val="22"/>
          <w:szCs w:val="22"/>
        </w:rPr>
        <w:t>architecture,</w:t>
      </w:r>
      <w:r w:rsidR="00EB292D" w:rsidRPr="00FF0D3B">
        <w:rPr>
          <w:sz w:val="22"/>
          <w:szCs w:val="22"/>
        </w:rPr>
        <w:t xml:space="preserve"> the RLC PDU </w:t>
      </w:r>
      <w:r w:rsidR="007F7447" w:rsidRPr="00FF0D3B">
        <w:rPr>
          <w:sz w:val="22"/>
          <w:szCs w:val="22"/>
        </w:rPr>
        <w:t>needs to be</w:t>
      </w:r>
      <w:r w:rsidR="00EB292D" w:rsidRPr="00FF0D3B">
        <w:rPr>
          <w:sz w:val="22"/>
          <w:szCs w:val="22"/>
        </w:rPr>
        <w:t xml:space="preserve"> </w:t>
      </w:r>
      <w:r w:rsidR="00AE69DB" w:rsidRPr="00FF0D3B">
        <w:rPr>
          <w:sz w:val="22"/>
          <w:szCs w:val="22"/>
        </w:rPr>
        <w:t>transpo</w:t>
      </w:r>
      <w:r w:rsidR="00B148B4" w:rsidRPr="00FF0D3B">
        <w:rPr>
          <w:sz w:val="22"/>
          <w:szCs w:val="22"/>
        </w:rPr>
        <w:t>r</w:t>
      </w:r>
      <w:r w:rsidR="00AE69DB" w:rsidRPr="00FF0D3B">
        <w:rPr>
          <w:sz w:val="22"/>
          <w:szCs w:val="22"/>
        </w:rPr>
        <w:t>ted</w:t>
      </w:r>
      <w:r w:rsidR="00A96B8D" w:rsidRPr="00FF0D3B">
        <w:rPr>
          <w:sz w:val="22"/>
          <w:szCs w:val="22"/>
        </w:rPr>
        <w:t xml:space="preserve"> </w:t>
      </w:r>
      <w:r w:rsidR="009A3526">
        <w:rPr>
          <w:sz w:val="22"/>
          <w:szCs w:val="22"/>
        </w:rPr>
        <w:t>first</w:t>
      </w:r>
      <w:r w:rsidR="009A3526" w:rsidRPr="00FF0D3B">
        <w:rPr>
          <w:sz w:val="22"/>
          <w:szCs w:val="22"/>
        </w:rPr>
        <w:t xml:space="preserve"> </w:t>
      </w:r>
      <w:r w:rsidR="00D32031" w:rsidRPr="00FF0D3B">
        <w:rPr>
          <w:sz w:val="22"/>
          <w:szCs w:val="22"/>
        </w:rPr>
        <w:t>from</w:t>
      </w:r>
      <w:r w:rsidR="00A96B8D" w:rsidRPr="00FF0D3B">
        <w:rPr>
          <w:sz w:val="22"/>
          <w:szCs w:val="22"/>
        </w:rPr>
        <w:t xml:space="preserve"> the CU of </w:t>
      </w:r>
      <w:r w:rsidR="00CF072E" w:rsidRPr="00FF0D3B">
        <w:rPr>
          <w:sz w:val="22"/>
          <w:szCs w:val="22"/>
        </w:rPr>
        <w:t xml:space="preserve">the </w:t>
      </w:r>
      <w:r w:rsidR="00A96B8D" w:rsidRPr="00FF0D3B">
        <w:rPr>
          <w:sz w:val="22"/>
          <w:szCs w:val="22"/>
        </w:rPr>
        <w:t xml:space="preserve">last serving </w:t>
      </w:r>
      <w:proofErr w:type="spellStart"/>
      <w:r w:rsidR="00A96B8D" w:rsidRPr="00FF0D3B">
        <w:rPr>
          <w:sz w:val="22"/>
          <w:szCs w:val="22"/>
        </w:rPr>
        <w:t>gNB</w:t>
      </w:r>
      <w:proofErr w:type="spellEnd"/>
      <w:r w:rsidR="00D32031" w:rsidRPr="00FF0D3B">
        <w:rPr>
          <w:sz w:val="22"/>
          <w:szCs w:val="22"/>
        </w:rPr>
        <w:t xml:space="preserve"> to the DU of last serving </w:t>
      </w:r>
      <w:proofErr w:type="spellStart"/>
      <w:r w:rsidR="00D32031" w:rsidRPr="00FF0D3B">
        <w:rPr>
          <w:sz w:val="22"/>
          <w:szCs w:val="22"/>
        </w:rPr>
        <w:t>gNB</w:t>
      </w:r>
      <w:proofErr w:type="spellEnd"/>
      <w:r w:rsidR="009A3526">
        <w:rPr>
          <w:sz w:val="22"/>
          <w:szCs w:val="22"/>
        </w:rPr>
        <w:t xml:space="preserve"> for processing to PDCP PDU. After that</w:t>
      </w:r>
      <w:r w:rsidR="00A96B8D" w:rsidRPr="00FF0D3B">
        <w:rPr>
          <w:sz w:val="22"/>
          <w:szCs w:val="22"/>
        </w:rPr>
        <w:t xml:space="preserve">, </w:t>
      </w:r>
      <w:r w:rsidR="00AE69DB" w:rsidRPr="00FF0D3B">
        <w:rPr>
          <w:sz w:val="22"/>
          <w:szCs w:val="22"/>
        </w:rPr>
        <w:t xml:space="preserve">PDCP PDU is transported from the DU of </w:t>
      </w:r>
      <w:r w:rsidR="00A6722B">
        <w:rPr>
          <w:sz w:val="22"/>
          <w:szCs w:val="22"/>
        </w:rPr>
        <w:t xml:space="preserve">the </w:t>
      </w:r>
      <w:r w:rsidR="00AE69DB" w:rsidRPr="00FF0D3B">
        <w:rPr>
          <w:sz w:val="22"/>
          <w:szCs w:val="22"/>
        </w:rPr>
        <w:t xml:space="preserve">last serving </w:t>
      </w:r>
      <w:proofErr w:type="spellStart"/>
      <w:r w:rsidR="00AE69DB" w:rsidRPr="00FF0D3B">
        <w:rPr>
          <w:sz w:val="22"/>
          <w:szCs w:val="22"/>
        </w:rPr>
        <w:t>gNB</w:t>
      </w:r>
      <w:proofErr w:type="spellEnd"/>
      <w:r w:rsidR="00AE69DB" w:rsidRPr="00FF0D3B">
        <w:rPr>
          <w:sz w:val="22"/>
          <w:szCs w:val="22"/>
        </w:rPr>
        <w:t xml:space="preserve"> to the CU of </w:t>
      </w:r>
      <w:r w:rsidR="00A6722B">
        <w:rPr>
          <w:sz w:val="22"/>
          <w:szCs w:val="22"/>
        </w:rPr>
        <w:t xml:space="preserve">the </w:t>
      </w:r>
      <w:r w:rsidR="00AE69DB" w:rsidRPr="00FF0D3B">
        <w:rPr>
          <w:sz w:val="22"/>
          <w:szCs w:val="22"/>
        </w:rPr>
        <w:t xml:space="preserve">last serving </w:t>
      </w:r>
      <w:proofErr w:type="spellStart"/>
      <w:r w:rsidR="00AE69DB" w:rsidRPr="00FF0D3B">
        <w:rPr>
          <w:sz w:val="22"/>
          <w:szCs w:val="22"/>
        </w:rPr>
        <w:t>gNB</w:t>
      </w:r>
      <w:proofErr w:type="spellEnd"/>
      <w:r w:rsidR="005A4E76" w:rsidRPr="00FF0D3B">
        <w:rPr>
          <w:sz w:val="22"/>
          <w:szCs w:val="22"/>
        </w:rPr>
        <w:t xml:space="preserve">. </w:t>
      </w:r>
      <w:r w:rsidR="00FB420A" w:rsidRPr="00FF0D3B">
        <w:rPr>
          <w:sz w:val="22"/>
          <w:szCs w:val="22"/>
        </w:rPr>
        <w:t>In summary</w:t>
      </w:r>
      <w:r w:rsidR="005A4E76" w:rsidRPr="00FF0D3B">
        <w:rPr>
          <w:sz w:val="22"/>
          <w:szCs w:val="22"/>
        </w:rPr>
        <w:t xml:space="preserve">, the whole procedure </w:t>
      </w:r>
      <w:r w:rsidR="00B148B4" w:rsidRPr="00FF0D3B">
        <w:rPr>
          <w:sz w:val="22"/>
          <w:szCs w:val="22"/>
        </w:rPr>
        <w:t>of</w:t>
      </w:r>
      <w:r w:rsidR="005A4E76" w:rsidRPr="00FF0D3B">
        <w:rPr>
          <w:sz w:val="22"/>
          <w:szCs w:val="22"/>
        </w:rPr>
        <w:t xml:space="preserve"> </w:t>
      </w:r>
      <w:r w:rsidR="009A3526">
        <w:rPr>
          <w:sz w:val="22"/>
          <w:szCs w:val="22"/>
        </w:rPr>
        <w:t>SDT data transfer</w:t>
      </w:r>
      <w:r w:rsidR="00B148B4" w:rsidRPr="00FF0D3B">
        <w:rPr>
          <w:sz w:val="22"/>
          <w:szCs w:val="22"/>
        </w:rPr>
        <w:t xml:space="preserve"> is: receiving </w:t>
      </w:r>
      <w:proofErr w:type="spellStart"/>
      <w:r w:rsidR="00B148B4" w:rsidRPr="00FF0D3B">
        <w:rPr>
          <w:sz w:val="22"/>
          <w:szCs w:val="22"/>
        </w:rPr>
        <w:t>gNB</w:t>
      </w:r>
      <w:proofErr w:type="spellEnd"/>
      <w:r w:rsidR="00B148B4" w:rsidRPr="00FF0D3B">
        <w:rPr>
          <w:sz w:val="22"/>
          <w:szCs w:val="22"/>
        </w:rPr>
        <w:t xml:space="preserve"> DU</w:t>
      </w:r>
      <w:r w:rsidR="00265C6E" w:rsidRPr="00FF0D3B">
        <w:rPr>
          <w:sz w:val="22"/>
          <w:szCs w:val="22"/>
        </w:rPr>
        <w:t xml:space="preserve"> </w:t>
      </w:r>
      <w:r w:rsidR="00B148B4" w:rsidRPr="00FF0D3B">
        <w:rPr>
          <w:sz w:val="22"/>
          <w:szCs w:val="22"/>
        </w:rPr>
        <w:t>-&gt;</w:t>
      </w:r>
      <w:r w:rsidR="00265C6E" w:rsidRPr="00FF0D3B">
        <w:rPr>
          <w:sz w:val="22"/>
          <w:szCs w:val="22"/>
        </w:rPr>
        <w:t xml:space="preserve"> receiving </w:t>
      </w:r>
      <w:proofErr w:type="spellStart"/>
      <w:r w:rsidR="00265C6E" w:rsidRPr="00FF0D3B">
        <w:rPr>
          <w:sz w:val="22"/>
          <w:szCs w:val="22"/>
        </w:rPr>
        <w:t>gNB</w:t>
      </w:r>
      <w:proofErr w:type="spellEnd"/>
      <w:r w:rsidR="00265C6E" w:rsidRPr="00FF0D3B">
        <w:rPr>
          <w:sz w:val="22"/>
          <w:szCs w:val="22"/>
        </w:rPr>
        <w:t xml:space="preserve"> </w:t>
      </w:r>
      <w:r w:rsidR="00B148B4" w:rsidRPr="00FF0D3B">
        <w:rPr>
          <w:sz w:val="22"/>
          <w:szCs w:val="22"/>
        </w:rPr>
        <w:t>CU</w:t>
      </w:r>
      <w:r w:rsidR="00265C6E" w:rsidRPr="00FF0D3B">
        <w:rPr>
          <w:sz w:val="22"/>
          <w:szCs w:val="22"/>
        </w:rPr>
        <w:t xml:space="preserve"> </w:t>
      </w:r>
      <w:r w:rsidR="00B148B4" w:rsidRPr="00FF0D3B">
        <w:rPr>
          <w:sz w:val="22"/>
          <w:szCs w:val="22"/>
        </w:rPr>
        <w:t>-&gt;</w:t>
      </w:r>
      <w:r w:rsidR="00265C6E" w:rsidRPr="00FF0D3B">
        <w:rPr>
          <w:sz w:val="22"/>
          <w:szCs w:val="22"/>
        </w:rPr>
        <w:t xml:space="preserve"> last serving </w:t>
      </w:r>
      <w:proofErr w:type="spellStart"/>
      <w:r w:rsidR="00265C6E" w:rsidRPr="00FF0D3B">
        <w:rPr>
          <w:sz w:val="22"/>
          <w:szCs w:val="22"/>
        </w:rPr>
        <w:t>gNB</w:t>
      </w:r>
      <w:proofErr w:type="spellEnd"/>
      <w:r w:rsidR="00265C6E" w:rsidRPr="00FF0D3B">
        <w:rPr>
          <w:sz w:val="22"/>
          <w:szCs w:val="22"/>
        </w:rPr>
        <w:t xml:space="preserve"> </w:t>
      </w:r>
      <w:r w:rsidR="00B148B4" w:rsidRPr="00FF0D3B">
        <w:rPr>
          <w:sz w:val="22"/>
          <w:szCs w:val="22"/>
        </w:rPr>
        <w:t>CU</w:t>
      </w:r>
      <w:r w:rsidR="00265C6E" w:rsidRPr="00FF0D3B">
        <w:rPr>
          <w:sz w:val="22"/>
          <w:szCs w:val="22"/>
        </w:rPr>
        <w:t xml:space="preserve"> </w:t>
      </w:r>
      <w:r w:rsidR="00B148B4" w:rsidRPr="00FF0D3B">
        <w:rPr>
          <w:sz w:val="22"/>
          <w:szCs w:val="22"/>
        </w:rPr>
        <w:t xml:space="preserve">-&gt; </w:t>
      </w:r>
      <w:r w:rsidR="00265C6E" w:rsidRPr="00FF0D3B">
        <w:rPr>
          <w:sz w:val="22"/>
          <w:szCs w:val="22"/>
        </w:rPr>
        <w:t xml:space="preserve">last serving </w:t>
      </w:r>
      <w:proofErr w:type="spellStart"/>
      <w:r w:rsidR="00B148B4" w:rsidRPr="00FF0D3B">
        <w:rPr>
          <w:sz w:val="22"/>
          <w:szCs w:val="22"/>
        </w:rPr>
        <w:t>gNB</w:t>
      </w:r>
      <w:proofErr w:type="spellEnd"/>
      <w:r w:rsidR="00265C6E" w:rsidRPr="00FF0D3B">
        <w:rPr>
          <w:sz w:val="22"/>
          <w:szCs w:val="22"/>
        </w:rPr>
        <w:t xml:space="preserve"> </w:t>
      </w:r>
      <w:r w:rsidR="00B148B4" w:rsidRPr="00FF0D3B">
        <w:rPr>
          <w:sz w:val="22"/>
          <w:szCs w:val="22"/>
        </w:rPr>
        <w:t>DU</w:t>
      </w:r>
      <w:r w:rsidR="00265C6E" w:rsidRPr="00FF0D3B">
        <w:rPr>
          <w:sz w:val="22"/>
          <w:szCs w:val="22"/>
        </w:rPr>
        <w:t xml:space="preserve"> </w:t>
      </w:r>
      <w:r w:rsidR="00B148B4" w:rsidRPr="00FF0D3B">
        <w:rPr>
          <w:sz w:val="22"/>
          <w:szCs w:val="22"/>
        </w:rPr>
        <w:t xml:space="preserve">-&gt; </w:t>
      </w:r>
      <w:r w:rsidR="00265C6E" w:rsidRPr="00FF0D3B">
        <w:rPr>
          <w:sz w:val="22"/>
          <w:szCs w:val="22"/>
        </w:rPr>
        <w:t xml:space="preserve">last serving </w:t>
      </w:r>
      <w:proofErr w:type="spellStart"/>
      <w:r w:rsidR="00B148B4" w:rsidRPr="00FF0D3B">
        <w:rPr>
          <w:sz w:val="22"/>
          <w:szCs w:val="22"/>
        </w:rPr>
        <w:t>gNB</w:t>
      </w:r>
      <w:proofErr w:type="spellEnd"/>
      <w:r w:rsidR="00265C6E" w:rsidRPr="00FF0D3B">
        <w:rPr>
          <w:sz w:val="22"/>
          <w:szCs w:val="22"/>
        </w:rPr>
        <w:t xml:space="preserve"> </w:t>
      </w:r>
      <w:r w:rsidR="00B148B4" w:rsidRPr="00FF0D3B">
        <w:rPr>
          <w:sz w:val="22"/>
          <w:szCs w:val="22"/>
        </w:rPr>
        <w:t>CU</w:t>
      </w:r>
      <w:r w:rsidR="00411D04">
        <w:rPr>
          <w:sz w:val="22"/>
          <w:szCs w:val="22"/>
        </w:rPr>
        <w:t xml:space="preserve">, </w:t>
      </w:r>
      <w:r w:rsidR="00A6722B">
        <w:rPr>
          <w:sz w:val="22"/>
          <w:szCs w:val="22"/>
        </w:rPr>
        <w:t xml:space="preserve">which </w:t>
      </w:r>
      <w:r w:rsidR="00411D04">
        <w:rPr>
          <w:sz w:val="22"/>
          <w:szCs w:val="22"/>
        </w:rPr>
        <w:t xml:space="preserve">is shown in </w:t>
      </w:r>
      <w:r w:rsidR="0099322D">
        <w:rPr>
          <w:sz w:val="22"/>
          <w:szCs w:val="22"/>
        </w:rPr>
        <w:t>F</w:t>
      </w:r>
      <w:r w:rsidR="00411D04">
        <w:rPr>
          <w:sz w:val="22"/>
          <w:szCs w:val="22"/>
        </w:rPr>
        <w:t>igure 3.</w:t>
      </w:r>
    </w:p>
    <w:p w14:paraId="20EE44B4" w14:textId="6ABCDD1D" w:rsidR="003E5A52" w:rsidRDefault="008D6323" w:rsidP="0029372D">
      <w:pPr>
        <w:pStyle w:val="ListParagraph"/>
        <w:ind w:leftChars="27" w:left="59" w:firstLine="0"/>
        <w:jc w:val="center"/>
        <w:rPr>
          <w:rFonts w:ascii="Times New Roman" w:eastAsia="Times New Roman" w:hAnsi="Times New Roman"/>
          <w:szCs w:val="20"/>
          <w:lang w:eastAsia="en-US"/>
        </w:rPr>
      </w:pPr>
      <w:r w:rsidRPr="00C67B2F">
        <w:rPr>
          <w:rFonts w:ascii="Times New Roman" w:eastAsia="Times New Roman" w:hAnsi="Times New Roman"/>
          <w:szCs w:val="20"/>
          <w:lang w:eastAsia="en-US"/>
        </w:rPr>
        <w:object w:dxaOrig="9495" w:dyaOrig="4545" w14:anchorId="5ADC948B">
          <v:shape id="_x0000_i1026" type="#_x0000_t75" style="width:344.4pt;height:163.9pt" o:ole="">
            <v:imagedata r:id="rId13" o:title=""/>
          </v:shape>
          <o:OLEObject Type="Embed" ProgID="Mscgen.Chart" ShapeID="_x0000_i1026" DrawAspect="Content" ObjectID="_1678819140" r:id="rId14"/>
        </w:object>
      </w:r>
    </w:p>
    <w:p w14:paraId="5B3B82E5" w14:textId="6FCE6F7A" w:rsidR="00411D04" w:rsidRDefault="00411D04" w:rsidP="0029372D">
      <w:pPr>
        <w:pStyle w:val="ListParagraph"/>
        <w:ind w:leftChars="27" w:left="59" w:firstLine="0"/>
        <w:jc w:val="center"/>
        <w:rPr>
          <w:sz w:val="21"/>
          <w:szCs w:val="22"/>
        </w:rPr>
      </w:pPr>
      <w:r w:rsidRPr="00422B37">
        <w:rPr>
          <w:sz w:val="21"/>
          <w:szCs w:val="22"/>
        </w:rPr>
        <w:t xml:space="preserve">Figure </w:t>
      </w:r>
      <w:r>
        <w:rPr>
          <w:sz w:val="21"/>
          <w:szCs w:val="22"/>
        </w:rPr>
        <w:t>2: RLC</w:t>
      </w:r>
      <w:r w:rsidRPr="00422B37">
        <w:rPr>
          <w:sz w:val="21"/>
          <w:szCs w:val="22"/>
        </w:rPr>
        <w:t xml:space="preserve"> PDU forwarding procedure without anchor relocation</w:t>
      </w:r>
    </w:p>
    <w:p w14:paraId="15196256" w14:textId="77777777" w:rsidR="00411D04" w:rsidRDefault="00411D04" w:rsidP="00211D18">
      <w:pPr>
        <w:pStyle w:val="ListParagraph"/>
        <w:ind w:leftChars="0" w:left="0" w:firstLine="0"/>
        <w:jc w:val="center"/>
        <w:rPr>
          <w:sz w:val="22"/>
          <w:szCs w:val="22"/>
        </w:rPr>
      </w:pPr>
      <w:r>
        <w:rPr>
          <w:noProof/>
          <w:lang w:val="en-US" w:eastAsia="zh-CN"/>
        </w:rPr>
        <w:lastRenderedPageBreak/>
        <w:drawing>
          <wp:inline distT="0" distB="0" distL="0" distR="0" wp14:anchorId="2D6CE418" wp14:editId="45772D75">
            <wp:extent cx="2938808" cy="2216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8808" cy="2216150"/>
                    </a:xfrm>
                    <a:prstGeom prst="rect">
                      <a:avLst/>
                    </a:prstGeom>
                    <a:noFill/>
                    <a:ln>
                      <a:noFill/>
                    </a:ln>
                  </pic:spPr>
                </pic:pic>
              </a:graphicData>
            </a:graphic>
          </wp:inline>
        </w:drawing>
      </w:r>
    </w:p>
    <w:p w14:paraId="09DE3A3D" w14:textId="77777777" w:rsidR="00411D04" w:rsidRPr="00FF0D3B" w:rsidRDefault="00411D04" w:rsidP="00411D04">
      <w:pPr>
        <w:pStyle w:val="ListParagraph"/>
        <w:ind w:leftChars="127" w:left="279" w:firstLine="0"/>
        <w:jc w:val="center"/>
        <w:rPr>
          <w:sz w:val="22"/>
          <w:szCs w:val="22"/>
        </w:rPr>
      </w:pPr>
      <w:r w:rsidRPr="00422B37">
        <w:rPr>
          <w:sz w:val="21"/>
          <w:szCs w:val="22"/>
        </w:rPr>
        <w:t xml:space="preserve">Figure </w:t>
      </w:r>
      <w:r>
        <w:rPr>
          <w:sz w:val="21"/>
          <w:szCs w:val="22"/>
        </w:rPr>
        <w:t>3: RLC</w:t>
      </w:r>
      <w:r w:rsidRPr="00422B37">
        <w:rPr>
          <w:sz w:val="21"/>
          <w:szCs w:val="22"/>
        </w:rPr>
        <w:t xml:space="preserve"> PDU forwarding </w:t>
      </w:r>
      <w:r w:rsidRPr="00C51D47">
        <w:rPr>
          <w:sz w:val="21"/>
          <w:szCs w:val="22"/>
        </w:rPr>
        <w:t>in case of split CU-DU case</w:t>
      </w:r>
    </w:p>
    <w:p w14:paraId="2088E7E7" w14:textId="5D309A7B" w:rsidR="005F067F" w:rsidRDefault="003434C1" w:rsidP="0044246D">
      <w:pPr>
        <w:rPr>
          <w:b/>
        </w:rPr>
      </w:pPr>
      <w:r>
        <w:rPr>
          <w:lang w:val="en-GB"/>
        </w:rPr>
        <w:t xml:space="preserve">Therefore, we observe that </w:t>
      </w:r>
      <w:r w:rsidR="00397791">
        <w:rPr>
          <w:lang w:val="en-GB"/>
        </w:rPr>
        <w:t xml:space="preserve">although </w:t>
      </w:r>
      <w:r>
        <w:rPr>
          <w:lang w:val="en-GB"/>
        </w:rPr>
        <w:t>some</w:t>
      </w:r>
      <w:r w:rsidR="006271FD">
        <w:rPr>
          <w:lang w:val="en-GB"/>
        </w:rPr>
        <w:t xml:space="preserve"> </w:t>
      </w:r>
      <w:proofErr w:type="spellStart"/>
      <w:r w:rsidR="006271FD">
        <w:rPr>
          <w:lang w:val="en-GB"/>
        </w:rPr>
        <w:t>Xn</w:t>
      </w:r>
      <w:proofErr w:type="spellEnd"/>
      <w:r>
        <w:rPr>
          <w:lang w:val="en-GB"/>
        </w:rPr>
        <w:t xml:space="preserve"> signalling overhead may be </w:t>
      </w:r>
      <w:r w:rsidR="005C6936">
        <w:rPr>
          <w:lang w:val="en-GB"/>
        </w:rPr>
        <w:t xml:space="preserve">incurred </w:t>
      </w:r>
      <w:r w:rsidR="006271FD">
        <w:rPr>
          <w:lang w:val="en-GB"/>
        </w:rPr>
        <w:t xml:space="preserve">for forwarding the RLC configuration along with UL tunnel information </w:t>
      </w:r>
      <w:r w:rsidR="005C6936">
        <w:rPr>
          <w:lang w:val="en-GB"/>
        </w:rPr>
        <w:t xml:space="preserve">when the </w:t>
      </w:r>
      <w:r>
        <w:rPr>
          <w:lang w:val="en-GB"/>
        </w:rPr>
        <w:t xml:space="preserve">RLC handling </w:t>
      </w:r>
      <w:r w:rsidR="005C6936">
        <w:rPr>
          <w:lang w:val="en-GB"/>
        </w:rPr>
        <w:t xml:space="preserve">is performed at the </w:t>
      </w:r>
      <w:r>
        <w:rPr>
          <w:lang w:val="en-GB"/>
        </w:rPr>
        <w:t xml:space="preserve">receiving </w:t>
      </w:r>
      <w:proofErr w:type="spellStart"/>
      <w:r>
        <w:rPr>
          <w:lang w:val="en-GB"/>
        </w:rPr>
        <w:t>gNB</w:t>
      </w:r>
      <w:proofErr w:type="spellEnd"/>
      <w:r>
        <w:rPr>
          <w:lang w:val="en-GB"/>
        </w:rPr>
        <w:t>,</w:t>
      </w:r>
      <w:r w:rsidR="005C6936">
        <w:rPr>
          <w:lang w:val="en-GB"/>
        </w:rPr>
        <w:t xml:space="preserve"> this is far </w:t>
      </w:r>
      <w:r>
        <w:rPr>
          <w:lang w:val="en-GB"/>
        </w:rPr>
        <w:t xml:space="preserve">more efficient </w:t>
      </w:r>
      <w:r w:rsidR="005C6936">
        <w:rPr>
          <w:lang w:val="en-GB"/>
        </w:rPr>
        <w:t xml:space="preserve">than sending the packets back and forth between CU and DU in the </w:t>
      </w:r>
      <w:r>
        <w:rPr>
          <w:lang w:val="en-GB"/>
        </w:rPr>
        <w:t xml:space="preserve">CU-DU split </w:t>
      </w:r>
      <w:r w:rsidR="005C6936">
        <w:rPr>
          <w:lang w:val="en-GB"/>
        </w:rPr>
        <w:t>architecture</w:t>
      </w:r>
      <w:r>
        <w:rPr>
          <w:lang w:val="en-GB"/>
        </w:rPr>
        <w:t>.</w:t>
      </w:r>
      <w:r w:rsidR="00CF072E">
        <w:rPr>
          <w:lang w:val="en-GB"/>
        </w:rPr>
        <w:t xml:space="preserve"> It should also be noted that these are RAN architecture issues and they should rather be discussed in RAN3</w:t>
      </w:r>
      <w:r w:rsidR="00080662">
        <w:rPr>
          <w:lang w:val="en-GB"/>
        </w:rPr>
        <w:t xml:space="preserve"> and that RAN3 has not really raised any feasibility concern with RAN2 </w:t>
      </w:r>
      <w:r w:rsidR="00A6722B">
        <w:rPr>
          <w:lang w:val="en-GB"/>
        </w:rPr>
        <w:t>agreement</w:t>
      </w:r>
      <w:r w:rsidR="00CF072E">
        <w:rPr>
          <w:lang w:val="en-GB"/>
        </w:rPr>
        <w:t xml:space="preserve">. </w:t>
      </w:r>
      <w:r w:rsidR="00080662">
        <w:rPr>
          <w:lang w:val="en-GB"/>
        </w:rPr>
        <w:t xml:space="preserve">Therefore, what </w:t>
      </w:r>
      <w:r w:rsidR="00CF072E">
        <w:rPr>
          <w:lang w:val="en-GB"/>
        </w:rPr>
        <w:t xml:space="preserve">RAN2 can do is to </w:t>
      </w:r>
      <w:r w:rsidR="00080662">
        <w:rPr>
          <w:lang w:val="en-GB"/>
        </w:rPr>
        <w:t xml:space="preserve">confirm </w:t>
      </w:r>
      <w:r w:rsidR="00CF072E">
        <w:rPr>
          <w:lang w:val="en-GB"/>
        </w:rPr>
        <w:t xml:space="preserve">RAN2 </w:t>
      </w:r>
      <w:r w:rsidR="00080662">
        <w:rPr>
          <w:lang w:val="en-GB"/>
        </w:rPr>
        <w:t xml:space="preserve">previous </w:t>
      </w:r>
      <w:r w:rsidR="00CF072E">
        <w:rPr>
          <w:lang w:val="en-GB"/>
        </w:rPr>
        <w:t xml:space="preserve">preference </w:t>
      </w:r>
      <w:r w:rsidR="00080662">
        <w:rPr>
          <w:lang w:val="en-GB"/>
        </w:rPr>
        <w:t>and agreement. F</w:t>
      </w:r>
      <w:r w:rsidR="00CF072E">
        <w:rPr>
          <w:lang w:val="en-GB"/>
        </w:rPr>
        <w:t xml:space="preserve">rom </w:t>
      </w:r>
      <w:proofErr w:type="spellStart"/>
      <w:r w:rsidR="00CF072E">
        <w:rPr>
          <w:lang w:val="en-GB"/>
        </w:rPr>
        <w:t>Uu</w:t>
      </w:r>
      <w:proofErr w:type="spellEnd"/>
      <w:r w:rsidR="00CF072E">
        <w:rPr>
          <w:lang w:val="en-GB"/>
        </w:rPr>
        <w:t xml:space="preserve"> perspective</w:t>
      </w:r>
      <w:r w:rsidR="00A6722B">
        <w:rPr>
          <w:lang w:val="en-GB"/>
        </w:rPr>
        <w:t>,</w:t>
      </w:r>
      <w:r w:rsidR="00CF072E">
        <w:rPr>
          <w:lang w:val="en-GB"/>
        </w:rPr>
        <w:t xml:space="preserve"> it is certainly more efficient to reuse RLC configuration from the stored UE context rather than having to define some default RLC configuration</w:t>
      </w:r>
      <w:r w:rsidR="00E976D0">
        <w:rPr>
          <w:lang w:val="en-GB"/>
        </w:rPr>
        <w:t>s</w:t>
      </w:r>
      <w:r w:rsidR="00A6722B">
        <w:rPr>
          <w:lang w:val="en-GB"/>
        </w:rPr>
        <w:t>,</w:t>
      </w:r>
      <w:r w:rsidR="00F12BDC">
        <w:rPr>
          <w:lang w:val="en-GB"/>
        </w:rPr>
        <w:t xml:space="preserve"> as </w:t>
      </w:r>
      <w:r w:rsidR="00A6722B">
        <w:rPr>
          <w:lang w:val="en-GB"/>
        </w:rPr>
        <w:t>discussed</w:t>
      </w:r>
      <w:r w:rsidR="00F12BDC">
        <w:rPr>
          <w:lang w:val="en-GB"/>
        </w:rPr>
        <w:t xml:space="preserve"> earlier</w:t>
      </w:r>
      <w:r w:rsidR="00E976D0">
        <w:rPr>
          <w:lang w:val="en-GB"/>
        </w:rPr>
        <w:t xml:space="preserve">. It would be a non-trivial task to come up with a limited number of RLC configurations which can fit diverse applications that could be using SDT. </w:t>
      </w:r>
    </w:p>
    <w:p w14:paraId="6A6EDD42" w14:textId="39749B2E" w:rsidR="005F067F" w:rsidRDefault="005F067F" w:rsidP="005F067F">
      <w:pPr>
        <w:rPr>
          <w:b/>
        </w:rPr>
      </w:pPr>
      <w:r>
        <w:rPr>
          <w:b/>
        </w:rPr>
        <w:t xml:space="preserve">Proposal </w:t>
      </w:r>
      <w:r w:rsidR="007A4A26">
        <w:rPr>
          <w:b/>
        </w:rPr>
        <w:t>4</w:t>
      </w:r>
      <w:r>
        <w:rPr>
          <w:b/>
        </w:rPr>
        <w:t xml:space="preserve">: RAN2 confirms that the RLC processing of the UL data packet is performed in the receiving </w:t>
      </w:r>
      <w:proofErr w:type="spellStart"/>
      <w:r>
        <w:rPr>
          <w:b/>
        </w:rPr>
        <w:t>gNB</w:t>
      </w:r>
      <w:proofErr w:type="spellEnd"/>
      <w:r>
        <w:rPr>
          <w:b/>
        </w:rPr>
        <w:t xml:space="preserve"> even when the last serving </w:t>
      </w:r>
      <w:proofErr w:type="spellStart"/>
      <w:r>
        <w:rPr>
          <w:b/>
        </w:rPr>
        <w:t>gNB</w:t>
      </w:r>
      <w:proofErr w:type="spellEnd"/>
      <w:r>
        <w:rPr>
          <w:b/>
        </w:rPr>
        <w:t xml:space="preserve"> decides not to relocate the context of UE</w:t>
      </w:r>
      <w:r w:rsidR="00A6722B">
        <w:rPr>
          <w:b/>
        </w:rPr>
        <w:t xml:space="preserve"> (i.e. the previous RAN2 agreement is held)</w:t>
      </w:r>
      <w:r>
        <w:rPr>
          <w:b/>
        </w:rPr>
        <w:t>.</w:t>
      </w:r>
    </w:p>
    <w:p w14:paraId="404EC055" w14:textId="4D866470" w:rsidR="00D47578" w:rsidRDefault="00D47578" w:rsidP="00D47578">
      <w:r>
        <w:rPr>
          <w:lang w:val="en-GB"/>
        </w:rPr>
        <w:t xml:space="preserve">Related to the aspect of the first SDT transmission’s delay, </w:t>
      </w:r>
      <w:r w:rsidR="00840A01">
        <w:rPr>
          <w:lang w:val="en-GB"/>
        </w:rPr>
        <w:t xml:space="preserve">in the past, </w:t>
      </w:r>
      <w:r>
        <w:rPr>
          <w:lang w:val="en-GB"/>
        </w:rPr>
        <w:t xml:space="preserve">there were proposals from some companies that the first SDT packet should be sent to the anchor </w:t>
      </w:r>
      <w:proofErr w:type="spellStart"/>
      <w:r>
        <w:rPr>
          <w:lang w:val="en-GB"/>
        </w:rPr>
        <w:t>gNB</w:t>
      </w:r>
      <w:proofErr w:type="spellEnd"/>
      <w:r>
        <w:rPr>
          <w:lang w:val="en-GB"/>
        </w:rPr>
        <w:t xml:space="preserve"> together with RETRIEVE UE CONTEXT REQUEST message, without waiting for the decision on whether the anchor is to be relocated or not. The purpose of such behaviour would be to reduce the latency experienced by the first SDT transmission. </w:t>
      </w:r>
      <w:r>
        <w:t xml:space="preserve">It should be noted that the fundamental issue with sending the SDT packet together with context retrieval request is that the new </w:t>
      </w:r>
      <w:proofErr w:type="spellStart"/>
      <w:r>
        <w:t>gNB</w:t>
      </w:r>
      <w:proofErr w:type="spellEnd"/>
      <w:r>
        <w:t xml:space="preserve"> does not have a UE context</w:t>
      </w:r>
      <w:r w:rsidR="007E7233">
        <w:t xml:space="preserve"> and RLC PDU forwarding is not possible at the moment</w:t>
      </w:r>
      <w:r>
        <w:t xml:space="preserve">. Since RAN2 agreed that UE specific RLC configuration should be used for SDT transmission, then the new </w:t>
      </w:r>
      <w:proofErr w:type="spellStart"/>
      <w:r>
        <w:t>gNB</w:t>
      </w:r>
      <w:proofErr w:type="spellEnd"/>
      <w:r w:rsidR="005870D3">
        <w:t xml:space="preserve"> is not able to extract the PDCP</w:t>
      </w:r>
      <w:r>
        <w:t xml:space="preserve"> PDU from the received transport block until it receives the RLC configuration of the UE performing SDT from the anchor </w:t>
      </w:r>
      <w:proofErr w:type="spellStart"/>
      <w:r>
        <w:t>gNB</w:t>
      </w:r>
      <w:proofErr w:type="spellEnd"/>
      <w:r>
        <w:t xml:space="preserve">. </w:t>
      </w:r>
      <w:r w:rsidR="00840A01">
        <w:t xml:space="preserve">RLC configuration of the UE </w:t>
      </w:r>
      <w:r>
        <w:t xml:space="preserve">has to be received from the anchor </w:t>
      </w:r>
      <w:proofErr w:type="spellStart"/>
      <w:r>
        <w:t>gNB</w:t>
      </w:r>
      <w:proofErr w:type="spellEnd"/>
      <w:r>
        <w:t xml:space="preserve"> where the UE context is stored, even if the anchor </w:t>
      </w:r>
      <w:proofErr w:type="spellStart"/>
      <w:r>
        <w:t>gNB</w:t>
      </w:r>
      <w:proofErr w:type="spellEnd"/>
      <w:r>
        <w:t xml:space="preserve"> decides not to relocate the context. </w:t>
      </w:r>
    </w:p>
    <w:p w14:paraId="1E448570" w14:textId="48BA0D4B" w:rsidR="00D47578" w:rsidRDefault="00A6722B" w:rsidP="00D47578">
      <w:r>
        <w:t xml:space="preserve">As a </w:t>
      </w:r>
      <w:r w:rsidR="00D47578">
        <w:t>consequence</w:t>
      </w:r>
      <w:r>
        <w:t>,</w:t>
      </w:r>
      <w:r w:rsidR="00D47578">
        <w:t xml:space="preserve"> it is not possible to forward the first SDT transmission from the new </w:t>
      </w:r>
      <w:proofErr w:type="spellStart"/>
      <w:r w:rsidR="00D47578">
        <w:t>gNB</w:t>
      </w:r>
      <w:proofErr w:type="spellEnd"/>
      <w:r w:rsidR="00D47578">
        <w:t xml:space="preserve"> to the anchor </w:t>
      </w:r>
      <w:proofErr w:type="spellStart"/>
      <w:r w:rsidR="00D47578">
        <w:t>gNB</w:t>
      </w:r>
      <w:proofErr w:type="spellEnd"/>
      <w:r w:rsidR="00D47578">
        <w:t xml:space="preserve"> together with </w:t>
      </w:r>
      <w:r>
        <w:t xml:space="preserve">the </w:t>
      </w:r>
      <w:r w:rsidR="00D47578">
        <w:t>context retrieval request.</w:t>
      </w:r>
    </w:p>
    <w:p w14:paraId="45BFCCDD" w14:textId="551331F2" w:rsidR="00D47578" w:rsidRDefault="00D47578" w:rsidP="00D47578">
      <w:pPr>
        <w:rPr>
          <w:b/>
        </w:rPr>
      </w:pPr>
      <w:r>
        <w:rPr>
          <w:b/>
        </w:rPr>
        <w:t xml:space="preserve">Observation </w:t>
      </w:r>
      <w:r w:rsidR="007A4A26">
        <w:rPr>
          <w:b/>
        </w:rPr>
        <w:t>1</w:t>
      </w:r>
      <w:r>
        <w:rPr>
          <w:b/>
        </w:rPr>
        <w:t xml:space="preserve">: It is not feasible to </w:t>
      </w:r>
      <w:r w:rsidRPr="001104B2">
        <w:rPr>
          <w:b/>
        </w:rPr>
        <w:t xml:space="preserve">forward the first SDT transmission from the new </w:t>
      </w:r>
      <w:proofErr w:type="spellStart"/>
      <w:r w:rsidRPr="001104B2">
        <w:rPr>
          <w:b/>
        </w:rPr>
        <w:t>gNB</w:t>
      </w:r>
      <w:proofErr w:type="spellEnd"/>
      <w:r w:rsidRPr="001104B2">
        <w:rPr>
          <w:b/>
        </w:rPr>
        <w:t xml:space="preserve"> to the anchor </w:t>
      </w:r>
      <w:proofErr w:type="spellStart"/>
      <w:r w:rsidRPr="001104B2">
        <w:rPr>
          <w:b/>
        </w:rPr>
        <w:t>gNB</w:t>
      </w:r>
      <w:proofErr w:type="spellEnd"/>
      <w:r w:rsidRPr="001104B2">
        <w:rPr>
          <w:b/>
        </w:rPr>
        <w:t xml:space="preserve"> together with context retrieval request</w:t>
      </w:r>
      <w:r>
        <w:rPr>
          <w:b/>
        </w:rPr>
        <w:t>.</w:t>
      </w:r>
    </w:p>
    <w:p w14:paraId="6A231672" w14:textId="63301058" w:rsidR="00D47578" w:rsidRDefault="00D47578" w:rsidP="00D47578">
      <w:r>
        <w:t xml:space="preserve">It should be </w:t>
      </w:r>
      <w:r w:rsidR="007E7233">
        <w:t xml:space="preserve">also </w:t>
      </w:r>
      <w:r>
        <w:t xml:space="preserve">noted that SDT is not targeted at the use cases having very strict latency requirements, so solutions aiming at first SDT transmission latency reduction are not among the top objectives of this work. </w:t>
      </w:r>
      <w:r w:rsidR="00F3765C">
        <w:t xml:space="preserve">Furthermore, the latency of the first SDT transmission will in most of the cases be lower than those using </w:t>
      </w:r>
      <w:r w:rsidR="00F3765C">
        <w:lastRenderedPageBreak/>
        <w:t xml:space="preserve">normal RRC Resume procedure, so there is no need to optimize this further. </w:t>
      </w:r>
      <w:r>
        <w:t>The above considerations lead us to propose the following:</w:t>
      </w:r>
    </w:p>
    <w:p w14:paraId="5F20FD49" w14:textId="5546940B" w:rsidR="00D47578" w:rsidRPr="00AB3E57" w:rsidRDefault="00D47578" w:rsidP="00D47578">
      <w:pPr>
        <w:rPr>
          <w:b/>
        </w:rPr>
      </w:pPr>
      <w:r>
        <w:rPr>
          <w:b/>
        </w:rPr>
        <w:t xml:space="preserve">Proposal </w:t>
      </w:r>
      <w:r w:rsidR="007A4A26">
        <w:rPr>
          <w:b/>
        </w:rPr>
        <w:t>5</w:t>
      </w:r>
      <w:r>
        <w:rPr>
          <w:b/>
        </w:rPr>
        <w:t xml:space="preserve">: First SDT packet is forwarded to the anchor </w:t>
      </w:r>
      <w:proofErr w:type="spellStart"/>
      <w:r>
        <w:rPr>
          <w:b/>
        </w:rPr>
        <w:t>gNB</w:t>
      </w:r>
      <w:proofErr w:type="spellEnd"/>
      <w:r>
        <w:rPr>
          <w:b/>
        </w:rPr>
        <w:t xml:space="preserve"> after the new </w:t>
      </w:r>
      <w:proofErr w:type="spellStart"/>
      <w:r>
        <w:rPr>
          <w:b/>
        </w:rPr>
        <w:t>gNB</w:t>
      </w:r>
      <w:proofErr w:type="spellEnd"/>
      <w:r>
        <w:rPr>
          <w:b/>
        </w:rPr>
        <w:t xml:space="preserve"> receives a context retrieval response indicating that anchor should not be relocated.</w:t>
      </w:r>
    </w:p>
    <w:p w14:paraId="435385D5" w14:textId="4680E815" w:rsidR="00C41A14" w:rsidRDefault="00C41A14" w:rsidP="00C41A14">
      <w:pPr>
        <w:pStyle w:val="Heading2"/>
        <w:rPr>
          <w:lang w:eastAsia="zh-CN"/>
        </w:rPr>
      </w:pPr>
      <w:r>
        <w:rPr>
          <w:lang w:eastAsia="zh-CN"/>
        </w:rPr>
        <w:t xml:space="preserve">2.4 </w:t>
      </w:r>
      <w:r w:rsidR="00BB4F67">
        <w:rPr>
          <w:lang w:eastAsia="zh-CN"/>
        </w:rPr>
        <w:t>RA</w:t>
      </w:r>
      <w:r w:rsidR="00855100">
        <w:rPr>
          <w:lang w:eastAsia="zh-CN"/>
        </w:rPr>
        <w:t>-SDT</w:t>
      </w:r>
      <w:r w:rsidR="00BB4F67">
        <w:rPr>
          <w:lang w:eastAsia="zh-CN"/>
        </w:rPr>
        <w:t xml:space="preserve"> </w:t>
      </w:r>
      <w:r w:rsidR="00DF0D74">
        <w:rPr>
          <w:lang w:eastAsia="zh-CN"/>
        </w:rPr>
        <w:t>c</w:t>
      </w:r>
      <w:r w:rsidR="00BB4F67">
        <w:rPr>
          <w:lang w:eastAsia="zh-CN"/>
        </w:rPr>
        <w:t>onfiguration</w:t>
      </w:r>
    </w:p>
    <w:p w14:paraId="4352D328" w14:textId="5206F251" w:rsidR="00DF0D74" w:rsidRDefault="00DF0D74" w:rsidP="00DF0D74">
      <w:pPr>
        <w:rPr>
          <w:lang w:val="en-GB"/>
        </w:rPr>
      </w:pPr>
      <w:r>
        <w:rPr>
          <w:lang w:val="en-GB"/>
        </w:rPr>
        <w:t xml:space="preserve">RAN2 </w:t>
      </w:r>
      <w:r w:rsidR="00711F14">
        <w:rPr>
          <w:lang w:val="en-GB"/>
        </w:rPr>
        <w:t>agreed the following</w:t>
      </w:r>
      <w:r>
        <w:rPr>
          <w:lang w:val="en-GB"/>
        </w:rPr>
        <w:t xml:space="preserve"> in RAN2#112-e</w:t>
      </w:r>
      <w:r w:rsidR="00080104">
        <w:rPr>
          <w:lang w:val="en-GB"/>
        </w:rPr>
        <w:t xml:space="preserve"> and RAN2#113-e</w:t>
      </w:r>
      <w:r w:rsidRPr="00720F9B">
        <w:rPr>
          <w:lang w:val="en-GB"/>
        </w:rPr>
        <w:t>.</w:t>
      </w:r>
    </w:p>
    <w:tbl>
      <w:tblPr>
        <w:tblStyle w:val="TableGrid"/>
        <w:tblW w:w="0" w:type="auto"/>
        <w:tblLook w:val="04A0" w:firstRow="1" w:lastRow="0" w:firstColumn="1" w:lastColumn="0" w:noHBand="0" w:noVBand="1"/>
      </w:tblPr>
      <w:tblGrid>
        <w:gridCol w:w="9628"/>
      </w:tblGrid>
      <w:tr w:rsidR="00DF0D74" w14:paraId="5AAF15D6" w14:textId="77777777" w:rsidTr="00BD5C78">
        <w:tc>
          <w:tcPr>
            <w:tcW w:w="9628" w:type="dxa"/>
          </w:tcPr>
          <w:p w14:paraId="737F86E6" w14:textId="4FCECA0A" w:rsidR="00217064" w:rsidRPr="00217064" w:rsidRDefault="00217064" w:rsidP="00217064">
            <w:pPr>
              <w:overflowPunct/>
              <w:autoSpaceDE/>
              <w:autoSpaceDN/>
              <w:adjustRightInd/>
              <w:spacing w:after="0"/>
              <w:contextualSpacing/>
              <w:jc w:val="left"/>
              <w:textAlignment w:val="auto"/>
              <w:rPr>
                <w:rFonts w:eastAsia="Batang"/>
                <w:color w:val="000000"/>
                <w:szCs w:val="22"/>
                <w:lang w:val="en-GB" w:eastAsia="sv-SE"/>
              </w:rPr>
            </w:pPr>
            <w:r>
              <w:rPr>
                <w:lang w:val="en-GB"/>
              </w:rPr>
              <w:t>RAN2#112-e</w:t>
            </w:r>
            <w:r>
              <w:rPr>
                <w:rFonts w:eastAsia="Batang"/>
                <w:color w:val="000000"/>
                <w:szCs w:val="22"/>
                <w:lang w:val="en-GB" w:eastAsia="sv-SE"/>
              </w:rPr>
              <w:t xml:space="preserve"> Agreement:</w:t>
            </w:r>
          </w:p>
          <w:p w14:paraId="5B7B71E2" w14:textId="77777777" w:rsidR="00DF0D74" w:rsidRPr="00F45B2B" w:rsidRDefault="00DF0D74" w:rsidP="00BD5C78">
            <w:pPr>
              <w:pStyle w:val="Doc-text2"/>
              <w:ind w:left="363"/>
              <w:rPr>
                <w:rFonts w:ascii="Times New Roman" w:hAnsi="Times New Roman"/>
              </w:rPr>
            </w:pPr>
            <w:r>
              <w:rPr>
                <w:rFonts w:ascii="Times New Roman" w:hAnsi="Times New Roman"/>
              </w:rPr>
              <w:t xml:space="preserve">10. </w:t>
            </w:r>
            <w:r w:rsidRPr="00F45B2B">
              <w:rPr>
                <w:rFonts w:ascii="Times New Roman" w:hAnsi="Times New Roman"/>
              </w:rPr>
              <w:t>As a baseline, the RACH resource i.e. (</w:t>
            </w:r>
            <w:proofErr w:type="spellStart"/>
            <w:r w:rsidRPr="00F45B2B">
              <w:rPr>
                <w:rFonts w:ascii="Times New Roman" w:hAnsi="Times New Roman"/>
              </w:rPr>
              <w:t>RO+preamble</w:t>
            </w:r>
            <w:proofErr w:type="spellEnd"/>
            <w:r w:rsidRPr="00F45B2B">
              <w:rPr>
                <w:rFonts w:ascii="Times New Roman" w:hAnsi="Times New Roman"/>
              </w:rPr>
              <w:t xml:space="preserve"> combination) is different between SDT and non-SDT </w:t>
            </w:r>
          </w:p>
          <w:p w14:paraId="29CCC877" w14:textId="77777777" w:rsidR="00DF0D74" w:rsidRPr="00F45B2B" w:rsidRDefault="00DF0D74" w:rsidP="00A801BB">
            <w:pPr>
              <w:pStyle w:val="Doc-text2"/>
              <w:ind w:leftChars="200" w:left="803"/>
              <w:rPr>
                <w:rFonts w:ascii="Times New Roman" w:hAnsi="Times New Roman"/>
              </w:rPr>
            </w:pPr>
            <w:r w:rsidRPr="00F45B2B">
              <w:rPr>
                <w:rFonts w:ascii="Times New Roman" w:hAnsi="Times New Roman"/>
              </w:rPr>
              <w:t>a)</w:t>
            </w:r>
            <w:r w:rsidRPr="00F45B2B">
              <w:rPr>
                <w:rFonts w:ascii="Times New Roman" w:hAnsi="Times New Roman"/>
              </w:rPr>
              <w:tab/>
              <w:t>If ROs for SDT and non SDT are different, preamble partitioning between SDT and non SDT is not needed.</w:t>
            </w:r>
          </w:p>
          <w:p w14:paraId="30333D25" w14:textId="77777777" w:rsidR="00DF0D74" w:rsidRPr="00F45B2B" w:rsidRDefault="00DF0D74" w:rsidP="00A801BB">
            <w:pPr>
              <w:pStyle w:val="Doc-text2"/>
              <w:ind w:leftChars="200" w:left="803"/>
              <w:rPr>
                <w:rFonts w:ascii="Times New Roman" w:hAnsi="Times New Roman"/>
              </w:rPr>
            </w:pPr>
            <w:r w:rsidRPr="00F45B2B">
              <w:rPr>
                <w:rFonts w:ascii="Times New Roman" w:hAnsi="Times New Roman"/>
              </w:rPr>
              <w:t>b)</w:t>
            </w:r>
            <w:r w:rsidRPr="00F45B2B">
              <w:rPr>
                <w:rFonts w:ascii="Times New Roman" w:hAnsi="Times New Roman"/>
              </w:rPr>
              <w:tab/>
              <w:t>If ROs for SDT and non SDT are same, preamble partitioning is needed</w:t>
            </w:r>
          </w:p>
          <w:p w14:paraId="38BD8BF5" w14:textId="77777777" w:rsidR="00DF0D74" w:rsidRPr="00AB55DA" w:rsidRDefault="00DF0D74" w:rsidP="00A801BB">
            <w:pPr>
              <w:pStyle w:val="Doc-text2"/>
              <w:ind w:leftChars="200" w:left="803"/>
            </w:pPr>
            <w:r w:rsidRPr="00F45B2B">
              <w:rPr>
                <w:rFonts w:ascii="Times New Roman" w:hAnsi="Times New Roman"/>
              </w:rPr>
              <w:t>FFS if common configuration should be allowed</w:t>
            </w:r>
          </w:p>
        </w:tc>
      </w:tr>
      <w:tr w:rsidR="00217064" w14:paraId="69DBE903" w14:textId="77777777" w:rsidTr="00217064">
        <w:tc>
          <w:tcPr>
            <w:tcW w:w="9628" w:type="dxa"/>
          </w:tcPr>
          <w:p w14:paraId="74FC5EF9" w14:textId="70924F27" w:rsidR="00217064" w:rsidRPr="00217064" w:rsidRDefault="00217064" w:rsidP="00BD5C78">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471ACA9E" w14:textId="79862265" w:rsidR="00217064" w:rsidRPr="00AB55DA" w:rsidRDefault="000D5624" w:rsidP="006B5B0D">
            <w:pPr>
              <w:pStyle w:val="Doc-text2"/>
              <w:numPr>
                <w:ilvl w:val="0"/>
                <w:numId w:val="14"/>
              </w:numPr>
            </w:pPr>
            <w:r w:rsidRPr="000D5624">
              <w:rPr>
                <w:rFonts w:ascii="Times New Roman" w:hAnsi="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398826BB" w14:textId="44C90158" w:rsidR="00BD3DF2" w:rsidRPr="00217064" w:rsidRDefault="0025006D" w:rsidP="0025006D">
      <w:pPr>
        <w:spacing w:beforeLines="50" w:before="120"/>
      </w:pPr>
      <w:r>
        <w:t xml:space="preserve">In this section, we will share our understanding </w:t>
      </w:r>
      <w:r w:rsidR="00711F14">
        <w:t xml:space="preserve">about the configuration aspects and issue </w:t>
      </w:r>
      <w:r>
        <w:t xml:space="preserve">of separated </w:t>
      </w:r>
      <w:r w:rsidR="00AB3980" w:rsidRPr="00AB3980">
        <w:t>RACH resources for SDT</w:t>
      </w:r>
      <w:r w:rsidR="00711F14">
        <w:t xml:space="preserve">/non-SDT </w:t>
      </w:r>
      <w:r>
        <w:t xml:space="preserve">and common </w:t>
      </w:r>
      <w:r w:rsidR="00AB3980" w:rsidRPr="00AB3980">
        <w:t>RACH resources for SDT</w:t>
      </w:r>
      <w:r w:rsidR="00711F14">
        <w:t>/non-SDT</w:t>
      </w:r>
      <w:r>
        <w:t>.</w:t>
      </w:r>
    </w:p>
    <w:p w14:paraId="4A3AC3F8" w14:textId="70E841CE" w:rsidR="00DF0D74" w:rsidRPr="00DF0D74" w:rsidRDefault="00DF0D74" w:rsidP="00DF0D74">
      <w:pPr>
        <w:pStyle w:val="Heading3"/>
        <w:rPr>
          <w:lang w:eastAsia="zh-CN"/>
        </w:rPr>
      </w:pPr>
      <w:r>
        <w:rPr>
          <w:rFonts w:hint="eastAsia"/>
          <w:lang w:eastAsia="zh-CN"/>
        </w:rPr>
        <w:t>2</w:t>
      </w:r>
      <w:r>
        <w:rPr>
          <w:lang w:eastAsia="zh-CN"/>
        </w:rPr>
        <w:t xml:space="preserve">.4.1 Separated </w:t>
      </w:r>
      <w:r w:rsidR="00AB3980" w:rsidRPr="00AB3980">
        <w:rPr>
          <w:lang w:eastAsia="zh-CN"/>
        </w:rPr>
        <w:t>RACH resources for SDT</w:t>
      </w:r>
    </w:p>
    <w:p w14:paraId="1D528794" w14:textId="680797B3" w:rsidR="001659FC" w:rsidRDefault="001659FC" w:rsidP="001659FC">
      <w:pPr>
        <w:spacing w:beforeLines="50" w:before="120"/>
      </w:pPr>
      <w:r>
        <w:t xml:space="preserve">According to the above agreement, two ways to achieve the separated </w:t>
      </w:r>
      <w:r w:rsidR="00AB3980" w:rsidRPr="00AB3980">
        <w:t>RACH resources for SDT</w:t>
      </w:r>
      <w:r>
        <w:t xml:space="preserve"> are through preamble partiti</w:t>
      </w:r>
      <w:r w:rsidR="000B23D1">
        <w:t>oning or through separated ROs.</w:t>
      </w:r>
    </w:p>
    <w:p w14:paraId="02280473" w14:textId="2121F3F5" w:rsidR="001659FC" w:rsidRDefault="001659FC" w:rsidP="001659FC">
      <w:r>
        <w:t xml:space="preserve">In the approach of preamble partitioning, the preambles used </w:t>
      </w:r>
      <w:r w:rsidR="00C37070">
        <w:t>by the</w:t>
      </w:r>
      <w:r>
        <w:t xml:space="preserve"> UE</w:t>
      </w:r>
      <w:r w:rsidR="00C37070">
        <w:t>s</w:t>
      </w:r>
      <w:r>
        <w:t xml:space="preserve"> triggering SDT should be different from the preambles used by legacy UEs, meaning that the current preambles are needed to be divided into different parts to realize the SDT indication to </w:t>
      </w:r>
      <w:proofErr w:type="spellStart"/>
      <w:r>
        <w:t>gNB</w:t>
      </w:r>
      <w:proofErr w:type="spellEnd"/>
      <w:r>
        <w:t xml:space="preserve">. However, partitioning the preambles into many </w:t>
      </w:r>
      <w:proofErr w:type="gramStart"/>
      <w:r>
        <w:t>parts  reduce</w:t>
      </w:r>
      <w:r w:rsidR="004C7568">
        <w:t>s</w:t>
      </w:r>
      <w:proofErr w:type="gramEnd"/>
      <w:r w:rsidRPr="00635AEA">
        <w:t xml:space="preserve"> the RACH capacity</w:t>
      </w:r>
      <w:r>
        <w:t xml:space="preserve"> due to the fact that the number of preambles that UE can use in each preamble group is limited. </w:t>
      </w:r>
    </w:p>
    <w:p w14:paraId="543F4E6C" w14:textId="5658C10F" w:rsidR="001659FC" w:rsidRDefault="001659FC" w:rsidP="001659FC">
      <w:r>
        <w:t xml:space="preserve">On the other hand, considering the approach of utilizing separated ROs for UE to indicate to </w:t>
      </w:r>
      <w:proofErr w:type="spellStart"/>
      <w:r>
        <w:t>gNB</w:t>
      </w:r>
      <w:proofErr w:type="spellEnd"/>
      <w:r>
        <w:t xml:space="preserve"> the purpose of SDT, UE could send preamble in the ROs</w:t>
      </w:r>
      <w:r>
        <w:rPr>
          <w:rFonts w:hint="eastAsia"/>
        </w:rPr>
        <w:t xml:space="preserve"> </w:t>
      </w:r>
      <w:r>
        <w:t xml:space="preserve">configured </w:t>
      </w:r>
      <w:r w:rsidR="0047351B">
        <w:t xml:space="preserve">specifically </w:t>
      </w:r>
      <w:r>
        <w:t>for SDT. The time domain and frequency domain resources, namely ROs contained in the system information are indicated to UE through parameters “</w:t>
      </w:r>
      <w:proofErr w:type="spellStart"/>
      <w:r w:rsidRPr="00236305">
        <w:rPr>
          <w:i/>
          <w:iCs/>
        </w:rPr>
        <w:t>prach-ConfigurationIndex</w:t>
      </w:r>
      <w:proofErr w:type="spellEnd"/>
      <w:r>
        <w:t>”, “</w:t>
      </w:r>
      <w:r w:rsidRPr="008E753C">
        <w:rPr>
          <w:i/>
        </w:rPr>
        <w:t>msg1-FDM</w:t>
      </w:r>
      <w:r>
        <w:t>” and “</w:t>
      </w:r>
      <w:r w:rsidRPr="008E753C">
        <w:rPr>
          <w:i/>
        </w:rPr>
        <w:t>msg1-FrequencyStart</w:t>
      </w:r>
      <w:r>
        <w:t>”. In addition, UE calculate</w:t>
      </w:r>
      <w:r w:rsidR="006A5DCA">
        <w:t>s</w:t>
      </w:r>
      <w:r>
        <w:t xml:space="preserve"> its RA-RNTI based on the RO related parameters. </w:t>
      </w:r>
      <w:r w:rsidR="00631F2A">
        <w:t xml:space="preserve">It may happen that for </w:t>
      </w:r>
      <w:r>
        <w:t xml:space="preserve">two UEs </w:t>
      </w:r>
      <w:r w:rsidR="00631F2A">
        <w:t xml:space="preserve">which </w:t>
      </w:r>
      <w:r>
        <w:t xml:space="preserve">are using two different ROs, one for non-SDT and another for SDT, the RA-RNTI of </w:t>
      </w:r>
      <w:r w:rsidR="00631F2A">
        <w:t xml:space="preserve">these </w:t>
      </w:r>
      <w:r>
        <w:t xml:space="preserve">UEs may be </w:t>
      </w:r>
      <w:r w:rsidR="006A5DCA">
        <w:t>the same</w:t>
      </w:r>
      <w:r>
        <w:t xml:space="preserve"> if the calculated starting symbols and frequency offset are the same</w:t>
      </w:r>
      <w:r w:rsidR="00E15D5A">
        <w:t xml:space="preserve"> (the issue is described in more detail in [</w:t>
      </w:r>
      <w:r w:rsidR="007332DF">
        <w:t>4</w:t>
      </w:r>
      <w:r w:rsidR="00E15D5A">
        <w:t>])</w:t>
      </w:r>
      <w:r>
        <w:t>. Under this circumstance, if t</w:t>
      </w:r>
      <w:r w:rsidRPr="009234E8">
        <w:t>he network replies</w:t>
      </w:r>
      <w:r>
        <w:t xml:space="preserve"> </w:t>
      </w:r>
      <w:r w:rsidR="006A5DCA">
        <w:t xml:space="preserve">with </w:t>
      </w:r>
      <w:r>
        <w:t>RAR</w:t>
      </w:r>
      <w:r w:rsidRPr="009234E8">
        <w:t xml:space="preserve"> to both UEs when they use the same preamble</w:t>
      </w:r>
      <w:r>
        <w:t xml:space="preserve">, </w:t>
      </w:r>
      <w:r w:rsidR="006A5DCA">
        <w:t xml:space="preserve">the </w:t>
      </w:r>
      <w:r w:rsidRPr="00385116">
        <w:t>UE</w:t>
      </w:r>
      <w:r w:rsidR="006A5DCA">
        <w:t>s</w:t>
      </w:r>
      <w:r w:rsidRPr="00385116">
        <w:t xml:space="preserve"> </w:t>
      </w:r>
      <w:r w:rsidR="006A5DCA">
        <w:t xml:space="preserve">behavior can be unexpected, e.g. the UEs may both reply to the same RAR or they </w:t>
      </w:r>
      <w:r w:rsidRPr="00385116">
        <w:t xml:space="preserve">may not transmit any msg3 </w:t>
      </w:r>
      <w:r w:rsidR="006A5DCA">
        <w:t>after receiving two different RARs for their preamble etc. This</w:t>
      </w:r>
      <w:r>
        <w:t xml:space="preserve"> may </w:t>
      </w:r>
      <w:r w:rsidRPr="00994FFC">
        <w:t>lead to additional RA latency for legacy UEs</w:t>
      </w:r>
      <w:r w:rsidR="006A5DCA">
        <w:t>, which would be unacceptable, e.g.</w:t>
      </w:r>
      <w:r w:rsidRPr="00994FFC">
        <w:t xml:space="preserve"> for URLLC services</w:t>
      </w:r>
      <w:r>
        <w:t>.</w:t>
      </w:r>
    </w:p>
    <w:p w14:paraId="7C76194E" w14:textId="493EB2AB" w:rsidR="00B71E71" w:rsidRDefault="001659FC" w:rsidP="001659FC">
      <w:r>
        <w:t>In our understanding, the following three options can be considered</w:t>
      </w:r>
      <w:r w:rsidR="00B71E71">
        <w:t>:</w:t>
      </w:r>
      <w:r>
        <w:t xml:space="preserve"> </w:t>
      </w:r>
    </w:p>
    <w:p w14:paraId="34E202F2" w14:textId="0A200DE8" w:rsidR="00B71E71" w:rsidRDefault="001659FC" w:rsidP="006B5B0D">
      <w:pPr>
        <w:pStyle w:val="ListParagraph"/>
        <w:numPr>
          <w:ilvl w:val="0"/>
          <w:numId w:val="16"/>
        </w:numPr>
        <w:ind w:leftChars="0"/>
        <w:rPr>
          <w:rFonts w:ascii="Times New Roman" w:hAnsi="Times New Roman"/>
          <w:sz w:val="22"/>
          <w:szCs w:val="22"/>
        </w:rPr>
      </w:pPr>
      <w:r w:rsidRPr="00B71E71">
        <w:rPr>
          <w:rFonts w:ascii="Times New Roman" w:hAnsi="Times New Roman"/>
          <w:sz w:val="22"/>
          <w:szCs w:val="22"/>
        </w:rPr>
        <w:lastRenderedPageBreak/>
        <w:t xml:space="preserve">One way to </w:t>
      </w:r>
      <w:r w:rsidR="00631F2A">
        <w:rPr>
          <w:rFonts w:ascii="Times New Roman" w:hAnsi="Times New Roman"/>
          <w:sz w:val="22"/>
          <w:szCs w:val="22"/>
        </w:rPr>
        <w:t>solve the above problem is by network</w:t>
      </w:r>
      <w:r w:rsidRPr="00B71E71">
        <w:rPr>
          <w:rFonts w:ascii="Times New Roman" w:hAnsi="Times New Roman"/>
          <w:sz w:val="22"/>
          <w:szCs w:val="22"/>
        </w:rPr>
        <w:t xml:space="preserve"> implementation to avoid such problematic configurations</w:t>
      </w:r>
      <w:r w:rsidR="00B71E71">
        <w:rPr>
          <w:rFonts w:ascii="Times New Roman" w:hAnsi="Times New Roman"/>
          <w:sz w:val="22"/>
          <w:szCs w:val="22"/>
        </w:rPr>
        <w:t>.</w:t>
      </w:r>
      <w:r w:rsidRPr="00B71E71">
        <w:rPr>
          <w:rFonts w:ascii="Times New Roman" w:hAnsi="Times New Roman"/>
          <w:sz w:val="22"/>
          <w:szCs w:val="22"/>
        </w:rPr>
        <w:t xml:space="preserve"> </w:t>
      </w:r>
      <w:r w:rsidR="00B71E71">
        <w:rPr>
          <w:rFonts w:ascii="Times New Roman" w:hAnsi="Times New Roman"/>
          <w:sz w:val="22"/>
          <w:szCs w:val="22"/>
        </w:rPr>
        <w:t>H</w:t>
      </w:r>
      <w:r w:rsidRPr="00B71E71">
        <w:rPr>
          <w:rFonts w:ascii="Times New Roman" w:hAnsi="Times New Roman"/>
          <w:sz w:val="22"/>
          <w:szCs w:val="22"/>
        </w:rPr>
        <w:t>owever</w:t>
      </w:r>
      <w:r w:rsidR="00B71E71">
        <w:rPr>
          <w:rFonts w:ascii="Times New Roman" w:hAnsi="Times New Roman"/>
          <w:sz w:val="22"/>
          <w:szCs w:val="22"/>
        </w:rPr>
        <w:t>,</w:t>
      </w:r>
      <w:r w:rsidRPr="00B71E71">
        <w:rPr>
          <w:rFonts w:ascii="Times New Roman" w:hAnsi="Times New Roman"/>
          <w:sz w:val="22"/>
          <w:szCs w:val="22"/>
        </w:rPr>
        <w:t xml:space="preserve"> this </w:t>
      </w:r>
      <w:r w:rsidR="00B71E71">
        <w:rPr>
          <w:rFonts w:ascii="Times New Roman" w:hAnsi="Times New Roman"/>
          <w:sz w:val="22"/>
          <w:szCs w:val="22"/>
        </w:rPr>
        <w:t xml:space="preserve">limits network configuration flexibility and </w:t>
      </w:r>
      <w:r w:rsidRPr="00B71E71">
        <w:rPr>
          <w:rFonts w:ascii="Times New Roman" w:hAnsi="Times New Roman"/>
          <w:sz w:val="22"/>
          <w:szCs w:val="22"/>
        </w:rPr>
        <w:t xml:space="preserve">could </w:t>
      </w:r>
      <w:r w:rsidR="00B71E71">
        <w:rPr>
          <w:rFonts w:ascii="Times New Roman" w:hAnsi="Times New Roman"/>
          <w:sz w:val="22"/>
          <w:szCs w:val="22"/>
        </w:rPr>
        <w:t xml:space="preserve">increase </w:t>
      </w:r>
      <w:r w:rsidRPr="00B71E71">
        <w:rPr>
          <w:rFonts w:ascii="Times New Roman" w:hAnsi="Times New Roman"/>
          <w:sz w:val="22"/>
          <w:szCs w:val="22"/>
        </w:rPr>
        <w:t xml:space="preserve">collision </w:t>
      </w:r>
      <w:r w:rsidR="00B71E71">
        <w:rPr>
          <w:rFonts w:ascii="Times New Roman" w:hAnsi="Times New Roman"/>
          <w:sz w:val="22"/>
          <w:szCs w:val="22"/>
        </w:rPr>
        <w:t xml:space="preserve">probability, especially </w:t>
      </w:r>
      <w:r w:rsidRPr="00B71E71">
        <w:rPr>
          <w:rFonts w:ascii="Times New Roman" w:hAnsi="Times New Roman"/>
          <w:sz w:val="22"/>
          <w:szCs w:val="22"/>
        </w:rPr>
        <w:t xml:space="preserve">when the number of UEs </w:t>
      </w:r>
      <w:r w:rsidR="00B71E71">
        <w:rPr>
          <w:rFonts w:ascii="Times New Roman" w:hAnsi="Times New Roman"/>
          <w:sz w:val="22"/>
          <w:szCs w:val="22"/>
        </w:rPr>
        <w:t xml:space="preserve">in a cell </w:t>
      </w:r>
      <w:r w:rsidRPr="00B71E71">
        <w:rPr>
          <w:rFonts w:ascii="Times New Roman" w:hAnsi="Times New Roman"/>
          <w:sz w:val="22"/>
          <w:szCs w:val="22"/>
        </w:rPr>
        <w:t>is large.</w:t>
      </w:r>
    </w:p>
    <w:p w14:paraId="5459652E" w14:textId="195C377A" w:rsidR="00B71E71" w:rsidRDefault="001659FC" w:rsidP="006B5B0D">
      <w:pPr>
        <w:pStyle w:val="ListParagraph"/>
        <w:numPr>
          <w:ilvl w:val="0"/>
          <w:numId w:val="16"/>
        </w:numPr>
        <w:ind w:leftChars="0"/>
        <w:rPr>
          <w:rFonts w:ascii="Times New Roman" w:hAnsi="Times New Roman"/>
          <w:sz w:val="22"/>
          <w:szCs w:val="22"/>
        </w:rPr>
      </w:pPr>
      <w:r w:rsidRPr="00B71E71">
        <w:rPr>
          <w:rFonts w:ascii="Times New Roman" w:hAnsi="Times New Roman"/>
          <w:sz w:val="22"/>
          <w:szCs w:val="22"/>
        </w:rPr>
        <w:t xml:space="preserve">Another potential way is to introduce a different RAR format for SDT UE which </w:t>
      </w:r>
      <w:r w:rsidR="00B71E71">
        <w:rPr>
          <w:rFonts w:ascii="Times New Roman" w:hAnsi="Times New Roman"/>
          <w:sz w:val="22"/>
          <w:szCs w:val="22"/>
        </w:rPr>
        <w:t>requires</w:t>
      </w:r>
      <w:r w:rsidRPr="00B71E71">
        <w:rPr>
          <w:rFonts w:ascii="Times New Roman" w:hAnsi="Times New Roman"/>
          <w:sz w:val="22"/>
          <w:szCs w:val="22"/>
        </w:rPr>
        <w:t xml:space="preserve"> design</w:t>
      </w:r>
      <w:r w:rsidR="00B71E71">
        <w:rPr>
          <w:rFonts w:ascii="Times New Roman" w:hAnsi="Times New Roman"/>
          <w:sz w:val="22"/>
          <w:szCs w:val="22"/>
        </w:rPr>
        <w:t>ing</w:t>
      </w:r>
      <w:r w:rsidRPr="00B71E71">
        <w:rPr>
          <w:rFonts w:ascii="Times New Roman" w:hAnsi="Times New Roman"/>
          <w:sz w:val="22"/>
          <w:szCs w:val="22"/>
        </w:rPr>
        <w:t xml:space="preserve"> a new RAR format</w:t>
      </w:r>
      <w:r w:rsidR="00B71E71">
        <w:rPr>
          <w:rFonts w:ascii="Times New Roman" w:hAnsi="Times New Roman"/>
          <w:sz w:val="22"/>
          <w:szCs w:val="22"/>
        </w:rPr>
        <w:t>.</w:t>
      </w:r>
    </w:p>
    <w:p w14:paraId="07A6C5A0" w14:textId="697FFA19" w:rsidR="00C02239" w:rsidRDefault="00B71E71" w:rsidP="006B5B0D">
      <w:pPr>
        <w:pStyle w:val="ListParagraph"/>
        <w:numPr>
          <w:ilvl w:val="0"/>
          <w:numId w:val="16"/>
        </w:numPr>
        <w:ind w:leftChars="0"/>
        <w:rPr>
          <w:rFonts w:ascii="Times New Roman" w:hAnsi="Times New Roman"/>
          <w:sz w:val="22"/>
          <w:szCs w:val="22"/>
        </w:rPr>
      </w:pPr>
      <w:r>
        <w:rPr>
          <w:rFonts w:ascii="Times New Roman" w:hAnsi="Times New Roman"/>
          <w:sz w:val="22"/>
          <w:szCs w:val="22"/>
        </w:rPr>
        <w:t>T</w:t>
      </w:r>
      <w:r w:rsidR="001659FC" w:rsidRPr="00B71E71">
        <w:rPr>
          <w:rFonts w:ascii="Times New Roman" w:hAnsi="Times New Roman"/>
          <w:sz w:val="22"/>
          <w:szCs w:val="22"/>
        </w:rPr>
        <w:t>hird option</w:t>
      </w:r>
      <w:r>
        <w:rPr>
          <w:rFonts w:ascii="Times New Roman" w:hAnsi="Times New Roman"/>
          <w:sz w:val="22"/>
          <w:szCs w:val="22"/>
        </w:rPr>
        <w:t xml:space="preserve"> is to</w:t>
      </w:r>
      <w:r w:rsidR="001659FC" w:rsidRPr="00B71E71">
        <w:rPr>
          <w:rFonts w:ascii="Times New Roman" w:hAnsi="Times New Roman"/>
          <w:sz w:val="22"/>
          <w:szCs w:val="22"/>
        </w:rPr>
        <w:t xml:space="preserve"> apply </w:t>
      </w:r>
      <w:r w:rsidR="00C02239">
        <w:rPr>
          <w:rFonts w:ascii="Times New Roman" w:hAnsi="Times New Roman"/>
          <w:sz w:val="22"/>
          <w:szCs w:val="22"/>
        </w:rPr>
        <w:t xml:space="preserve">further </w:t>
      </w:r>
      <w:r w:rsidR="001659FC" w:rsidRPr="00B71E71">
        <w:rPr>
          <w:rFonts w:ascii="Times New Roman" w:hAnsi="Times New Roman"/>
          <w:sz w:val="22"/>
          <w:szCs w:val="22"/>
        </w:rPr>
        <w:t>preamble partitioning</w:t>
      </w:r>
      <w:r w:rsidR="00C02239">
        <w:rPr>
          <w:rFonts w:ascii="Times New Roman" w:hAnsi="Times New Roman"/>
          <w:sz w:val="22"/>
          <w:szCs w:val="22"/>
        </w:rPr>
        <w:t>, even to non-shared ROs. However,</w:t>
      </w:r>
      <w:r w:rsidR="001659FC" w:rsidRPr="00B71E71">
        <w:rPr>
          <w:rFonts w:ascii="Times New Roman" w:hAnsi="Times New Roman"/>
          <w:sz w:val="22"/>
          <w:szCs w:val="22"/>
        </w:rPr>
        <w:t xml:space="preserve"> as analy</w:t>
      </w:r>
      <w:r w:rsidR="00C02239">
        <w:rPr>
          <w:rFonts w:ascii="Times New Roman" w:hAnsi="Times New Roman"/>
          <w:sz w:val="22"/>
          <w:szCs w:val="22"/>
        </w:rPr>
        <w:t>s</w:t>
      </w:r>
      <w:r w:rsidR="001659FC" w:rsidRPr="00B71E71">
        <w:rPr>
          <w:rFonts w:ascii="Times New Roman" w:hAnsi="Times New Roman"/>
          <w:sz w:val="22"/>
          <w:szCs w:val="22"/>
        </w:rPr>
        <w:t>e</w:t>
      </w:r>
      <w:r w:rsidR="00C02239">
        <w:rPr>
          <w:rFonts w:ascii="Times New Roman" w:hAnsi="Times New Roman"/>
          <w:sz w:val="22"/>
          <w:szCs w:val="22"/>
        </w:rPr>
        <w:t>d</w:t>
      </w:r>
      <w:r w:rsidR="001659FC" w:rsidRPr="00B71E71">
        <w:rPr>
          <w:rFonts w:ascii="Times New Roman" w:hAnsi="Times New Roman"/>
          <w:sz w:val="22"/>
          <w:szCs w:val="22"/>
        </w:rPr>
        <w:t xml:space="preserve"> above, the partitioned preamble </w:t>
      </w:r>
      <w:r w:rsidR="00C02239">
        <w:rPr>
          <w:rFonts w:ascii="Times New Roman" w:hAnsi="Times New Roman"/>
          <w:sz w:val="22"/>
          <w:szCs w:val="22"/>
        </w:rPr>
        <w:t xml:space="preserve">space </w:t>
      </w:r>
      <w:r w:rsidR="001659FC" w:rsidRPr="00B71E71">
        <w:rPr>
          <w:rFonts w:ascii="Times New Roman" w:hAnsi="Times New Roman"/>
          <w:sz w:val="22"/>
          <w:szCs w:val="22"/>
        </w:rPr>
        <w:t>reduce</w:t>
      </w:r>
      <w:r w:rsidR="00C02239">
        <w:rPr>
          <w:rFonts w:ascii="Times New Roman" w:hAnsi="Times New Roman"/>
          <w:sz w:val="22"/>
          <w:szCs w:val="22"/>
        </w:rPr>
        <w:t>s</w:t>
      </w:r>
      <w:r w:rsidR="001659FC" w:rsidRPr="00B71E71">
        <w:rPr>
          <w:rFonts w:ascii="Times New Roman" w:hAnsi="Times New Roman"/>
          <w:sz w:val="22"/>
          <w:szCs w:val="22"/>
        </w:rPr>
        <w:t xml:space="preserve"> the RACH capacity</w:t>
      </w:r>
      <w:r w:rsidR="00C02239">
        <w:rPr>
          <w:rFonts w:ascii="Times New Roman" w:hAnsi="Times New Roman"/>
          <w:sz w:val="22"/>
          <w:szCs w:val="22"/>
        </w:rPr>
        <w:t>, which is undesirable</w:t>
      </w:r>
      <w:r w:rsidR="001659FC" w:rsidRPr="00B71E71">
        <w:rPr>
          <w:rFonts w:ascii="Times New Roman" w:hAnsi="Times New Roman"/>
          <w:sz w:val="22"/>
          <w:szCs w:val="22"/>
        </w:rPr>
        <w:t>.</w:t>
      </w:r>
    </w:p>
    <w:p w14:paraId="1BB06A3E" w14:textId="6DAA794E" w:rsidR="001659FC" w:rsidRPr="00C02239" w:rsidRDefault="001E32C1" w:rsidP="00C02239">
      <w:pPr>
        <w:rPr>
          <w:szCs w:val="22"/>
        </w:rPr>
      </w:pPr>
      <w:r>
        <w:rPr>
          <w:szCs w:val="22"/>
        </w:rPr>
        <w:t xml:space="preserve">We believe the issue has to be addressed somehow and think RAN2 should consider the pros and cons of the above options. </w:t>
      </w:r>
    </w:p>
    <w:p w14:paraId="7CDF8FEB" w14:textId="3FFC9893" w:rsidR="000F64E6" w:rsidRPr="00E06B40" w:rsidRDefault="001659FC" w:rsidP="000F64E6">
      <w:pPr>
        <w:rPr>
          <w:b/>
        </w:rPr>
      </w:pPr>
      <w:r>
        <w:rPr>
          <w:b/>
        </w:rPr>
        <w:t xml:space="preserve">Proposal </w:t>
      </w:r>
      <w:r w:rsidR="007A4A26">
        <w:rPr>
          <w:b/>
        </w:rPr>
        <w:t>6</w:t>
      </w:r>
      <w:r>
        <w:rPr>
          <w:b/>
        </w:rPr>
        <w:t xml:space="preserve">: RAN2 </w:t>
      </w:r>
      <w:r w:rsidR="00C02239">
        <w:rPr>
          <w:b/>
        </w:rPr>
        <w:t xml:space="preserve">is requested </w:t>
      </w:r>
      <w:r>
        <w:rPr>
          <w:b/>
        </w:rPr>
        <w:t xml:space="preserve">to discuss how to avoid the RA-RNTI collision when separate ROs </w:t>
      </w:r>
      <w:r w:rsidR="00C02239">
        <w:rPr>
          <w:b/>
        </w:rPr>
        <w:t xml:space="preserve">with the same frequency offset </w:t>
      </w:r>
      <w:r>
        <w:rPr>
          <w:b/>
        </w:rPr>
        <w:t>are used.</w:t>
      </w:r>
    </w:p>
    <w:p w14:paraId="269B42ED" w14:textId="6F3DE21A" w:rsidR="009852BB" w:rsidRDefault="009852BB" w:rsidP="005436CD">
      <w:pPr>
        <w:pStyle w:val="Heading3"/>
        <w:rPr>
          <w:lang w:eastAsia="zh-CN"/>
        </w:rPr>
      </w:pPr>
      <w:r>
        <w:rPr>
          <w:rFonts w:hint="eastAsia"/>
          <w:lang w:eastAsia="zh-CN"/>
        </w:rPr>
        <w:t>2</w:t>
      </w:r>
      <w:r>
        <w:rPr>
          <w:lang w:eastAsia="zh-CN"/>
        </w:rPr>
        <w:t xml:space="preserve">.4.2 Common </w:t>
      </w:r>
      <w:r w:rsidR="00D2343E" w:rsidRPr="00D2343E">
        <w:rPr>
          <w:lang w:eastAsia="zh-CN"/>
        </w:rPr>
        <w:t>RACH resources for SDT</w:t>
      </w:r>
    </w:p>
    <w:p w14:paraId="4F6F7079" w14:textId="0AC24331" w:rsidR="0040455B" w:rsidRPr="0040455B" w:rsidRDefault="00446B3B" w:rsidP="0040455B">
      <w:pPr>
        <w:rPr>
          <w:lang w:val="en-GB"/>
        </w:rPr>
      </w:pPr>
      <w:r>
        <w:rPr>
          <w:lang w:val="en-GB"/>
        </w:rPr>
        <w:t>I</w:t>
      </w:r>
      <w:r>
        <w:rPr>
          <w:rFonts w:hint="eastAsia"/>
          <w:lang w:val="en-GB"/>
        </w:rPr>
        <w:t>n</w:t>
      </w:r>
      <w:r>
        <w:rPr>
          <w:lang w:val="en-GB"/>
        </w:rPr>
        <w:t xml:space="preserve"> RAN2#113-e meeting</w:t>
      </w:r>
      <w:r w:rsidR="00F60DBC">
        <w:rPr>
          <w:lang w:val="en-GB"/>
        </w:rPr>
        <w:t xml:space="preserve">, </w:t>
      </w:r>
      <w:r>
        <w:rPr>
          <w:lang w:val="en-GB"/>
        </w:rPr>
        <w:t>RAN2 agreed the following:</w:t>
      </w:r>
    </w:p>
    <w:tbl>
      <w:tblPr>
        <w:tblStyle w:val="TableGrid"/>
        <w:tblW w:w="0" w:type="auto"/>
        <w:tblLook w:val="04A0" w:firstRow="1" w:lastRow="0" w:firstColumn="1" w:lastColumn="0" w:noHBand="0" w:noVBand="1"/>
      </w:tblPr>
      <w:tblGrid>
        <w:gridCol w:w="9628"/>
      </w:tblGrid>
      <w:tr w:rsidR="00DB5E26" w14:paraId="304C33A1" w14:textId="77777777" w:rsidTr="00BD5C78">
        <w:tc>
          <w:tcPr>
            <w:tcW w:w="9628" w:type="dxa"/>
          </w:tcPr>
          <w:p w14:paraId="5C7ECBE0" w14:textId="27264A16" w:rsidR="00DB5E26" w:rsidRPr="00217064" w:rsidRDefault="00DB5E26" w:rsidP="00BD5C78">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63A79D58" w14:textId="43444BBF" w:rsidR="00DB5E26" w:rsidRPr="00AB55DA" w:rsidRDefault="00DB5E26" w:rsidP="006B5B0D">
            <w:pPr>
              <w:pStyle w:val="Doc-text2"/>
              <w:numPr>
                <w:ilvl w:val="0"/>
                <w:numId w:val="15"/>
              </w:numPr>
            </w:pPr>
            <w:r w:rsidRPr="00DB5E26">
              <w:rPr>
                <w:rFonts w:ascii="Times New Roman" w:hAnsi="Times New Roman"/>
              </w:rPr>
              <w:t>For RA-SDT, up to two preamble groups (corresponding to two different payload sizes for MSGA/MSG3) may be configured by the network</w:t>
            </w:r>
          </w:p>
        </w:tc>
      </w:tr>
    </w:tbl>
    <w:p w14:paraId="39FE8F1E" w14:textId="76368468" w:rsidR="00435062" w:rsidRDefault="00BE2E65" w:rsidP="00A1657D">
      <w:pPr>
        <w:spacing w:beforeLines="50" w:before="120"/>
      </w:pPr>
      <w:r>
        <w:t xml:space="preserve">According to the </w:t>
      </w:r>
      <w:r w:rsidR="006314C1">
        <w:t xml:space="preserve">above agreement, RAN2 agreed </w:t>
      </w:r>
      <w:r w:rsidR="00BB18FD">
        <w:t>that</w:t>
      </w:r>
      <w:r w:rsidR="006314C1">
        <w:t xml:space="preserve"> different preamble groups </w:t>
      </w:r>
      <w:r w:rsidR="00BB18FD">
        <w:t xml:space="preserve">can be </w:t>
      </w:r>
      <w:r w:rsidR="008B4D3B">
        <w:t xml:space="preserve">utilized </w:t>
      </w:r>
      <w:r w:rsidR="006314C1">
        <w:t xml:space="preserve">to indicate different </w:t>
      </w:r>
      <w:r w:rsidR="00836553">
        <w:t xml:space="preserve">MSGA/MSG3 </w:t>
      </w:r>
      <w:r w:rsidR="006314C1">
        <w:t>payload sizes</w:t>
      </w:r>
      <w:r w:rsidR="00427F1F">
        <w:t xml:space="preserve">, which is </w:t>
      </w:r>
      <w:r w:rsidR="00E37E44">
        <w:t>similar to</w:t>
      </w:r>
      <w:r w:rsidR="000041D4">
        <w:t xml:space="preserve"> the </w:t>
      </w:r>
      <w:r w:rsidR="00F51763">
        <w:t>preamble partitioning sch</w:t>
      </w:r>
      <w:r w:rsidR="00BB18FD">
        <w:t xml:space="preserve">eme in legacy </w:t>
      </w:r>
      <w:r w:rsidR="000041D4">
        <w:t xml:space="preserve">RA </w:t>
      </w:r>
      <w:r w:rsidR="00BB18FD">
        <w:t>procedure.</w:t>
      </w:r>
      <w:r w:rsidR="008054BB">
        <w:t xml:space="preserve"> </w:t>
      </w:r>
      <w:r w:rsidR="00A41962">
        <w:t>For 4-step SDT, i</w:t>
      </w:r>
      <w:r w:rsidR="00BD5C78">
        <w:t>f the payload sizes can be indicated</w:t>
      </w:r>
      <w:r w:rsidR="00210D74">
        <w:t xml:space="preserve"> by different preamble</w:t>
      </w:r>
      <w:r w:rsidR="005349A8">
        <w:t>s</w:t>
      </w:r>
      <w:r w:rsidR="008054BB">
        <w:t xml:space="preserve">, </w:t>
      </w:r>
      <w:r w:rsidR="00BD5C78">
        <w:t xml:space="preserve">UE can </w:t>
      </w:r>
      <w:r w:rsidR="00A64C99">
        <w:t>assem</w:t>
      </w:r>
      <w:r w:rsidR="00D226A2">
        <w:t>ble packets on the basis of</w:t>
      </w:r>
      <w:r w:rsidR="00A64C99">
        <w:t xml:space="preserve"> </w:t>
      </w:r>
      <w:r w:rsidR="00FA6994">
        <w:t xml:space="preserve">UL grant </w:t>
      </w:r>
      <w:r w:rsidR="008054BB">
        <w:t>in RAR</w:t>
      </w:r>
      <w:r w:rsidR="007F56ED">
        <w:t>. Hence</w:t>
      </w:r>
      <w:r w:rsidR="007C02BC">
        <w:t>, there</w:t>
      </w:r>
      <w:r w:rsidR="005349A8">
        <w:t xml:space="preserve"> is</w:t>
      </w:r>
      <w:r w:rsidR="007C02BC">
        <w:t xml:space="preserve"> no </w:t>
      </w:r>
      <w:r w:rsidR="00F939AD">
        <w:t xml:space="preserve">need </w:t>
      </w:r>
      <w:r w:rsidR="008241B1">
        <w:t xml:space="preserve">for the </w:t>
      </w:r>
      <w:proofErr w:type="spellStart"/>
      <w:r w:rsidR="008241B1">
        <w:t>gNB</w:t>
      </w:r>
      <w:proofErr w:type="spellEnd"/>
      <w:r w:rsidR="008241B1">
        <w:t xml:space="preserve"> to blindly detect </w:t>
      </w:r>
      <w:r w:rsidR="00210D74">
        <w:t>MSG3 packet</w:t>
      </w:r>
      <w:r w:rsidR="00290EDF">
        <w:t xml:space="preserve"> </w:t>
      </w:r>
      <w:r w:rsidR="005349A8">
        <w:t>as</w:t>
      </w:r>
      <w:r w:rsidR="0051712F">
        <w:t xml:space="preserve"> ha</w:t>
      </w:r>
      <w:r w:rsidR="005349A8">
        <w:t>d</w:t>
      </w:r>
      <w:r w:rsidR="0051712F">
        <w:t xml:space="preserve"> to be done when flexible TBS was applied</w:t>
      </w:r>
      <w:r w:rsidR="005349A8">
        <w:t>, e.g. in LTE EDT</w:t>
      </w:r>
      <w:r w:rsidR="0051712F">
        <w:t xml:space="preserve">. </w:t>
      </w:r>
      <w:r w:rsidR="00AE2C87">
        <w:t>Without blind detection,</w:t>
      </w:r>
      <w:r w:rsidR="0050407D">
        <w:t xml:space="preserve"> the </w:t>
      </w:r>
      <w:proofErr w:type="spellStart"/>
      <w:r w:rsidR="004A2507">
        <w:t>gNB</w:t>
      </w:r>
      <w:proofErr w:type="spellEnd"/>
      <w:r w:rsidR="004A2507">
        <w:t xml:space="preserve"> behavior </w:t>
      </w:r>
      <w:r w:rsidR="008B7212">
        <w:t>for</w:t>
      </w:r>
      <w:r w:rsidR="004A2507">
        <w:t xml:space="preserve"> </w:t>
      </w:r>
      <w:r w:rsidR="0050407D">
        <w:t xml:space="preserve">reception </w:t>
      </w:r>
      <w:r w:rsidR="008B7212">
        <w:t xml:space="preserve">of </w:t>
      </w:r>
      <w:r w:rsidR="0050407D">
        <w:t xml:space="preserve">RA-SDT MSG3 and </w:t>
      </w:r>
      <w:r w:rsidR="004A2507">
        <w:t xml:space="preserve">legacy MSG3 are totally the same, </w:t>
      </w:r>
      <w:r w:rsidR="00850C1A">
        <w:t>meaning that it is not necessary for UEs to indicate</w:t>
      </w:r>
      <w:r w:rsidR="00280F00">
        <w:t xml:space="preserve"> the SDT intention</w:t>
      </w:r>
      <w:r w:rsidR="0040779D">
        <w:t xml:space="preserve"> through MSG1 from the perspective of </w:t>
      </w:r>
      <w:proofErr w:type="spellStart"/>
      <w:r w:rsidR="0040779D">
        <w:t>gNB</w:t>
      </w:r>
      <w:proofErr w:type="spellEnd"/>
      <w:r w:rsidR="0040779D">
        <w:t>.</w:t>
      </w:r>
      <w:r w:rsidR="008B7212">
        <w:t xml:space="preserve"> If</w:t>
      </w:r>
      <w:r w:rsidR="00BA50BA">
        <w:t xml:space="preserve"> common </w:t>
      </w:r>
      <w:r w:rsidR="002071B7">
        <w:t xml:space="preserve">RACH resources for SDT </w:t>
      </w:r>
      <w:r w:rsidR="008B7212">
        <w:t>are</w:t>
      </w:r>
      <w:r w:rsidR="002071B7">
        <w:t xml:space="preserve"> applied</w:t>
      </w:r>
      <w:r w:rsidR="008B7212">
        <w:t>, UE would use current preamble Group B when initiating RA-SDT procedure</w:t>
      </w:r>
      <w:r w:rsidR="00BE4007">
        <w:t xml:space="preserve">. UE could transmit the SDT data </w:t>
      </w:r>
      <w:r w:rsidR="008B7212">
        <w:t xml:space="preserve">together with MSG3 </w:t>
      </w:r>
      <w:r w:rsidR="00FD571F">
        <w:t xml:space="preserve">if the UL grant is </w:t>
      </w:r>
      <w:r w:rsidR="008B7212">
        <w:t>sufficient</w:t>
      </w:r>
      <w:r w:rsidR="00FD571F">
        <w:t xml:space="preserve">, or UE could include BSR if </w:t>
      </w:r>
      <w:r w:rsidR="00D236DC">
        <w:t xml:space="preserve">the UL grant is not </w:t>
      </w:r>
      <w:r w:rsidR="00346C0F">
        <w:t>sufficient</w:t>
      </w:r>
      <w:r w:rsidR="00346C0F" w:rsidDel="00346C0F">
        <w:t xml:space="preserve"> </w:t>
      </w:r>
      <w:r w:rsidR="00D236DC">
        <w:t xml:space="preserve">and </w:t>
      </w:r>
      <w:r w:rsidR="008B7212">
        <w:t xml:space="preserve">small data could be further sent over </w:t>
      </w:r>
      <w:r w:rsidR="00D236DC">
        <w:t xml:space="preserve">subsequent </w:t>
      </w:r>
      <w:r w:rsidR="00FD571F">
        <w:t xml:space="preserve">SDT </w:t>
      </w:r>
      <w:r w:rsidR="008B7212">
        <w:t>transmissions</w:t>
      </w:r>
      <w:r w:rsidR="00D236DC">
        <w:t>. H</w:t>
      </w:r>
      <w:r w:rsidR="0057334B">
        <w:t xml:space="preserve">owever, </w:t>
      </w:r>
      <w:r w:rsidR="00C872AE">
        <w:t xml:space="preserve">there may be cases that </w:t>
      </w:r>
      <w:proofErr w:type="spellStart"/>
      <w:r w:rsidR="00C872AE">
        <w:t>gNB</w:t>
      </w:r>
      <w:proofErr w:type="spellEnd"/>
      <w:r w:rsidR="00C872AE">
        <w:t xml:space="preserve"> </w:t>
      </w:r>
      <w:r w:rsidR="008970A2">
        <w:t xml:space="preserve">sends an </w:t>
      </w:r>
      <w:proofErr w:type="spellStart"/>
      <w:r w:rsidR="008970A2">
        <w:t>RRCResume</w:t>
      </w:r>
      <w:proofErr w:type="spellEnd"/>
      <w:r w:rsidR="008970A2">
        <w:t xml:space="preserve"> message to move the UE into RRC_</w:t>
      </w:r>
      <w:r w:rsidR="00150B94" w:rsidRPr="00150B94">
        <w:t xml:space="preserve"> </w:t>
      </w:r>
      <w:r w:rsidR="00150B94" w:rsidRPr="00462980">
        <w:t>CONNECTED</w:t>
      </w:r>
      <w:r w:rsidR="008970A2">
        <w:t xml:space="preserve"> upon receiving </w:t>
      </w:r>
      <w:r w:rsidR="008B7212">
        <w:t xml:space="preserve">MSG3 </w:t>
      </w:r>
      <w:r w:rsidR="008D110C">
        <w:t>not including any data nor BSR</w:t>
      </w:r>
      <w:r w:rsidR="00E63666">
        <w:t>.</w:t>
      </w:r>
      <w:r w:rsidR="00EB139D">
        <w:t xml:space="preserve"> </w:t>
      </w:r>
      <w:r w:rsidR="008D110C">
        <w:t>However, we believe such scenario can be avoided by network implementation, e.g. by providing the UE with a grant sufficient for at least some UP data.</w:t>
      </w:r>
    </w:p>
    <w:p w14:paraId="2E459204" w14:textId="18D7CA5E" w:rsidR="005F5B81" w:rsidRPr="00435062" w:rsidRDefault="00435062" w:rsidP="005436CD">
      <w:pPr>
        <w:rPr>
          <w:b/>
        </w:rPr>
      </w:pPr>
      <w:r>
        <w:rPr>
          <w:b/>
        </w:rPr>
        <w:t xml:space="preserve">Proposal </w:t>
      </w:r>
      <w:r w:rsidR="007A4A26">
        <w:rPr>
          <w:b/>
        </w:rPr>
        <w:t>7</w:t>
      </w:r>
      <w:r>
        <w:rPr>
          <w:b/>
        </w:rPr>
        <w:t xml:space="preserve">: </w:t>
      </w:r>
      <w:r w:rsidR="00346C0F">
        <w:rPr>
          <w:b/>
        </w:rPr>
        <w:t xml:space="preserve">For </w:t>
      </w:r>
      <w:r w:rsidR="008D110C">
        <w:rPr>
          <w:b/>
        </w:rPr>
        <w:t xml:space="preserve">the </w:t>
      </w:r>
      <w:r w:rsidR="00346C0F">
        <w:rPr>
          <w:b/>
        </w:rPr>
        <w:t>case of c</w:t>
      </w:r>
      <w:r w:rsidR="00AB3980" w:rsidRPr="00AB3980">
        <w:rPr>
          <w:b/>
        </w:rPr>
        <w:t xml:space="preserve">ommon </w:t>
      </w:r>
      <w:r w:rsidR="00D2343E" w:rsidRPr="00D2343E">
        <w:rPr>
          <w:b/>
        </w:rPr>
        <w:t>RACH resources for SDT</w:t>
      </w:r>
      <w:r w:rsidR="00346C0F">
        <w:rPr>
          <w:b/>
        </w:rPr>
        <w:t xml:space="preserve">, </w:t>
      </w:r>
      <w:r w:rsidR="008D110C">
        <w:rPr>
          <w:b/>
        </w:rPr>
        <w:t xml:space="preserve">the network can distinguish SDT and non-SDT access attempts via </w:t>
      </w:r>
      <w:r w:rsidR="00346C0F">
        <w:rPr>
          <w:b/>
        </w:rPr>
        <w:t>BSR or LCID of UL data</w:t>
      </w:r>
      <w:r w:rsidR="008D110C">
        <w:rPr>
          <w:b/>
        </w:rPr>
        <w:t xml:space="preserve"> included</w:t>
      </w:r>
      <w:r w:rsidR="00692DF4">
        <w:rPr>
          <w:b/>
        </w:rPr>
        <w:t xml:space="preserve"> </w:t>
      </w:r>
      <w:r w:rsidR="005067F1">
        <w:rPr>
          <w:b/>
        </w:rPr>
        <w:t>in MSG3/MSGA</w:t>
      </w:r>
      <w:r w:rsidR="008D110C">
        <w:rPr>
          <w:b/>
        </w:rPr>
        <w:t>, i.e. no additional indication is required</w:t>
      </w:r>
      <w:r w:rsidR="00F47059">
        <w:rPr>
          <w:b/>
        </w:rPr>
        <w:t>.</w:t>
      </w:r>
    </w:p>
    <w:p w14:paraId="0A05CD2B" w14:textId="79F6FFC1" w:rsidR="00855100" w:rsidRDefault="00855100" w:rsidP="00855100">
      <w:pPr>
        <w:pStyle w:val="Heading2"/>
        <w:rPr>
          <w:lang w:eastAsia="zh-CN"/>
        </w:rPr>
      </w:pPr>
      <w:r>
        <w:rPr>
          <w:lang w:eastAsia="zh-CN"/>
        </w:rPr>
        <w:t>2.5 HARQ processes for RA-SDT</w:t>
      </w:r>
    </w:p>
    <w:p w14:paraId="4802100B" w14:textId="10B12646" w:rsidR="00E06B40" w:rsidRDefault="00421997" w:rsidP="00E06B40">
      <w:pPr>
        <w:rPr>
          <w:lang w:val="en-GB"/>
        </w:rPr>
      </w:pPr>
      <w:r>
        <w:rPr>
          <w:lang w:val="en-GB"/>
        </w:rPr>
        <w:t>At the moment</w:t>
      </w:r>
      <w:r w:rsidR="00E06B40">
        <w:rPr>
          <w:lang w:val="en-GB"/>
        </w:rPr>
        <w:t xml:space="preserve">, only one HARQ process </w:t>
      </w:r>
      <w:r w:rsidR="00AF6923">
        <w:rPr>
          <w:lang w:val="en-GB"/>
        </w:rPr>
        <w:t xml:space="preserve">(i.e. HARQ process 0) </w:t>
      </w:r>
      <w:r w:rsidR="00E06B40">
        <w:rPr>
          <w:lang w:val="en-GB"/>
        </w:rPr>
        <w:t xml:space="preserve">is </w:t>
      </w:r>
      <w:r w:rsidR="00AF6923">
        <w:rPr>
          <w:lang w:val="en-GB"/>
        </w:rPr>
        <w:t>used</w:t>
      </w:r>
      <w:r w:rsidR="00E06B40">
        <w:rPr>
          <w:lang w:val="en-GB"/>
        </w:rPr>
        <w:t xml:space="preserve"> </w:t>
      </w:r>
      <w:r w:rsidR="00AF6923">
        <w:rPr>
          <w:lang w:val="en-GB"/>
        </w:rPr>
        <w:t>for a</w:t>
      </w:r>
      <w:r>
        <w:rPr>
          <w:lang w:val="en-GB"/>
        </w:rPr>
        <w:t>n</w:t>
      </w:r>
      <w:r w:rsidR="00E06B40">
        <w:rPr>
          <w:lang w:val="en-GB"/>
        </w:rPr>
        <w:t xml:space="preserve"> RA procedure</w:t>
      </w:r>
      <w:r w:rsidR="00AF6923">
        <w:rPr>
          <w:lang w:val="en-GB"/>
        </w:rPr>
        <w:t xml:space="preserve"> due to the fact that parallel random access procedures are not supported to decrease the UE complexity</w:t>
      </w:r>
      <w:r>
        <w:rPr>
          <w:lang w:val="en-GB"/>
        </w:rPr>
        <w:t>.</w:t>
      </w:r>
      <w:r w:rsidR="00AF6923">
        <w:rPr>
          <w:lang w:val="en-GB"/>
        </w:rPr>
        <w:t xml:space="preserve"> </w:t>
      </w:r>
      <w:r>
        <w:rPr>
          <w:lang w:val="en-GB"/>
        </w:rPr>
        <w:t>Even though with SDT, the principle of having a single ongoing RACH procedure should hold, we need to consider</w:t>
      </w:r>
      <w:r w:rsidR="00E06B40">
        <w:rPr>
          <w:lang w:val="en-GB"/>
        </w:rPr>
        <w:t xml:space="preserve"> that subsequent transmission </w:t>
      </w:r>
      <w:r>
        <w:rPr>
          <w:lang w:val="en-GB"/>
        </w:rPr>
        <w:t xml:space="preserve">for SDT </w:t>
      </w:r>
      <w:r w:rsidR="00E06B40">
        <w:rPr>
          <w:lang w:val="en-GB"/>
        </w:rPr>
        <w:t xml:space="preserve">is already supported </w:t>
      </w:r>
      <w:r>
        <w:rPr>
          <w:lang w:val="en-GB"/>
        </w:rPr>
        <w:t xml:space="preserve">via </w:t>
      </w:r>
      <w:r w:rsidR="00AF6923">
        <w:rPr>
          <w:lang w:val="en-GB"/>
        </w:rPr>
        <w:t>DG</w:t>
      </w:r>
      <w:r>
        <w:rPr>
          <w:lang w:val="en-GB"/>
        </w:rPr>
        <w:t>. Therefore,</w:t>
      </w:r>
      <w:r w:rsidR="00E06B40">
        <w:rPr>
          <w:lang w:val="en-GB"/>
        </w:rPr>
        <w:t xml:space="preserve"> </w:t>
      </w:r>
      <w:r>
        <w:rPr>
          <w:lang w:val="en-GB"/>
        </w:rPr>
        <w:t xml:space="preserve">to allow for handling retransmissions and subsequent data transmissions at the same time, </w:t>
      </w:r>
      <w:r w:rsidR="00E06B40">
        <w:rPr>
          <w:lang w:val="en-GB"/>
        </w:rPr>
        <w:t>multiple HARQ process</w:t>
      </w:r>
      <w:r w:rsidR="00AF6923">
        <w:rPr>
          <w:lang w:val="en-GB"/>
        </w:rPr>
        <w:t>es</w:t>
      </w:r>
      <w:r w:rsidR="00E06B40">
        <w:rPr>
          <w:lang w:val="en-GB"/>
        </w:rPr>
        <w:t xml:space="preserve"> </w:t>
      </w:r>
      <w:r>
        <w:rPr>
          <w:lang w:val="en-GB"/>
        </w:rPr>
        <w:t xml:space="preserve">should </w:t>
      </w:r>
      <w:r w:rsidR="00E06B40">
        <w:rPr>
          <w:lang w:val="en-GB"/>
        </w:rPr>
        <w:t>be supported for RA-</w:t>
      </w:r>
      <w:r w:rsidR="00E06B40">
        <w:rPr>
          <w:lang w:val="en-GB"/>
        </w:rPr>
        <w:lastRenderedPageBreak/>
        <w:t>SDT</w:t>
      </w:r>
      <w:r w:rsidR="00AF6923">
        <w:rPr>
          <w:lang w:val="en-GB"/>
        </w:rPr>
        <w:t xml:space="preserve"> during the subsequent</w:t>
      </w:r>
      <w:r w:rsidR="002949EE">
        <w:rPr>
          <w:lang w:val="en-GB"/>
        </w:rPr>
        <w:t xml:space="preserve"> transmission</w:t>
      </w:r>
      <w:r w:rsidR="00AF6923">
        <w:rPr>
          <w:lang w:val="en-GB"/>
        </w:rPr>
        <w:t xml:space="preserve"> phase</w:t>
      </w:r>
      <w:r>
        <w:rPr>
          <w:lang w:val="en-GB"/>
        </w:rPr>
        <w:t>.</w:t>
      </w:r>
      <w:r w:rsidR="00E06B40">
        <w:rPr>
          <w:lang w:val="en-GB"/>
        </w:rPr>
        <w:t xml:space="preserve"> </w:t>
      </w:r>
      <w:r>
        <w:rPr>
          <w:lang w:val="en-GB"/>
        </w:rPr>
        <w:t xml:space="preserve">HARQ process can be </w:t>
      </w:r>
      <w:r w:rsidR="00AF6923">
        <w:rPr>
          <w:lang w:val="en-GB"/>
        </w:rPr>
        <w:t xml:space="preserve">indicated </w:t>
      </w:r>
      <w:r>
        <w:rPr>
          <w:lang w:val="en-GB"/>
        </w:rPr>
        <w:t>in the DCI</w:t>
      </w:r>
      <w:r w:rsidR="00E71BB7">
        <w:rPr>
          <w:lang w:val="en-GB"/>
        </w:rPr>
        <w:t xml:space="preserve"> </w:t>
      </w:r>
      <w:r>
        <w:rPr>
          <w:lang w:val="en-GB"/>
        </w:rPr>
        <w:t>in the same way</w:t>
      </w:r>
      <w:r w:rsidR="00AF6923">
        <w:rPr>
          <w:lang w:val="en-GB"/>
        </w:rPr>
        <w:t xml:space="preserve"> as in RRC_</w:t>
      </w:r>
      <w:r w:rsidR="00150B94" w:rsidRPr="00150B94">
        <w:t xml:space="preserve"> </w:t>
      </w:r>
      <w:r w:rsidR="00150B94" w:rsidRPr="00462980">
        <w:t>CONNECTED</w:t>
      </w:r>
      <w:r w:rsidR="00E06B40">
        <w:rPr>
          <w:lang w:val="en-GB"/>
        </w:rPr>
        <w:t>.</w:t>
      </w:r>
    </w:p>
    <w:p w14:paraId="1C5ABBB2" w14:textId="6A32B48F" w:rsidR="00F17AC7" w:rsidRPr="00E06B40" w:rsidRDefault="00E06B40" w:rsidP="00F17AC7">
      <w:pPr>
        <w:rPr>
          <w:b/>
          <w:lang w:val="en-GB"/>
        </w:rPr>
      </w:pPr>
      <w:r w:rsidRPr="001F6135">
        <w:rPr>
          <w:b/>
        </w:rPr>
        <w:t xml:space="preserve">Proposal </w:t>
      </w:r>
      <w:r w:rsidR="007A4A26">
        <w:rPr>
          <w:b/>
        </w:rPr>
        <w:t>8</w:t>
      </w:r>
      <w:r w:rsidRPr="001F6135">
        <w:rPr>
          <w:b/>
        </w:rPr>
        <w:t xml:space="preserve">: </w:t>
      </w:r>
      <w:r>
        <w:rPr>
          <w:b/>
          <w:lang w:val="en-GB"/>
        </w:rPr>
        <w:t>M</w:t>
      </w:r>
      <w:r w:rsidRPr="001F6135">
        <w:rPr>
          <w:b/>
          <w:lang w:val="en-GB"/>
        </w:rPr>
        <w:t xml:space="preserve">ultiple HARQ process can be </w:t>
      </w:r>
      <w:r w:rsidR="00C07B0D">
        <w:rPr>
          <w:b/>
          <w:lang w:val="en-GB"/>
        </w:rPr>
        <w:t>used</w:t>
      </w:r>
      <w:r w:rsidRPr="001F6135">
        <w:rPr>
          <w:b/>
          <w:lang w:val="en-GB"/>
        </w:rPr>
        <w:t xml:space="preserve"> for RA-SDT</w:t>
      </w:r>
      <w:r w:rsidR="00AF6923">
        <w:rPr>
          <w:b/>
          <w:lang w:val="en-GB"/>
        </w:rPr>
        <w:t xml:space="preserve"> during subsequent </w:t>
      </w:r>
      <w:r w:rsidR="002949EE" w:rsidRPr="0055577A">
        <w:rPr>
          <w:b/>
          <w:lang w:val="en-GB"/>
        </w:rPr>
        <w:t>transmission</w:t>
      </w:r>
      <w:r w:rsidR="002949EE">
        <w:rPr>
          <w:lang w:val="en-GB"/>
        </w:rPr>
        <w:t xml:space="preserve"> </w:t>
      </w:r>
      <w:r w:rsidR="00AF6923">
        <w:rPr>
          <w:b/>
          <w:lang w:val="en-GB"/>
        </w:rPr>
        <w:t>phase</w:t>
      </w:r>
      <w:r w:rsidRPr="001F6135">
        <w:rPr>
          <w:b/>
        </w:rPr>
        <w:t>.</w:t>
      </w:r>
    </w:p>
    <w:p w14:paraId="7F68D3C4" w14:textId="3E13CE9B" w:rsidR="00C24838" w:rsidRDefault="00C24838" w:rsidP="00C24838">
      <w:pPr>
        <w:pStyle w:val="Heading1"/>
        <w:numPr>
          <w:ilvl w:val="0"/>
          <w:numId w:val="7"/>
        </w:numPr>
      </w:pPr>
      <w:r>
        <w:t>RACH partitioning common design across WIs</w:t>
      </w:r>
    </w:p>
    <w:p w14:paraId="78B7A789" w14:textId="2CEA8811" w:rsidR="00C24838" w:rsidRDefault="00C24838" w:rsidP="00C24838">
      <w:pPr>
        <w:rPr>
          <w:lang w:val="en-GB" w:eastAsia="ja-JP"/>
        </w:rPr>
      </w:pPr>
      <w:r>
        <w:rPr>
          <w:lang w:val="en-GB" w:eastAsia="ja-JP"/>
        </w:rPr>
        <w:t xml:space="preserve">During RAN#91-e meeting it was raised by some companies that features introduced by multiple UEs rely on PRACH partitioning, including Small Data, RAN slicing, Reduced Capability UEs and Coverage Enhancements. Based on this, it was agreed that RAN2 should take this into consideration and analyse a possibility to have a common design for RACH partitioning for these features, which is captured by the following FFS in the RAN2#113 meeting agenda document: </w:t>
      </w:r>
    </w:p>
    <w:tbl>
      <w:tblPr>
        <w:tblStyle w:val="TableGrid"/>
        <w:tblW w:w="0" w:type="auto"/>
        <w:tblLook w:val="04A0" w:firstRow="1" w:lastRow="0" w:firstColumn="1" w:lastColumn="0" w:noHBand="0" w:noVBand="1"/>
      </w:tblPr>
      <w:tblGrid>
        <w:gridCol w:w="9628"/>
      </w:tblGrid>
      <w:tr w:rsidR="00C24838" w14:paraId="3873F096" w14:textId="77777777" w:rsidTr="00C24838">
        <w:tc>
          <w:tcPr>
            <w:tcW w:w="9628" w:type="dxa"/>
          </w:tcPr>
          <w:p w14:paraId="6B2D005D" w14:textId="361E7F0E" w:rsidR="00C24838" w:rsidRDefault="00C24838" w:rsidP="00C24838">
            <w:pPr>
              <w:pStyle w:val="Comments"/>
            </w:pPr>
            <w:r>
              <w:t>FFS whether RACH partitioning should be initially done as a common design for multiple WIs: RAN slicing, RedCap, Small Data Transmission, CovEnh? Or whether coordination should be attempted once each WI has produced CRs.</w:t>
            </w:r>
          </w:p>
        </w:tc>
      </w:tr>
    </w:tbl>
    <w:p w14:paraId="6F1304CF" w14:textId="301E5352" w:rsidR="0093615D" w:rsidRDefault="0093615D" w:rsidP="0093615D">
      <w:pPr>
        <w:spacing w:before="240"/>
        <w:rPr>
          <w:lang w:val="en-GB" w:eastAsia="ja-JP"/>
        </w:rPr>
      </w:pPr>
      <w:r>
        <w:rPr>
          <w:lang w:val="en-GB" w:eastAsia="ja-JP"/>
        </w:rPr>
        <w:t>In short, different features utilize PRACH partition in the following way:</w:t>
      </w:r>
    </w:p>
    <w:p w14:paraId="676BDD86" w14:textId="145BDE3D" w:rsidR="0093615D" w:rsidRDefault="0093615D" w:rsidP="006B5B0D">
      <w:pPr>
        <w:pStyle w:val="ListParagraph"/>
        <w:numPr>
          <w:ilvl w:val="0"/>
          <w:numId w:val="17"/>
        </w:numPr>
        <w:spacing w:after="0"/>
        <w:ind w:leftChars="0"/>
        <w:rPr>
          <w:lang w:eastAsia="ja-JP"/>
        </w:rPr>
      </w:pPr>
      <w:r w:rsidRPr="0093615D">
        <w:rPr>
          <w:b/>
          <w:lang w:eastAsia="ja-JP"/>
        </w:rPr>
        <w:t>SDT:</w:t>
      </w:r>
      <w:r>
        <w:rPr>
          <w:lang w:eastAsia="ja-JP"/>
        </w:rPr>
        <w:t xml:space="preserve"> RAN2 agreed that</w:t>
      </w:r>
      <w:r w:rsidRPr="0093615D">
        <w:rPr>
          <w:lang w:eastAsia="ja-JP"/>
        </w:rPr>
        <w:t xml:space="preserve"> RACH resource i.e. (</w:t>
      </w:r>
      <w:proofErr w:type="spellStart"/>
      <w:r w:rsidRPr="0093615D">
        <w:rPr>
          <w:lang w:eastAsia="ja-JP"/>
        </w:rPr>
        <w:t>RO+preamble</w:t>
      </w:r>
      <w:proofErr w:type="spellEnd"/>
      <w:r w:rsidRPr="0093615D">
        <w:rPr>
          <w:lang w:eastAsia="ja-JP"/>
        </w:rPr>
        <w:t xml:space="preserve"> combination) is different between SDT and non-SDT</w:t>
      </w:r>
      <w:r>
        <w:rPr>
          <w:lang w:eastAsia="ja-JP"/>
        </w:rPr>
        <w:t xml:space="preserve">. </w:t>
      </w:r>
      <w:r w:rsidRPr="0093615D">
        <w:rPr>
          <w:lang w:eastAsia="ja-JP"/>
        </w:rPr>
        <w:t xml:space="preserve">However, use of common RACH resources </w:t>
      </w:r>
      <w:r>
        <w:rPr>
          <w:lang w:eastAsia="ja-JP"/>
        </w:rPr>
        <w:t>is</w:t>
      </w:r>
      <w:r w:rsidRPr="0093615D">
        <w:rPr>
          <w:lang w:eastAsia="ja-JP"/>
        </w:rPr>
        <w:t xml:space="preserve"> not be precluded if possible via implementation</w:t>
      </w:r>
      <w:r>
        <w:rPr>
          <w:lang w:eastAsia="ja-JP"/>
        </w:rPr>
        <w:t>.</w:t>
      </w:r>
    </w:p>
    <w:p w14:paraId="4D42BD10" w14:textId="442F79E8" w:rsidR="0093615D" w:rsidRPr="00A34E15" w:rsidRDefault="0093615D" w:rsidP="006B5B0D">
      <w:pPr>
        <w:pStyle w:val="ListParagraph"/>
        <w:numPr>
          <w:ilvl w:val="0"/>
          <w:numId w:val="17"/>
        </w:numPr>
        <w:spacing w:before="240" w:after="0"/>
        <w:ind w:leftChars="0"/>
        <w:rPr>
          <w:b/>
          <w:lang w:eastAsia="ja-JP"/>
        </w:rPr>
      </w:pPr>
      <w:r w:rsidRPr="0093615D">
        <w:rPr>
          <w:b/>
          <w:lang w:eastAsia="ja-JP"/>
        </w:rPr>
        <w:t>Slicing:</w:t>
      </w:r>
      <w:r>
        <w:rPr>
          <w:b/>
          <w:lang w:eastAsia="ja-JP"/>
        </w:rPr>
        <w:t xml:space="preserve"> </w:t>
      </w:r>
      <w:r w:rsidR="00A34E15" w:rsidRPr="00A34E15">
        <w:rPr>
          <w:lang w:eastAsia="ja-JP"/>
        </w:rPr>
        <w:t>The following</w:t>
      </w:r>
      <w:r w:rsidR="00A34E15">
        <w:rPr>
          <w:lang w:eastAsia="ja-JP"/>
        </w:rPr>
        <w:t xml:space="preserve"> objective is captured in the approved Slicing WID [5]:</w:t>
      </w:r>
    </w:p>
    <w:tbl>
      <w:tblPr>
        <w:tblStyle w:val="TableGrid"/>
        <w:tblW w:w="0" w:type="auto"/>
        <w:tblInd w:w="720" w:type="dxa"/>
        <w:tblLook w:val="04A0" w:firstRow="1" w:lastRow="0" w:firstColumn="1" w:lastColumn="0" w:noHBand="0" w:noVBand="1"/>
      </w:tblPr>
      <w:tblGrid>
        <w:gridCol w:w="8908"/>
      </w:tblGrid>
      <w:tr w:rsidR="00A34E15" w14:paraId="14CB17D8" w14:textId="77777777" w:rsidTr="00A34E15">
        <w:tc>
          <w:tcPr>
            <w:tcW w:w="9628" w:type="dxa"/>
          </w:tcPr>
          <w:p w14:paraId="54A325DA" w14:textId="77777777" w:rsidR="00A34E15" w:rsidRDefault="00A34E15" w:rsidP="006B5B0D">
            <w:pPr>
              <w:numPr>
                <w:ilvl w:val="0"/>
                <w:numId w:val="19"/>
              </w:numPr>
              <w:spacing w:afterLines="50" w:after="120" w:line="240" w:lineRule="auto"/>
              <w:jc w:val="left"/>
              <w:textAlignment w:val="auto"/>
              <w:rPr>
                <w:rFonts w:eastAsia="Times New Roman"/>
                <w:sz w:val="20"/>
              </w:rPr>
            </w:pPr>
            <w:r>
              <w:rPr>
                <w:rFonts w:eastAsia="Times New Roman"/>
              </w:rPr>
              <w:t xml:space="preserve">Support slice based RACH configuration, specify mechanisms and </w:t>
            </w:r>
            <w:proofErr w:type="spellStart"/>
            <w:r>
              <w:rPr>
                <w:rFonts w:eastAsia="Times New Roman"/>
              </w:rPr>
              <w:t>signalling</w:t>
            </w:r>
            <w:proofErr w:type="spellEnd"/>
            <w:r>
              <w:rPr>
                <w:rFonts w:eastAsia="Times New Roman"/>
              </w:rPr>
              <w:t xml:space="preserve"> including, for Mobile Originating cases [RAN2]</w:t>
            </w:r>
          </w:p>
          <w:p w14:paraId="11F00F5D" w14:textId="77777777" w:rsidR="00A34E15" w:rsidRDefault="00A34E15" w:rsidP="006B5B0D">
            <w:pPr>
              <w:numPr>
                <w:ilvl w:val="0"/>
                <w:numId w:val="18"/>
              </w:numPr>
              <w:spacing w:afterLines="50" w:after="120" w:line="240" w:lineRule="auto"/>
              <w:jc w:val="left"/>
              <w:textAlignment w:val="auto"/>
              <w:rPr>
                <w:rFonts w:eastAsia="Times New Roman"/>
              </w:rPr>
            </w:pPr>
            <w:r>
              <w:rPr>
                <w:rFonts w:eastAsia="Times New Roman"/>
              </w:rPr>
              <w:t>Configure separated PRACH configuration (e.g., transmission occasions of time-frequency domain and preambles) for slice or slice group</w:t>
            </w:r>
          </w:p>
          <w:p w14:paraId="418A1D3B" w14:textId="77777777" w:rsidR="00A34E15" w:rsidRDefault="00A34E15" w:rsidP="006B5B0D">
            <w:pPr>
              <w:numPr>
                <w:ilvl w:val="0"/>
                <w:numId w:val="18"/>
              </w:numPr>
              <w:spacing w:afterLines="50" w:after="120" w:line="240" w:lineRule="auto"/>
              <w:jc w:val="left"/>
              <w:textAlignment w:val="auto"/>
              <w:rPr>
                <w:rFonts w:eastAsia="Times New Roman"/>
              </w:rPr>
            </w:pPr>
            <w:r>
              <w:rPr>
                <w:rFonts w:eastAsia="Times New Roman"/>
              </w:rPr>
              <w:t xml:space="preserve">Configure RACH parameters prioritization (e.g., </w:t>
            </w:r>
            <w:proofErr w:type="spellStart"/>
            <w:r>
              <w:rPr>
                <w:rFonts w:eastAsia="Times New Roman"/>
                <w:i/>
                <w:iCs/>
              </w:rPr>
              <w:t>scalingFactorBI</w:t>
            </w:r>
            <w:proofErr w:type="spellEnd"/>
            <w:r>
              <w:rPr>
                <w:rFonts w:eastAsia="Times New Roman"/>
              </w:rPr>
              <w:t xml:space="preserve"> and </w:t>
            </w:r>
            <w:proofErr w:type="spellStart"/>
            <w:r>
              <w:rPr>
                <w:rFonts w:eastAsia="Times New Roman"/>
                <w:i/>
                <w:iCs/>
              </w:rPr>
              <w:t>powerRampingStepHighPriority</w:t>
            </w:r>
            <w:proofErr w:type="spellEnd"/>
            <w:r>
              <w:rPr>
                <w:rFonts w:eastAsia="Times New Roman"/>
              </w:rPr>
              <w:t>) for slice or slice group</w:t>
            </w:r>
          </w:p>
          <w:p w14:paraId="59F7DC4B" w14:textId="3EDD7E39" w:rsidR="00A34E15" w:rsidRPr="00A34E15" w:rsidRDefault="00A34E15" w:rsidP="006B5B0D">
            <w:pPr>
              <w:numPr>
                <w:ilvl w:val="0"/>
                <w:numId w:val="18"/>
              </w:numPr>
              <w:spacing w:afterLines="50" w:after="120" w:line="240" w:lineRule="auto"/>
              <w:jc w:val="left"/>
              <w:textAlignment w:val="auto"/>
              <w:rPr>
                <w:rFonts w:eastAsia="Times New Roman"/>
              </w:rPr>
            </w:pPr>
            <w:r>
              <w:rPr>
                <w:rFonts w:eastAsia="Times New Roman"/>
              </w:rPr>
              <w:t xml:space="preserve">Determine how this works with existing functionality, which may include how to perform RACH type selection (e.g., 2-step and 4-step), support of RACH </w:t>
            </w:r>
            <w:proofErr w:type="spellStart"/>
            <w:r>
              <w:rPr>
                <w:rFonts w:eastAsia="Times New Roman"/>
              </w:rPr>
              <w:t>fall-back</w:t>
            </w:r>
            <w:proofErr w:type="spellEnd"/>
            <w:r>
              <w:rPr>
                <w:rFonts w:eastAsia="Times New Roman"/>
              </w:rPr>
              <w:t xml:space="preserve"> cases, handling of simultaneous configuration with similar functions such as legacy RA prioritization (e.g., MPS and MCS UEs).</w:t>
            </w:r>
          </w:p>
        </w:tc>
      </w:tr>
    </w:tbl>
    <w:p w14:paraId="4048CEBA" w14:textId="61692940" w:rsidR="00A34E15" w:rsidRPr="00723348" w:rsidRDefault="00723348" w:rsidP="006B5B0D">
      <w:pPr>
        <w:pStyle w:val="ListParagraph"/>
        <w:numPr>
          <w:ilvl w:val="0"/>
          <w:numId w:val="17"/>
        </w:numPr>
        <w:spacing w:before="240" w:after="0"/>
        <w:ind w:leftChars="0"/>
        <w:rPr>
          <w:b/>
          <w:lang w:eastAsia="ja-JP"/>
        </w:rPr>
      </w:pPr>
      <w:proofErr w:type="spellStart"/>
      <w:r>
        <w:rPr>
          <w:b/>
          <w:lang w:eastAsia="ja-JP"/>
        </w:rPr>
        <w:t>RedCap</w:t>
      </w:r>
      <w:proofErr w:type="spellEnd"/>
      <w:r>
        <w:rPr>
          <w:b/>
          <w:lang w:eastAsia="ja-JP"/>
        </w:rPr>
        <w:t xml:space="preserve"> WI: </w:t>
      </w:r>
      <w:r>
        <w:rPr>
          <w:lang w:eastAsia="ja-JP"/>
        </w:rPr>
        <w:t>The following objective is captured in WID [6]:</w:t>
      </w:r>
    </w:p>
    <w:tbl>
      <w:tblPr>
        <w:tblStyle w:val="TableGrid"/>
        <w:tblW w:w="0" w:type="auto"/>
        <w:tblInd w:w="720" w:type="dxa"/>
        <w:tblLook w:val="04A0" w:firstRow="1" w:lastRow="0" w:firstColumn="1" w:lastColumn="0" w:noHBand="0" w:noVBand="1"/>
      </w:tblPr>
      <w:tblGrid>
        <w:gridCol w:w="8908"/>
      </w:tblGrid>
      <w:tr w:rsidR="00723348" w14:paraId="05712158" w14:textId="77777777" w:rsidTr="00723348">
        <w:tc>
          <w:tcPr>
            <w:tcW w:w="9628" w:type="dxa"/>
          </w:tcPr>
          <w:p w14:paraId="1255ECFB" w14:textId="19FCD953" w:rsidR="00723348" w:rsidRPr="00723348" w:rsidRDefault="00723348" w:rsidP="006B5B0D">
            <w:pPr>
              <w:pStyle w:val="B1"/>
              <w:numPr>
                <w:ilvl w:val="0"/>
                <w:numId w:val="20"/>
              </w:numPr>
              <w:spacing w:line="240" w:lineRule="auto"/>
              <w:textAlignment w:val="auto"/>
              <w:rPr>
                <w:bCs/>
                <w:sz w:val="20"/>
                <w:lang w:eastAsia="ja-JP"/>
              </w:rPr>
            </w:pPr>
            <w:r>
              <w:rPr>
                <w:bCs/>
                <w:lang w:eastAsia="ja-JP"/>
              </w:rPr>
              <w:t xml:space="preserve">Specify functionality that will enable </w:t>
            </w:r>
            <w:proofErr w:type="spellStart"/>
            <w:r>
              <w:rPr>
                <w:bCs/>
                <w:lang w:eastAsia="ja-JP"/>
              </w:rPr>
              <w:t>RedCap</w:t>
            </w:r>
            <w:proofErr w:type="spellEnd"/>
            <w:r>
              <w:rPr>
                <w:bCs/>
                <w:lang w:eastAsia="ja-JP"/>
              </w:rPr>
              <w:t xml:space="preserve"> UEs to be explicitly identifiable to networks through an early indication in Msg1 and/or Msg3, and </w:t>
            </w:r>
            <w:proofErr w:type="spellStart"/>
            <w:r>
              <w:rPr>
                <w:bCs/>
                <w:lang w:eastAsia="ja-JP"/>
              </w:rPr>
              <w:t>Msg</w:t>
            </w:r>
            <w:proofErr w:type="spellEnd"/>
            <w:r>
              <w:rPr>
                <w:bCs/>
                <w:lang w:eastAsia="ja-JP"/>
              </w:rPr>
              <w:t xml:space="preserve"> </w:t>
            </w:r>
            <w:proofErr w:type="gramStart"/>
            <w:r>
              <w:rPr>
                <w:bCs/>
                <w:lang w:eastAsia="ja-JP"/>
              </w:rPr>
              <w:t>A</w:t>
            </w:r>
            <w:proofErr w:type="gramEnd"/>
            <w:r>
              <w:rPr>
                <w:bCs/>
                <w:lang w:eastAsia="ja-JP"/>
              </w:rPr>
              <w:t xml:space="preserve"> if supported, including the ability for the early indication to be configurable by the network. [RAN2, RAN1]</w:t>
            </w:r>
          </w:p>
        </w:tc>
      </w:tr>
    </w:tbl>
    <w:p w14:paraId="6F2B0B9B" w14:textId="4F9FEDE8" w:rsidR="00723348" w:rsidRPr="00C961C4" w:rsidRDefault="00A83200" w:rsidP="006B5B0D">
      <w:pPr>
        <w:pStyle w:val="ListParagraph"/>
        <w:numPr>
          <w:ilvl w:val="0"/>
          <w:numId w:val="17"/>
        </w:numPr>
        <w:spacing w:before="240" w:after="0"/>
        <w:ind w:leftChars="0"/>
        <w:rPr>
          <w:b/>
          <w:lang w:eastAsia="ja-JP"/>
        </w:rPr>
      </w:pPr>
      <w:r>
        <w:rPr>
          <w:b/>
          <w:lang w:eastAsia="ja-JP"/>
        </w:rPr>
        <w:t xml:space="preserve">Coverage enhancements WI: </w:t>
      </w:r>
      <w:r w:rsidR="00C961C4" w:rsidRPr="00C961C4">
        <w:rPr>
          <w:lang w:eastAsia="ja-JP"/>
        </w:rPr>
        <w:t>The following objective is captured in WID [7]:</w:t>
      </w:r>
    </w:p>
    <w:tbl>
      <w:tblPr>
        <w:tblStyle w:val="TableGrid"/>
        <w:tblW w:w="0" w:type="auto"/>
        <w:tblInd w:w="720" w:type="dxa"/>
        <w:tblLook w:val="04A0" w:firstRow="1" w:lastRow="0" w:firstColumn="1" w:lastColumn="0" w:noHBand="0" w:noVBand="1"/>
      </w:tblPr>
      <w:tblGrid>
        <w:gridCol w:w="8908"/>
      </w:tblGrid>
      <w:tr w:rsidR="00C961C4" w14:paraId="426BBF8E" w14:textId="77777777" w:rsidTr="00C961C4">
        <w:tc>
          <w:tcPr>
            <w:tcW w:w="9628" w:type="dxa"/>
          </w:tcPr>
          <w:p w14:paraId="6CD4FFF1" w14:textId="5677374A" w:rsidR="00C961C4" w:rsidRPr="00C961C4" w:rsidRDefault="00C961C4" w:rsidP="006B5B0D">
            <w:pPr>
              <w:numPr>
                <w:ilvl w:val="0"/>
                <w:numId w:val="21"/>
              </w:numPr>
              <w:overflowPunct/>
              <w:autoSpaceDE/>
              <w:adjustRightInd/>
              <w:spacing w:before="120" w:after="120" w:line="276" w:lineRule="auto"/>
              <w:ind w:hanging="357"/>
              <w:textAlignment w:val="auto"/>
              <w:rPr>
                <w:sz w:val="20"/>
              </w:rPr>
            </w:pPr>
            <w:r>
              <w:t>Specify mechanism(s) to support Type A PUSCH repetitions for Msg3 [RAN1]</w:t>
            </w:r>
          </w:p>
        </w:tc>
      </w:tr>
    </w:tbl>
    <w:p w14:paraId="56CB4842" w14:textId="416E82AB" w:rsidR="00C961C4" w:rsidRDefault="00C961C4" w:rsidP="00C961C4">
      <w:pPr>
        <w:pStyle w:val="ListParagraph"/>
        <w:spacing w:after="0"/>
        <w:ind w:leftChars="0" w:left="720" w:firstLine="0"/>
        <w:rPr>
          <w:lang w:eastAsia="ja-JP"/>
        </w:rPr>
      </w:pPr>
      <w:r>
        <w:rPr>
          <w:lang w:eastAsia="ja-JP"/>
        </w:rPr>
        <w:t>For this objective, RAN1 has already identified multiple options for further down-selection</w:t>
      </w:r>
      <w:r w:rsidR="005D0C75">
        <w:rPr>
          <w:lang w:eastAsia="ja-JP"/>
        </w:rPr>
        <w:t xml:space="preserve"> during </w:t>
      </w:r>
      <w:proofErr w:type="spellStart"/>
      <w:r w:rsidR="005D0C75">
        <w:rPr>
          <w:lang w:eastAsia="ja-JP"/>
        </w:rPr>
        <w:t>furture</w:t>
      </w:r>
      <w:proofErr w:type="spellEnd"/>
      <w:r w:rsidR="005D0C75">
        <w:rPr>
          <w:lang w:eastAsia="ja-JP"/>
        </w:rPr>
        <w:t xml:space="preserve"> meetings</w:t>
      </w:r>
      <w:r>
        <w:rPr>
          <w:lang w:eastAsia="ja-JP"/>
        </w:rPr>
        <w:t>, as per [8]:</w:t>
      </w:r>
    </w:p>
    <w:tbl>
      <w:tblPr>
        <w:tblStyle w:val="TableGrid"/>
        <w:tblW w:w="0" w:type="auto"/>
        <w:tblInd w:w="720" w:type="dxa"/>
        <w:tblLook w:val="04A0" w:firstRow="1" w:lastRow="0" w:firstColumn="1" w:lastColumn="0" w:noHBand="0" w:noVBand="1"/>
      </w:tblPr>
      <w:tblGrid>
        <w:gridCol w:w="8908"/>
      </w:tblGrid>
      <w:tr w:rsidR="00C961C4" w14:paraId="66400B31" w14:textId="77777777" w:rsidTr="00C961C4">
        <w:tc>
          <w:tcPr>
            <w:tcW w:w="9628" w:type="dxa"/>
          </w:tcPr>
          <w:p w14:paraId="57D7D689" w14:textId="77777777" w:rsidR="00FC76D5" w:rsidRPr="008763C3" w:rsidRDefault="00FC76D5" w:rsidP="00FC76D5">
            <w:pPr>
              <w:pStyle w:val="NormalWeb"/>
              <w:shd w:val="clear" w:color="auto" w:fill="FFFFFF"/>
              <w:spacing w:before="0" w:beforeAutospacing="0" w:after="0" w:afterAutospacing="0" w:line="315" w:lineRule="atLeast"/>
              <w:rPr>
                <w:rStyle w:val="Strong"/>
                <w:rFonts w:ascii="Arial" w:hAnsi="Arial" w:cs="Arial"/>
                <w:b w:val="0"/>
                <w:sz w:val="20"/>
                <w:szCs w:val="20"/>
                <w:shd w:val="clear" w:color="auto" w:fill="FFFFFF"/>
              </w:rPr>
            </w:pPr>
            <w:r w:rsidRPr="008763C3">
              <w:rPr>
                <w:rStyle w:val="Strong"/>
                <w:rFonts w:ascii="Arial" w:hAnsi="Arial" w:cs="Arial"/>
                <w:sz w:val="20"/>
                <w:szCs w:val="20"/>
                <w:highlight w:val="green"/>
                <w:shd w:val="clear" w:color="auto" w:fill="00FFFF"/>
              </w:rPr>
              <w:t>Agreements:</w:t>
            </w:r>
          </w:p>
          <w:p w14:paraId="0E4E2CA6" w14:textId="77777777" w:rsidR="00FC76D5" w:rsidRPr="008763C3" w:rsidRDefault="00FC76D5" w:rsidP="00FC76D5">
            <w:pPr>
              <w:pStyle w:val="NormalWeb"/>
              <w:shd w:val="clear" w:color="auto" w:fill="FFFFFF"/>
              <w:spacing w:before="0" w:beforeAutospacing="0" w:after="0" w:afterAutospacing="0" w:line="315" w:lineRule="atLeast"/>
              <w:rPr>
                <w:rFonts w:ascii="Arial" w:hAnsi="Arial" w:cs="Arial"/>
                <w:sz w:val="20"/>
                <w:szCs w:val="20"/>
              </w:rPr>
            </w:pPr>
            <w:r w:rsidRPr="008763C3">
              <w:rPr>
                <w:rFonts w:ascii="Arial" w:hAnsi="Arial" w:cs="Arial"/>
                <w:sz w:val="20"/>
                <w:szCs w:val="20"/>
                <w:shd w:val="clear" w:color="auto" w:fill="FFFFFF"/>
              </w:rPr>
              <w:t>For Msg3 PUSCH repetition, the following options are considered, aiming for down-selection in RAN1#104b-e:</w:t>
            </w:r>
          </w:p>
          <w:p w14:paraId="68139ED7" w14:textId="77777777" w:rsidR="00FC76D5" w:rsidRPr="008763C3" w:rsidRDefault="00FC76D5" w:rsidP="006B5B0D">
            <w:pPr>
              <w:pStyle w:val="NormalWeb"/>
              <w:numPr>
                <w:ilvl w:val="0"/>
                <w:numId w:val="22"/>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 xml:space="preserve"> Option 1-1: For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scheduled Msg3 PUSCH repetition without UE request,</w:t>
            </w:r>
          </w:p>
          <w:p w14:paraId="53C18355" w14:textId="77777777" w:rsidR="00FC76D5" w:rsidRPr="008763C3" w:rsidRDefault="00FC76D5" w:rsidP="006B5B0D">
            <w:pPr>
              <w:pStyle w:val="NormalWeb"/>
              <w:numPr>
                <w:ilvl w:val="0"/>
                <w:numId w:val="23"/>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A UE indicates to support of Msg3 PUSCH repetition via separate PRACH occasion or separate PRACH preamble in case of shared PRACH occasions.</w:t>
            </w:r>
          </w:p>
          <w:p w14:paraId="41D83CEE" w14:textId="77777777" w:rsidR="00FC76D5" w:rsidRPr="008763C3" w:rsidRDefault="00FC76D5" w:rsidP="006B5B0D">
            <w:pPr>
              <w:pStyle w:val="NormalWeb"/>
              <w:numPr>
                <w:ilvl w:val="0"/>
                <w:numId w:val="23"/>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lastRenderedPageBreak/>
              <w:t xml:space="preserve">For a UE supporting Msg3 PUSCH repetition,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decides whether to schedule Msg3 PUSCH repetition or not. If scheduled,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decides the number of repetitions.</w:t>
            </w:r>
          </w:p>
          <w:p w14:paraId="1FA64344" w14:textId="77777777" w:rsidR="00FC76D5" w:rsidRPr="008763C3" w:rsidRDefault="00FC76D5" w:rsidP="006B5B0D">
            <w:pPr>
              <w:pStyle w:val="NormalWeb"/>
              <w:numPr>
                <w:ilvl w:val="0"/>
                <w:numId w:val="23"/>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486F4226" w14:textId="77777777" w:rsidR="00FC76D5" w:rsidRPr="008763C3" w:rsidRDefault="00FC76D5" w:rsidP="006B5B0D">
            <w:pPr>
              <w:pStyle w:val="NormalWeb"/>
              <w:numPr>
                <w:ilvl w:val="0"/>
                <w:numId w:val="22"/>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 xml:space="preserve">Option 1-2: For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scheduled Msg3 PUSCH repetition without UE request,</w:t>
            </w:r>
          </w:p>
          <w:p w14:paraId="6F49795A" w14:textId="77777777" w:rsidR="00FC76D5" w:rsidRPr="008763C3" w:rsidRDefault="00FC76D5" w:rsidP="006B5B0D">
            <w:pPr>
              <w:pStyle w:val="NormalWeb"/>
              <w:numPr>
                <w:ilvl w:val="0"/>
                <w:numId w:val="24"/>
              </w:numPr>
              <w:shd w:val="clear" w:color="auto" w:fill="FFFFFF"/>
              <w:spacing w:before="0" w:beforeAutospacing="0" w:after="0" w:afterAutospacing="0" w:line="315" w:lineRule="atLeast"/>
              <w:ind w:left="840"/>
              <w:jc w:val="left"/>
              <w:rPr>
                <w:rFonts w:ascii="Arial" w:hAnsi="Arial" w:cs="Arial"/>
                <w:sz w:val="20"/>
                <w:szCs w:val="20"/>
              </w:rPr>
            </w:pPr>
            <w:proofErr w:type="spellStart"/>
            <w:proofErr w:type="gramStart"/>
            <w:r w:rsidRPr="008763C3">
              <w:rPr>
                <w:rFonts w:ascii="Arial" w:hAnsi="Arial" w:cs="Arial"/>
                <w:sz w:val="20"/>
                <w:szCs w:val="20"/>
                <w:shd w:val="clear" w:color="auto" w:fill="FFFFFF"/>
              </w:rPr>
              <w:t>gNB</w:t>
            </w:r>
            <w:proofErr w:type="spellEnd"/>
            <w:proofErr w:type="gramEnd"/>
            <w:r w:rsidRPr="008763C3">
              <w:rPr>
                <w:rFonts w:ascii="Arial" w:hAnsi="Arial" w:cs="Arial"/>
                <w:sz w:val="20"/>
                <w:szCs w:val="20"/>
                <w:shd w:val="clear" w:color="auto" w:fill="FFFFFF"/>
              </w:rPr>
              <w:t xml:space="preserve"> decides whether to schedule Msg3 PUSCH repetition or not. If scheduled,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decides the number of repetitions.</w:t>
            </w:r>
          </w:p>
          <w:p w14:paraId="70C171D2" w14:textId="77777777" w:rsidR="00FC76D5" w:rsidRPr="008763C3" w:rsidRDefault="00FC76D5" w:rsidP="006B5B0D">
            <w:pPr>
              <w:pStyle w:val="NormalWeb"/>
              <w:numPr>
                <w:ilvl w:val="0"/>
                <w:numId w:val="25"/>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For UE does not support Msg3 PUSCH repetition, UE transmits Msg3 PUSCH without repetition</w:t>
            </w:r>
          </w:p>
          <w:p w14:paraId="48387681" w14:textId="77777777" w:rsidR="00FC76D5" w:rsidRPr="008763C3" w:rsidRDefault="00FC76D5" w:rsidP="006B5B0D">
            <w:pPr>
              <w:pStyle w:val="NormalWeb"/>
              <w:numPr>
                <w:ilvl w:val="0"/>
                <w:numId w:val="25"/>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For UE does support Msg3 PUSCH</w:t>
            </w:r>
            <w:r w:rsidRPr="008763C3">
              <w:rPr>
                <w:rStyle w:val="apple-converted-space"/>
                <w:rFonts w:ascii="Arial" w:hAnsi="Arial" w:cs="Arial"/>
                <w:sz w:val="20"/>
                <w:szCs w:val="20"/>
                <w:shd w:val="clear" w:color="auto" w:fill="FFFFFF"/>
              </w:rPr>
              <w:t> </w:t>
            </w:r>
            <w:r w:rsidRPr="008763C3">
              <w:rPr>
                <w:rFonts w:ascii="Arial" w:hAnsi="Arial" w:cs="Arial"/>
                <w:sz w:val="20"/>
                <w:szCs w:val="20"/>
                <w:shd w:val="clear" w:color="auto" w:fill="FFFFFF"/>
              </w:rPr>
              <w:t xml:space="preserve">repetition, UE transmits Msg3 PUSCH with repetition as indicated by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and UE uses, e.g., separate DMRS configuration or UCI multiplexing with Msg3 PUSCH (or other ways)</w:t>
            </w:r>
          </w:p>
          <w:p w14:paraId="39271E63" w14:textId="77777777" w:rsidR="00FC76D5" w:rsidRPr="008763C3" w:rsidRDefault="00FC76D5" w:rsidP="006B5B0D">
            <w:pPr>
              <w:pStyle w:val="NormalWeb"/>
              <w:numPr>
                <w:ilvl w:val="0"/>
                <w:numId w:val="25"/>
              </w:numPr>
              <w:shd w:val="clear" w:color="auto" w:fill="FFFFFF"/>
              <w:spacing w:before="0" w:beforeAutospacing="0" w:after="0" w:afterAutospacing="0" w:line="315" w:lineRule="atLeast"/>
              <w:ind w:left="1680"/>
              <w:jc w:val="left"/>
              <w:rPr>
                <w:rFonts w:ascii="Arial" w:hAnsi="Arial" w:cs="Arial"/>
                <w:sz w:val="20"/>
                <w:szCs w:val="20"/>
              </w:rPr>
            </w:pPr>
            <w:r w:rsidRPr="008763C3">
              <w:rPr>
                <w:rFonts w:ascii="Arial" w:hAnsi="Arial" w:cs="Arial"/>
                <w:sz w:val="20"/>
                <w:szCs w:val="20"/>
                <w:shd w:val="clear" w:color="auto" w:fill="FFFFFF"/>
              </w:rPr>
              <w:t>Note: e.g., this can be for differentiation between UEs not supporting Msg3 PUSCH repetition and Rel-17 CE UEs supporting Msg3 PUSCH repetition or between RACH procedure with Msg3 PUSCH repetition and Msg3 PUSCH without repetition, etc.</w:t>
            </w:r>
          </w:p>
          <w:p w14:paraId="2CC5888B" w14:textId="77777777" w:rsidR="00FC76D5" w:rsidRPr="008763C3" w:rsidRDefault="00FC76D5" w:rsidP="006B5B0D">
            <w:pPr>
              <w:pStyle w:val="NormalWeb"/>
              <w:numPr>
                <w:ilvl w:val="0"/>
                <w:numId w:val="26"/>
              </w:numPr>
              <w:shd w:val="clear" w:color="auto" w:fill="FFFFFF"/>
              <w:spacing w:before="0" w:beforeAutospacing="0" w:after="0" w:afterAutospacing="0" w:line="315" w:lineRule="atLeast"/>
              <w:ind w:left="840"/>
              <w:jc w:val="left"/>
              <w:rPr>
                <w:rFonts w:ascii="Arial" w:hAnsi="Arial" w:cs="Arial"/>
                <w:sz w:val="20"/>
                <w:szCs w:val="20"/>
              </w:rPr>
            </w:pPr>
            <w:proofErr w:type="spellStart"/>
            <w:proofErr w:type="gramStart"/>
            <w:r w:rsidRPr="008763C3">
              <w:rPr>
                <w:rFonts w:ascii="Arial" w:hAnsi="Arial" w:cs="Arial"/>
                <w:sz w:val="20"/>
                <w:szCs w:val="20"/>
                <w:shd w:val="clear" w:color="auto" w:fill="FFFFFF"/>
              </w:rPr>
              <w:t>gNB</w:t>
            </w:r>
            <w:proofErr w:type="spellEnd"/>
            <w:proofErr w:type="gramEnd"/>
            <w:r w:rsidRPr="008763C3">
              <w:rPr>
                <w:rFonts w:ascii="Arial" w:hAnsi="Arial" w:cs="Arial"/>
                <w:sz w:val="20"/>
                <w:szCs w:val="20"/>
                <w:shd w:val="clear" w:color="auto" w:fill="FFFFFF"/>
              </w:rPr>
              <w:t xml:space="preserve"> blindly decodes Msg3 PUSCH with two different assumptions, w/ and w/o repetition.</w:t>
            </w:r>
          </w:p>
          <w:p w14:paraId="31140866" w14:textId="77777777" w:rsidR="00FC76D5" w:rsidRPr="008763C3" w:rsidRDefault="00FC76D5" w:rsidP="006B5B0D">
            <w:pPr>
              <w:pStyle w:val="NormalWeb"/>
              <w:numPr>
                <w:ilvl w:val="0"/>
                <w:numId w:val="26"/>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68930AF7" w14:textId="77777777" w:rsidR="00FC76D5" w:rsidRPr="008763C3" w:rsidRDefault="00FC76D5" w:rsidP="006B5B0D">
            <w:pPr>
              <w:pStyle w:val="NormalWeb"/>
              <w:numPr>
                <w:ilvl w:val="0"/>
                <w:numId w:val="22"/>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 xml:space="preserve">Option 2-1: For UE triggered Msg3 PUSCH repetition with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indicating the number of repetitions,</w:t>
            </w:r>
          </w:p>
          <w:p w14:paraId="6C18A4BB" w14:textId="77777777" w:rsidR="00FC76D5" w:rsidRPr="008763C3" w:rsidRDefault="00FC76D5" w:rsidP="006B5B0D">
            <w:pPr>
              <w:pStyle w:val="NormalWeb"/>
              <w:numPr>
                <w:ilvl w:val="0"/>
                <w:numId w:val="27"/>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A UE can trigger RACH procedure with Msg3 PUSCH repetition via separate PRACH occasion or separate PRACH preamble in case of shared PRACH occasions.</w:t>
            </w:r>
          </w:p>
          <w:p w14:paraId="08749592" w14:textId="77777777" w:rsidR="00FC76D5" w:rsidRPr="008763C3" w:rsidRDefault="00FC76D5" w:rsidP="006B5B0D">
            <w:pPr>
              <w:pStyle w:val="NormalWeb"/>
              <w:numPr>
                <w:ilvl w:val="0"/>
                <w:numId w:val="28"/>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7B9AAA6C" w14:textId="77777777" w:rsidR="00FC76D5" w:rsidRPr="008763C3" w:rsidRDefault="00FC76D5" w:rsidP="006B5B0D">
            <w:pPr>
              <w:pStyle w:val="NormalWeb"/>
              <w:numPr>
                <w:ilvl w:val="0"/>
                <w:numId w:val="29"/>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 xml:space="preserve">If Msg3 PUSCH repetition is triggered by UE,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decides the number of repetitions for Msg3 PUSCH 3 (re)-transmission.  </w:t>
            </w:r>
          </w:p>
          <w:p w14:paraId="7788EDC3" w14:textId="77777777" w:rsidR="00FC76D5" w:rsidRPr="008763C3" w:rsidRDefault="00FC76D5" w:rsidP="006B5B0D">
            <w:pPr>
              <w:pStyle w:val="NormalWeb"/>
              <w:numPr>
                <w:ilvl w:val="0"/>
                <w:numId w:val="29"/>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5B164DD8" w14:textId="77777777" w:rsidR="00FC76D5" w:rsidRPr="008763C3" w:rsidRDefault="00FC76D5" w:rsidP="006B5B0D">
            <w:pPr>
              <w:pStyle w:val="NormalWeb"/>
              <w:numPr>
                <w:ilvl w:val="0"/>
                <w:numId w:val="22"/>
              </w:numPr>
              <w:shd w:val="clear" w:color="auto" w:fill="FFFFFF"/>
              <w:spacing w:before="0" w:beforeAutospacing="0" w:after="0" w:afterAutospacing="0" w:line="315" w:lineRule="atLeast"/>
              <w:jc w:val="left"/>
              <w:rPr>
                <w:rFonts w:ascii="Arial" w:hAnsi="Arial" w:cs="Arial"/>
                <w:sz w:val="20"/>
                <w:szCs w:val="20"/>
              </w:rPr>
            </w:pPr>
            <w:r w:rsidRPr="008763C3">
              <w:rPr>
                <w:rFonts w:ascii="Arial" w:hAnsi="Arial" w:cs="Arial"/>
                <w:sz w:val="20"/>
                <w:szCs w:val="20"/>
                <w:shd w:val="clear" w:color="auto" w:fill="FFFFFF"/>
              </w:rPr>
              <w:t xml:space="preserve">Option 2-2: For UE triggered Msg3 PUSCH repetition with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indicating the number of repetitions,</w:t>
            </w:r>
          </w:p>
          <w:p w14:paraId="01B548FD" w14:textId="77777777" w:rsidR="00FC76D5" w:rsidRPr="008763C3" w:rsidRDefault="00FC76D5" w:rsidP="006B5B0D">
            <w:pPr>
              <w:pStyle w:val="NormalWeb"/>
              <w:numPr>
                <w:ilvl w:val="1"/>
                <w:numId w:val="30"/>
              </w:numPr>
              <w:shd w:val="clear" w:color="auto" w:fill="FFFFFF"/>
              <w:spacing w:before="0" w:beforeAutospacing="0" w:after="0" w:afterAutospacing="0" w:line="315" w:lineRule="atLeast"/>
              <w:ind w:left="840"/>
              <w:jc w:val="left"/>
              <w:rPr>
                <w:rFonts w:ascii="Arial" w:hAnsi="Arial" w:cs="Arial"/>
                <w:sz w:val="20"/>
                <w:szCs w:val="20"/>
                <w:shd w:val="clear" w:color="auto" w:fill="FFFFFF"/>
              </w:rPr>
            </w:pPr>
            <w:proofErr w:type="spellStart"/>
            <w:proofErr w:type="gramStart"/>
            <w:r w:rsidRPr="008763C3">
              <w:rPr>
                <w:rFonts w:ascii="Arial" w:hAnsi="Arial" w:cs="Arial"/>
                <w:sz w:val="20"/>
                <w:szCs w:val="20"/>
                <w:shd w:val="clear" w:color="auto" w:fill="FFFFFF"/>
              </w:rPr>
              <w:t>gNB</w:t>
            </w:r>
            <w:proofErr w:type="spellEnd"/>
            <w:proofErr w:type="gramEnd"/>
            <w:r w:rsidRPr="008763C3">
              <w:rPr>
                <w:rFonts w:ascii="Arial" w:hAnsi="Arial" w:cs="Arial"/>
                <w:sz w:val="20"/>
                <w:szCs w:val="20"/>
                <w:shd w:val="clear" w:color="auto" w:fill="FFFFFF"/>
              </w:rPr>
              <w:t xml:space="preserve"> decides whether to schedule Msg3 PUSCH repetition or not. If scheduled,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decides the number of repetitions.</w:t>
            </w:r>
          </w:p>
          <w:p w14:paraId="22BDCC82" w14:textId="77777777" w:rsidR="00FC76D5" w:rsidRPr="008763C3" w:rsidRDefault="00FC76D5" w:rsidP="006B5B0D">
            <w:pPr>
              <w:pStyle w:val="NormalWeb"/>
              <w:numPr>
                <w:ilvl w:val="1"/>
                <w:numId w:val="30"/>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 xml:space="preserve">If Msg3 PUSCH repetition is scheduled, UE transmits Msg3 PUSCH with or without repetition. If UE transmits Msg3 PUSCH repetition, the number of repetition follows the indication of </w:t>
            </w:r>
            <w:proofErr w:type="spellStart"/>
            <w:r w:rsidRPr="008763C3">
              <w:rPr>
                <w:rFonts w:ascii="Arial" w:hAnsi="Arial" w:cs="Arial"/>
                <w:sz w:val="20"/>
                <w:szCs w:val="20"/>
                <w:shd w:val="clear" w:color="auto" w:fill="FFFFFF"/>
              </w:rPr>
              <w:t>gNB</w:t>
            </w:r>
            <w:proofErr w:type="spellEnd"/>
            <w:r w:rsidRPr="008763C3">
              <w:rPr>
                <w:rFonts w:ascii="Arial" w:hAnsi="Arial" w:cs="Arial"/>
                <w:sz w:val="20"/>
                <w:szCs w:val="20"/>
                <w:shd w:val="clear" w:color="auto" w:fill="FFFFFF"/>
              </w:rPr>
              <w:t xml:space="preserve"> and UE uses e.g., separate DMRS configuration or UCI multiplexing with Msg3 PUSCH (or other ways)</w:t>
            </w:r>
          </w:p>
          <w:p w14:paraId="665B4C5A" w14:textId="77777777" w:rsidR="00FC76D5" w:rsidRPr="008763C3" w:rsidRDefault="00FC76D5" w:rsidP="006B5B0D">
            <w:pPr>
              <w:pStyle w:val="NormalWeb"/>
              <w:numPr>
                <w:ilvl w:val="0"/>
                <w:numId w:val="28"/>
              </w:numPr>
              <w:shd w:val="clear" w:color="auto" w:fill="FFFFFF"/>
              <w:spacing w:before="0" w:beforeAutospacing="0" w:after="0" w:afterAutospacing="0" w:line="315" w:lineRule="atLeast"/>
              <w:jc w:val="left"/>
              <w:rPr>
                <w:rFonts w:ascii="Arial" w:hAnsi="Arial" w:cs="Arial"/>
                <w:sz w:val="20"/>
                <w:szCs w:val="20"/>
                <w:shd w:val="clear" w:color="auto" w:fill="FFFFFF"/>
              </w:rPr>
            </w:pPr>
            <w:r w:rsidRPr="008763C3">
              <w:rPr>
                <w:rFonts w:ascii="Arial" w:hAnsi="Arial" w:cs="Arial"/>
                <w:sz w:val="20"/>
                <w:szCs w:val="20"/>
                <w:shd w:val="clear" w:color="auto" w:fill="FFFFFF"/>
              </w:rPr>
              <w:t>Whether a UE would trigger is based on some conditions, e.g., measured SS-RSRP threshold, which may or may not have spec impact.</w:t>
            </w:r>
          </w:p>
          <w:p w14:paraId="578D0138" w14:textId="77777777" w:rsidR="00FC76D5" w:rsidRPr="008763C3" w:rsidRDefault="00FC76D5" w:rsidP="006B5B0D">
            <w:pPr>
              <w:pStyle w:val="NormalWeb"/>
              <w:numPr>
                <w:ilvl w:val="1"/>
                <w:numId w:val="30"/>
              </w:numPr>
              <w:shd w:val="clear" w:color="auto" w:fill="FFFFFF"/>
              <w:spacing w:before="0" w:beforeAutospacing="0" w:after="0" w:afterAutospacing="0" w:line="315" w:lineRule="atLeast"/>
              <w:ind w:left="840"/>
              <w:jc w:val="left"/>
              <w:rPr>
                <w:rFonts w:ascii="Arial" w:hAnsi="Arial" w:cs="Arial"/>
                <w:sz w:val="20"/>
                <w:szCs w:val="20"/>
              </w:rPr>
            </w:pPr>
            <w:r w:rsidRPr="008763C3">
              <w:rPr>
                <w:rFonts w:ascii="Arial" w:hAnsi="Arial" w:cs="Arial"/>
                <w:sz w:val="20"/>
                <w:szCs w:val="20"/>
                <w:shd w:val="clear" w:color="auto" w:fill="FFFFFF"/>
              </w:rPr>
              <w:t>FFS details if any.</w:t>
            </w:r>
          </w:p>
          <w:p w14:paraId="77C89D1B" w14:textId="5774AA18" w:rsidR="00C961C4" w:rsidRDefault="00FC76D5" w:rsidP="00FC76D5">
            <w:pPr>
              <w:pStyle w:val="ListParagraph"/>
              <w:spacing w:after="0"/>
              <w:ind w:leftChars="0" w:left="0" w:firstLine="0"/>
              <w:rPr>
                <w:lang w:eastAsia="ja-JP"/>
              </w:rPr>
            </w:pPr>
            <w:r w:rsidRPr="008763C3">
              <w:rPr>
                <w:rFonts w:ascii="Arial" w:hAnsi="Arial" w:cs="Arial"/>
                <w:szCs w:val="20"/>
                <w:shd w:val="clear" w:color="auto" w:fill="FFFFFF"/>
              </w:rPr>
              <w:t>Other options are not precluded.</w:t>
            </w:r>
          </w:p>
        </w:tc>
      </w:tr>
    </w:tbl>
    <w:p w14:paraId="4490D52E" w14:textId="77777777" w:rsidR="00C961C4" w:rsidRPr="00C961C4" w:rsidRDefault="00C961C4" w:rsidP="00C961C4">
      <w:pPr>
        <w:pStyle w:val="ListParagraph"/>
        <w:spacing w:after="0"/>
        <w:ind w:leftChars="0" w:left="720" w:firstLine="0"/>
        <w:rPr>
          <w:lang w:eastAsia="ja-JP"/>
        </w:rPr>
      </w:pPr>
    </w:p>
    <w:p w14:paraId="23A0E6C3" w14:textId="53E86994" w:rsidR="00FC76D5" w:rsidRDefault="00FC76D5" w:rsidP="00515C76">
      <w:pPr>
        <w:spacing w:after="0"/>
        <w:rPr>
          <w:lang w:eastAsia="ja-JP"/>
        </w:rPr>
      </w:pPr>
      <w:r>
        <w:rPr>
          <w:lang w:val="en-GB" w:eastAsia="ja-JP"/>
        </w:rPr>
        <w:t xml:space="preserve">From the above, we can observe </w:t>
      </w:r>
      <w:r w:rsidR="00515C76">
        <w:rPr>
          <w:lang w:val="en-GB" w:eastAsia="ja-JP"/>
        </w:rPr>
        <w:t>that e</w:t>
      </w:r>
      <w:r>
        <w:rPr>
          <w:lang w:eastAsia="ja-JP"/>
        </w:rPr>
        <w:t>ach WI has its own requirements in terms of how RACH configuration is to be used, e.g.</w:t>
      </w:r>
    </w:p>
    <w:p w14:paraId="75B2D243" w14:textId="11EB2B2B" w:rsidR="00FC76D5" w:rsidRPr="00515C76" w:rsidRDefault="00FC76D5" w:rsidP="006B5B0D">
      <w:pPr>
        <w:pStyle w:val="ListParagraph"/>
        <w:numPr>
          <w:ilvl w:val="0"/>
          <w:numId w:val="13"/>
        </w:numPr>
        <w:spacing w:after="0"/>
        <w:ind w:leftChars="0"/>
        <w:rPr>
          <w:sz w:val="22"/>
          <w:lang w:eastAsia="ja-JP"/>
        </w:rPr>
      </w:pPr>
      <w:r w:rsidRPr="00515C76">
        <w:rPr>
          <w:sz w:val="22"/>
          <w:lang w:eastAsia="ja-JP"/>
        </w:rPr>
        <w:t xml:space="preserve">SDT allows PRACH partitioning, but it is allowed to have common resources as it is believed this can be supported by implementation. </w:t>
      </w:r>
    </w:p>
    <w:p w14:paraId="05E3BC02" w14:textId="5A817ACD" w:rsidR="00FC76D5" w:rsidRPr="00515C76" w:rsidRDefault="00FC76D5" w:rsidP="006B5B0D">
      <w:pPr>
        <w:pStyle w:val="ListParagraph"/>
        <w:numPr>
          <w:ilvl w:val="0"/>
          <w:numId w:val="13"/>
        </w:numPr>
        <w:spacing w:after="0"/>
        <w:ind w:leftChars="0"/>
        <w:rPr>
          <w:sz w:val="22"/>
          <w:lang w:eastAsia="ja-JP"/>
        </w:rPr>
      </w:pPr>
      <w:r w:rsidRPr="00515C76">
        <w:rPr>
          <w:sz w:val="22"/>
          <w:lang w:eastAsia="ja-JP"/>
        </w:rPr>
        <w:lastRenderedPageBreak/>
        <w:t>In slicing separate RACH resources can be either per slice or per slice group and additionally there can be RACH parameters prioritization. Also, this WI has already an objective dedicated to analysing how the new configuration will fit into the existing framework</w:t>
      </w:r>
    </w:p>
    <w:p w14:paraId="0CC8B85B" w14:textId="77777777" w:rsidR="00FC76D5" w:rsidRPr="00515C76" w:rsidRDefault="00FC76D5" w:rsidP="006B5B0D">
      <w:pPr>
        <w:pStyle w:val="ListParagraph"/>
        <w:numPr>
          <w:ilvl w:val="0"/>
          <w:numId w:val="13"/>
        </w:numPr>
        <w:spacing w:after="0"/>
        <w:ind w:leftChars="0"/>
        <w:rPr>
          <w:sz w:val="22"/>
          <w:lang w:eastAsia="ja-JP"/>
        </w:rPr>
      </w:pPr>
      <w:r w:rsidRPr="00515C76">
        <w:rPr>
          <w:sz w:val="22"/>
          <w:lang w:eastAsia="ja-JP"/>
        </w:rPr>
        <w:t xml:space="preserve">For </w:t>
      </w:r>
      <w:proofErr w:type="spellStart"/>
      <w:r w:rsidRPr="00515C76">
        <w:rPr>
          <w:sz w:val="22"/>
          <w:lang w:eastAsia="ja-JP"/>
        </w:rPr>
        <w:t>RedCap</w:t>
      </w:r>
      <w:proofErr w:type="spellEnd"/>
      <w:r w:rsidRPr="00515C76">
        <w:rPr>
          <w:sz w:val="22"/>
          <w:lang w:eastAsia="ja-JP"/>
        </w:rPr>
        <w:t xml:space="preserve">, it is still unclear whether MSG1, MSG3 or both can be used for </w:t>
      </w:r>
      <w:proofErr w:type="spellStart"/>
      <w:r w:rsidRPr="00515C76">
        <w:rPr>
          <w:sz w:val="22"/>
          <w:lang w:eastAsia="ja-JP"/>
        </w:rPr>
        <w:t>RedCap</w:t>
      </w:r>
      <w:proofErr w:type="spellEnd"/>
      <w:r w:rsidRPr="00515C76">
        <w:rPr>
          <w:sz w:val="22"/>
          <w:lang w:eastAsia="ja-JP"/>
        </w:rPr>
        <w:t xml:space="preserve"> UE identification</w:t>
      </w:r>
    </w:p>
    <w:p w14:paraId="3450F000" w14:textId="20D5CF89" w:rsidR="00FC76D5" w:rsidRPr="00515C76" w:rsidRDefault="00515C76" w:rsidP="006B5B0D">
      <w:pPr>
        <w:pStyle w:val="ListParagraph"/>
        <w:numPr>
          <w:ilvl w:val="0"/>
          <w:numId w:val="13"/>
        </w:numPr>
        <w:spacing w:after="0"/>
        <w:ind w:leftChars="0"/>
        <w:rPr>
          <w:sz w:val="22"/>
          <w:lang w:eastAsia="ja-JP"/>
        </w:rPr>
      </w:pPr>
      <w:r w:rsidRPr="00515C76">
        <w:rPr>
          <w:sz w:val="22"/>
          <w:lang w:eastAsia="ja-JP"/>
        </w:rPr>
        <w:t>In c</w:t>
      </w:r>
      <w:r w:rsidR="00FC76D5" w:rsidRPr="00515C76">
        <w:rPr>
          <w:sz w:val="22"/>
          <w:lang w:eastAsia="ja-JP"/>
        </w:rPr>
        <w:t>overage enhancement WI</w:t>
      </w:r>
      <w:r w:rsidRPr="00515C76">
        <w:rPr>
          <w:sz w:val="22"/>
          <w:lang w:eastAsia="ja-JP"/>
        </w:rPr>
        <w:t>, separate PRACH resources may be required for indication of msg3 PUSCH repetition, but there are various options on the table aimed for further down-selection</w:t>
      </w:r>
    </w:p>
    <w:p w14:paraId="70A5E153" w14:textId="69A8799F" w:rsidR="00FC76D5" w:rsidRDefault="00515C76" w:rsidP="00515C76">
      <w:pPr>
        <w:spacing w:before="240" w:after="0"/>
        <w:rPr>
          <w:lang w:val="en-GB" w:eastAsia="ja-JP"/>
        </w:rPr>
      </w:pPr>
      <w:r>
        <w:rPr>
          <w:lang w:val="en-GB" w:eastAsia="ja-JP"/>
        </w:rPr>
        <w:t>Furthermore, the work for some of the WIs is just about to start as so far only study phase was finalized, e.g. for slicing. To sum up, t</w:t>
      </w:r>
      <w:r w:rsidR="000F33F4">
        <w:rPr>
          <w:lang w:val="en-GB" w:eastAsia="ja-JP"/>
        </w:rPr>
        <w:t>here are three</w:t>
      </w:r>
      <w:r>
        <w:rPr>
          <w:lang w:val="en-GB" w:eastAsia="ja-JP"/>
        </w:rPr>
        <w:t xml:space="preserve"> main factors that have to be considered before discussing potential commonalities in the RACH design for different purposes:</w:t>
      </w:r>
    </w:p>
    <w:p w14:paraId="0756B1E4" w14:textId="4C376AA2" w:rsidR="00515C76" w:rsidRPr="00515C76" w:rsidRDefault="00515C76" w:rsidP="006B5B0D">
      <w:pPr>
        <w:pStyle w:val="ListParagraph"/>
        <w:numPr>
          <w:ilvl w:val="0"/>
          <w:numId w:val="31"/>
        </w:numPr>
        <w:spacing w:after="0"/>
        <w:ind w:leftChars="0"/>
        <w:rPr>
          <w:sz w:val="22"/>
          <w:lang w:eastAsia="ja-JP"/>
        </w:rPr>
      </w:pPr>
      <w:r w:rsidRPr="00515C76">
        <w:rPr>
          <w:sz w:val="22"/>
          <w:lang w:eastAsia="ja-JP"/>
        </w:rPr>
        <w:t>Each features has its own specific requirements and different RACH-related parameters are affected.</w:t>
      </w:r>
    </w:p>
    <w:p w14:paraId="4AE848A3" w14:textId="284C1340" w:rsidR="00515C76" w:rsidRDefault="00515C76" w:rsidP="006B5B0D">
      <w:pPr>
        <w:pStyle w:val="ListParagraph"/>
        <w:numPr>
          <w:ilvl w:val="0"/>
          <w:numId w:val="31"/>
        </w:numPr>
        <w:spacing w:after="0"/>
        <w:ind w:leftChars="0"/>
        <w:rPr>
          <w:sz w:val="22"/>
          <w:lang w:eastAsia="ja-JP"/>
        </w:rPr>
      </w:pPr>
      <w:r w:rsidRPr="00515C76">
        <w:rPr>
          <w:sz w:val="22"/>
          <w:lang w:eastAsia="ja-JP"/>
        </w:rPr>
        <w:t>There are still a lot of unknowns for all the features and even the general principles were not agreed in some cases.</w:t>
      </w:r>
    </w:p>
    <w:p w14:paraId="01A1692A" w14:textId="4F3DCA96" w:rsidR="00515C76" w:rsidRPr="00515C76" w:rsidRDefault="00515C76" w:rsidP="006B5B0D">
      <w:pPr>
        <w:pStyle w:val="ListParagraph"/>
        <w:numPr>
          <w:ilvl w:val="0"/>
          <w:numId w:val="31"/>
        </w:numPr>
        <w:spacing w:after="0"/>
        <w:ind w:leftChars="0"/>
        <w:rPr>
          <w:sz w:val="22"/>
          <w:lang w:eastAsia="ja-JP"/>
        </w:rPr>
      </w:pPr>
      <w:r>
        <w:rPr>
          <w:sz w:val="22"/>
          <w:lang w:eastAsia="ja-JP"/>
        </w:rPr>
        <w:t xml:space="preserve">Different features are led by different WGs (e.g. SDT </w:t>
      </w:r>
      <w:r w:rsidR="00044C6D">
        <w:rPr>
          <w:sz w:val="22"/>
          <w:lang w:eastAsia="ja-JP"/>
        </w:rPr>
        <w:t xml:space="preserve">is led by </w:t>
      </w:r>
      <w:r>
        <w:rPr>
          <w:sz w:val="22"/>
          <w:lang w:eastAsia="ja-JP"/>
        </w:rPr>
        <w:t xml:space="preserve">RAN2 while coverage enhancements </w:t>
      </w:r>
      <w:r w:rsidR="00044C6D">
        <w:rPr>
          <w:sz w:val="22"/>
          <w:lang w:eastAsia="ja-JP"/>
        </w:rPr>
        <w:t xml:space="preserve">by </w:t>
      </w:r>
      <w:r>
        <w:rPr>
          <w:sz w:val="22"/>
          <w:lang w:eastAsia="ja-JP"/>
        </w:rPr>
        <w:t>RAN1).</w:t>
      </w:r>
    </w:p>
    <w:p w14:paraId="782765A2" w14:textId="33097504" w:rsidR="0093615D" w:rsidRDefault="00515C76" w:rsidP="00515C76">
      <w:pPr>
        <w:spacing w:before="240" w:after="0"/>
        <w:rPr>
          <w:lang w:val="en-GB" w:eastAsia="ja-JP"/>
        </w:rPr>
      </w:pPr>
      <w:r>
        <w:rPr>
          <w:lang w:val="en-GB" w:eastAsia="ja-JP"/>
        </w:rPr>
        <w:t xml:space="preserve">Based on these three factors, we believe it is not possible to attempt preparing a common design of </w:t>
      </w:r>
      <w:r w:rsidRPr="00515C76">
        <w:rPr>
          <w:lang w:val="en-GB" w:eastAsia="ja-JP"/>
        </w:rPr>
        <w:t xml:space="preserve">RACH partitioning for </w:t>
      </w:r>
      <w:r>
        <w:rPr>
          <w:lang w:val="en-GB" w:eastAsia="ja-JP"/>
        </w:rPr>
        <w:t xml:space="preserve">these WIs at this stage. We believe it is better to wait until </w:t>
      </w:r>
      <w:r w:rsidR="00DD2803">
        <w:rPr>
          <w:lang w:val="en-GB" w:eastAsia="ja-JP"/>
        </w:rPr>
        <w:t>running</w:t>
      </w:r>
      <w:r w:rsidR="006B5B0D">
        <w:rPr>
          <w:lang w:val="en-GB" w:eastAsia="ja-JP"/>
        </w:rPr>
        <w:t xml:space="preserve"> </w:t>
      </w:r>
      <w:r>
        <w:rPr>
          <w:lang w:val="en-GB" w:eastAsia="ja-JP"/>
        </w:rPr>
        <w:t>stage-3</w:t>
      </w:r>
      <w:r w:rsidR="006B5B0D">
        <w:rPr>
          <w:lang w:val="en-GB" w:eastAsia="ja-JP"/>
        </w:rPr>
        <w:t xml:space="preserve"> CRs are prepared for each of the </w:t>
      </w:r>
      <w:proofErr w:type="spellStart"/>
      <w:r w:rsidR="006B5B0D">
        <w:rPr>
          <w:lang w:val="en-GB" w:eastAsia="ja-JP"/>
        </w:rPr>
        <w:t>WIs.</w:t>
      </w:r>
      <w:proofErr w:type="spellEnd"/>
      <w:r w:rsidR="006B5B0D">
        <w:rPr>
          <w:lang w:val="en-GB" w:eastAsia="ja-JP"/>
        </w:rPr>
        <w:t xml:space="preserve"> Thanks to this, it will become evident which parts can be </w:t>
      </w:r>
      <w:r w:rsidR="0050043C">
        <w:rPr>
          <w:lang w:val="en-GB" w:eastAsia="ja-JP"/>
        </w:rPr>
        <w:t>commo</w:t>
      </w:r>
      <w:r w:rsidR="006B5B0D">
        <w:rPr>
          <w:lang w:val="en-GB" w:eastAsia="ja-JP"/>
        </w:rPr>
        <w:t>nized.</w:t>
      </w:r>
    </w:p>
    <w:p w14:paraId="4AFD1267" w14:textId="4AED7799" w:rsidR="00C24838" w:rsidRDefault="006B5B0D" w:rsidP="006B5B0D">
      <w:pPr>
        <w:spacing w:before="240" w:after="0"/>
        <w:rPr>
          <w:lang w:val="en-GB" w:eastAsia="ja-JP"/>
        </w:rPr>
      </w:pPr>
      <w:r>
        <w:rPr>
          <w:b/>
          <w:lang w:val="en-GB" w:eastAsia="ja-JP"/>
        </w:rPr>
        <w:t xml:space="preserve">Proposal 9: </w:t>
      </w:r>
      <w:r w:rsidR="00C040D4">
        <w:rPr>
          <w:b/>
          <w:lang w:val="en-GB" w:eastAsia="ja-JP"/>
        </w:rPr>
        <w:t>C</w:t>
      </w:r>
      <w:r w:rsidR="00C040D4" w:rsidRPr="00C040D4">
        <w:rPr>
          <w:b/>
          <w:lang w:val="en-GB" w:eastAsia="ja-JP"/>
        </w:rPr>
        <w:t xml:space="preserve">oordination </w:t>
      </w:r>
      <w:r w:rsidR="00C040D4">
        <w:rPr>
          <w:b/>
          <w:lang w:val="en-GB" w:eastAsia="ja-JP"/>
        </w:rPr>
        <w:t xml:space="preserve">for RACH enhancements design for different features introduced in Rel-17 </w:t>
      </w:r>
      <w:r w:rsidR="00C040D4" w:rsidRPr="00C040D4">
        <w:rPr>
          <w:b/>
          <w:lang w:val="en-GB" w:eastAsia="ja-JP"/>
        </w:rPr>
        <w:t xml:space="preserve">should be attempted once each WI </w:t>
      </w:r>
      <w:r w:rsidR="00C040D4">
        <w:rPr>
          <w:b/>
          <w:lang w:val="en-GB" w:eastAsia="ja-JP"/>
        </w:rPr>
        <w:t xml:space="preserve">produces </w:t>
      </w:r>
      <w:r w:rsidR="007C1D2E">
        <w:rPr>
          <w:b/>
          <w:lang w:val="en-GB" w:eastAsia="ja-JP"/>
        </w:rPr>
        <w:t xml:space="preserve">stable running </w:t>
      </w:r>
      <w:r w:rsidR="00C040D4">
        <w:rPr>
          <w:b/>
          <w:lang w:val="en-GB" w:eastAsia="ja-JP"/>
        </w:rPr>
        <w:t>RRC</w:t>
      </w:r>
      <w:r w:rsidR="00C040D4" w:rsidRPr="00C040D4">
        <w:rPr>
          <w:b/>
          <w:lang w:val="en-GB" w:eastAsia="ja-JP"/>
        </w:rPr>
        <w:t xml:space="preserve"> CRs</w:t>
      </w:r>
      <w:r w:rsidR="00C040D4">
        <w:rPr>
          <w:b/>
          <w:lang w:val="en-GB" w:eastAsia="ja-JP"/>
        </w:rPr>
        <w:t>.</w:t>
      </w:r>
    </w:p>
    <w:p w14:paraId="08444830" w14:textId="77777777" w:rsidR="00C24838" w:rsidRPr="00250190" w:rsidRDefault="00C24838" w:rsidP="00C24838">
      <w:pPr>
        <w:pStyle w:val="Heading1"/>
        <w:numPr>
          <w:ilvl w:val="0"/>
          <w:numId w:val="7"/>
        </w:numPr>
      </w:pPr>
      <w:r w:rsidRPr="00250190">
        <w:t>Conclusion</w:t>
      </w:r>
    </w:p>
    <w:p w14:paraId="16E5097E"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22F8B1F4" w14:textId="77777777" w:rsidR="000E70C3" w:rsidRPr="00C62C42" w:rsidRDefault="000E70C3" w:rsidP="000E70C3">
      <w:pPr>
        <w:rPr>
          <w:b/>
          <w:lang w:val="en-GB"/>
        </w:rPr>
      </w:pPr>
      <w:r w:rsidRPr="00797389">
        <w:rPr>
          <w:b/>
          <w:lang w:val="en-GB"/>
        </w:rPr>
        <w:t xml:space="preserve">Proposal </w:t>
      </w:r>
      <w:r>
        <w:rPr>
          <w:b/>
          <w:lang w:val="en-GB"/>
        </w:rPr>
        <w:t>1</w:t>
      </w:r>
      <w:r w:rsidRPr="00797389">
        <w:rPr>
          <w:b/>
          <w:lang w:val="en-GB"/>
        </w:rPr>
        <w:t xml:space="preserve">: </w:t>
      </w:r>
      <w:r>
        <w:rPr>
          <w:b/>
          <w:lang w:val="en-GB"/>
        </w:rPr>
        <w:t>S</w:t>
      </w:r>
      <w:r w:rsidRPr="00797389">
        <w:rPr>
          <w:b/>
          <w:lang w:val="en-GB"/>
        </w:rPr>
        <w:t xml:space="preserve">earch space </w:t>
      </w:r>
      <w:r>
        <w:rPr>
          <w:b/>
          <w:lang w:val="en-GB"/>
        </w:rPr>
        <w:t xml:space="preserve">configured for RA-SDT </w:t>
      </w:r>
      <w:r w:rsidRPr="00797389">
        <w:rPr>
          <w:b/>
          <w:lang w:val="en-GB"/>
        </w:rPr>
        <w:t>is common to the UEs performing RA-SDT</w:t>
      </w:r>
      <w:r>
        <w:rPr>
          <w:b/>
          <w:lang w:val="en-GB"/>
        </w:rPr>
        <w:t>, i.e. RA-SDT search space is a common search space</w:t>
      </w:r>
      <w:r w:rsidRPr="00797389">
        <w:rPr>
          <w:b/>
          <w:lang w:val="en-GB"/>
        </w:rPr>
        <w:t>.</w:t>
      </w:r>
    </w:p>
    <w:p w14:paraId="2D4808CE" w14:textId="4A1809AC" w:rsidR="000E70C3" w:rsidRPr="00225BA3" w:rsidRDefault="000E70C3" w:rsidP="000E70C3">
      <w:pPr>
        <w:rPr>
          <w:b/>
        </w:rPr>
      </w:pPr>
      <w:r w:rsidRPr="00797389">
        <w:rPr>
          <w:b/>
          <w:lang w:val="en-GB"/>
        </w:rPr>
        <w:t xml:space="preserve">Proposal </w:t>
      </w:r>
      <w:r>
        <w:rPr>
          <w:b/>
          <w:lang w:val="en-GB"/>
        </w:rPr>
        <w:t>2</w:t>
      </w:r>
      <w:r w:rsidRPr="00797389">
        <w:rPr>
          <w:b/>
          <w:lang w:val="en-GB"/>
        </w:rPr>
        <w:t xml:space="preserve">: </w:t>
      </w:r>
      <w:r>
        <w:rPr>
          <w:b/>
        </w:rPr>
        <w:t>UE starts a window after each data transmission during RA-SDT. FFS whether to design a new timer or to reuse an existing timer for this purpose.</w:t>
      </w:r>
      <w:r w:rsidDel="00CE3ECB">
        <w:rPr>
          <w:b/>
          <w:lang w:val="en-GB"/>
        </w:rPr>
        <w:t xml:space="preserve"> </w:t>
      </w:r>
    </w:p>
    <w:p w14:paraId="0FB2F113" w14:textId="77777777" w:rsidR="006850C4" w:rsidRDefault="006850C4" w:rsidP="006850C4">
      <w:pPr>
        <w:spacing w:after="0"/>
        <w:rPr>
          <w:b/>
          <w:lang w:val="en-GB"/>
        </w:rPr>
      </w:pPr>
      <w:r w:rsidRPr="002A6DD9">
        <w:rPr>
          <w:b/>
          <w:lang w:val="en-GB"/>
        </w:rPr>
        <w:t xml:space="preserve">Proposal </w:t>
      </w:r>
      <w:r>
        <w:rPr>
          <w:b/>
          <w:lang w:val="en-GB"/>
        </w:rPr>
        <w:t>3</w:t>
      </w:r>
      <w:r w:rsidRPr="002A6DD9">
        <w:rPr>
          <w:b/>
          <w:lang w:val="en-GB"/>
        </w:rPr>
        <w:t xml:space="preserve">: Assistance information </w:t>
      </w:r>
      <w:r>
        <w:rPr>
          <w:b/>
          <w:lang w:val="en-GB"/>
        </w:rPr>
        <w:t xml:space="preserve">transferred from the receiving </w:t>
      </w:r>
      <w:proofErr w:type="spellStart"/>
      <w:r>
        <w:rPr>
          <w:b/>
          <w:lang w:val="en-GB"/>
        </w:rPr>
        <w:t>gNB</w:t>
      </w:r>
      <w:proofErr w:type="spellEnd"/>
      <w:r>
        <w:rPr>
          <w:b/>
          <w:lang w:val="en-GB"/>
        </w:rPr>
        <w:t xml:space="preserve"> to the last serving </w:t>
      </w:r>
      <w:proofErr w:type="spellStart"/>
      <w:r>
        <w:rPr>
          <w:b/>
          <w:lang w:val="en-GB"/>
        </w:rPr>
        <w:t>gNB</w:t>
      </w:r>
      <w:proofErr w:type="spellEnd"/>
      <w:r>
        <w:rPr>
          <w:b/>
          <w:lang w:val="en-GB"/>
        </w:rPr>
        <w:t xml:space="preserve"> for allowing the last serving </w:t>
      </w:r>
      <w:proofErr w:type="spellStart"/>
      <w:r>
        <w:rPr>
          <w:b/>
          <w:lang w:val="en-GB"/>
        </w:rPr>
        <w:t>gNB</w:t>
      </w:r>
      <w:proofErr w:type="spellEnd"/>
      <w:r>
        <w:rPr>
          <w:b/>
          <w:lang w:val="en-GB"/>
        </w:rPr>
        <w:t xml:space="preserve"> to take an informed decision whether to perform anchor relocation or not   shall at least contain the following:</w:t>
      </w:r>
    </w:p>
    <w:p w14:paraId="5ED725BD" w14:textId="77777777" w:rsidR="006850C4" w:rsidRPr="00460F05" w:rsidRDefault="006850C4" w:rsidP="006B5B0D">
      <w:pPr>
        <w:pStyle w:val="ListParagraph"/>
        <w:numPr>
          <w:ilvl w:val="0"/>
          <w:numId w:val="9"/>
        </w:numPr>
        <w:spacing w:after="0"/>
        <w:ind w:leftChars="0"/>
        <w:rPr>
          <w:b/>
          <w:sz w:val="22"/>
        </w:rPr>
      </w:pPr>
      <w:r w:rsidRPr="00460F05">
        <w:rPr>
          <w:b/>
          <w:sz w:val="22"/>
        </w:rPr>
        <w:t xml:space="preserve">UE’s expected traffic pattern, e.g. number of packets to be transmitted for SDT DRB in UL/DL, single-shot/multi-shot transmission etc. </w:t>
      </w:r>
    </w:p>
    <w:p w14:paraId="7ECFBA91" w14:textId="77777777" w:rsidR="006850C4" w:rsidRPr="00460F05" w:rsidRDefault="006850C4" w:rsidP="006B5B0D">
      <w:pPr>
        <w:pStyle w:val="ListParagraph"/>
        <w:numPr>
          <w:ilvl w:val="0"/>
          <w:numId w:val="9"/>
        </w:numPr>
        <w:spacing w:after="0"/>
        <w:ind w:leftChars="0"/>
        <w:rPr>
          <w:b/>
          <w:sz w:val="22"/>
        </w:rPr>
      </w:pPr>
      <w:r w:rsidRPr="00460F05">
        <w:rPr>
          <w:b/>
          <w:sz w:val="22"/>
        </w:rPr>
        <w:t>Buffer status for data from SDT DRB</w:t>
      </w:r>
      <w:r>
        <w:rPr>
          <w:b/>
          <w:sz w:val="22"/>
        </w:rPr>
        <w:t>.</w:t>
      </w:r>
    </w:p>
    <w:p w14:paraId="023556FF" w14:textId="77777777" w:rsidR="006850C4" w:rsidRPr="00460F05" w:rsidRDefault="006850C4" w:rsidP="006B5B0D">
      <w:pPr>
        <w:pStyle w:val="ListParagraph"/>
        <w:numPr>
          <w:ilvl w:val="0"/>
          <w:numId w:val="9"/>
        </w:numPr>
        <w:spacing w:after="0"/>
        <w:ind w:leftChars="0"/>
        <w:rPr>
          <w:b/>
          <w:sz w:val="22"/>
        </w:rPr>
      </w:pPr>
      <w:r w:rsidRPr="00460F05">
        <w:rPr>
          <w:b/>
          <w:sz w:val="22"/>
        </w:rPr>
        <w:t>Information about non-SDT data arrival during an ongoing SDT procedure</w:t>
      </w:r>
      <w:r>
        <w:rPr>
          <w:b/>
          <w:sz w:val="22"/>
        </w:rPr>
        <w:t>.</w:t>
      </w:r>
    </w:p>
    <w:p w14:paraId="5357341A" w14:textId="77777777" w:rsidR="006850C4" w:rsidRPr="00D817D9" w:rsidRDefault="006850C4" w:rsidP="006850C4">
      <w:pPr>
        <w:rPr>
          <w:b/>
        </w:rPr>
      </w:pPr>
      <w:r>
        <w:rPr>
          <w:b/>
        </w:rPr>
        <w:t>RAN2 should s</w:t>
      </w:r>
      <w:r w:rsidRPr="00D817D9">
        <w:rPr>
          <w:b/>
        </w:rPr>
        <w:t xml:space="preserve">end </w:t>
      </w:r>
      <w:r>
        <w:rPr>
          <w:b/>
        </w:rPr>
        <w:t xml:space="preserve">an </w:t>
      </w:r>
      <w:r w:rsidRPr="00D817D9">
        <w:rPr>
          <w:b/>
        </w:rPr>
        <w:t xml:space="preserve">LS to RAN3 on assistance information provided to last serving </w:t>
      </w:r>
      <w:proofErr w:type="spellStart"/>
      <w:r w:rsidRPr="00D817D9">
        <w:rPr>
          <w:b/>
        </w:rPr>
        <w:t>gNB</w:t>
      </w:r>
      <w:proofErr w:type="spellEnd"/>
      <w:r w:rsidRPr="00D817D9">
        <w:rPr>
          <w:b/>
        </w:rPr>
        <w:t>.</w:t>
      </w:r>
    </w:p>
    <w:p w14:paraId="2CDC26BA" w14:textId="77777777" w:rsidR="006850C4" w:rsidRDefault="006850C4" w:rsidP="006850C4">
      <w:pPr>
        <w:rPr>
          <w:b/>
        </w:rPr>
      </w:pPr>
      <w:r>
        <w:rPr>
          <w:b/>
        </w:rPr>
        <w:t xml:space="preserve">Proposal 4: RAN2 confirms that the RLC processing of the UL data packet is performed in the receiving </w:t>
      </w:r>
      <w:proofErr w:type="spellStart"/>
      <w:r>
        <w:rPr>
          <w:b/>
        </w:rPr>
        <w:t>gNB</w:t>
      </w:r>
      <w:proofErr w:type="spellEnd"/>
      <w:r>
        <w:rPr>
          <w:b/>
        </w:rPr>
        <w:t xml:space="preserve"> even when the last serving </w:t>
      </w:r>
      <w:proofErr w:type="spellStart"/>
      <w:r>
        <w:rPr>
          <w:b/>
        </w:rPr>
        <w:t>gNB</w:t>
      </w:r>
      <w:proofErr w:type="spellEnd"/>
      <w:r>
        <w:rPr>
          <w:b/>
        </w:rPr>
        <w:t xml:space="preserve"> decides not to relocate the context of UE (i.e. the previous RAN2 agreement is held).</w:t>
      </w:r>
    </w:p>
    <w:p w14:paraId="655B5126" w14:textId="77777777" w:rsidR="006850C4" w:rsidRDefault="006850C4" w:rsidP="006850C4">
      <w:pPr>
        <w:rPr>
          <w:b/>
        </w:rPr>
      </w:pPr>
      <w:r>
        <w:rPr>
          <w:b/>
        </w:rPr>
        <w:t xml:space="preserve">Observation 1: It is not feasible to </w:t>
      </w:r>
      <w:r w:rsidRPr="001104B2">
        <w:rPr>
          <w:b/>
        </w:rPr>
        <w:t xml:space="preserve">forward the first SDT transmission from the new </w:t>
      </w:r>
      <w:proofErr w:type="spellStart"/>
      <w:r w:rsidRPr="001104B2">
        <w:rPr>
          <w:b/>
        </w:rPr>
        <w:t>gNB</w:t>
      </w:r>
      <w:proofErr w:type="spellEnd"/>
      <w:r w:rsidRPr="001104B2">
        <w:rPr>
          <w:b/>
        </w:rPr>
        <w:t xml:space="preserve"> to the anchor </w:t>
      </w:r>
      <w:proofErr w:type="spellStart"/>
      <w:r w:rsidRPr="001104B2">
        <w:rPr>
          <w:b/>
        </w:rPr>
        <w:t>gNB</w:t>
      </w:r>
      <w:proofErr w:type="spellEnd"/>
      <w:r w:rsidRPr="001104B2">
        <w:rPr>
          <w:b/>
        </w:rPr>
        <w:t xml:space="preserve"> together with context retrieval request</w:t>
      </w:r>
      <w:r>
        <w:rPr>
          <w:b/>
        </w:rPr>
        <w:t>.</w:t>
      </w:r>
    </w:p>
    <w:p w14:paraId="7E4191BB" w14:textId="77777777" w:rsidR="006850C4" w:rsidRPr="00AB3E57" w:rsidRDefault="006850C4" w:rsidP="006850C4">
      <w:pPr>
        <w:rPr>
          <w:b/>
        </w:rPr>
      </w:pPr>
      <w:r>
        <w:rPr>
          <w:b/>
        </w:rPr>
        <w:lastRenderedPageBreak/>
        <w:t xml:space="preserve">Proposal 5: First SDT packet is forwarded to the anchor </w:t>
      </w:r>
      <w:proofErr w:type="spellStart"/>
      <w:r>
        <w:rPr>
          <w:b/>
        </w:rPr>
        <w:t>gNB</w:t>
      </w:r>
      <w:proofErr w:type="spellEnd"/>
      <w:r>
        <w:rPr>
          <w:b/>
        </w:rPr>
        <w:t xml:space="preserve"> after the new </w:t>
      </w:r>
      <w:proofErr w:type="spellStart"/>
      <w:r>
        <w:rPr>
          <w:b/>
        </w:rPr>
        <w:t>gNB</w:t>
      </w:r>
      <w:proofErr w:type="spellEnd"/>
      <w:r>
        <w:rPr>
          <w:b/>
        </w:rPr>
        <w:t xml:space="preserve"> receives a context retrieval response indicating that anchor should not be relocated.</w:t>
      </w:r>
    </w:p>
    <w:p w14:paraId="1B6B4C96" w14:textId="77777777" w:rsidR="006850C4" w:rsidRPr="00E06B40" w:rsidRDefault="006850C4" w:rsidP="006850C4">
      <w:pPr>
        <w:rPr>
          <w:b/>
        </w:rPr>
      </w:pPr>
      <w:r>
        <w:rPr>
          <w:b/>
        </w:rPr>
        <w:t>Proposal 6: RAN2 is requested to discuss how to avoid the RA-RNTI collision when separate ROs with the same frequency offset are used.</w:t>
      </w:r>
    </w:p>
    <w:p w14:paraId="4AA02CC5" w14:textId="63E42DDF" w:rsidR="006850C4" w:rsidRPr="00435062" w:rsidRDefault="006850C4" w:rsidP="006850C4">
      <w:pPr>
        <w:rPr>
          <w:b/>
        </w:rPr>
      </w:pPr>
      <w:r>
        <w:rPr>
          <w:b/>
        </w:rPr>
        <w:t>Proposal 7: For the case of c</w:t>
      </w:r>
      <w:r w:rsidRPr="00AB3980">
        <w:rPr>
          <w:b/>
        </w:rPr>
        <w:t xml:space="preserve">ommon </w:t>
      </w:r>
      <w:r w:rsidRPr="00D2343E">
        <w:rPr>
          <w:b/>
        </w:rPr>
        <w:t>RACH resources for SDT</w:t>
      </w:r>
      <w:r>
        <w:rPr>
          <w:b/>
        </w:rPr>
        <w:t>, the network can distinguish SDT and non-SDT access attempts via BSR or LCID of UL data included in MSG3/MSGA, i.e. no additional indication is required.</w:t>
      </w:r>
    </w:p>
    <w:p w14:paraId="22CC7BFB" w14:textId="7A117755" w:rsidR="006329C8" w:rsidRDefault="00817A1E" w:rsidP="00290F62">
      <w:pPr>
        <w:rPr>
          <w:b/>
        </w:rPr>
      </w:pPr>
      <w:r w:rsidRPr="001F6135">
        <w:rPr>
          <w:b/>
        </w:rPr>
        <w:t xml:space="preserve">Proposal </w:t>
      </w:r>
      <w:r>
        <w:rPr>
          <w:b/>
        </w:rPr>
        <w:t>8</w:t>
      </w:r>
      <w:r w:rsidRPr="001F6135">
        <w:rPr>
          <w:b/>
        </w:rPr>
        <w:t xml:space="preserve">: </w:t>
      </w:r>
      <w:r>
        <w:rPr>
          <w:b/>
          <w:lang w:val="en-GB"/>
        </w:rPr>
        <w:t>M</w:t>
      </w:r>
      <w:r w:rsidRPr="001F6135">
        <w:rPr>
          <w:b/>
          <w:lang w:val="en-GB"/>
        </w:rPr>
        <w:t xml:space="preserve">ultiple HARQ process can be </w:t>
      </w:r>
      <w:r>
        <w:rPr>
          <w:b/>
          <w:lang w:val="en-GB"/>
        </w:rPr>
        <w:t>used</w:t>
      </w:r>
      <w:r w:rsidRPr="001F6135">
        <w:rPr>
          <w:b/>
          <w:lang w:val="en-GB"/>
        </w:rPr>
        <w:t xml:space="preserve"> for RA-SDT</w:t>
      </w:r>
      <w:r>
        <w:rPr>
          <w:b/>
          <w:lang w:val="en-GB"/>
        </w:rPr>
        <w:t xml:space="preserve"> during subsequent </w:t>
      </w:r>
      <w:r w:rsidRPr="0055577A">
        <w:rPr>
          <w:b/>
          <w:lang w:val="en-GB"/>
        </w:rPr>
        <w:t>transmission</w:t>
      </w:r>
      <w:r>
        <w:rPr>
          <w:lang w:val="en-GB"/>
        </w:rPr>
        <w:t xml:space="preserve"> </w:t>
      </w:r>
      <w:r>
        <w:rPr>
          <w:b/>
          <w:lang w:val="en-GB"/>
        </w:rPr>
        <w:t>phase</w:t>
      </w:r>
      <w:r w:rsidRPr="001F6135">
        <w:rPr>
          <w:b/>
        </w:rPr>
        <w:t>.</w:t>
      </w:r>
    </w:p>
    <w:p w14:paraId="79191C5C" w14:textId="77777777" w:rsidR="00855841" w:rsidRDefault="00855841" w:rsidP="00855841">
      <w:pPr>
        <w:spacing w:after="0"/>
        <w:rPr>
          <w:lang w:val="en-GB" w:eastAsia="ja-JP"/>
        </w:rPr>
      </w:pPr>
      <w:r>
        <w:rPr>
          <w:b/>
          <w:lang w:val="en-GB" w:eastAsia="ja-JP"/>
        </w:rPr>
        <w:t>Proposal 9: C</w:t>
      </w:r>
      <w:r w:rsidRPr="00C040D4">
        <w:rPr>
          <w:b/>
          <w:lang w:val="en-GB" w:eastAsia="ja-JP"/>
        </w:rPr>
        <w:t xml:space="preserve">oordination </w:t>
      </w:r>
      <w:r>
        <w:rPr>
          <w:b/>
          <w:lang w:val="en-GB" w:eastAsia="ja-JP"/>
        </w:rPr>
        <w:t xml:space="preserve">for RACH enhancements design for different features introduced in Rel-17 </w:t>
      </w:r>
      <w:r w:rsidRPr="00C040D4">
        <w:rPr>
          <w:b/>
          <w:lang w:val="en-GB" w:eastAsia="ja-JP"/>
        </w:rPr>
        <w:t xml:space="preserve">should be attempted once each WI </w:t>
      </w:r>
      <w:r>
        <w:rPr>
          <w:b/>
          <w:lang w:val="en-GB" w:eastAsia="ja-JP"/>
        </w:rPr>
        <w:t>produces stable running RRC</w:t>
      </w:r>
      <w:r w:rsidRPr="00C040D4">
        <w:rPr>
          <w:b/>
          <w:lang w:val="en-GB" w:eastAsia="ja-JP"/>
        </w:rPr>
        <w:t xml:space="preserve"> CRs</w:t>
      </w:r>
      <w:r>
        <w:rPr>
          <w:b/>
          <w:lang w:val="en-GB" w:eastAsia="ja-JP"/>
        </w:rPr>
        <w:t>.</w:t>
      </w:r>
    </w:p>
    <w:p w14:paraId="4C55A208" w14:textId="77777777" w:rsidR="00855841" w:rsidRPr="00817A1E" w:rsidRDefault="00855841" w:rsidP="00290F62">
      <w:pPr>
        <w:rPr>
          <w:b/>
          <w:lang w:val="en-GB"/>
        </w:rPr>
      </w:pPr>
    </w:p>
    <w:p w14:paraId="6EEA1220" w14:textId="77777777" w:rsidR="000240AF" w:rsidRPr="00FB7850" w:rsidRDefault="0059182F" w:rsidP="00DF0246">
      <w:pPr>
        <w:pStyle w:val="Heading1"/>
        <w:numPr>
          <w:ilvl w:val="0"/>
          <w:numId w:val="7"/>
        </w:numPr>
      </w:pPr>
      <w:r w:rsidRPr="00220301">
        <w:t>Re</w:t>
      </w:r>
      <w:r w:rsidR="001315B9" w:rsidRPr="00220301">
        <w:t>ference</w:t>
      </w:r>
      <w:r w:rsidR="000240AF" w:rsidRPr="00220301">
        <w:t xml:space="preserve"> </w:t>
      </w:r>
    </w:p>
    <w:p w14:paraId="2B81EC4F" w14:textId="2A40DB30" w:rsidR="00367960" w:rsidRPr="00367960" w:rsidRDefault="00315E56" w:rsidP="00897A04">
      <w:pPr>
        <w:pStyle w:val="ListParagraph"/>
        <w:numPr>
          <w:ilvl w:val="0"/>
          <w:numId w:val="6"/>
        </w:numPr>
        <w:ind w:leftChars="0"/>
        <w:rPr>
          <w:rFonts w:ascii="Times New Roman" w:hAnsi="Times New Roman"/>
          <w:sz w:val="22"/>
          <w:szCs w:val="20"/>
          <w:lang w:val="en-US" w:eastAsia="zh-CN"/>
        </w:rPr>
      </w:pPr>
      <w:r>
        <w:rPr>
          <w:rFonts w:ascii="Times New Roman" w:eastAsiaTheme="minorEastAsia" w:hAnsi="Times New Roman" w:hint="eastAsia"/>
          <w:sz w:val="22"/>
          <w:szCs w:val="20"/>
          <w:lang w:val="en-US" w:eastAsia="zh-CN"/>
        </w:rPr>
        <w:t>R</w:t>
      </w:r>
      <w:r>
        <w:rPr>
          <w:rFonts w:ascii="Times New Roman" w:eastAsiaTheme="minorEastAsia" w:hAnsi="Times New Roman"/>
          <w:sz w:val="22"/>
          <w:szCs w:val="20"/>
          <w:lang w:val="en-US" w:eastAsia="zh-CN"/>
        </w:rPr>
        <w:t>1-2102125</w:t>
      </w:r>
      <w:r w:rsidR="00897A04">
        <w:rPr>
          <w:rFonts w:ascii="Times New Roman" w:eastAsiaTheme="minorEastAsia" w:hAnsi="Times New Roman"/>
          <w:sz w:val="22"/>
          <w:szCs w:val="20"/>
          <w:lang w:val="en-US" w:eastAsia="zh-CN"/>
        </w:rPr>
        <w:t xml:space="preserve">: </w:t>
      </w:r>
      <w:r w:rsidR="00897A04" w:rsidRPr="00897A04">
        <w:rPr>
          <w:rFonts w:ascii="Times New Roman" w:eastAsiaTheme="minorEastAsia" w:hAnsi="Times New Roman"/>
          <w:sz w:val="22"/>
          <w:szCs w:val="20"/>
          <w:lang w:val="en-US" w:eastAsia="zh-CN"/>
        </w:rPr>
        <w:t>Reply LS on physical layer aspects of small data transmission</w:t>
      </w:r>
      <w:r w:rsidR="00897A04">
        <w:rPr>
          <w:rFonts w:ascii="Times New Roman" w:eastAsiaTheme="minorEastAsia" w:hAnsi="Times New Roman"/>
          <w:sz w:val="22"/>
          <w:szCs w:val="20"/>
          <w:lang w:val="en-US" w:eastAsia="zh-CN"/>
        </w:rPr>
        <w:t>.</w:t>
      </w:r>
    </w:p>
    <w:p w14:paraId="24C649D7" w14:textId="1CF701D4" w:rsidR="00054C71" w:rsidRDefault="00315E56" w:rsidP="003D2DEE">
      <w:pPr>
        <w:pStyle w:val="ListParagraph"/>
        <w:numPr>
          <w:ilvl w:val="0"/>
          <w:numId w:val="6"/>
        </w:numPr>
        <w:ind w:leftChars="0"/>
        <w:rPr>
          <w:rFonts w:ascii="Times New Roman" w:hAnsi="Times New Roman"/>
          <w:sz w:val="22"/>
          <w:szCs w:val="20"/>
          <w:lang w:val="en-US" w:eastAsia="zh-CN"/>
        </w:rPr>
      </w:pPr>
      <w:r>
        <w:rPr>
          <w:rFonts w:ascii="Times New Roman" w:hAnsi="Times New Roman"/>
          <w:sz w:val="22"/>
          <w:szCs w:val="20"/>
          <w:lang w:val="en-US" w:eastAsia="zh-CN"/>
        </w:rPr>
        <w:t>R3-</w:t>
      </w:r>
      <w:r w:rsidR="00513994">
        <w:rPr>
          <w:rFonts w:ascii="Times New Roman" w:hAnsi="Times New Roman"/>
          <w:sz w:val="22"/>
          <w:szCs w:val="20"/>
          <w:lang w:val="en-US" w:eastAsia="zh-CN"/>
        </w:rPr>
        <w:t>211280</w:t>
      </w:r>
      <w:r w:rsidR="003D2DEE">
        <w:rPr>
          <w:rFonts w:ascii="Times New Roman" w:hAnsi="Times New Roman"/>
          <w:sz w:val="22"/>
          <w:szCs w:val="20"/>
          <w:lang w:val="en-US" w:eastAsia="zh-CN"/>
        </w:rPr>
        <w:t xml:space="preserve">: </w:t>
      </w:r>
      <w:r w:rsidR="003D2DEE" w:rsidRPr="003D2DEE">
        <w:rPr>
          <w:rFonts w:ascii="Times New Roman" w:hAnsi="Times New Roman"/>
          <w:sz w:val="22"/>
          <w:szCs w:val="20"/>
          <w:lang w:val="en-US" w:eastAsia="zh-CN"/>
        </w:rPr>
        <w:t>Reply LS on small data transmission</w:t>
      </w:r>
      <w:r w:rsidR="00897A04">
        <w:rPr>
          <w:rFonts w:ascii="Times New Roman" w:hAnsi="Times New Roman"/>
          <w:sz w:val="22"/>
          <w:szCs w:val="20"/>
          <w:lang w:val="en-US" w:eastAsia="zh-CN"/>
        </w:rPr>
        <w:t>.</w:t>
      </w:r>
    </w:p>
    <w:p w14:paraId="10452FF3" w14:textId="01F9665A" w:rsidR="0065161A" w:rsidRDefault="0065161A" w:rsidP="003D2DEE">
      <w:pPr>
        <w:pStyle w:val="ListParagraph"/>
        <w:numPr>
          <w:ilvl w:val="0"/>
          <w:numId w:val="6"/>
        </w:numPr>
        <w:ind w:leftChars="0"/>
        <w:rPr>
          <w:rFonts w:ascii="Times New Roman" w:hAnsi="Times New Roman"/>
          <w:sz w:val="22"/>
          <w:szCs w:val="20"/>
          <w:lang w:val="en-US" w:eastAsia="zh-CN"/>
        </w:rPr>
      </w:pPr>
      <w:r w:rsidRPr="0065161A">
        <w:rPr>
          <w:rFonts w:ascii="Times New Roman" w:hAnsi="Times New Roman"/>
          <w:sz w:val="22"/>
          <w:szCs w:val="20"/>
          <w:lang w:val="en-US" w:eastAsia="zh-CN"/>
        </w:rPr>
        <w:t>R2-2010839</w:t>
      </w:r>
      <w:r w:rsidR="003D2DEE">
        <w:rPr>
          <w:rFonts w:ascii="Times New Roman" w:hAnsi="Times New Roman"/>
          <w:sz w:val="22"/>
          <w:szCs w:val="20"/>
          <w:lang w:val="en-US" w:eastAsia="zh-CN"/>
        </w:rPr>
        <w:t xml:space="preserve">: </w:t>
      </w:r>
      <w:r w:rsidR="003D2DEE" w:rsidRPr="003D2DEE">
        <w:rPr>
          <w:rFonts w:ascii="Times New Roman" w:hAnsi="Times New Roman"/>
          <w:sz w:val="22"/>
          <w:szCs w:val="20"/>
          <w:lang w:val="en-US" w:eastAsia="zh-CN"/>
        </w:rPr>
        <w:t>LS to RAN3 on small data transmission</w:t>
      </w:r>
      <w:r w:rsidR="00897A04">
        <w:rPr>
          <w:rFonts w:ascii="Times New Roman" w:hAnsi="Times New Roman"/>
          <w:sz w:val="22"/>
          <w:szCs w:val="20"/>
          <w:lang w:val="en-US" w:eastAsia="zh-CN"/>
        </w:rPr>
        <w:t>.</w:t>
      </w:r>
    </w:p>
    <w:p w14:paraId="2F01F47F" w14:textId="5FB9CEA9" w:rsidR="007F1720" w:rsidRDefault="007F1720" w:rsidP="007B5CC8">
      <w:pPr>
        <w:pStyle w:val="ListParagraph"/>
        <w:numPr>
          <w:ilvl w:val="0"/>
          <w:numId w:val="6"/>
        </w:numPr>
        <w:ind w:leftChars="0"/>
        <w:rPr>
          <w:rFonts w:ascii="Times New Roman" w:hAnsi="Times New Roman"/>
          <w:sz w:val="22"/>
          <w:szCs w:val="20"/>
          <w:lang w:val="en-US" w:eastAsia="zh-CN"/>
        </w:rPr>
      </w:pPr>
      <w:r w:rsidRPr="007F1720">
        <w:rPr>
          <w:rFonts w:ascii="Times New Roman" w:hAnsi="Times New Roman"/>
          <w:sz w:val="22"/>
          <w:szCs w:val="20"/>
          <w:lang w:val="en-US" w:eastAsia="zh-CN"/>
        </w:rPr>
        <w:t>R2-2101174</w:t>
      </w:r>
      <w:r w:rsidR="007B5CC8">
        <w:rPr>
          <w:rFonts w:asciiTheme="minorEastAsia" w:eastAsiaTheme="minorEastAsia" w:hAnsiTheme="minorEastAsia" w:hint="eastAsia"/>
          <w:sz w:val="22"/>
          <w:szCs w:val="20"/>
          <w:lang w:val="en-US" w:eastAsia="zh-CN"/>
        </w:rPr>
        <w:t>:</w:t>
      </w:r>
      <w:r w:rsidRPr="007F1720">
        <w:rPr>
          <w:rFonts w:ascii="Times New Roman" w:hAnsi="Times New Roman"/>
          <w:sz w:val="22"/>
          <w:szCs w:val="20"/>
          <w:lang w:val="en-US" w:eastAsia="zh-CN"/>
        </w:rPr>
        <w:t xml:space="preserve"> RACH configuration for SDT</w:t>
      </w:r>
      <w:r w:rsidR="007B5CC8">
        <w:rPr>
          <w:rFonts w:ascii="Times New Roman" w:hAnsi="Times New Roman"/>
          <w:sz w:val="22"/>
          <w:szCs w:val="20"/>
          <w:lang w:val="en-US" w:eastAsia="zh-CN"/>
        </w:rPr>
        <w:t xml:space="preserve">, </w:t>
      </w:r>
      <w:r w:rsidR="007B5CC8" w:rsidRPr="007B5CC8">
        <w:rPr>
          <w:rFonts w:ascii="Times New Roman" w:hAnsi="Times New Roman"/>
          <w:sz w:val="22"/>
          <w:szCs w:val="20"/>
          <w:lang w:val="en-US" w:eastAsia="zh-CN"/>
        </w:rPr>
        <w:t>Ericsson</w:t>
      </w:r>
      <w:r w:rsidR="007B5CC8">
        <w:rPr>
          <w:rFonts w:ascii="Times New Roman" w:hAnsi="Times New Roman"/>
          <w:sz w:val="22"/>
          <w:szCs w:val="20"/>
          <w:lang w:val="en-US" w:eastAsia="zh-CN"/>
        </w:rPr>
        <w:t>.</w:t>
      </w:r>
    </w:p>
    <w:p w14:paraId="5240187D" w14:textId="134FC840" w:rsidR="00A34E15" w:rsidRDefault="00A34E15" w:rsidP="00A34E15">
      <w:pPr>
        <w:pStyle w:val="ListParagraph"/>
        <w:numPr>
          <w:ilvl w:val="0"/>
          <w:numId w:val="6"/>
        </w:numPr>
        <w:ind w:leftChars="0"/>
        <w:rPr>
          <w:rFonts w:ascii="Times New Roman" w:hAnsi="Times New Roman"/>
          <w:sz w:val="22"/>
          <w:szCs w:val="20"/>
          <w:lang w:val="en-US" w:eastAsia="zh-CN"/>
        </w:rPr>
      </w:pPr>
      <w:r w:rsidRPr="00A34E15">
        <w:rPr>
          <w:rFonts w:ascii="Times New Roman" w:hAnsi="Times New Roman"/>
          <w:sz w:val="22"/>
          <w:szCs w:val="20"/>
          <w:lang w:val="en-US" w:eastAsia="zh-CN"/>
        </w:rPr>
        <w:t>RP-210912</w:t>
      </w:r>
      <w:r>
        <w:rPr>
          <w:rFonts w:ascii="Times New Roman" w:hAnsi="Times New Roman"/>
          <w:sz w:val="22"/>
          <w:szCs w:val="20"/>
          <w:lang w:val="en-US" w:eastAsia="zh-CN"/>
        </w:rPr>
        <w:t xml:space="preserve">: </w:t>
      </w:r>
      <w:r w:rsidRPr="00A34E15">
        <w:rPr>
          <w:rFonts w:ascii="Times New Roman" w:hAnsi="Times New Roman"/>
          <w:sz w:val="22"/>
          <w:szCs w:val="20"/>
          <w:lang w:val="en-US" w:eastAsia="zh-CN"/>
        </w:rPr>
        <w:t>New WID on enhancement of RAN Slicing for NR</w:t>
      </w:r>
    </w:p>
    <w:p w14:paraId="1429F9C1" w14:textId="6260FB73" w:rsidR="00723348" w:rsidRDefault="00723348" w:rsidP="00903F38">
      <w:pPr>
        <w:pStyle w:val="ListParagraph"/>
        <w:numPr>
          <w:ilvl w:val="0"/>
          <w:numId w:val="6"/>
        </w:numPr>
        <w:ind w:leftChars="0"/>
        <w:rPr>
          <w:rFonts w:ascii="Times New Roman" w:hAnsi="Times New Roman"/>
          <w:sz w:val="22"/>
          <w:szCs w:val="20"/>
          <w:lang w:val="en-US" w:eastAsia="zh-CN"/>
        </w:rPr>
      </w:pPr>
      <w:r w:rsidRPr="00723348">
        <w:rPr>
          <w:rFonts w:ascii="Times New Roman" w:hAnsi="Times New Roman"/>
          <w:sz w:val="22"/>
          <w:szCs w:val="20"/>
          <w:lang w:val="en-US" w:eastAsia="zh-CN"/>
        </w:rPr>
        <w:t>RP-210918</w:t>
      </w:r>
      <w:r>
        <w:rPr>
          <w:rFonts w:ascii="Times New Roman" w:hAnsi="Times New Roman"/>
          <w:sz w:val="22"/>
          <w:szCs w:val="20"/>
          <w:lang w:val="en-US" w:eastAsia="zh-CN"/>
        </w:rPr>
        <w:t xml:space="preserve">: </w:t>
      </w:r>
      <w:r w:rsidR="00903F38" w:rsidRPr="00903F38">
        <w:rPr>
          <w:rFonts w:ascii="Times New Roman" w:hAnsi="Times New Roman"/>
          <w:sz w:val="22"/>
          <w:szCs w:val="20"/>
          <w:lang w:val="en-US" w:eastAsia="zh-CN"/>
        </w:rPr>
        <w:t>Revised WID on support of reduced capability NR devices</w:t>
      </w:r>
    </w:p>
    <w:p w14:paraId="0B96BE1A" w14:textId="5509CA3F" w:rsidR="00903F38" w:rsidRDefault="00903F38" w:rsidP="00903F38">
      <w:pPr>
        <w:pStyle w:val="ListParagraph"/>
        <w:numPr>
          <w:ilvl w:val="0"/>
          <w:numId w:val="6"/>
        </w:numPr>
        <w:ind w:leftChars="0"/>
        <w:rPr>
          <w:rFonts w:ascii="Times New Roman" w:hAnsi="Times New Roman"/>
          <w:sz w:val="22"/>
          <w:szCs w:val="20"/>
          <w:lang w:val="en-US" w:eastAsia="zh-CN"/>
        </w:rPr>
      </w:pPr>
      <w:r w:rsidRPr="00903F38">
        <w:rPr>
          <w:rFonts w:ascii="Times New Roman" w:hAnsi="Times New Roman"/>
          <w:sz w:val="22"/>
          <w:szCs w:val="20"/>
          <w:lang w:val="en-US" w:eastAsia="zh-CN"/>
        </w:rPr>
        <w:t>RP-210855</w:t>
      </w:r>
      <w:r>
        <w:rPr>
          <w:rFonts w:ascii="Times New Roman" w:hAnsi="Times New Roman"/>
          <w:sz w:val="22"/>
          <w:szCs w:val="20"/>
          <w:lang w:val="en-US" w:eastAsia="zh-CN"/>
        </w:rPr>
        <w:t xml:space="preserve">: </w:t>
      </w:r>
      <w:r w:rsidRPr="00903F38">
        <w:rPr>
          <w:rFonts w:ascii="Times New Roman" w:hAnsi="Times New Roman"/>
          <w:sz w:val="22"/>
          <w:szCs w:val="20"/>
          <w:lang w:val="en-US" w:eastAsia="zh-CN"/>
        </w:rPr>
        <w:t>Revised WID on NR coverage enhancements</w:t>
      </w:r>
    </w:p>
    <w:p w14:paraId="6BA748AF" w14:textId="54322F2B" w:rsidR="00C961C4" w:rsidRPr="007F3E12" w:rsidRDefault="00C961C4" w:rsidP="00C961C4">
      <w:pPr>
        <w:pStyle w:val="ListParagraph"/>
        <w:numPr>
          <w:ilvl w:val="0"/>
          <w:numId w:val="6"/>
        </w:numPr>
        <w:ind w:leftChars="0"/>
        <w:rPr>
          <w:rFonts w:ascii="Times New Roman" w:hAnsi="Times New Roman"/>
          <w:sz w:val="22"/>
          <w:szCs w:val="20"/>
          <w:lang w:val="en-US" w:eastAsia="zh-CN"/>
        </w:rPr>
      </w:pPr>
      <w:r w:rsidRPr="00C961C4">
        <w:rPr>
          <w:rFonts w:ascii="Times New Roman" w:hAnsi="Times New Roman"/>
          <w:sz w:val="22"/>
          <w:szCs w:val="20"/>
          <w:lang w:val="en-US" w:eastAsia="zh-CN"/>
        </w:rPr>
        <w:t>RP-210454</w:t>
      </w:r>
      <w:r>
        <w:rPr>
          <w:rFonts w:ascii="Times New Roman" w:hAnsi="Times New Roman"/>
          <w:sz w:val="22"/>
          <w:szCs w:val="20"/>
          <w:lang w:val="en-US" w:eastAsia="zh-CN"/>
        </w:rPr>
        <w:t xml:space="preserve">: </w:t>
      </w:r>
      <w:r w:rsidRPr="00C961C4">
        <w:rPr>
          <w:rFonts w:ascii="Times New Roman" w:hAnsi="Times New Roman"/>
          <w:sz w:val="22"/>
          <w:szCs w:val="20"/>
          <w:lang w:val="en-US" w:eastAsia="zh-CN"/>
        </w:rPr>
        <w:t>Status report of WI: NR coverage enhancements; rapporteur: China Telecom</w:t>
      </w:r>
    </w:p>
    <w:sectPr w:rsidR="00C961C4" w:rsidRPr="007F3E12">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F0E79" w14:textId="77777777" w:rsidR="00877E21" w:rsidRDefault="00877E21">
      <w:r>
        <w:separator/>
      </w:r>
    </w:p>
    <w:p w14:paraId="33DB1997" w14:textId="77777777" w:rsidR="00877E21" w:rsidRDefault="00877E21"/>
  </w:endnote>
  <w:endnote w:type="continuationSeparator" w:id="0">
    <w:p w14:paraId="58C826AC" w14:textId="77777777" w:rsidR="00877E21" w:rsidRDefault="00877E21">
      <w:r>
        <w:continuationSeparator/>
      </w:r>
    </w:p>
    <w:p w14:paraId="118089C0" w14:textId="77777777" w:rsidR="00877E21" w:rsidRDefault="00877E21"/>
  </w:endnote>
  <w:endnote w:type="continuationNotice" w:id="1">
    <w:p w14:paraId="7CB6D705" w14:textId="77777777" w:rsidR="00877E21" w:rsidRDefault="00877E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modern"/>
    <w:pitch w:val="default"/>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E46A2" w14:textId="77777777" w:rsidR="00C37070" w:rsidRDefault="00C37070">
    <w:pPr>
      <w:pStyle w:val="Footer"/>
      <w:jc w:val="right"/>
    </w:pPr>
    <w:r>
      <w:fldChar w:fldCharType="begin"/>
    </w:r>
    <w:r>
      <w:instrText xml:space="preserve"> PAGE   \* MERGEFORMAT </w:instrText>
    </w:r>
    <w:r>
      <w:fldChar w:fldCharType="separate"/>
    </w:r>
    <w:r w:rsidR="005D1B9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12D06" w14:textId="77777777" w:rsidR="00877E21" w:rsidRDefault="00877E21">
      <w:r>
        <w:separator/>
      </w:r>
    </w:p>
    <w:p w14:paraId="5CF9491F" w14:textId="77777777" w:rsidR="00877E21" w:rsidRDefault="00877E21"/>
  </w:footnote>
  <w:footnote w:type="continuationSeparator" w:id="0">
    <w:p w14:paraId="0D35507B" w14:textId="77777777" w:rsidR="00877E21" w:rsidRDefault="00877E21">
      <w:r>
        <w:continuationSeparator/>
      </w:r>
    </w:p>
    <w:p w14:paraId="515D2CC4" w14:textId="77777777" w:rsidR="00877E21" w:rsidRDefault="00877E21"/>
  </w:footnote>
  <w:footnote w:type="continuationNotice" w:id="1">
    <w:p w14:paraId="3BD26BF0" w14:textId="77777777" w:rsidR="00877E21" w:rsidRDefault="00877E2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5042" w14:textId="77777777" w:rsidR="00C37070" w:rsidRDefault="00C37070"/>
  <w:p w14:paraId="7AE5B77C" w14:textId="77777777" w:rsidR="00C37070" w:rsidRDefault="00C370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0FC248F0"/>
    <w:multiLevelType w:val="multilevel"/>
    <w:tmpl w:val="BB287142"/>
    <w:lvl w:ilvl="0">
      <w:start w:val="1"/>
      <w:numFmt w:val="decimal"/>
      <w:lvlText w:val="%1."/>
      <w:lvlJc w:val="left"/>
      <w:pPr>
        <w:ind w:left="360" w:hanging="360"/>
      </w:pPr>
      <w:rPr>
        <w:rFonts w:eastAsia="宋体" w:hint="default"/>
        <w:color w:val="auto"/>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FD47518"/>
    <w:multiLevelType w:val="hybridMultilevel"/>
    <w:tmpl w:val="CC2403DC"/>
    <w:lvl w:ilvl="0" w:tplc="F10273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6A5A94"/>
    <w:multiLevelType w:val="hybridMultilevel"/>
    <w:tmpl w:val="C62E46A4"/>
    <w:lvl w:ilvl="0" w:tplc="089CBEA8">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0" w15:restartNumberingAfterBreak="0">
    <w:nsid w:val="1E821F42"/>
    <w:multiLevelType w:val="hybridMultilevel"/>
    <w:tmpl w:val="0060AEF6"/>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1F2E6FF6"/>
    <w:multiLevelType w:val="hybridMultilevel"/>
    <w:tmpl w:val="E2BCC27C"/>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BF3772"/>
    <w:multiLevelType w:val="hybridMultilevel"/>
    <w:tmpl w:val="7234C3D8"/>
    <w:lvl w:ilvl="0" w:tplc="F4365D7C">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9E27070"/>
    <w:multiLevelType w:val="hybridMultilevel"/>
    <w:tmpl w:val="7DA4781E"/>
    <w:lvl w:ilvl="0" w:tplc="F9EA425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1A5036"/>
    <w:multiLevelType w:val="hybridMultilevel"/>
    <w:tmpl w:val="15441248"/>
    <w:lvl w:ilvl="0" w:tplc="7DEC3364">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8C5A59"/>
    <w:multiLevelType w:val="hybridMultilevel"/>
    <w:tmpl w:val="BABC2D32"/>
    <w:lvl w:ilvl="0" w:tplc="F4365D7C">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1"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2"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CB544BF"/>
    <w:multiLevelType w:val="hybridMultilevel"/>
    <w:tmpl w:val="3440E2B0"/>
    <w:lvl w:ilvl="0" w:tplc="DF7AF0A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901D39"/>
    <w:multiLevelType w:val="hybridMultilevel"/>
    <w:tmpl w:val="23F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B280A5B"/>
    <w:multiLevelType w:val="hybridMultilevel"/>
    <w:tmpl w:val="08E22EA4"/>
    <w:lvl w:ilvl="0" w:tplc="DF7AF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3"/>
  </w:num>
  <w:num w:numId="3">
    <w:abstractNumId w:val="13"/>
  </w:num>
  <w:num w:numId="4">
    <w:abstractNumId w:val="14"/>
  </w:num>
  <w:num w:numId="5">
    <w:abstractNumId w:val="26"/>
  </w:num>
  <w:num w:numId="6">
    <w:abstractNumId w:val="3"/>
  </w:num>
  <w:num w:numId="7">
    <w:abstractNumId w:val="28"/>
  </w:num>
  <w:num w:numId="8">
    <w:abstractNumId w:val="22"/>
  </w:num>
  <w:num w:numId="9">
    <w:abstractNumId w:val="11"/>
  </w:num>
  <w:num w:numId="10">
    <w:abstractNumId w:val="7"/>
  </w:num>
  <w:num w:numId="11">
    <w:abstractNumId w:val="17"/>
  </w:num>
  <w:num w:numId="12">
    <w:abstractNumId w:val="6"/>
  </w:num>
  <w:num w:numId="13">
    <w:abstractNumId w:val="12"/>
  </w:num>
  <w:num w:numId="14">
    <w:abstractNumId w:val="15"/>
  </w:num>
  <w:num w:numId="15">
    <w:abstractNumId w:val="16"/>
  </w:num>
  <w:num w:numId="16">
    <w:abstractNumId w:val="27"/>
  </w:num>
  <w:num w:numId="17">
    <w:abstractNumId w:val="8"/>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24"/>
  </w:num>
  <w:num w:numId="20">
    <w:abstractNumId w:val="18"/>
  </w:num>
  <w:num w:numId="21">
    <w:abstractNumId w:val="4"/>
  </w:num>
  <w:num w:numId="22">
    <w:abstractNumId w:val="0"/>
  </w:num>
  <w:num w:numId="23">
    <w:abstractNumId w:val="9"/>
  </w:num>
  <w:num w:numId="24">
    <w:abstractNumId w:val="21"/>
  </w:num>
  <w:num w:numId="25">
    <w:abstractNumId w:val="2"/>
  </w:num>
  <w:num w:numId="26">
    <w:abstractNumId w:val="20"/>
  </w:num>
  <w:num w:numId="27">
    <w:abstractNumId w:val="5"/>
  </w:num>
  <w:num w:numId="28">
    <w:abstractNumId w:val="1"/>
  </w:num>
  <w:num w:numId="29">
    <w:abstractNumId w:val="25"/>
  </w:num>
  <w:num w:numId="30">
    <w:abstractNumId w:val="19"/>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388"/>
    <w:rsid w:val="00000556"/>
    <w:rsid w:val="00000819"/>
    <w:rsid w:val="00000A5F"/>
    <w:rsid w:val="00000F98"/>
    <w:rsid w:val="0000147E"/>
    <w:rsid w:val="00001678"/>
    <w:rsid w:val="00001835"/>
    <w:rsid w:val="0000285D"/>
    <w:rsid w:val="00003A81"/>
    <w:rsid w:val="00003BAC"/>
    <w:rsid w:val="000041D4"/>
    <w:rsid w:val="000045AC"/>
    <w:rsid w:val="00004657"/>
    <w:rsid w:val="00005659"/>
    <w:rsid w:val="00005981"/>
    <w:rsid w:val="00006775"/>
    <w:rsid w:val="00006972"/>
    <w:rsid w:val="00006FEA"/>
    <w:rsid w:val="00007792"/>
    <w:rsid w:val="00010EC1"/>
    <w:rsid w:val="00011305"/>
    <w:rsid w:val="00011393"/>
    <w:rsid w:val="00011D6B"/>
    <w:rsid w:val="000126F5"/>
    <w:rsid w:val="00012946"/>
    <w:rsid w:val="00012EB8"/>
    <w:rsid w:val="000130AC"/>
    <w:rsid w:val="00013F15"/>
    <w:rsid w:val="0001568B"/>
    <w:rsid w:val="00015CF0"/>
    <w:rsid w:val="00016491"/>
    <w:rsid w:val="000168CE"/>
    <w:rsid w:val="000171C9"/>
    <w:rsid w:val="00017AA6"/>
    <w:rsid w:val="00017D2F"/>
    <w:rsid w:val="0002079A"/>
    <w:rsid w:val="0002081B"/>
    <w:rsid w:val="00020A8A"/>
    <w:rsid w:val="00020D58"/>
    <w:rsid w:val="00020E2B"/>
    <w:rsid w:val="00021ABD"/>
    <w:rsid w:val="00021B21"/>
    <w:rsid w:val="0002265A"/>
    <w:rsid w:val="0002336D"/>
    <w:rsid w:val="000240AF"/>
    <w:rsid w:val="000249D3"/>
    <w:rsid w:val="00024BA4"/>
    <w:rsid w:val="000262F3"/>
    <w:rsid w:val="000265BC"/>
    <w:rsid w:val="0002667A"/>
    <w:rsid w:val="00026AE7"/>
    <w:rsid w:val="00026DC7"/>
    <w:rsid w:val="00030001"/>
    <w:rsid w:val="0003060F"/>
    <w:rsid w:val="00031410"/>
    <w:rsid w:val="000318E6"/>
    <w:rsid w:val="0003211B"/>
    <w:rsid w:val="000327B2"/>
    <w:rsid w:val="00033468"/>
    <w:rsid w:val="00033F8E"/>
    <w:rsid w:val="00034212"/>
    <w:rsid w:val="000350CF"/>
    <w:rsid w:val="00035686"/>
    <w:rsid w:val="000356F7"/>
    <w:rsid w:val="0003652B"/>
    <w:rsid w:val="00037DEE"/>
    <w:rsid w:val="00041424"/>
    <w:rsid w:val="0004147B"/>
    <w:rsid w:val="000420DE"/>
    <w:rsid w:val="00042DAD"/>
    <w:rsid w:val="000443AF"/>
    <w:rsid w:val="0004481B"/>
    <w:rsid w:val="00044C06"/>
    <w:rsid w:val="00044C6D"/>
    <w:rsid w:val="00046AF5"/>
    <w:rsid w:val="0004718D"/>
    <w:rsid w:val="00050D82"/>
    <w:rsid w:val="000512B9"/>
    <w:rsid w:val="000516BE"/>
    <w:rsid w:val="0005191B"/>
    <w:rsid w:val="00051932"/>
    <w:rsid w:val="00051A89"/>
    <w:rsid w:val="00052506"/>
    <w:rsid w:val="00053158"/>
    <w:rsid w:val="000537B7"/>
    <w:rsid w:val="00054C71"/>
    <w:rsid w:val="00055E54"/>
    <w:rsid w:val="00055FF2"/>
    <w:rsid w:val="00056C34"/>
    <w:rsid w:val="00056EB0"/>
    <w:rsid w:val="00057080"/>
    <w:rsid w:val="000605B3"/>
    <w:rsid w:val="000606B5"/>
    <w:rsid w:val="0006089F"/>
    <w:rsid w:val="00062286"/>
    <w:rsid w:val="00062CD8"/>
    <w:rsid w:val="00063429"/>
    <w:rsid w:val="00063734"/>
    <w:rsid w:val="00063BCB"/>
    <w:rsid w:val="00064C5C"/>
    <w:rsid w:val="000659FC"/>
    <w:rsid w:val="00066019"/>
    <w:rsid w:val="00067869"/>
    <w:rsid w:val="000678B9"/>
    <w:rsid w:val="000713E6"/>
    <w:rsid w:val="00071818"/>
    <w:rsid w:val="00072032"/>
    <w:rsid w:val="000736BD"/>
    <w:rsid w:val="00073A2A"/>
    <w:rsid w:val="00073EA5"/>
    <w:rsid w:val="00073EC1"/>
    <w:rsid w:val="00074359"/>
    <w:rsid w:val="0007598B"/>
    <w:rsid w:val="00075C49"/>
    <w:rsid w:val="0007617D"/>
    <w:rsid w:val="00076790"/>
    <w:rsid w:val="00076A0E"/>
    <w:rsid w:val="00076DE5"/>
    <w:rsid w:val="00080104"/>
    <w:rsid w:val="00080137"/>
    <w:rsid w:val="00080546"/>
    <w:rsid w:val="00080662"/>
    <w:rsid w:val="00080956"/>
    <w:rsid w:val="00080A20"/>
    <w:rsid w:val="00080F14"/>
    <w:rsid w:val="00082431"/>
    <w:rsid w:val="00082E57"/>
    <w:rsid w:val="00083A87"/>
    <w:rsid w:val="0008430E"/>
    <w:rsid w:val="000846A6"/>
    <w:rsid w:val="0008485C"/>
    <w:rsid w:val="00086234"/>
    <w:rsid w:val="00086555"/>
    <w:rsid w:val="00086940"/>
    <w:rsid w:val="00086AB3"/>
    <w:rsid w:val="00086C64"/>
    <w:rsid w:val="000870AB"/>
    <w:rsid w:val="00087781"/>
    <w:rsid w:val="0009062A"/>
    <w:rsid w:val="0009077B"/>
    <w:rsid w:val="000911B4"/>
    <w:rsid w:val="000927C3"/>
    <w:rsid w:val="00093C6F"/>
    <w:rsid w:val="0009477F"/>
    <w:rsid w:val="00094E39"/>
    <w:rsid w:val="000957BB"/>
    <w:rsid w:val="00095BD8"/>
    <w:rsid w:val="00095C6C"/>
    <w:rsid w:val="00095D64"/>
    <w:rsid w:val="0009698C"/>
    <w:rsid w:val="00097226"/>
    <w:rsid w:val="000977D9"/>
    <w:rsid w:val="000A0BE5"/>
    <w:rsid w:val="000A1A83"/>
    <w:rsid w:val="000A2250"/>
    <w:rsid w:val="000A237C"/>
    <w:rsid w:val="000A256F"/>
    <w:rsid w:val="000A3565"/>
    <w:rsid w:val="000A3AE7"/>
    <w:rsid w:val="000A3C26"/>
    <w:rsid w:val="000A3D21"/>
    <w:rsid w:val="000A4674"/>
    <w:rsid w:val="000A5155"/>
    <w:rsid w:val="000A52B0"/>
    <w:rsid w:val="000A56C2"/>
    <w:rsid w:val="000A642B"/>
    <w:rsid w:val="000A642D"/>
    <w:rsid w:val="000A655C"/>
    <w:rsid w:val="000A6F26"/>
    <w:rsid w:val="000A7543"/>
    <w:rsid w:val="000A7E6A"/>
    <w:rsid w:val="000B017D"/>
    <w:rsid w:val="000B05D7"/>
    <w:rsid w:val="000B0C75"/>
    <w:rsid w:val="000B0EEC"/>
    <w:rsid w:val="000B1AB0"/>
    <w:rsid w:val="000B1ACF"/>
    <w:rsid w:val="000B20C4"/>
    <w:rsid w:val="000B23D1"/>
    <w:rsid w:val="000B288B"/>
    <w:rsid w:val="000B2C24"/>
    <w:rsid w:val="000B2C38"/>
    <w:rsid w:val="000B3DB6"/>
    <w:rsid w:val="000B587A"/>
    <w:rsid w:val="000B5F31"/>
    <w:rsid w:val="000B7438"/>
    <w:rsid w:val="000B7ADD"/>
    <w:rsid w:val="000C19FB"/>
    <w:rsid w:val="000C4461"/>
    <w:rsid w:val="000C4574"/>
    <w:rsid w:val="000C4C4E"/>
    <w:rsid w:val="000C50B2"/>
    <w:rsid w:val="000C5434"/>
    <w:rsid w:val="000C5511"/>
    <w:rsid w:val="000C584C"/>
    <w:rsid w:val="000C5EFD"/>
    <w:rsid w:val="000C6060"/>
    <w:rsid w:val="000C68A7"/>
    <w:rsid w:val="000C6AD7"/>
    <w:rsid w:val="000C6D75"/>
    <w:rsid w:val="000C74F9"/>
    <w:rsid w:val="000C7D57"/>
    <w:rsid w:val="000D0293"/>
    <w:rsid w:val="000D2514"/>
    <w:rsid w:val="000D36C1"/>
    <w:rsid w:val="000D38E5"/>
    <w:rsid w:val="000D40BA"/>
    <w:rsid w:val="000D4284"/>
    <w:rsid w:val="000D428A"/>
    <w:rsid w:val="000D49ED"/>
    <w:rsid w:val="000D4AFE"/>
    <w:rsid w:val="000D4B4D"/>
    <w:rsid w:val="000D544F"/>
    <w:rsid w:val="000D5624"/>
    <w:rsid w:val="000D6B55"/>
    <w:rsid w:val="000D6E5F"/>
    <w:rsid w:val="000D7CA0"/>
    <w:rsid w:val="000D7DE0"/>
    <w:rsid w:val="000D7E08"/>
    <w:rsid w:val="000E00D2"/>
    <w:rsid w:val="000E12E4"/>
    <w:rsid w:val="000E22A7"/>
    <w:rsid w:val="000E2958"/>
    <w:rsid w:val="000E2FA0"/>
    <w:rsid w:val="000E33BD"/>
    <w:rsid w:val="000E37C3"/>
    <w:rsid w:val="000E397B"/>
    <w:rsid w:val="000E5ECA"/>
    <w:rsid w:val="000E70C3"/>
    <w:rsid w:val="000E7D5F"/>
    <w:rsid w:val="000F064E"/>
    <w:rsid w:val="000F0817"/>
    <w:rsid w:val="000F0CAC"/>
    <w:rsid w:val="000F21B2"/>
    <w:rsid w:val="000F24A4"/>
    <w:rsid w:val="000F2ED8"/>
    <w:rsid w:val="000F33F4"/>
    <w:rsid w:val="000F385D"/>
    <w:rsid w:val="000F38FB"/>
    <w:rsid w:val="000F39D2"/>
    <w:rsid w:val="000F4C33"/>
    <w:rsid w:val="000F4CA0"/>
    <w:rsid w:val="000F4DCE"/>
    <w:rsid w:val="000F5B83"/>
    <w:rsid w:val="000F64E6"/>
    <w:rsid w:val="000F69C6"/>
    <w:rsid w:val="001003C1"/>
    <w:rsid w:val="00100D2A"/>
    <w:rsid w:val="001011FE"/>
    <w:rsid w:val="00101378"/>
    <w:rsid w:val="00101590"/>
    <w:rsid w:val="001022BF"/>
    <w:rsid w:val="00102898"/>
    <w:rsid w:val="00102A27"/>
    <w:rsid w:val="00102BBD"/>
    <w:rsid w:val="00102FAE"/>
    <w:rsid w:val="00103145"/>
    <w:rsid w:val="00103159"/>
    <w:rsid w:val="00103501"/>
    <w:rsid w:val="00103882"/>
    <w:rsid w:val="00103E3D"/>
    <w:rsid w:val="00104124"/>
    <w:rsid w:val="001041C7"/>
    <w:rsid w:val="0010477B"/>
    <w:rsid w:val="001048D5"/>
    <w:rsid w:val="0010586A"/>
    <w:rsid w:val="001062B8"/>
    <w:rsid w:val="001069A7"/>
    <w:rsid w:val="00106D9E"/>
    <w:rsid w:val="00107BB0"/>
    <w:rsid w:val="001104B2"/>
    <w:rsid w:val="00110947"/>
    <w:rsid w:val="001120D9"/>
    <w:rsid w:val="00112C5B"/>
    <w:rsid w:val="00112C9D"/>
    <w:rsid w:val="0011355F"/>
    <w:rsid w:val="00113B3E"/>
    <w:rsid w:val="00113FD9"/>
    <w:rsid w:val="00114D98"/>
    <w:rsid w:val="0011622A"/>
    <w:rsid w:val="00120CC9"/>
    <w:rsid w:val="001210B2"/>
    <w:rsid w:val="001214BA"/>
    <w:rsid w:val="00121AF3"/>
    <w:rsid w:val="00122384"/>
    <w:rsid w:val="00122491"/>
    <w:rsid w:val="00123290"/>
    <w:rsid w:val="001235A7"/>
    <w:rsid w:val="00123FE9"/>
    <w:rsid w:val="001247D3"/>
    <w:rsid w:val="00124CDE"/>
    <w:rsid w:val="00124E4A"/>
    <w:rsid w:val="00124ED7"/>
    <w:rsid w:val="00125613"/>
    <w:rsid w:val="00125E9F"/>
    <w:rsid w:val="001262F2"/>
    <w:rsid w:val="0012637C"/>
    <w:rsid w:val="001315B9"/>
    <w:rsid w:val="0013169C"/>
    <w:rsid w:val="00131C1D"/>
    <w:rsid w:val="001321EA"/>
    <w:rsid w:val="00132C80"/>
    <w:rsid w:val="00132F59"/>
    <w:rsid w:val="0013308D"/>
    <w:rsid w:val="001333D1"/>
    <w:rsid w:val="00133EE9"/>
    <w:rsid w:val="001343F7"/>
    <w:rsid w:val="00134B24"/>
    <w:rsid w:val="00135175"/>
    <w:rsid w:val="001354F1"/>
    <w:rsid w:val="00135782"/>
    <w:rsid w:val="0013657F"/>
    <w:rsid w:val="00136A6C"/>
    <w:rsid w:val="0013715F"/>
    <w:rsid w:val="00137A78"/>
    <w:rsid w:val="00137CC7"/>
    <w:rsid w:val="0014202E"/>
    <w:rsid w:val="00142759"/>
    <w:rsid w:val="0014343A"/>
    <w:rsid w:val="001436C9"/>
    <w:rsid w:val="00143954"/>
    <w:rsid w:val="00143CC1"/>
    <w:rsid w:val="0014472B"/>
    <w:rsid w:val="0014527A"/>
    <w:rsid w:val="00145643"/>
    <w:rsid w:val="00145983"/>
    <w:rsid w:val="001470E8"/>
    <w:rsid w:val="00147207"/>
    <w:rsid w:val="001500F7"/>
    <w:rsid w:val="0015072E"/>
    <w:rsid w:val="0015085C"/>
    <w:rsid w:val="00150B94"/>
    <w:rsid w:val="00150D91"/>
    <w:rsid w:val="00150DC7"/>
    <w:rsid w:val="00150F05"/>
    <w:rsid w:val="001514FE"/>
    <w:rsid w:val="00152A32"/>
    <w:rsid w:val="001538E8"/>
    <w:rsid w:val="001540F7"/>
    <w:rsid w:val="00154B65"/>
    <w:rsid w:val="00154C00"/>
    <w:rsid w:val="00155420"/>
    <w:rsid w:val="00156591"/>
    <w:rsid w:val="001570F6"/>
    <w:rsid w:val="00162432"/>
    <w:rsid w:val="001627AF"/>
    <w:rsid w:val="00164055"/>
    <w:rsid w:val="00164078"/>
    <w:rsid w:val="001641C2"/>
    <w:rsid w:val="00164556"/>
    <w:rsid w:val="00164BA9"/>
    <w:rsid w:val="00164C10"/>
    <w:rsid w:val="00164EC8"/>
    <w:rsid w:val="001654D6"/>
    <w:rsid w:val="001659FC"/>
    <w:rsid w:val="00165C3F"/>
    <w:rsid w:val="001674A8"/>
    <w:rsid w:val="00167524"/>
    <w:rsid w:val="00170A65"/>
    <w:rsid w:val="0017103E"/>
    <w:rsid w:val="00171382"/>
    <w:rsid w:val="0017205C"/>
    <w:rsid w:val="00173E7B"/>
    <w:rsid w:val="001741AD"/>
    <w:rsid w:val="001742E6"/>
    <w:rsid w:val="00175249"/>
    <w:rsid w:val="001763C9"/>
    <w:rsid w:val="001767BA"/>
    <w:rsid w:val="001774EB"/>
    <w:rsid w:val="00177527"/>
    <w:rsid w:val="00177FA8"/>
    <w:rsid w:val="00180A8C"/>
    <w:rsid w:val="00180E4F"/>
    <w:rsid w:val="0018120D"/>
    <w:rsid w:val="00181AC7"/>
    <w:rsid w:val="001831A8"/>
    <w:rsid w:val="00183965"/>
    <w:rsid w:val="00183D6D"/>
    <w:rsid w:val="001851EC"/>
    <w:rsid w:val="001858B2"/>
    <w:rsid w:val="0018656A"/>
    <w:rsid w:val="001865B8"/>
    <w:rsid w:val="00186C20"/>
    <w:rsid w:val="00187B63"/>
    <w:rsid w:val="00187C49"/>
    <w:rsid w:val="001904AA"/>
    <w:rsid w:val="001913E8"/>
    <w:rsid w:val="00192271"/>
    <w:rsid w:val="001928E6"/>
    <w:rsid w:val="00192F0F"/>
    <w:rsid w:val="00193444"/>
    <w:rsid w:val="00193662"/>
    <w:rsid w:val="00193A9F"/>
    <w:rsid w:val="00195014"/>
    <w:rsid w:val="00195336"/>
    <w:rsid w:val="001961ED"/>
    <w:rsid w:val="001969E5"/>
    <w:rsid w:val="00197278"/>
    <w:rsid w:val="00197FB4"/>
    <w:rsid w:val="001A0A50"/>
    <w:rsid w:val="001A0FA0"/>
    <w:rsid w:val="001A19FC"/>
    <w:rsid w:val="001A1F47"/>
    <w:rsid w:val="001A27B4"/>
    <w:rsid w:val="001A28B1"/>
    <w:rsid w:val="001A3FA0"/>
    <w:rsid w:val="001A45BD"/>
    <w:rsid w:val="001A59A7"/>
    <w:rsid w:val="001A5EDB"/>
    <w:rsid w:val="001A76C5"/>
    <w:rsid w:val="001A7919"/>
    <w:rsid w:val="001B1813"/>
    <w:rsid w:val="001B1F72"/>
    <w:rsid w:val="001B1FE2"/>
    <w:rsid w:val="001B27AF"/>
    <w:rsid w:val="001B281F"/>
    <w:rsid w:val="001B2C8C"/>
    <w:rsid w:val="001B5584"/>
    <w:rsid w:val="001B57A6"/>
    <w:rsid w:val="001B5833"/>
    <w:rsid w:val="001C02ED"/>
    <w:rsid w:val="001C0343"/>
    <w:rsid w:val="001C03FA"/>
    <w:rsid w:val="001C0B92"/>
    <w:rsid w:val="001C1215"/>
    <w:rsid w:val="001C14B2"/>
    <w:rsid w:val="001C1FBB"/>
    <w:rsid w:val="001C28D1"/>
    <w:rsid w:val="001C37C6"/>
    <w:rsid w:val="001C3A93"/>
    <w:rsid w:val="001C4590"/>
    <w:rsid w:val="001C50C9"/>
    <w:rsid w:val="001C51AE"/>
    <w:rsid w:val="001C5668"/>
    <w:rsid w:val="001C5F26"/>
    <w:rsid w:val="001C6731"/>
    <w:rsid w:val="001C6AEB"/>
    <w:rsid w:val="001C7CF4"/>
    <w:rsid w:val="001D0052"/>
    <w:rsid w:val="001D040F"/>
    <w:rsid w:val="001D1C93"/>
    <w:rsid w:val="001D1E21"/>
    <w:rsid w:val="001D21CC"/>
    <w:rsid w:val="001D23CA"/>
    <w:rsid w:val="001D2B57"/>
    <w:rsid w:val="001D2C3C"/>
    <w:rsid w:val="001D30CB"/>
    <w:rsid w:val="001D3336"/>
    <w:rsid w:val="001D43BF"/>
    <w:rsid w:val="001D47E4"/>
    <w:rsid w:val="001D56D0"/>
    <w:rsid w:val="001D6880"/>
    <w:rsid w:val="001D766C"/>
    <w:rsid w:val="001D7794"/>
    <w:rsid w:val="001E1308"/>
    <w:rsid w:val="001E17B4"/>
    <w:rsid w:val="001E2326"/>
    <w:rsid w:val="001E2861"/>
    <w:rsid w:val="001E2E4B"/>
    <w:rsid w:val="001E32C1"/>
    <w:rsid w:val="001E35D0"/>
    <w:rsid w:val="001E4451"/>
    <w:rsid w:val="001E48B7"/>
    <w:rsid w:val="001E52E2"/>
    <w:rsid w:val="001E60C9"/>
    <w:rsid w:val="001E7C43"/>
    <w:rsid w:val="001F0670"/>
    <w:rsid w:val="001F069B"/>
    <w:rsid w:val="001F0B04"/>
    <w:rsid w:val="001F0B93"/>
    <w:rsid w:val="001F0EAB"/>
    <w:rsid w:val="001F1177"/>
    <w:rsid w:val="001F153F"/>
    <w:rsid w:val="001F1715"/>
    <w:rsid w:val="001F2361"/>
    <w:rsid w:val="001F27A5"/>
    <w:rsid w:val="001F3330"/>
    <w:rsid w:val="001F34E8"/>
    <w:rsid w:val="001F4E70"/>
    <w:rsid w:val="001F4ECA"/>
    <w:rsid w:val="001F5046"/>
    <w:rsid w:val="001F5138"/>
    <w:rsid w:val="001F546F"/>
    <w:rsid w:val="001F58BE"/>
    <w:rsid w:val="001F6CC0"/>
    <w:rsid w:val="001F7546"/>
    <w:rsid w:val="001F7B28"/>
    <w:rsid w:val="002006F6"/>
    <w:rsid w:val="00201E0B"/>
    <w:rsid w:val="0020204B"/>
    <w:rsid w:val="002022B2"/>
    <w:rsid w:val="00202706"/>
    <w:rsid w:val="00203145"/>
    <w:rsid w:val="0020337D"/>
    <w:rsid w:val="0020395C"/>
    <w:rsid w:val="002044D7"/>
    <w:rsid w:val="00204D1C"/>
    <w:rsid w:val="00204F05"/>
    <w:rsid w:val="002056D8"/>
    <w:rsid w:val="00205FFA"/>
    <w:rsid w:val="0020608B"/>
    <w:rsid w:val="002071B7"/>
    <w:rsid w:val="00207312"/>
    <w:rsid w:val="00207E3C"/>
    <w:rsid w:val="0021077C"/>
    <w:rsid w:val="00210D74"/>
    <w:rsid w:val="00210EB4"/>
    <w:rsid w:val="00211405"/>
    <w:rsid w:val="00211D18"/>
    <w:rsid w:val="002120D7"/>
    <w:rsid w:val="002126A3"/>
    <w:rsid w:val="00212946"/>
    <w:rsid w:val="002129E5"/>
    <w:rsid w:val="002139DC"/>
    <w:rsid w:val="00214025"/>
    <w:rsid w:val="0021512A"/>
    <w:rsid w:val="00216850"/>
    <w:rsid w:val="00216D7A"/>
    <w:rsid w:val="00216E06"/>
    <w:rsid w:val="00217064"/>
    <w:rsid w:val="00217134"/>
    <w:rsid w:val="00217572"/>
    <w:rsid w:val="00220202"/>
    <w:rsid w:val="00220301"/>
    <w:rsid w:val="002206A4"/>
    <w:rsid w:val="002209D0"/>
    <w:rsid w:val="00220F04"/>
    <w:rsid w:val="002214B8"/>
    <w:rsid w:val="002223A8"/>
    <w:rsid w:val="002235C3"/>
    <w:rsid w:val="00223BF1"/>
    <w:rsid w:val="0022449A"/>
    <w:rsid w:val="00225281"/>
    <w:rsid w:val="002258F4"/>
    <w:rsid w:val="00225BA3"/>
    <w:rsid w:val="00226AE4"/>
    <w:rsid w:val="00226FC0"/>
    <w:rsid w:val="002274FD"/>
    <w:rsid w:val="00227605"/>
    <w:rsid w:val="00227A33"/>
    <w:rsid w:val="00230B50"/>
    <w:rsid w:val="00230C8C"/>
    <w:rsid w:val="00231CAE"/>
    <w:rsid w:val="00231F8B"/>
    <w:rsid w:val="002332E4"/>
    <w:rsid w:val="00233CB1"/>
    <w:rsid w:val="00234221"/>
    <w:rsid w:val="00234BB1"/>
    <w:rsid w:val="0023537E"/>
    <w:rsid w:val="00235FB6"/>
    <w:rsid w:val="00236BF8"/>
    <w:rsid w:val="002370D8"/>
    <w:rsid w:val="002375BB"/>
    <w:rsid w:val="00237A94"/>
    <w:rsid w:val="002401FE"/>
    <w:rsid w:val="0024026F"/>
    <w:rsid w:val="002403F6"/>
    <w:rsid w:val="00240D49"/>
    <w:rsid w:val="002411C8"/>
    <w:rsid w:val="00241A3B"/>
    <w:rsid w:val="002426D0"/>
    <w:rsid w:val="00242CEF"/>
    <w:rsid w:val="00242D18"/>
    <w:rsid w:val="00245CE7"/>
    <w:rsid w:val="0024624D"/>
    <w:rsid w:val="00246B1B"/>
    <w:rsid w:val="00246E03"/>
    <w:rsid w:val="00246E34"/>
    <w:rsid w:val="00246F91"/>
    <w:rsid w:val="00247434"/>
    <w:rsid w:val="00247E26"/>
    <w:rsid w:val="0025006D"/>
    <w:rsid w:val="00250190"/>
    <w:rsid w:val="0025041B"/>
    <w:rsid w:val="002509FB"/>
    <w:rsid w:val="00250B57"/>
    <w:rsid w:val="0025109C"/>
    <w:rsid w:val="00251359"/>
    <w:rsid w:val="00252497"/>
    <w:rsid w:val="002524A8"/>
    <w:rsid w:val="00252518"/>
    <w:rsid w:val="00253ACC"/>
    <w:rsid w:val="00253F86"/>
    <w:rsid w:val="00253F9E"/>
    <w:rsid w:val="002541D7"/>
    <w:rsid w:val="002552E6"/>
    <w:rsid w:val="00255B91"/>
    <w:rsid w:val="00255F9C"/>
    <w:rsid w:val="0025697E"/>
    <w:rsid w:val="00257298"/>
    <w:rsid w:val="0025752C"/>
    <w:rsid w:val="00257A57"/>
    <w:rsid w:val="0026001F"/>
    <w:rsid w:val="0026009A"/>
    <w:rsid w:val="00260DB7"/>
    <w:rsid w:val="0026146A"/>
    <w:rsid w:val="002616E6"/>
    <w:rsid w:val="002619D3"/>
    <w:rsid w:val="00263326"/>
    <w:rsid w:val="00263DBA"/>
    <w:rsid w:val="00264B8F"/>
    <w:rsid w:val="002655A7"/>
    <w:rsid w:val="002659C9"/>
    <w:rsid w:val="00265C6E"/>
    <w:rsid w:val="002668E6"/>
    <w:rsid w:val="00266E21"/>
    <w:rsid w:val="002675DC"/>
    <w:rsid w:val="00267AD3"/>
    <w:rsid w:val="002700AD"/>
    <w:rsid w:val="002708AA"/>
    <w:rsid w:val="00270F07"/>
    <w:rsid w:val="002712A5"/>
    <w:rsid w:val="00271C5C"/>
    <w:rsid w:val="0027275F"/>
    <w:rsid w:val="00272859"/>
    <w:rsid w:val="002754E9"/>
    <w:rsid w:val="00275A55"/>
    <w:rsid w:val="0027641C"/>
    <w:rsid w:val="0027670D"/>
    <w:rsid w:val="002769B8"/>
    <w:rsid w:val="00277332"/>
    <w:rsid w:val="0027774E"/>
    <w:rsid w:val="00277753"/>
    <w:rsid w:val="0028068E"/>
    <w:rsid w:val="00280F00"/>
    <w:rsid w:val="00280FA7"/>
    <w:rsid w:val="0028138C"/>
    <w:rsid w:val="00281B04"/>
    <w:rsid w:val="00282801"/>
    <w:rsid w:val="00283F26"/>
    <w:rsid w:val="0028468F"/>
    <w:rsid w:val="00284D94"/>
    <w:rsid w:val="002853FF"/>
    <w:rsid w:val="00286333"/>
    <w:rsid w:val="00286668"/>
    <w:rsid w:val="00286BE8"/>
    <w:rsid w:val="002873AF"/>
    <w:rsid w:val="002878D4"/>
    <w:rsid w:val="00287FB8"/>
    <w:rsid w:val="00290EDF"/>
    <w:rsid w:val="00290F39"/>
    <w:rsid w:val="00290F62"/>
    <w:rsid w:val="002914AD"/>
    <w:rsid w:val="002928B7"/>
    <w:rsid w:val="0029323D"/>
    <w:rsid w:val="002936C9"/>
    <w:rsid w:val="0029372D"/>
    <w:rsid w:val="002949EE"/>
    <w:rsid w:val="002958D1"/>
    <w:rsid w:val="002968F3"/>
    <w:rsid w:val="00297BA3"/>
    <w:rsid w:val="00297F77"/>
    <w:rsid w:val="002A0181"/>
    <w:rsid w:val="002A032E"/>
    <w:rsid w:val="002A06D9"/>
    <w:rsid w:val="002A0A0E"/>
    <w:rsid w:val="002A0F22"/>
    <w:rsid w:val="002A1C8E"/>
    <w:rsid w:val="002A1E71"/>
    <w:rsid w:val="002A3890"/>
    <w:rsid w:val="002A4FE3"/>
    <w:rsid w:val="002A5DE6"/>
    <w:rsid w:val="002A6D62"/>
    <w:rsid w:val="002A6DD9"/>
    <w:rsid w:val="002A76ED"/>
    <w:rsid w:val="002A7BDE"/>
    <w:rsid w:val="002A7D0C"/>
    <w:rsid w:val="002A7FA0"/>
    <w:rsid w:val="002B0B57"/>
    <w:rsid w:val="002B1DCF"/>
    <w:rsid w:val="002B28F0"/>
    <w:rsid w:val="002B3F36"/>
    <w:rsid w:val="002B407E"/>
    <w:rsid w:val="002B431C"/>
    <w:rsid w:val="002B485C"/>
    <w:rsid w:val="002B63CB"/>
    <w:rsid w:val="002B6829"/>
    <w:rsid w:val="002B6D70"/>
    <w:rsid w:val="002B702B"/>
    <w:rsid w:val="002B71B1"/>
    <w:rsid w:val="002C09C9"/>
    <w:rsid w:val="002C1ABD"/>
    <w:rsid w:val="002C34FC"/>
    <w:rsid w:val="002C3F46"/>
    <w:rsid w:val="002C4B4A"/>
    <w:rsid w:val="002C4CC5"/>
    <w:rsid w:val="002C5094"/>
    <w:rsid w:val="002C5095"/>
    <w:rsid w:val="002C51EE"/>
    <w:rsid w:val="002C570F"/>
    <w:rsid w:val="002C586E"/>
    <w:rsid w:val="002C5AAD"/>
    <w:rsid w:val="002C6233"/>
    <w:rsid w:val="002C6C47"/>
    <w:rsid w:val="002C6C9B"/>
    <w:rsid w:val="002C6E2A"/>
    <w:rsid w:val="002C77DB"/>
    <w:rsid w:val="002D00E4"/>
    <w:rsid w:val="002D0462"/>
    <w:rsid w:val="002D1DBA"/>
    <w:rsid w:val="002D201C"/>
    <w:rsid w:val="002D2C4B"/>
    <w:rsid w:val="002D300A"/>
    <w:rsid w:val="002D3202"/>
    <w:rsid w:val="002D4766"/>
    <w:rsid w:val="002D51B5"/>
    <w:rsid w:val="002D52BF"/>
    <w:rsid w:val="002D6168"/>
    <w:rsid w:val="002D6699"/>
    <w:rsid w:val="002D6F60"/>
    <w:rsid w:val="002D71F9"/>
    <w:rsid w:val="002D7E38"/>
    <w:rsid w:val="002E02CB"/>
    <w:rsid w:val="002E02ED"/>
    <w:rsid w:val="002E0322"/>
    <w:rsid w:val="002E1BB9"/>
    <w:rsid w:val="002E22D9"/>
    <w:rsid w:val="002E2623"/>
    <w:rsid w:val="002E26F0"/>
    <w:rsid w:val="002E317F"/>
    <w:rsid w:val="002E4030"/>
    <w:rsid w:val="002E46BD"/>
    <w:rsid w:val="002E4D15"/>
    <w:rsid w:val="002E4FA4"/>
    <w:rsid w:val="002E6611"/>
    <w:rsid w:val="002E6901"/>
    <w:rsid w:val="002E690C"/>
    <w:rsid w:val="002E7D6A"/>
    <w:rsid w:val="002F0111"/>
    <w:rsid w:val="002F08B7"/>
    <w:rsid w:val="002F0D79"/>
    <w:rsid w:val="002F13BC"/>
    <w:rsid w:val="002F1B15"/>
    <w:rsid w:val="002F22FC"/>
    <w:rsid w:val="002F27A1"/>
    <w:rsid w:val="002F2AEE"/>
    <w:rsid w:val="002F3D12"/>
    <w:rsid w:val="002F4066"/>
    <w:rsid w:val="002F4A27"/>
    <w:rsid w:val="002F4C01"/>
    <w:rsid w:val="002F4E34"/>
    <w:rsid w:val="002F55FC"/>
    <w:rsid w:val="002F66B6"/>
    <w:rsid w:val="002F6BD6"/>
    <w:rsid w:val="002F7416"/>
    <w:rsid w:val="002F757C"/>
    <w:rsid w:val="002F7FF2"/>
    <w:rsid w:val="003006C7"/>
    <w:rsid w:val="00301451"/>
    <w:rsid w:val="00301AC2"/>
    <w:rsid w:val="0030249D"/>
    <w:rsid w:val="00302A19"/>
    <w:rsid w:val="00302B93"/>
    <w:rsid w:val="00302E13"/>
    <w:rsid w:val="00303504"/>
    <w:rsid w:val="00303680"/>
    <w:rsid w:val="00304074"/>
    <w:rsid w:val="00304D23"/>
    <w:rsid w:val="00305124"/>
    <w:rsid w:val="003052D7"/>
    <w:rsid w:val="0030633B"/>
    <w:rsid w:val="0030664C"/>
    <w:rsid w:val="00307233"/>
    <w:rsid w:val="003077D1"/>
    <w:rsid w:val="00307DCF"/>
    <w:rsid w:val="00310606"/>
    <w:rsid w:val="00312218"/>
    <w:rsid w:val="003124FF"/>
    <w:rsid w:val="003128DB"/>
    <w:rsid w:val="00312F4D"/>
    <w:rsid w:val="00313940"/>
    <w:rsid w:val="00313C93"/>
    <w:rsid w:val="00314F91"/>
    <w:rsid w:val="00315971"/>
    <w:rsid w:val="00315E56"/>
    <w:rsid w:val="00316202"/>
    <w:rsid w:val="00317CC1"/>
    <w:rsid w:val="003203E1"/>
    <w:rsid w:val="0032159C"/>
    <w:rsid w:val="0032192C"/>
    <w:rsid w:val="00322315"/>
    <w:rsid w:val="00323230"/>
    <w:rsid w:val="00323E98"/>
    <w:rsid w:val="003241A2"/>
    <w:rsid w:val="0032605A"/>
    <w:rsid w:val="0032671C"/>
    <w:rsid w:val="00327A03"/>
    <w:rsid w:val="00330341"/>
    <w:rsid w:val="00330EC5"/>
    <w:rsid w:val="00331E7F"/>
    <w:rsid w:val="00332559"/>
    <w:rsid w:val="00332AE5"/>
    <w:rsid w:val="0033314E"/>
    <w:rsid w:val="0033484E"/>
    <w:rsid w:val="00334A75"/>
    <w:rsid w:val="00334C66"/>
    <w:rsid w:val="003353DE"/>
    <w:rsid w:val="003358FE"/>
    <w:rsid w:val="003359D2"/>
    <w:rsid w:val="00336186"/>
    <w:rsid w:val="0033667D"/>
    <w:rsid w:val="00337C5F"/>
    <w:rsid w:val="00337FAC"/>
    <w:rsid w:val="00340302"/>
    <w:rsid w:val="00341812"/>
    <w:rsid w:val="003426E4"/>
    <w:rsid w:val="00342A67"/>
    <w:rsid w:val="00342F89"/>
    <w:rsid w:val="00343045"/>
    <w:rsid w:val="003434C1"/>
    <w:rsid w:val="00343C42"/>
    <w:rsid w:val="00345169"/>
    <w:rsid w:val="00346B21"/>
    <w:rsid w:val="00346C0F"/>
    <w:rsid w:val="00347079"/>
    <w:rsid w:val="00347B51"/>
    <w:rsid w:val="00350631"/>
    <w:rsid w:val="00350F6D"/>
    <w:rsid w:val="003513F7"/>
    <w:rsid w:val="00351E31"/>
    <w:rsid w:val="00352FED"/>
    <w:rsid w:val="0035353B"/>
    <w:rsid w:val="00353C45"/>
    <w:rsid w:val="0035479B"/>
    <w:rsid w:val="00354F02"/>
    <w:rsid w:val="003552EC"/>
    <w:rsid w:val="003553A3"/>
    <w:rsid w:val="0035554B"/>
    <w:rsid w:val="00355A7E"/>
    <w:rsid w:val="00355AA9"/>
    <w:rsid w:val="00356349"/>
    <w:rsid w:val="00356DB5"/>
    <w:rsid w:val="00356F8A"/>
    <w:rsid w:val="0035715E"/>
    <w:rsid w:val="003573FC"/>
    <w:rsid w:val="0035743A"/>
    <w:rsid w:val="00357A4B"/>
    <w:rsid w:val="00357E65"/>
    <w:rsid w:val="003602F5"/>
    <w:rsid w:val="0036039C"/>
    <w:rsid w:val="003614B0"/>
    <w:rsid w:val="003621A4"/>
    <w:rsid w:val="00362629"/>
    <w:rsid w:val="00362ABC"/>
    <w:rsid w:val="0036360F"/>
    <w:rsid w:val="00363A9D"/>
    <w:rsid w:val="003644C1"/>
    <w:rsid w:val="00364756"/>
    <w:rsid w:val="003647A0"/>
    <w:rsid w:val="00364AA3"/>
    <w:rsid w:val="00365F9E"/>
    <w:rsid w:val="00366A41"/>
    <w:rsid w:val="0036739E"/>
    <w:rsid w:val="00367960"/>
    <w:rsid w:val="00367A15"/>
    <w:rsid w:val="00370221"/>
    <w:rsid w:val="00371977"/>
    <w:rsid w:val="00371FD7"/>
    <w:rsid w:val="0037220B"/>
    <w:rsid w:val="0037257C"/>
    <w:rsid w:val="00372AEC"/>
    <w:rsid w:val="00373086"/>
    <w:rsid w:val="00373147"/>
    <w:rsid w:val="003736C2"/>
    <w:rsid w:val="0037406D"/>
    <w:rsid w:val="003743D5"/>
    <w:rsid w:val="00374993"/>
    <w:rsid w:val="00374CEE"/>
    <w:rsid w:val="00376959"/>
    <w:rsid w:val="00377092"/>
    <w:rsid w:val="00377FE2"/>
    <w:rsid w:val="003801CB"/>
    <w:rsid w:val="003802A4"/>
    <w:rsid w:val="003802C3"/>
    <w:rsid w:val="0038101D"/>
    <w:rsid w:val="0038124E"/>
    <w:rsid w:val="00381DCC"/>
    <w:rsid w:val="003822AF"/>
    <w:rsid w:val="00382A40"/>
    <w:rsid w:val="00382E43"/>
    <w:rsid w:val="00382FE0"/>
    <w:rsid w:val="00383376"/>
    <w:rsid w:val="00383B32"/>
    <w:rsid w:val="00383F56"/>
    <w:rsid w:val="0038579B"/>
    <w:rsid w:val="0038597D"/>
    <w:rsid w:val="00385CCA"/>
    <w:rsid w:val="00385D49"/>
    <w:rsid w:val="00386A3B"/>
    <w:rsid w:val="003872A7"/>
    <w:rsid w:val="003879A8"/>
    <w:rsid w:val="003901B5"/>
    <w:rsid w:val="0039072F"/>
    <w:rsid w:val="00391119"/>
    <w:rsid w:val="00391994"/>
    <w:rsid w:val="00391AA2"/>
    <w:rsid w:val="003921BC"/>
    <w:rsid w:val="00392567"/>
    <w:rsid w:val="00392798"/>
    <w:rsid w:val="00392A9A"/>
    <w:rsid w:val="00393472"/>
    <w:rsid w:val="00394196"/>
    <w:rsid w:val="00394803"/>
    <w:rsid w:val="00394E77"/>
    <w:rsid w:val="00397791"/>
    <w:rsid w:val="003978BF"/>
    <w:rsid w:val="003A04B8"/>
    <w:rsid w:val="003A0963"/>
    <w:rsid w:val="003A0D38"/>
    <w:rsid w:val="003A2F64"/>
    <w:rsid w:val="003A30C1"/>
    <w:rsid w:val="003A383C"/>
    <w:rsid w:val="003A398F"/>
    <w:rsid w:val="003A3DBE"/>
    <w:rsid w:val="003A47CC"/>
    <w:rsid w:val="003A56CE"/>
    <w:rsid w:val="003A673B"/>
    <w:rsid w:val="003A6863"/>
    <w:rsid w:val="003A6D6F"/>
    <w:rsid w:val="003A6F83"/>
    <w:rsid w:val="003A737D"/>
    <w:rsid w:val="003A7BB0"/>
    <w:rsid w:val="003B04A6"/>
    <w:rsid w:val="003B0943"/>
    <w:rsid w:val="003B0BD4"/>
    <w:rsid w:val="003B0F58"/>
    <w:rsid w:val="003B11E7"/>
    <w:rsid w:val="003B1A33"/>
    <w:rsid w:val="003B1B11"/>
    <w:rsid w:val="003B2C12"/>
    <w:rsid w:val="003B2F0C"/>
    <w:rsid w:val="003B308D"/>
    <w:rsid w:val="003B3226"/>
    <w:rsid w:val="003B32C1"/>
    <w:rsid w:val="003B409D"/>
    <w:rsid w:val="003B421E"/>
    <w:rsid w:val="003B4354"/>
    <w:rsid w:val="003B44A5"/>
    <w:rsid w:val="003B4A65"/>
    <w:rsid w:val="003B5CF5"/>
    <w:rsid w:val="003B5DE3"/>
    <w:rsid w:val="003B658A"/>
    <w:rsid w:val="003B6CCF"/>
    <w:rsid w:val="003B7A52"/>
    <w:rsid w:val="003B7A73"/>
    <w:rsid w:val="003B7CE0"/>
    <w:rsid w:val="003B7D3C"/>
    <w:rsid w:val="003B7E0B"/>
    <w:rsid w:val="003C0B45"/>
    <w:rsid w:val="003C0C15"/>
    <w:rsid w:val="003C0DBC"/>
    <w:rsid w:val="003C13BB"/>
    <w:rsid w:val="003C29A3"/>
    <w:rsid w:val="003C40B2"/>
    <w:rsid w:val="003C45CA"/>
    <w:rsid w:val="003C4E23"/>
    <w:rsid w:val="003C55C2"/>
    <w:rsid w:val="003C6675"/>
    <w:rsid w:val="003C6EC1"/>
    <w:rsid w:val="003D03B0"/>
    <w:rsid w:val="003D0E88"/>
    <w:rsid w:val="003D13E8"/>
    <w:rsid w:val="003D1D3F"/>
    <w:rsid w:val="003D210D"/>
    <w:rsid w:val="003D2468"/>
    <w:rsid w:val="003D2DEE"/>
    <w:rsid w:val="003D3094"/>
    <w:rsid w:val="003D3373"/>
    <w:rsid w:val="003D44BA"/>
    <w:rsid w:val="003D46B6"/>
    <w:rsid w:val="003D4B50"/>
    <w:rsid w:val="003D4D48"/>
    <w:rsid w:val="003D5E5F"/>
    <w:rsid w:val="003D65B2"/>
    <w:rsid w:val="003E07E7"/>
    <w:rsid w:val="003E217F"/>
    <w:rsid w:val="003E299D"/>
    <w:rsid w:val="003E2BF5"/>
    <w:rsid w:val="003E3091"/>
    <w:rsid w:val="003E31A4"/>
    <w:rsid w:val="003E31A6"/>
    <w:rsid w:val="003E4F96"/>
    <w:rsid w:val="003E5A52"/>
    <w:rsid w:val="003E75BC"/>
    <w:rsid w:val="003E7DBD"/>
    <w:rsid w:val="003F04E1"/>
    <w:rsid w:val="003F0765"/>
    <w:rsid w:val="003F1AEC"/>
    <w:rsid w:val="003F2ABB"/>
    <w:rsid w:val="003F30F0"/>
    <w:rsid w:val="003F4127"/>
    <w:rsid w:val="003F4B27"/>
    <w:rsid w:val="003F530A"/>
    <w:rsid w:val="003F59B8"/>
    <w:rsid w:val="003F6626"/>
    <w:rsid w:val="003F6DFC"/>
    <w:rsid w:val="003F7044"/>
    <w:rsid w:val="003F7337"/>
    <w:rsid w:val="003F764F"/>
    <w:rsid w:val="003F785F"/>
    <w:rsid w:val="003F7A97"/>
    <w:rsid w:val="003F7ECC"/>
    <w:rsid w:val="00400157"/>
    <w:rsid w:val="004002DA"/>
    <w:rsid w:val="004004FA"/>
    <w:rsid w:val="004018CA"/>
    <w:rsid w:val="00401F07"/>
    <w:rsid w:val="00402A46"/>
    <w:rsid w:val="0040319F"/>
    <w:rsid w:val="00403446"/>
    <w:rsid w:val="00403D08"/>
    <w:rsid w:val="00403FA1"/>
    <w:rsid w:val="0040455B"/>
    <w:rsid w:val="00404BBC"/>
    <w:rsid w:val="0040553E"/>
    <w:rsid w:val="00405A20"/>
    <w:rsid w:val="00405D2F"/>
    <w:rsid w:val="004064B9"/>
    <w:rsid w:val="00406721"/>
    <w:rsid w:val="00406853"/>
    <w:rsid w:val="00406CD4"/>
    <w:rsid w:val="0040768E"/>
    <w:rsid w:val="0040779D"/>
    <w:rsid w:val="00411013"/>
    <w:rsid w:val="00411D04"/>
    <w:rsid w:val="00411DD9"/>
    <w:rsid w:val="0041286B"/>
    <w:rsid w:val="0041355A"/>
    <w:rsid w:val="004138C7"/>
    <w:rsid w:val="00414064"/>
    <w:rsid w:val="00414452"/>
    <w:rsid w:val="00415E67"/>
    <w:rsid w:val="00416EBD"/>
    <w:rsid w:val="00417711"/>
    <w:rsid w:val="0042100A"/>
    <w:rsid w:val="00421997"/>
    <w:rsid w:val="004224BF"/>
    <w:rsid w:val="00422C62"/>
    <w:rsid w:val="00422D84"/>
    <w:rsid w:val="004232A0"/>
    <w:rsid w:val="0042336B"/>
    <w:rsid w:val="0042459A"/>
    <w:rsid w:val="0042463D"/>
    <w:rsid w:val="00424C42"/>
    <w:rsid w:val="00425488"/>
    <w:rsid w:val="00425589"/>
    <w:rsid w:val="00426602"/>
    <w:rsid w:val="00426A19"/>
    <w:rsid w:val="00426E6D"/>
    <w:rsid w:val="0042721E"/>
    <w:rsid w:val="00427F1F"/>
    <w:rsid w:val="00430505"/>
    <w:rsid w:val="00431362"/>
    <w:rsid w:val="00431478"/>
    <w:rsid w:val="0043167C"/>
    <w:rsid w:val="00431C5B"/>
    <w:rsid w:val="0043266A"/>
    <w:rsid w:val="004332C3"/>
    <w:rsid w:val="00433AFC"/>
    <w:rsid w:val="00433B46"/>
    <w:rsid w:val="004342AD"/>
    <w:rsid w:val="00435062"/>
    <w:rsid w:val="00435B77"/>
    <w:rsid w:val="00435F29"/>
    <w:rsid w:val="004360C8"/>
    <w:rsid w:val="004364B1"/>
    <w:rsid w:val="0043697F"/>
    <w:rsid w:val="00436C63"/>
    <w:rsid w:val="00437099"/>
    <w:rsid w:val="004413E4"/>
    <w:rsid w:val="0044148F"/>
    <w:rsid w:val="00441629"/>
    <w:rsid w:val="004421A8"/>
    <w:rsid w:val="0044246D"/>
    <w:rsid w:val="00442F80"/>
    <w:rsid w:val="0044373A"/>
    <w:rsid w:val="004437D2"/>
    <w:rsid w:val="00443E30"/>
    <w:rsid w:val="00444058"/>
    <w:rsid w:val="00444092"/>
    <w:rsid w:val="00444A89"/>
    <w:rsid w:val="004455FD"/>
    <w:rsid w:val="00445819"/>
    <w:rsid w:val="00445AE2"/>
    <w:rsid w:val="00445EF0"/>
    <w:rsid w:val="00446B3B"/>
    <w:rsid w:val="004477B5"/>
    <w:rsid w:val="00447A5C"/>
    <w:rsid w:val="00447A94"/>
    <w:rsid w:val="00447D98"/>
    <w:rsid w:val="004504C2"/>
    <w:rsid w:val="0045053C"/>
    <w:rsid w:val="00450876"/>
    <w:rsid w:val="00451554"/>
    <w:rsid w:val="0045198D"/>
    <w:rsid w:val="0045268C"/>
    <w:rsid w:val="00452B1C"/>
    <w:rsid w:val="00452E43"/>
    <w:rsid w:val="00453095"/>
    <w:rsid w:val="004540D0"/>
    <w:rsid w:val="00455E16"/>
    <w:rsid w:val="004560A6"/>
    <w:rsid w:val="00456588"/>
    <w:rsid w:val="00456919"/>
    <w:rsid w:val="004569E0"/>
    <w:rsid w:val="00460D65"/>
    <w:rsid w:val="00460F05"/>
    <w:rsid w:val="00461C94"/>
    <w:rsid w:val="00461DAF"/>
    <w:rsid w:val="00462980"/>
    <w:rsid w:val="0046341C"/>
    <w:rsid w:val="00463697"/>
    <w:rsid w:val="00465666"/>
    <w:rsid w:val="00466D41"/>
    <w:rsid w:val="00467126"/>
    <w:rsid w:val="00467C78"/>
    <w:rsid w:val="00472171"/>
    <w:rsid w:val="004721F7"/>
    <w:rsid w:val="004728EB"/>
    <w:rsid w:val="004729B5"/>
    <w:rsid w:val="0047318B"/>
    <w:rsid w:val="004731B9"/>
    <w:rsid w:val="00473374"/>
    <w:rsid w:val="004733C8"/>
    <w:rsid w:val="0047351B"/>
    <w:rsid w:val="00473E9E"/>
    <w:rsid w:val="004744BA"/>
    <w:rsid w:val="0047510C"/>
    <w:rsid w:val="00475149"/>
    <w:rsid w:val="0047661C"/>
    <w:rsid w:val="00477576"/>
    <w:rsid w:val="00477805"/>
    <w:rsid w:val="00477B8D"/>
    <w:rsid w:val="0048041C"/>
    <w:rsid w:val="00483B91"/>
    <w:rsid w:val="00484A2A"/>
    <w:rsid w:val="00484E6F"/>
    <w:rsid w:val="00484EA1"/>
    <w:rsid w:val="00484F14"/>
    <w:rsid w:val="00485020"/>
    <w:rsid w:val="00485058"/>
    <w:rsid w:val="004853D3"/>
    <w:rsid w:val="004861B6"/>
    <w:rsid w:val="00486292"/>
    <w:rsid w:val="0048662B"/>
    <w:rsid w:val="00487AD9"/>
    <w:rsid w:val="00487D97"/>
    <w:rsid w:val="00490B14"/>
    <w:rsid w:val="00491009"/>
    <w:rsid w:val="00492A09"/>
    <w:rsid w:val="0049312A"/>
    <w:rsid w:val="00493BE5"/>
    <w:rsid w:val="00495863"/>
    <w:rsid w:val="00496682"/>
    <w:rsid w:val="00496797"/>
    <w:rsid w:val="00496A38"/>
    <w:rsid w:val="00496DE3"/>
    <w:rsid w:val="00497FEF"/>
    <w:rsid w:val="004A10E3"/>
    <w:rsid w:val="004A138A"/>
    <w:rsid w:val="004A21FB"/>
    <w:rsid w:val="004A2507"/>
    <w:rsid w:val="004A2CBF"/>
    <w:rsid w:val="004A3408"/>
    <w:rsid w:val="004A49B4"/>
    <w:rsid w:val="004A568D"/>
    <w:rsid w:val="004A57AA"/>
    <w:rsid w:val="004A5AA1"/>
    <w:rsid w:val="004A644E"/>
    <w:rsid w:val="004A6923"/>
    <w:rsid w:val="004A69F1"/>
    <w:rsid w:val="004A6A9A"/>
    <w:rsid w:val="004A70C1"/>
    <w:rsid w:val="004A75B8"/>
    <w:rsid w:val="004A79DB"/>
    <w:rsid w:val="004B06C4"/>
    <w:rsid w:val="004B1085"/>
    <w:rsid w:val="004B20DB"/>
    <w:rsid w:val="004B256E"/>
    <w:rsid w:val="004B3102"/>
    <w:rsid w:val="004B3134"/>
    <w:rsid w:val="004B34FD"/>
    <w:rsid w:val="004B3D91"/>
    <w:rsid w:val="004B4D07"/>
    <w:rsid w:val="004B53EF"/>
    <w:rsid w:val="004B5F20"/>
    <w:rsid w:val="004B665C"/>
    <w:rsid w:val="004B7971"/>
    <w:rsid w:val="004C0083"/>
    <w:rsid w:val="004C0945"/>
    <w:rsid w:val="004C1E8C"/>
    <w:rsid w:val="004C1FE5"/>
    <w:rsid w:val="004C2D20"/>
    <w:rsid w:val="004C32A2"/>
    <w:rsid w:val="004C47EA"/>
    <w:rsid w:val="004C5244"/>
    <w:rsid w:val="004C52B3"/>
    <w:rsid w:val="004C5D3F"/>
    <w:rsid w:val="004C6CB9"/>
    <w:rsid w:val="004C7568"/>
    <w:rsid w:val="004D0191"/>
    <w:rsid w:val="004D0DF2"/>
    <w:rsid w:val="004D1663"/>
    <w:rsid w:val="004D1F0E"/>
    <w:rsid w:val="004D44BA"/>
    <w:rsid w:val="004D5202"/>
    <w:rsid w:val="004D54B3"/>
    <w:rsid w:val="004D5BE8"/>
    <w:rsid w:val="004D6E2D"/>
    <w:rsid w:val="004D7C7D"/>
    <w:rsid w:val="004E08DE"/>
    <w:rsid w:val="004E0CBB"/>
    <w:rsid w:val="004E1A1D"/>
    <w:rsid w:val="004E1B7F"/>
    <w:rsid w:val="004E209E"/>
    <w:rsid w:val="004E40E2"/>
    <w:rsid w:val="004E40F0"/>
    <w:rsid w:val="004E47E2"/>
    <w:rsid w:val="004E4B70"/>
    <w:rsid w:val="004E4D0B"/>
    <w:rsid w:val="004E4FAA"/>
    <w:rsid w:val="004E56F6"/>
    <w:rsid w:val="004E5A5D"/>
    <w:rsid w:val="004E5F65"/>
    <w:rsid w:val="004E6461"/>
    <w:rsid w:val="004E6B25"/>
    <w:rsid w:val="004E6FE5"/>
    <w:rsid w:val="004E7950"/>
    <w:rsid w:val="004E7D49"/>
    <w:rsid w:val="004F0DB4"/>
    <w:rsid w:val="004F1312"/>
    <w:rsid w:val="004F14CE"/>
    <w:rsid w:val="004F163B"/>
    <w:rsid w:val="004F1B47"/>
    <w:rsid w:val="004F2720"/>
    <w:rsid w:val="004F27AD"/>
    <w:rsid w:val="004F3029"/>
    <w:rsid w:val="004F3AEF"/>
    <w:rsid w:val="004F414A"/>
    <w:rsid w:val="004F504E"/>
    <w:rsid w:val="004F5FF0"/>
    <w:rsid w:val="004F6528"/>
    <w:rsid w:val="004F6722"/>
    <w:rsid w:val="004F6F0F"/>
    <w:rsid w:val="004F70C3"/>
    <w:rsid w:val="004F74DE"/>
    <w:rsid w:val="00500198"/>
    <w:rsid w:val="00500250"/>
    <w:rsid w:val="0050043C"/>
    <w:rsid w:val="0050074B"/>
    <w:rsid w:val="005010AA"/>
    <w:rsid w:val="00501D61"/>
    <w:rsid w:val="005022CF"/>
    <w:rsid w:val="005028C2"/>
    <w:rsid w:val="0050407D"/>
    <w:rsid w:val="00504E45"/>
    <w:rsid w:val="00504F0F"/>
    <w:rsid w:val="00505139"/>
    <w:rsid w:val="005052ED"/>
    <w:rsid w:val="005053D0"/>
    <w:rsid w:val="00505C65"/>
    <w:rsid w:val="00506129"/>
    <w:rsid w:val="0050634F"/>
    <w:rsid w:val="0050667C"/>
    <w:rsid w:val="005067F1"/>
    <w:rsid w:val="005075B2"/>
    <w:rsid w:val="00510B7E"/>
    <w:rsid w:val="0051120A"/>
    <w:rsid w:val="0051128C"/>
    <w:rsid w:val="00511BDF"/>
    <w:rsid w:val="0051207A"/>
    <w:rsid w:val="0051209F"/>
    <w:rsid w:val="00512788"/>
    <w:rsid w:val="00512B1E"/>
    <w:rsid w:val="0051319C"/>
    <w:rsid w:val="00513994"/>
    <w:rsid w:val="00513A3C"/>
    <w:rsid w:val="00515056"/>
    <w:rsid w:val="005157F1"/>
    <w:rsid w:val="00515B82"/>
    <w:rsid w:val="00515C76"/>
    <w:rsid w:val="00515C98"/>
    <w:rsid w:val="00516300"/>
    <w:rsid w:val="0051641A"/>
    <w:rsid w:val="00516441"/>
    <w:rsid w:val="0051712F"/>
    <w:rsid w:val="00517B28"/>
    <w:rsid w:val="00520866"/>
    <w:rsid w:val="005208F4"/>
    <w:rsid w:val="00520981"/>
    <w:rsid w:val="0052199B"/>
    <w:rsid w:val="00522395"/>
    <w:rsid w:val="005226CF"/>
    <w:rsid w:val="00523739"/>
    <w:rsid w:val="0052380E"/>
    <w:rsid w:val="005247B6"/>
    <w:rsid w:val="00524EC0"/>
    <w:rsid w:val="0052636B"/>
    <w:rsid w:val="0052668D"/>
    <w:rsid w:val="00526A5E"/>
    <w:rsid w:val="00527839"/>
    <w:rsid w:val="00527D16"/>
    <w:rsid w:val="0053091E"/>
    <w:rsid w:val="005309F9"/>
    <w:rsid w:val="00531036"/>
    <w:rsid w:val="00532134"/>
    <w:rsid w:val="00532CD2"/>
    <w:rsid w:val="005339BC"/>
    <w:rsid w:val="00533D7B"/>
    <w:rsid w:val="0053456B"/>
    <w:rsid w:val="005349A8"/>
    <w:rsid w:val="00534A3A"/>
    <w:rsid w:val="005354C0"/>
    <w:rsid w:val="0053566A"/>
    <w:rsid w:val="00535910"/>
    <w:rsid w:val="005360BB"/>
    <w:rsid w:val="005364DC"/>
    <w:rsid w:val="00536B97"/>
    <w:rsid w:val="00536C86"/>
    <w:rsid w:val="00537BB3"/>
    <w:rsid w:val="00537F2F"/>
    <w:rsid w:val="00537FD4"/>
    <w:rsid w:val="005408EB"/>
    <w:rsid w:val="00540E7B"/>
    <w:rsid w:val="00540E7E"/>
    <w:rsid w:val="00540F03"/>
    <w:rsid w:val="005418B0"/>
    <w:rsid w:val="00542A61"/>
    <w:rsid w:val="00542C7C"/>
    <w:rsid w:val="005436CD"/>
    <w:rsid w:val="00543BFF"/>
    <w:rsid w:val="00543DB1"/>
    <w:rsid w:val="0054493E"/>
    <w:rsid w:val="00544B31"/>
    <w:rsid w:val="00544F3B"/>
    <w:rsid w:val="005451A1"/>
    <w:rsid w:val="005452D8"/>
    <w:rsid w:val="005453F1"/>
    <w:rsid w:val="005459B3"/>
    <w:rsid w:val="00545D9A"/>
    <w:rsid w:val="00545F5A"/>
    <w:rsid w:val="005460B5"/>
    <w:rsid w:val="0054611D"/>
    <w:rsid w:val="00546D53"/>
    <w:rsid w:val="00547C68"/>
    <w:rsid w:val="005500CB"/>
    <w:rsid w:val="00550B50"/>
    <w:rsid w:val="00551198"/>
    <w:rsid w:val="005513D4"/>
    <w:rsid w:val="005513E0"/>
    <w:rsid w:val="005519B1"/>
    <w:rsid w:val="00551E65"/>
    <w:rsid w:val="00553941"/>
    <w:rsid w:val="00553E5E"/>
    <w:rsid w:val="00554D54"/>
    <w:rsid w:val="0055577A"/>
    <w:rsid w:val="00555C70"/>
    <w:rsid w:val="0055622E"/>
    <w:rsid w:val="005565CB"/>
    <w:rsid w:val="00557066"/>
    <w:rsid w:val="00557BE1"/>
    <w:rsid w:val="00560FC2"/>
    <w:rsid w:val="00561CC9"/>
    <w:rsid w:val="00561CE8"/>
    <w:rsid w:val="00561EA0"/>
    <w:rsid w:val="0056225A"/>
    <w:rsid w:val="00562FD6"/>
    <w:rsid w:val="0056387A"/>
    <w:rsid w:val="005638D5"/>
    <w:rsid w:val="00563A05"/>
    <w:rsid w:val="00563B64"/>
    <w:rsid w:val="00564D0E"/>
    <w:rsid w:val="00565C00"/>
    <w:rsid w:val="00565F60"/>
    <w:rsid w:val="00566AB9"/>
    <w:rsid w:val="00566C24"/>
    <w:rsid w:val="00566C35"/>
    <w:rsid w:val="005707A1"/>
    <w:rsid w:val="00570EE7"/>
    <w:rsid w:val="005718E2"/>
    <w:rsid w:val="00571AC3"/>
    <w:rsid w:val="00571CFE"/>
    <w:rsid w:val="00571F88"/>
    <w:rsid w:val="0057265A"/>
    <w:rsid w:val="00572741"/>
    <w:rsid w:val="00572A89"/>
    <w:rsid w:val="00573026"/>
    <w:rsid w:val="00573256"/>
    <w:rsid w:val="00573273"/>
    <w:rsid w:val="0057334B"/>
    <w:rsid w:val="0057468F"/>
    <w:rsid w:val="00574B9B"/>
    <w:rsid w:val="00574E30"/>
    <w:rsid w:val="00575321"/>
    <w:rsid w:val="0057559A"/>
    <w:rsid w:val="00575636"/>
    <w:rsid w:val="0057584D"/>
    <w:rsid w:val="005766D2"/>
    <w:rsid w:val="00576E01"/>
    <w:rsid w:val="00577BAD"/>
    <w:rsid w:val="00577ECB"/>
    <w:rsid w:val="0058059A"/>
    <w:rsid w:val="00580676"/>
    <w:rsid w:val="005807B1"/>
    <w:rsid w:val="005810B3"/>
    <w:rsid w:val="00582388"/>
    <w:rsid w:val="00582423"/>
    <w:rsid w:val="00582E48"/>
    <w:rsid w:val="005834E6"/>
    <w:rsid w:val="005841D0"/>
    <w:rsid w:val="0058475E"/>
    <w:rsid w:val="00585FD8"/>
    <w:rsid w:val="005870D3"/>
    <w:rsid w:val="0058734D"/>
    <w:rsid w:val="005876CF"/>
    <w:rsid w:val="005902DE"/>
    <w:rsid w:val="005907C8"/>
    <w:rsid w:val="00590EDE"/>
    <w:rsid w:val="0059120E"/>
    <w:rsid w:val="0059182F"/>
    <w:rsid w:val="00591E8F"/>
    <w:rsid w:val="00592C39"/>
    <w:rsid w:val="00593071"/>
    <w:rsid w:val="00593EB5"/>
    <w:rsid w:val="005952CB"/>
    <w:rsid w:val="00595817"/>
    <w:rsid w:val="00595E82"/>
    <w:rsid w:val="00595FA5"/>
    <w:rsid w:val="005969B1"/>
    <w:rsid w:val="00597F04"/>
    <w:rsid w:val="00597F11"/>
    <w:rsid w:val="005A082B"/>
    <w:rsid w:val="005A1B0E"/>
    <w:rsid w:val="005A1EB9"/>
    <w:rsid w:val="005A1F44"/>
    <w:rsid w:val="005A2091"/>
    <w:rsid w:val="005A45EE"/>
    <w:rsid w:val="005A49AD"/>
    <w:rsid w:val="005A4CE4"/>
    <w:rsid w:val="005A4E76"/>
    <w:rsid w:val="005A5552"/>
    <w:rsid w:val="005A5909"/>
    <w:rsid w:val="005A6CB7"/>
    <w:rsid w:val="005A6FE4"/>
    <w:rsid w:val="005B06CA"/>
    <w:rsid w:val="005B0915"/>
    <w:rsid w:val="005B0B21"/>
    <w:rsid w:val="005B0B28"/>
    <w:rsid w:val="005B0B8A"/>
    <w:rsid w:val="005B0EB0"/>
    <w:rsid w:val="005B11A0"/>
    <w:rsid w:val="005B27F8"/>
    <w:rsid w:val="005B2812"/>
    <w:rsid w:val="005B32C6"/>
    <w:rsid w:val="005B43CD"/>
    <w:rsid w:val="005B4722"/>
    <w:rsid w:val="005B62F1"/>
    <w:rsid w:val="005B6EAD"/>
    <w:rsid w:val="005C07AF"/>
    <w:rsid w:val="005C0865"/>
    <w:rsid w:val="005C15D8"/>
    <w:rsid w:val="005C1775"/>
    <w:rsid w:val="005C1A2A"/>
    <w:rsid w:val="005C22F6"/>
    <w:rsid w:val="005C28D7"/>
    <w:rsid w:val="005C2A1D"/>
    <w:rsid w:val="005C2ACB"/>
    <w:rsid w:val="005C2AD4"/>
    <w:rsid w:val="005C31C9"/>
    <w:rsid w:val="005C3CE8"/>
    <w:rsid w:val="005C3D24"/>
    <w:rsid w:val="005C3FD4"/>
    <w:rsid w:val="005C44E1"/>
    <w:rsid w:val="005C47F7"/>
    <w:rsid w:val="005C4BA8"/>
    <w:rsid w:val="005C5880"/>
    <w:rsid w:val="005C6198"/>
    <w:rsid w:val="005C6936"/>
    <w:rsid w:val="005C6C23"/>
    <w:rsid w:val="005C6F34"/>
    <w:rsid w:val="005C7D41"/>
    <w:rsid w:val="005D0C75"/>
    <w:rsid w:val="005D1101"/>
    <w:rsid w:val="005D1268"/>
    <w:rsid w:val="005D15E6"/>
    <w:rsid w:val="005D1ACB"/>
    <w:rsid w:val="005D1B92"/>
    <w:rsid w:val="005D268C"/>
    <w:rsid w:val="005D2B6B"/>
    <w:rsid w:val="005D2E30"/>
    <w:rsid w:val="005D3C4E"/>
    <w:rsid w:val="005D3D32"/>
    <w:rsid w:val="005D4145"/>
    <w:rsid w:val="005D4237"/>
    <w:rsid w:val="005D5091"/>
    <w:rsid w:val="005D6A06"/>
    <w:rsid w:val="005D6AF9"/>
    <w:rsid w:val="005D73F2"/>
    <w:rsid w:val="005E05A6"/>
    <w:rsid w:val="005E08C9"/>
    <w:rsid w:val="005E0C9E"/>
    <w:rsid w:val="005E0D71"/>
    <w:rsid w:val="005E1A0B"/>
    <w:rsid w:val="005E1E01"/>
    <w:rsid w:val="005E20DD"/>
    <w:rsid w:val="005E2363"/>
    <w:rsid w:val="005E2C21"/>
    <w:rsid w:val="005E33BC"/>
    <w:rsid w:val="005E3525"/>
    <w:rsid w:val="005E35AD"/>
    <w:rsid w:val="005E472C"/>
    <w:rsid w:val="005E48D5"/>
    <w:rsid w:val="005E4C9B"/>
    <w:rsid w:val="005E52B9"/>
    <w:rsid w:val="005E5639"/>
    <w:rsid w:val="005E5BAF"/>
    <w:rsid w:val="005E5F7E"/>
    <w:rsid w:val="005E6A02"/>
    <w:rsid w:val="005E6B54"/>
    <w:rsid w:val="005E6C90"/>
    <w:rsid w:val="005F05A1"/>
    <w:rsid w:val="005F067F"/>
    <w:rsid w:val="005F068B"/>
    <w:rsid w:val="005F074E"/>
    <w:rsid w:val="005F0C44"/>
    <w:rsid w:val="005F110A"/>
    <w:rsid w:val="005F145C"/>
    <w:rsid w:val="005F261B"/>
    <w:rsid w:val="005F3163"/>
    <w:rsid w:val="005F32F3"/>
    <w:rsid w:val="005F391B"/>
    <w:rsid w:val="005F5954"/>
    <w:rsid w:val="005F5B81"/>
    <w:rsid w:val="005F69A1"/>
    <w:rsid w:val="005F7AFB"/>
    <w:rsid w:val="00600372"/>
    <w:rsid w:val="006007B5"/>
    <w:rsid w:val="00600B92"/>
    <w:rsid w:val="006021D9"/>
    <w:rsid w:val="00602BA5"/>
    <w:rsid w:val="00603480"/>
    <w:rsid w:val="00603543"/>
    <w:rsid w:val="006038A8"/>
    <w:rsid w:val="00603E30"/>
    <w:rsid w:val="00605CE8"/>
    <w:rsid w:val="00605D63"/>
    <w:rsid w:val="00606431"/>
    <w:rsid w:val="00606B55"/>
    <w:rsid w:val="00607D36"/>
    <w:rsid w:val="006103D7"/>
    <w:rsid w:val="006109E2"/>
    <w:rsid w:val="00612150"/>
    <w:rsid w:val="0061274C"/>
    <w:rsid w:val="00612928"/>
    <w:rsid w:val="00613187"/>
    <w:rsid w:val="00613F78"/>
    <w:rsid w:val="006148F0"/>
    <w:rsid w:val="0061568B"/>
    <w:rsid w:val="00617E3D"/>
    <w:rsid w:val="00620888"/>
    <w:rsid w:val="00620C6D"/>
    <w:rsid w:val="00620F0D"/>
    <w:rsid w:val="0062183E"/>
    <w:rsid w:val="00621A69"/>
    <w:rsid w:val="00621C79"/>
    <w:rsid w:val="00622010"/>
    <w:rsid w:val="00622A24"/>
    <w:rsid w:val="00622C09"/>
    <w:rsid w:val="00623025"/>
    <w:rsid w:val="006237DC"/>
    <w:rsid w:val="00623A4E"/>
    <w:rsid w:val="00623C3C"/>
    <w:rsid w:val="00623EF3"/>
    <w:rsid w:val="00624229"/>
    <w:rsid w:val="00624F8E"/>
    <w:rsid w:val="00626096"/>
    <w:rsid w:val="006271FD"/>
    <w:rsid w:val="0062778B"/>
    <w:rsid w:val="00627A07"/>
    <w:rsid w:val="00630236"/>
    <w:rsid w:val="006303B9"/>
    <w:rsid w:val="006303D8"/>
    <w:rsid w:val="00631432"/>
    <w:rsid w:val="006314C1"/>
    <w:rsid w:val="00631514"/>
    <w:rsid w:val="00631A37"/>
    <w:rsid w:val="00631F2A"/>
    <w:rsid w:val="0063219A"/>
    <w:rsid w:val="00632708"/>
    <w:rsid w:val="00632977"/>
    <w:rsid w:val="006329C8"/>
    <w:rsid w:val="00633139"/>
    <w:rsid w:val="006335A7"/>
    <w:rsid w:val="006339F9"/>
    <w:rsid w:val="00633DFE"/>
    <w:rsid w:val="00634B58"/>
    <w:rsid w:val="006356B5"/>
    <w:rsid w:val="0064061F"/>
    <w:rsid w:val="00641859"/>
    <w:rsid w:val="00641AD2"/>
    <w:rsid w:val="006425AF"/>
    <w:rsid w:val="00643296"/>
    <w:rsid w:val="00643D76"/>
    <w:rsid w:val="00644C4A"/>
    <w:rsid w:val="00644EF7"/>
    <w:rsid w:val="006461BA"/>
    <w:rsid w:val="00646259"/>
    <w:rsid w:val="006462A0"/>
    <w:rsid w:val="0064702B"/>
    <w:rsid w:val="00647B79"/>
    <w:rsid w:val="00650302"/>
    <w:rsid w:val="00650B6F"/>
    <w:rsid w:val="0065161A"/>
    <w:rsid w:val="00652CD3"/>
    <w:rsid w:val="00653FF4"/>
    <w:rsid w:val="006546D3"/>
    <w:rsid w:val="00654CB8"/>
    <w:rsid w:val="00654D55"/>
    <w:rsid w:val="00654E8F"/>
    <w:rsid w:val="00654FA3"/>
    <w:rsid w:val="00655058"/>
    <w:rsid w:val="00657BE2"/>
    <w:rsid w:val="00657F8E"/>
    <w:rsid w:val="00657FB8"/>
    <w:rsid w:val="00660928"/>
    <w:rsid w:val="00661E50"/>
    <w:rsid w:val="0066382B"/>
    <w:rsid w:val="00663B5D"/>
    <w:rsid w:val="00664AA1"/>
    <w:rsid w:val="00665015"/>
    <w:rsid w:val="00665269"/>
    <w:rsid w:val="006656A8"/>
    <w:rsid w:val="00665A42"/>
    <w:rsid w:val="006665D0"/>
    <w:rsid w:val="00666774"/>
    <w:rsid w:val="00667B4D"/>
    <w:rsid w:val="00667E72"/>
    <w:rsid w:val="006708F3"/>
    <w:rsid w:val="006709BE"/>
    <w:rsid w:val="00670AB2"/>
    <w:rsid w:val="0067139A"/>
    <w:rsid w:val="0067152D"/>
    <w:rsid w:val="00672430"/>
    <w:rsid w:val="00673375"/>
    <w:rsid w:val="00673921"/>
    <w:rsid w:val="006744B5"/>
    <w:rsid w:val="006751EF"/>
    <w:rsid w:val="00675559"/>
    <w:rsid w:val="00675AF6"/>
    <w:rsid w:val="0067698A"/>
    <w:rsid w:val="00677287"/>
    <w:rsid w:val="00677EDC"/>
    <w:rsid w:val="006802A7"/>
    <w:rsid w:val="0068060C"/>
    <w:rsid w:val="00680DE8"/>
    <w:rsid w:val="00681173"/>
    <w:rsid w:val="00681296"/>
    <w:rsid w:val="00681BE8"/>
    <w:rsid w:val="006839D2"/>
    <w:rsid w:val="00684DB3"/>
    <w:rsid w:val="006850C4"/>
    <w:rsid w:val="006857F5"/>
    <w:rsid w:val="00685D76"/>
    <w:rsid w:val="0068728B"/>
    <w:rsid w:val="006876A5"/>
    <w:rsid w:val="00687F58"/>
    <w:rsid w:val="00687FF9"/>
    <w:rsid w:val="00690367"/>
    <w:rsid w:val="006905DE"/>
    <w:rsid w:val="00690F43"/>
    <w:rsid w:val="00692DF4"/>
    <w:rsid w:val="00692F45"/>
    <w:rsid w:val="0069308E"/>
    <w:rsid w:val="006931AD"/>
    <w:rsid w:val="00693F96"/>
    <w:rsid w:val="00694016"/>
    <w:rsid w:val="00694AA7"/>
    <w:rsid w:val="00695480"/>
    <w:rsid w:val="006958D0"/>
    <w:rsid w:val="006959A2"/>
    <w:rsid w:val="006960B9"/>
    <w:rsid w:val="00696549"/>
    <w:rsid w:val="00696E6B"/>
    <w:rsid w:val="00697762"/>
    <w:rsid w:val="006A06AC"/>
    <w:rsid w:val="006A18A7"/>
    <w:rsid w:val="006A2AEF"/>
    <w:rsid w:val="006A4587"/>
    <w:rsid w:val="006A469C"/>
    <w:rsid w:val="006A495D"/>
    <w:rsid w:val="006A4C41"/>
    <w:rsid w:val="006A55E2"/>
    <w:rsid w:val="006A5DCA"/>
    <w:rsid w:val="006A5E58"/>
    <w:rsid w:val="006A5F91"/>
    <w:rsid w:val="006A6332"/>
    <w:rsid w:val="006A665D"/>
    <w:rsid w:val="006A66A9"/>
    <w:rsid w:val="006A6709"/>
    <w:rsid w:val="006A7132"/>
    <w:rsid w:val="006B0182"/>
    <w:rsid w:val="006B0784"/>
    <w:rsid w:val="006B0909"/>
    <w:rsid w:val="006B0915"/>
    <w:rsid w:val="006B0E03"/>
    <w:rsid w:val="006B0FDF"/>
    <w:rsid w:val="006B10A4"/>
    <w:rsid w:val="006B1F6F"/>
    <w:rsid w:val="006B38C4"/>
    <w:rsid w:val="006B42A1"/>
    <w:rsid w:val="006B438B"/>
    <w:rsid w:val="006B4F31"/>
    <w:rsid w:val="006B5103"/>
    <w:rsid w:val="006B5B0D"/>
    <w:rsid w:val="006B602D"/>
    <w:rsid w:val="006B635F"/>
    <w:rsid w:val="006B68AA"/>
    <w:rsid w:val="006B6E87"/>
    <w:rsid w:val="006B708B"/>
    <w:rsid w:val="006B77A7"/>
    <w:rsid w:val="006B7A7A"/>
    <w:rsid w:val="006C00DA"/>
    <w:rsid w:val="006C07FA"/>
    <w:rsid w:val="006C0E22"/>
    <w:rsid w:val="006C1838"/>
    <w:rsid w:val="006C191C"/>
    <w:rsid w:val="006C1D56"/>
    <w:rsid w:val="006C1E37"/>
    <w:rsid w:val="006C2CD5"/>
    <w:rsid w:val="006C2DA3"/>
    <w:rsid w:val="006C398B"/>
    <w:rsid w:val="006C41B5"/>
    <w:rsid w:val="006C50C0"/>
    <w:rsid w:val="006C558E"/>
    <w:rsid w:val="006C5804"/>
    <w:rsid w:val="006C5ED8"/>
    <w:rsid w:val="006C6280"/>
    <w:rsid w:val="006C655B"/>
    <w:rsid w:val="006C749B"/>
    <w:rsid w:val="006C79E0"/>
    <w:rsid w:val="006C7FC5"/>
    <w:rsid w:val="006D054C"/>
    <w:rsid w:val="006D14FF"/>
    <w:rsid w:val="006D3016"/>
    <w:rsid w:val="006D37A2"/>
    <w:rsid w:val="006D39FB"/>
    <w:rsid w:val="006D59D2"/>
    <w:rsid w:val="006D615B"/>
    <w:rsid w:val="006D6FE5"/>
    <w:rsid w:val="006D79E8"/>
    <w:rsid w:val="006E0D47"/>
    <w:rsid w:val="006E0DD5"/>
    <w:rsid w:val="006E0E81"/>
    <w:rsid w:val="006E18AE"/>
    <w:rsid w:val="006E1AEF"/>
    <w:rsid w:val="006E240C"/>
    <w:rsid w:val="006E2872"/>
    <w:rsid w:val="006E2CCD"/>
    <w:rsid w:val="006E3658"/>
    <w:rsid w:val="006E3D4B"/>
    <w:rsid w:val="006E4D2A"/>
    <w:rsid w:val="006E5655"/>
    <w:rsid w:val="006E6755"/>
    <w:rsid w:val="006E67D0"/>
    <w:rsid w:val="006E6DE4"/>
    <w:rsid w:val="006E745F"/>
    <w:rsid w:val="006F0B28"/>
    <w:rsid w:val="006F0F7A"/>
    <w:rsid w:val="006F107E"/>
    <w:rsid w:val="006F12E6"/>
    <w:rsid w:val="006F2170"/>
    <w:rsid w:val="006F2A91"/>
    <w:rsid w:val="006F3372"/>
    <w:rsid w:val="006F52B7"/>
    <w:rsid w:val="006F58A3"/>
    <w:rsid w:val="006F5B25"/>
    <w:rsid w:val="006F6A0A"/>
    <w:rsid w:val="006F6DC6"/>
    <w:rsid w:val="006F6F1A"/>
    <w:rsid w:val="006F6FA3"/>
    <w:rsid w:val="0070061A"/>
    <w:rsid w:val="00700789"/>
    <w:rsid w:val="007007CE"/>
    <w:rsid w:val="007012DD"/>
    <w:rsid w:val="00702DE1"/>
    <w:rsid w:val="007035FB"/>
    <w:rsid w:val="00704141"/>
    <w:rsid w:val="007044A0"/>
    <w:rsid w:val="007051B7"/>
    <w:rsid w:val="0070548C"/>
    <w:rsid w:val="007065B1"/>
    <w:rsid w:val="0070685C"/>
    <w:rsid w:val="00706959"/>
    <w:rsid w:val="00706C3F"/>
    <w:rsid w:val="00707090"/>
    <w:rsid w:val="00707692"/>
    <w:rsid w:val="00707D66"/>
    <w:rsid w:val="00710245"/>
    <w:rsid w:val="00710AB6"/>
    <w:rsid w:val="00710D1D"/>
    <w:rsid w:val="007113E9"/>
    <w:rsid w:val="0071154A"/>
    <w:rsid w:val="00711BD5"/>
    <w:rsid w:val="00711F03"/>
    <w:rsid w:val="00711F14"/>
    <w:rsid w:val="00712282"/>
    <w:rsid w:val="007132EE"/>
    <w:rsid w:val="007147EF"/>
    <w:rsid w:val="007150FA"/>
    <w:rsid w:val="007167F4"/>
    <w:rsid w:val="00716AF5"/>
    <w:rsid w:val="0072118D"/>
    <w:rsid w:val="00722E96"/>
    <w:rsid w:val="00723348"/>
    <w:rsid w:val="007234DE"/>
    <w:rsid w:val="007263CD"/>
    <w:rsid w:val="00727091"/>
    <w:rsid w:val="0072787A"/>
    <w:rsid w:val="007306A3"/>
    <w:rsid w:val="00730AAA"/>
    <w:rsid w:val="00730D0B"/>
    <w:rsid w:val="0073146C"/>
    <w:rsid w:val="00731609"/>
    <w:rsid w:val="00731B9E"/>
    <w:rsid w:val="00731BFB"/>
    <w:rsid w:val="0073272E"/>
    <w:rsid w:val="00732EF0"/>
    <w:rsid w:val="007332DF"/>
    <w:rsid w:val="0073335B"/>
    <w:rsid w:val="0073340E"/>
    <w:rsid w:val="00733627"/>
    <w:rsid w:val="0073372B"/>
    <w:rsid w:val="007341B1"/>
    <w:rsid w:val="00734E92"/>
    <w:rsid w:val="007355BC"/>
    <w:rsid w:val="007362D1"/>
    <w:rsid w:val="007369B9"/>
    <w:rsid w:val="00737965"/>
    <w:rsid w:val="00737C58"/>
    <w:rsid w:val="0074016D"/>
    <w:rsid w:val="00740220"/>
    <w:rsid w:val="007407BB"/>
    <w:rsid w:val="007427ED"/>
    <w:rsid w:val="00742BFF"/>
    <w:rsid w:val="007433E8"/>
    <w:rsid w:val="007434BA"/>
    <w:rsid w:val="00743561"/>
    <w:rsid w:val="00743CB9"/>
    <w:rsid w:val="00744761"/>
    <w:rsid w:val="007462F1"/>
    <w:rsid w:val="00746BB9"/>
    <w:rsid w:val="007478BE"/>
    <w:rsid w:val="00751093"/>
    <w:rsid w:val="0075297A"/>
    <w:rsid w:val="0075324D"/>
    <w:rsid w:val="00753486"/>
    <w:rsid w:val="0075400F"/>
    <w:rsid w:val="0075419E"/>
    <w:rsid w:val="0075434F"/>
    <w:rsid w:val="007548DE"/>
    <w:rsid w:val="00755373"/>
    <w:rsid w:val="0075648E"/>
    <w:rsid w:val="00761062"/>
    <w:rsid w:val="00761C3F"/>
    <w:rsid w:val="00761C6D"/>
    <w:rsid w:val="0076289E"/>
    <w:rsid w:val="00762A6C"/>
    <w:rsid w:val="007630A8"/>
    <w:rsid w:val="007644EF"/>
    <w:rsid w:val="00765255"/>
    <w:rsid w:val="0076540C"/>
    <w:rsid w:val="0076558D"/>
    <w:rsid w:val="00765D70"/>
    <w:rsid w:val="00766747"/>
    <w:rsid w:val="00766813"/>
    <w:rsid w:val="00766D08"/>
    <w:rsid w:val="00766E3D"/>
    <w:rsid w:val="00767B3C"/>
    <w:rsid w:val="00770054"/>
    <w:rsid w:val="00770D06"/>
    <w:rsid w:val="00770DAF"/>
    <w:rsid w:val="00770DD2"/>
    <w:rsid w:val="00771009"/>
    <w:rsid w:val="0077101A"/>
    <w:rsid w:val="00771805"/>
    <w:rsid w:val="0077272F"/>
    <w:rsid w:val="007731EC"/>
    <w:rsid w:val="00774C8B"/>
    <w:rsid w:val="00774D37"/>
    <w:rsid w:val="0077600F"/>
    <w:rsid w:val="00776356"/>
    <w:rsid w:val="0077714C"/>
    <w:rsid w:val="007774CA"/>
    <w:rsid w:val="007776B3"/>
    <w:rsid w:val="00777D1F"/>
    <w:rsid w:val="00777D60"/>
    <w:rsid w:val="00777E06"/>
    <w:rsid w:val="00777F63"/>
    <w:rsid w:val="0078064E"/>
    <w:rsid w:val="00781829"/>
    <w:rsid w:val="00782FD3"/>
    <w:rsid w:val="007834A1"/>
    <w:rsid w:val="007850E8"/>
    <w:rsid w:val="00785496"/>
    <w:rsid w:val="00785F00"/>
    <w:rsid w:val="00786A1A"/>
    <w:rsid w:val="00786ECC"/>
    <w:rsid w:val="00787BA9"/>
    <w:rsid w:val="007903F7"/>
    <w:rsid w:val="00790B4D"/>
    <w:rsid w:val="00790DA8"/>
    <w:rsid w:val="00791073"/>
    <w:rsid w:val="00792041"/>
    <w:rsid w:val="007924DB"/>
    <w:rsid w:val="007933CD"/>
    <w:rsid w:val="007934A8"/>
    <w:rsid w:val="00793B14"/>
    <w:rsid w:val="00794631"/>
    <w:rsid w:val="007948ED"/>
    <w:rsid w:val="0079496E"/>
    <w:rsid w:val="00794F06"/>
    <w:rsid w:val="007951A6"/>
    <w:rsid w:val="0079576F"/>
    <w:rsid w:val="0079598C"/>
    <w:rsid w:val="007959C6"/>
    <w:rsid w:val="00795A4E"/>
    <w:rsid w:val="00795DA4"/>
    <w:rsid w:val="007965EA"/>
    <w:rsid w:val="0079705A"/>
    <w:rsid w:val="00797389"/>
    <w:rsid w:val="007A01E8"/>
    <w:rsid w:val="007A0E68"/>
    <w:rsid w:val="007A1E9C"/>
    <w:rsid w:val="007A20CD"/>
    <w:rsid w:val="007A21AE"/>
    <w:rsid w:val="007A3DEA"/>
    <w:rsid w:val="007A4A26"/>
    <w:rsid w:val="007A4FB6"/>
    <w:rsid w:val="007A5FAC"/>
    <w:rsid w:val="007A61E8"/>
    <w:rsid w:val="007A632D"/>
    <w:rsid w:val="007A75DE"/>
    <w:rsid w:val="007A78D4"/>
    <w:rsid w:val="007A7BFB"/>
    <w:rsid w:val="007B0C4B"/>
    <w:rsid w:val="007B0DC9"/>
    <w:rsid w:val="007B0FFD"/>
    <w:rsid w:val="007B1201"/>
    <w:rsid w:val="007B1DE1"/>
    <w:rsid w:val="007B2AB5"/>
    <w:rsid w:val="007B2FBA"/>
    <w:rsid w:val="007B3ABC"/>
    <w:rsid w:val="007B3E22"/>
    <w:rsid w:val="007B4524"/>
    <w:rsid w:val="007B4960"/>
    <w:rsid w:val="007B5CC8"/>
    <w:rsid w:val="007B5E20"/>
    <w:rsid w:val="007B5F58"/>
    <w:rsid w:val="007B602B"/>
    <w:rsid w:val="007B6995"/>
    <w:rsid w:val="007B6D5C"/>
    <w:rsid w:val="007B73A6"/>
    <w:rsid w:val="007B78CC"/>
    <w:rsid w:val="007B7B7C"/>
    <w:rsid w:val="007C022E"/>
    <w:rsid w:val="007C02BC"/>
    <w:rsid w:val="007C07F2"/>
    <w:rsid w:val="007C1D2E"/>
    <w:rsid w:val="007C2B02"/>
    <w:rsid w:val="007C319C"/>
    <w:rsid w:val="007C35F8"/>
    <w:rsid w:val="007C53AB"/>
    <w:rsid w:val="007C56D3"/>
    <w:rsid w:val="007C6327"/>
    <w:rsid w:val="007C667D"/>
    <w:rsid w:val="007C66A6"/>
    <w:rsid w:val="007C6F5B"/>
    <w:rsid w:val="007C7670"/>
    <w:rsid w:val="007D0699"/>
    <w:rsid w:val="007D0B66"/>
    <w:rsid w:val="007D1A2B"/>
    <w:rsid w:val="007D1C79"/>
    <w:rsid w:val="007D2451"/>
    <w:rsid w:val="007D29FE"/>
    <w:rsid w:val="007D356D"/>
    <w:rsid w:val="007D3A4B"/>
    <w:rsid w:val="007D3DF4"/>
    <w:rsid w:val="007D4026"/>
    <w:rsid w:val="007D519B"/>
    <w:rsid w:val="007D58B0"/>
    <w:rsid w:val="007D5F1B"/>
    <w:rsid w:val="007D6077"/>
    <w:rsid w:val="007D6C97"/>
    <w:rsid w:val="007D6EFE"/>
    <w:rsid w:val="007E0444"/>
    <w:rsid w:val="007E10CD"/>
    <w:rsid w:val="007E126A"/>
    <w:rsid w:val="007E16E6"/>
    <w:rsid w:val="007E1C04"/>
    <w:rsid w:val="007E25FA"/>
    <w:rsid w:val="007E3703"/>
    <w:rsid w:val="007E3815"/>
    <w:rsid w:val="007E6928"/>
    <w:rsid w:val="007E6B0A"/>
    <w:rsid w:val="007E6C65"/>
    <w:rsid w:val="007E7233"/>
    <w:rsid w:val="007E7AA4"/>
    <w:rsid w:val="007F06A5"/>
    <w:rsid w:val="007F14FB"/>
    <w:rsid w:val="007F1720"/>
    <w:rsid w:val="007F173F"/>
    <w:rsid w:val="007F18CC"/>
    <w:rsid w:val="007F2273"/>
    <w:rsid w:val="007F2C8B"/>
    <w:rsid w:val="007F2CF7"/>
    <w:rsid w:val="007F2EAF"/>
    <w:rsid w:val="007F308E"/>
    <w:rsid w:val="007F3E12"/>
    <w:rsid w:val="007F4820"/>
    <w:rsid w:val="007F4B61"/>
    <w:rsid w:val="007F56ED"/>
    <w:rsid w:val="007F6E06"/>
    <w:rsid w:val="007F7447"/>
    <w:rsid w:val="00800910"/>
    <w:rsid w:val="00800F98"/>
    <w:rsid w:val="00801106"/>
    <w:rsid w:val="0080121C"/>
    <w:rsid w:val="008018EB"/>
    <w:rsid w:val="00801FDD"/>
    <w:rsid w:val="008028E6"/>
    <w:rsid w:val="00802D04"/>
    <w:rsid w:val="00802F7D"/>
    <w:rsid w:val="008030F0"/>
    <w:rsid w:val="008033FE"/>
    <w:rsid w:val="008034E6"/>
    <w:rsid w:val="008041BC"/>
    <w:rsid w:val="00804653"/>
    <w:rsid w:val="00804AF8"/>
    <w:rsid w:val="00804BA3"/>
    <w:rsid w:val="008054BB"/>
    <w:rsid w:val="008054DD"/>
    <w:rsid w:val="0080559C"/>
    <w:rsid w:val="00805B96"/>
    <w:rsid w:val="008066F5"/>
    <w:rsid w:val="0080703C"/>
    <w:rsid w:val="00807C2C"/>
    <w:rsid w:val="008103C8"/>
    <w:rsid w:val="00810707"/>
    <w:rsid w:val="00811268"/>
    <w:rsid w:val="00811338"/>
    <w:rsid w:val="00811B29"/>
    <w:rsid w:val="0081363E"/>
    <w:rsid w:val="00813A4B"/>
    <w:rsid w:val="00813CFF"/>
    <w:rsid w:val="00814672"/>
    <w:rsid w:val="00814F06"/>
    <w:rsid w:val="00815C10"/>
    <w:rsid w:val="00815E07"/>
    <w:rsid w:val="008166C7"/>
    <w:rsid w:val="008174AE"/>
    <w:rsid w:val="00817A1E"/>
    <w:rsid w:val="008212D5"/>
    <w:rsid w:val="00821808"/>
    <w:rsid w:val="00821E51"/>
    <w:rsid w:val="00822474"/>
    <w:rsid w:val="008241B1"/>
    <w:rsid w:val="00824AF6"/>
    <w:rsid w:val="00824B5F"/>
    <w:rsid w:val="00826199"/>
    <w:rsid w:val="008279EA"/>
    <w:rsid w:val="00827E82"/>
    <w:rsid w:val="00830D33"/>
    <w:rsid w:val="0083244B"/>
    <w:rsid w:val="0083270A"/>
    <w:rsid w:val="00832CAF"/>
    <w:rsid w:val="00832E0C"/>
    <w:rsid w:val="00833B95"/>
    <w:rsid w:val="0083425D"/>
    <w:rsid w:val="008349C7"/>
    <w:rsid w:val="00834EC9"/>
    <w:rsid w:val="00834FDF"/>
    <w:rsid w:val="00835B53"/>
    <w:rsid w:val="00835BC1"/>
    <w:rsid w:val="00835F75"/>
    <w:rsid w:val="00835F93"/>
    <w:rsid w:val="00836548"/>
    <w:rsid w:val="00836553"/>
    <w:rsid w:val="008375C6"/>
    <w:rsid w:val="0083763C"/>
    <w:rsid w:val="00840A01"/>
    <w:rsid w:val="00841017"/>
    <w:rsid w:val="00841222"/>
    <w:rsid w:val="00843379"/>
    <w:rsid w:val="008437BB"/>
    <w:rsid w:val="00843AB4"/>
    <w:rsid w:val="00844223"/>
    <w:rsid w:val="00844EA4"/>
    <w:rsid w:val="00845192"/>
    <w:rsid w:val="00847855"/>
    <w:rsid w:val="008478D3"/>
    <w:rsid w:val="008478D6"/>
    <w:rsid w:val="00847FCE"/>
    <w:rsid w:val="00850149"/>
    <w:rsid w:val="008501DB"/>
    <w:rsid w:val="0085027D"/>
    <w:rsid w:val="008506A7"/>
    <w:rsid w:val="00850798"/>
    <w:rsid w:val="00850961"/>
    <w:rsid w:val="00850C1A"/>
    <w:rsid w:val="008512E5"/>
    <w:rsid w:val="0085157A"/>
    <w:rsid w:val="00851F7F"/>
    <w:rsid w:val="00852432"/>
    <w:rsid w:val="00852991"/>
    <w:rsid w:val="00852B5A"/>
    <w:rsid w:val="00852B89"/>
    <w:rsid w:val="00853958"/>
    <w:rsid w:val="0085430C"/>
    <w:rsid w:val="0085438C"/>
    <w:rsid w:val="00854B02"/>
    <w:rsid w:val="00855100"/>
    <w:rsid w:val="008552FB"/>
    <w:rsid w:val="00855841"/>
    <w:rsid w:val="00855E38"/>
    <w:rsid w:val="008570AA"/>
    <w:rsid w:val="008613D2"/>
    <w:rsid w:val="00861707"/>
    <w:rsid w:val="0086262A"/>
    <w:rsid w:val="008626B5"/>
    <w:rsid w:val="00862BFF"/>
    <w:rsid w:val="008630E6"/>
    <w:rsid w:val="00863312"/>
    <w:rsid w:val="00863714"/>
    <w:rsid w:val="0086384E"/>
    <w:rsid w:val="00863B8F"/>
    <w:rsid w:val="00863D2F"/>
    <w:rsid w:val="00863D3C"/>
    <w:rsid w:val="00863E52"/>
    <w:rsid w:val="00864802"/>
    <w:rsid w:val="00864E7C"/>
    <w:rsid w:val="008655FB"/>
    <w:rsid w:val="00865730"/>
    <w:rsid w:val="00866008"/>
    <w:rsid w:val="00866534"/>
    <w:rsid w:val="00866BA2"/>
    <w:rsid w:val="008672A5"/>
    <w:rsid w:val="00867554"/>
    <w:rsid w:val="0087097A"/>
    <w:rsid w:val="00871143"/>
    <w:rsid w:val="0087116B"/>
    <w:rsid w:val="0087263B"/>
    <w:rsid w:val="008726D4"/>
    <w:rsid w:val="00872C9F"/>
    <w:rsid w:val="00872CC3"/>
    <w:rsid w:val="008735AD"/>
    <w:rsid w:val="00874369"/>
    <w:rsid w:val="008747A2"/>
    <w:rsid w:val="00874D76"/>
    <w:rsid w:val="0087578E"/>
    <w:rsid w:val="00876650"/>
    <w:rsid w:val="00876734"/>
    <w:rsid w:val="00876D03"/>
    <w:rsid w:val="00876E28"/>
    <w:rsid w:val="00877585"/>
    <w:rsid w:val="00877AF8"/>
    <w:rsid w:val="00877E21"/>
    <w:rsid w:val="0088052B"/>
    <w:rsid w:val="00880586"/>
    <w:rsid w:val="0088161B"/>
    <w:rsid w:val="00881635"/>
    <w:rsid w:val="00881C81"/>
    <w:rsid w:val="00882280"/>
    <w:rsid w:val="008827B6"/>
    <w:rsid w:val="00882E9B"/>
    <w:rsid w:val="008833DB"/>
    <w:rsid w:val="008847A5"/>
    <w:rsid w:val="00885417"/>
    <w:rsid w:val="00885F20"/>
    <w:rsid w:val="00886423"/>
    <w:rsid w:val="00886693"/>
    <w:rsid w:val="008868A4"/>
    <w:rsid w:val="00886D60"/>
    <w:rsid w:val="00887AA5"/>
    <w:rsid w:val="00890656"/>
    <w:rsid w:val="00890CA7"/>
    <w:rsid w:val="008921B8"/>
    <w:rsid w:val="008929C9"/>
    <w:rsid w:val="00893663"/>
    <w:rsid w:val="0089368A"/>
    <w:rsid w:val="00893A1B"/>
    <w:rsid w:val="00893AF1"/>
    <w:rsid w:val="00894449"/>
    <w:rsid w:val="00894815"/>
    <w:rsid w:val="008948BF"/>
    <w:rsid w:val="00896807"/>
    <w:rsid w:val="008970A2"/>
    <w:rsid w:val="00897A04"/>
    <w:rsid w:val="00897FFB"/>
    <w:rsid w:val="008A0872"/>
    <w:rsid w:val="008A1B5C"/>
    <w:rsid w:val="008A27BC"/>
    <w:rsid w:val="008A33DF"/>
    <w:rsid w:val="008A3ABA"/>
    <w:rsid w:val="008A4D38"/>
    <w:rsid w:val="008A5121"/>
    <w:rsid w:val="008A548D"/>
    <w:rsid w:val="008A568F"/>
    <w:rsid w:val="008A593D"/>
    <w:rsid w:val="008A5B3D"/>
    <w:rsid w:val="008A5C0F"/>
    <w:rsid w:val="008A71E5"/>
    <w:rsid w:val="008A72B6"/>
    <w:rsid w:val="008A7F28"/>
    <w:rsid w:val="008B00ED"/>
    <w:rsid w:val="008B05F2"/>
    <w:rsid w:val="008B096E"/>
    <w:rsid w:val="008B30DF"/>
    <w:rsid w:val="008B32EE"/>
    <w:rsid w:val="008B3434"/>
    <w:rsid w:val="008B4351"/>
    <w:rsid w:val="008B4D3B"/>
    <w:rsid w:val="008B55CB"/>
    <w:rsid w:val="008B5FEA"/>
    <w:rsid w:val="008B7212"/>
    <w:rsid w:val="008B77A4"/>
    <w:rsid w:val="008C07DE"/>
    <w:rsid w:val="008C19F8"/>
    <w:rsid w:val="008C22A0"/>
    <w:rsid w:val="008C3B1E"/>
    <w:rsid w:val="008C3C62"/>
    <w:rsid w:val="008C4188"/>
    <w:rsid w:val="008C5246"/>
    <w:rsid w:val="008C53FA"/>
    <w:rsid w:val="008C55F0"/>
    <w:rsid w:val="008C5B2B"/>
    <w:rsid w:val="008C65AE"/>
    <w:rsid w:val="008C6C8A"/>
    <w:rsid w:val="008C747B"/>
    <w:rsid w:val="008D01E0"/>
    <w:rsid w:val="008D0E17"/>
    <w:rsid w:val="008D110C"/>
    <w:rsid w:val="008D2205"/>
    <w:rsid w:val="008D2A46"/>
    <w:rsid w:val="008D2F1C"/>
    <w:rsid w:val="008D3573"/>
    <w:rsid w:val="008D35F1"/>
    <w:rsid w:val="008D366C"/>
    <w:rsid w:val="008D3AAC"/>
    <w:rsid w:val="008D3EDC"/>
    <w:rsid w:val="008D50FA"/>
    <w:rsid w:val="008D5C6B"/>
    <w:rsid w:val="008D6323"/>
    <w:rsid w:val="008D64B6"/>
    <w:rsid w:val="008D6858"/>
    <w:rsid w:val="008D722C"/>
    <w:rsid w:val="008D7291"/>
    <w:rsid w:val="008D734B"/>
    <w:rsid w:val="008D7EF5"/>
    <w:rsid w:val="008D7FA0"/>
    <w:rsid w:val="008E01EF"/>
    <w:rsid w:val="008E0325"/>
    <w:rsid w:val="008E04C7"/>
    <w:rsid w:val="008E21A0"/>
    <w:rsid w:val="008E2405"/>
    <w:rsid w:val="008E2FBF"/>
    <w:rsid w:val="008E3795"/>
    <w:rsid w:val="008E5160"/>
    <w:rsid w:val="008E5B8C"/>
    <w:rsid w:val="008E761A"/>
    <w:rsid w:val="008F0271"/>
    <w:rsid w:val="008F053D"/>
    <w:rsid w:val="008F1D6D"/>
    <w:rsid w:val="008F266E"/>
    <w:rsid w:val="008F3227"/>
    <w:rsid w:val="008F3AD6"/>
    <w:rsid w:val="008F548C"/>
    <w:rsid w:val="008F6135"/>
    <w:rsid w:val="008F618D"/>
    <w:rsid w:val="008F6275"/>
    <w:rsid w:val="008F7101"/>
    <w:rsid w:val="008F7169"/>
    <w:rsid w:val="008F79F1"/>
    <w:rsid w:val="009005FA"/>
    <w:rsid w:val="00900BFE"/>
    <w:rsid w:val="00900D81"/>
    <w:rsid w:val="00901BD0"/>
    <w:rsid w:val="00901DB7"/>
    <w:rsid w:val="00902814"/>
    <w:rsid w:val="00903295"/>
    <w:rsid w:val="009033B0"/>
    <w:rsid w:val="00903F38"/>
    <w:rsid w:val="00904BCB"/>
    <w:rsid w:val="009057C8"/>
    <w:rsid w:val="00906AAC"/>
    <w:rsid w:val="00907100"/>
    <w:rsid w:val="00907CCA"/>
    <w:rsid w:val="009100C2"/>
    <w:rsid w:val="0091020F"/>
    <w:rsid w:val="00910B4B"/>
    <w:rsid w:val="00910D88"/>
    <w:rsid w:val="00911318"/>
    <w:rsid w:val="009114E5"/>
    <w:rsid w:val="00911A5F"/>
    <w:rsid w:val="0091216F"/>
    <w:rsid w:val="0091259B"/>
    <w:rsid w:val="009130F2"/>
    <w:rsid w:val="00913D81"/>
    <w:rsid w:val="0091484C"/>
    <w:rsid w:val="00914CD0"/>
    <w:rsid w:val="00915890"/>
    <w:rsid w:val="0091634E"/>
    <w:rsid w:val="00916CF6"/>
    <w:rsid w:val="0091700D"/>
    <w:rsid w:val="0092040A"/>
    <w:rsid w:val="00921708"/>
    <w:rsid w:val="00921F6B"/>
    <w:rsid w:val="00923690"/>
    <w:rsid w:val="00924023"/>
    <w:rsid w:val="00924084"/>
    <w:rsid w:val="009251FD"/>
    <w:rsid w:val="009254F1"/>
    <w:rsid w:val="00925905"/>
    <w:rsid w:val="00925BD9"/>
    <w:rsid w:val="009261E1"/>
    <w:rsid w:val="0092639F"/>
    <w:rsid w:val="00927F5C"/>
    <w:rsid w:val="00930353"/>
    <w:rsid w:val="00930694"/>
    <w:rsid w:val="00931066"/>
    <w:rsid w:val="00931CC0"/>
    <w:rsid w:val="00931DF3"/>
    <w:rsid w:val="00932840"/>
    <w:rsid w:val="00932988"/>
    <w:rsid w:val="0093335B"/>
    <w:rsid w:val="00933D35"/>
    <w:rsid w:val="0093430A"/>
    <w:rsid w:val="00934F49"/>
    <w:rsid w:val="0093615D"/>
    <w:rsid w:val="009363A1"/>
    <w:rsid w:val="00936C37"/>
    <w:rsid w:val="00937374"/>
    <w:rsid w:val="00940167"/>
    <w:rsid w:val="009409D3"/>
    <w:rsid w:val="00941327"/>
    <w:rsid w:val="0094174B"/>
    <w:rsid w:val="0094237A"/>
    <w:rsid w:val="009439F7"/>
    <w:rsid w:val="00943F5A"/>
    <w:rsid w:val="00943FEE"/>
    <w:rsid w:val="00944358"/>
    <w:rsid w:val="00944400"/>
    <w:rsid w:val="00945755"/>
    <w:rsid w:val="00945A97"/>
    <w:rsid w:val="00945B09"/>
    <w:rsid w:val="00946137"/>
    <w:rsid w:val="0094657E"/>
    <w:rsid w:val="009471F9"/>
    <w:rsid w:val="00947333"/>
    <w:rsid w:val="00950005"/>
    <w:rsid w:val="00950605"/>
    <w:rsid w:val="00950AE9"/>
    <w:rsid w:val="00950B80"/>
    <w:rsid w:val="00950CBC"/>
    <w:rsid w:val="00951763"/>
    <w:rsid w:val="00952675"/>
    <w:rsid w:val="009527AB"/>
    <w:rsid w:val="00952D5C"/>
    <w:rsid w:val="00954008"/>
    <w:rsid w:val="0095422F"/>
    <w:rsid w:val="0095504D"/>
    <w:rsid w:val="0095598A"/>
    <w:rsid w:val="009559DC"/>
    <w:rsid w:val="00956C78"/>
    <w:rsid w:val="00956D18"/>
    <w:rsid w:val="009575C9"/>
    <w:rsid w:val="0095765D"/>
    <w:rsid w:val="009602E2"/>
    <w:rsid w:val="009604A4"/>
    <w:rsid w:val="00960963"/>
    <w:rsid w:val="00961298"/>
    <w:rsid w:val="0096383B"/>
    <w:rsid w:val="009645FD"/>
    <w:rsid w:val="00966499"/>
    <w:rsid w:val="0096667F"/>
    <w:rsid w:val="00966FD8"/>
    <w:rsid w:val="009703C9"/>
    <w:rsid w:val="00970724"/>
    <w:rsid w:val="0097087D"/>
    <w:rsid w:val="00970924"/>
    <w:rsid w:val="00970C5C"/>
    <w:rsid w:val="00970E16"/>
    <w:rsid w:val="009713F0"/>
    <w:rsid w:val="00971901"/>
    <w:rsid w:val="00971E77"/>
    <w:rsid w:val="00971F6E"/>
    <w:rsid w:val="009723BB"/>
    <w:rsid w:val="0097243E"/>
    <w:rsid w:val="00972492"/>
    <w:rsid w:val="0097342D"/>
    <w:rsid w:val="009735E8"/>
    <w:rsid w:val="00973C7C"/>
    <w:rsid w:val="0097470B"/>
    <w:rsid w:val="00974AD9"/>
    <w:rsid w:val="00974CA2"/>
    <w:rsid w:val="00975552"/>
    <w:rsid w:val="0097617D"/>
    <w:rsid w:val="0097668F"/>
    <w:rsid w:val="0097673F"/>
    <w:rsid w:val="00976815"/>
    <w:rsid w:val="00976BFC"/>
    <w:rsid w:val="00976E27"/>
    <w:rsid w:val="00977051"/>
    <w:rsid w:val="00977599"/>
    <w:rsid w:val="0097759D"/>
    <w:rsid w:val="009776F0"/>
    <w:rsid w:val="009777FD"/>
    <w:rsid w:val="009800D2"/>
    <w:rsid w:val="00980552"/>
    <w:rsid w:val="00980D0F"/>
    <w:rsid w:val="00980ECA"/>
    <w:rsid w:val="00980ED9"/>
    <w:rsid w:val="00981A0A"/>
    <w:rsid w:val="00982235"/>
    <w:rsid w:val="0098272B"/>
    <w:rsid w:val="00982CC0"/>
    <w:rsid w:val="00982F56"/>
    <w:rsid w:val="009835AE"/>
    <w:rsid w:val="009839DA"/>
    <w:rsid w:val="009852BB"/>
    <w:rsid w:val="00986164"/>
    <w:rsid w:val="009876CB"/>
    <w:rsid w:val="009905CA"/>
    <w:rsid w:val="0099153B"/>
    <w:rsid w:val="009918E2"/>
    <w:rsid w:val="0099262D"/>
    <w:rsid w:val="0099305F"/>
    <w:rsid w:val="0099322D"/>
    <w:rsid w:val="0099338C"/>
    <w:rsid w:val="00993611"/>
    <w:rsid w:val="00993DBD"/>
    <w:rsid w:val="00993DF4"/>
    <w:rsid w:val="0099431B"/>
    <w:rsid w:val="009949BE"/>
    <w:rsid w:val="00994D15"/>
    <w:rsid w:val="00995461"/>
    <w:rsid w:val="009960F8"/>
    <w:rsid w:val="00996A61"/>
    <w:rsid w:val="009976E5"/>
    <w:rsid w:val="009978FA"/>
    <w:rsid w:val="00997923"/>
    <w:rsid w:val="00997A16"/>
    <w:rsid w:val="009A00C6"/>
    <w:rsid w:val="009A04DC"/>
    <w:rsid w:val="009A1EA6"/>
    <w:rsid w:val="009A1EAF"/>
    <w:rsid w:val="009A2782"/>
    <w:rsid w:val="009A3123"/>
    <w:rsid w:val="009A31BE"/>
    <w:rsid w:val="009A341A"/>
    <w:rsid w:val="009A3526"/>
    <w:rsid w:val="009A37E7"/>
    <w:rsid w:val="009A3A36"/>
    <w:rsid w:val="009A4DC6"/>
    <w:rsid w:val="009A6465"/>
    <w:rsid w:val="009A6D3D"/>
    <w:rsid w:val="009B1E4B"/>
    <w:rsid w:val="009B24AB"/>
    <w:rsid w:val="009B2626"/>
    <w:rsid w:val="009B36D4"/>
    <w:rsid w:val="009B4534"/>
    <w:rsid w:val="009B5C5D"/>
    <w:rsid w:val="009C03E4"/>
    <w:rsid w:val="009C165E"/>
    <w:rsid w:val="009C1F66"/>
    <w:rsid w:val="009C27C9"/>
    <w:rsid w:val="009C314B"/>
    <w:rsid w:val="009C3856"/>
    <w:rsid w:val="009C4079"/>
    <w:rsid w:val="009C46DA"/>
    <w:rsid w:val="009C4774"/>
    <w:rsid w:val="009C4BEF"/>
    <w:rsid w:val="009C4C72"/>
    <w:rsid w:val="009C5566"/>
    <w:rsid w:val="009C67F3"/>
    <w:rsid w:val="009C6B34"/>
    <w:rsid w:val="009C7511"/>
    <w:rsid w:val="009C7C7D"/>
    <w:rsid w:val="009D1183"/>
    <w:rsid w:val="009D2760"/>
    <w:rsid w:val="009D2A80"/>
    <w:rsid w:val="009D2E5C"/>
    <w:rsid w:val="009D345D"/>
    <w:rsid w:val="009D38DB"/>
    <w:rsid w:val="009D3CEC"/>
    <w:rsid w:val="009D3D4F"/>
    <w:rsid w:val="009D426A"/>
    <w:rsid w:val="009D4C4E"/>
    <w:rsid w:val="009D5BA8"/>
    <w:rsid w:val="009D64CB"/>
    <w:rsid w:val="009D6AAF"/>
    <w:rsid w:val="009D70CC"/>
    <w:rsid w:val="009D7634"/>
    <w:rsid w:val="009D7F94"/>
    <w:rsid w:val="009E0031"/>
    <w:rsid w:val="009E11C5"/>
    <w:rsid w:val="009E29EC"/>
    <w:rsid w:val="009E2B50"/>
    <w:rsid w:val="009E2CE6"/>
    <w:rsid w:val="009E2DDE"/>
    <w:rsid w:val="009E35EA"/>
    <w:rsid w:val="009E55DA"/>
    <w:rsid w:val="009E5861"/>
    <w:rsid w:val="009E598D"/>
    <w:rsid w:val="009E5F55"/>
    <w:rsid w:val="009E65D1"/>
    <w:rsid w:val="009E7879"/>
    <w:rsid w:val="009E78F2"/>
    <w:rsid w:val="009E7AD2"/>
    <w:rsid w:val="009F02FB"/>
    <w:rsid w:val="009F2162"/>
    <w:rsid w:val="009F2348"/>
    <w:rsid w:val="009F3F6F"/>
    <w:rsid w:val="009F4051"/>
    <w:rsid w:val="009F410C"/>
    <w:rsid w:val="009F503C"/>
    <w:rsid w:val="009F5543"/>
    <w:rsid w:val="009F5AED"/>
    <w:rsid w:val="009F6B20"/>
    <w:rsid w:val="009F6DBB"/>
    <w:rsid w:val="009F75B7"/>
    <w:rsid w:val="009F7F5F"/>
    <w:rsid w:val="00A00A5F"/>
    <w:rsid w:val="00A00EAE"/>
    <w:rsid w:val="00A01355"/>
    <w:rsid w:val="00A013F7"/>
    <w:rsid w:val="00A025CE"/>
    <w:rsid w:val="00A03C4D"/>
    <w:rsid w:val="00A047E6"/>
    <w:rsid w:val="00A04C30"/>
    <w:rsid w:val="00A05FFC"/>
    <w:rsid w:val="00A06DDB"/>
    <w:rsid w:val="00A07662"/>
    <w:rsid w:val="00A10536"/>
    <w:rsid w:val="00A1097E"/>
    <w:rsid w:val="00A11915"/>
    <w:rsid w:val="00A11F93"/>
    <w:rsid w:val="00A130B4"/>
    <w:rsid w:val="00A1368B"/>
    <w:rsid w:val="00A14249"/>
    <w:rsid w:val="00A14503"/>
    <w:rsid w:val="00A14546"/>
    <w:rsid w:val="00A149EC"/>
    <w:rsid w:val="00A14A8B"/>
    <w:rsid w:val="00A14BC7"/>
    <w:rsid w:val="00A150D4"/>
    <w:rsid w:val="00A15859"/>
    <w:rsid w:val="00A15D7F"/>
    <w:rsid w:val="00A16040"/>
    <w:rsid w:val="00A1651E"/>
    <w:rsid w:val="00A1657D"/>
    <w:rsid w:val="00A16ADF"/>
    <w:rsid w:val="00A16BA7"/>
    <w:rsid w:val="00A16EF2"/>
    <w:rsid w:val="00A17A8A"/>
    <w:rsid w:val="00A202B1"/>
    <w:rsid w:val="00A215A9"/>
    <w:rsid w:val="00A22225"/>
    <w:rsid w:val="00A225AD"/>
    <w:rsid w:val="00A22FA3"/>
    <w:rsid w:val="00A230AF"/>
    <w:rsid w:val="00A2360A"/>
    <w:rsid w:val="00A23C09"/>
    <w:rsid w:val="00A23CE7"/>
    <w:rsid w:val="00A240F5"/>
    <w:rsid w:val="00A25312"/>
    <w:rsid w:val="00A25DD2"/>
    <w:rsid w:val="00A26613"/>
    <w:rsid w:val="00A26ABB"/>
    <w:rsid w:val="00A26F11"/>
    <w:rsid w:val="00A30779"/>
    <w:rsid w:val="00A31587"/>
    <w:rsid w:val="00A3206E"/>
    <w:rsid w:val="00A32381"/>
    <w:rsid w:val="00A342DC"/>
    <w:rsid w:val="00A34493"/>
    <w:rsid w:val="00A34603"/>
    <w:rsid w:val="00A34939"/>
    <w:rsid w:val="00A34E15"/>
    <w:rsid w:val="00A34E2E"/>
    <w:rsid w:val="00A35AA6"/>
    <w:rsid w:val="00A35DCB"/>
    <w:rsid w:val="00A366C6"/>
    <w:rsid w:val="00A36DEE"/>
    <w:rsid w:val="00A374AE"/>
    <w:rsid w:val="00A37A71"/>
    <w:rsid w:val="00A37F81"/>
    <w:rsid w:val="00A400FB"/>
    <w:rsid w:val="00A40A2B"/>
    <w:rsid w:val="00A40BC1"/>
    <w:rsid w:val="00A413A2"/>
    <w:rsid w:val="00A41962"/>
    <w:rsid w:val="00A42A43"/>
    <w:rsid w:val="00A42BB4"/>
    <w:rsid w:val="00A43DE5"/>
    <w:rsid w:val="00A440EF"/>
    <w:rsid w:val="00A44599"/>
    <w:rsid w:val="00A446F1"/>
    <w:rsid w:val="00A44797"/>
    <w:rsid w:val="00A44A90"/>
    <w:rsid w:val="00A44BE6"/>
    <w:rsid w:val="00A44E69"/>
    <w:rsid w:val="00A45B01"/>
    <w:rsid w:val="00A4614D"/>
    <w:rsid w:val="00A4627B"/>
    <w:rsid w:val="00A466D9"/>
    <w:rsid w:val="00A46A1C"/>
    <w:rsid w:val="00A472FA"/>
    <w:rsid w:val="00A47F69"/>
    <w:rsid w:val="00A501CA"/>
    <w:rsid w:val="00A50ADF"/>
    <w:rsid w:val="00A50C5F"/>
    <w:rsid w:val="00A516A7"/>
    <w:rsid w:val="00A522F3"/>
    <w:rsid w:val="00A52349"/>
    <w:rsid w:val="00A5260C"/>
    <w:rsid w:val="00A52BC2"/>
    <w:rsid w:val="00A54F75"/>
    <w:rsid w:val="00A55194"/>
    <w:rsid w:val="00A555CB"/>
    <w:rsid w:val="00A56C21"/>
    <w:rsid w:val="00A56DC2"/>
    <w:rsid w:val="00A57DD8"/>
    <w:rsid w:val="00A61C33"/>
    <w:rsid w:val="00A61CCA"/>
    <w:rsid w:val="00A6205F"/>
    <w:rsid w:val="00A6236A"/>
    <w:rsid w:val="00A62B55"/>
    <w:rsid w:val="00A631FA"/>
    <w:rsid w:val="00A63EE8"/>
    <w:rsid w:val="00A63F6E"/>
    <w:rsid w:val="00A643E0"/>
    <w:rsid w:val="00A64815"/>
    <w:rsid w:val="00A649F8"/>
    <w:rsid w:val="00A64C74"/>
    <w:rsid w:val="00A64C99"/>
    <w:rsid w:val="00A6506D"/>
    <w:rsid w:val="00A6509D"/>
    <w:rsid w:val="00A650F5"/>
    <w:rsid w:val="00A65561"/>
    <w:rsid w:val="00A65B28"/>
    <w:rsid w:val="00A65F29"/>
    <w:rsid w:val="00A65F72"/>
    <w:rsid w:val="00A661D7"/>
    <w:rsid w:val="00A66346"/>
    <w:rsid w:val="00A66B78"/>
    <w:rsid w:val="00A66F0B"/>
    <w:rsid w:val="00A66F8C"/>
    <w:rsid w:val="00A6722B"/>
    <w:rsid w:val="00A67741"/>
    <w:rsid w:val="00A701CA"/>
    <w:rsid w:val="00A70CD7"/>
    <w:rsid w:val="00A7124A"/>
    <w:rsid w:val="00A71D80"/>
    <w:rsid w:val="00A722C6"/>
    <w:rsid w:val="00A72451"/>
    <w:rsid w:val="00A729B8"/>
    <w:rsid w:val="00A73550"/>
    <w:rsid w:val="00A735E0"/>
    <w:rsid w:val="00A73700"/>
    <w:rsid w:val="00A742B7"/>
    <w:rsid w:val="00A7603A"/>
    <w:rsid w:val="00A76144"/>
    <w:rsid w:val="00A76E02"/>
    <w:rsid w:val="00A77504"/>
    <w:rsid w:val="00A77A6A"/>
    <w:rsid w:val="00A77DCB"/>
    <w:rsid w:val="00A801BB"/>
    <w:rsid w:val="00A80283"/>
    <w:rsid w:val="00A803A2"/>
    <w:rsid w:val="00A807CD"/>
    <w:rsid w:val="00A81019"/>
    <w:rsid w:val="00A81EC2"/>
    <w:rsid w:val="00A8264F"/>
    <w:rsid w:val="00A82DCF"/>
    <w:rsid w:val="00A82ED6"/>
    <w:rsid w:val="00A83200"/>
    <w:rsid w:val="00A83ECD"/>
    <w:rsid w:val="00A83FC8"/>
    <w:rsid w:val="00A84972"/>
    <w:rsid w:val="00A85F3F"/>
    <w:rsid w:val="00A863C7"/>
    <w:rsid w:val="00A87B14"/>
    <w:rsid w:val="00A87B87"/>
    <w:rsid w:val="00A87CEB"/>
    <w:rsid w:val="00A905D1"/>
    <w:rsid w:val="00A90E61"/>
    <w:rsid w:val="00A91E64"/>
    <w:rsid w:val="00A92CDD"/>
    <w:rsid w:val="00A93C34"/>
    <w:rsid w:val="00A942EC"/>
    <w:rsid w:val="00A943EA"/>
    <w:rsid w:val="00A94424"/>
    <w:rsid w:val="00A94940"/>
    <w:rsid w:val="00A95373"/>
    <w:rsid w:val="00A95C5B"/>
    <w:rsid w:val="00A9658B"/>
    <w:rsid w:val="00A96720"/>
    <w:rsid w:val="00A968A3"/>
    <w:rsid w:val="00A96B8D"/>
    <w:rsid w:val="00A96D9D"/>
    <w:rsid w:val="00A97097"/>
    <w:rsid w:val="00AA00F6"/>
    <w:rsid w:val="00AA0D0F"/>
    <w:rsid w:val="00AA1582"/>
    <w:rsid w:val="00AA1894"/>
    <w:rsid w:val="00AA1D9E"/>
    <w:rsid w:val="00AA2F74"/>
    <w:rsid w:val="00AA3246"/>
    <w:rsid w:val="00AA38AC"/>
    <w:rsid w:val="00AA4579"/>
    <w:rsid w:val="00AA4A2C"/>
    <w:rsid w:val="00AA500A"/>
    <w:rsid w:val="00AA51C3"/>
    <w:rsid w:val="00AA61A5"/>
    <w:rsid w:val="00AA6B4E"/>
    <w:rsid w:val="00AA6E56"/>
    <w:rsid w:val="00AA7089"/>
    <w:rsid w:val="00AA70AC"/>
    <w:rsid w:val="00AA7383"/>
    <w:rsid w:val="00AB0155"/>
    <w:rsid w:val="00AB0AF6"/>
    <w:rsid w:val="00AB0F13"/>
    <w:rsid w:val="00AB15B2"/>
    <w:rsid w:val="00AB18ED"/>
    <w:rsid w:val="00AB1BAE"/>
    <w:rsid w:val="00AB2119"/>
    <w:rsid w:val="00AB223C"/>
    <w:rsid w:val="00AB3378"/>
    <w:rsid w:val="00AB37F7"/>
    <w:rsid w:val="00AB3980"/>
    <w:rsid w:val="00AB3E57"/>
    <w:rsid w:val="00AB427A"/>
    <w:rsid w:val="00AB5386"/>
    <w:rsid w:val="00AB58F1"/>
    <w:rsid w:val="00AB602F"/>
    <w:rsid w:val="00AB6898"/>
    <w:rsid w:val="00AB7003"/>
    <w:rsid w:val="00AB79EB"/>
    <w:rsid w:val="00AC168F"/>
    <w:rsid w:val="00AC1922"/>
    <w:rsid w:val="00AC2433"/>
    <w:rsid w:val="00AC2533"/>
    <w:rsid w:val="00AC26D1"/>
    <w:rsid w:val="00AC3170"/>
    <w:rsid w:val="00AC3F7D"/>
    <w:rsid w:val="00AC40BD"/>
    <w:rsid w:val="00AC4751"/>
    <w:rsid w:val="00AC4782"/>
    <w:rsid w:val="00AC561E"/>
    <w:rsid w:val="00AC576E"/>
    <w:rsid w:val="00AC5AA7"/>
    <w:rsid w:val="00AC6745"/>
    <w:rsid w:val="00AC6898"/>
    <w:rsid w:val="00AC6B71"/>
    <w:rsid w:val="00AC6E1D"/>
    <w:rsid w:val="00AD00AB"/>
    <w:rsid w:val="00AD04E4"/>
    <w:rsid w:val="00AD0978"/>
    <w:rsid w:val="00AD2DEE"/>
    <w:rsid w:val="00AD35F6"/>
    <w:rsid w:val="00AD3FA1"/>
    <w:rsid w:val="00AD4DA9"/>
    <w:rsid w:val="00AD4F30"/>
    <w:rsid w:val="00AD51B7"/>
    <w:rsid w:val="00AD67C6"/>
    <w:rsid w:val="00AD6F48"/>
    <w:rsid w:val="00AE09C6"/>
    <w:rsid w:val="00AE11E4"/>
    <w:rsid w:val="00AE14AC"/>
    <w:rsid w:val="00AE1745"/>
    <w:rsid w:val="00AE25EF"/>
    <w:rsid w:val="00AE2625"/>
    <w:rsid w:val="00AE2C87"/>
    <w:rsid w:val="00AE3E14"/>
    <w:rsid w:val="00AE4742"/>
    <w:rsid w:val="00AE5084"/>
    <w:rsid w:val="00AE532D"/>
    <w:rsid w:val="00AE69DB"/>
    <w:rsid w:val="00AE6AD1"/>
    <w:rsid w:val="00AE6D2B"/>
    <w:rsid w:val="00AE70A3"/>
    <w:rsid w:val="00AE72BB"/>
    <w:rsid w:val="00AE7E97"/>
    <w:rsid w:val="00AF0822"/>
    <w:rsid w:val="00AF0A03"/>
    <w:rsid w:val="00AF0F25"/>
    <w:rsid w:val="00AF1A64"/>
    <w:rsid w:val="00AF22D2"/>
    <w:rsid w:val="00AF24DA"/>
    <w:rsid w:val="00AF25CC"/>
    <w:rsid w:val="00AF295D"/>
    <w:rsid w:val="00AF2AB8"/>
    <w:rsid w:val="00AF2B1F"/>
    <w:rsid w:val="00AF2F5A"/>
    <w:rsid w:val="00AF2F80"/>
    <w:rsid w:val="00AF4E36"/>
    <w:rsid w:val="00AF5A6C"/>
    <w:rsid w:val="00AF5C66"/>
    <w:rsid w:val="00AF623A"/>
    <w:rsid w:val="00AF6923"/>
    <w:rsid w:val="00AF6BC9"/>
    <w:rsid w:val="00AF6ED6"/>
    <w:rsid w:val="00AF7939"/>
    <w:rsid w:val="00B00DFE"/>
    <w:rsid w:val="00B01C36"/>
    <w:rsid w:val="00B026EA"/>
    <w:rsid w:val="00B04504"/>
    <w:rsid w:val="00B05907"/>
    <w:rsid w:val="00B063E5"/>
    <w:rsid w:val="00B0747F"/>
    <w:rsid w:val="00B07739"/>
    <w:rsid w:val="00B1044D"/>
    <w:rsid w:val="00B107A3"/>
    <w:rsid w:val="00B110DB"/>
    <w:rsid w:val="00B1255D"/>
    <w:rsid w:val="00B1371F"/>
    <w:rsid w:val="00B13A33"/>
    <w:rsid w:val="00B13CFB"/>
    <w:rsid w:val="00B1403E"/>
    <w:rsid w:val="00B14049"/>
    <w:rsid w:val="00B1488F"/>
    <w:rsid w:val="00B148B4"/>
    <w:rsid w:val="00B157C2"/>
    <w:rsid w:val="00B15A6E"/>
    <w:rsid w:val="00B16414"/>
    <w:rsid w:val="00B16F8A"/>
    <w:rsid w:val="00B171A0"/>
    <w:rsid w:val="00B20C22"/>
    <w:rsid w:val="00B20C7E"/>
    <w:rsid w:val="00B2284B"/>
    <w:rsid w:val="00B23C46"/>
    <w:rsid w:val="00B23C8A"/>
    <w:rsid w:val="00B2423A"/>
    <w:rsid w:val="00B2527B"/>
    <w:rsid w:val="00B2593E"/>
    <w:rsid w:val="00B264D2"/>
    <w:rsid w:val="00B265F4"/>
    <w:rsid w:val="00B26ED4"/>
    <w:rsid w:val="00B27D5B"/>
    <w:rsid w:val="00B301D9"/>
    <w:rsid w:val="00B308BF"/>
    <w:rsid w:val="00B326E8"/>
    <w:rsid w:val="00B32A49"/>
    <w:rsid w:val="00B32E73"/>
    <w:rsid w:val="00B350A7"/>
    <w:rsid w:val="00B353FB"/>
    <w:rsid w:val="00B35A7D"/>
    <w:rsid w:val="00B364D3"/>
    <w:rsid w:val="00B36526"/>
    <w:rsid w:val="00B36741"/>
    <w:rsid w:val="00B375C1"/>
    <w:rsid w:val="00B4015A"/>
    <w:rsid w:val="00B4045D"/>
    <w:rsid w:val="00B40902"/>
    <w:rsid w:val="00B41066"/>
    <w:rsid w:val="00B4182A"/>
    <w:rsid w:val="00B41D11"/>
    <w:rsid w:val="00B41DA9"/>
    <w:rsid w:val="00B42445"/>
    <w:rsid w:val="00B42761"/>
    <w:rsid w:val="00B43753"/>
    <w:rsid w:val="00B43E43"/>
    <w:rsid w:val="00B44493"/>
    <w:rsid w:val="00B44729"/>
    <w:rsid w:val="00B4587A"/>
    <w:rsid w:val="00B46AFA"/>
    <w:rsid w:val="00B471FB"/>
    <w:rsid w:val="00B47636"/>
    <w:rsid w:val="00B4770B"/>
    <w:rsid w:val="00B47D71"/>
    <w:rsid w:val="00B5022F"/>
    <w:rsid w:val="00B511D7"/>
    <w:rsid w:val="00B5136F"/>
    <w:rsid w:val="00B520D6"/>
    <w:rsid w:val="00B52252"/>
    <w:rsid w:val="00B526BD"/>
    <w:rsid w:val="00B52803"/>
    <w:rsid w:val="00B52DA3"/>
    <w:rsid w:val="00B52F18"/>
    <w:rsid w:val="00B53181"/>
    <w:rsid w:val="00B539EB"/>
    <w:rsid w:val="00B556FD"/>
    <w:rsid w:val="00B56A0C"/>
    <w:rsid w:val="00B572F1"/>
    <w:rsid w:val="00B57F43"/>
    <w:rsid w:val="00B60A29"/>
    <w:rsid w:val="00B6177E"/>
    <w:rsid w:val="00B623DF"/>
    <w:rsid w:val="00B629FC"/>
    <w:rsid w:val="00B62DE1"/>
    <w:rsid w:val="00B62E3E"/>
    <w:rsid w:val="00B63732"/>
    <w:rsid w:val="00B63EF3"/>
    <w:rsid w:val="00B64144"/>
    <w:rsid w:val="00B64B15"/>
    <w:rsid w:val="00B6547F"/>
    <w:rsid w:val="00B65A02"/>
    <w:rsid w:val="00B65F7A"/>
    <w:rsid w:val="00B662C1"/>
    <w:rsid w:val="00B6667F"/>
    <w:rsid w:val="00B66A22"/>
    <w:rsid w:val="00B67A70"/>
    <w:rsid w:val="00B67C7E"/>
    <w:rsid w:val="00B709E4"/>
    <w:rsid w:val="00B7172C"/>
    <w:rsid w:val="00B719B8"/>
    <w:rsid w:val="00B71E71"/>
    <w:rsid w:val="00B7304F"/>
    <w:rsid w:val="00B7342A"/>
    <w:rsid w:val="00B737D9"/>
    <w:rsid w:val="00B73D20"/>
    <w:rsid w:val="00B74360"/>
    <w:rsid w:val="00B75DE1"/>
    <w:rsid w:val="00B76B8D"/>
    <w:rsid w:val="00B76F41"/>
    <w:rsid w:val="00B80CBD"/>
    <w:rsid w:val="00B81526"/>
    <w:rsid w:val="00B81D1D"/>
    <w:rsid w:val="00B81E8C"/>
    <w:rsid w:val="00B82A40"/>
    <w:rsid w:val="00B8309F"/>
    <w:rsid w:val="00B8311D"/>
    <w:rsid w:val="00B83561"/>
    <w:rsid w:val="00B83B7E"/>
    <w:rsid w:val="00B84934"/>
    <w:rsid w:val="00B850E9"/>
    <w:rsid w:val="00B871B3"/>
    <w:rsid w:val="00B9032E"/>
    <w:rsid w:val="00B91043"/>
    <w:rsid w:val="00B9156A"/>
    <w:rsid w:val="00B9199E"/>
    <w:rsid w:val="00B92827"/>
    <w:rsid w:val="00B932BA"/>
    <w:rsid w:val="00B93997"/>
    <w:rsid w:val="00B9495F"/>
    <w:rsid w:val="00B94C7B"/>
    <w:rsid w:val="00B94EE6"/>
    <w:rsid w:val="00B96216"/>
    <w:rsid w:val="00B96F5E"/>
    <w:rsid w:val="00B972F5"/>
    <w:rsid w:val="00BA01CF"/>
    <w:rsid w:val="00BA0651"/>
    <w:rsid w:val="00BA1076"/>
    <w:rsid w:val="00BA185A"/>
    <w:rsid w:val="00BA19C4"/>
    <w:rsid w:val="00BA1D83"/>
    <w:rsid w:val="00BA2246"/>
    <w:rsid w:val="00BA25FF"/>
    <w:rsid w:val="00BA2F9C"/>
    <w:rsid w:val="00BA47C6"/>
    <w:rsid w:val="00BA4EC0"/>
    <w:rsid w:val="00BA4FF7"/>
    <w:rsid w:val="00BA50BA"/>
    <w:rsid w:val="00BA5873"/>
    <w:rsid w:val="00BA631F"/>
    <w:rsid w:val="00BA6E76"/>
    <w:rsid w:val="00BA7A3F"/>
    <w:rsid w:val="00BB10DA"/>
    <w:rsid w:val="00BB1349"/>
    <w:rsid w:val="00BB18FD"/>
    <w:rsid w:val="00BB1B60"/>
    <w:rsid w:val="00BB2955"/>
    <w:rsid w:val="00BB2B08"/>
    <w:rsid w:val="00BB42DF"/>
    <w:rsid w:val="00BB446F"/>
    <w:rsid w:val="00BB4EE7"/>
    <w:rsid w:val="00BB4F67"/>
    <w:rsid w:val="00BB5192"/>
    <w:rsid w:val="00BB6A69"/>
    <w:rsid w:val="00BB724A"/>
    <w:rsid w:val="00BB75D3"/>
    <w:rsid w:val="00BB7C81"/>
    <w:rsid w:val="00BC0913"/>
    <w:rsid w:val="00BC0A30"/>
    <w:rsid w:val="00BC0D24"/>
    <w:rsid w:val="00BC2A25"/>
    <w:rsid w:val="00BC2B82"/>
    <w:rsid w:val="00BC2F89"/>
    <w:rsid w:val="00BC30DD"/>
    <w:rsid w:val="00BC3299"/>
    <w:rsid w:val="00BC335F"/>
    <w:rsid w:val="00BC3831"/>
    <w:rsid w:val="00BC3FC2"/>
    <w:rsid w:val="00BC4580"/>
    <w:rsid w:val="00BC4820"/>
    <w:rsid w:val="00BC4D80"/>
    <w:rsid w:val="00BC590B"/>
    <w:rsid w:val="00BC5CBD"/>
    <w:rsid w:val="00BC64E8"/>
    <w:rsid w:val="00BC6756"/>
    <w:rsid w:val="00BD07D5"/>
    <w:rsid w:val="00BD09BA"/>
    <w:rsid w:val="00BD1ADF"/>
    <w:rsid w:val="00BD3C42"/>
    <w:rsid w:val="00BD3DF2"/>
    <w:rsid w:val="00BD43AE"/>
    <w:rsid w:val="00BD442A"/>
    <w:rsid w:val="00BD48F4"/>
    <w:rsid w:val="00BD4DF2"/>
    <w:rsid w:val="00BD5535"/>
    <w:rsid w:val="00BD5796"/>
    <w:rsid w:val="00BD5855"/>
    <w:rsid w:val="00BD5C78"/>
    <w:rsid w:val="00BD5D41"/>
    <w:rsid w:val="00BD7381"/>
    <w:rsid w:val="00BD7DD4"/>
    <w:rsid w:val="00BD7EA7"/>
    <w:rsid w:val="00BE09B2"/>
    <w:rsid w:val="00BE1A9B"/>
    <w:rsid w:val="00BE1DEC"/>
    <w:rsid w:val="00BE2ADA"/>
    <w:rsid w:val="00BE2E65"/>
    <w:rsid w:val="00BE2E88"/>
    <w:rsid w:val="00BE38CD"/>
    <w:rsid w:val="00BE4007"/>
    <w:rsid w:val="00BE45F4"/>
    <w:rsid w:val="00BE49B7"/>
    <w:rsid w:val="00BE5367"/>
    <w:rsid w:val="00BE78D5"/>
    <w:rsid w:val="00BE7B06"/>
    <w:rsid w:val="00BE7F03"/>
    <w:rsid w:val="00BF063B"/>
    <w:rsid w:val="00BF1C95"/>
    <w:rsid w:val="00BF215F"/>
    <w:rsid w:val="00BF3796"/>
    <w:rsid w:val="00BF428F"/>
    <w:rsid w:val="00BF4674"/>
    <w:rsid w:val="00BF4BEB"/>
    <w:rsid w:val="00BF569C"/>
    <w:rsid w:val="00BF5F49"/>
    <w:rsid w:val="00BF618F"/>
    <w:rsid w:val="00BF6961"/>
    <w:rsid w:val="00BF78E8"/>
    <w:rsid w:val="00BF7C1E"/>
    <w:rsid w:val="00C00D1E"/>
    <w:rsid w:val="00C01486"/>
    <w:rsid w:val="00C02239"/>
    <w:rsid w:val="00C02EE3"/>
    <w:rsid w:val="00C0328D"/>
    <w:rsid w:val="00C03312"/>
    <w:rsid w:val="00C033C5"/>
    <w:rsid w:val="00C03698"/>
    <w:rsid w:val="00C040D4"/>
    <w:rsid w:val="00C04272"/>
    <w:rsid w:val="00C048C2"/>
    <w:rsid w:val="00C0491D"/>
    <w:rsid w:val="00C04E5D"/>
    <w:rsid w:val="00C06915"/>
    <w:rsid w:val="00C07481"/>
    <w:rsid w:val="00C07B0D"/>
    <w:rsid w:val="00C1040B"/>
    <w:rsid w:val="00C10E4E"/>
    <w:rsid w:val="00C11587"/>
    <w:rsid w:val="00C116FA"/>
    <w:rsid w:val="00C12648"/>
    <w:rsid w:val="00C128C3"/>
    <w:rsid w:val="00C12ADC"/>
    <w:rsid w:val="00C12BDD"/>
    <w:rsid w:val="00C130F3"/>
    <w:rsid w:val="00C137DC"/>
    <w:rsid w:val="00C1384B"/>
    <w:rsid w:val="00C13933"/>
    <w:rsid w:val="00C14370"/>
    <w:rsid w:val="00C1455D"/>
    <w:rsid w:val="00C147F1"/>
    <w:rsid w:val="00C154E1"/>
    <w:rsid w:val="00C16012"/>
    <w:rsid w:val="00C160CD"/>
    <w:rsid w:val="00C16DE3"/>
    <w:rsid w:val="00C20033"/>
    <w:rsid w:val="00C209B0"/>
    <w:rsid w:val="00C20A16"/>
    <w:rsid w:val="00C20B59"/>
    <w:rsid w:val="00C20C06"/>
    <w:rsid w:val="00C21D39"/>
    <w:rsid w:val="00C22001"/>
    <w:rsid w:val="00C22264"/>
    <w:rsid w:val="00C23746"/>
    <w:rsid w:val="00C24208"/>
    <w:rsid w:val="00C24838"/>
    <w:rsid w:val="00C24F27"/>
    <w:rsid w:val="00C261E1"/>
    <w:rsid w:val="00C264CF"/>
    <w:rsid w:val="00C26847"/>
    <w:rsid w:val="00C3177D"/>
    <w:rsid w:val="00C3207C"/>
    <w:rsid w:val="00C3293D"/>
    <w:rsid w:val="00C32A4D"/>
    <w:rsid w:val="00C32BBA"/>
    <w:rsid w:val="00C32F97"/>
    <w:rsid w:val="00C330A0"/>
    <w:rsid w:val="00C330E9"/>
    <w:rsid w:val="00C3356D"/>
    <w:rsid w:val="00C347E7"/>
    <w:rsid w:val="00C3499D"/>
    <w:rsid w:val="00C36691"/>
    <w:rsid w:val="00C369D2"/>
    <w:rsid w:val="00C36CE4"/>
    <w:rsid w:val="00C36F07"/>
    <w:rsid w:val="00C37070"/>
    <w:rsid w:val="00C371C6"/>
    <w:rsid w:val="00C377D0"/>
    <w:rsid w:val="00C410CD"/>
    <w:rsid w:val="00C41A14"/>
    <w:rsid w:val="00C41B8D"/>
    <w:rsid w:val="00C4366D"/>
    <w:rsid w:val="00C43C77"/>
    <w:rsid w:val="00C4449C"/>
    <w:rsid w:val="00C44C3B"/>
    <w:rsid w:val="00C4575C"/>
    <w:rsid w:val="00C45A8D"/>
    <w:rsid w:val="00C45AB3"/>
    <w:rsid w:val="00C4627C"/>
    <w:rsid w:val="00C4691B"/>
    <w:rsid w:val="00C46DD6"/>
    <w:rsid w:val="00C4705A"/>
    <w:rsid w:val="00C470E0"/>
    <w:rsid w:val="00C4783A"/>
    <w:rsid w:val="00C47CB0"/>
    <w:rsid w:val="00C47DF5"/>
    <w:rsid w:val="00C5016E"/>
    <w:rsid w:val="00C501FD"/>
    <w:rsid w:val="00C50796"/>
    <w:rsid w:val="00C517DF"/>
    <w:rsid w:val="00C519E7"/>
    <w:rsid w:val="00C51D40"/>
    <w:rsid w:val="00C52F48"/>
    <w:rsid w:val="00C53C2C"/>
    <w:rsid w:val="00C549BB"/>
    <w:rsid w:val="00C56E07"/>
    <w:rsid w:val="00C575B1"/>
    <w:rsid w:val="00C603A4"/>
    <w:rsid w:val="00C6093B"/>
    <w:rsid w:val="00C60B9C"/>
    <w:rsid w:val="00C610E6"/>
    <w:rsid w:val="00C63545"/>
    <w:rsid w:val="00C63772"/>
    <w:rsid w:val="00C64184"/>
    <w:rsid w:val="00C642AC"/>
    <w:rsid w:val="00C6543B"/>
    <w:rsid w:val="00C654C3"/>
    <w:rsid w:val="00C667F4"/>
    <w:rsid w:val="00C67228"/>
    <w:rsid w:val="00C6722C"/>
    <w:rsid w:val="00C67D85"/>
    <w:rsid w:val="00C70367"/>
    <w:rsid w:val="00C70420"/>
    <w:rsid w:val="00C70489"/>
    <w:rsid w:val="00C7066F"/>
    <w:rsid w:val="00C70732"/>
    <w:rsid w:val="00C708BF"/>
    <w:rsid w:val="00C71BEC"/>
    <w:rsid w:val="00C723F0"/>
    <w:rsid w:val="00C74164"/>
    <w:rsid w:val="00C75112"/>
    <w:rsid w:val="00C7574E"/>
    <w:rsid w:val="00C75788"/>
    <w:rsid w:val="00C75894"/>
    <w:rsid w:val="00C758DD"/>
    <w:rsid w:val="00C76CF3"/>
    <w:rsid w:val="00C7716E"/>
    <w:rsid w:val="00C77A17"/>
    <w:rsid w:val="00C77DBE"/>
    <w:rsid w:val="00C80087"/>
    <w:rsid w:val="00C806D1"/>
    <w:rsid w:val="00C80DBA"/>
    <w:rsid w:val="00C83EA6"/>
    <w:rsid w:val="00C84990"/>
    <w:rsid w:val="00C84B5D"/>
    <w:rsid w:val="00C84BBF"/>
    <w:rsid w:val="00C852F7"/>
    <w:rsid w:val="00C870D1"/>
    <w:rsid w:val="00C872AE"/>
    <w:rsid w:val="00C8747F"/>
    <w:rsid w:val="00C87647"/>
    <w:rsid w:val="00C90EE0"/>
    <w:rsid w:val="00C92ACD"/>
    <w:rsid w:val="00C9364E"/>
    <w:rsid w:val="00C93ECD"/>
    <w:rsid w:val="00C944F5"/>
    <w:rsid w:val="00C946F3"/>
    <w:rsid w:val="00C948DA"/>
    <w:rsid w:val="00C94BBB"/>
    <w:rsid w:val="00C94DB0"/>
    <w:rsid w:val="00C956EA"/>
    <w:rsid w:val="00C95AD2"/>
    <w:rsid w:val="00C95C14"/>
    <w:rsid w:val="00C961C4"/>
    <w:rsid w:val="00C968ED"/>
    <w:rsid w:val="00C97560"/>
    <w:rsid w:val="00CA0821"/>
    <w:rsid w:val="00CA0FB0"/>
    <w:rsid w:val="00CA1CE9"/>
    <w:rsid w:val="00CA243C"/>
    <w:rsid w:val="00CA2530"/>
    <w:rsid w:val="00CA2E69"/>
    <w:rsid w:val="00CA307C"/>
    <w:rsid w:val="00CA3634"/>
    <w:rsid w:val="00CA3B0A"/>
    <w:rsid w:val="00CA4612"/>
    <w:rsid w:val="00CA50D1"/>
    <w:rsid w:val="00CA51F8"/>
    <w:rsid w:val="00CA551B"/>
    <w:rsid w:val="00CA597F"/>
    <w:rsid w:val="00CA5A65"/>
    <w:rsid w:val="00CA638D"/>
    <w:rsid w:val="00CA7476"/>
    <w:rsid w:val="00CA756D"/>
    <w:rsid w:val="00CA773A"/>
    <w:rsid w:val="00CA7791"/>
    <w:rsid w:val="00CA7AB0"/>
    <w:rsid w:val="00CB00A0"/>
    <w:rsid w:val="00CB0130"/>
    <w:rsid w:val="00CB27A6"/>
    <w:rsid w:val="00CB2F5E"/>
    <w:rsid w:val="00CB4532"/>
    <w:rsid w:val="00CB495C"/>
    <w:rsid w:val="00CB63EC"/>
    <w:rsid w:val="00CB659D"/>
    <w:rsid w:val="00CB6BDA"/>
    <w:rsid w:val="00CB7A3C"/>
    <w:rsid w:val="00CB7C17"/>
    <w:rsid w:val="00CB7EDC"/>
    <w:rsid w:val="00CC0E03"/>
    <w:rsid w:val="00CC0EE5"/>
    <w:rsid w:val="00CC1F2C"/>
    <w:rsid w:val="00CC2403"/>
    <w:rsid w:val="00CC2547"/>
    <w:rsid w:val="00CC2C04"/>
    <w:rsid w:val="00CC2DFC"/>
    <w:rsid w:val="00CC3D75"/>
    <w:rsid w:val="00CC4D24"/>
    <w:rsid w:val="00CC51E3"/>
    <w:rsid w:val="00CC5332"/>
    <w:rsid w:val="00CC5583"/>
    <w:rsid w:val="00CC6035"/>
    <w:rsid w:val="00CC6326"/>
    <w:rsid w:val="00CC6CEF"/>
    <w:rsid w:val="00CC6DEF"/>
    <w:rsid w:val="00CC76C6"/>
    <w:rsid w:val="00CC786D"/>
    <w:rsid w:val="00CC7D0C"/>
    <w:rsid w:val="00CD0B74"/>
    <w:rsid w:val="00CD0ED6"/>
    <w:rsid w:val="00CD1560"/>
    <w:rsid w:val="00CD178B"/>
    <w:rsid w:val="00CD1FF7"/>
    <w:rsid w:val="00CD261B"/>
    <w:rsid w:val="00CD2793"/>
    <w:rsid w:val="00CD28AB"/>
    <w:rsid w:val="00CD2A02"/>
    <w:rsid w:val="00CD4CE4"/>
    <w:rsid w:val="00CD5068"/>
    <w:rsid w:val="00CD5144"/>
    <w:rsid w:val="00CD54D7"/>
    <w:rsid w:val="00CD5711"/>
    <w:rsid w:val="00CD660C"/>
    <w:rsid w:val="00CD692E"/>
    <w:rsid w:val="00CD6BDE"/>
    <w:rsid w:val="00CD70BC"/>
    <w:rsid w:val="00CE0966"/>
    <w:rsid w:val="00CE0A8B"/>
    <w:rsid w:val="00CE0E42"/>
    <w:rsid w:val="00CE0EEC"/>
    <w:rsid w:val="00CE1E76"/>
    <w:rsid w:val="00CE2BED"/>
    <w:rsid w:val="00CE3059"/>
    <w:rsid w:val="00CE331E"/>
    <w:rsid w:val="00CE34AA"/>
    <w:rsid w:val="00CE3570"/>
    <w:rsid w:val="00CE36D1"/>
    <w:rsid w:val="00CE3926"/>
    <w:rsid w:val="00CE39B1"/>
    <w:rsid w:val="00CE3D40"/>
    <w:rsid w:val="00CE3ECB"/>
    <w:rsid w:val="00CE4ED9"/>
    <w:rsid w:val="00CE512A"/>
    <w:rsid w:val="00CE54B2"/>
    <w:rsid w:val="00CE5E85"/>
    <w:rsid w:val="00CE6FF2"/>
    <w:rsid w:val="00CF072E"/>
    <w:rsid w:val="00CF0ABE"/>
    <w:rsid w:val="00CF103F"/>
    <w:rsid w:val="00CF501A"/>
    <w:rsid w:val="00CF62DC"/>
    <w:rsid w:val="00CF6707"/>
    <w:rsid w:val="00CF69C6"/>
    <w:rsid w:val="00CF69E9"/>
    <w:rsid w:val="00CF78BE"/>
    <w:rsid w:val="00CF7C35"/>
    <w:rsid w:val="00D004AE"/>
    <w:rsid w:val="00D00BD3"/>
    <w:rsid w:val="00D013E7"/>
    <w:rsid w:val="00D01544"/>
    <w:rsid w:val="00D0159A"/>
    <w:rsid w:val="00D01C1D"/>
    <w:rsid w:val="00D02254"/>
    <w:rsid w:val="00D027A5"/>
    <w:rsid w:val="00D028D7"/>
    <w:rsid w:val="00D02BB3"/>
    <w:rsid w:val="00D0322A"/>
    <w:rsid w:val="00D03777"/>
    <w:rsid w:val="00D04C0F"/>
    <w:rsid w:val="00D0567F"/>
    <w:rsid w:val="00D05DE4"/>
    <w:rsid w:val="00D06294"/>
    <w:rsid w:val="00D069EA"/>
    <w:rsid w:val="00D07395"/>
    <w:rsid w:val="00D10748"/>
    <w:rsid w:val="00D1074F"/>
    <w:rsid w:val="00D10E1F"/>
    <w:rsid w:val="00D1119F"/>
    <w:rsid w:val="00D112B9"/>
    <w:rsid w:val="00D11365"/>
    <w:rsid w:val="00D12D84"/>
    <w:rsid w:val="00D1373D"/>
    <w:rsid w:val="00D13B4A"/>
    <w:rsid w:val="00D141B7"/>
    <w:rsid w:val="00D14304"/>
    <w:rsid w:val="00D15E9F"/>
    <w:rsid w:val="00D16205"/>
    <w:rsid w:val="00D17328"/>
    <w:rsid w:val="00D174F8"/>
    <w:rsid w:val="00D17540"/>
    <w:rsid w:val="00D17A59"/>
    <w:rsid w:val="00D17D39"/>
    <w:rsid w:val="00D17D6C"/>
    <w:rsid w:val="00D22512"/>
    <w:rsid w:val="00D226A2"/>
    <w:rsid w:val="00D2343E"/>
    <w:rsid w:val="00D236DC"/>
    <w:rsid w:val="00D23BCA"/>
    <w:rsid w:val="00D23FE3"/>
    <w:rsid w:val="00D24624"/>
    <w:rsid w:val="00D24C38"/>
    <w:rsid w:val="00D24EEA"/>
    <w:rsid w:val="00D25113"/>
    <w:rsid w:val="00D252FF"/>
    <w:rsid w:val="00D254A6"/>
    <w:rsid w:val="00D258BE"/>
    <w:rsid w:val="00D26555"/>
    <w:rsid w:val="00D271F9"/>
    <w:rsid w:val="00D27403"/>
    <w:rsid w:val="00D27911"/>
    <w:rsid w:val="00D27981"/>
    <w:rsid w:val="00D27DBE"/>
    <w:rsid w:val="00D30E85"/>
    <w:rsid w:val="00D311F5"/>
    <w:rsid w:val="00D32031"/>
    <w:rsid w:val="00D33F7C"/>
    <w:rsid w:val="00D34A62"/>
    <w:rsid w:val="00D34CA8"/>
    <w:rsid w:val="00D35248"/>
    <w:rsid w:val="00D360EE"/>
    <w:rsid w:val="00D3650D"/>
    <w:rsid w:val="00D366C8"/>
    <w:rsid w:val="00D366FB"/>
    <w:rsid w:val="00D36E4D"/>
    <w:rsid w:val="00D36F70"/>
    <w:rsid w:val="00D37033"/>
    <w:rsid w:val="00D37FF6"/>
    <w:rsid w:val="00D40EA3"/>
    <w:rsid w:val="00D41ECE"/>
    <w:rsid w:val="00D43D6B"/>
    <w:rsid w:val="00D43D94"/>
    <w:rsid w:val="00D441FB"/>
    <w:rsid w:val="00D444B5"/>
    <w:rsid w:val="00D44550"/>
    <w:rsid w:val="00D45603"/>
    <w:rsid w:val="00D45AA3"/>
    <w:rsid w:val="00D4681E"/>
    <w:rsid w:val="00D46CE3"/>
    <w:rsid w:val="00D4717B"/>
    <w:rsid w:val="00D4755F"/>
    <w:rsid w:val="00D47578"/>
    <w:rsid w:val="00D47A8E"/>
    <w:rsid w:val="00D47D9A"/>
    <w:rsid w:val="00D502AB"/>
    <w:rsid w:val="00D50A2C"/>
    <w:rsid w:val="00D516BB"/>
    <w:rsid w:val="00D5316C"/>
    <w:rsid w:val="00D533C1"/>
    <w:rsid w:val="00D53E25"/>
    <w:rsid w:val="00D54371"/>
    <w:rsid w:val="00D54588"/>
    <w:rsid w:val="00D54D60"/>
    <w:rsid w:val="00D55406"/>
    <w:rsid w:val="00D5554D"/>
    <w:rsid w:val="00D557CC"/>
    <w:rsid w:val="00D55F6B"/>
    <w:rsid w:val="00D56090"/>
    <w:rsid w:val="00D562F7"/>
    <w:rsid w:val="00D575BA"/>
    <w:rsid w:val="00D5777D"/>
    <w:rsid w:val="00D60096"/>
    <w:rsid w:val="00D609CE"/>
    <w:rsid w:val="00D6147B"/>
    <w:rsid w:val="00D62085"/>
    <w:rsid w:val="00D628ED"/>
    <w:rsid w:val="00D631C8"/>
    <w:rsid w:val="00D632CD"/>
    <w:rsid w:val="00D647DD"/>
    <w:rsid w:val="00D64A95"/>
    <w:rsid w:val="00D64C0A"/>
    <w:rsid w:val="00D6522D"/>
    <w:rsid w:val="00D66A41"/>
    <w:rsid w:val="00D66B00"/>
    <w:rsid w:val="00D66B6D"/>
    <w:rsid w:val="00D677C7"/>
    <w:rsid w:val="00D67B28"/>
    <w:rsid w:val="00D7021B"/>
    <w:rsid w:val="00D71132"/>
    <w:rsid w:val="00D713D3"/>
    <w:rsid w:val="00D714DF"/>
    <w:rsid w:val="00D71670"/>
    <w:rsid w:val="00D7204B"/>
    <w:rsid w:val="00D73BAB"/>
    <w:rsid w:val="00D74268"/>
    <w:rsid w:val="00D748A0"/>
    <w:rsid w:val="00D74C8D"/>
    <w:rsid w:val="00D75406"/>
    <w:rsid w:val="00D75AAF"/>
    <w:rsid w:val="00D767C9"/>
    <w:rsid w:val="00D76F0E"/>
    <w:rsid w:val="00D77956"/>
    <w:rsid w:val="00D77CC5"/>
    <w:rsid w:val="00D80779"/>
    <w:rsid w:val="00D80CC2"/>
    <w:rsid w:val="00D817D9"/>
    <w:rsid w:val="00D81C92"/>
    <w:rsid w:val="00D81E1E"/>
    <w:rsid w:val="00D820E2"/>
    <w:rsid w:val="00D82329"/>
    <w:rsid w:val="00D82431"/>
    <w:rsid w:val="00D827D0"/>
    <w:rsid w:val="00D849F5"/>
    <w:rsid w:val="00D84BE9"/>
    <w:rsid w:val="00D851CD"/>
    <w:rsid w:val="00D85DB0"/>
    <w:rsid w:val="00D86095"/>
    <w:rsid w:val="00D86187"/>
    <w:rsid w:val="00D86774"/>
    <w:rsid w:val="00D86959"/>
    <w:rsid w:val="00D86A79"/>
    <w:rsid w:val="00D86C06"/>
    <w:rsid w:val="00D87984"/>
    <w:rsid w:val="00D90AD6"/>
    <w:rsid w:val="00D91D2B"/>
    <w:rsid w:val="00D926F7"/>
    <w:rsid w:val="00D928FB"/>
    <w:rsid w:val="00D92C25"/>
    <w:rsid w:val="00D93D23"/>
    <w:rsid w:val="00D95353"/>
    <w:rsid w:val="00D9545E"/>
    <w:rsid w:val="00D9597F"/>
    <w:rsid w:val="00D95F26"/>
    <w:rsid w:val="00D96515"/>
    <w:rsid w:val="00D96938"/>
    <w:rsid w:val="00D9753F"/>
    <w:rsid w:val="00D97844"/>
    <w:rsid w:val="00D97DEB"/>
    <w:rsid w:val="00DA0889"/>
    <w:rsid w:val="00DA0B1C"/>
    <w:rsid w:val="00DA14F1"/>
    <w:rsid w:val="00DA18BD"/>
    <w:rsid w:val="00DA1B3F"/>
    <w:rsid w:val="00DA1FB8"/>
    <w:rsid w:val="00DA3F1F"/>
    <w:rsid w:val="00DA45D5"/>
    <w:rsid w:val="00DA48D9"/>
    <w:rsid w:val="00DA4960"/>
    <w:rsid w:val="00DA4E09"/>
    <w:rsid w:val="00DA5151"/>
    <w:rsid w:val="00DA5C72"/>
    <w:rsid w:val="00DA618E"/>
    <w:rsid w:val="00DA61A6"/>
    <w:rsid w:val="00DA6241"/>
    <w:rsid w:val="00DA6396"/>
    <w:rsid w:val="00DA6763"/>
    <w:rsid w:val="00DA688B"/>
    <w:rsid w:val="00DA68F9"/>
    <w:rsid w:val="00DA72B8"/>
    <w:rsid w:val="00DB0702"/>
    <w:rsid w:val="00DB0D7F"/>
    <w:rsid w:val="00DB36D9"/>
    <w:rsid w:val="00DB373F"/>
    <w:rsid w:val="00DB37F0"/>
    <w:rsid w:val="00DB3B36"/>
    <w:rsid w:val="00DB4843"/>
    <w:rsid w:val="00DB57DE"/>
    <w:rsid w:val="00DB5E26"/>
    <w:rsid w:val="00DB64B1"/>
    <w:rsid w:val="00DB6657"/>
    <w:rsid w:val="00DB7500"/>
    <w:rsid w:val="00DB750E"/>
    <w:rsid w:val="00DB77E0"/>
    <w:rsid w:val="00DC04A1"/>
    <w:rsid w:val="00DC134E"/>
    <w:rsid w:val="00DC21A1"/>
    <w:rsid w:val="00DC29B4"/>
    <w:rsid w:val="00DC3382"/>
    <w:rsid w:val="00DC343F"/>
    <w:rsid w:val="00DC40EB"/>
    <w:rsid w:val="00DC40FF"/>
    <w:rsid w:val="00DC4814"/>
    <w:rsid w:val="00DC5DCE"/>
    <w:rsid w:val="00DC6189"/>
    <w:rsid w:val="00DC7256"/>
    <w:rsid w:val="00DC7BF9"/>
    <w:rsid w:val="00DD0457"/>
    <w:rsid w:val="00DD05EF"/>
    <w:rsid w:val="00DD1B3F"/>
    <w:rsid w:val="00DD1E81"/>
    <w:rsid w:val="00DD23AC"/>
    <w:rsid w:val="00DD2803"/>
    <w:rsid w:val="00DD2AA6"/>
    <w:rsid w:val="00DD2E1E"/>
    <w:rsid w:val="00DD33C0"/>
    <w:rsid w:val="00DD3416"/>
    <w:rsid w:val="00DD348E"/>
    <w:rsid w:val="00DD459E"/>
    <w:rsid w:val="00DD4F99"/>
    <w:rsid w:val="00DD6549"/>
    <w:rsid w:val="00DD7338"/>
    <w:rsid w:val="00DD7F99"/>
    <w:rsid w:val="00DE0601"/>
    <w:rsid w:val="00DE0C72"/>
    <w:rsid w:val="00DE0F50"/>
    <w:rsid w:val="00DE22A8"/>
    <w:rsid w:val="00DE2450"/>
    <w:rsid w:val="00DE2692"/>
    <w:rsid w:val="00DE41C4"/>
    <w:rsid w:val="00DE47DB"/>
    <w:rsid w:val="00DE4D7E"/>
    <w:rsid w:val="00DE597F"/>
    <w:rsid w:val="00DE639E"/>
    <w:rsid w:val="00DE6828"/>
    <w:rsid w:val="00DE6E6D"/>
    <w:rsid w:val="00DE6F02"/>
    <w:rsid w:val="00DE75DA"/>
    <w:rsid w:val="00DE79C6"/>
    <w:rsid w:val="00DE7AAC"/>
    <w:rsid w:val="00DE7FB4"/>
    <w:rsid w:val="00DF0246"/>
    <w:rsid w:val="00DF0441"/>
    <w:rsid w:val="00DF06F3"/>
    <w:rsid w:val="00DF0D74"/>
    <w:rsid w:val="00DF1002"/>
    <w:rsid w:val="00DF1C6E"/>
    <w:rsid w:val="00DF306C"/>
    <w:rsid w:val="00DF30FF"/>
    <w:rsid w:val="00DF33C6"/>
    <w:rsid w:val="00DF3597"/>
    <w:rsid w:val="00DF3F02"/>
    <w:rsid w:val="00DF448E"/>
    <w:rsid w:val="00DF45D9"/>
    <w:rsid w:val="00DF50B1"/>
    <w:rsid w:val="00DF5FF3"/>
    <w:rsid w:val="00DF621E"/>
    <w:rsid w:val="00DF6722"/>
    <w:rsid w:val="00DF6C2E"/>
    <w:rsid w:val="00DF6CCE"/>
    <w:rsid w:val="00DF7CC9"/>
    <w:rsid w:val="00E002C0"/>
    <w:rsid w:val="00E00D8B"/>
    <w:rsid w:val="00E01011"/>
    <w:rsid w:val="00E01E1E"/>
    <w:rsid w:val="00E025C2"/>
    <w:rsid w:val="00E0299F"/>
    <w:rsid w:val="00E02C58"/>
    <w:rsid w:val="00E02C69"/>
    <w:rsid w:val="00E037C3"/>
    <w:rsid w:val="00E039FD"/>
    <w:rsid w:val="00E0504A"/>
    <w:rsid w:val="00E05727"/>
    <w:rsid w:val="00E067A5"/>
    <w:rsid w:val="00E06AD5"/>
    <w:rsid w:val="00E06B40"/>
    <w:rsid w:val="00E06BC9"/>
    <w:rsid w:val="00E07A8A"/>
    <w:rsid w:val="00E100A8"/>
    <w:rsid w:val="00E10239"/>
    <w:rsid w:val="00E10473"/>
    <w:rsid w:val="00E10A77"/>
    <w:rsid w:val="00E1152E"/>
    <w:rsid w:val="00E115D7"/>
    <w:rsid w:val="00E116C4"/>
    <w:rsid w:val="00E11F84"/>
    <w:rsid w:val="00E123DB"/>
    <w:rsid w:val="00E12748"/>
    <w:rsid w:val="00E13732"/>
    <w:rsid w:val="00E13A4A"/>
    <w:rsid w:val="00E14A5D"/>
    <w:rsid w:val="00E14BDF"/>
    <w:rsid w:val="00E15299"/>
    <w:rsid w:val="00E15D5A"/>
    <w:rsid w:val="00E15F34"/>
    <w:rsid w:val="00E16629"/>
    <w:rsid w:val="00E17160"/>
    <w:rsid w:val="00E2055C"/>
    <w:rsid w:val="00E208A5"/>
    <w:rsid w:val="00E2299A"/>
    <w:rsid w:val="00E229AE"/>
    <w:rsid w:val="00E231AB"/>
    <w:rsid w:val="00E23B92"/>
    <w:rsid w:val="00E24022"/>
    <w:rsid w:val="00E242C2"/>
    <w:rsid w:val="00E2436D"/>
    <w:rsid w:val="00E246CA"/>
    <w:rsid w:val="00E24705"/>
    <w:rsid w:val="00E2497C"/>
    <w:rsid w:val="00E24B0A"/>
    <w:rsid w:val="00E24CE1"/>
    <w:rsid w:val="00E25678"/>
    <w:rsid w:val="00E25902"/>
    <w:rsid w:val="00E271E6"/>
    <w:rsid w:val="00E2768D"/>
    <w:rsid w:val="00E30B2C"/>
    <w:rsid w:val="00E31436"/>
    <w:rsid w:val="00E315E4"/>
    <w:rsid w:val="00E31FB1"/>
    <w:rsid w:val="00E3239B"/>
    <w:rsid w:val="00E32F34"/>
    <w:rsid w:val="00E335B0"/>
    <w:rsid w:val="00E336C5"/>
    <w:rsid w:val="00E339DA"/>
    <w:rsid w:val="00E33ED8"/>
    <w:rsid w:val="00E34D2E"/>
    <w:rsid w:val="00E34E20"/>
    <w:rsid w:val="00E3542C"/>
    <w:rsid w:val="00E368A1"/>
    <w:rsid w:val="00E36D57"/>
    <w:rsid w:val="00E37E44"/>
    <w:rsid w:val="00E40045"/>
    <w:rsid w:val="00E41E84"/>
    <w:rsid w:val="00E41F88"/>
    <w:rsid w:val="00E42352"/>
    <w:rsid w:val="00E4316D"/>
    <w:rsid w:val="00E43869"/>
    <w:rsid w:val="00E43958"/>
    <w:rsid w:val="00E439F9"/>
    <w:rsid w:val="00E44351"/>
    <w:rsid w:val="00E44B7F"/>
    <w:rsid w:val="00E45236"/>
    <w:rsid w:val="00E45613"/>
    <w:rsid w:val="00E468B4"/>
    <w:rsid w:val="00E4692D"/>
    <w:rsid w:val="00E46C06"/>
    <w:rsid w:val="00E46CB3"/>
    <w:rsid w:val="00E472E8"/>
    <w:rsid w:val="00E47573"/>
    <w:rsid w:val="00E4778B"/>
    <w:rsid w:val="00E477E8"/>
    <w:rsid w:val="00E50580"/>
    <w:rsid w:val="00E50711"/>
    <w:rsid w:val="00E50BAF"/>
    <w:rsid w:val="00E51591"/>
    <w:rsid w:val="00E5236E"/>
    <w:rsid w:val="00E53B10"/>
    <w:rsid w:val="00E53E83"/>
    <w:rsid w:val="00E5421B"/>
    <w:rsid w:val="00E549E5"/>
    <w:rsid w:val="00E54B77"/>
    <w:rsid w:val="00E55ECC"/>
    <w:rsid w:val="00E569C8"/>
    <w:rsid w:val="00E57063"/>
    <w:rsid w:val="00E57361"/>
    <w:rsid w:val="00E5758D"/>
    <w:rsid w:val="00E57E48"/>
    <w:rsid w:val="00E60314"/>
    <w:rsid w:val="00E6074A"/>
    <w:rsid w:val="00E60786"/>
    <w:rsid w:val="00E608C0"/>
    <w:rsid w:val="00E60D1B"/>
    <w:rsid w:val="00E63418"/>
    <w:rsid w:val="00E6342C"/>
    <w:rsid w:val="00E63666"/>
    <w:rsid w:val="00E6372B"/>
    <w:rsid w:val="00E63B74"/>
    <w:rsid w:val="00E64321"/>
    <w:rsid w:val="00E64AAD"/>
    <w:rsid w:val="00E650A7"/>
    <w:rsid w:val="00E658FA"/>
    <w:rsid w:val="00E665CE"/>
    <w:rsid w:val="00E66A97"/>
    <w:rsid w:val="00E66D09"/>
    <w:rsid w:val="00E66F64"/>
    <w:rsid w:val="00E676EB"/>
    <w:rsid w:val="00E67B09"/>
    <w:rsid w:val="00E70568"/>
    <w:rsid w:val="00E70608"/>
    <w:rsid w:val="00E70730"/>
    <w:rsid w:val="00E70C43"/>
    <w:rsid w:val="00E71BB7"/>
    <w:rsid w:val="00E71CB1"/>
    <w:rsid w:val="00E728D2"/>
    <w:rsid w:val="00E72A28"/>
    <w:rsid w:val="00E72BC1"/>
    <w:rsid w:val="00E73646"/>
    <w:rsid w:val="00E73B3C"/>
    <w:rsid w:val="00E74A02"/>
    <w:rsid w:val="00E74D3A"/>
    <w:rsid w:val="00E75CC8"/>
    <w:rsid w:val="00E75F68"/>
    <w:rsid w:val="00E76930"/>
    <w:rsid w:val="00E76C26"/>
    <w:rsid w:val="00E77993"/>
    <w:rsid w:val="00E81A77"/>
    <w:rsid w:val="00E82AD5"/>
    <w:rsid w:val="00E82AE4"/>
    <w:rsid w:val="00E82C93"/>
    <w:rsid w:val="00E82F93"/>
    <w:rsid w:val="00E831BA"/>
    <w:rsid w:val="00E84859"/>
    <w:rsid w:val="00E84B17"/>
    <w:rsid w:val="00E84DAB"/>
    <w:rsid w:val="00E84F13"/>
    <w:rsid w:val="00E85AAB"/>
    <w:rsid w:val="00E85B57"/>
    <w:rsid w:val="00E863DB"/>
    <w:rsid w:val="00E8657E"/>
    <w:rsid w:val="00E8660D"/>
    <w:rsid w:val="00E86FC4"/>
    <w:rsid w:val="00E9062E"/>
    <w:rsid w:val="00E90709"/>
    <w:rsid w:val="00E9132F"/>
    <w:rsid w:val="00E91475"/>
    <w:rsid w:val="00E9149F"/>
    <w:rsid w:val="00E92045"/>
    <w:rsid w:val="00E92D5C"/>
    <w:rsid w:val="00E92FDF"/>
    <w:rsid w:val="00E93761"/>
    <w:rsid w:val="00E9376B"/>
    <w:rsid w:val="00E947E9"/>
    <w:rsid w:val="00E94BCA"/>
    <w:rsid w:val="00E95082"/>
    <w:rsid w:val="00E9512F"/>
    <w:rsid w:val="00E96665"/>
    <w:rsid w:val="00E96985"/>
    <w:rsid w:val="00E96C3C"/>
    <w:rsid w:val="00E96FE0"/>
    <w:rsid w:val="00E971EE"/>
    <w:rsid w:val="00E976D0"/>
    <w:rsid w:val="00E976D6"/>
    <w:rsid w:val="00E979F9"/>
    <w:rsid w:val="00EA022A"/>
    <w:rsid w:val="00EA0305"/>
    <w:rsid w:val="00EA1953"/>
    <w:rsid w:val="00EA1BDE"/>
    <w:rsid w:val="00EA1F15"/>
    <w:rsid w:val="00EA23F5"/>
    <w:rsid w:val="00EA385F"/>
    <w:rsid w:val="00EA52BD"/>
    <w:rsid w:val="00EA5E98"/>
    <w:rsid w:val="00EA6036"/>
    <w:rsid w:val="00EA6EB8"/>
    <w:rsid w:val="00EA789F"/>
    <w:rsid w:val="00EA7E49"/>
    <w:rsid w:val="00EB09A9"/>
    <w:rsid w:val="00EB0BC5"/>
    <w:rsid w:val="00EB115E"/>
    <w:rsid w:val="00EB139D"/>
    <w:rsid w:val="00EB1540"/>
    <w:rsid w:val="00EB1642"/>
    <w:rsid w:val="00EB19DE"/>
    <w:rsid w:val="00EB1E30"/>
    <w:rsid w:val="00EB2852"/>
    <w:rsid w:val="00EB292D"/>
    <w:rsid w:val="00EB29C7"/>
    <w:rsid w:val="00EB337A"/>
    <w:rsid w:val="00EB33FF"/>
    <w:rsid w:val="00EB3887"/>
    <w:rsid w:val="00EB616F"/>
    <w:rsid w:val="00EB621C"/>
    <w:rsid w:val="00EB6F90"/>
    <w:rsid w:val="00EB7374"/>
    <w:rsid w:val="00EB7C32"/>
    <w:rsid w:val="00EC0287"/>
    <w:rsid w:val="00EC06A5"/>
    <w:rsid w:val="00EC0C29"/>
    <w:rsid w:val="00EC224C"/>
    <w:rsid w:val="00EC231F"/>
    <w:rsid w:val="00EC2564"/>
    <w:rsid w:val="00EC2ED4"/>
    <w:rsid w:val="00EC3265"/>
    <w:rsid w:val="00EC4A8B"/>
    <w:rsid w:val="00EC4D41"/>
    <w:rsid w:val="00EC5036"/>
    <w:rsid w:val="00EC697C"/>
    <w:rsid w:val="00EC6CFE"/>
    <w:rsid w:val="00EC7201"/>
    <w:rsid w:val="00EC7B20"/>
    <w:rsid w:val="00ED0745"/>
    <w:rsid w:val="00ED08BF"/>
    <w:rsid w:val="00ED0E5F"/>
    <w:rsid w:val="00ED1025"/>
    <w:rsid w:val="00ED35C4"/>
    <w:rsid w:val="00ED3696"/>
    <w:rsid w:val="00ED3AE4"/>
    <w:rsid w:val="00ED3BE0"/>
    <w:rsid w:val="00ED5553"/>
    <w:rsid w:val="00ED5868"/>
    <w:rsid w:val="00ED58DC"/>
    <w:rsid w:val="00ED6D0F"/>
    <w:rsid w:val="00ED7187"/>
    <w:rsid w:val="00ED75D7"/>
    <w:rsid w:val="00EE0CCD"/>
    <w:rsid w:val="00EE12E9"/>
    <w:rsid w:val="00EE1CB5"/>
    <w:rsid w:val="00EE259C"/>
    <w:rsid w:val="00EE31DA"/>
    <w:rsid w:val="00EE37F3"/>
    <w:rsid w:val="00EE5A1E"/>
    <w:rsid w:val="00EE5AE0"/>
    <w:rsid w:val="00EE5E57"/>
    <w:rsid w:val="00EE65AF"/>
    <w:rsid w:val="00EE65B7"/>
    <w:rsid w:val="00EE7373"/>
    <w:rsid w:val="00EE7672"/>
    <w:rsid w:val="00EF0719"/>
    <w:rsid w:val="00EF11B3"/>
    <w:rsid w:val="00EF166C"/>
    <w:rsid w:val="00EF2673"/>
    <w:rsid w:val="00EF3020"/>
    <w:rsid w:val="00EF32E9"/>
    <w:rsid w:val="00EF35FC"/>
    <w:rsid w:val="00EF3BCD"/>
    <w:rsid w:val="00EF4D95"/>
    <w:rsid w:val="00EF5374"/>
    <w:rsid w:val="00EF53B5"/>
    <w:rsid w:val="00EF6F64"/>
    <w:rsid w:val="00EF7D6F"/>
    <w:rsid w:val="00EF7DFF"/>
    <w:rsid w:val="00F006DC"/>
    <w:rsid w:val="00F010AD"/>
    <w:rsid w:val="00F014B3"/>
    <w:rsid w:val="00F0211E"/>
    <w:rsid w:val="00F02565"/>
    <w:rsid w:val="00F0339C"/>
    <w:rsid w:val="00F03D63"/>
    <w:rsid w:val="00F03E72"/>
    <w:rsid w:val="00F04620"/>
    <w:rsid w:val="00F04968"/>
    <w:rsid w:val="00F049CA"/>
    <w:rsid w:val="00F060FF"/>
    <w:rsid w:val="00F066FF"/>
    <w:rsid w:val="00F0671B"/>
    <w:rsid w:val="00F06843"/>
    <w:rsid w:val="00F07BFE"/>
    <w:rsid w:val="00F107FE"/>
    <w:rsid w:val="00F11015"/>
    <w:rsid w:val="00F11623"/>
    <w:rsid w:val="00F11A3C"/>
    <w:rsid w:val="00F11C24"/>
    <w:rsid w:val="00F11D96"/>
    <w:rsid w:val="00F12221"/>
    <w:rsid w:val="00F12BDC"/>
    <w:rsid w:val="00F142A4"/>
    <w:rsid w:val="00F14367"/>
    <w:rsid w:val="00F145A3"/>
    <w:rsid w:val="00F154BB"/>
    <w:rsid w:val="00F159A3"/>
    <w:rsid w:val="00F15C0D"/>
    <w:rsid w:val="00F163A2"/>
    <w:rsid w:val="00F164DE"/>
    <w:rsid w:val="00F16A28"/>
    <w:rsid w:val="00F16C40"/>
    <w:rsid w:val="00F17987"/>
    <w:rsid w:val="00F17AC7"/>
    <w:rsid w:val="00F17F3B"/>
    <w:rsid w:val="00F2046D"/>
    <w:rsid w:val="00F20A13"/>
    <w:rsid w:val="00F21FB2"/>
    <w:rsid w:val="00F22460"/>
    <w:rsid w:val="00F22538"/>
    <w:rsid w:val="00F2283C"/>
    <w:rsid w:val="00F25313"/>
    <w:rsid w:val="00F2618E"/>
    <w:rsid w:val="00F26A2D"/>
    <w:rsid w:val="00F302DE"/>
    <w:rsid w:val="00F304B0"/>
    <w:rsid w:val="00F31ACE"/>
    <w:rsid w:val="00F3294E"/>
    <w:rsid w:val="00F32A59"/>
    <w:rsid w:val="00F32C77"/>
    <w:rsid w:val="00F32DE9"/>
    <w:rsid w:val="00F3373B"/>
    <w:rsid w:val="00F33CF5"/>
    <w:rsid w:val="00F344E0"/>
    <w:rsid w:val="00F34A6D"/>
    <w:rsid w:val="00F34BD2"/>
    <w:rsid w:val="00F34C96"/>
    <w:rsid w:val="00F355A1"/>
    <w:rsid w:val="00F355DC"/>
    <w:rsid w:val="00F3571F"/>
    <w:rsid w:val="00F358EF"/>
    <w:rsid w:val="00F35A7A"/>
    <w:rsid w:val="00F35EDE"/>
    <w:rsid w:val="00F363B0"/>
    <w:rsid w:val="00F36785"/>
    <w:rsid w:val="00F367AF"/>
    <w:rsid w:val="00F36F99"/>
    <w:rsid w:val="00F37547"/>
    <w:rsid w:val="00F3765C"/>
    <w:rsid w:val="00F37D08"/>
    <w:rsid w:val="00F403AC"/>
    <w:rsid w:val="00F40BF6"/>
    <w:rsid w:val="00F41406"/>
    <w:rsid w:val="00F429E2"/>
    <w:rsid w:val="00F4300A"/>
    <w:rsid w:val="00F4300D"/>
    <w:rsid w:val="00F45259"/>
    <w:rsid w:val="00F4527C"/>
    <w:rsid w:val="00F46206"/>
    <w:rsid w:val="00F4622A"/>
    <w:rsid w:val="00F46821"/>
    <w:rsid w:val="00F47059"/>
    <w:rsid w:val="00F474FC"/>
    <w:rsid w:val="00F478AC"/>
    <w:rsid w:val="00F47A55"/>
    <w:rsid w:val="00F5044F"/>
    <w:rsid w:val="00F507FE"/>
    <w:rsid w:val="00F50931"/>
    <w:rsid w:val="00F50A97"/>
    <w:rsid w:val="00F50B1F"/>
    <w:rsid w:val="00F5101B"/>
    <w:rsid w:val="00F51763"/>
    <w:rsid w:val="00F517CE"/>
    <w:rsid w:val="00F52E0B"/>
    <w:rsid w:val="00F5359C"/>
    <w:rsid w:val="00F535BF"/>
    <w:rsid w:val="00F53C97"/>
    <w:rsid w:val="00F53D38"/>
    <w:rsid w:val="00F54432"/>
    <w:rsid w:val="00F54AC2"/>
    <w:rsid w:val="00F54DA5"/>
    <w:rsid w:val="00F550EA"/>
    <w:rsid w:val="00F55A73"/>
    <w:rsid w:val="00F55E2B"/>
    <w:rsid w:val="00F56F9F"/>
    <w:rsid w:val="00F57D96"/>
    <w:rsid w:val="00F60DBC"/>
    <w:rsid w:val="00F61233"/>
    <w:rsid w:val="00F62606"/>
    <w:rsid w:val="00F62C9C"/>
    <w:rsid w:val="00F63732"/>
    <w:rsid w:val="00F63B0C"/>
    <w:rsid w:val="00F63E2A"/>
    <w:rsid w:val="00F65815"/>
    <w:rsid w:val="00F65C7E"/>
    <w:rsid w:val="00F65DF3"/>
    <w:rsid w:val="00F66174"/>
    <w:rsid w:val="00F67EFA"/>
    <w:rsid w:val="00F7004E"/>
    <w:rsid w:val="00F7065B"/>
    <w:rsid w:val="00F70828"/>
    <w:rsid w:val="00F72336"/>
    <w:rsid w:val="00F727D1"/>
    <w:rsid w:val="00F727F0"/>
    <w:rsid w:val="00F733A2"/>
    <w:rsid w:val="00F739A4"/>
    <w:rsid w:val="00F74566"/>
    <w:rsid w:val="00F74673"/>
    <w:rsid w:val="00F75159"/>
    <w:rsid w:val="00F75F0E"/>
    <w:rsid w:val="00F76291"/>
    <w:rsid w:val="00F767C7"/>
    <w:rsid w:val="00F76927"/>
    <w:rsid w:val="00F77F4F"/>
    <w:rsid w:val="00F8022F"/>
    <w:rsid w:val="00F80F9F"/>
    <w:rsid w:val="00F8147C"/>
    <w:rsid w:val="00F824D5"/>
    <w:rsid w:val="00F82A69"/>
    <w:rsid w:val="00F84F0F"/>
    <w:rsid w:val="00F850F9"/>
    <w:rsid w:val="00F864DD"/>
    <w:rsid w:val="00F86506"/>
    <w:rsid w:val="00F870E4"/>
    <w:rsid w:val="00F87142"/>
    <w:rsid w:val="00F871C1"/>
    <w:rsid w:val="00F878C2"/>
    <w:rsid w:val="00F90D23"/>
    <w:rsid w:val="00F90F2B"/>
    <w:rsid w:val="00F914A6"/>
    <w:rsid w:val="00F91531"/>
    <w:rsid w:val="00F9156B"/>
    <w:rsid w:val="00F91992"/>
    <w:rsid w:val="00F91C45"/>
    <w:rsid w:val="00F9249C"/>
    <w:rsid w:val="00F939AD"/>
    <w:rsid w:val="00F93C9F"/>
    <w:rsid w:val="00F93DB3"/>
    <w:rsid w:val="00F93E9A"/>
    <w:rsid w:val="00F947D5"/>
    <w:rsid w:val="00F956AD"/>
    <w:rsid w:val="00F95EA3"/>
    <w:rsid w:val="00F96C0A"/>
    <w:rsid w:val="00F96FF3"/>
    <w:rsid w:val="00F9766A"/>
    <w:rsid w:val="00F9775C"/>
    <w:rsid w:val="00F97944"/>
    <w:rsid w:val="00F97D7E"/>
    <w:rsid w:val="00F97FB4"/>
    <w:rsid w:val="00FA03FA"/>
    <w:rsid w:val="00FA048F"/>
    <w:rsid w:val="00FA09F3"/>
    <w:rsid w:val="00FA0A7C"/>
    <w:rsid w:val="00FA0C9E"/>
    <w:rsid w:val="00FA200F"/>
    <w:rsid w:val="00FA23A0"/>
    <w:rsid w:val="00FA337F"/>
    <w:rsid w:val="00FA367B"/>
    <w:rsid w:val="00FA42E7"/>
    <w:rsid w:val="00FA63E7"/>
    <w:rsid w:val="00FA6831"/>
    <w:rsid w:val="00FA6994"/>
    <w:rsid w:val="00FA7616"/>
    <w:rsid w:val="00FB04B5"/>
    <w:rsid w:val="00FB10F4"/>
    <w:rsid w:val="00FB158E"/>
    <w:rsid w:val="00FB163E"/>
    <w:rsid w:val="00FB2497"/>
    <w:rsid w:val="00FB2F75"/>
    <w:rsid w:val="00FB33D2"/>
    <w:rsid w:val="00FB420A"/>
    <w:rsid w:val="00FB47C6"/>
    <w:rsid w:val="00FB4954"/>
    <w:rsid w:val="00FB5810"/>
    <w:rsid w:val="00FB5A9E"/>
    <w:rsid w:val="00FB5B93"/>
    <w:rsid w:val="00FB5E39"/>
    <w:rsid w:val="00FB69C8"/>
    <w:rsid w:val="00FB6B21"/>
    <w:rsid w:val="00FB6EC2"/>
    <w:rsid w:val="00FB7850"/>
    <w:rsid w:val="00FB7C5E"/>
    <w:rsid w:val="00FC0FBF"/>
    <w:rsid w:val="00FC27A9"/>
    <w:rsid w:val="00FC2823"/>
    <w:rsid w:val="00FC2B91"/>
    <w:rsid w:val="00FC2CDB"/>
    <w:rsid w:val="00FC2FF5"/>
    <w:rsid w:val="00FC319C"/>
    <w:rsid w:val="00FC327D"/>
    <w:rsid w:val="00FC33F4"/>
    <w:rsid w:val="00FC35E5"/>
    <w:rsid w:val="00FC3602"/>
    <w:rsid w:val="00FC44F1"/>
    <w:rsid w:val="00FC4977"/>
    <w:rsid w:val="00FC4E6F"/>
    <w:rsid w:val="00FC4FE5"/>
    <w:rsid w:val="00FC5A31"/>
    <w:rsid w:val="00FC6200"/>
    <w:rsid w:val="00FC62B4"/>
    <w:rsid w:val="00FC6821"/>
    <w:rsid w:val="00FC6E3D"/>
    <w:rsid w:val="00FC76D5"/>
    <w:rsid w:val="00FD051B"/>
    <w:rsid w:val="00FD1AC2"/>
    <w:rsid w:val="00FD1E1A"/>
    <w:rsid w:val="00FD1E1F"/>
    <w:rsid w:val="00FD1E37"/>
    <w:rsid w:val="00FD2AF1"/>
    <w:rsid w:val="00FD2B76"/>
    <w:rsid w:val="00FD2CB9"/>
    <w:rsid w:val="00FD2E59"/>
    <w:rsid w:val="00FD3259"/>
    <w:rsid w:val="00FD43C2"/>
    <w:rsid w:val="00FD5430"/>
    <w:rsid w:val="00FD571F"/>
    <w:rsid w:val="00FD594D"/>
    <w:rsid w:val="00FD5983"/>
    <w:rsid w:val="00FD60B7"/>
    <w:rsid w:val="00FD65F8"/>
    <w:rsid w:val="00FD78ED"/>
    <w:rsid w:val="00FD7E91"/>
    <w:rsid w:val="00FE0D20"/>
    <w:rsid w:val="00FE1692"/>
    <w:rsid w:val="00FE1FEA"/>
    <w:rsid w:val="00FE2345"/>
    <w:rsid w:val="00FE27D4"/>
    <w:rsid w:val="00FE34C3"/>
    <w:rsid w:val="00FE432F"/>
    <w:rsid w:val="00FE4C50"/>
    <w:rsid w:val="00FE4CE1"/>
    <w:rsid w:val="00FE5354"/>
    <w:rsid w:val="00FE5374"/>
    <w:rsid w:val="00FE5A76"/>
    <w:rsid w:val="00FE7B6C"/>
    <w:rsid w:val="00FF0A38"/>
    <w:rsid w:val="00FF0D3B"/>
    <w:rsid w:val="00FF1DDB"/>
    <w:rsid w:val="00FF2BB6"/>
    <w:rsid w:val="00FF3B72"/>
    <w:rsid w:val="00FF4240"/>
    <w:rsid w:val="00FF42B6"/>
    <w:rsid w:val="00FF4A83"/>
    <w:rsid w:val="00FF536E"/>
    <w:rsid w:val="00FF55B9"/>
    <w:rsid w:val="00FF59DE"/>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0480B27-258C-4439-839B-7F0FF066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624F8E"/>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qFormat/>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Normal"/>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Heading2Char">
    <w:name w:val="Heading 2 Char"/>
    <w:aliases w:val="H2 Char1,h2 Char,DO NOT USE_h2 Char,h21 Char,Heading 2 3GPP Char"/>
    <w:basedOn w:val="DefaultParagraphFont"/>
    <w:link w:val="Heading2"/>
    <w:uiPriority w:val="9"/>
    <w:rsid w:val="00EB1642"/>
    <w:rPr>
      <w:rFonts w:ascii="Arial" w:hAnsi="Arial"/>
      <w:sz w:val="32"/>
      <w:lang w:val="en-GB" w:eastAsia="ja-JP"/>
    </w:rPr>
  </w:style>
  <w:style w:type="character" w:customStyle="1" w:styleId="Heading3Char">
    <w:name w:val="Heading 3 Char"/>
    <w:aliases w:val="Heading 3 3GPP Char"/>
    <w:basedOn w:val="DefaultParagraphFont"/>
    <w:link w:val="Heading3"/>
    <w:rsid w:val="00EB1642"/>
    <w:rPr>
      <w:rFonts w:ascii="Arial" w:hAnsi="Arial"/>
      <w:sz w:val="28"/>
      <w:lang w:val="en-GB" w:eastAsia="ja-JP"/>
    </w:rPr>
  </w:style>
  <w:style w:type="character" w:customStyle="1" w:styleId="CRCoverPageZchn">
    <w:name w:val="CR Cover Page Zchn"/>
    <w:link w:val="CRCoverPage"/>
    <w:locked/>
    <w:rsid w:val="00BE7F03"/>
    <w:rPr>
      <w:rFonts w:ascii="Arial" w:hAnsi="Arial" w:cs="Arial"/>
      <w:lang w:val="en-GB" w:eastAsia="en-US"/>
    </w:rPr>
  </w:style>
  <w:style w:type="paragraph" w:customStyle="1" w:styleId="CRCoverPage">
    <w:name w:val="CR Cover Page"/>
    <w:link w:val="CRCoverPageZchn"/>
    <w:qFormat/>
    <w:rsid w:val="00BE7F03"/>
    <w:pPr>
      <w:spacing w:after="120"/>
    </w:pPr>
    <w:rPr>
      <w:rFonts w:ascii="Arial" w:hAnsi="Arial" w:cs="Arial"/>
      <w:lang w:val="en-GB" w:eastAsia="en-US"/>
    </w:rPr>
  </w:style>
  <w:style w:type="character" w:customStyle="1" w:styleId="CommentTextChar">
    <w:name w:val="Comment Text Char"/>
    <w:link w:val="CommentText"/>
    <w:rsid w:val="00123FE9"/>
    <w:rPr>
      <w:sz w:val="22"/>
    </w:rPr>
  </w:style>
  <w:style w:type="paragraph" w:customStyle="1" w:styleId="BoldComments">
    <w:name w:val="Bold Comments"/>
    <w:basedOn w:val="Normal"/>
    <w:link w:val="BoldCommentsChar"/>
    <w:qFormat/>
    <w:rsid w:val="00696E6B"/>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696E6B"/>
    <w:rPr>
      <w:rFonts w:ascii="Arial" w:eastAsia="MS Mincho" w:hAnsi="Arial"/>
      <w:b/>
      <w:szCs w:val="24"/>
      <w:lang w:val="x-none" w:eastAsia="x-none"/>
    </w:rPr>
  </w:style>
  <w:style w:type="paragraph" w:customStyle="1" w:styleId="Comments">
    <w:name w:val="Comments"/>
    <w:basedOn w:val="Normal"/>
    <w:link w:val="CommentsChar"/>
    <w:qFormat/>
    <w:rsid w:val="00C24838"/>
    <w:pPr>
      <w:overflowPunct/>
      <w:autoSpaceDE/>
      <w:autoSpaceDN/>
      <w:adjustRightInd/>
      <w:spacing w:before="40" w:after="0" w:line="240" w:lineRule="auto"/>
      <w:jc w:val="left"/>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C24838"/>
    <w:rPr>
      <w:rFonts w:ascii="Arial" w:eastAsia="MS Mincho" w:hAnsi="Arial"/>
      <w:i/>
      <w:noProof/>
      <w:sz w:val="18"/>
      <w:szCs w:val="24"/>
      <w:lang w:val="en-GB" w:eastAsia="en-GB"/>
    </w:rPr>
  </w:style>
  <w:style w:type="character" w:styleId="Strong">
    <w:name w:val="Strong"/>
    <w:uiPriority w:val="22"/>
    <w:qFormat/>
    <w:rsid w:val="00C961C4"/>
    <w:rPr>
      <w:b/>
      <w:bCs/>
    </w:rPr>
  </w:style>
  <w:style w:type="character" w:customStyle="1" w:styleId="apple-converted-space">
    <w:name w:val="apple-converted-space"/>
    <w:basedOn w:val="DefaultParagraphFont"/>
    <w:qFormat/>
    <w:rsid w:val="00FC7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5273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379114">
      <w:bodyDiv w:val="1"/>
      <w:marLeft w:val="0"/>
      <w:marRight w:val="0"/>
      <w:marTop w:val="0"/>
      <w:marBottom w:val="0"/>
      <w:divBdr>
        <w:top w:val="none" w:sz="0" w:space="0" w:color="auto"/>
        <w:left w:val="none" w:sz="0" w:space="0" w:color="auto"/>
        <w:bottom w:val="none" w:sz="0" w:space="0" w:color="auto"/>
        <w:right w:val="none" w:sz="0" w:space="0" w:color="auto"/>
      </w:divBdr>
    </w:div>
    <w:div w:id="398871876">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3283179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7990450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69176761">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368985968">
      <w:bodyDiv w:val="1"/>
      <w:marLeft w:val="0"/>
      <w:marRight w:val="0"/>
      <w:marTop w:val="0"/>
      <w:marBottom w:val="0"/>
      <w:divBdr>
        <w:top w:val="none" w:sz="0" w:space="0" w:color="auto"/>
        <w:left w:val="none" w:sz="0" w:space="0" w:color="auto"/>
        <w:bottom w:val="none" w:sz="0" w:space="0" w:color="auto"/>
        <w:right w:val="none" w:sz="0" w:space="0" w:color="auto"/>
      </w:divBdr>
    </w:div>
    <w:div w:id="162149460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9466160">
      <w:bodyDiv w:val="1"/>
      <w:marLeft w:val="0"/>
      <w:marRight w:val="0"/>
      <w:marTop w:val="0"/>
      <w:marBottom w:val="0"/>
      <w:divBdr>
        <w:top w:val="none" w:sz="0" w:space="0" w:color="auto"/>
        <w:left w:val="none" w:sz="0" w:space="0" w:color="auto"/>
        <w:bottom w:val="none" w:sz="0" w:space="0" w:color="auto"/>
        <w:right w:val="none" w:sz="0" w:space="0" w:color="auto"/>
      </w:divBdr>
    </w:div>
    <w:div w:id="1797945149">
      <w:bodyDiv w:val="1"/>
      <w:marLeft w:val="0"/>
      <w:marRight w:val="0"/>
      <w:marTop w:val="0"/>
      <w:marBottom w:val="0"/>
      <w:divBdr>
        <w:top w:val="none" w:sz="0" w:space="0" w:color="auto"/>
        <w:left w:val="none" w:sz="0" w:space="0" w:color="auto"/>
        <w:bottom w:val="none" w:sz="0" w:space="0" w:color="auto"/>
        <w:right w:val="none" w:sz="0" w:space="0" w:color="auto"/>
      </w:divBdr>
    </w:div>
    <w:div w:id="190598643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685">
      <w:bodyDiv w:val="1"/>
      <w:marLeft w:val="0"/>
      <w:marRight w:val="0"/>
      <w:marTop w:val="0"/>
      <w:marBottom w:val="0"/>
      <w:divBdr>
        <w:top w:val="none" w:sz="0" w:space="0" w:color="auto"/>
        <w:left w:val="none" w:sz="0" w:space="0" w:color="auto"/>
        <w:bottom w:val="none" w:sz="0" w:space="0" w:color="auto"/>
        <w:right w:val="none" w:sz="0" w:space="0" w:color="auto"/>
      </w:divBdr>
    </w:div>
    <w:div w:id="200654439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3968768">
      <w:bodyDiv w:val="1"/>
      <w:marLeft w:val="0"/>
      <w:marRight w:val="0"/>
      <w:marTop w:val="0"/>
      <w:marBottom w:val="0"/>
      <w:divBdr>
        <w:top w:val="none" w:sz="0" w:space="0" w:color="auto"/>
        <w:left w:val="none" w:sz="0" w:space="0" w:color="auto"/>
        <w:bottom w:val="none" w:sz="0" w:space="0" w:color="auto"/>
        <w:right w:val="none" w:sz="0" w:space="0" w:color="auto"/>
      </w:divBdr>
    </w:div>
    <w:div w:id="2058237350">
      <w:bodyDiv w:val="1"/>
      <w:marLeft w:val="0"/>
      <w:marRight w:val="0"/>
      <w:marTop w:val="0"/>
      <w:marBottom w:val="0"/>
      <w:divBdr>
        <w:top w:val="none" w:sz="0" w:space="0" w:color="auto"/>
        <w:left w:val="none" w:sz="0" w:space="0" w:color="auto"/>
        <w:bottom w:val="none" w:sz="0" w:space="0" w:color="auto"/>
        <w:right w:val="none" w:sz="0" w:space="0" w:color="auto"/>
      </w:divBdr>
    </w:div>
    <w:div w:id="206039646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E3D8-4250-41B7-8800-94A2CC7C4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1458F4-7F38-4881-A60A-0957E081B2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1C5DC2-5648-4EF2-83FF-0B7089D4CF03}">
  <ds:schemaRefs>
    <ds:schemaRef ds:uri="http://schemas.microsoft.com/sharepoint/v3/contenttype/forms"/>
  </ds:schemaRefs>
</ds:datastoreItem>
</file>

<file path=customXml/itemProps4.xml><?xml version="1.0" encoding="utf-8"?>
<ds:datastoreItem xmlns:ds="http://schemas.openxmlformats.org/officeDocument/2006/customXml" ds:itemID="{DB6B14B3-A60C-4182-8413-F34AFA19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4300</Words>
  <Characters>24513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3</cp:revision>
  <cp:lastPrinted>2019-02-06T17:41:00Z</cp:lastPrinted>
  <dcterms:created xsi:type="dcterms:W3CDTF">2021-04-01T18:41:00Z</dcterms:created>
  <dcterms:modified xsi:type="dcterms:W3CDTF">2021-04-01T19:49:00Z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(3)ibjln0bn02p1WDQNLye8xa3G5hoWLVAXNCCuk95TkfW/rTiWmu4koswFJ7ojgEDeBa17SKAX
SSGe4jZufv3xwIIDN+A27xwKhylUH6/Txa/Q0GX7jcw+aEHr0kpB92gsnlT34vXt1Qion397
HamKsHrLvZa2UASroqxg6IPj2iSbyLEWy0UVLFYKVNAc6Yck1fipiGclbSuFoF15y19nqEa1
bgLoZSluA43eNqqYoT</vt:lpwstr>
  </property>
  <property fmtid="{D5CDD505-2E9C-101B-9397-08002B2CF9AE}" pid="4" name="_2015_ms_pID_7253431">
    <vt:lpwstr>yBE+X/cZrGsWLMxldUDo14ZPd382BRtK82Lu3jY2zIlj0s2N0KYRSM
VxzVyIHPEScZPmWU9/hz9tdETKF8kHOaaSZ6ApjE/tTV6ebOLPjOPvHufsyfVTT81PwKKiIE
XTRZh+lKNOAb+5Q/UtUheiIM1fyrYKJhGSVV2XLBakyKEdPPHxn3whUb1VzmmWpVK4jS1kkB
bqh1Whf9pFFnclkRyJHIxWu2cZgdBYgbxSFW</vt:lpwstr>
  </property>
  <property fmtid="{D5CDD505-2E9C-101B-9397-08002B2CF9AE}" pid="5" name="_2015_ms_pID_7253432">
    <vt:lpwstr>EOJsIBJCKLUAAKJSslgLEFQ=</vt:lpwstr>
  </property>
  <property fmtid="{D5CDD505-2E9C-101B-9397-08002B2CF9AE}" pid="6" name="ContentTypeId">
    <vt:lpwstr>0x010100E36CF180560CBA4293CA65D653366D3B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1617160614</vt:lpwstr>
  </property>
</Properties>
</file>