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E6B3" w14:textId="4B896387" w:rsidR="00357550" w:rsidRPr="00357550" w:rsidRDefault="00357550" w:rsidP="0035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#111 electronic</w:t>
      </w:r>
      <w:r w:rsidRPr="00357550">
        <w:rPr>
          <w:b/>
          <w:noProof/>
          <w:sz w:val="24"/>
        </w:rPr>
        <w:tab/>
        <w:t>R2-2</w:t>
      </w:r>
      <w:r w:rsidR="00CC7CC8">
        <w:rPr>
          <w:b/>
          <w:noProof/>
          <w:sz w:val="24"/>
        </w:rPr>
        <w:t>007953</w:t>
      </w:r>
    </w:p>
    <w:p w14:paraId="032684FA" w14:textId="4F7F486E" w:rsidR="001F1EDC" w:rsidRPr="00316DEE" w:rsidRDefault="00357550" w:rsidP="003575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357550">
        <w:rPr>
          <w:b/>
          <w:noProof/>
          <w:sz w:val="24"/>
        </w:rPr>
        <w:t>Online, August 17th - 28th, 2020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6D94E5F9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357550" w:rsidRPr="00357550">
        <w:rPr>
          <w:rFonts w:ascii="Arial" w:hAnsi="Arial"/>
          <w:sz w:val="24"/>
          <w:lang w:val="en-US"/>
        </w:rPr>
        <w:t>8.6.</w:t>
      </w:r>
      <w:r w:rsidR="00076DEC">
        <w:rPr>
          <w:rFonts w:ascii="Arial" w:hAnsi="Arial"/>
          <w:sz w:val="24"/>
          <w:lang w:val="en-US"/>
        </w:rPr>
        <w:t xml:space="preserve">2. </w:t>
      </w:r>
      <w:r w:rsidR="00357550" w:rsidRPr="00357550">
        <w:rPr>
          <w:rFonts w:ascii="Arial" w:hAnsi="Arial"/>
          <w:sz w:val="24"/>
          <w:lang w:val="en-US"/>
        </w:rPr>
        <w:t xml:space="preserve">UL small data transmissions for RACH-based schemes </w:t>
      </w:r>
    </w:p>
    <w:p w14:paraId="3EE05418" w14:textId="15B40295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485F3F">
        <w:rPr>
          <w:rFonts w:ascii="Arial" w:hAnsi="Arial"/>
          <w:sz w:val="24"/>
          <w:lang w:val="en-US"/>
        </w:rPr>
        <w:t>Sierra Wireless S.A.</w:t>
      </w:r>
    </w:p>
    <w:p w14:paraId="3F06EE17" w14:textId="629C5B01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964257">
        <w:rPr>
          <w:rFonts w:ascii="Arial" w:hAnsi="Arial"/>
          <w:sz w:val="22"/>
          <w:lang w:val="en-US"/>
        </w:rPr>
        <w:t>Techniques</w:t>
      </w:r>
      <w:r w:rsidR="00076DEC">
        <w:rPr>
          <w:rFonts w:ascii="Arial" w:hAnsi="Arial"/>
          <w:sz w:val="22"/>
          <w:lang w:val="en-US"/>
        </w:rPr>
        <w:t xml:space="preserve"> for enabling </w:t>
      </w:r>
      <w:r w:rsidR="00076DEC" w:rsidRPr="00357550">
        <w:rPr>
          <w:rFonts w:ascii="Arial" w:hAnsi="Arial"/>
          <w:sz w:val="24"/>
          <w:lang w:val="en-US"/>
        </w:rPr>
        <w:t>NR small</w:t>
      </w:r>
      <w:r w:rsidR="00076DEC">
        <w:rPr>
          <w:rFonts w:ascii="Arial" w:hAnsi="Arial"/>
          <w:sz w:val="24"/>
          <w:lang w:val="en-US"/>
        </w:rPr>
        <w:t xml:space="preserve"> </w:t>
      </w:r>
      <w:r w:rsidR="00076DEC" w:rsidRPr="00357550">
        <w:rPr>
          <w:rFonts w:ascii="Arial" w:hAnsi="Arial"/>
          <w:sz w:val="24"/>
          <w:lang w:val="en-US"/>
        </w:rPr>
        <w:t>data transmissions in INACTIVE state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47BC4A28" w14:textId="1C99CF2C" w:rsidR="00AD62D3" w:rsidRDefault="00357550" w:rsidP="00AD62D3">
      <w:pPr>
        <w:jc w:val="both"/>
      </w:pPr>
      <w:r>
        <w:t xml:space="preserve">This document </w:t>
      </w:r>
      <w:r w:rsidR="00FA3005">
        <w:t>makes proposals covering</w:t>
      </w:r>
      <w:r w:rsidR="00BC1D1C">
        <w:t xml:space="preserve"> the scope of</w:t>
      </w:r>
      <w:r w:rsidR="00AD62D3">
        <w:t xml:space="preserve"> solutions </w:t>
      </w:r>
      <w:r w:rsidR="00D8503D">
        <w:t>that</w:t>
      </w:r>
      <w:r w:rsidR="00076DEC">
        <w:t xml:space="preserve"> </w:t>
      </w:r>
      <w:r w:rsidR="00AD62D3">
        <w:t xml:space="preserve">would </w:t>
      </w:r>
      <w:r w:rsidR="00076DEC" w:rsidRPr="00F86FBE">
        <w:rPr>
          <w:lang w:eastAsia="zh-CN"/>
        </w:rPr>
        <w:t>enable</w:t>
      </w:r>
      <w:r w:rsidR="00076DEC">
        <w:rPr>
          <w:lang w:eastAsia="zh-CN"/>
        </w:rPr>
        <w:t xml:space="preserve"> </w:t>
      </w:r>
      <w:r w:rsidR="00076DEC" w:rsidRPr="00F86FBE">
        <w:rPr>
          <w:lang w:eastAsia="zh-CN"/>
        </w:rPr>
        <w:t>small data transmission in RRC_INACTIVE state</w:t>
      </w:r>
      <w:r>
        <w:t>.</w:t>
      </w:r>
      <w:r w:rsidR="00AD62D3" w:rsidRPr="00AD62D3">
        <w:t xml:space="preserve"> </w:t>
      </w:r>
    </w:p>
    <w:p w14:paraId="1313DAAD" w14:textId="09D0CBC2" w:rsidR="00515848" w:rsidRDefault="00515848" w:rsidP="00AD62D3">
      <w:pPr>
        <w:jc w:val="both"/>
      </w:pPr>
      <w:r>
        <w:t xml:space="preserve">The </w:t>
      </w:r>
      <w:r w:rsidR="000D4DE6">
        <w:t>o</w:t>
      </w:r>
      <w:r>
        <w:t xml:space="preserve">bjectives </w:t>
      </w:r>
      <w:r w:rsidR="000D4DE6">
        <w:t>for RAN2 as stated in RP-201305 include the following:</w:t>
      </w:r>
    </w:p>
    <w:p w14:paraId="3D656ECB" w14:textId="77777777" w:rsidR="00515848" w:rsidRPr="00F86FBE" w:rsidRDefault="00515848" w:rsidP="00515848">
      <w:pPr>
        <w:pStyle w:val="ListParagraph"/>
        <w:widowControl w:val="0"/>
        <w:numPr>
          <w:ilvl w:val="0"/>
          <w:numId w:val="37"/>
        </w:numPr>
        <w:overflowPunct/>
        <w:autoSpaceDE/>
        <w:autoSpaceDN/>
        <w:adjustRightInd/>
        <w:spacing w:after="160" w:line="259" w:lineRule="auto"/>
        <w:contextualSpacing w:val="0"/>
        <w:jc w:val="both"/>
        <w:textAlignment w:val="auto"/>
      </w:pPr>
      <w:r w:rsidRPr="00F86FBE">
        <w:t>For the RRC_INACTIVE state:</w:t>
      </w:r>
    </w:p>
    <w:p w14:paraId="7758392F" w14:textId="77777777" w:rsidR="00515848" w:rsidRPr="00F86FBE" w:rsidRDefault="00515848" w:rsidP="00515848">
      <w:pPr>
        <w:pStyle w:val="ListParagraph"/>
        <w:widowControl w:val="0"/>
        <w:numPr>
          <w:ilvl w:val="1"/>
          <w:numId w:val="37"/>
        </w:numPr>
        <w:overflowPunct/>
        <w:autoSpaceDE/>
        <w:autoSpaceDN/>
        <w:adjustRightInd/>
        <w:spacing w:after="160" w:line="259" w:lineRule="auto"/>
        <w:contextualSpacing w:val="0"/>
        <w:jc w:val="both"/>
        <w:textAlignment w:val="auto"/>
      </w:pPr>
      <w:r w:rsidRPr="00F86FBE">
        <w:t>UL small data transmissions for RACH-based schemes (i.e. 2-step and 4-step RACH):</w:t>
      </w:r>
    </w:p>
    <w:p w14:paraId="0E96BF4E" w14:textId="77777777" w:rsidR="00515848" w:rsidRPr="00F86FBE" w:rsidRDefault="00515848" w:rsidP="00515848">
      <w:pPr>
        <w:pStyle w:val="ListParagraph"/>
        <w:widowControl w:val="0"/>
        <w:numPr>
          <w:ilvl w:val="2"/>
          <w:numId w:val="37"/>
        </w:numPr>
        <w:overflowPunct/>
        <w:autoSpaceDE/>
        <w:autoSpaceDN/>
        <w:adjustRightInd/>
        <w:spacing w:after="160" w:line="259" w:lineRule="auto"/>
        <w:contextualSpacing w:val="0"/>
        <w:jc w:val="both"/>
        <w:textAlignment w:val="auto"/>
      </w:pPr>
      <w:bookmarkStart w:id="2" w:name="_Hlk26863976"/>
      <w:r w:rsidRPr="00F86FBE">
        <w:t xml:space="preserve">General procedure to enable UP data transmission for small data packets from INACTIVE state (e.g. using MSGA or MSG3) </w:t>
      </w:r>
      <w:bookmarkEnd w:id="2"/>
      <w:r w:rsidRPr="00F86FBE">
        <w:t>[RAN2]</w:t>
      </w:r>
    </w:p>
    <w:p w14:paraId="4835D74C" w14:textId="77777777" w:rsidR="00515848" w:rsidRPr="00F86FBE" w:rsidRDefault="00515848" w:rsidP="00515848">
      <w:pPr>
        <w:pStyle w:val="ListParagraph"/>
        <w:widowControl w:val="0"/>
        <w:numPr>
          <w:ilvl w:val="2"/>
          <w:numId w:val="37"/>
        </w:numPr>
        <w:overflowPunct/>
        <w:autoSpaceDE/>
        <w:autoSpaceDN/>
        <w:adjustRightInd/>
        <w:spacing w:after="160" w:line="259" w:lineRule="auto"/>
        <w:contextualSpacing w:val="0"/>
        <w:jc w:val="both"/>
        <w:textAlignment w:val="auto"/>
      </w:pPr>
      <w:r w:rsidRPr="00F86FBE">
        <w:t xml:space="preserve">Enable flexible payload sizes larger than the Rel-16 CCCH message size that is possible currently for INACTIVE state for MSGA and MSG3 to support UP data transmission in UL (actual payload size can be up to network configuration) [RAN2] </w:t>
      </w:r>
    </w:p>
    <w:p w14:paraId="54914EC8" w14:textId="77777777" w:rsidR="00515848" w:rsidRPr="00F86FBE" w:rsidRDefault="00515848" w:rsidP="00515848">
      <w:pPr>
        <w:pStyle w:val="ListParagraph"/>
        <w:widowControl w:val="0"/>
        <w:numPr>
          <w:ilvl w:val="2"/>
          <w:numId w:val="37"/>
        </w:numPr>
        <w:overflowPunct/>
        <w:autoSpaceDE/>
        <w:autoSpaceDN/>
        <w:adjustRightInd/>
        <w:spacing w:after="160" w:line="259" w:lineRule="auto"/>
        <w:contextualSpacing w:val="0"/>
        <w:jc w:val="both"/>
        <w:textAlignment w:val="auto"/>
      </w:pPr>
      <w:r w:rsidRPr="00F86FBE">
        <w:t>Context fetch and data forwarding (with and without anchor relocation) in INACTIVE state for RACH-based solutions [RAN2, RAN3]</w:t>
      </w:r>
    </w:p>
    <w:p w14:paraId="65883621" w14:textId="77777777" w:rsidR="00515848" w:rsidRPr="00F86FBE" w:rsidRDefault="00515848" w:rsidP="00515848">
      <w:pPr>
        <w:pStyle w:val="ListParagraph"/>
        <w:widowControl w:val="0"/>
        <w:autoSpaceDE/>
        <w:autoSpaceDN/>
        <w:adjustRightInd/>
        <w:spacing w:after="160" w:line="259" w:lineRule="auto"/>
        <w:ind w:left="1440"/>
      </w:pPr>
      <w:r w:rsidRPr="00F86FBE">
        <w:t>Note 1: The security aspects of the above solutions should be checked with SA3</w:t>
      </w:r>
    </w:p>
    <w:p w14:paraId="35918A46" w14:textId="77777777" w:rsidR="00515848" w:rsidRPr="00F86FBE" w:rsidRDefault="00515848" w:rsidP="00515848">
      <w:pPr>
        <w:pStyle w:val="ListParagraph"/>
        <w:widowControl w:val="0"/>
        <w:numPr>
          <w:ilvl w:val="1"/>
          <w:numId w:val="37"/>
        </w:numPr>
        <w:overflowPunct/>
        <w:autoSpaceDE/>
        <w:autoSpaceDN/>
        <w:adjustRightInd/>
        <w:snapToGrid w:val="0"/>
        <w:spacing w:after="160" w:line="259" w:lineRule="auto"/>
        <w:contextualSpacing w:val="0"/>
        <w:jc w:val="both"/>
        <w:textAlignment w:val="auto"/>
        <w:rPr>
          <w:lang w:eastAsia="zh-CN"/>
        </w:rPr>
      </w:pPr>
      <w:r w:rsidRPr="00F86FBE">
        <w:rPr>
          <w:lang w:eastAsia="zh-CN"/>
        </w:rPr>
        <w:t>Transmission of UL data on pre-configured PUSCH resources (i.e. reusing the configured grant type 1) – when TA is valid</w:t>
      </w:r>
    </w:p>
    <w:p w14:paraId="2B7263B1" w14:textId="77777777" w:rsidR="00515848" w:rsidRPr="00F86FBE" w:rsidRDefault="00515848" w:rsidP="00515848">
      <w:pPr>
        <w:pStyle w:val="ListParagraph"/>
        <w:widowControl w:val="0"/>
        <w:numPr>
          <w:ilvl w:val="2"/>
          <w:numId w:val="37"/>
        </w:numPr>
        <w:overflowPunct/>
        <w:autoSpaceDE/>
        <w:autoSpaceDN/>
        <w:adjustRightInd/>
        <w:snapToGrid w:val="0"/>
        <w:spacing w:after="160" w:line="259" w:lineRule="auto"/>
        <w:contextualSpacing w:val="0"/>
        <w:jc w:val="both"/>
        <w:textAlignment w:val="auto"/>
        <w:rPr>
          <w:lang w:eastAsia="zh-CN"/>
        </w:rPr>
      </w:pPr>
      <w:r w:rsidRPr="00F86FBE">
        <w:rPr>
          <w:lang w:eastAsia="zh-CN"/>
        </w:rPr>
        <w:t>General procedure for small data transmission over configured grant type 1 resources from INACTIVE state [RAN2]</w:t>
      </w:r>
    </w:p>
    <w:p w14:paraId="5E6742FC" w14:textId="77777777" w:rsidR="00515848" w:rsidRDefault="00515848" w:rsidP="00515848">
      <w:pPr>
        <w:pStyle w:val="ListParagraph"/>
        <w:widowControl w:val="0"/>
        <w:numPr>
          <w:ilvl w:val="2"/>
          <w:numId w:val="37"/>
        </w:numPr>
        <w:overflowPunct/>
        <w:autoSpaceDE/>
        <w:autoSpaceDN/>
        <w:adjustRightInd/>
        <w:spacing w:after="160" w:line="259" w:lineRule="auto"/>
        <w:contextualSpacing w:val="0"/>
        <w:jc w:val="both"/>
        <w:textAlignment w:val="auto"/>
        <w:rPr>
          <w:lang w:eastAsia="zh-CN"/>
        </w:rPr>
      </w:pPr>
      <w:r w:rsidRPr="00F86FBE">
        <w:rPr>
          <w:lang w:eastAsia="zh-CN"/>
        </w:rPr>
        <w:t>Configuration of the configured grant type1 resources for small data transmission in UL for INACTIVE state [RAN2]</w:t>
      </w:r>
    </w:p>
    <w:p w14:paraId="7B0AB11E" w14:textId="5A7263E2" w:rsidR="00887E9A" w:rsidRDefault="00887E9A" w:rsidP="00F64ED3">
      <w:pPr>
        <w:jc w:val="both"/>
      </w:pPr>
    </w:p>
    <w:p w14:paraId="463BB2D7" w14:textId="3DEC2971" w:rsidR="001364A5" w:rsidRDefault="00AD62D3" w:rsidP="00357550">
      <w:pPr>
        <w:jc w:val="both"/>
      </w:pPr>
      <w:r>
        <w:t>The u</w:t>
      </w:r>
      <w:r w:rsidR="001364A5">
        <w:t xml:space="preserve">se of RACH has flexibility for any-time initiation of communication by the UE but this flexibility is </w:t>
      </w:r>
      <w:r w:rsidR="000D4DE6">
        <w:t xml:space="preserve">achieved </w:t>
      </w:r>
      <w:r w:rsidR="001364A5">
        <w:t xml:space="preserve">at the expense of the overhead of </w:t>
      </w:r>
      <w:r w:rsidR="00D8503D">
        <w:t xml:space="preserve">the </w:t>
      </w:r>
      <w:r w:rsidR="001364A5">
        <w:t>RACH</w:t>
      </w:r>
      <w:r w:rsidR="00D8503D">
        <w:t xml:space="preserve"> procedure</w:t>
      </w:r>
      <w:r w:rsidR="001364A5">
        <w:t xml:space="preserve">. The amount of overhead </w:t>
      </w:r>
      <w:r w:rsidR="00964257">
        <w:t>for small data transmission should</w:t>
      </w:r>
      <w:r w:rsidR="001364A5">
        <w:t xml:space="preserve"> be lower than for transitioning to</w:t>
      </w:r>
      <w:r w:rsidR="00964257">
        <w:t xml:space="preserve"> the</w:t>
      </w:r>
      <w:r w:rsidR="001364A5">
        <w:t xml:space="preserve"> connected </w:t>
      </w:r>
      <w:r w:rsidR="000D4DE6">
        <w:t>state</w:t>
      </w:r>
      <w:r w:rsidR="001364A5">
        <w:t>.</w:t>
      </w:r>
    </w:p>
    <w:p w14:paraId="0B1C57A5" w14:textId="3E220272" w:rsidR="000B1937" w:rsidRDefault="00FA3005" w:rsidP="00357550">
      <w:pPr>
        <w:jc w:val="both"/>
      </w:pPr>
      <w:r>
        <w:t xml:space="preserve">Configured </w:t>
      </w:r>
      <w:r w:rsidR="000D4DE6">
        <w:t xml:space="preserve">Grant Type 1 </w:t>
      </w:r>
      <w:r>
        <w:t>(</w:t>
      </w:r>
      <w:r w:rsidR="001364A5">
        <w:t>SPS</w:t>
      </w:r>
      <w:r>
        <w:t>)</w:t>
      </w:r>
      <w:r w:rsidR="001364A5">
        <w:t xml:space="preserve"> and </w:t>
      </w:r>
      <w:r w:rsidR="00B75384">
        <w:t xml:space="preserve">PUR </w:t>
      </w:r>
      <w:r w:rsidR="00964257">
        <w:t xml:space="preserve">based techniques </w:t>
      </w:r>
      <w:r w:rsidR="00B75384">
        <w:t xml:space="preserve">have lower overhead at the time of transmission </w:t>
      </w:r>
      <w:r w:rsidR="00964257">
        <w:t>and</w:t>
      </w:r>
      <w:r w:rsidR="000D4DE6">
        <w:t xml:space="preserve"> are most </w:t>
      </w:r>
      <w:r>
        <w:t>useful</w:t>
      </w:r>
      <w:r w:rsidR="000D4DE6">
        <w:t xml:space="preserve"> </w:t>
      </w:r>
      <w:r>
        <w:t>for</w:t>
      </w:r>
      <w:r w:rsidR="000D4DE6">
        <w:t xml:space="preserve"> use cases </w:t>
      </w:r>
      <w:r w:rsidR="00D8503D">
        <w:t xml:space="preserve">that </w:t>
      </w:r>
      <w:r w:rsidR="000D4DE6">
        <w:t>need</w:t>
      </w:r>
      <w:r w:rsidR="00B75384">
        <w:t xml:space="preserve"> predictable and regular resource allocation</w:t>
      </w:r>
      <w:r w:rsidR="00964257">
        <w:t xml:space="preserve"> such </w:t>
      </w:r>
      <w:r>
        <w:t xml:space="preserve">as for example an </w:t>
      </w:r>
      <w:r w:rsidR="00964257">
        <w:t>application heartbeat.</w:t>
      </w:r>
    </w:p>
    <w:p w14:paraId="44364E15" w14:textId="06A5CEC3" w:rsidR="00D8503D" w:rsidRDefault="00D8503D" w:rsidP="00F64ED3">
      <w:pPr>
        <w:jc w:val="both"/>
        <w:rPr>
          <w:b/>
          <w:bCs/>
        </w:rPr>
      </w:pPr>
      <w:r w:rsidRPr="00D8503D">
        <w:rPr>
          <w:b/>
          <w:bCs/>
        </w:rPr>
        <w:t>Observation</w:t>
      </w:r>
      <w:r w:rsidR="00954E50">
        <w:rPr>
          <w:b/>
          <w:bCs/>
        </w:rPr>
        <w:t xml:space="preserve"> 1</w:t>
      </w:r>
      <w:r w:rsidRPr="00D8503D">
        <w:rPr>
          <w:b/>
          <w:bCs/>
        </w:rPr>
        <w:t xml:space="preserve">: Both RACH based and </w:t>
      </w:r>
      <w:r>
        <w:rPr>
          <w:b/>
          <w:bCs/>
        </w:rPr>
        <w:t>configured grant (SPS/PUR)</w:t>
      </w:r>
      <w:r w:rsidRPr="00D8503D">
        <w:rPr>
          <w:b/>
          <w:bCs/>
        </w:rPr>
        <w:t xml:space="preserve"> </w:t>
      </w:r>
      <w:r w:rsidR="00213AD5">
        <w:rPr>
          <w:b/>
          <w:bCs/>
        </w:rPr>
        <w:t>type</w:t>
      </w:r>
      <w:r w:rsidRPr="00D8503D">
        <w:rPr>
          <w:b/>
          <w:bCs/>
        </w:rPr>
        <w:t xml:space="preserve"> solutions are complimentary and </w:t>
      </w:r>
      <w:r w:rsidR="003B59AA">
        <w:rPr>
          <w:b/>
          <w:bCs/>
        </w:rPr>
        <w:t>worthwhile</w:t>
      </w:r>
      <w:r>
        <w:rPr>
          <w:b/>
          <w:bCs/>
        </w:rPr>
        <w:t xml:space="preserve"> for different use cases.</w:t>
      </w:r>
    </w:p>
    <w:p w14:paraId="43A70A32" w14:textId="39C49A45" w:rsidR="00D8503D" w:rsidRPr="00D8503D" w:rsidRDefault="00D8503D" w:rsidP="00F64ED3">
      <w:pPr>
        <w:jc w:val="both"/>
        <w:rPr>
          <w:b/>
          <w:bCs/>
        </w:rPr>
      </w:pPr>
      <w:r>
        <w:rPr>
          <w:b/>
          <w:bCs/>
        </w:rPr>
        <w:lastRenderedPageBreak/>
        <w:t>Proposal</w:t>
      </w:r>
      <w:r w:rsidR="00954E50">
        <w:rPr>
          <w:b/>
          <w:bCs/>
        </w:rPr>
        <w:t xml:space="preserve"> 1</w:t>
      </w:r>
      <w:r>
        <w:rPr>
          <w:b/>
          <w:bCs/>
        </w:rPr>
        <w:t xml:space="preserve">: Both RACH based and configured grant </w:t>
      </w:r>
      <w:r w:rsidR="00213AD5">
        <w:rPr>
          <w:b/>
          <w:bCs/>
        </w:rPr>
        <w:t>type</w:t>
      </w:r>
      <w:r>
        <w:rPr>
          <w:b/>
          <w:bCs/>
        </w:rPr>
        <w:t xml:space="preserve"> solutions should be designed</w:t>
      </w:r>
      <w:r w:rsidR="00FA3005">
        <w:rPr>
          <w:b/>
          <w:bCs/>
        </w:rPr>
        <w:t>.</w:t>
      </w:r>
    </w:p>
    <w:p w14:paraId="2EE32D58" w14:textId="77777777" w:rsidR="00357550" w:rsidRDefault="00357550" w:rsidP="00F64ED3">
      <w:pPr>
        <w:jc w:val="both"/>
      </w:pPr>
    </w:p>
    <w:p w14:paraId="4E8455DF" w14:textId="3A36504F" w:rsidR="000D4DE6" w:rsidRDefault="009F40E5" w:rsidP="00D8503D">
      <w:pPr>
        <w:pStyle w:val="Heading1"/>
      </w:pPr>
      <w:r>
        <w:t>Discussion</w:t>
      </w:r>
      <w:r w:rsidR="004736B9">
        <w:t xml:space="preserve"> </w:t>
      </w:r>
      <w:bookmarkStart w:id="3" w:name="_Toc21359852"/>
      <w:bookmarkStart w:id="4" w:name="_Toc21360409"/>
      <w:bookmarkStart w:id="5" w:name="_Toc21425154"/>
    </w:p>
    <w:p w14:paraId="45DF2254" w14:textId="769E2582" w:rsidR="000D4DE6" w:rsidRPr="00D8503D" w:rsidRDefault="000D4DE6" w:rsidP="000D4DE6">
      <w:pPr>
        <w:jc w:val="both"/>
        <w:rPr>
          <w:u w:val="single"/>
        </w:rPr>
      </w:pPr>
      <w:r w:rsidRPr="00D8503D">
        <w:rPr>
          <w:u w:val="single"/>
        </w:rPr>
        <w:t>RACH based</w:t>
      </w:r>
      <w:r w:rsidR="00D8503D" w:rsidRPr="00D8503D">
        <w:rPr>
          <w:u w:val="single"/>
        </w:rPr>
        <w:t xml:space="preserve"> solutions</w:t>
      </w:r>
    </w:p>
    <w:p w14:paraId="6C170720" w14:textId="36ADBE19" w:rsidR="00114A10" w:rsidRDefault="00D8503D" w:rsidP="000D4DE6">
      <w:pPr>
        <w:jc w:val="both"/>
      </w:pPr>
      <w:r>
        <w:t>P</w:t>
      </w:r>
      <w:r w:rsidR="000D4DE6">
        <w:t xml:space="preserve">revious work </w:t>
      </w:r>
      <w:r w:rsidR="00213AD5">
        <w:t xml:space="preserve">on EDT </w:t>
      </w:r>
      <w:r w:rsidR="000D4DE6">
        <w:t xml:space="preserve">evaluated and down selected to 2-step and 4-step </w:t>
      </w:r>
      <w:r w:rsidR="00964257">
        <w:t xml:space="preserve">RACH </w:t>
      </w:r>
      <w:r w:rsidR="000D4DE6">
        <w:t xml:space="preserve">solutions. </w:t>
      </w:r>
      <w:r w:rsidR="002B4F89">
        <w:t xml:space="preserve">2-step is more efficient and </w:t>
      </w:r>
      <w:r w:rsidR="000D4DE6">
        <w:t xml:space="preserve">4-step is more robust but does not offer a significant efficiency advantage over legacy RACH. In poor coverage where 2-step may fail it </w:t>
      </w:r>
      <w:r w:rsidR="002B4F89">
        <w:t>is</w:t>
      </w:r>
      <w:r w:rsidR="000D4DE6">
        <w:t xml:space="preserve"> reasonable </w:t>
      </w:r>
      <w:r w:rsidR="002B4F89">
        <w:t xml:space="preserve">to allow a </w:t>
      </w:r>
      <w:r w:rsidR="000D4DE6">
        <w:t xml:space="preserve">fall back </w:t>
      </w:r>
      <w:r w:rsidR="002B4F89">
        <w:t xml:space="preserve">to 4-step </w:t>
      </w:r>
      <w:r w:rsidR="000D4DE6">
        <w:t>in cases where the 2-step RACH fails to complete.</w:t>
      </w:r>
      <w:r>
        <w:t xml:space="preserve"> </w:t>
      </w:r>
    </w:p>
    <w:p w14:paraId="21CD9766" w14:textId="7669C04E" w:rsidR="00954E50" w:rsidRDefault="00954E50" w:rsidP="000D4DE6">
      <w:pPr>
        <w:jc w:val="both"/>
        <w:rPr>
          <w:b/>
          <w:bCs/>
        </w:rPr>
      </w:pPr>
      <w:r w:rsidRPr="00954E50">
        <w:rPr>
          <w:b/>
          <w:bCs/>
        </w:rPr>
        <w:t xml:space="preserve">Observation 2: </w:t>
      </w:r>
      <w:r>
        <w:rPr>
          <w:b/>
          <w:bCs/>
        </w:rPr>
        <w:t>For a RACH based solution 2-step offers useful efficiency.</w:t>
      </w:r>
    </w:p>
    <w:p w14:paraId="2AA017C4" w14:textId="37CF35ED" w:rsidR="00954E50" w:rsidRPr="00954E50" w:rsidRDefault="00954E50" w:rsidP="000D4DE6">
      <w:pPr>
        <w:jc w:val="both"/>
        <w:rPr>
          <w:b/>
          <w:bCs/>
        </w:rPr>
      </w:pPr>
      <w:r>
        <w:rPr>
          <w:b/>
          <w:bCs/>
        </w:rPr>
        <w:t>Proposal 2: A 2-step RACH based solution should be implemented.</w:t>
      </w:r>
    </w:p>
    <w:p w14:paraId="1C34D3F3" w14:textId="5D9148BB" w:rsidR="000D4DE6" w:rsidRDefault="002B4F89" w:rsidP="000D4DE6">
      <w:pPr>
        <w:jc w:val="both"/>
      </w:pPr>
      <w:r>
        <w:t>UL d</w:t>
      </w:r>
      <w:r w:rsidR="00D8503D">
        <w:t xml:space="preserve">ata within the RACH process </w:t>
      </w:r>
      <w:r w:rsidR="00114A10">
        <w:t xml:space="preserve">in </w:t>
      </w:r>
      <w:proofErr w:type="spellStart"/>
      <w:r w:rsidR="00114A10">
        <w:t>Msg</w:t>
      </w:r>
      <w:proofErr w:type="spellEnd"/>
      <w:r w:rsidR="00114A10">
        <w:t xml:space="preserve"> A, or </w:t>
      </w:r>
      <w:r>
        <w:t>3</w:t>
      </w:r>
      <w:r w:rsidR="00114A10">
        <w:t xml:space="preserve"> </w:t>
      </w:r>
      <w:r w:rsidR="00191BCE">
        <w:t>can</w:t>
      </w:r>
      <w:r w:rsidR="00114A10">
        <w:t xml:space="preserve"> be</w:t>
      </w:r>
      <w:r w:rsidR="00191BCE">
        <w:t xml:space="preserve"> considered</w:t>
      </w:r>
      <w:r w:rsidR="00FA3005">
        <w:t>.</w:t>
      </w:r>
      <w:r w:rsidR="00191BCE">
        <w:t xml:space="preserve"> </w:t>
      </w:r>
      <w:r w:rsidR="003B59AA">
        <w:t>F</w:t>
      </w:r>
      <w:r w:rsidR="00191BCE">
        <w:t xml:space="preserve">or increased </w:t>
      </w:r>
      <w:r w:rsidR="00213AD5">
        <w:t>capacity</w:t>
      </w:r>
      <w:r w:rsidR="003B59AA">
        <w:t xml:space="preserve"> </w:t>
      </w:r>
      <w:r w:rsidR="003B59AA" w:rsidRPr="003B59AA">
        <w:t xml:space="preserve">it should be possible to have 2-step RACH </w:t>
      </w:r>
      <w:r w:rsidR="003B59AA">
        <w:t xml:space="preserve">with </w:t>
      </w:r>
      <w:r w:rsidR="003B59AA" w:rsidRPr="003B59AA">
        <w:t xml:space="preserve">data </w:t>
      </w:r>
      <w:r w:rsidR="003B59AA">
        <w:t xml:space="preserve">following </w:t>
      </w:r>
      <w:r w:rsidR="003B59AA" w:rsidRPr="003B59AA">
        <w:t>after Msg</w:t>
      </w:r>
      <w:r w:rsidR="003B59AA">
        <w:t xml:space="preserve">. </w:t>
      </w:r>
      <w:r w:rsidR="003B59AA" w:rsidRPr="003B59AA">
        <w:t xml:space="preserve">B </w:t>
      </w:r>
      <w:r w:rsidR="003B59AA">
        <w:t>t</w:t>
      </w:r>
      <w:r w:rsidR="003B59AA" w:rsidRPr="003B59AA">
        <w:t xml:space="preserve">his solution is more efficient, requires less quantized transport block sizes, and less blind decoding. </w:t>
      </w:r>
      <w:r w:rsidR="00954E50">
        <w:t xml:space="preserve">For a typical application the </w:t>
      </w:r>
      <w:r w:rsidR="00954E50" w:rsidRPr="00954E50">
        <w:t>IPv6</w:t>
      </w:r>
      <w:r w:rsidR="00954E50">
        <w:t>+</w:t>
      </w:r>
      <w:r w:rsidR="00954E50" w:rsidRPr="00954E50">
        <w:t>TCP header is around 60bytes. When add</w:t>
      </w:r>
      <w:r w:rsidR="00954E50">
        <w:t xml:space="preserve">ing </w:t>
      </w:r>
      <w:r w:rsidR="00954E50" w:rsidRPr="00954E50">
        <w:t>security layer headers</w:t>
      </w:r>
      <w:r w:rsidR="00954E50">
        <w:t>,</w:t>
      </w:r>
      <w:r w:rsidR="00954E50" w:rsidRPr="00954E50">
        <w:t xml:space="preserve"> </w:t>
      </w:r>
      <w:r w:rsidR="00954E50">
        <w:t>the total increases to</w:t>
      </w:r>
      <w:r w:rsidR="00954E50" w:rsidRPr="00954E50">
        <w:t xml:space="preserve"> 100bytes (with</w:t>
      </w:r>
      <w:r w:rsidR="00954E50">
        <w:t>out</w:t>
      </w:r>
      <w:r w:rsidR="00954E50" w:rsidRPr="00954E50">
        <w:t xml:space="preserve"> </w:t>
      </w:r>
      <w:r w:rsidR="00954E50">
        <w:t>any</w:t>
      </w:r>
      <w:r w:rsidR="00954E50" w:rsidRPr="00954E50">
        <w:t xml:space="preserve"> data). To ensure applicability to future application</w:t>
      </w:r>
      <w:r w:rsidR="00FA3005">
        <w:t>s</w:t>
      </w:r>
      <w:r w:rsidR="00954E50">
        <w:t xml:space="preserve"> </w:t>
      </w:r>
      <w:r w:rsidR="00954E50" w:rsidRPr="00954E50">
        <w:t xml:space="preserve">we should be targeting packets </w:t>
      </w:r>
      <w:r w:rsidR="00954E50">
        <w:t xml:space="preserve">in a range from </w:t>
      </w:r>
      <w:r w:rsidR="00954E50" w:rsidRPr="00954E50">
        <w:t>50</w:t>
      </w:r>
      <w:r w:rsidR="00954E50">
        <w:t xml:space="preserve"> to</w:t>
      </w:r>
      <w:r w:rsidR="00954E50" w:rsidRPr="00954E50">
        <w:t xml:space="preserve"> 500bytes.</w:t>
      </w:r>
      <w:r w:rsidR="00964257">
        <w:t xml:space="preserve"> Some options for additional capacity with lower overhead may include segmentation of the packet, multiple transfer block grants and transition to connected state as is done in PUR.</w:t>
      </w:r>
    </w:p>
    <w:p w14:paraId="7FBEDBFC" w14:textId="2503CCF2" w:rsidR="00954E50" w:rsidRDefault="00954E50" w:rsidP="000D4DE6">
      <w:pPr>
        <w:jc w:val="both"/>
        <w:rPr>
          <w:b/>
          <w:bCs/>
        </w:rPr>
      </w:pPr>
      <w:bookmarkStart w:id="6" w:name="_Hlk47639506"/>
      <w:r w:rsidRPr="00954E50">
        <w:rPr>
          <w:b/>
          <w:bCs/>
        </w:rPr>
        <w:t xml:space="preserve">Observation 3: </w:t>
      </w:r>
      <w:r>
        <w:rPr>
          <w:b/>
          <w:bCs/>
        </w:rPr>
        <w:t>The target packet size should be between 50 to 500 bytes</w:t>
      </w:r>
      <w:r w:rsidR="00FA3005">
        <w:rPr>
          <w:b/>
          <w:bCs/>
        </w:rPr>
        <w:t>.</w:t>
      </w:r>
    </w:p>
    <w:p w14:paraId="20B3A40C" w14:textId="2E431CF6" w:rsidR="003B59AA" w:rsidRPr="00954E50" w:rsidRDefault="003B59AA" w:rsidP="000D4DE6">
      <w:pPr>
        <w:jc w:val="both"/>
        <w:rPr>
          <w:b/>
          <w:bCs/>
        </w:rPr>
      </w:pPr>
      <w:r>
        <w:rPr>
          <w:b/>
          <w:bCs/>
        </w:rPr>
        <w:t>Observation 4: 2-step RACH with data after message B enables</w:t>
      </w:r>
      <w:r w:rsidR="00FA3005">
        <w:rPr>
          <w:b/>
          <w:bCs/>
        </w:rPr>
        <w:t xml:space="preserve"> useful</w:t>
      </w:r>
      <w:r>
        <w:rPr>
          <w:b/>
          <w:bCs/>
        </w:rPr>
        <w:t xml:space="preserve"> data capacity</w:t>
      </w:r>
      <w:r w:rsidR="00FA3005">
        <w:rPr>
          <w:b/>
          <w:bCs/>
        </w:rPr>
        <w:t xml:space="preserve"> with lower receiver complexity.</w:t>
      </w:r>
    </w:p>
    <w:p w14:paraId="7F373C4E" w14:textId="1DDA35C9" w:rsidR="00954E50" w:rsidRDefault="00954E50" w:rsidP="000D4DE6">
      <w:pPr>
        <w:jc w:val="both"/>
        <w:rPr>
          <w:b/>
          <w:bCs/>
        </w:rPr>
      </w:pPr>
      <w:r w:rsidRPr="003B59AA">
        <w:rPr>
          <w:b/>
          <w:bCs/>
        </w:rPr>
        <w:t xml:space="preserve">Proposal 3: </w:t>
      </w:r>
      <w:r w:rsidR="00FA3005">
        <w:rPr>
          <w:b/>
          <w:bCs/>
        </w:rPr>
        <w:t>We should d</w:t>
      </w:r>
      <w:r w:rsidRPr="003B59AA">
        <w:rPr>
          <w:b/>
          <w:bCs/>
        </w:rPr>
        <w:t>esign for packet sizes between 50 and 500</w:t>
      </w:r>
      <w:r w:rsidR="003B59AA" w:rsidRPr="003B59AA">
        <w:rPr>
          <w:b/>
          <w:bCs/>
        </w:rPr>
        <w:t xml:space="preserve"> </w:t>
      </w:r>
      <w:r w:rsidRPr="003B59AA">
        <w:rPr>
          <w:b/>
          <w:bCs/>
        </w:rPr>
        <w:t>b</w:t>
      </w:r>
      <w:r w:rsidR="003B59AA" w:rsidRPr="003B59AA">
        <w:rPr>
          <w:b/>
          <w:bCs/>
        </w:rPr>
        <w:t>ytes</w:t>
      </w:r>
      <w:r w:rsidR="00FA3005">
        <w:rPr>
          <w:b/>
          <w:bCs/>
        </w:rPr>
        <w:t>.</w:t>
      </w:r>
    </w:p>
    <w:p w14:paraId="4FB4F301" w14:textId="273F42AC" w:rsidR="003B59AA" w:rsidRDefault="003B59AA" w:rsidP="000D4DE6">
      <w:pPr>
        <w:jc w:val="both"/>
        <w:rPr>
          <w:b/>
          <w:bCs/>
        </w:rPr>
      </w:pPr>
      <w:r>
        <w:rPr>
          <w:b/>
          <w:bCs/>
        </w:rPr>
        <w:t xml:space="preserve">Proposal 4: Design </w:t>
      </w:r>
      <w:r w:rsidR="00375D63">
        <w:rPr>
          <w:b/>
          <w:bCs/>
        </w:rPr>
        <w:t>should include</w:t>
      </w:r>
      <w:r>
        <w:rPr>
          <w:b/>
          <w:bCs/>
        </w:rPr>
        <w:t xml:space="preserve"> 2-step RACH with data after message B.</w:t>
      </w:r>
    </w:p>
    <w:bookmarkEnd w:id="6"/>
    <w:p w14:paraId="4D4F6D3E" w14:textId="77777777" w:rsidR="000D4DE6" w:rsidRDefault="000D4DE6" w:rsidP="000D4DE6"/>
    <w:p w14:paraId="7B1EB305" w14:textId="77777777" w:rsidR="000D4DE6" w:rsidRPr="00515848" w:rsidRDefault="000D4DE6" w:rsidP="000D4DE6">
      <w:pPr>
        <w:rPr>
          <w:u w:val="single"/>
        </w:rPr>
      </w:pPr>
      <w:r w:rsidRPr="00515848">
        <w:rPr>
          <w:u w:val="single"/>
        </w:rPr>
        <w:t>Preconfigured resources</w:t>
      </w:r>
    </w:p>
    <w:p w14:paraId="09541E33" w14:textId="11475B66" w:rsidR="002D2026" w:rsidRDefault="002D2026" w:rsidP="000D4DE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lang w:eastAsia="zh-CN"/>
        </w:rPr>
      </w:pPr>
      <w:r>
        <w:rPr>
          <w:lang w:eastAsia="zh-CN"/>
        </w:rPr>
        <w:t xml:space="preserve">Using the example of </w:t>
      </w:r>
      <w:r w:rsidR="000D4DE6">
        <w:rPr>
          <w:lang w:eastAsia="zh-CN"/>
        </w:rPr>
        <w:t>PUR</w:t>
      </w:r>
      <w:r>
        <w:rPr>
          <w:lang w:eastAsia="zh-CN"/>
        </w:rPr>
        <w:t xml:space="preserve">, </w:t>
      </w:r>
      <w:r w:rsidR="00FA3005">
        <w:rPr>
          <w:lang w:eastAsia="zh-CN"/>
        </w:rPr>
        <w:t>small data</w:t>
      </w:r>
      <w:r w:rsidR="000D4DE6">
        <w:rPr>
          <w:lang w:eastAsia="zh-CN"/>
        </w:rPr>
        <w:t xml:space="preserve"> </w:t>
      </w:r>
      <w:r>
        <w:rPr>
          <w:lang w:eastAsia="zh-CN"/>
        </w:rPr>
        <w:t>would be</w:t>
      </w:r>
      <w:r w:rsidR="000D4DE6">
        <w:rPr>
          <w:lang w:eastAsia="zh-CN"/>
        </w:rPr>
        <w:t xml:space="preserve"> restricted to</w:t>
      </w:r>
      <w:r w:rsidR="00F12A37">
        <w:rPr>
          <w:lang w:eastAsia="zh-CN"/>
        </w:rPr>
        <w:t xml:space="preserve"> a</w:t>
      </w:r>
      <w:r w:rsidR="000D4DE6">
        <w:rPr>
          <w:lang w:eastAsia="zh-CN"/>
        </w:rPr>
        <w:t xml:space="preserve"> configuration set up in one </w:t>
      </w:r>
      <w:proofErr w:type="spellStart"/>
      <w:r w:rsidR="000D4DE6">
        <w:rPr>
          <w:lang w:eastAsia="zh-CN"/>
        </w:rPr>
        <w:t>gNB</w:t>
      </w:r>
      <w:proofErr w:type="spellEnd"/>
      <w:r w:rsidR="00FA3005">
        <w:rPr>
          <w:lang w:eastAsia="zh-CN"/>
        </w:rPr>
        <w:t xml:space="preserve"> at a time</w:t>
      </w:r>
      <w:r w:rsidR="000D4DE6">
        <w:rPr>
          <w:lang w:eastAsia="zh-CN"/>
        </w:rPr>
        <w:t xml:space="preserve">. Using similar methods </w:t>
      </w:r>
      <w:r w:rsidR="00375D63">
        <w:rPr>
          <w:lang w:eastAsia="zh-CN"/>
        </w:rPr>
        <w:t>for</w:t>
      </w:r>
      <w:r w:rsidR="000D4DE6">
        <w:rPr>
          <w:lang w:eastAsia="zh-CN"/>
        </w:rPr>
        <w:t xml:space="preserve"> use cases where the UE i</w:t>
      </w:r>
      <w:r w:rsidR="00964257">
        <w:rPr>
          <w:lang w:eastAsia="zh-CN"/>
        </w:rPr>
        <w:t>s</w:t>
      </w:r>
      <w:r w:rsidR="000D4DE6">
        <w:rPr>
          <w:lang w:eastAsia="zh-CN"/>
        </w:rPr>
        <w:t xml:space="preserve"> not mobile is worthwhile</w:t>
      </w:r>
      <w:r w:rsidR="00375D63">
        <w:rPr>
          <w:lang w:eastAsia="zh-CN"/>
        </w:rPr>
        <w:t xml:space="preserve"> for small data</w:t>
      </w:r>
      <w:r w:rsidR="000D4DE6">
        <w:rPr>
          <w:lang w:eastAsia="zh-CN"/>
        </w:rPr>
        <w:t xml:space="preserve">. In </w:t>
      </w:r>
      <w:r w:rsidR="00FA3005">
        <w:rPr>
          <w:lang w:eastAsia="zh-CN"/>
        </w:rPr>
        <w:t xml:space="preserve">the </w:t>
      </w:r>
      <w:r w:rsidR="000D4DE6">
        <w:rPr>
          <w:lang w:eastAsia="zh-CN"/>
        </w:rPr>
        <w:t xml:space="preserve">RRC-Inactive </w:t>
      </w:r>
      <w:r w:rsidR="00964257">
        <w:rPr>
          <w:lang w:eastAsia="zh-CN"/>
        </w:rPr>
        <w:t>st</w:t>
      </w:r>
      <w:r w:rsidR="000D4DE6">
        <w:rPr>
          <w:lang w:eastAsia="zh-CN"/>
        </w:rPr>
        <w:t xml:space="preserve">ate this may require setting a RNA of only one </w:t>
      </w:r>
      <w:proofErr w:type="spellStart"/>
      <w:r w:rsidR="000D4DE6">
        <w:rPr>
          <w:lang w:eastAsia="zh-CN"/>
        </w:rPr>
        <w:t>gNB</w:t>
      </w:r>
      <w:proofErr w:type="spellEnd"/>
      <w:r w:rsidR="000D4DE6">
        <w:rPr>
          <w:lang w:eastAsia="zh-CN"/>
        </w:rPr>
        <w:t>.</w:t>
      </w:r>
      <w:r w:rsidR="00964257" w:rsidRPr="00964257">
        <w:rPr>
          <w:lang w:eastAsia="zh-CN"/>
        </w:rPr>
        <w:t xml:space="preserve"> If the UE can move from one </w:t>
      </w:r>
      <w:proofErr w:type="spellStart"/>
      <w:r w:rsidR="00964257" w:rsidRPr="00964257">
        <w:rPr>
          <w:lang w:eastAsia="zh-CN"/>
        </w:rPr>
        <w:t>gNB</w:t>
      </w:r>
      <w:proofErr w:type="spellEnd"/>
      <w:r w:rsidR="00964257" w:rsidRPr="00964257">
        <w:rPr>
          <w:lang w:eastAsia="zh-CN"/>
        </w:rPr>
        <w:t xml:space="preserve"> to another the UE w</w:t>
      </w:r>
      <w:r w:rsidR="00964257">
        <w:rPr>
          <w:lang w:eastAsia="zh-CN"/>
        </w:rPr>
        <w:t>ould</w:t>
      </w:r>
      <w:r w:rsidR="00964257" w:rsidRPr="00964257">
        <w:rPr>
          <w:lang w:eastAsia="zh-CN"/>
        </w:rPr>
        <w:t xml:space="preserve"> need to re-establish the necessary </w:t>
      </w:r>
      <w:r w:rsidR="00FA3005">
        <w:rPr>
          <w:lang w:eastAsia="zh-CN"/>
        </w:rPr>
        <w:t xml:space="preserve">small data </w:t>
      </w:r>
      <w:r w:rsidR="00964257" w:rsidRPr="00964257">
        <w:rPr>
          <w:lang w:eastAsia="zh-CN"/>
        </w:rPr>
        <w:t>configuratio</w:t>
      </w:r>
      <w:r w:rsidR="00806ABE">
        <w:rPr>
          <w:lang w:eastAsia="zh-CN"/>
        </w:rPr>
        <w:t>n</w:t>
      </w:r>
      <w:r w:rsidR="00964257" w:rsidRPr="00964257">
        <w:rPr>
          <w:lang w:eastAsia="zh-CN"/>
        </w:rPr>
        <w:t>.</w:t>
      </w:r>
      <w:r w:rsidR="00F12A37">
        <w:rPr>
          <w:lang w:eastAsia="zh-CN"/>
        </w:rPr>
        <w:t xml:space="preserve"> </w:t>
      </w:r>
      <w:r w:rsidR="00FA3005">
        <w:rPr>
          <w:lang w:eastAsia="zh-CN"/>
        </w:rPr>
        <w:t xml:space="preserve">For a quicker </w:t>
      </w:r>
      <w:r w:rsidR="00F12A37">
        <w:rPr>
          <w:lang w:eastAsia="zh-CN"/>
        </w:rPr>
        <w:t xml:space="preserve">a hand-off </w:t>
      </w:r>
      <w:r w:rsidR="00FA3005">
        <w:rPr>
          <w:lang w:eastAsia="zh-CN"/>
        </w:rPr>
        <w:t xml:space="preserve">a new </w:t>
      </w:r>
      <w:r w:rsidR="00F12A37">
        <w:rPr>
          <w:lang w:eastAsia="zh-CN"/>
        </w:rPr>
        <w:t>mechanism would be required.</w:t>
      </w:r>
    </w:p>
    <w:p w14:paraId="777133B8" w14:textId="574E19A3" w:rsidR="00574215" w:rsidRDefault="00574215" w:rsidP="000D4DE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5:  </w:t>
      </w:r>
      <w:r w:rsidR="00FA3005">
        <w:rPr>
          <w:b/>
          <w:bCs/>
          <w:lang w:eastAsia="zh-CN"/>
        </w:rPr>
        <w:t>A c</w:t>
      </w:r>
      <w:r>
        <w:rPr>
          <w:b/>
          <w:bCs/>
          <w:lang w:eastAsia="zh-CN"/>
        </w:rPr>
        <w:t>onfigured grant method without mobility is acceptable</w:t>
      </w:r>
      <w:r w:rsidR="00FA3005">
        <w:rPr>
          <w:b/>
          <w:bCs/>
          <w:lang w:eastAsia="zh-CN"/>
        </w:rPr>
        <w:t>.</w:t>
      </w:r>
    </w:p>
    <w:p w14:paraId="24C95753" w14:textId="6A3A7634" w:rsidR="00574215" w:rsidRPr="002D2026" w:rsidRDefault="00574215" w:rsidP="000D4DE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Proposal 6: Consideration shall be given to including mobility for a configured grant method</w:t>
      </w:r>
      <w:r w:rsidR="00FA3005">
        <w:rPr>
          <w:b/>
          <w:bCs/>
          <w:lang w:eastAsia="zh-CN"/>
        </w:rPr>
        <w:t>.</w:t>
      </w:r>
    </w:p>
    <w:p w14:paraId="376BA114" w14:textId="07CF4EA5" w:rsidR="00574215" w:rsidRDefault="00F12A37" w:rsidP="000D4DE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lang w:eastAsia="zh-CN"/>
        </w:rPr>
      </w:pPr>
      <w:r>
        <w:rPr>
          <w:lang w:eastAsia="zh-CN"/>
        </w:rPr>
        <w:t xml:space="preserve">A UE that will use the small data feature will need to </w:t>
      </w:r>
      <w:r w:rsidR="002D2026">
        <w:rPr>
          <w:lang w:eastAsia="zh-CN"/>
        </w:rPr>
        <w:t xml:space="preserve">have a valid </w:t>
      </w:r>
      <w:r w:rsidR="000D4DE6">
        <w:rPr>
          <w:lang w:eastAsia="zh-CN"/>
        </w:rPr>
        <w:t>TA and an ID that can be used to identify its transmission and assure security of its transmissions.</w:t>
      </w:r>
    </w:p>
    <w:p w14:paraId="3708B3E8" w14:textId="110CDD55" w:rsidR="00FA3005" w:rsidRPr="00FA3005" w:rsidRDefault="00FA3005" w:rsidP="000D4DE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b/>
          <w:bCs/>
          <w:lang w:eastAsia="zh-CN"/>
        </w:rPr>
      </w:pPr>
      <w:r w:rsidRPr="00FA3005">
        <w:rPr>
          <w:b/>
          <w:bCs/>
          <w:lang w:eastAsia="zh-CN"/>
        </w:rPr>
        <w:t>Proposal 7: The UE shall be provided with a TA and an ID at configuration for small data.</w:t>
      </w:r>
    </w:p>
    <w:p w14:paraId="36021D4D" w14:textId="370F3A88" w:rsidR="00964257" w:rsidRDefault="002D2026" w:rsidP="00964257">
      <w:pPr>
        <w:jc w:val="both"/>
      </w:pPr>
      <w:r>
        <w:t xml:space="preserve">For flexibility, UEs that belong to a common owner, application or service could share configured grants. </w:t>
      </w:r>
      <w:r w:rsidR="00964257">
        <w:t>Contention free shared and contention based shared PUR solutions are both useful</w:t>
      </w:r>
      <w:r>
        <w:t xml:space="preserve"> in this case</w:t>
      </w:r>
      <w:r w:rsidR="00964257">
        <w:t xml:space="preserve">. </w:t>
      </w:r>
    </w:p>
    <w:p w14:paraId="3A1B4442" w14:textId="7FCA6343" w:rsidR="00574215" w:rsidRPr="00574215" w:rsidRDefault="00574215" w:rsidP="00964257">
      <w:pPr>
        <w:jc w:val="both"/>
        <w:rPr>
          <w:b/>
          <w:bCs/>
        </w:rPr>
      </w:pPr>
      <w:r w:rsidRPr="00574215">
        <w:rPr>
          <w:b/>
          <w:bCs/>
        </w:rPr>
        <w:t xml:space="preserve">Proposal </w:t>
      </w:r>
      <w:r w:rsidR="00FA3005">
        <w:rPr>
          <w:b/>
          <w:bCs/>
        </w:rPr>
        <w:t>8</w:t>
      </w:r>
      <w:r w:rsidRPr="00574215">
        <w:rPr>
          <w:b/>
          <w:bCs/>
        </w:rPr>
        <w:t xml:space="preserve">: Consideration shall be given to contention free shared and contention based shared configured grants </w:t>
      </w:r>
    </w:p>
    <w:p w14:paraId="4FD08104" w14:textId="684E7B1A" w:rsidR="000D4DE6" w:rsidRDefault="00964257" w:rsidP="00375D63">
      <w:pPr>
        <w:jc w:val="both"/>
      </w:pPr>
      <w:r>
        <w:t xml:space="preserve">TA validity </w:t>
      </w:r>
      <w:r w:rsidR="00FA3005">
        <w:t>based on knowledge of a</w:t>
      </w:r>
      <w:r>
        <w:t xml:space="preserve"> UE being static or having low mobility</w:t>
      </w:r>
      <w:r w:rsidR="006A067B">
        <w:t xml:space="preserve"> may be managed</w:t>
      </w:r>
      <w:r>
        <w:t xml:space="preserve"> using methods as</w:t>
      </w:r>
      <w:r w:rsidR="006A067B">
        <w:t xml:space="preserve"> used for</w:t>
      </w:r>
      <w:r>
        <w:t xml:space="preserve"> PUR.</w:t>
      </w:r>
      <w:r w:rsidR="00375D63">
        <w:t xml:space="preserve"> </w:t>
      </w:r>
      <w:r w:rsidR="000D4DE6">
        <w:rPr>
          <w:lang w:eastAsia="zh-CN"/>
        </w:rPr>
        <w:t xml:space="preserve">When the UE is static the TA can be relied upon to remain valid for an extended time. Other mechanisms </w:t>
      </w:r>
      <w:r w:rsidR="000D4DE6">
        <w:rPr>
          <w:lang w:eastAsia="zh-CN"/>
        </w:rPr>
        <w:lastRenderedPageBreak/>
        <w:t xml:space="preserve">for TA validation as used in or proposed for PUR would be applicable. These include a validity timer, RSRP change thresholds or even a table held in the UE that </w:t>
      </w:r>
      <w:r w:rsidR="006A067B">
        <w:rPr>
          <w:lang w:eastAsia="zh-CN"/>
        </w:rPr>
        <w:t>cross references</w:t>
      </w:r>
      <w:r w:rsidR="000D4DE6">
        <w:rPr>
          <w:lang w:eastAsia="zh-CN"/>
        </w:rPr>
        <w:t xml:space="preserve"> RSRP to TA (</w:t>
      </w:r>
      <w:r w:rsidR="00375D63" w:rsidRPr="00375D63">
        <w:rPr>
          <w:lang w:eastAsia="zh-CN"/>
        </w:rPr>
        <w:t>R2-2003415</w:t>
      </w:r>
      <w:r w:rsidR="00375D63">
        <w:rPr>
          <w:lang w:eastAsia="zh-CN"/>
        </w:rPr>
        <w:t>).</w:t>
      </w:r>
    </w:p>
    <w:p w14:paraId="0CF248A7" w14:textId="724756A7" w:rsidR="000D4DE6" w:rsidRPr="00574215" w:rsidRDefault="00574215" w:rsidP="000D4DE6">
      <w:pPr>
        <w:jc w:val="both"/>
        <w:rPr>
          <w:b/>
          <w:bCs/>
        </w:rPr>
      </w:pPr>
      <w:bookmarkStart w:id="7" w:name="_Hlk47639558"/>
      <w:r w:rsidRPr="00574215">
        <w:rPr>
          <w:b/>
          <w:bCs/>
        </w:rPr>
        <w:t xml:space="preserve">Proposal </w:t>
      </w:r>
      <w:r w:rsidR="00EF3A6B">
        <w:rPr>
          <w:b/>
          <w:bCs/>
        </w:rPr>
        <w:t>9</w:t>
      </w:r>
      <w:r w:rsidRPr="00574215">
        <w:rPr>
          <w:b/>
          <w:bCs/>
        </w:rPr>
        <w:t xml:space="preserve">: TA validity methods as used for PUR shall be considered for use in NR Small Data </w:t>
      </w:r>
    </w:p>
    <w:bookmarkEnd w:id="7"/>
    <w:p w14:paraId="01DCA21D" w14:textId="3C78021F" w:rsidR="00485F3F" w:rsidRDefault="00485F3F" w:rsidP="00C11E56">
      <w:pPr>
        <w:pStyle w:val="B1"/>
        <w:ind w:left="0" w:firstLine="0"/>
        <w:rPr>
          <w:lang w:val="en-GB"/>
        </w:rPr>
      </w:pPr>
    </w:p>
    <w:bookmarkEnd w:id="3"/>
    <w:bookmarkEnd w:id="4"/>
    <w:bookmarkEnd w:id="5"/>
    <w:p w14:paraId="2C87D55C" w14:textId="04B1F5EC" w:rsidR="00B73FC5" w:rsidRDefault="00357550" w:rsidP="00357550">
      <w:pPr>
        <w:pStyle w:val="Heading1"/>
        <w:rPr>
          <w:lang w:val="en-US"/>
        </w:rPr>
      </w:pPr>
      <w:r>
        <w:t>Summary</w:t>
      </w:r>
    </w:p>
    <w:p w14:paraId="371DCAD6" w14:textId="77777777" w:rsidR="00EF3A6B" w:rsidRPr="00EF3A6B" w:rsidRDefault="00EF3A6B" w:rsidP="00EF3A6B">
      <w:pPr>
        <w:jc w:val="both"/>
        <w:rPr>
          <w:b/>
        </w:rPr>
      </w:pPr>
      <w:r w:rsidRPr="00EF3A6B">
        <w:rPr>
          <w:b/>
        </w:rPr>
        <w:t>Observation 1: Both RACH based and configured grant (SPS/PUR) type solutions are complimentary and worthwhile for different use cases.</w:t>
      </w:r>
    </w:p>
    <w:p w14:paraId="477A8A5E" w14:textId="0C43ABED" w:rsidR="00F73115" w:rsidRDefault="00EF3A6B" w:rsidP="00EF3A6B">
      <w:pPr>
        <w:jc w:val="both"/>
        <w:rPr>
          <w:b/>
        </w:rPr>
      </w:pPr>
      <w:r w:rsidRPr="00EF3A6B">
        <w:rPr>
          <w:b/>
        </w:rPr>
        <w:t>Proposal 1: Both RACH based and configured grant type solutions should be designed.</w:t>
      </w:r>
    </w:p>
    <w:p w14:paraId="511F80D4" w14:textId="77777777" w:rsidR="00EF3A6B" w:rsidRDefault="00EF3A6B" w:rsidP="00EF3A6B">
      <w:pPr>
        <w:jc w:val="both"/>
        <w:rPr>
          <w:b/>
          <w:bCs/>
        </w:rPr>
      </w:pPr>
      <w:r w:rsidRPr="00954E50">
        <w:rPr>
          <w:b/>
          <w:bCs/>
        </w:rPr>
        <w:t xml:space="preserve">Observation 2: </w:t>
      </w:r>
      <w:r>
        <w:rPr>
          <w:b/>
          <w:bCs/>
        </w:rPr>
        <w:t>For a RACH based solution 2-step offers useful efficiency.</w:t>
      </w:r>
    </w:p>
    <w:p w14:paraId="409E327C" w14:textId="77777777" w:rsidR="00EF3A6B" w:rsidRPr="00954E50" w:rsidRDefault="00EF3A6B" w:rsidP="00EF3A6B">
      <w:pPr>
        <w:jc w:val="both"/>
        <w:rPr>
          <w:b/>
          <w:bCs/>
        </w:rPr>
      </w:pPr>
      <w:r>
        <w:rPr>
          <w:b/>
          <w:bCs/>
        </w:rPr>
        <w:t>Proposal 2: A 2-step RACH based solution should be implemented.</w:t>
      </w:r>
    </w:p>
    <w:p w14:paraId="4D7CFFA8" w14:textId="77777777" w:rsidR="00EF3A6B" w:rsidRPr="00EF3A6B" w:rsidRDefault="00EF3A6B" w:rsidP="00EF3A6B">
      <w:pPr>
        <w:jc w:val="both"/>
        <w:rPr>
          <w:b/>
        </w:rPr>
      </w:pPr>
      <w:r w:rsidRPr="00EF3A6B">
        <w:rPr>
          <w:b/>
        </w:rPr>
        <w:t>Observation 3: The target packet size should be between 50 to 500 bytes.</w:t>
      </w:r>
    </w:p>
    <w:p w14:paraId="4F68BED9" w14:textId="77777777" w:rsidR="00EF3A6B" w:rsidRPr="00EF3A6B" w:rsidRDefault="00EF3A6B" w:rsidP="00EF3A6B">
      <w:pPr>
        <w:jc w:val="both"/>
        <w:rPr>
          <w:b/>
        </w:rPr>
      </w:pPr>
      <w:r w:rsidRPr="00EF3A6B">
        <w:rPr>
          <w:b/>
        </w:rPr>
        <w:t>Observation 4: 2-step RACH with data after message B enables useful data capacity with lower receiver complexity.</w:t>
      </w:r>
    </w:p>
    <w:p w14:paraId="006E7D7A" w14:textId="77777777" w:rsidR="00EF3A6B" w:rsidRPr="00EF3A6B" w:rsidRDefault="00EF3A6B" w:rsidP="00EF3A6B">
      <w:pPr>
        <w:jc w:val="both"/>
        <w:rPr>
          <w:b/>
        </w:rPr>
      </w:pPr>
      <w:r w:rsidRPr="00EF3A6B">
        <w:rPr>
          <w:b/>
        </w:rPr>
        <w:t>Proposal 3: We should design for packet sizes between 50 and 500 bytes.</w:t>
      </w:r>
    </w:p>
    <w:p w14:paraId="1B276377" w14:textId="04256672" w:rsidR="00EF3A6B" w:rsidRDefault="00EF3A6B" w:rsidP="00EF3A6B">
      <w:pPr>
        <w:jc w:val="both"/>
        <w:rPr>
          <w:b/>
        </w:rPr>
      </w:pPr>
      <w:r w:rsidRPr="00EF3A6B">
        <w:rPr>
          <w:b/>
        </w:rPr>
        <w:t>Proposal 4: Design should include 2-step RACH with data after message B.</w:t>
      </w:r>
    </w:p>
    <w:p w14:paraId="5AFC5C3D" w14:textId="77777777" w:rsidR="00EF3A6B" w:rsidRDefault="00EF3A6B" w:rsidP="00EF3A6B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Proposal 5:  A configured grant method without mobility is acceptable.</w:t>
      </w:r>
    </w:p>
    <w:p w14:paraId="1E6B644F" w14:textId="77777777" w:rsidR="00EF3A6B" w:rsidRPr="002D2026" w:rsidRDefault="00EF3A6B" w:rsidP="00EF3A6B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b/>
          <w:bCs/>
          <w:lang w:eastAsia="zh-CN"/>
        </w:rPr>
      </w:pPr>
      <w:r>
        <w:rPr>
          <w:b/>
          <w:bCs/>
          <w:lang w:eastAsia="zh-CN"/>
        </w:rPr>
        <w:t>Proposal 6: Consideration shall be given to including mobility for a configured grant method.</w:t>
      </w:r>
    </w:p>
    <w:p w14:paraId="5E85572F" w14:textId="77777777" w:rsidR="00EF3A6B" w:rsidRPr="00FA3005" w:rsidRDefault="00EF3A6B" w:rsidP="00EF3A6B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b/>
          <w:bCs/>
          <w:lang w:eastAsia="zh-CN"/>
        </w:rPr>
      </w:pPr>
      <w:r w:rsidRPr="00FA3005">
        <w:rPr>
          <w:b/>
          <w:bCs/>
          <w:lang w:eastAsia="zh-CN"/>
        </w:rPr>
        <w:t>Proposal 7: The UE shall be provided with a TA and an ID at configuration for small data.</w:t>
      </w:r>
    </w:p>
    <w:p w14:paraId="75EBE8A7" w14:textId="77777777" w:rsidR="00EF3A6B" w:rsidRPr="00574215" w:rsidRDefault="00EF3A6B" w:rsidP="00EF3A6B">
      <w:pPr>
        <w:jc w:val="both"/>
        <w:rPr>
          <w:b/>
          <w:bCs/>
        </w:rPr>
      </w:pPr>
      <w:r w:rsidRPr="00574215">
        <w:rPr>
          <w:b/>
          <w:bCs/>
        </w:rPr>
        <w:t xml:space="preserve">Proposal </w:t>
      </w:r>
      <w:r>
        <w:rPr>
          <w:b/>
          <w:bCs/>
        </w:rPr>
        <w:t>8</w:t>
      </w:r>
      <w:r w:rsidRPr="00574215">
        <w:rPr>
          <w:b/>
          <w:bCs/>
        </w:rPr>
        <w:t xml:space="preserve">: Consideration shall be given to contention free shared and contention based shared configured grants </w:t>
      </w:r>
    </w:p>
    <w:p w14:paraId="6104F595" w14:textId="77777777" w:rsidR="00EF3A6B" w:rsidRPr="00574215" w:rsidRDefault="00EF3A6B" w:rsidP="00EF3A6B">
      <w:pPr>
        <w:jc w:val="both"/>
        <w:rPr>
          <w:b/>
          <w:bCs/>
        </w:rPr>
      </w:pPr>
      <w:r w:rsidRPr="00574215">
        <w:rPr>
          <w:b/>
          <w:bCs/>
        </w:rPr>
        <w:t xml:space="preserve">Proposal </w:t>
      </w:r>
      <w:r>
        <w:rPr>
          <w:b/>
          <w:bCs/>
        </w:rPr>
        <w:t>9</w:t>
      </w:r>
      <w:r w:rsidRPr="00574215">
        <w:rPr>
          <w:b/>
          <w:bCs/>
        </w:rPr>
        <w:t xml:space="preserve">: TA validity methods as used for PUR shall be considered for use in NR Small Data </w:t>
      </w:r>
    </w:p>
    <w:p w14:paraId="29D7E86D" w14:textId="77777777" w:rsidR="00EF3A6B" w:rsidRPr="00881488" w:rsidRDefault="00EF3A6B" w:rsidP="00EF3A6B">
      <w:pPr>
        <w:jc w:val="both"/>
        <w:rPr>
          <w:b/>
        </w:rPr>
      </w:pPr>
    </w:p>
    <w:sectPr w:rsidR="00EF3A6B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82A6C"/>
    <w:multiLevelType w:val="hybridMultilevel"/>
    <w:tmpl w:val="FADA08D8"/>
    <w:lvl w:ilvl="0" w:tplc="9514CC60">
      <w:start w:val="1"/>
      <w:numFmt w:val="bullet"/>
      <w:pStyle w:val="TableGrid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" w15:restartNumberingAfterBreak="0">
    <w:nsid w:val="07EE73F6"/>
    <w:multiLevelType w:val="hybridMultilevel"/>
    <w:tmpl w:val="C4B4B0DE"/>
    <w:lvl w:ilvl="0" w:tplc="29E20FA2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06DD0"/>
    <w:multiLevelType w:val="hybridMultilevel"/>
    <w:tmpl w:val="6440751A"/>
    <w:lvl w:ilvl="0" w:tplc="A62EC4F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85594"/>
    <w:multiLevelType w:val="hybridMultilevel"/>
    <w:tmpl w:val="07886F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B0FD3"/>
    <w:multiLevelType w:val="hybridMultilevel"/>
    <w:tmpl w:val="BD7A7F0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94537"/>
    <w:multiLevelType w:val="hybridMultilevel"/>
    <w:tmpl w:val="325C6DD8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EE36F96"/>
    <w:multiLevelType w:val="hybridMultilevel"/>
    <w:tmpl w:val="13FADC0E"/>
    <w:lvl w:ilvl="0" w:tplc="64D6EAB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C179B2"/>
    <w:multiLevelType w:val="hybridMultilevel"/>
    <w:tmpl w:val="6B7CDC0C"/>
    <w:lvl w:ilvl="0" w:tplc="19788D2C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52020"/>
    <w:multiLevelType w:val="hybridMultilevel"/>
    <w:tmpl w:val="693E0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0653D"/>
    <w:multiLevelType w:val="hybridMultilevel"/>
    <w:tmpl w:val="D792BF1C"/>
    <w:lvl w:ilvl="0" w:tplc="105E5B82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6B5AF1"/>
    <w:multiLevelType w:val="multilevel"/>
    <w:tmpl w:val="315AA09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9B43E74"/>
    <w:multiLevelType w:val="hybridMultilevel"/>
    <w:tmpl w:val="E6EC90CE"/>
    <w:lvl w:ilvl="0" w:tplc="1CDA5F84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040E68"/>
    <w:multiLevelType w:val="multilevel"/>
    <w:tmpl w:val="C4940EA0"/>
    <w:lvl w:ilvl="0">
      <w:start w:val="1"/>
      <w:numFmt w:val="decimal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4EB1369"/>
    <w:multiLevelType w:val="multilevel"/>
    <w:tmpl w:val="315AA09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9F5F68"/>
    <w:multiLevelType w:val="hybridMultilevel"/>
    <w:tmpl w:val="2E8E6AA6"/>
    <w:lvl w:ilvl="0" w:tplc="7BF6EF0E">
      <w:start w:val="1"/>
      <w:numFmt w:val="decimalZero"/>
      <w:lvlText w:val="[00%1]"/>
      <w:lvlJc w:val="left"/>
      <w:pPr>
        <w:tabs>
          <w:tab w:val="num" w:pos="992"/>
        </w:tabs>
        <w:ind w:left="0" w:firstLine="0"/>
      </w:pPr>
      <w:rPr>
        <w:rFonts w:hint="default"/>
        <w:b/>
        <w:i w:val="0"/>
      </w:rPr>
    </w:lvl>
    <w:lvl w:ilvl="1" w:tplc="0516738A">
      <w:start w:val="1"/>
      <w:numFmt w:val="decimalZero"/>
      <w:lvlText w:val="[00%2]"/>
      <w:lvlJc w:val="left"/>
      <w:pPr>
        <w:tabs>
          <w:tab w:val="num" w:pos="964"/>
        </w:tabs>
        <w:ind w:left="0" w:firstLine="0"/>
      </w:pPr>
      <w:rPr>
        <w:rFonts w:hint="default"/>
        <w:b/>
        <w:i w:val="0"/>
      </w:rPr>
    </w:lvl>
    <w:lvl w:ilvl="2" w:tplc="9FB66FC2">
      <w:start w:val="1"/>
      <w:numFmt w:val="lowerLetter"/>
      <w:lvlText w:val="%3)"/>
      <w:lvlJc w:val="left"/>
      <w:pPr>
        <w:tabs>
          <w:tab w:val="num" w:pos="2685"/>
        </w:tabs>
        <w:ind w:left="2685" w:hanging="705"/>
      </w:pPr>
      <w:rPr>
        <w:rFonts w:hint="default"/>
        <w:b w:val="0"/>
        <w:i w:val="0"/>
      </w:rPr>
    </w:lvl>
    <w:lvl w:ilvl="3" w:tplc="1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8B65DC"/>
    <w:multiLevelType w:val="multilevel"/>
    <w:tmpl w:val="315AA09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9A5E2B"/>
    <w:multiLevelType w:val="hybridMultilevel"/>
    <w:tmpl w:val="16E83D80"/>
    <w:lvl w:ilvl="0" w:tplc="6C28AA1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13418C2"/>
    <w:multiLevelType w:val="multilevel"/>
    <w:tmpl w:val="315AA09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21E3962"/>
    <w:multiLevelType w:val="hybridMultilevel"/>
    <w:tmpl w:val="F9DE5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3"/>
  </w:num>
  <w:num w:numId="4">
    <w:abstractNumId w:val="0"/>
  </w:num>
  <w:num w:numId="5">
    <w:abstractNumId w:val="12"/>
  </w:num>
  <w:num w:numId="6">
    <w:abstractNumId w:val="12"/>
  </w:num>
  <w:num w:numId="7">
    <w:abstractNumId w:val="16"/>
  </w:num>
  <w:num w:numId="8">
    <w:abstractNumId w:val="11"/>
  </w:num>
  <w:num w:numId="9">
    <w:abstractNumId w:val="12"/>
  </w:num>
  <w:num w:numId="10">
    <w:abstractNumId w:val="14"/>
  </w:num>
  <w:num w:numId="11">
    <w:abstractNumId w:val="14"/>
  </w:num>
  <w:num w:numId="12">
    <w:abstractNumId w:val="1"/>
  </w:num>
  <w:num w:numId="13">
    <w:abstractNumId w:val="8"/>
  </w:num>
  <w:num w:numId="14">
    <w:abstractNumId w:val="12"/>
  </w:num>
  <w:num w:numId="15">
    <w:abstractNumId w:val="14"/>
  </w:num>
  <w:num w:numId="16">
    <w:abstractNumId w:val="6"/>
  </w:num>
  <w:num w:numId="17">
    <w:abstractNumId w:val="14"/>
  </w:num>
  <w:num w:numId="18">
    <w:abstractNumId w:val="9"/>
  </w:num>
  <w:num w:numId="19">
    <w:abstractNumId w:val="14"/>
  </w:num>
  <w:num w:numId="20">
    <w:abstractNumId w:val="14"/>
  </w:num>
  <w:num w:numId="21">
    <w:abstractNumId w:val="12"/>
  </w:num>
  <w:num w:numId="22">
    <w:abstractNumId w:val="14"/>
  </w:num>
  <w:num w:numId="23">
    <w:abstractNumId w:val="21"/>
  </w:num>
  <w:num w:numId="24">
    <w:abstractNumId w:val="14"/>
  </w:num>
  <w:num w:numId="25">
    <w:abstractNumId w:val="14"/>
  </w:num>
  <w:num w:numId="26">
    <w:abstractNumId w:val="10"/>
  </w:num>
  <w:num w:numId="27">
    <w:abstractNumId w:val="12"/>
  </w:num>
  <w:num w:numId="28">
    <w:abstractNumId w:val="14"/>
  </w:num>
  <w:num w:numId="29">
    <w:abstractNumId w:val="12"/>
  </w:num>
  <w:num w:numId="30">
    <w:abstractNumId w:val="14"/>
  </w:num>
  <w:num w:numId="31">
    <w:abstractNumId w:val="12"/>
  </w:num>
  <w:num w:numId="32">
    <w:abstractNumId w:val="15"/>
  </w:num>
  <w:num w:numId="33">
    <w:abstractNumId w:val="14"/>
  </w:num>
  <w:num w:numId="34">
    <w:abstractNumId w:val="20"/>
  </w:num>
  <w:num w:numId="35">
    <w:abstractNumId w:val="2"/>
  </w:num>
  <w:num w:numId="36">
    <w:abstractNumId w:val="5"/>
  </w:num>
  <w:num w:numId="37">
    <w:abstractNumId w:val="19"/>
  </w:num>
  <w:num w:numId="38">
    <w:abstractNumId w:val="13"/>
  </w:num>
  <w:num w:numId="39">
    <w:abstractNumId w:val="22"/>
  </w:num>
  <w:num w:numId="40">
    <w:abstractNumId w:val="17"/>
  </w:num>
  <w:num w:numId="41">
    <w:abstractNumId w:val="18"/>
  </w:num>
  <w:num w:numId="42">
    <w:abstractNumId w:val="7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160CD"/>
    <w:rsid w:val="000254D2"/>
    <w:rsid w:val="00037AD2"/>
    <w:rsid w:val="00043096"/>
    <w:rsid w:val="000463C5"/>
    <w:rsid w:val="00046B6C"/>
    <w:rsid w:val="000578BC"/>
    <w:rsid w:val="00065134"/>
    <w:rsid w:val="00076DEC"/>
    <w:rsid w:val="00082CA3"/>
    <w:rsid w:val="00091728"/>
    <w:rsid w:val="000A1DBB"/>
    <w:rsid w:val="000A39FB"/>
    <w:rsid w:val="000B1937"/>
    <w:rsid w:val="000C585C"/>
    <w:rsid w:val="000D4DE6"/>
    <w:rsid w:val="000D54B4"/>
    <w:rsid w:val="000D5B45"/>
    <w:rsid w:val="000E7BB8"/>
    <w:rsid w:val="000F303D"/>
    <w:rsid w:val="000F6C50"/>
    <w:rsid w:val="00106201"/>
    <w:rsid w:val="00114A10"/>
    <w:rsid w:val="00115146"/>
    <w:rsid w:val="00115DA9"/>
    <w:rsid w:val="0011614E"/>
    <w:rsid w:val="00120D1E"/>
    <w:rsid w:val="00125229"/>
    <w:rsid w:val="00134444"/>
    <w:rsid w:val="00135B1C"/>
    <w:rsid w:val="001364A5"/>
    <w:rsid w:val="00147FED"/>
    <w:rsid w:val="0015174F"/>
    <w:rsid w:val="001635D1"/>
    <w:rsid w:val="00165B7B"/>
    <w:rsid w:val="00184B6F"/>
    <w:rsid w:val="001858BD"/>
    <w:rsid w:val="00186623"/>
    <w:rsid w:val="00191BCE"/>
    <w:rsid w:val="00196C22"/>
    <w:rsid w:val="00197013"/>
    <w:rsid w:val="001A1E47"/>
    <w:rsid w:val="001A4543"/>
    <w:rsid w:val="001B0ECD"/>
    <w:rsid w:val="001B6F37"/>
    <w:rsid w:val="001D2CA8"/>
    <w:rsid w:val="001D643E"/>
    <w:rsid w:val="001E75E8"/>
    <w:rsid w:val="001F1EDC"/>
    <w:rsid w:val="001F24A0"/>
    <w:rsid w:val="001F31F3"/>
    <w:rsid w:val="001F629A"/>
    <w:rsid w:val="002021F0"/>
    <w:rsid w:val="0020279C"/>
    <w:rsid w:val="00206251"/>
    <w:rsid w:val="00213AD5"/>
    <w:rsid w:val="002239B2"/>
    <w:rsid w:val="00233392"/>
    <w:rsid w:val="00233DA2"/>
    <w:rsid w:val="002473C5"/>
    <w:rsid w:val="002513F2"/>
    <w:rsid w:val="00256458"/>
    <w:rsid w:val="00272C80"/>
    <w:rsid w:val="002735D6"/>
    <w:rsid w:val="002875FA"/>
    <w:rsid w:val="002914BB"/>
    <w:rsid w:val="00292CC8"/>
    <w:rsid w:val="002B276B"/>
    <w:rsid w:val="002B4F89"/>
    <w:rsid w:val="002D2026"/>
    <w:rsid w:val="002D2A79"/>
    <w:rsid w:val="002D4D80"/>
    <w:rsid w:val="00305920"/>
    <w:rsid w:val="00314788"/>
    <w:rsid w:val="0032464F"/>
    <w:rsid w:val="003331FA"/>
    <w:rsid w:val="00343619"/>
    <w:rsid w:val="00357550"/>
    <w:rsid w:val="00372A14"/>
    <w:rsid w:val="00373132"/>
    <w:rsid w:val="00374330"/>
    <w:rsid w:val="00375D63"/>
    <w:rsid w:val="00385975"/>
    <w:rsid w:val="00397502"/>
    <w:rsid w:val="003B253B"/>
    <w:rsid w:val="003B59AA"/>
    <w:rsid w:val="003C3961"/>
    <w:rsid w:val="003D0376"/>
    <w:rsid w:val="003E6E65"/>
    <w:rsid w:val="00404205"/>
    <w:rsid w:val="0041172C"/>
    <w:rsid w:val="0042076E"/>
    <w:rsid w:val="00425B68"/>
    <w:rsid w:val="00426426"/>
    <w:rsid w:val="004501DF"/>
    <w:rsid w:val="0046770E"/>
    <w:rsid w:val="00471FC7"/>
    <w:rsid w:val="00472E99"/>
    <w:rsid w:val="004736B9"/>
    <w:rsid w:val="00485F3F"/>
    <w:rsid w:val="004860E2"/>
    <w:rsid w:val="0049040A"/>
    <w:rsid w:val="004A1B38"/>
    <w:rsid w:val="004B032F"/>
    <w:rsid w:val="004B5C30"/>
    <w:rsid w:val="004E065A"/>
    <w:rsid w:val="00515848"/>
    <w:rsid w:val="00537F17"/>
    <w:rsid w:val="00543878"/>
    <w:rsid w:val="00572AA5"/>
    <w:rsid w:val="00573FF0"/>
    <w:rsid w:val="00574215"/>
    <w:rsid w:val="00581BFC"/>
    <w:rsid w:val="00586F08"/>
    <w:rsid w:val="00587A85"/>
    <w:rsid w:val="00587DCF"/>
    <w:rsid w:val="005961AC"/>
    <w:rsid w:val="0059753E"/>
    <w:rsid w:val="005B5E2A"/>
    <w:rsid w:val="005C2FCA"/>
    <w:rsid w:val="005D386E"/>
    <w:rsid w:val="005E678E"/>
    <w:rsid w:val="005F15ED"/>
    <w:rsid w:val="005F33BA"/>
    <w:rsid w:val="005F5B35"/>
    <w:rsid w:val="00602FA0"/>
    <w:rsid w:val="00610172"/>
    <w:rsid w:val="006144CC"/>
    <w:rsid w:val="00623E86"/>
    <w:rsid w:val="0063223C"/>
    <w:rsid w:val="0063249B"/>
    <w:rsid w:val="00642AA6"/>
    <w:rsid w:val="00651F88"/>
    <w:rsid w:val="0065468E"/>
    <w:rsid w:val="00656AB6"/>
    <w:rsid w:val="006707A6"/>
    <w:rsid w:val="00684B9B"/>
    <w:rsid w:val="00696C43"/>
    <w:rsid w:val="006A067B"/>
    <w:rsid w:val="006A5F4B"/>
    <w:rsid w:val="006A72F9"/>
    <w:rsid w:val="006B0172"/>
    <w:rsid w:val="006C4B92"/>
    <w:rsid w:val="006D6C6E"/>
    <w:rsid w:val="006D6D9C"/>
    <w:rsid w:val="006E0FA4"/>
    <w:rsid w:val="006F4308"/>
    <w:rsid w:val="006F5DA7"/>
    <w:rsid w:val="0073673A"/>
    <w:rsid w:val="007410C2"/>
    <w:rsid w:val="00744B0E"/>
    <w:rsid w:val="007628EE"/>
    <w:rsid w:val="007824E6"/>
    <w:rsid w:val="007845E6"/>
    <w:rsid w:val="007909D4"/>
    <w:rsid w:val="00796127"/>
    <w:rsid w:val="007B4450"/>
    <w:rsid w:val="007C0E6D"/>
    <w:rsid w:val="007C1DF2"/>
    <w:rsid w:val="007C66D0"/>
    <w:rsid w:val="007D59E2"/>
    <w:rsid w:val="007F1098"/>
    <w:rsid w:val="00806ABE"/>
    <w:rsid w:val="00807AC9"/>
    <w:rsid w:val="008152BE"/>
    <w:rsid w:val="00817F37"/>
    <w:rsid w:val="00834B82"/>
    <w:rsid w:val="00845B1B"/>
    <w:rsid w:val="00861D0D"/>
    <w:rsid w:val="0086597C"/>
    <w:rsid w:val="00881488"/>
    <w:rsid w:val="0088639E"/>
    <w:rsid w:val="00886F2A"/>
    <w:rsid w:val="00887E9A"/>
    <w:rsid w:val="008962DD"/>
    <w:rsid w:val="008B3931"/>
    <w:rsid w:val="008C3F0A"/>
    <w:rsid w:val="008D350D"/>
    <w:rsid w:val="008E5224"/>
    <w:rsid w:val="00904256"/>
    <w:rsid w:val="00913CF2"/>
    <w:rsid w:val="0091645C"/>
    <w:rsid w:val="0094010A"/>
    <w:rsid w:val="009545A6"/>
    <w:rsid w:val="00954E50"/>
    <w:rsid w:val="009551D5"/>
    <w:rsid w:val="0095524E"/>
    <w:rsid w:val="0095630E"/>
    <w:rsid w:val="00957772"/>
    <w:rsid w:val="00960DD3"/>
    <w:rsid w:val="00964257"/>
    <w:rsid w:val="0097268C"/>
    <w:rsid w:val="009C019C"/>
    <w:rsid w:val="009C298F"/>
    <w:rsid w:val="009C640F"/>
    <w:rsid w:val="009C6697"/>
    <w:rsid w:val="009D44EB"/>
    <w:rsid w:val="009E618E"/>
    <w:rsid w:val="009F40E5"/>
    <w:rsid w:val="00A02FC2"/>
    <w:rsid w:val="00A2653C"/>
    <w:rsid w:val="00A364A3"/>
    <w:rsid w:val="00A42751"/>
    <w:rsid w:val="00A46947"/>
    <w:rsid w:val="00A4782A"/>
    <w:rsid w:val="00A510FB"/>
    <w:rsid w:val="00A57F6B"/>
    <w:rsid w:val="00A734E3"/>
    <w:rsid w:val="00A74ECF"/>
    <w:rsid w:val="00A74ED8"/>
    <w:rsid w:val="00A87BAE"/>
    <w:rsid w:val="00AA1AC9"/>
    <w:rsid w:val="00AC036F"/>
    <w:rsid w:val="00AC257F"/>
    <w:rsid w:val="00AC6963"/>
    <w:rsid w:val="00AD326C"/>
    <w:rsid w:val="00AD62D3"/>
    <w:rsid w:val="00AE436C"/>
    <w:rsid w:val="00AE51CE"/>
    <w:rsid w:val="00AE7479"/>
    <w:rsid w:val="00B03596"/>
    <w:rsid w:val="00B06488"/>
    <w:rsid w:val="00B14190"/>
    <w:rsid w:val="00B25B5E"/>
    <w:rsid w:val="00B34446"/>
    <w:rsid w:val="00B46732"/>
    <w:rsid w:val="00B500BF"/>
    <w:rsid w:val="00B52932"/>
    <w:rsid w:val="00B67AFA"/>
    <w:rsid w:val="00B73FC5"/>
    <w:rsid w:val="00B748A1"/>
    <w:rsid w:val="00B75384"/>
    <w:rsid w:val="00B8140C"/>
    <w:rsid w:val="00B85F37"/>
    <w:rsid w:val="00B9515B"/>
    <w:rsid w:val="00BB110E"/>
    <w:rsid w:val="00BB16B2"/>
    <w:rsid w:val="00BC1D1C"/>
    <w:rsid w:val="00BE150D"/>
    <w:rsid w:val="00BF3E1B"/>
    <w:rsid w:val="00C01F78"/>
    <w:rsid w:val="00C11E56"/>
    <w:rsid w:val="00C17742"/>
    <w:rsid w:val="00C17A78"/>
    <w:rsid w:val="00C23E7B"/>
    <w:rsid w:val="00C503F4"/>
    <w:rsid w:val="00C70C93"/>
    <w:rsid w:val="00C94CF0"/>
    <w:rsid w:val="00C95F93"/>
    <w:rsid w:val="00C96F8D"/>
    <w:rsid w:val="00CA5212"/>
    <w:rsid w:val="00CB3642"/>
    <w:rsid w:val="00CB65FE"/>
    <w:rsid w:val="00CC1401"/>
    <w:rsid w:val="00CC1C5B"/>
    <w:rsid w:val="00CC7CC8"/>
    <w:rsid w:val="00CF16B2"/>
    <w:rsid w:val="00CF7202"/>
    <w:rsid w:val="00D006F5"/>
    <w:rsid w:val="00D01C4F"/>
    <w:rsid w:val="00D22F18"/>
    <w:rsid w:val="00D40771"/>
    <w:rsid w:val="00D41BFD"/>
    <w:rsid w:val="00D4377E"/>
    <w:rsid w:val="00D552FD"/>
    <w:rsid w:val="00D63D32"/>
    <w:rsid w:val="00D63DF7"/>
    <w:rsid w:val="00D64B81"/>
    <w:rsid w:val="00D70E8C"/>
    <w:rsid w:val="00D84326"/>
    <w:rsid w:val="00D8503D"/>
    <w:rsid w:val="00DD0F21"/>
    <w:rsid w:val="00DD5BB7"/>
    <w:rsid w:val="00E01BFD"/>
    <w:rsid w:val="00E12EF1"/>
    <w:rsid w:val="00E13755"/>
    <w:rsid w:val="00E202C8"/>
    <w:rsid w:val="00E31F53"/>
    <w:rsid w:val="00E71A23"/>
    <w:rsid w:val="00EA78CA"/>
    <w:rsid w:val="00EB4713"/>
    <w:rsid w:val="00EC3301"/>
    <w:rsid w:val="00EC4C96"/>
    <w:rsid w:val="00EC7CD1"/>
    <w:rsid w:val="00EF3A6B"/>
    <w:rsid w:val="00F011B3"/>
    <w:rsid w:val="00F04A06"/>
    <w:rsid w:val="00F12A37"/>
    <w:rsid w:val="00F14800"/>
    <w:rsid w:val="00F154DF"/>
    <w:rsid w:val="00F34101"/>
    <w:rsid w:val="00F4196F"/>
    <w:rsid w:val="00F42A39"/>
    <w:rsid w:val="00F43795"/>
    <w:rsid w:val="00F622CE"/>
    <w:rsid w:val="00F64ED3"/>
    <w:rsid w:val="00F65496"/>
    <w:rsid w:val="00F66CAC"/>
    <w:rsid w:val="00F73115"/>
    <w:rsid w:val="00F77053"/>
    <w:rsid w:val="00F9583B"/>
    <w:rsid w:val="00FA1D68"/>
    <w:rsid w:val="00FA3005"/>
    <w:rsid w:val="00FB1206"/>
    <w:rsid w:val="00FC4DC2"/>
    <w:rsid w:val="00FC5077"/>
    <w:rsid w:val="00FD2F34"/>
    <w:rsid w:val="00FF2137"/>
    <w:rsid w:val="00FF2649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C8394928-4B25-4BB5-8745-80E5B3419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1EDC"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AD326C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AD326C"/>
    <w:rPr>
      <w:rFonts w:ascii="Times New Roman" w:hAnsi="Times New Roman"/>
      <w:b/>
    </w:rPr>
  </w:style>
  <w:style w:type="character" w:customStyle="1" w:styleId="Heading1Char">
    <w:name w:val="Heading 1 Char"/>
    <w:basedOn w:val="DefaultParagraphFont"/>
    <w:uiPriority w:val="9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F1EDC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F1ED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qFormat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qFormat/>
    <w:rsid w:val="00305920"/>
    <w:pPr>
      <w:numPr>
        <w:numId w:val="5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305920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qFormat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qFormat/>
    <w:rsid w:val="0063249B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Steve Bennett</cp:lastModifiedBy>
  <cp:revision>6</cp:revision>
  <dcterms:created xsi:type="dcterms:W3CDTF">2020-08-07T03:34:00Z</dcterms:created>
  <dcterms:modified xsi:type="dcterms:W3CDTF">2020-08-07T03:55:00Z</dcterms:modified>
</cp:coreProperties>
</file>