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4725488" w14:textId="66A88FB5" w:rsidR="00485594" w:rsidRDefault="004112A9">
      <w:pPr>
        <w:keepLines/>
        <w:widowControl/>
        <w:tabs>
          <w:tab w:val="left" w:pos="567"/>
        </w:tabs>
        <w:adjustRightInd w:val="0"/>
        <w:snapToGrid w:val="0"/>
        <w:spacing w:after="0" w:line="276" w:lineRule="auto"/>
        <w:jc w:val="left"/>
        <w:rPr>
          <w:rFonts w:eastAsia="SimSun" w:cs="Arial"/>
          <w:b/>
          <w:kern w:val="0"/>
          <w:sz w:val="28"/>
          <w:szCs w:val="28"/>
          <w:lang w:val="en-US" w:eastAsia="en-US"/>
        </w:rPr>
      </w:pPr>
      <w:r>
        <w:rPr>
          <w:rFonts w:eastAsia="SimSun" w:cs="Arial"/>
          <w:b/>
          <w:kern w:val="0"/>
          <w:sz w:val="28"/>
          <w:szCs w:val="28"/>
          <w:lang w:val="en-US" w:eastAsia="en-US"/>
        </w:rPr>
        <w:t>3GPP TSG-RAN2#111e</w:t>
      </w:r>
      <w:r>
        <w:rPr>
          <w:rFonts w:eastAsia="SimSun" w:cs="Arial"/>
          <w:b/>
          <w:kern w:val="0"/>
          <w:sz w:val="28"/>
          <w:szCs w:val="28"/>
          <w:lang w:val="en-US" w:eastAsia="en-US"/>
        </w:rPr>
        <w:tab/>
      </w:r>
      <w:r>
        <w:rPr>
          <w:rFonts w:eastAsia="SimSun" w:cs="Arial"/>
          <w:b/>
          <w:kern w:val="0"/>
          <w:sz w:val="28"/>
          <w:szCs w:val="28"/>
          <w:lang w:val="en-US" w:eastAsia="en-US"/>
        </w:rPr>
        <w:tab/>
        <w:t xml:space="preserve">   </w:t>
      </w:r>
      <w:r>
        <w:rPr>
          <w:rFonts w:eastAsia="SimSun" w:cs="Arial"/>
          <w:b/>
          <w:kern w:val="0"/>
          <w:sz w:val="28"/>
          <w:szCs w:val="28"/>
          <w:lang w:val="en-US" w:eastAsia="en-US"/>
        </w:rPr>
        <w:tab/>
        <w:t xml:space="preserve"> </w:t>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t xml:space="preserve"> </w:t>
      </w:r>
      <w:r w:rsidR="003E1AAD">
        <w:rPr>
          <w:rFonts w:eastAsia="SimSun" w:cs="Arial"/>
          <w:b/>
          <w:kern w:val="0"/>
          <w:sz w:val="28"/>
          <w:szCs w:val="28"/>
          <w:lang w:val="en-US" w:eastAsia="en-US"/>
        </w:rPr>
        <w:tab/>
      </w:r>
      <w:r w:rsidR="003E1AAD">
        <w:rPr>
          <w:rFonts w:eastAsia="SimSun" w:cs="Arial"/>
          <w:b/>
          <w:kern w:val="0"/>
          <w:sz w:val="28"/>
          <w:szCs w:val="28"/>
          <w:lang w:val="en-US" w:eastAsia="en-US"/>
        </w:rPr>
        <w:tab/>
      </w:r>
      <w:r w:rsidR="003E1AAD">
        <w:rPr>
          <w:rFonts w:eastAsia="SimSun" w:cs="Arial"/>
          <w:b/>
          <w:kern w:val="0"/>
          <w:sz w:val="28"/>
          <w:szCs w:val="28"/>
          <w:lang w:val="en-US" w:eastAsia="en-US"/>
        </w:rPr>
        <w:tab/>
      </w:r>
      <w:r w:rsidR="003E1AAD">
        <w:rPr>
          <w:rFonts w:eastAsia="SimSun" w:cs="Arial"/>
          <w:b/>
          <w:kern w:val="0"/>
          <w:sz w:val="28"/>
          <w:szCs w:val="28"/>
          <w:lang w:val="en-US" w:eastAsia="en-US"/>
        </w:rPr>
        <w:tab/>
      </w:r>
      <w:r w:rsidR="003E1AAD">
        <w:rPr>
          <w:rFonts w:eastAsia="SimSun" w:cs="Arial"/>
          <w:b/>
          <w:kern w:val="0"/>
          <w:sz w:val="28"/>
          <w:szCs w:val="28"/>
          <w:lang w:val="en-US" w:eastAsia="en-US"/>
        </w:rPr>
        <w:tab/>
      </w:r>
      <w:r w:rsidR="003E1AAD">
        <w:rPr>
          <w:rFonts w:eastAsia="SimSun" w:cs="Arial"/>
          <w:b/>
          <w:kern w:val="0"/>
          <w:sz w:val="28"/>
          <w:szCs w:val="28"/>
          <w:lang w:val="en-US" w:eastAsia="en-US"/>
        </w:rPr>
        <w:tab/>
      </w:r>
      <w:r w:rsidR="003E1AAD">
        <w:rPr>
          <w:rFonts w:eastAsia="SimSun" w:cs="Arial"/>
          <w:b/>
          <w:kern w:val="0"/>
          <w:sz w:val="28"/>
          <w:szCs w:val="28"/>
          <w:lang w:val="en-US" w:eastAsia="en-US"/>
        </w:rPr>
        <w:tab/>
      </w:r>
      <w:r w:rsidR="003E1AAD">
        <w:rPr>
          <w:rFonts w:eastAsia="SimSun" w:cs="Arial"/>
          <w:b/>
          <w:kern w:val="0"/>
          <w:sz w:val="28"/>
          <w:szCs w:val="28"/>
          <w:lang w:val="en-US" w:eastAsia="en-US"/>
        </w:rPr>
        <w:tab/>
      </w:r>
      <w:r w:rsidR="003E1AAD">
        <w:rPr>
          <w:rFonts w:eastAsia="SimSun" w:cs="Arial"/>
          <w:b/>
          <w:kern w:val="0"/>
          <w:sz w:val="28"/>
          <w:szCs w:val="28"/>
          <w:lang w:val="en-US" w:eastAsia="en-US"/>
        </w:rPr>
        <w:tab/>
      </w:r>
      <w:r w:rsidR="003E1AAD">
        <w:rPr>
          <w:rFonts w:eastAsia="SimSun" w:cs="Arial"/>
          <w:b/>
          <w:kern w:val="0"/>
          <w:sz w:val="28"/>
          <w:szCs w:val="28"/>
          <w:lang w:val="en-US" w:eastAsia="en-US"/>
        </w:rPr>
        <w:tab/>
      </w:r>
      <w:r w:rsidR="003E1AAD">
        <w:rPr>
          <w:rFonts w:eastAsia="SimSun" w:cs="Arial"/>
          <w:b/>
          <w:kern w:val="0"/>
          <w:sz w:val="28"/>
          <w:szCs w:val="28"/>
          <w:lang w:val="en-US" w:eastAsia="en-US"/>
        </w:rPr>
        <w:tab/>
      </w:r>
      <w:r w:rsidR="003E1AAD">
        <w:rPr>
          <w:rFonts w:eastAsia="SimSun" w:cs="Arial"/>
          <w:b/>
          <w:kern w:val="0"/>
          <w:sz w:val="28"/>
          <w:szCs w:val="28"/>
          <w:lang w:val="en-US" w:eastAsia="en-US"/>
        </w:rPr>
        <w:tab/>
      </w:r>
      <w:r w:rsidR="003E1AAD">
        <w:rPr>
          <w:rFonts w:eastAsia="SimSun" w:cs="Arial"/>
          <w:b/>
          <w:kern w:val="0"/>
          <w:sz w:val="28"/>
          <w:szCs w:val="28"/>
          <w:lang w:val="en-US" w:eastAsia="en-US"/>
        </w:rPr>
        <w:tab/>
      </w:r>
      <w:r w:rsidR="003E1AAD" w:rsidRPr="003E1AAD">
        <w:rPr>
          <w:rFonts w:eastAsia="SimSun" w:cs="Arial"/>
          <w:b/>
          <w:kern w:val="0"/>
          <w:sz w:val="28"/>
          <w:szCs w:val="28"/>
          <w:lang w:val="en-US" w:eastAsia="en-US"/>
        </w:rPr>
        <w:t>R2-2007448</w:t>
      </w:r>
    </w:p>
    <w:p w14:paraId="6121E36F" w14:textId="77777777" w:rsidR="00485594" w:rsidRDefault="004112A9">
      <w:pPr>
        <w:keepLines/>
        <w:widowControl/>
        <w:tabs>
          <w:tab w:val="left" w:pos="567"/>
        </w:tabs>
        <w:adjustRightInd w:val="0"/>
        <w:snapToGrid w:val="0"/>
        <w:spacing w:after="0" w:line="276" w:lineRule="auto"/>
        <w:jc w:val="left"/>
        <w:rPr>
          <w:rFonts w:cs="Arial"/>
          <w:b/>
          <w:bCs/>
          <w:kern w:val="0"/>
          <w:sz w:val="28"/>
          <w:szCs w:val="28"/>
        </w:rPr>
      </w:pPr>
      <w:r>
        <w:rPr>
          <w:rFonts w:eastAsia="SimSun" w:cs="Arial"/>
          <w:b/>
          <w:kern w:val="0"/>
          <w:sz w:val="28"/>
          <w:szCs w:val="28"/>
          <w:lang w:val="en-US" w:eastAsia="en-US"/>
        </w:rPr>
        <w:t>17-28 August, 2020</w:t>
      </w:r>
      <w:r>
        <w:rPr>
          <w:rFonts w:eastAsia="SimSun" w:cs="Arial"/>
          <w:b/>
          <w:kern w:val="0"/>
          <w:sz w:val="28"/>
          <w:szCs w:val="28"/>
          <w:lang w:val="en-US" w:eastAsia="en-US"/>
        </w:rPr>
        <w:tab/>
      </w:r>
      <w:r>
        <w:rPr>
          <w:rFonts w:cs="Arial"/>
          <w:b/>
          <w:bCs/>
          <w:kern w:val="0"/>
          <w:sz w:val="28"/>
          <w:szCs w:val="28"/>
        </w:rPr>
        <w:tab/>
        <w:t xml:space="preserve">      </w:t>
      </w:r>
      <w:r>
        <w:rPr>
          <w:rFonts w:cs="Arial"/>
          <w:b/>
          <w:bCs/>
          <w:color w:val="D9D9D9" w:themeColor="background1" w:themeShade="D9"/>
          <w:kern w:val="0"/>
          <w:sz w:val="20"/>
          <w:szCs w:val="28"/>
        </w:rPr>
        <w:t xml:space="preserve">   </w:t>
      </w:r>
    </w:p>
    <w:p w14:paraId="6C1F073E" w14:textId="77777777" w:rsidR="00485594" w:rsidRDefault="004112A9">
      <w:pPr>
        <w:overflowPunct w:val="0"/>
        <w:autoSpaceDE w:val="0"/>
        <w:autoSpaceDN w:val="0"/>
        <w:adjustRightInd w:val="0"/>
        <w:snapToGrid w:val="0"/>
        <w:spacing w:before="240"/>
        <w:jc w:val="left"/>
        <w:textAlignment w:val="baseline"/>
        <w:rPr>
          <w:rFonts w:cs="Arial"/>
          <w:b/>
          <w:bCs/>
          <w:snapToGrid w:val="0"/>
          <w:kern w:val="0"/>
          <w:sz w:val="28"/>
          <w:szCs w:val="28"/>
        </w:rPr>
      </w:pPr>
      <w:r>
        <w:rPr>
          <w:rFonts w:cs="Arial"/>
          <w:b/>
          <w:bCs/>
          <w:snapToGrid w:val="0"/>
          <w:kern w:val="0"/>
          <w:sz w:val="28"/>
          <w:szCs w:val="28"/>
        </w:rPr>
        <w:t xml:space="preserve">Source: </w:t>
      </w:r>
      <w:r>
        <w:rPr>
          <w:rFonts w:cs="Arial"/>
          <w:b/>
          <w:bCs/>
          <w:snapToGrid w:val="0"/>
          <w:kern w:val="0"/>
          <w:sz w:val="28"/>
          <w:szCs w:val="28"/>
        </w:rPr>
        <w:tab/>
      </w:r>
      <w:r>
        <w:rPr>
          <w:rFonts w:cs="Arial"/>
          <w:b/>
          <w:bCs/>
          <w:snapToGrid w:val="0"/>
          <w:kern w:val="0"/>
          <w:sz w:val="28"/>
          <w:szCs w:val="28"/>
        </w:rPr>
        <w:tab/>
      </w:r>
      <w:r>
        <w:rPr>
          <w:rFonts w:cs="Arial"/>
          <w:b/>
          <w:bCs/>
          <w:snapToGrid w:val="0"/>
          <w:kern w:val="0"/>
          <w:sz w:val="28"/>
          <w:szCs w:val="28"/>
        </w:rPr>
        <w:tab/>
        <w:t>ZTE Corporation, Sanechips</w:t>
      </w:r>
    </w:p>
    <w:p w14:paraId="7D65C144" w14:textId="4AAB4268" w:rsidR="00485594" w:rsidRDefault="004112A9">
      <w:pPr>
        <w:overflowPunct w:val="0"/>
        <w:autoSpaceDE w:val="0"/>
        <w:autoSpaceDN w:val="0"/>
        <w:adjustRightInd w:val="0"/>
        <w:snapToGrid w:val="0"/>
        <w:ind w:left="2100" w:hanging="2100"/>
        <w:jc w:val="left"/>
        <w:textAlignment w:val="baseline"/>
        <w:rPr>
          <w:rFonts w:cs="Arial"/>
          <w:b/>
          <w:bCs/>
          <w:snapToGrid w:val="0"/>
          <w:kern w:val="0"/>
          <w:sz w:val="28"/>
          <w:szCs w:val="28"/>
        </w:rPr>
      </w:pPr>
      <w:r>
        <w:rPr>
          <w:rFonts w:cs="Arial"/>
          <w:b/>
          <w:bCs/>
          <w:snapToGrid w:val="0"/>
          <w:kern w:val="0"/>
          <w:sz w:val="28"/>
          <w:szCs w:val="28"/>
        </w:rPr>
        <w:t xml:space="preserve">Title: </w:t>
      </w:r>
      <w:r>
        <w:rPr>
          <w:rFonts w:cs="Arial"/>
          <w:b/>
          <w:bCs/>
          <w:snapToGrid w:val="0"/>
          <w:kern w:val="0"/>
          <w:sz w:val="28"/>
          <w:szCs w:val="28"/>
        </w:rPr>
        <w:tab/>
        <w:t xml:space="preserve">Selection between RRC-based and RRC-less solutions for </w:t>
      </w:r>
      <w:r w:rsidR="003B4EEA">
        <w:rPr>
          <w:rFonts w:cs="Arial"/>
          <w:b/>
          <w:bCs/>
          <w:snapToGrid w:val="0"/>
          <w:kern w:val="0"/>
          <w:sz w:val="28"/>
          <w:szCs w:val="28"/>
        </w:rPr>
        <w:t>IDT</w:t>
      </w:r>
      <w:r>
        <w:rPr>
          <w:rFonts w:cs="Arial"/>
          <w:b/>
          <w:bCs/>
          <w:snapToGrid w:val="0"/>
          <w:kern w:val="0"/>
          <w:sz w:val="28"/>
          <w:szCs w:val="28"/>
        </w:rPr>
        <w:t xml:space="preserve"> </w:t>
      </w:r>
    </w:p>
    <w:p w14:paraId="43B455B3" w14:textId="77777777" w:rsidR="00485594" w:rsidRDefault="004112A9">
      <w:pPr>
        <w:overflowPunct w:val="0"/>
        <w:autoSpaceDE w:val="0"/>
        <w:autoSpaceDN w:val="0"/>
        <w:adjustRightInd w:val="0"/>
        <w:snapToGrid w:val="0"/>
        <w:jc w:val="left"/>
        <w:textAlignment w:val="baseline"/>
        <w:rPr>
          <w:rFonts w:cs="Arial"/>
          <w:b/>
          <w:bCs/>
          <w:snapToGrid w:val="0"/>
          <w:kern w:val="0"/>
          <w:sz w:val="28"/>
          <w:szCs w:val="28"/>
        </w:rPr>
      </w:pPr>
      <w:r>
        <w:rPr>
          <w:rFonts w:cs="Arial"/>
          <w:b/>
          <w:bCs/>
          <w:snapToGrid w:val="0"/>
          <w:kern w:val="0"/>
          <w:sz w:val="28"/>
          <w:szCs w:val="28"/>
        </w:rPr>
        <w:t>Agenda item:</w:t>
      </w:r>
      <w:r>
        <w:rPr>
          <w:rFonts w:cs="Arial"/>
          <w:b/>
          <w:bCs/>
          <w:snapToGrid w:val="0"/>
          <w:kern w:val="0"/>
          <w:sz w:val="28"/>
          <w:szCs w:val="28"/>
        </w:rPr>
        <w:tab/>
      </w:r>
      <w:bookmarkStart w:id="0" w:name="Source"/>
      <w:bookmarkEnd w:id="0"/>
      <w:r>
        <w:rPr>
          <w:rFonts w:cs="Arial"/>
          <w:b/>
          <w:bCs/>
          <w:snapToGrid w:val="0"/>
          <w:kern w:val="0"/>
          <w:sz w:val="28"/>
          <w:szCs w:val="28"/>
        </w:rPr>
        <w:t>8.6.2</w:t>
      </w:r>
    </w:p>
    <w:p w14:paraId="78488193" w14:textId="77777777" w:rsidR="00485594" w:rsidRDefault="004112A9">
      <w:pPr>
        <w:overflowPunct w:val="0"/>
        <w:autoSpaceDE w:val="0"/>
        <w:autoSpaceDN w:val="0"/>
        <w:adjustRightInd w:val="0"/>
        <w:snapToGrid w:val="0"/>
        <w:jc w:val="left"/>
        <w:textAlignment w:val="baseline"/>
        <w:rPr>
          <w:rFonts w:cs="Arial"/>
          <w:b/>
          <w:bCs/>
          <w:snapToGrid w:val="0"/>
          <w:kern w:val="0"/>
          <w:sz w:val="28"/>
          <w:szCs w:val="28"/>
        </w:rPr>
      </w:pPr>
      <w:r>
        <w:rPr>
          <w:rFonts w:cs="Arial"/>
          <w:b/>
          <w:bCs/>
          <w:snapToGrid w:val="0"/>
          <w:kern w:val="0"/>
          <w:sz w:val="28"/>
          <w:szCs w:val="28"/>
        </w:rPr>
        <w:t>Document for:</w:t>
      </w:r>
      <w:bookmarkStart w:id="1" w:name="DocumentFor"/>
      <w:bookmarkEnd w:id="1"/>
      <w:r>
        <w:rPr>
          <w:rFonts w:cs="Arial" w:hint="eastAsia"/>
          <w:b/>
          <w:bCs/>
          <w:snapToGrid w:val="0"/>
          <w:kern w:val="0"/>
          <w:sz w:val="28"/>
          <w:szCs w:val="28"/>
        </w:rPr>
        <w:t xml:space="preserve"> </w:t>
      </w:r>
      <w:r>
        <w:rPr>
          <w:rFonts w:cs="Arial"/>
          <w:b/>
          <w:bCs/>
          <w:snapToGrid w:val="0"/>
          <w:kern w:val="0"/>
          <w:sz w:val="28"/>
          <w:szCs w:val="28"/>
        </w:rPr>
        <w:tab/>
        <w:t>Discussion</w:t>
      </w:r>
      <w:r>
        <w:rPr>
          <w:rFonts w:cs="Arial" w:hint="eastAsia"/>
          <w:b/>
          <w:bCs/>
          <w:snapToGrid w:val="0"/>
          <w:kern w:val="0"/>
          <w:sz w:val="28"/>
          <w:szCs w:val="28"/>
        </w:rPr>
        <w:t xml:space="preserve"> and Decision</w:t>
      </w:r>
    </w:p>
    <w:p w14:paraId="109FE488" w14:textId="77777777" w:rsidR="00485594" w:rsidRDefault="004112A9">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2" w:name="_Toc18404533"/>
      <w:bookmarkStart w:id="3" w:name="_Toc18403966"/>
      <w:bookmarkStart w:id="4" w:name="_Toc18413600"/>
      <w:r>
        <w:rPr>
          <w:rFonts w:cs="Arial"/>
          <w:b w:val="0"/>
          <w:bCs w:val="0"/>
          <w:kern w:val="0"/>
          <w:sz w:val="32"/>
          <w:szCs w:val="36"/>
        </w:rPr>
        <w:t>Introduction</w:t>
      </w:r>
      <w:bookmarkEnd w:id="2"/>
      <w:bookmarkEnd w:id="3"/>
      <w:bookmarkEnd w:id="4"/>
    </w:p>
    <w:p w14:paraId="610F0042" w14:textId="062C9C09" w:rsidR="00485594" w:rsidRDefault="004112A9">
      <w:pPr>
        <w:pStyle w:val="NormalWeb"/>
        <w:spacing w:before="75" w:beforeAutospacing="0" w:after="75" w:afterAutospacing="0" w:line="315" w:lineRule="atLeast"/>
        <w:rPr>
          <w:rFonts w:cs="Arial"/>
          <w:color w:val="000000"/>
          <w:sz w:val="21"/>
        </w:rPr>
      </w:pPr>
      <w:r>
        <w:rPr>
          <w:rFonts w:cs="Arial"/>
          <w:color w:val="000000"/>
          <w:sz w:val="21"/>
        </w:rPr>
        <w:t xml:space="preserve">The work item for Inactive small-Data Transmission (IDT) in UL </w:t>
      </w:r>
      <w:r>
        <w:rPr>
          <w:rFonts w:cs="Arial"/>
          <w:color w:val="000000"/>
          <w:sz w:val="21"/>
        </w:rPr>
        <w:fldChar w:fldCharType="begin"/>
      </w:r>
      <w:r>
        <w:rPr>
          <w:rFonts w:cs="Arial"/>
          <w:color w:val="000000"/>
          <w:sz w:val="21"/>
        </w:rPr>
        <w:instrText xml:space="preserve"> REF _Ref45709611 \r \h </w:instrText>
      </w:r>
      <w:r>
        <w:rPr>
          <w:rFonts w:cs="Arial"/>
          <w:color w:val="000000"/>
          <w:sz w:val="21"/>
        </w:rPr>
      </w:r>
      <w:r>
        <w:rPr>
          <w:rFonts w:cs="Arial"/>
          <w:color w:val="000000"/>
          <w:sz w:val="21"/>
        </w:rPr>
        <w:fldChar w:fldCharType="separate"/>
      </w:r>
      <w:r>
        <w:rPr>
          <w:rFonts w:cs="Arial"/>
          <w:color w:val="000000"/>
          <w:sz w:val="21"/>
        </w:rPr>
        <w:t>[1]</w:t>
      </w:r>
      <w:r>
        <w:rPr>
          <w:rFonts w:cs="Arial"/>
          <w:color w:val="000000"/>
          <w:sz w:val="21"/>
        </w:rPr>
        <w:fldChar w:fldCharType="end"/>
      </w:r>
      <w:r>
        <w:rPr>
          <w:rFonts w:cs="Arial"/>
          <w:color w:val="000000"/>
          <w:sz w:val="21"/>
        </w:rPr>
        <w:t xml:space="preserve"> requires specification of solutions using RACH based and CG based resources. The RACH base</w:t>
      </w:r>
      <w:r w:rsidR="00F105FB">
        <w:rPr>
          <w:rFonts w:cs="Arial"/>
          <w:color w:val="000000"/>
          <w:sz w:val="21"/>
        </w:rPr>
        <w:t>d</w:t>
      </w:r>
      <w:r>
        <w:rPr>
          <w:rFonts w:cs="Arial"/>
          <w:color w:val="000000"/>
          <w:sz w:val="21"/>
        </w:rPr>
        <w:t xml:space="preserve"> scheme </w:t>
      </w:r>
      <w:r w:rsidR="00F105FB">
        <w:rPr>
          <w:rFonts w:cs="Arial"/>
          <w:color w:val="000000"/>
          <w:sz w:val="21"/>
        </w:rPr>
        <w:t>reuses the</w:t>
      </w:r>
      <w:r>
        <w:rPr>
          <w:rFonts w:cs="Arial"/>
          <w:color w:val="000000"/>
          <w:sz w:val="21"/>
        </w:rPr>
        <w:t xml:space="preserve"> 2-step and 4-step RACH </w:t>
      </w:r>
      <w:r w:rsidR="00F105FB">
        <w:rPr>
          <w:rFonts w:cs="Arial"/>
          <w:color w:val="000000"/>
          <w:sz w:val="21"/>
        </w:rPr>
        <w:t xml:space="preserve">framework </w:t>
      </w:r>
      <w:r>
        <w:rPr>
          <w:rFonts w:cs="Arial"/>
          <w:color w:val="000000"/>
          <w:sz w:val="21"/>
        </w:rPr>
        <w:t xml:space="preserve">whilst the CG based solution reuses the configured grant type 1 resources in INACTIVE state. </w:t>
      </w:r>
    </w:p>
    <w:p w14:paraId="1789CF6D" w14:textId="77777777" w:rsidR="00485594" w:rsidRDefault="004112A9">
      <w:pPr>
        <w:pStyle w:val="NormalWeb"/>
        <w:spacing w:before="75" w:beforeAutospacing="0" w:after="75" w:afterAutospacing="0" w:line="315" w:lineRule="atLeast"/>
        <w:rPr>
          <w:rFonts w:cs="Arial"/>
          <w:color w:val="000000"/>
          <w:sz w:val="21"/>
        </w:rPr>
      </w:pPr>
      <w:r>
        <w:rPr>
          <w:rFonts w:cs="Arial"/>
          <w:color w:val="000000"/>
          <w:sz w:val="21"/>
        </w:rPr>
        <w:t xml:space="preserve">Both RACH based and CG based schemes should include certain information in the first UL message carrying data to enable the gNB to identify the UE, to process data and to decide on the next steps. In Rel-14, during the NR study two separate solutions were developed for this: </w:t>
      </w:r>
    </w:p>
    <w:p w14:paraId="1CE74E35" w14:textId="77777777" w:rsidR="00485594" w:rsidRDefault="004112A9">
      <w:pPr>
        <w:pStyle w:val="NormalWeb"/>
        <w:numPr>
          <w:ilvl w:val="0"/>
          <w:numId w:val="6"/>
        </w:numPr>
        <w:spacing w:before="75" w:beforeAutospacing="0" w:after="75" w:afterAutospacing="0" w:line="315" w:lineRule="atLeast"/>
      </w:pPr>
      <w:r>
        <w:rPr>
          <w:rFonts w:cs="Arial"/>
          <w:color w:val="000000"/>
          <w:sz w:val="21"/>
        </w:rPr>
        <w:t>Solution with RRC signalling</w:t>
      </w:r>
    </w:p>
    <w:p w14:paraId="70B01746" w14:textId="77777777" w:rsidR="00485594" w:rsidRDefault="004112A9">
      <w:pPr>
        <w:pStyle w:val="NormalWeb"/>
        <w:numPr>
          <w:ilvl w:val="0"/>
          <w:numId w:val="6"/>
        </w:numPr>
        <w:spacing w:before="75" w:beforeAutospacing="0" w:after="75" w:afterAutospacing="0" w:line="315" w:lineRule="atLeast"/>
      </w:pPr>
      <w:r>
        <w:rPr>
          <w:rFonts w:cs="Arial"/>
          <w:color w:val="000000"/>
          <w:sz w:val="21"/>
        </w:rPr>
        <w:t>Solution without RRC signalling</w:t>
      </w:r>
    </w:p>
    <w:p w14:paraId="2E79D855" w14:textId="77777777" w:rsidR="00485594" w:rsidRDefault="004112A9">
      <w:pPr>
        <w:pStyle w:val="NormalWeb"/>
        <w:spacing w:before="75" w:beforeAutospacing="0" w:after="75" w:afterAutospacing="0" w:line="315" w:lineRule="atLeast"/>
      </w:pPr>
      <w:r>
        <w:rPr>
          <w:rFonts w:cs="Arial"/>
          <w:color w:val="000000"/>
          <w:sz w:val="21"/>
        </w:rPr>
        <w:t xml:space="preserve">In this contribution the general aspects of the above solutions are considered and a proposal to down-select between these options is made.  </w:t>
      </w:r>
    </w:p>
    <w:p w14:paraId="136D111E" w14:textId="77777777" w:rsidR="00485594" w:rsidRDefault="004112A9">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General scheme for IDT</w:t>
      </w:r>
    </w:p>
    <w:p w14:paraId="5A367660" w14:textId="496F2A79" w:rsidR="00485594" w:rsidRDefault="004112A9">
      <w:pPr>
        <w:pStyle w:val="NormalWeb"/>
        <w:spacing w:before="75" w:beforeAutospacing="0" w:after="75" w:afterAutospacing="0" w:line="315" w:lineRule="atLeast"/>
        <w:rPr>
          <w:rFonts w:cs="Arial"/>
          <w:color w:val="000000"/>
          <w:sz w:val="21"/>
        </w:rPr>
      </w:pPr>
      <w:r>
        <w:rPr>
          <w:rFonts w:cs="Arial"/>
          <w:color w:val="000000"/>
          <w:sz w:val="21"/>
        </w:rPr>
        <w:t xml:space="preserve">During the NR study item, RAN2 extensively discussed enabling small-data transmission in INACTIVE state and designed a solution involving RRC message to be included in the first message from UE (option B) and a solution which does not include an RRC message (option </w:t>
      </w:r>
      <w:r w:rsidR="009E055E">
        <w:rPr>
          <w:rFonts w:cs="Arial"/>
          <w:color w:val="000000"/>
          <w:sz w:val="21"/>
        </w:rPr>
        <w:t>A</w:t>
      </w:r>
      <w:r>
        <w:rPr>
          <w:rFonts w:cs="Arial"/>
          <w:color w:val="000000"/>
          <w:sz w:val="21"/>
        </w:rPr>
        <w:t>). These are referred to as the RRC-based and RRC-less solutions for IDT</w:t>
      </w:r>
      <w:r w:rsidR="009E055E">
        <w:rPr>
          <w:rFonts w:cs="Arial"/>
          <w:color w:val="000000"/>
          <w:sz w:val="21"/>
        </w:rPr>
        <w:t xml:space="preserve"> respectively</w:t>
      </w:r>
      <w:r>
        <w:rPr>
          <w:rFonts w:cs="Arial"/>
          <w:color w:val="000000"/>
          <w:sz w:val="21"/>
        </w:rPr>
        <w:t xml:space="preserve">. The main characteristics of these solutions are captured in the Annex. </w:t>
      </w:r>
    </w:p>
    <w:p w14:paraId="76682FD7" w14:textId="2162C177" w:rsidR="00485594" w:rsidRDefault="004112A9">
      <w:pPr>
        <w:pStyle w:val="NormalWeb"/>
        <w:spacing w:before="75" w:beforeAutospacing="0" w:after="75" w:afterAutospacing="0" w:line="315" w:lineRule="atLeast"/>
        <w:rPr>
          <w:rFonts w:cs="Arial"/>
          <w:color w:val="000000"/>
          <w:sz w:val="21"/>
        </w:rPr>
      </w:pPr>
      <w:r>
        <w:rPr>
          <w:rFonts w:cs="Arial"/>
          <w:color w:val="000000"/>
          <w:sz w:val="21"/>
        </w:rPr>
        <w:lastRenderedPageBreak/>
        <w:t xml:space="preserve">The Rel-16 baseline will have to be updated to support IDT and in the following we take a look at the changes required to some of the </w:t>
      </w:r>
      <w:r w:rsidR="00F105FB">
        <w:rPr>
          <w:rFonts w:cs="Arial"/>
          <w:color w:val="000000"/>
          <w:sz w:val="21"/>
        </w:rPr>
        <w:t xml:space="preserve">existing specifications </w:t>
      </w:r>
      <w:r>
        <w:rPr>
          <w:rFonts w:cs="Arial"/>
          <w:color w:val="000000"/>
          <w:sz w:val="21"/>
        </w:rPr>
        <w:t xml:space="preserve">when the UE </w:t>
      </w:r>
      <w:r w:rsidR="00F105FB">
        <w:rPr>
          <w:rFonts w:cs="Arial"/>
          <w:color w:val="000000"/>
          <w:sz w:val="21"/>
        </w:rPr>
        <w:t>the</w:t>
      </w:r>
      <w:r>
        <w:rPr>
          <w:rFonts w:cs="Arial"/>
          <w:color w:val="000000"/>
          <w:sz w:val="21"/>
        </w:rPr>
        <w:t xml:space="preserve"> initiates Resume</w:t>
      </w:r>
      <w:r w:rsidR="00F105FB">
        <w:rPr>
          <w:rFonts w:cs="Arial"/>
          <w:color w:val="000000"/>
          <w:sz w:val="21"/>
        </w:rPr>
        <w:t xml:space="preserve"> for IDT</w:t>
      </w:r>
      <w:r>
        <w:rPr>
          <w:rFonts w:cs="Arial"/>
          <w:color w:val="000000"/>
          <w:sz w:val="21"/>
        </w:rPr>
        <w:t xml:space="preserve">: </w:t>
      </w:r>
    </w:p>
    <w:p w14:paraId="16004BAF" w14:textId="77777777" w:rsidR="00485594" w:rsidRDefault="00485594">
      <w:pPr>
        <w:pStyle w:val="NormalWeb"/>
        <w:spacing w:before="75" w:beforeAutospacing="0" w:after="75" w:afterAutospacing="0" w:line="315" w:lineRule="atLeast"/>
        <w:rPr>
          <w:rFonts w:cs="Arial"/>
          <w:color w:val="000000"/>
          <w:sz w:val="21"/>
        </w:rPr>
      </w:pPr>
    </w:p>
    <w:tbl>
      <w:tblPr>
        <w:tblStyle w:val="TableGrid"/>
        <w:tblW w:w="13948" w:type="dxa"/>
        <w:tblLayout w:type="fixed"/>
        <w:tblLook w:val="04A0" w:firstRow="1" w:lastRow="0" w:firstColumn="1" w:lastColumn="0" w:noHBand="0" w:noVBand="1"/>
      </w:tblPr>
      <w:tblGrid>
        <w:gridCol w:w="3487"/>
        <w:gridCol w:w="3487"/>
        <w:gridCol w:w="3487"/>
        <w:gridCol w:w="3487"/>
      </w:tblGrid>
      <w:tr w:rsidR="00485594" w14:paraId="1BA0FFAD" w14:textId="77777777">
        <w:tc>
          <w:tcPr>
            <w:tcW w:w="3487" w:type="dxa"/>
            <w:shd w:val="clear" w:color="auto" w:fill="C3EBFF" w:themeFill="text1" w:themeFillTint="33"/>
          </w:tcPr>
          <w:p w14:paraId="246446BA" w14:textId="77777777" w:rsidR="00485594" w:rsidRDefault="004112A9">
            <w:pPr>
              <w:pStyle w:val="NormalWeb"/>
              <w:spacing w:before="75" w:beforeAutospacing="0" w:after="75" w:afterAutospacing="0" w:line="315" w:lineRule="atLeast"/>
              <w:jc w:val="center"/>
              <w:rPr>
                <w:rFonts w:cs="Arial"/>
                <w:b/>
                <w:bCs/>
                <w:color w:val="000000"/>
                <w:sz w:val="21"/>
              </w:rPr>
            </w:pPr>
            <w:r>
              <w:rPr>
                <w:rFonts w:cs="Arial"/>
                <w:b/>
                <w:bCs/>
                <w:color w:val="000000"/>
                <w:sz w:val="21"/>
              </w:rPr>
              <w:t>Rel-16 UE procedure</w:t>
            </w:r>
          </w:p>
        </w:tc>
        <w:tc>
          <w:tcPr>
            <w:tcW w:w="3487" w:type="dxa"/>
            <w:shd w:val="clear" w:color="auto" w:fill="C3EBFF" w:themeFill="text1" w:themeFillTint="33"/>
          </w:tcPr>
          <w:p w14:paraId="35FA125B" w14:textId="77777777" w:rsidR="00485594" w:rsidRDefault="004112A9">
            <w:pPr>
              <w:pStyle w:val="NormalWeb"/>
              <w:spacing w:before="75" w:beforeAutospacing="0" w:after="75" w:afterAutospacing="0" w:line="315" w:lineRule="atLeast"/>
              <w:jc w:val="center"/>
              <w:rPr>
                <w:rFonts w:cs="Arial"/>
                <w:b/>
                <w:bCs/>
                <w:color w:val="000000"/>
                <w:sz w:val="21"/>
              </w:rPr>
            </w:pPr>
            <w:r>
              <w:rPr>
                <w:rFonts w:cs="Arial"/>
                <w:b/>
                <w:bCs/>
                <w:color w:val="000000"/>
                <w:sz w:val="21"/>
              </w:rPr>
              <w:t>For RRC-Based solution</w:t>
            </w:r>
          </w:p>
        </w:tc>
        <w:tc>
          <w:tcPr>
            <w:tcW w:w="3487" w:type="dxa"/>
            <w:shd w:val="clear" w:color="auto" w:fill="C3EBFF" w:themeFill="text1" w:themeFillTint="33"/>
          </w:tcPr>
          <w:p w14:paraId="559EFD28" w14:textId="77777777" w:rsidR="00485594" w:rsidRDefault="004112A9">
            <w:pPr>
              <w:pStyle w:val="NormalWeb"/>
              <w:spacing w:before="75" w:beforeAutospacing="0" w:after="75" w:afterAutospacing="0" w:line="315" w:lineRule="atLeast"/>
              <w:jc w:val="center"/>
              <w:rPr>
                <w:rFonts w:cs="Arial"/>
                <w:b/>
                <w:bCs/>
                <w:color w:val="000000"/>
                <w:sz w:val="21"/>
              </w:rPr>
            </w:pPr>
            <w:r>
              <w:rPr>
                <w:rFonts w:cs="Arial"/>
                <w:b/>
                <w:bCs/>
                <w:color w:val="000000"/>
                <w:sz w:val="21"/>
              </w:rPr>
              <w:t>For RRC-Less solution</w:t>
            </w:r>
          </w:p>
        </w:tc>
        <w:tc>
          <w:tcPr>
            <w:tcW w:w="3487" w:type="dxa"/>
            <w:shd w:val="clear" w:color="auto" w:fill="C3EBFF" w:themeFill="text1" w:themeFillTint="33"/>
          </w:tcPr>
          <w:p w14:paraId="4F62C80A" w14:textId="77777777" w:rsidR="00485594" w:rsidRDefault="004112A9">
            <w:pPr>
              <w:pStyle w:val="NormalWeb"/>
              <w:spacing w:before="75" w:beforeAutospacing="0" w:after="75" w:afterAutospacing="0" w:line="315" w:lineRule="atLeast"/>
              <w:jc w:val="center"/>
              <w:rPr>
                <w:rFonts w:cs="Arial"/>
                <w:b/>
                <w:bCs/>
                <w:color w:val="000000"/>
                <w:sz w:val="21"/>
              </w:rPr>
            </w:pPr>
            <w:r>
              <w:rPr>
                <w:rFonts w:cs="Arial"/>
                <w:b/>
                <w:bCs/>
                <w:color w:val="000000"/>
                <w:sz w:val="21"/>
              </w:rPr>
              <w:t>Comments</w:t>
            </w:r>
          </w:p>
        </w:tc>
      </w:tr>
      <w:tr w:rsidR="00485594" w:rsidRPr="005A64AC" w14:paraId="05021C81" w14:textId="77777777" w:rsidTr="005A64AC">
        <w:tc>
          <w:tcPr>
            <w:tcW w:w="13948" w:type="dxa"/>
            <w:gridSpan w:val="4"/>
            <w:shd w:val="clear" w:color="auto" w:fill="C3EBFF" w:themeFill="text1" w:themeFillTint="33"/>
          </w:tcPr>
          <w:p w14:paraId="0A7D53BC" w14:textId="77777777" w:rsidR="00485594" w:rsidRPr="005A64AC" w:rsidRDefault="004112A9">
            <w:pPr>
              <w:pStyle w:val="NormalWeb"/>
              <w:numPr>
                <w:ilvl w:val="0"/>
                <w:numId w:val="7"/>
              </w:numPr>
              <w:spacing w:before="75" w:beforeAutospacing="0" w:after="75" w:afterAutospacing="0" w:line="315" w:lineRule="atLeast"/>
              <w:rPr>
                <w:rFonts w:cs="Arial"/>
                <w:color w:val="000000"/>
                <w:sz w:val="21"/>
              </w:rPr>
            </w:pPr>
            <w:r w:rsidRPr="005A64AC">
              <w:rPr>
                <w:rFonts w:cs="Arial"/>
                <w:color w:val="000000"/>
                <w:sz w:val="21"/>
              </w:rPr>
              <w:t xml:space="preserve">UE moving to RRC INACTIVE (i.e. upon receiving </w:t>
            </w:r>
            <w:r w:rsidRPr="005A64AC">
              <w:rPr>
                <w:rFonts w:cs="Arial"/>
                <w:i/>
                <w:iCs/>
                <w:color w:val="000000"/>
                <w:sz w:val="21"/>
              </w:rPr>
              <w:t>RRCRelease</w:t>
            </w:r>
            <w:r w:rsidRPr="005A64AC">
              <w:rPr>
                <w:rFonts w:cs="Arial"/>
                <w:color w:val="000000"/>
                <w:sz w:val="21"/>
              </w:rPr>
              <w:t xml:space="preserve"> with </w:t>
            </w:r>
            <w:r w:rsidRPr="005A64AC">
              <w:rPr>
                <w:rFonts w:cs="Arial"/>
                <w:i/>
                <w:iCs/>
                <w:color w:val="000000"/>
                <w:sz w:val="21"/>
              </w:rPr>
              <w:t>suspendConfig</w:t>
            </w:r>
            <w:r w:rsidRPr="005A64AC">
              <w:rPr>
                <w:rFonts w:cs="Arial"/>
                <w:color w:val="000000"/>
                <w:sz w:val="21"/>
              </w:rPr>
              <w:t>)</w:t>
            </w:r>
          </w:p>
        </w:tc>
      </w:tr>
      <w:tr w:rsidR="00485594" w14:paraId="00C6E8D0" w14:textId="77777777">
        <w:tc>
          <w:tcPr>
            <w:tcW w:w="3487" w:type="dxa"/>
          </w:tcPr>
          <w:p w14:paraId="3D0C4619" w14:textId="77777777" w:rsidR="00485594" w:rsidRDefault="004112A9">
            <w:pPr>
              <w:pStyle w:val="NormalWeb"/>
              <w:numPr>
                <w:ilvl w:val="1"/>
                <w:numId w:val="7"/>
              </w:numPr>
              <w:spacing w:before="75" w:beforeAutospacing="0" w:after="75" w:afterAutospacing="0" w:line="315" w:lineRule="atLeast"/>
              <w:rPr>
                <w:rFonts w:cs="Arial"/>
                <w:color w:val="000000"/>
                <w:sz w:val="21"/>
              </w:rPr>
            </w:pPr>
            <w:r>
              <w:rPr>
                <w:rFonts w:cs="Arial"/>
                <w:color w:val="000000"/>
                <w:sz w:val="21"/>
              </w:rPr>
              <w:t>Reset MAC and Release the default MAC cell group configuration</w:t>
            </w:r>
          </w:p>
          <w:p w14:paraId="1AEA00A1" w14:textId="77777777" w:rsidR="00485594" w:rsidRDefault="00485594">
            <w:pPr>
              <w:pStyle w:val="NormalWeb"/>
              <w:spacing w:before="75" w:beforeAutospacing="0" w:after="75" w:afterAutospacing="0" w:line="315" w:lineRule="atLeast"/>
              <w:rPr>
                <w:rFonts w:cs="Arial"/>
                <w:color w:val="000000"/>
                <w:sz w:val="21"/>
              </w:rPr>
            </w:pPr>
          </w:p>
        </w:tc>
        <w:tc>
          <w:tcPr>
            <w:tcW w:w="3487" w:type="dxa"/>
          </w:tcPr>
          <w:p w14:paraId="1E26E846" w14:textId="77777777" w:rsidR="00485594" w:rsidRDefault="004112A9">
            <w:pPr>
              <w:pStyle w:val="NormalWeb"/>
              <w:spacing w:before="75" w:beforeAutospacing="0" w:after="75" w:afterAutospacing="0" w:line="315" w:lineRule="atLeast"/>
              <w:rPr>
                <w:rFonts w:cs="Arial"/>
                <w:color w:val="00B050"/>
                <w:sz w:val="21"/>
              </w:rPr>
            </w:pPr>
            <w:r>
              <w:rPr>
                <w:rFonts w:cs="Arial"/>
                <w:color w:val="00B050"/>
                <w:sz w:val="21"/>
              </w:rPr>
              <w:t>This can be kept as it is</w:t>
            </w:r>
          </w:p>
          <w:p w14:paraId="08E63E61" w14:textId="1CC9132B" w:rsidR="00485594" w:rsidRDefault="00485594">
            <w:pPr>
              <w:pStyle w:val="NormalWeb"/>
              <w:spacing w:before="75" w:beforeAutospacing="0" w:after="75" w:afterAutospacing="0" w:line="315" w:lineRule="atLeast"/>
              <w:rPr>
                <w:rFonts w:eastAsia="SimSun" w:cs="Arial"/>
                <w:color w:val="00B050"/>
                <w:sz w:val="21"/>
                <w:lang w:val="en-US" w:eastAsia="zh-CN"/>
              </w:rPr>
            </w:pPr>
          </w:p>
        </w:tc>
        <w:tc>
          <w:tcPr>
            <w:tcW w:w="3487" w:type="dxa"/>
          </w:tcPr>
          <w:p w14:paraId="0B84BDFB" w14:textId="2F8AC997" w:rsidR="00485594" w:rsidRDefault="004112A9">
            <w:pPr>
              <w:pStyle w:val="NormalWeb"/>
              <w:spacing w:before="75" w:beforeAutospacing="0" w:after="75" w:afterAutospacing="0" w:line="315" w:lineRule="atLeast"/>
              <w:rPr>
                <w:rFonts w:eastAsia="SimSun" w:cs="Arial"/>
                <w:color w:val="00B050"/>
                <w:sz w:val="21"/>
                <w:lang w:val="en-US" w:eastAsia="zh-CN"/>
              </w:rPr>
            </w:pPr>
            <w:r>
              <w:rPr>
                <w:rFonts w:cs="Arial"/>
                <w:color w:val="00B050"/>
                <w:sz w:val="21"/>
              </w:rPr>
              <w:t>This can be kept as it is</w:t>
            </w:r>
          </w:p>
        </w:tc>
        <w:tc>
          <w:tcPr>
            <w:tcW w:w="3487" w:type="dxa"/>
          </w:tcPr>
          <w:p w14:paraId="4B7075E7" w14:textId="77777777" w:rsidR="00485594" w:rsidRPr="00F105FB" w:rsidRDefault="004112A9">
            <w:pPr>
              <w:pStyle w:val="NormalWeb"/>
              <w:spacing w:before="75" w:beforeAutospacing="0" w:after="75" w:afterAutospacing="0" w:line="315" w:lineRule="atLeast"/>
              <w:rPr>
                <w:rFonts w:cs="Arial"/>
                <w:sz w:val="21"/>
              </w:rPr>
            </w:pPr>
            <w:r w:rsidRPr="00F105FB">
              <w:rPr>
                <w:rFonts w:cs="Arial"/>
                <w:sz w:val="21"/>
              </w:rPr>
              <w:t xml:space="preserve">When IDT is configured, MAC is reset upon moving to INACTIVE state (same as Rel-16). </w:t>
            </w:r>
          </w:p>
          <w:p w14:paraId="0435D811" w14:textId="77777777" w:rsidR="00F105FB" w:rsidRDefault="00F105FB">
            <w:pPr>
              <w:pStyle w:val="NormalWeb"/>
              <w:spacing w:before="75" w:beforeAutospacing="0" w:after="75" w:afterAutospacing="0" w:line="315" w:lineRule="atLeast"/>
              <w:rPr>
                <w:rFonts w:cs="Arial"/>
                <w:sz w:val="21"/>
              </w:rPr>
            </w:pPr>
          </w:p>
          <w:p w14:paraId="7E78F11D" w14:textId="67269F66" w:rsidR="00483389" w:rsidRPr="00F105FB" w:rsidRDefault="00F105FB">
            <w:pPr>
              <w:pStyle w:val="NormalWeb"/>
              <w:spacing w:before="75" w:beforeAutospacing="0" w:after="75" w:afterAutospacing="0" w:line="315" w:lineRule="atLeast"/>
              <w:rPr>
                <w:rFonts w:cs="Arial"/>
                <w:sz w:val="21"/>
              </w:rPr>
            </w:pPr>
            <w:r w:rsidRPr="0094029F">
              <w:rPr>
                <w:rFonts w:eastAsia="SimSun" w:cs="Arial"/>
                <w:sz w:val="21"/>
                <w:lang w:val="en-US" w:eastAsia="zh-CN"/>
              </w:rPr>
              <w:t>Note: For CG based solution, TAT may need to continue in INACTIVE (it is FFS whether the existing TAT will be reused or if a new timer will be defined). Also, some lower layer configuration specific to the CG resource needs to be stored in INACTIVE state context</w:t>
            </w:r>
            <w:r>
              <w:rPr>
                <w:rFonts w:eastAsia="SimSun" w:cs="Arial"/>
                <w:sz w:val="21"/>
                <w:lang w:val="en-US" w:eastAsia="zh-CN"/>
              </w:rPr>
              <w:t xml:space="preserve"> – details FFS</w:t>
            </w:r>
            <w:r w:rsidRPr="0094029F">
              <w:rPr>
                <w:rFonts w:eastAsia="SimSun" w:cs="Arial"/>
                <w:sz w:val="21"/>
                <w:lang w:val="en-US" w:eastAsia="zh-CN"/>
              </w:rPr>
              <w:t>.</w:t>
            </w:r>
          </w:p>
        </w:tc>
      </w:tr>
      <w:tr w:rsidR="00485594" w14:paraId="000B9CEF" w14:textId="77777777">
        <w:tc>
          <w:tcPr>
            <w:tcW w:w="3487" w:type="dxa"/>
          </w:tcPr>
          <w:p w14:paraId="69DE3007" w14:textId="77777777" w:rsidR="00485594" w:rsidRDefault="004112A9">
            <w:pPr>
              <w:pStyle w:val="ListParagraph"/>
              <w:numPr>
                <w:ilvl w:val="1"/>
                <w:numId w:val="7"/>
              </w:numPr>
              <w:ind w:firstLineChars="0"/>
              <w:rPr>
                <w:rFonts w:eastAsia="Calibri" w:cs="Arial"/>
                <w:color w:val="000000"/>
                <w:kern w:val="0"/>
              </w:rPr>
            </w:pPr>
            <w:r>
              <w:rPr>
                <w:rFonts w:eastAsia="Calibri" w:cs="Arial"/>
                <w:color w:val="000000"/>
                <w:kern w:val="0"/>
              </w:rPr>
              <w:t>Re-establish RLC entities for SRB1</w:t>
            </w:r>
          </w:p>
        </w:tc>
        <w:tc>
          <w:tcPr>
            <w:tcW w:w="3487" w:type="dxa"/>
          </w:tcPr>
          <w:p w14:paraId="0BE56CCA" w14:textId="77777777" w:rsidR="00485594" w:rsidRDefault="004112A9">
            <w:pPr>
              <w:pStyle w:val="NormalWeb"/>
              <w:spacing w:before="75" w:beforeAutospacing="0" w:after="75" w:afterAutospacing="0" w:line="315" w:lineRule="atLeast"/>
              <w:rPr>
                <w:rFonts w:cs="Arial"/>
                <w:color w:val="00B050"/>
                <w:sz w:val="21"/>
              </w:rPr>
            </w:pPr>
            <w:r>
              <w:rPr>
                <w:rFonts w:cs="Arial"/>
                <w:color w:val="00B050"/>
                <w:sz w:val="21"/>
              </w:rPr>
              <w:t>This can be kept as it is</w:t>
            </w:r>
          </w:p>
        </w:tc>
        <w:tc>
          <w:tcPr>
            <w:tcW w:w="3487" w:type="dxa"/>
          </w:tcPr>
          <w:p w14:paraId="7B8B4411" w14:textId="77777777" w:rsidR="00485594" w:rsidRDefault="004112A9">
            <w:pPr>
              <w:pStyle w:val="NormalWeb"/>
              <w:spacing w:before="75" w:beforeAutospacing="0" w:after="75" w:afterAutospacing="0" w:line="315" w:lineRule="atLeast"/>
              <w:rPr>
                <w:rFonts w:cs="Arial"/>
                <w:color w:val="00B050"/>
                <w:sz w:val="21"/>
              </w:rPr>
            </w:pPr>
            <w:r>
              <w:rPr>
                <w:rFonts w:cs="Arial"/>
                <w:color w:val="00B050"/>
                <w:sz w:val="21"/>
              </w:rPr>
              <w:t>This can be kept as it is</w:t>
            </w:r>
          </w:p>
          <w:p w14:paraId="28BF3358" w14:textId="77777777" w:rsidR="00485594" w:rsidRDefault="00485594">
            <w:pPr>
              <w:pStyle w:val="NormalWeb"/>
              <w:spacing w:before="75" w:beforeAutospacing="0" w:after="75" w:afterAutospacing="0" w:line="315" w:lineRule="atLeast"/>
              <w:rPr>
                <w:rFonts w:eastAsia="SimSun" w:cs="Arial"/>
                <w:color w:val="00B050"/>
                <w:sz w:val="21"/>
                <w:lang w:val="en-US" w:eastAsia="zh-CN"/>
              </w:rPr>
            </w:pPr>
          </w:p>
        </w:tc>
        <w:tc>
          <w:tcPr>
            <w:tcW w:w="3487" w:type="dxa"/>
          </w:tcPr>
          <w:p w14:paraId="4A21717D" w14:textId="77777777" w:rsidR="00485594" w:rsidRDefault="004112A9">
            <w:pPr>
              <w:pStyle w:val="NormalWeb"/>
              <w:spacing w:before="75" w:beforeAutospacing="0" w:after="75" w:afterAutospacing="0" w:line="315" w:lineRule="atLeast"/>
              <w:rPr>
                <w:rFonts w:cs="Arial"/>
                <w:color w:val="00B050"/>
                <w:sz w:val="21"/>
              </w:rPr>
            </w:pPr>
            <w:r w:rsidRPr="00F105FB">
              <w:rPr>
                <w:rFonts w:cs="Arial"/>
                <w:sz w:val="21"/>
              </w:rPr>
              <w:t>When IDT is configured, the RLC entities for SRB1 can be re-established upon moving to INACTIVE (same as Rel-16)</w:t>
            </w:r>
          </w:p>
        </w:tc>
      </w:tr>
      <w:tr w:rsidR="00485594" w14:paraId="679C0491" w14:textId="77777777">
        <w:tc>
          <w:tcPr>
            <w:tcW w:w="3487" w:type="dxa"/>
          </w:tcPr>
          <w:p w14:paraId="58902C1A" w14:textId="77777777" w:rsidR="00485594" w:rsidRDefault="004112A9">
            <w:pPr>
              <w:pStyle w:val="ListParagraph"/>
              <w:numPr>
                <w:ilvl w:val="1"/>
                <w:numId w:val="7"/>
              </w:numPr>
              <w:ind w:firstLineChars="0"/>
              <w:rPr>
                <w:rFonts w:eastAsia="Calibri" w:cs="Arial"/>
                <w:color w:val="000000"/>
                <w:kern w:val="0"/>
              </w:rPr>
            </w:pPr>
            <w:r>
              <w:rPr>
                <w:rFonts w:cs="Arial"/>
                <w:color w:val="000000"/>
              </w:rPr>
              <w:t>Suspend all SRBs and DRBs, except SRB0</w:t>
            </w:r>
          </w:p>
        </w:tc>
        <w:tc>
          <w:tcPr>
            <w:tcW w:w="3487" w:type="dxa"/>
          </w:tcPr>
          <w:p w14:paraId="2DF8D2E4" w14:textId="77777777" w:rsidR="00485594" w:rsidRDefault="004112A9">
            <w:pPr>
              <w:pStyle w:val="NormalWeb"/>
              <w:spacing w:before="75" w:beforeAutospacing="0" w:after="75" w:afterAutospacing="0" w:line="315" w:lineRule="atLeast"/>
              <w:rPr>
                <w:rFonts w:cs="Arial"/>
                <w:color w:val="00B050"/>
                <w:sz w:val="21"/>
              </w:rPr>
            </w:pPr>
            <w:r>
              <w:rPr>
                <w:rFonts w:cs="Arial"/>
                <w:color w:val="00B050"/>
                <w:sz w:val="21"/>
              </w:rPr>
              <w:t>This can be kept as it is</w:t>
            </w:r>
          </w:p>
          <w:p w14:paraId="21899A82" w14:textId="0E22615E" w:rsidR="00485594" w:rsidRDefault="00485594">
            <w:pPr>
              <w:pStyle w:val="NormalWeb"/>
              <w:spacing w:before="75" w:beforeAutospacing="0" w:after="75" w:afterAutospacing="0" w:line="315" w:lineRule="atLeast"/>
              <w:rPr>
                <w:rFonts w:eastAsia="SimSun" w:cs="Arial"/>
                <w:color w:val="00B050"/>
                <w:sz w:val="21"/>
                <w:lang w:val="en-US" w:eastAsia="zh-CN"/>
              </w:rPr>
            </w:pPr>
          </w:p>
        </w:tc>
        <w:tc>
          <w:tcPr>
            <w:tcW w:w="3487" w:type="dxa"/>
          </w:tcPr>
          <w:p w14:paraId="36F94425" w14:textId="77777777" w:rsidR="00485594" w:rsidRDefault="004112A9">
            <w:pPr>
              <w:pStyle w:val="NormalWeb"/>
              <w:spacing w:before="75" w:beforeAutospacing="0" w:after="75" w:afterAutospacing="0" w:line="315" w:lineRule="atLeast"/>
              <w:rPr>
                <w:rFonts w:cs="Arial"/>
                <w:color w:val="FF0000"/>
                <w:sz w:val="21"/>
              </w:rPr>
            </w:pPr>
            <w:r>
              <w:rPr>
                <w:rFonts w:cs="Arial"/>
                <w:color w:val="FF0000"/>
                <w:sz w:val="21"/>
              </w:rPr>
              <w:t xml:space="preserve">Changes are needed. </w:t>
            </w:r>
          </w:p>
          <w:p w14:paraId="64C36499" w14:textId="579310C7" w:rsidR="0050714A" w:rsidRDefault="004112A9">
            <w:pPr>
              <w:pStyle w:val="NormalWeb"/>
              <w:numPr>
                <w:ilvl w:val="0"/>
                <w:numId w:val="8"/>
              </w:numPr>
              <w:spacing w:before="75" w:beforeAutospacing="0" w:after="75" w:afterAutospacing="0" w:line="315" w:lineRule="atLeast"/>
              <w:rPr>
                <w:rFonts w:cs="Arial"/>
                <w:color w:val="FF0000"/>
                <w:sz w:val="21"/>
              </w:rPr>
            </w:pPr>
            <w:r>
              <w:rPr>
                <w:rFonts w:cs="Arial"/>
                <w:color w:val="FF0000"/>
                <w:sz w:val="21"/>
              </w:rPr>
              <w:lastRenderedPageBreak/>
              <w:t xml:space="preserve">The UE shall maintain the PDCP </w:t>
            </w:r>
            <w:r w:rsidR="00326BBD">
              <w:rPr>
                <w:rFonts w:cs="Arial"/>
                <w:color w:val="FF0000"/>
                <w:sz w:val="21"/>
              </w:rPr>
              <w:t>context</w:t>
            </w:r>
            <w:r w:rsidR="0050714A">
              <w:rPr>
                <w:rFonts w:cs="Arial"/>
                <w:color w:val="FF0000"/>
                <w:sz w:val="21"/>
              </w:rPr>
              <w:t xml:space="preserve"> for the bearers subject to IDT</w:t>
            </w:r>
            <w:r>
              <w:rPr>
                <w:rFonts w:cs="Arial"/>
                <w:color w:val="FF0000"/>
                <w:sz w:val="21"/>
              </w:rPr>
              <w:t xml:space="preserve">. </w:t>
            </w:r>
          </w:p>
          <w:p w14:paraId="13B80DE5" w14:textId="72F47E37" w:rsidR="00485594" w:rsidRDefault="004112A9">
            <w:pPr>
              <w:pStyle w:val="NormalWeb"/>
              <w:numPr>
                <w:ilvl w:val="0"/>
                <w:numId w:val="8"/>
              </w:numPr>
              <w:spacing w:before="75" w:beforeAutospacing="0" w:after="75" w:afterAutospacing="0" w:line="315" w:lineRule="atLeast"/>
              <w:rPr>
                <w:rFonts w:cs="Arial"/>
                <w:color w:val="FF0000"/>
                <w:sz w:val="21"/>
              </w:rPr>
            </w:pPr>
            <w:r>
              <w:rPr>
                <w:rFonts w:cs="Arial"/>
                <w:color w:val="FF0000"/>
                <w:sz w:val="21"/>
              </w:rPr>
              <w:t>The RLC status also needs to be maintained</w:t>
            </w:r>
            <w:r w:rsidR="00483389">
              <w:rPr>
                <w:rFonts w:cs="Arial"/>
                <w:color w:val="FF0000"/>
                <w:sz w:val="21"/>
              </w:rPr>
              <w:t xml:space="preserve"> </w:t>
            </w:r>
            <w:r w:rsidR="0050714A">
              <w:rPr>
                <w:rFonts w:cs="Arial"/>
                <w:color w:val="FF0000"/>
                <w:sz w:val="21"/>
              </w:rPr>
              <w:t>for these bearers</w:t>
            </w:r>
          </w:p>
          <w:p w14:paraId="4B9482E2" w14:textId="463B0D0D" w:rsidR="00485594" w:rsidRDefault="004112A9" w:rsidP="00483389">
            <w:pPr>
              <w:pStyle w:val="NormalWeb"/>
              <w:numPr>
                <w:ilvl w:val="255"/>
                <w:numId w:val="0"/>
              </w:numPr>
              <w:spacing w:before="75" w:beforeAutospacing="0" w:after="75" w:afterAutospacing="0" w:line="315" w:lineRule="atLeast"/>
              <w:rPr>
                <w:rFonts w:eastAsia="SimSun" w:cs="Arial"/>
                <w:color w:val="FF0000"/>
                <w:sz w:val="21"/>
                <w:lang w:val="en-US" w:eastAsia="zh-CN"/>
              </w:rPr>
            </w:pPr>
            <w:r>
              <w:rPr>
                <w:rFonts w:cs="Arial"/>
                <w:color w:val="FF0000"/>
                <w:sz w:val="21"/>
              </w:rPr>
              <w:t>The same applies to the network (i.e. in the CU the PDCP entity needs to be retained and in DU the RLC and MAC status needs to be saved)</w:t>
            </w:r>
          </w:p>
        </w:tc>
        <w:tc>
          <w:tcPr>
            <w:tcW w:w="3487" w:type="dxa"/>
          </w:tcPr>
          <w:p w14:paraId="1B6DE8CD" w14:textId="77777777" w:rsidR="00485594" w:rsidRDefault="004112A9">
            <w:pPr>
              <w:pStyle w:val="NormalWeb"/>
              <w:spacing w:before="75" w:beforeAutospacing="0" w:after="75" w:afterAutospacing="0" w:line="315" w:lineRule="atLeast"/>
              <w:rPr>
                <w:rFonts w:cs="Arial"/>
                <w:color w:val="00B050"/>
                <w:sz w:val="21"/>
              </w:rPr>
            </w:pPr>
            <w:r>
              <w:rPr>
                <w:rFonts w:cs="Arial"/>
                <w:color w:val="00B050"/>
                <w:sz w:val="21"/>
              </w:rPr>
              <w:lastRenderedPageBreak/>
              <w:t>For RRC-based solution all SRBs and DRBs except SRB0 can be suspended</w:t>
            </w:r>
          </w:p>
          <w:p w14:paraId="6288CC00" w14:textId="77777777" w:rsidR="00485594" w:rsidRDefault="00485594">
            <w:pPr>
              <w:pStyle w:val="NormalWeb"/>
              <w:spacing w:before="75" w:beforeAutospacing="0" w:after="75" w:afterAutospacing="0" w:line="315" w:lineRule="atLeast"/>
              <w:rPr>
                <w:rFonts w:cs="Arial"/>
                <w:color w:val="000000"/>
                <w:sz w:val="21"/>
              </w:rPr>
            </w:pPr>
          </w:p>
          <w:p w14:paraId="3506F970" w14:textId="77777777" w:rsidR="00485594" w:rsidRDefault="004112A9">
            <w:pPr>
              <w:pStyle w:val="NormalWeb"/>
              <w:spacing w:before="75" w:beforeAutospacing="0" w:after="75" w:afterAutospacing="0" w:line="315" w:lineRule="atLeast"/>
              <w:rPr>
                <w:rFonts w:cs="Arial"/>
                <w:color w:val="000000"/>
                <w:sz w:val="21"/>
              </w:rPr>
            </w:pPr>
            <w:r>
              <w:rPr>
                <w:rFonts w:cs="Arial"/>
                <w:color w:val="FF0000"/>
                <w:sz w:val="21"/>
              </w:rPr>
              <w:t xml:space="preserve">For RRC-less solution, changes are needed. </w:t>
            </w:r>
          </w:p>
        </w:tc>
      </w:tr>
      <w:tr w:rsidR="00485594" w:rsidRPr="005A64AC" w14:paraId="21E40A89" w14:textId="77777777">
        <w:tc>
          <w:tcPr>
            <w:tcW w:w="13948" w:type="dxa"/>
            <w:gridSpan w:val="4"/>
            <w:shd w:val="clear" w:color="auto" w:fill="C3EBFF" w:themeFill="text1" w:themeFillTint="33"/>
          </w:tcPr>
          <w:p w14:paraId="6768286F" w14:textId="77777777" w:rsidR="00485594" w:rsidRPr="005A64AC" w:rsidRDefault="004112A9">
            <w:pPr>
              <w:pStyle w:val="NormalWeb"/>
              <w:numPr>
                <w:ilvl w:val="0"/>
                <w:numId w:val="7"/>
              </w:numPr>
              <w:spacing w:before="75" w:beforeAutospacing="0" w:after="75" w:afterAutospacing="0" w:line="315" w:lineRule="atLeast"/>
              <w:rPr>
                <w:rFonts w:cs="Arial"/>
                <w:color w:val="000000"/>
                <w:sz w:val="21"/>
              </w:rPr>
            </w:pPr>
            <w:r w:rsidRPr="005A64AC">
              <w:rPr>
                <w:rFonts w:cs="Arial"/>
                <w:color w:val="000000"/>
                <w:sz w:val="21"/>
              </w:rPr>
              <w:lastRenderedPageBreak/>
              <w:t>UE resuming the connection</w:t>
            </w:r>
          </w:p>
        </w:tc>
      </w:tr>
      <w:tr w:rsidR="00447FF0" w14:paraId="3E2F5D7A" w14:textId="77777777">
        <w:tc>
          <w:tcPr>
            <w:tcW w:w="3487" w:type="dxa"/>
          </w:tcPr>
          <w:p w14:paraId="4474E5F0" w14:textId="77777777" w:rsidR="00447FF0" w:rsidRDefault="00447FF0" w:rsidP="00447FF0">
            <w:pPr>
              <w:pStyle w:val="ListParagraph"/>
              <w:numPr>
                <w:ilvl w:val="1"/>
                <w:numId w:val="7"/>
              </w:numPr>
              <w:ind w:firstLineChars="0"/>
              <w:rPr>
                <w:rFonts w:cs="Arial"/>
                <w:color w:val="000000"/>
              </w:rPr>
            </w:pPr>
            <w:r>
              <w:rPr>
                <w:rFonts w:cs="Arial"/>
                <w:color w:val="000000"/>
              </w:rPr>
              <w:t>Obtain an access category and resume cause based on the interaction with upper layers (NAS)</w:t>
            </w:r>
          </w:p>
        </w:tc>
        <w:tc>
          <w:tcPr>
            <w:tcW w:w="3487" w:type="dxa"/>
          </w:tcPr>
          <w:p w14:paraId="53A5FC8E" w14:textId="77777777" w:rsidR="00447FF0" w:rsidRDefault="00447FF0" w:rsidP="00447FF0">
            <w:pPr>
              <w:pStyle w:val="NormalWeb"/>
              <w:spacing w:before="75" w:beforeAutospacing="0" w:after="75" w:afterAutospacing="0" w:line="315" w:lineRule="atLeast"/>
              <w:rPr>
                <w:rFonts w:cs="Arial"/>
                <w:color w:val="000000"/>
                <w:sz w:val="21"/>
              </w:rPr>
            </w:pPr>
            <w:r>
              <w:rPr>
                <w:rFonts w:cs="Arial"/>
                <w:color w:val="00B050"/>
                <w:sz w:val="21"/>
              </w:rPr>
              <w:t>This can be kept as it is</w:t>
            </w:r>
          </w:p>
        </w:tc>
        <w:tc>
          <w:tcPr>
            <w:tcW w:w="3487" w:type="dxa"/>
          </w:tcPr>
          <w:p w14:paraId="0DA4A44E" w14:textId="77777777" w:rsidR="00447FF0" w:rsidRDefault="00447FF0" w:rsidP="00447FF0">
            <w:pPr>
              <w:pStyle w:val="NormalWeb"/>
              <w:spacing w:before="75" w:beforeAutospacing="0" w:after="75" w:afterAutospacing="0" w:line="315" w:lineRule="atLeast"/>
              <w:rPr>
                <w:rFonts w:cs="Arial"/>
                <w:color w:val="00B050"/>
                <w:sz w:val="21"/>
              </w:rPr>
            </w:pPr>
            <w:r>
              <w:rPr>
                <w:rFonts w:cs="Arial"/>
                <w:color w:val="00B050"/>
                <w:sz w:val="21"/>
              </w:rPr>
              <w:t>This can be kept as it is</w:t>
            </w:r>
          </w:p>
          <w:p w14:paraId="46D01D5A" w14:textId="3E458FA6" w:rsidR="00447FF0" w:rsidRDefault="00447FF0" w:rsidP="00447FF0">
            <w:pPr>
              <w:pStyle w:val="NormalWeb"/>
              <w:spacing w:before="75" w:beforeAutospacing="0" w:after="75" w:afterAutospacing="0" w:line="315" w:lineRule="atLeast"/>
              <w:rPr>
                <w:rFonts w:cs="Arial"/>
                <w:color w:val="000000"/>
                <w:sz w:val="21"/>
                <w:highlight w:val="yellow"/>
              </w:rPr>
            </w:pPr>
          </w:p>
        </w:tc>
        <w:tc>
          <w:tcPr>
            <w:tcW w:w="3487" w:type="dxa"/>
          </w:tcPr>
          <w:p w14:paraId="3902DEF0" w14:textId="77777777" w:rsidR="00447FF0" w:rsidRDefault="00447FF0" w:rsidP="00447FF0">
            <w:pPr>
              <w:pStyle w:val="NormalWeb"/>
              <w:spacing w:before="75" w:beforeAutospacing="0" w:after="75" w:afterAutospacing="0" w:line="315" w:lineRule="atLeast"/>
              <w:rPr>
                <w:rFonts w:cs="Arial"/>
                <w:color w:val="000000"/>
                <w:sz w:val="21"/>
              </w:rPr>
            </w:pPr>
          </w:p>
        </w:tc>
      </w:tr>
      <w:tr w:rsidR="00447FF0" w14:paraId="08412B64" w14:textId="77777777">
        <w:tc>
          <w:tcPr>
            <w:tcW w:w="3487" w:type="dxa"/>
          </w:tcPr>
          <w:p w14:paraId="3A21E551" w14:textId="77777777" w:rsidR="00447FF0" w:rsidRDefault="00447FF0" w:rsidP="00447FF0">
            <w:pPr>
              <w:pStyle w:val="ListParagraph"/>
              <w:numPr>
                <w:ilvl w:val="1"/>
                <w:numId w:val="7"/>
              </w:numPr>
              <w:ind w:firstLineChars="0"/>
              <w:rPr>
                <w:rFonts w:cs="Arial"/>
                <w:color w:val="000000"/>
              </w:rPr>
            </w:pPr>
            <w:r>
              <w:rPr>
                <w:rFonts w:cs="Arial"/>
                <w:color w:val="000000"/>
              </w:rPr>
              <w:t>Perform unified access control procedure to determine whether the current access attempt is allowed or not</w:t>
            </w:r>
          </w:p>
        </w:tc>
        <w:tc>
          <w:tcPr>
            <w:tcW w:w="3487" w:type="dxa"/>
          </w:tcPr>
          <w:p w14:paraId="41671FA7" w14:textId="77777777" w:rsidR="00447FF0" w:rsidRDefault="00447FF0" w:rsidP="00447FF0">
            <w:pPr>
              <w:pStyle w:val="NormalWeb"/>
              <w:spacing w:before="75" w:beforeAutospacing="0" w:after="75" w:afterAutospacing="0" w:line="315" w:lineRule="atLeast"/>
              <w:rPr>
                <w:rFonts w:cs="Arial"/>
                <w:color w:val="000000"/>
                <w:sz w:val="21"/>
              </w:rPr>
            </w:pPr>
            <w:r>
              <w:rPr>
                <w:rFonts w:cs="Arial"/>
                <w:color w:val="00B050"/>
                <w:sz w:val="21"/>
              </w:rPr>
              <w:t>This can be kept as it is</w:t>
            </w:r>
          </w:p>
        </w:tc>
        <w:tc>
          <w:tcPr>
            <w:tcW w:w="3487" w:type="dxa"/>
          </w:tcPr>
          <w:p w14:paraId="2C363198" w14:textId="43631FFC" w:rsidR="00447FF0" w:rsidRDefault="00447FF0" w:rsidP="00447FF0">
            <w:pPr>
              <w:pStyle w:val="NormalWeb"/>
              <w:spacing w:before="75" w:beforeAutospacing="0" w:after="75" w:afterAutospacing="0" w:line="315" w:lineRule="atLeast"/>
              <w:rPr>
                <w:rFonts w:cs="Arial"/>
                <w:color w:val="000000"/>
                <w:sz w:val="21"/>
                <w:highlight w:val="yellow"/>
              </w:rPr>
            </w:pPr>
            <w:r>
              <w:rPr>
                <w:rFonts w:cs="Arial"/>
                <w:color w:val="00B050"/>
                <w:sz w:val="21"/>
              </w:rPr>
              <w:t>This can be kept as it is</w:t>
            </w:r>
          </w:p>
        </w:tc>
        <w:tc>
          <w:tcPr>
            <w:tcW w:w="3487" w:type="dxa"/>
          </w:tcPr>
          <w:p w14:paraId="36196B96" w14:textId="77777777" w:rsidR="00447FF0" w:rsidRDefault="00447FF0" w:rsidP="00447FF0">
            <w:pPr>
              <w:pStyle w:val="NormalWeb"/>
              <w:spacing w:before="75" w:beforeAutospacing="0" w:after="75" w:afterAutospacing="0" w:line="315" w:lineRule="atLeast"/>
              <w:rPr>
                <w:rFonts w:cs="Arial"/>
                <w:color w:val="000000"/>
                <w:sz w:val="21"/>
              </w:rPr>
            </w:pPr>
          </w:p>
        </w:tc>
      </w:tr>
      <w:tr w:rsidR="00447FF0" w14:paraId="0FDD1202" w14:textId="77777777">
        <w:tc>
          <w:tcPr>
            <w:tcW w:w="3487" w:type="dxa"/>
          </w:tcPr>
          <w:p w14:paraId="472A6342" w14:textId="77777777" w:rsidR="00447FF0" w:rsidRDefault="00447FF0" w:rsidP="00447FF0">
            <w:pPr>
              <w:pStyle w:val="ListParagraph"/>
              <w:numPr>
                <w:ilvl w:val="1"/>
                <w:numId w:val="7"/>
              </w:numPr>
              <w:ind w:firstLineChars="0"/>
              <w:rPr>
                <w:rFonts w:cs="Arial"/>
                <w:color w:val="000000"/>
              </w:rPr>
            </w:pPr>
            <w:r>
              <w:rPr>
                <w:rFonts w:cs="Arial"/>
                <w:color w:val="000000"/>
              </w:rPr>
              <w:t xml:space="preserve">Release the DC related configuration and release SCells </w:t>
            </w:r>
            <w:r w:rsidRPr="0050714A">
              <w:rPr>
                <w:rFonts w:cs="Arial"/>
                <w:color w:val="000000"/>
              </w:rPr>
              <w:t xml:space="preserve">(unless the CADC Rel-16 enhancements are </w:t>
            </w:r>
            <w:r w:rsidRPr="0050714A">
              <w:rPr>
                <w:rFonts w:cs="Arial"/>
                <w:color w:val="000000"/>
              </w:rPr>
              <w:lastRenderedPageBreak/>
              <w:t>supported)</w:t>
            </w:r>
          </w:p>
        </w:tc>
        <w:tc>
          <w:tcPr>
            <w:tcW w:w="3487" w:type="dxa"/>
          </w:tcPr>
          <w:p w14:paraId="402EC334" w14:textId="77777777" w:rsidR="00447FF0" w:rsidRPr="0050714A" w:rsidRDefault="00447FF0" w:rsidP="00447FF0">
            <w:pPr>
              <w:pStyle w:val="NormalWeb"/>
              <w:spacing w:before="75" w:beforeAutospacing="0" w:after="75" w:afterAutospacing="0" w:line="315" w:lineRule="atLeast"/>
              <w:rPr>
                <w:rFonts w:cs="Arial"/>
                <w:color w:val="00B050"/>
                <w:sz w:val="21"/>
              </w:rPr>
            </w:pPr>
            <w:r w:rsidRPr="0050714A">
              <w:rPr>
                <w:rFonts w:cs="Arial"/>
                <w:color w:val="00B050"/>
                <w:sz w:val="21"/>
              </w:rPr>
              <w:lastRenderedPageBreak/>
              <w:t>This can be kept as it is</w:t>
            </w:r>
          </w:p>
          <w:p w14:paraId="64778B2C" w14:textId="0CC9F49E" w:rsidR="00447FF0" w:rsidRPr="0050714A" w:rsidRDefault="00447FF0" w:rsidP="00447FF0">
            <w:pPr>
              <w:pStyle w:val="NormalWeb"/>
              <w:spacing w:before="75" w:beforeAutospacing="0" w:after="75" w:afterAutospacing="0" w:line="315" w:lineRule="atLeast"/>
              <w:rPr>
                <w:rFonts w:cs="Arial"/>
                <w:color w:val="000000"/>
                <w:sz w:val="21"/>
              </w:rPr>
            </w:pPr>
            <w:r w:rsidRPr="0050714A">
              <w:rPr>
                <w:rFonts w:cs="Arial"/>
                <w:sz w:val="21"/>
              </w:rPr>
              <w:t xml:space="preserve"> </w:t>
            </w:r>
          </w:p>
        </w:tc>
        <w:tc>
          <w:tcPr>
            <w:tcW w:w="3487" w:type="dxa"/>
          </w:tcPr>
          <w:p w14:paraId="34D332CA" w14:textId="21A7C353" w:rsidR="00447FF0" w:rsidRDefault="00447FF0" w:rsidP="00447FF0">
            <w:pPr>
              <w:pStyle w:val="NormalWeb"/>
              <w:spacing w:before="75" w:beforeAutospacing="0" w:after="75" w:afterAutospacing="0" w:line="315" w:lineRule="atLeast"/>
              <w:rPr>
                <w:rFonts w:eastAsia="SimSun" w:cs="Arial"/>
                <w:color w:val="00B050"/>
                <w:sz w:val="21"/>
                <w:lang w:val="en-US" w:eastAsia="zh-CN"/>
              </w:rPr>
            </w:pPr>
            <w:r>
              <w:rPr>
                <w:rFonts w:cs="Arial"/>
                <w:color w:val="00B050"/>
                <w:sz w:val="21"/>
              </w:rPr>
              <w:t>This can be kept as it is</w:t>
            </w:r>
          </w:p>
        </w:tc>
        <w:tc>
          <w:tcPr>
            <w:tcW w:w="3487" w:type="dxa"/>
          </w:tcPr>
          <w:p w14:paraId="3CC42EB1" w14:textId="77777777" w:rsidR="00447FF0" w:rsidRDefault="00447FF0" w:rsidP="00447FF0">
            <w:pPr>
              <w:pStyle w:val="NormalWeb"/>
              <w:numPr>
                <w:ilvl w:val="0"/>
                <w:numId w:val="8"/>
              </w:numPr>
              <w:spacing w:before="75" w:beforeAutospacing="0" w:after="75" w:afterAutospacing="0" w:line="315" w:lineRule="atLeast"/>
              <w:rPr>
                <w:rFonts w:cs="Arial"/>
                <w:sz w:val="21"/>
              </w:rPr>
            </w:pPr>
            <w:r w:rsidRPr="0050714A">
              <w:rPr>
                <w:rFonts w:cs="Arial"/>
                <w:sz w:val="21"/>
              </w:rPr>
              <w:t>Note, even if SCG/SCell configuration are kept, we need to discuss whether these are used for IDT</w:t>
            </w:r>
          </w:p>
          <w:p w14:paraId="25502D0D" w14:textId="122BC737" w:rsidR="00447FF0" w:rsidRPr="0050714A" w:rsidRDefault="00447FF0" w:rsidP="00447FF0">
            <w:pPr>
              <w:pStyle w:val="NormalWeb"/>
              <w:numPr>
                <w:ilvl w:val="0"/>
                <w:numId w:val="8"/>
              </w:numPr>
              <w:spacing w:before="75" w:beforeAutospacing="0" w:after="75" w:afterAutospacing="0" w:line="315" w:lineRule="atLeast"/>
              <w:rPr>
                <w:rFonts w:cs="Arial"/>
                <w:sz w:val="21"/>
              </w:rPr>
            </w:pPr>
            <w:r>
              <w:rPr>
                <w:rFonts w:cs="Arial"/>
                <w:sz w:val="21"/>
              </w:rPr>
              <w:lastRenderedPageBreak/>
              <w:t xml:space="preserve">IDT could be confined to PCell. </w:t>
            </w:r>
          </w:p>
        </w:tc>
      </w:tr>
      <w:tr w:rsidR="00447FF0" w14:paraId="4DE5F6D0" w14:textId="77777777">
        <w:tc>
          <w:tcPr>
            <w:tcW w:w="3487" w:type="dxa"/>
          </w:tcPr>
          <w:p w14:paraId="2F0898BD" w14:textId="77777777" w:rsidR="00447FF0" w:rsidRDefault="00447FF0" w:rsidP="00447FF0">
            <w:pPr>
              <w:pStyle w:val="ListParagraph"/>
              <w:numPr>
                <w:ilvl w:val="1"/>
                <w:numId w:val="7"/>
              </w:numPr>
              <w:ind w:firstLineChars="0"/>
              <w:rPr>
                <w:rFonts w:cs="Arial"/>
                <w:color w:val="000000"/>
              </w:rPr>
            </w:pPr>
            <w:r>
              <w:rPr>
                <w:rFonts w:cs="Arial"/>
                <w:color w:val="000000"/>
              </w:rPr>
              <w:lastRenderedPageBreak/>
              <w:t xml:space="preserve">Apply default L1 parameters and default configuration for SRB1, CCCH and for the MAC </w:t>
            </w:r>
          </w:p>
        </w:tc>
        <w:tc>
          <w:tcPr>
            <w:tcW w:w="3487" w:type="dxa"/>
          </w:tcPr>
          <w:p w14:paraId="77D86578" w14:textId="77777777" w:rsidR="00447FF0" w:rsidRDefault="00447FF0" w:rsidP="00447FF0">
            <w:pPr>
              <w:pStyle w:val="NormalWeb"/>
              <w:spacing w:before="75" w:beforeAutospacing="0" w:after="75" w:afterAutospacing="0" w:line="315" w:lineRule="atLeast"/>
              <w:rPr>
                <w:rFonts w:cs="Arial"/>
                <w:color w:val="00B050"/>
                <w:sz w:val="21"/>
              </w:rPr>
            </w:pPr>
            <w:r>
              <w:rPr>
                <w:rFonts w:cs="Arial"/>
                <w:color w:val="00B050"/>
                <w:sz w:val="21"/>
              </w:rPr>
              <w:t xml:space="preserve">This can be kept as it is for RACH. </w:t>
            </w:r>
          </w:p>
          <w:p w14:paraId="46015607" w14:textId="3905E3CD" w:rsidR="00447FF0" w:rsidRDefault="00447FF0" w:rsidP="00447FF0">
            <w:pPr>
              <w:pStyle w:val="NormalWeb"/>
              <w:spacing w:before="75" w:beforeAutospacing="0" w:after="75" w:afterAutospacing="0" w:line="315" w:lineRule="atLeast"/>
              <w:rPr>
                <w:rFonts w:eastAsia="SimSun" w:cs="Arial"/>
                <w:color w:val="FF0000"/>
                <w:sz w:val="21"/>
                <w:highlight w:val="yellow"/>
                <w:lang w:val="en-US" w:eastAsia="zh-CN"/>
              </w:rPr>
            </w:pPr>
            <w:r w:rsidRPr="0002709F">
              <w:rPr>
                <w:rFonts w:cs="Arial"/>
                <w:sz w:val="21"/>
              </w:rPr>
              <w:t>For CG, the MAC/PHY configuration specific to the CG resource needs to be restored.</w:t>
            </w:r>
          </w:p>
        </w:tc>
        <w:tc>
          <w:tcPr>
            <w:tcW w:w="3487" w:type="dxa"/>
          </w:tcPr>
          <w:p w14:paraId="15ADA2F1" w14:textId="77777777" w:rsidR="00447FF0" w:rsidRDefault="00447FF0" w:rsidP="00447FF0">
            <w:pPr>
              <w:pStyle w:val="NormalWeb"/>
              <w:spacing w:before="75" w:beforeAutospacing="0" w:after="75" w:afterAutospacing="0" w:line="315" w:lineRule="atLeast"/>
              <w:rPr>
                <w:rFonts w:cs="Arial"/>
                <w:color w:val="00B050"/>
                <w:sz w:val="21"/>
              </w:rPr>
            </w:pPr>
            <w:r>
              <w:rPr>
                <w:rFonts w:cs="Arial"/>
                <w:color w:val="00B050"/>
                <w:sz w:val="21"/>
              </w:rPr>
              <w:t xml:space="preserve">This can be kept as it is for RACH. </w:t>
            </w:r>
          </w:p>
          <w:p w14:paraId="39FCB57E" w14:textId="4150AF99" w:rsidR="00447FF0" w:rsidRDefault="00447FF0" w:rsidP="00447FF0">
            <w:pPr>
              <w:pStyle w:val="NormalWeb"/>
              <w:spacing w:before="75" w:beforeAutospacing="0" w:after="75" w:afterAutospacing="0" w:line="315" w:lineRule="atLeast"/>
              <w:rPr>
                <w:rFonts w:eastAsia="SimSun" w:cs="Arial"/>
                <w:color w:val="000000"/>
                <w:sz w:val="21"/>
                <w:highlight w:val="yellow"/>
                <w:lang w:val="en-US" w:eastAsia="zh-CN"/>
              </w:rPr>
            </w:pPr>
            <w:r w:rsidRPr="00326BBD">
              <w:rPr>
                <w:rFonts w:cs="Arial"/>
                <w:color w:val="FF0000"/>
                <w:sz w:val="21"/>
              </w:rPr>
              <w:t>For CG</w:t>
            </w:r>
            <w:r>
              <w:rPr>
                <w:rFonts w:cs="Arial"/>
                <w:color w:val="FF0000"/>
                <w:sz w:val="21"/>
              </w:rPr>
              <w:t>, the MAC/PHY configuration specific to the CG resource needs to be restored.</w:t>
            </w:r>
          </w:p>
        </w:tc>
        <w:tc>
          <w:tcPr>
            <w:tcW w:w="3487" w:type="dxa"/>
          </w:tcPr>
          <w:p w14:paraId="2ECB7220" w14:textId="77777777" w:rsidR="00447FF0" w:rsidRDefault="00447FF0" w:rsidP="00447FF0">
            <w:pPr>
              <w:pStyle w:val="NormalWeb"/>
              <w:spacing w:before="75" w:beforeAutospacing="0" w:after="75" w:afterAutospacing="0" w:line="315" w:lineRule="atLeast"/>
              <w:rPr>
                <w:rFonts w:cs="Arial"/>
                <w:color w:val="000000"/>
                <w:sz w:val="21"/>
              </w:rPr>
            </w:pPr>
          </w:p>
        </w:tc>
      </w:tr>
      <w:tr w:rsidR="00447FF0" w14:paraId="133C3FAC" w14:textId="77777777">
        <w:tc>
          <w:tcPr>
            <w:tcW w:w="3487" w:type="dxa"/>
          </w:tcPr>
          <w:p w14:paraId="0A3A6474" w14:textId="77777777" w:rsidR="00447FF0" w:rsidRDefault="00447FF0" w:rsidP="00447FF0">
            <w:pPr>
              <w:pStyle w:val="ListParagraph"/>
              <w:numPr>
                <w:ilvl w:val="1"/>
                <w:numId w:val="7"/>
              </w:numPr>
              <w:ind w:firstLineChars="0"/>
              <w:rPr>
                <w:rFonts w:cs="Arial"/>
                <w:color w:val="000000"/>
              </w:rPr>
            </w:pPr>
            <w:r>
              <w:rPr>
                <w:rFonts w:cs="Arial"/>
                <w:color w:val="000000"/>
              </w:rPr>
              <w:t>Compile the ResumeRequest message using the stored security context</w:t>
            </w:r>
          </w:p>
        </w:tc>
        <w:tc>
          <w:tcPr>
            <w:tcW w:w="3487" w:type="dxa"/>
          </w:tcPr>
          <w:p w14:paraId="7D2C7647" w14:textId="77777777" w:rsidR="00447FF0" w:rsidRDefault="00447FF0" w:rsidP="00447FF0">
            <w:pPr>
              <w:pStyle w:val="NormalWeb"/>
              <w:spacing w:before="75" w:beforeAutospacing="0" w:after="75" w:afterAutospacing="0" w:line="315" w:lineRule="atLeast"/>
              <w:rPr>
                <w:rFonts w:cs="Arial"/>
                <w:color w:val="00B050"/>
                <w:sz w:val="21"/>
              </w:rPr>
            </w:pPr>
            <w:r>
              <w:rPr>
                <w:rFonts w:cs="Arial"/>
                <w:color w:val="00B050"/>
                <w:sz w:val="21"/>
              </w:rPr>
              <w:t xml:space="preserve">This can be kept as it is. </w:t>
            </w:r>
          </w:p>
          <w:p w14:paraId="2DC26E37" w14:textId="77777777" w:rsidR="00447FF0" w:rsidRDefault="00447FF0" w:rsidP="00447FF0">
            <w:pPr>
              <w:pStyle w:val="NormalWeb"/>
              <w:spacing w:before="75" w:beforeAutospacing="0" w:after="75" w:afterAutospacing="0" w:line="315" w:lineRule="atLeast"/>
              <w:rPr>
                <w:rFonts w:cs="Arial"/>
                <w:color w:val="000000"/>
                <w:sz w:val="21"/>
              </w:rPr>
            </w:pPr>
          </w:p>
        </w:tc>
        <w:tc>
          <w:tcPr>
            <w:tcW w:w="3487" w:type="dxa"/>
          </w:tcPr>
          <w:p w14:paraId="331B00D4" w14:textId="1DF21E36" w:rsidR="00447FF0" w:rsidRDefault="00447FF0" w:rsidP="00447FF0">
            <w:pPr>
              <w:pStyle w:val="NormalWeb"/>
              <w:spacing w:before="75" w:beforeAutospacing="0" w:after="75" w:afterAutospacing="0" w:line="315" w:lineRule="atLeast"/>
              <w:rPr>
                <w:rFonts w:cs="Arial"/>
                <w:color w:val="FF0000"/>
                <w:sz w:val="21"/>
              </w:rPr>
            </w:pPr>
            <w:r>
              <w:rPr>
                <w:rFonts w:cs="Arial"/>
                <w:color w:val="FF0000"/>
                <w:sz w:val="21"/>
              </w:rPr>
              <w:t>Changes are needed</w:t>
            </w:r>
          </w:p>
          <w:p w14:paraId="58AC6D2D" w14:textId="00400561" w:rsidR="00447FF0" w:rsidRDefault="00447FF0" w:rsidP="00447FF0">
            <w:pPr>
              <w:pStyle w:val="NormalWeb"/>
              <w:spacing w:before="75" w:beforeAutospacing="0" w:after="75" w:afterAutospacing="0" w:line="315" w:lineRule="atLeast"/>
              <w:rPr>
                <w:rFonts w:cs="Arial"/>
                <w:color w:val="FF0000"/>
                <w:sz w:val="21"/>
              </w:rPr>
            </w:pPr>
            <w:r w:rsidRPr="00377B1F">
              <w:rPr>
                <w:rFonts w:cs="Arial"/>
                <w:color w:val="FF0000"/>
                <w:sz w:val="21"/>
              </w:rPr>
              <w:t xml:space="preserve">No ResumeRequest is included, however, </w:t>
            </w:r>
            <w:r>
              <w:rPr>
                <w:rFonts w:cs="Arial"/>
                <w:color w:val="FF0000"/>
                <w:sz w:val="21"/>
              </w:rPr>
              <w:t xml:space="preserve">since no new RRC state is defined, same NAS/AS interaction applies and NAS will provide the resumeCause anyway and this </w:t>
            </w:r>
            <w:r w:rsidRPr="00377B1F">
              <w:rPr>
                <w:rFonts w:cs="Arial"/>
                <w:color w:val="FF0000"/>
                <w:sz w:val="21"/>
              </w:rPr>
              <w:t xml:space="preserve">resumeCause </w:t>
            </w:r>
            <w:r>
              <w:rPr>
                <w:rFonts w:cs="Arial"/>
                <w:color w:val="FF0000"/>
                <w:sz w:val="21"/>
              </w:rPr>
              <w:t xml:space="preserve">may need to be provided to the network. </w:t>
            </w:r>
          </w:p>
          <w:p w14:paraId="170B0787" w14:textId="4BE53257" w:rsidR="00447FF0" w:rsidRPr="00377B1F" w:rsidRDefault="00447FF0" w:rsidP="00447FF0">
            <w:pPr>
              <w:pStyle w:val="NormalWeb"/>
              <w:spacing w:before="75" w:beforeAutospacing="0" w:after="75" w:afterAutospacing="0" w:line="315" w:lineRule="atLeast"/>
              <w:rPr>
                <w:rFonts w:cs="Arial"/>
                <w:color w:val="FF0000"/>
                <w:sz w:val="21"/>
              </w:rPr>
            </w:pPr>
            <w:r>
              <w:rPr>
                <w:rFonts w:cs="Arial"/>
                <w:color w:val="FF0000"/>
                <w:sz w:val="21"/>
              </w:rPr>
              <w:t>A</w:t>
            </w:r>
            <w:r w:rsidRPr="00377B1F">
              <w:rPr>
                <w:rFonts w:cs="Arial"/>
                <w:color w:val="FF0000"/>
                <w:sz w:val="21"/>
              </w:rPr>
              <w:t>lso</w:t>
            </w:r>
            <w:r>
              <w:rPr>
                <w:rFonts w:cs="Arial"/>
                <w:color w:val="FF0000"/>
                <w:sz w:val="21"/>
              </w:rPr>
              <w:t>,</w:t>
            </w:r>
            <w:r w:rsidRPr="00377B1F">
              <w:rPr>
                <w:rFonts w:cs="Arial"/>
                <w:color w:val="FF0000"/>
                <w:sz w:val="21"/>
              </w:rPr>
              <w:t xml:space="preserve"> the information necessary to authenticate the UE (i.e. something similar to </w:t>
            </w:r>
            <w:r>
              <w:rPr>
                <w:rFonts w:cs="Arial"/>
                <w:color w:val="FF0000"/>
                <w:sz w:val="21"/>
              </w:rPr>
              <w:t>resume</w:t>
            </w:r>
            <w:r w:rsidRPr="00377B1F">
              <w:rPr>
                <w:rFonts w:cs="Arial"/>
                <w:color w:val="FF0000"/>
                <w:sz w:val="21"/>
              </w:rPr>
              <w:t>MAC-I)</w:t>
            </w:r>
            <w:r>
              <w:rPr>
                <w:rFonts w:cs="Arial"/>
                <w:color w:val="FF0000"/>
                <w:sz w:val="21"/>
              </w:rPr>
              <w:t xml:space="preserve"> will be needed</w:t>
            </w:r>
            <w:r w:rsidRPr="00377B1F">
              <w:rPr>
                <w:rFonts w:cs="Arial"/>
                <w:color w:val="FF0000"/>
                <w:sz w:val="21"/>
              </w:rPr>
              <w:t xml:space="preserve">. </w:t>
            </w:r>
          </w:p>
          <w:p w14:paraId="1D2C8DD4" w14:textId="2BACE3ED" w:rsidR="00447FF0" w:rsidRDefault="00447FF0" w:rsidP="00447FF0">
            <w:pPr>
              <w:pStyle w:val="NormalWeb"/>
              <w:spacing w:before="75" w:beforeAutospacing="0" w:after="75" w:afterAutospacing="0" w:line="315" w:lineRule="atLeast"/>
              <w:rPr>
                <w:rFonts w:cs="Arial"/>
                <w:color w:val="000000"/>
                <w:sz w:val="21"/>
              </w:rPr>
            </w:pPr>
            <w:r>
              <w:rPr>
                <w:rFonts w:cs="Arial"/>
                <w:color w:val="FF0000"/>
                <w:sz w:val="21"/>
              </w:rPr>
              <w:t xml:space="preserve">This information may need to be included in a MAC CE etc and this will also require some changes on the network side (e.g. for the DU to provide the information to CU etc). </w:t>
            </w:r>
          </w:p>
        </w:tc>
        <w:tc>
          <w:tcPr>
            <w:tcW w:w="3487" w:type="dxa"/>
          </w:tcPr>
          <w:p w14:paraId="5149B1F1" w14:textId="77777777" w:rsidR="00447FF0" w:rsidRDefault="00447FF0" w:rsidP="00447FF0">
            <w:pPr>
              <w:pStyle w:val="NormalWeb"/>
              <w:spacing w:before="75" w:beforeAutospacing="0" w:after="75" w:afterAutospacing="0" w:line="315" w:lineRule="atLeast"/>
              <w:rPr>
                <w:rFonts w:cs="Arial"/>
                <w:color w:val="000000"/>
                <w:sz w:val="21"/>
              </w:rPr>
            </w:pPr>
          </w:p>
        </w:tc>
      </w:tr>
      <w:tr w:rsidR="00447FF0" w14:paraId="721FAC47" w14:textId="77777777">
        <w:tc>
          <w:tcPr>
            <w:tcW w:w="3487" w:type="dxa"/>
          </w:tcPr>
          <w:p w14:paraId="09636A27" w14:textId="77777777" w:rsidR="00447FF0" w:rsidRDefault="00447FF0" w:rsidP="00447FF0">
            <w:pPr>
              <w:pStyle w:val="ListParagraph"/>
              <w:numPr>
                <w:ilvl w:val="1"/>
                <w:numId w:val="7"/>
              </w:numPr>
              <w:ind w:firstLineChars="0"/>
              <w:rPr>
                <w:rFonts w:cs="Arial"/>
                <w:color w:val="000000"/>
              </w:rPr>
            </w:pPr>
            <w:r>
              <w:rPr>
                <w:rFonts w:cs="Arial"/>
                <w:color w:val="000000"/>
              </w:rPr>
              <w:t xml:space="preserve">Derive the new security context (i.e. new keys) by using the NCC value </w:t>
            </w:r>
            <w:r>
              <w:rPr>
                <w:rFonts w:cs="Arial"/>
                <w:color w:val="000000"/>
              </w:rPr>
              <w:lastRenderedPageBreak/>
              <w:t>received in the Release message</w:t>
            </w:r>
          </w:p>
        </w:tc>
        <w:tc>
          <w:tcPr>
            <w:tcW w:w="3487" w:type="dxa"/>
          </w:tcPr>
          <w:p w14:paraId="45EC0447" w14:textId="77777777" w:rsidR="00447FF0" w:rsidRDefault="00447FF0" w:rsidP="00447FF0">
            <w:pPr>
              <w:pStyle w:val="NormalWeb"/>
              <w:spacing w:before="75" w:beforeAutospacing="0" w:after="75" w:afterAutospacing="0" w:line="315" w:lineRule="atLeast"/>
              <w:rPr>
                <w:rFonts w:cs="Arial"/>
                <w:color w:val="00B050"/>
                <w:sz w:val="21"/>
              </w:rPr>
            </w:pPr>
            <w:r>
              <w:rPr>
                <w:rFonts w:cs="Arial"/>
                <w:color w:val="00B050"/>
                <w:sz w:val="21"/>
              </w:rPr>
              <w:lastRenderedPageBreak/>
              <w:t xml:space="preserve">This can be kept as it is. </w:t>
            </w:r>
          </w:p>
          <w:p w14:paraId="0A6CF4C8" w14:textId="77777777" w:rsidR="00447FF0" w:rsidRDefault="00447FF0" w:rsidP="00447FF0">
            <w:pPr>
              <w:pStyle w:val="NormalWeb"/>
              <w:spacing w:before="75" w:beforeAutospacing="0" w:after="75" w:afterAutospacing="0" w:line="315" w:lineRule="atLeast"/>
              <w:rPr>
                <w:rFonts w:cs="Arial"/>
                <w:color w:val="000000"/>
                <w:sz w:val="21"/>
              </w:rPr>
            </w:pPr>
          </w:p>
        </w:tc>
        <w:tc>
          <w:tcPr>
            <w:tcW w:w="3487" w:type="dxa"/>
          </w:tcPr>
          <w:p w14:paraId="083582A7" w14:textId="77777777" w:rsidR="00447FF0" w:rsidRDefault="00447FF0" w:rsidP="00447FF0">
            <w:pPr>
              <w:pStyle w:val="NormalWeb"/>
              <w:spacing w:before="75" w:beforeAutospacing="0" w:after="75" w:afterAutospacing="0" w:line="315" w:lineRule="atLeast"/>
              <w:rPr>
                <w:rFonts w:cs="Arial"/>
                <w:color w:val="FF0000"/>
                <w:sz w:val="21"/>
              </w:rPr>
            </w:pPr>
            <w:r>
              <w:rPr>
                <w:rFonts w:cs="Arial"/>
                <w:color w:val="FF0000"/>
                <w:sz w:val="21"/>
              </w:rPr>
              <w:t>Security context need not be refreshed</w:t>
            </w:r>
            <w:r w:rsidRPr="00377B1F">
              <w:rPr>
                <w:rFonts w:cs="Arial"/>
                <w:color w:val="FF0000"/>
                <w:sz w:val="21"/>
              </w:rPr>
              <w:t xml:space="preserve">. i.e. the scheme only works in case of no cell change. </w:t>
            </w:r>
          </w:p>
          <w:p w14:paraId="10F76018" w14:textId="3675CB13" w:rsidR="00447FF0" w:rsidRDefault="00447FF0" w:rsidP="00447FF0">
            <w:pPr>
              <w:pStyle w:val="NormalWeb"/>
              <w:spacing w:before="75" w:beforeAutospacing="0" w:after="75" w:afterAutospacing="0" w:line="315" w:lineRule="atLeast"/>
              <w:rPr>
                <w:rFonts w:cs="Arial"/>
                <w:color w:val="000000"/>
                <w:sz w:val="21"/>
              </w:rPr>
            </w:pPr>
            <w:r>
              <w:rPr>
                <w:rFonts w:cs="Arial"/>
                <w:color w:val="FF0000"/>
                <w:sz w:val="21"/>
              </w:rPr>
              <w:lastRenderedPageBreak/>
              <w:t xml:space="preserve">However, discussion is needed regarding how the network can move the UE to full connected state and how security context is handleld in this case in general etc. </w:t>
            </w:r>
          </w:p>
        </w:tc>
        <w:tc>
          <w:tcPr>
            <w:tcW w:w="3487" w:type="dxa"/>
          </w:tcPr>
          <w:p w14:paraId="7D2E3E79" w14:textId="77777777" w:rsidR="00447FF0" w:rsidRDefault="00447FF0" w:rsidP="00447FF0">
            <w:pPr>
              <w:pStyle w:val="NormalWeb"/>
              <w:spacing w:before="75" w:beforeAutospacing="0" w:after="75" w:afterAutospacing="0" w:line="315" w:lineRule="atLeast"/>
              <w:rPr>
                <w:rFonts w:cs="Arial"/>
                <w:color w:val="000000"/>
                <w:sz w:val="21"/>
              </w:rPr>
            </w:pPr>
          </w:p>
        </w:tc>
      </w:tr>
      <w:tr w:rsidR="00447FF0" w14:paraId="24409718" w14:textId="77777777">
        <w:tc>
          <w:tcPr>
            <w:tcW w:w="3487" w:type="dxa"/>
          </w:tcPr>
          <w:p w14:paraId="4421179A" w14:textId="77777777" w:rsidR="00447FF0" w:rsidRDefault="00447FF0" w:rsidP="00447FF0">
            <w:pPr>
              <w:pStyle w:val="ListParagraph"/>
              <w:numPr>
                <w:ilvl w:val="1"/>
                <w:numId w:val="7"/>
              </w:numPr>
              <w:ind w:firstLineChars="0"/>
              <w:rPr>
                <w:rFonts w:cs="Arial"/>
                <w:color w:val="000000"/>
              </w:rPr>
            </w:pPr>
            <w:r>
              <w:rPr>
                <w:rFonts w:cs="Arial"/>
                <w:color w:val="000000"/>
              </w:rPr>
              <w:t>Re-establish PDCP entities for SRB1 and resume SRB1</w:t>
            </w:r>
          </w:p>
        </w:tc>
        <w:tc>
          <w:tcPr>
            <w:tcW w:w="3487" w:type="dxa"/>
          </w:tcPr>
          <w:p w14:paraId="449359DE" w14:textId="77777777" w:rsidR="00447FF0" w:rsidRDefault="00447FF0" w:rsidP="00447FF0">
            <w:pPr>
              <w:pStyle w:val="NormalWeb"/>
              <w:spacing w:before="75" w:beforeAutospacing="0" w:after="75" w:afterAutospacing="0" w:line="315" w:lineRule="atLeast"/>
              <w:rPr>
                <w:rFonts w:cs="Arial"/>
                <w:color w:val="000000"/>
                <w:sz w:val="21"/>
              </w:rPr>
            </w:pPr>
            <w:r>
              <w:rPr>
                <w:rFonts w:cs="Arial"/>
                <w:color w:val="00B050"/>
                <w:sz w:val="21"/>
              </w:rPr>
              <w:t>This can be kept as it is.</w:t>
            </w:r>
          </w:p>
        </w:tc>
        <w:tc>
          <w:tcPr>
            <w:tcW w:w="3487" w:type="dxa"/>
          </w:tcPr>
          <w:p w14:paraId="1BBB69EE" w14:textId="11397512" w:rsidR="00447FF0" w:rsidRDefault="00447FF0" w:rsidP="00447FF0">
            <w:pPr>
              <w:pStyle w:val="NormalWeb"/>
              <w:spacing w:before="75" w:beforeAutospacing="0" w:after="75" w:afterAutospacing="0" w:line="315" w:lineRule="atLeast"/>
              <w:rPr>
                <w:rFonts w:eastAsia="SimSun" w:cs="Arial"/>
                <w:color w:val="FF0000"/>
                <w:sz w:val="21"/>
                <w:highlight w:val="yellow"/>
                <w:lang w:val="en-US" w:eastAsia="zh-CN"/>
              </w:rPr>
            </w:pPr>
            <w:r>
              <w:rPr>
                <w:rFonts w:cs="Arial"/>
                <w:color w:val="00B050"/>
                <w:sz w:val="21"/>
              </w:rPr>
              <w:t>This can be kept as it is.</w:t>
            </w:r>
          </w:p>
        </w:tc>
        <w:tc>
          <w:tcPr>
            <w:tcW w:w="3487" w:type="dxa"/>
          </w:tcPr>
          <w:p w14:paraId="7FDB89C0" w14:textId="77777777" w:rsidR="00447FF0" w:rsidRDefault="00447FF0" w:rsidP="00447FF0">
            <w:pPr>
              <w:pStyle w:val="NormalWeb"/>
              <w:spacing w:before="75" w:beforeAutospacing="0" w:after="75" w:afterAutospacing="0" w:line="315" w:lineRule="atLeast"/>
              <w:rPr>
                <w:rFonts w:cs="Arial"/>
                <w:color w:val="000000"/>
                <w:sz w:val="21"/>
              </w:rPr>
            </w:pPr>
          </w:p>
        </w:tc>
      </w:tr>
      <w:tr w:rsidR="00447FF0" w14:paraId="735875BE" w14:textId="77777777">
        <w:tc>
          <w:tcPr>
            <w:tcW w:w="3487" w:type="dxa"/>
          </w:tcPr>
          <w:p w14:paraId="5CF12F6F" w14:textId="77777777" w:rsidR="00447FF0" w:rsidRDefault="00447FF0" w:rsidP="00447FF0">
            <w:pPr>
              <w:pStyle w:val="ListParagraph"/>
              <w:numPr>
                <w:ilvl w:val="1"/>
                <w:numId w:val="7"/>
              </w:numPr>
              <w:ind w:firstLineChars="0"/>
              <w:rPr>
                <w:rFonts w:cs="Arial"/>
                <w:color w:val="000000"/>
              </w:rPr>
            </w:pPr>
            <w:r>
              <w:rPr>
                <w:rFonts w:eastAsia="SimSun" w:cs="Arial" w:hint="eastAsia"/>
                <w:color w:val="000000"/>
                <w:lang w:val="en-US" w:eastAsia="zh-CN"/>
              </w:rPr>
              <w:t>resume SRB2, and all DRBs</w:t>
            </w:r>
          </w:p>
        </w:tc>
        <w:tc>
          <w:tcPr>
            <w:tcW w:w="3487" w:type="dxa"/>
          </w:tcPr>
          <w:p w14:paraId="73ABBD1A" w14:textId="3B4E9126" w:rsidR="00447FF0" w:rsidRPr="00274A71" w:rsidRDefault="00447FF0" w:rsidP="00447FF0">
            <w:pPr>
              <w:pStyle w:val="NormalWeb"/>
              <w:spacing w:before="75" w:beforeAutospacing="0" w:after="75" w:afterAutospacing="0" w:line="315" w:lineRule="atLeast"/>
              <w:rPr>
                <w:rFonts w:eastAsia="SimSun" w:cs="Arial"/>
                <w:color w:val="FF0000"/>
                <w:sz w:val="21"/>
                <w:lang w:val="en-US" w:eastAsia="zh-CN"/>
              </w:rPr>
            </w:pPr>
            <w:r w:rsidRPr="00274A71">
              <w:rPr>
                <w:rFonts w:eastAsia="SimSun" w:cs="Arial"/>
                <w:color w:val="FF0000"/>
                <w:sz w:val="21"/>
                <w:lang w:val="en-US" w:eastAsia="zh-CN"/>
              </w:rPr>
              <w:t xml:space="preserve">Unlike normal resume, the DRBs subject to IDT </w:t>
            </w:r>
            <w:r w:rsidR="0002709F">
              <w:rPr>
                <w:rFonts w:eastAsia="SimSun" w:cs="Arial"/>
                <w:color w:val="FF0000"/>
                <w:sz w:val="21"/>
                <w:lang w:val="en-US" w:eastAsia="zh-CN"/>
              </w:rPr>
              <w:t>should</w:t>
            </w:r>
            <w:r w:rsidRPr="00274A71">
              <w:rPr>
                <w:rFonts w:eastAsia="SimSun" w:cs="Arial"/>
                <w:color w:val="FF0000"/>
                <w:sz w:val="21"/>
                <w:lang w:val="en-US" w:eastAsia="zh-CN"/>
              </w:rPr>
              <w:t xml:space="preserve"> be resumed once RRC resume message is generated. The same can be applied to SRB2 too. </w:t>
            </w:r>
          </w:p>
        </w:tc>
        <w:tc>
          <w:tcPr>
            <w:tcW w:w="3487" w:type="dxa"/>
          </w:tcPr>
          <w:p w14:paraId="54D2A7BC" w14:textId="77777777" w:rsidR="00447FF0" w:rsidRPr="00EB02D3" w:rsidRDefault="00447FF0" w:rsidP="00447FF0">
            <w:pPr>
              <w:pStyle w:val="NormalWeb"/>
              <w:spacing w:before="75" w:beforeAutospacing="0" w:after="75" w:afterAutospacing="0" w:line="315" w:lineRule="atLeast"/>
              <w:rPr>
                <w:rFonts w:cs="Arial"/>
                <w:color w:val="FF0000"/>
                <w:sz w:val="21"/>
              </w:rPr>
            </w:pPr>
            <w:r w:rsidRPr="00EB02D3">
              <w:rPr>
                <w:rFonts w:cs="Arial"/>
                <w:color w:val="FF0000"/>
                <w:sz w:val="21"/>
              </w:rPr>
              <w:t>This is TBD:</w:t>
            </w:r>
          </w:p>
          <w:p w14:paraId="1E8285E2" w14:textId="21F0D73A" w:rsidR="00447FF0" w:rsidRDefault="00447FF0" w:rsidP="00447FF0">
            <w:pPr>
              <w:pStyle w:val="NormalWeb"/>
              <w:numPr>
                <w:ilvl w:val="0"/>
                <w:numId w:val="8"/>
              </w:numPr>
              <w:spacing w:before="75" w:beforeAutospacing="0" w:after="75" w:afterAutospacing="0" w:line="315" w:lineRule="atLeast"/>
              <w:rPr>
                <w:rFonts w:cs="Arial"/>
                <w:color w:val="000000"/>
                <w:sz w:val="21"/>
              </w:rPr>
            </w:pPr>
            <w:r>
              <w:rPr>
                <w:rFonts w:cs="Arial"/>
                <w:color w:val="000000"/>
                <w:sz w:val="21"/>
              </w:rPr>
              <w:t xml:space="preserve">It is likely that the RBs </w:t>
            </w:r>
            <w:r w:rsidR="009333DC">
              <w:rPr>
                <w:rFonts w:cs="Arial"/>
                <w:color w:val="000000"/>
                <w:sz w:val="21"/>
              </w:rPr>
              <w:t xml:space="preserve">that are subject to IDT </w:t>
            </w:r>
            <w:r>
              <w:rPr>
                <w:rFonts w:cs="Arial"/>
                <w:color w:val="000000"/>
                <w:sz w:val="21"/>
              </w:rPr>
              <w:t xml:space="preserve">are not suspended in the first place (see above). </w:t>
            </w:r>
          </w:p>
        </w:tc>
        <w:tc>
          <w:tcPr>
            <w:tcW w:w="3487" w:type="dxa"/>
          </w:tcPr>
          <w:p w14:paraId="1056F743" w14:textId="77777777" w:rsidR="00447FF0" w:rsidRDefault="00447FF0" w:rsidP="00447FF0">
            <w:pPr>
              <w:pStyle w:val="NormalWeb"/>
              <w:spacing w:before="75" w:beforeAutospacing="0" w:after="75" w:afterAutospacing="0" w:line="315" w:lineRule="atLeast"/>
              <w:rPr>
                <w:rFonts w:cs="Arial"/>
                <w:color w:val="000000"/>
                <w:sz w:val="21"/>
              </w:rPr>
            </w:pPr>
          </w:p>
        </w:tc>
      </w:tr>
    </w:tbl>
    <w:p w14:paraId="41DE269C" w14:textId="77777777" w:rsidR="00485594" w:rsidRDefault="00485594">
      <w:pPr>
        <w:pStyle w:val="NormalWeb"/>
        <w:spacing w:before="75" w:beforeAutospacing="0" w:after="75" w:afterAutospacing="0" w:line="315" w:lineRule="atLeast"/>
        <w:rPr>
          <w:rFonts w:cs="Arial"/>
          <w:color w:val="000000"/>
          <w:sz w:val="21"/>
        </w:rPr>
      </w:pPr>
    </w:p>
    <w:p w14:paraId="027C0A50" w14:textId="0E98A7CA" w:rsidR="00485594" w:rsidRDefault="004112A9">
      <w:pPr>
        <w:pStyle w:val="NormalWeb"/>
        <w:spacing w:before="75" w:beforeAutospacing="0" w:after="75" w:afterAutospacing="0" w:line="315" w:lineRule="atLeast"/>
        <w:rPr>
          <w:rFonts w:cs="Arial"/>
          <w:color w:val="000000"/>
          <w:sz w:val="21"/>
        </w:rPr>
      </w:pPr>
      <w:r>
        <w:rPr>
          <w:rFonts w:cs="Arial"/>
          <w:color w:val="000000"/>
          <w:sz w:val="21"/>
        </w:rPr>
        <w:t xml:space="preserve">Based on the above analysis, the main difference between RRC-based and RRC-less solutions is in the handling of security context. In case of RRC-based approach, it can be seen that </w:t>
      </w:r>
      <w:r w:rsidR="00D40723">
        <w:rPr>
          <w:rFonts w:cs="Arial"/>
          <w:color w:val="000000"/>
          <w:sz w:val="21"/>
        </w:rPr>
        <w:t xml:space="preserve">most </w:t>
      </w:r>
      <w:r>
        <w:rPr>
          <w:rFonts w:cs="Arial"/>
          <w:color w:val="000000"/>
          <w:sz w:val="21"/>
        </w:rPr>
        <w:t xml:space="preserve">of the INACTIVE state related aspects for suspend and resume can be reused. In case of RRC-less approach, some changes will be needed to ensure the PDCP, RLC and some the MAC related configuration is stored and restored. Furthermore, since RRC layer is not involved in the RRC-less solution, the key update is not possible. Thus, the security context needs to be reused across the multiple resumes. It should however be noted that this is only possible if there is no cell change, as clarified by SA3 in </w:t>
      </w:r>
      <w:r>
        <w:rPr>
          <w:rFonts w:cs="Arial"/>
          <w:color w:val="000000"/>
          <w:sz w:val="21"/>
        </w:rPr>
        <w:fldChar w:fldCharType="begin"/>
      </w:r>
      <w:r>
        <w:rPr>
          <w:rFonts w:cs="Arial"/>
          <w:color w:val="000000"/>
          <w:sz w:val="21"/>
        </w:rPr>
        <w:instrText xml:space="preserve"> REF _Ref45871676 \r \h </w:instrText>
      </w:r>
      <w:r>
        <w:rPr>
          <w:rFonts w:cs="Arial"/>
          <w:color w:val="000000"/>
          <w:sz w:val="21"/>
        </w:rPr>
      </w:r>
      <w:r>
        <w:rPr>
          <w:rFonts w:cs="Arial"/>
          <w:color w:val="000000"/>
          <w:sz w:val="21"/>
        </w:rPr>
        <w:fldChar w:fldCharType="separate"/>
      </w:r>
      <w:r>
        <w:rPr>
          <w:rFonts w:cs="Arial"/>
          <w:color w:val="000000"/>
          <w:sz w:val="21"/>
        </w:rPr>
        <w:t>[3]</w:t>
      </w:r>
      <w:r>
        <w:rPr>
          <w:rFonts w:cs="Arial"/>
          <w:color w:val="000000"/>
          <w:sz w:val="21"/>
        </w:rPr>
        <w:fldChar w:fldCharType="end"/>
      </w:r>
      <w:r>
        <w:rPr>
          <w:rFonts w:cs="Arial"/>
          <w:color w:val="000000"/>
          <w:sz w:val="21"/>
        </w:rPr>
        <w:t xml:space="preserve">. </w:t>
      </w:r>
      <w:r w:rsidR="00D40723">
        <w:rPr>
          <w:rFonts w:cs="Arial"/>
          <w:color w:val="000000"/>
          <w:sz w:val="21"/>
        </w:rPr>
        <w:t xml:space="preserve">However, SA3, in the same LS also recommended that even in the same cell case, it is recommended to enable </w:t>
      </w:r>
      <w:r w:rsidR="00942D4D">
        <w:rPr>
          <w:rFonts w:cs="Arial"/>
          <w:color w:val="000000"/>
          <w:sz w:val="21"/>
        </w:rPr>
        <w:t>integrity protection and UE verification.</w:t>
      </w:r>
    </w:p>
    <w:p w14:paraId="6BA45828" w14:textId="77777777" w:rsidR="00485594" w:rsidRDefault="004112A9">
      <w:pPr>
        <w:pStyle w:val="NormalWeb"/>
        <w:spacing w:before="75" w:beforeAutospacing="0" w:after="75" w:afterAutospacing="0" w:line="315" w:lineRule="atLeast"/>
        <w:rPr>
          <w:rFonts w:cs="Arial"/>
          <w:color w:val="000000"/>
          <w:sz w:val="21"/>
        </w:rPr>
      </w:pPr>
      <w:r>
        <w:rPr>
          <w:rFonts w:cs="Arial"/>
          <w:color w:val="000000"/>
          <w:sz w:val="21"/>
        </w:rPr>
        <w:t xml:space="preserve">Based on the above, the following observation is made: </w:t>
      </w:r>
    </w:p>
    <w:p w14:paraId="1AD6E01C" w14:textId="77777777" w:rsidR="00485594" w:rsidRDefault="004112A9">
      <w:pPr>
        <w:pStyle w:val="NormalWeb"/>
        <w:spacing w:before="75" w:beforeAutospacing="0" w:after="75" w:afterAutospacing="0" w:line="315" w:lineRule="atLeast"/>
        <w:rPr>
          <w:rFonts w:cs="Arial"/>
          <w:b/>
          <w:bCs/>
          <w:color w:val="000000"/>
          <w:sz w:val="21"/>
        </w:rPr>
      </w:pPr>
      <w:r>
        <w:rPr>
          <w:rFonts w:cs="Arial"/>
          <w:b/>
          <w:bCs/>
          <w:color w:val="000000"/>
          <w:sz w:val="21"/>
        </w:rPr>
        <w:t xml:space="preserve">Observation 1: </w:t>
      </w:r>
    </w:p>
    <w:p w14:paraId="40605A07" w14:textId="77777777" w:rsidR="00485594" w:rsidRDefault="004112A9">
      <w:pPr>
        <w:pStyle w:val="NormalWeb"/>
        <w:spacing w:before="75" w:beforeAutospacing="0" w:after="75" w:afterAutospacing="0" w:line="315" w:lineRule="atLeast"/>
        <w:rPr>
          <w:rFonts w:cs="Arial"/>
          <w:b/>
          <w:bCs/>
          <w:color w:val="000000"/>
          <w:sz w:val="21"/>
        </w:rPr>
      </w:pPr>
      <w:r>
        <w:rPr>
          <w:rFonts w:cs="Arial"/>
          <w:b/>
          <w:bCs/>
          <w:color w:val="000000"/>
          <w:sz w:val="21"/>
        </w:rPr>
        <w:t xml:space="preserve">RRC-Less approach: </w:t>
      </w:r>
    </w:p>
    <w:p w14:paraId="4B6A9FCD" w14:textId="76DBB6B9" w:rsidR="00485594" w:rsidRDefault="001C4431">
      <w:pPr>
        <w:pStyle w:val="NormalWeb"/>
        <w:numPr>
          <w:ilvl w:val="0"/>
          <w:numId w:val="8"/>
        </w:numPr>
        <w:spacing w:before="75" w:beforeAutospacing="0" w:after="75" w:afterAutospacing="0" w:line="315" w:lineRule="atLeast"/>
        <w:rPr>
          <w:rFonts w:cs="Arial"/>
          <w:b/>
          <w:bCs/>
          <w:color w:val="000000"/>
          <w:sz w:val="21"/>
        </w:rPr>
      </w:pPr>
      <w:r>
        <w:rPr>
          <w:rFonts w:cs="Arial"/>
          <w:b/>
          <w:bCs/>
          <w:color w:val="000000"/>
          <w:sz w:val="21"/>
        </w:rPr>
        <w:t>Has limited applicability (i.e. it is</w:t>
      </w:r>
      <w:r w:rsidR="004112A9">
        <w:rPr>
          <w:rFonts w:cs="Arial"/>
          <w:b/>
          <w:bCs/>
          <w:color w:val="000000"/>
          <w:sz w:val="21"/>
        </w:rPr>
        <w:t xml:space="preserve"> only applicable when there is no cell change</w:t>
      </w:r>
      <w:r>
        <w:rPr>
          <w:rFonts w:cs="Arial"/>
          <w:b/>
          <w:bCs/>
          <w:color w:val="000000"/>
          <w:sz w:val="21"/>
        </w:rPr>
        <w:t>)</w:t>
      </w:r>
    </w:p>
    <w:p w14:paraId="54814C78" w14:textId="5966CF9D" w:rsidR="00485594" w:rsidRDefault="004112A9">
      <w:pPr>
        <w:pStyle w:val="NormalWeb"/>
        <w:numPr>
          <w:ilvl w:val="0"/>
          <w:numId w:val="8"/>
        </w:numPr>
        <w:spacing w:before="75" w:beforeAutospacing="0" w:after="75" w:afterAutospacing="0" w:line="315" w:lineRule="atLeast"/>
        <w:rPr>
          <w:rFonts w:cs="Arial"/>
          <w:b/>
          <w:bCs/>
          <w:color w:val="000000"/>
          <w:sz w:val="21"/>
        </w:rPr>
      </w:pPr>
      <w:r>
        <w:rPr>
          <w:rFonts w:cs="Arial"/>
          <w:b/>
          <w:bCs/>
          <w:color w:val="000000"/>
          <w:sz w:val="21"/>
        </w:rPr>
        <w:t xml:space="preserve">Requires the UE to include most of the information that the UE includes in </w:t>
      </w:r>
      <w:r>
        <w:rPr>
          <w:rFonts w:cs="Arial"/>
          <w:b/>
          <w:bCs/>
          <w:i/>
          <w:iCs/>
          <w:color w:val="000000"/>
          <w:sz w:val="21"/>
        </w:rPr>
        <w:t>RRCResumeRequest</w:t>
      </w:r>
      <w:r>
        <w:rPr>
          <w:rFonts w:cs="Arial"/>
          <w:b/>
          <w:bCs/>
          <w:color w:val="000000"/>
          <w:sz w:val="21"/>
        </w:rPr>
        <w:t xml:space="preserve"> anyway</w:t>
      </w:r>
      <w:r w:rsidR="00E76F59">
        <w:rPr>
          <w:rFonts w:cs="Arial"/>
          <w:b/>
          <w:bCs/>
          <w:color w:val="000000"/>
          <w:sz w:val="21"/>
        </w:rPr>
        <w:t xml:space="preserve"> and this information may need to be encapsulated in MAC level IEs (e.g. MAC CEs)</w:t>
      </w:r>
    </w:p>
    <w:p w14:paraId="0D97C997" w14:textId="77777777" w:rsidR="00485594" w:rsidRDefault="004112A9">
      <w:pPr>
        <w:pStyle w:val="NormalWeb"/>
        <w:numPr>
          <w:ilvl w:val="1"/>
          <w:numId w:val="8"/>
        </w:numPr>
        <w:spacing w:before="75" w:beforeAutospacing="0" w:after="75" w:afterAutospacing="0" w:line="315" w:lineRule="atLeast"/>
        <w:rPr>
          <w:rFonts w:cs="Arial"/>
          <w:b/>
          <w:bCs/>
          <w:color w:val="000000"/>
          <w:sz w:val="21"/>
        </w:rPr>
      </w:pPr>
      <w:r>
        <w:rPr>
          <w:rFonts w:cs="Arial"/>
          <w:b/>
          <w:bCs/>
          <w:color w:val="000000"/>
          <w:sz w:val="21"/>
        </w:rPr>
        <w:lastRenderedPageBreak/>
        <w:t xml:space="preserve">Integrity protection needs to be ensured by including something similar to resumeMAC-I as recommended by SA3 </w:t>
      </w:r>
      <w:r>
        <w:rPr>
          <w:rFonts w:cs="Arial"/>
          <w:b/>
          <w:bCs/>
          <w:color w:val="000000"/>
          <w:sz w:val="21"/>
        </w:rPr>
        <w:fldChar w:fldCharType="begin"/>
      </w:r>
      <w:r>
        <w:rPr>
          <w:rFonts w:cs="Arial"/>
          <w:b/>
          <w:bCs/>
          <w:color w:val="000000"/>
          <w:sz w:val="21"/>
        </w:rPr>
        <w:instrText xml:space="preserve"> REF _Ref45871676 \r \h  \* MERGEFORMAT </w:instrText>
      </w:r>
      <w:r>
        <w:rPr>
          <w:rFonts w:cs="Arial"/>
          <w:b/>
          <w:bCs/>
          <w:color w:val="000000"/>
          <w:sz w:val="21"/>
        </w:rPr>
      </w:r>
      <w:r>
        <w:rPr>
          <w:rFonts w:cs="Arial"/>
          <w:b/>
          <w:bCs/>
          <w:color w:val="000000"/>
          <w:sz w:val="21"/>
        </w:rPr>
        <w:fldChar w:fldCharType="separate"/>
      </w:r>
      <w:r>
        <w:rPr>
          <w:rFonts w:cs="Arial"/>
          <w:b/>
          <w:bCs/>
          <w:color w:val="000000"/>
          <w:sz w:val="21"/>
        </w:rPr>
        <w:t>[3]</w:t>
      </w:r>
      <w:r>
        <w:rPr>
          <w:rFonts w:cs="Arial"/>
          <w:b/>
          <w:bCs/>
          <w:color w:val="000000"/>
          <w:sz w:val="21"/>
        </w:rPr>
        <w:fldChar w:fldCharType="end"/>
      </w:r>
      <w:r>
        <w:rPr>
          <w:rFonts w:cs="Arial"/>
          <w:b/>
          <w:bCs/>
          <w:color w:val="000000"/>
          <w:sz w:val="21"/>
        </w:rPr>
        <w:t xml:space="preserve"> </w:t>
      </w:r>
    </w:p>
    <w:p w14:paraId="131D6E50" w14:textId="04FAD4BC" w:rsidR="00485594" w:rsidRDefault="004112A9">
      <w:pPr>
        <w:pStyle w:val="NormalWeb"/>
        <w:numPr>
          <w:ilvl w:val="2"/>
          <w:numId w:val="8"/>
        </w:numPr>
        <w:spacing w:before="75" w:beforeAutospacing="0" w:after="75" w:afterAutospacing="0" w:line="315" w:lineRule="atLeast"/>
        <w:rPr>
          <w:rFonts w:cs="Arial"/>
          <w:b/>
          <w:bCs/>
          <w:color w:val="000000"/>
          <w:sz w:val="21"/>
        </w:rPr>
      </w:pPr>
      <w:r>
        <w:rPr>
          <w:rFonts w:cs="Arial"/>
          <w:b/>
          <w:bCs/>
          <w:color w:val="000000"/>
          <w:sz w:val="21"/>
        </w:rPr>
        <w:t>Even in the same cell case SA3 have said “</w:t>
      </w:r>
      <w:r w:rsidRPr="001C4431">
        <w:rPr>
          <w:rFonts w:ascii="Calibri" w:hAnsi="Calibri" w:cs="Arial"/>
          <w:b/>
          <w:bCs/>
          <w:i/>
          <w:iCs/>
          <w:u w:val="single"/>
        </w:rPr>
        <w:t>Data integrity protection using stored PDCP security context recommended, UE and network verification needed using stored PDCP security context. Not using an</w:t>
      </w:r>
      <w:r w:rsidRPr="001C4431">
        <w:rPr>
          <w:rFonts w:ascii="Calibri" w:hAnsi="Calibri" w:cs="Arial" w:hint="eastAsia"/>
          <w:b/>
          <w:bCs/>
          <w:i/>
          <w:iCs/>
          <w:u w:val="single"/>
          <w:lang w:eastAsia="zh-CN"/>
        </w:rPr>
        <w:t>y</w:t>
      </w:r>
      <w:r w:rsidRPr="001C4431">
        <w:rPr>
          <w:rFonts w:ascii="Calibri" w:hAnsi="Calibri" w:cs="Arial"/>
          <w:b/>
          <w:bCs/>
          <w:i/>
          <w:iCs/>
          <w:u w:val="single"/>
        </w:rPr>
        <w:t xml:space="preserve"> security protection is not acceptable from security</w:t>
      </w:r>
      <w:r w:rsidRPr="001C4431">
        <w:rPr>
          <w:rFonts w:ascii="Calibri" w:hAnsi="Calibri"/>
          <w:b/>
          <w:bCs/>
          <w:i/>
          <w:iCs/>
          <w:u w:val="single"/>
        </w:rPr>
        <w:t xml:space="preserve"> point of view.</w:t>
      </w:r>
      <w:r>
        <w:rPr>
          <w:rFonts w:cs="Arial"/>
          <w:b/>
          <w:bCs/>
          <w:color w:val="000000"/>
          <w:sz w:val="21"/>
        </w:rPr>
        <w:t>”</w:t>
      </w:r>
    </w:p>
    <w:p w14:paraId="08ECC4CB" w14:textId="7674E91E" w:rsidR="009333DC" w:rsidRPr="009333DC" w:rsidRDefault="00E76F59" w:rsidP="009333DC">
      <w:pPr>
        <w:pStyle w:val="NormalWeb"/>
        <w:numPr>
          <w:ilvl w:val="1"/>
          <w:numId w:val="8"/>
        </w:numPr>
        <w:spacing w:before="75" w:beforeAutospacing="0" w:after="75" w:afterAutospacing="0" w:line="315" w:lineRule="atLeast"/>
        <w:rPr>
          <w:rFonts w:cs="Arial"/>
          <w:b/>
          <w:bCs/>
          <w:color w:val="000000"/>
          <w:sz w:val="21"/>
        </w:rPr>
      </w:pPr>
      <w:r>
        <w:rPr>
          <w:rFonts w:cs="Arial"/>
          <w:b/>
          <w:bCs/>
          <w:color w:val="000000"/>
          <w:sz w:val="21"/>
        </w:rPr>
        <w:t xml:space="preserve">Since UE is in INACTIVE state, the NAS will provide </w:t>
      </w:r>
      <w:r w:rsidRPr="009333DC">
        <w:rPr>
          <w:rFonts w:cs="Arial"/>
          <w:b/>
          <w:bCs/>
          <w:i/>
          <w:iCs/>
          <w:color w:val="000000"/>
          <w:sz w:val="21"/>
        </w:rPr>
        <w:t>resumeCause</w:t>
      </w:r>
      <w:r>
        <w:rPr>
          <w:rFonts w:cs="Arial"/>
          <w:b/>
          <w:bCs/>
          <w:color w:val="000000"/>
          <w:sz w:val="21"/>
        </w:rPr>
        <w:t xml:space="preserve"> and this may have to be included in UL </w:t>
      </w:r>
    </w:p>
    <w:p w14:paraId="6B1DBF56" w14:textId="1D5D4FAA" w:rsidR="00485594" w:rsidRDefault="004112A9">
      <w:pPr>
        <w:pStyle w:val="NormalWeb"/>
        <w:numPr>
          <w:ilvl w:val="0"/>
          <w:numId w:val="8"/>
        </w:numPr>
        <w:spacing w:before="75" w:beforeAutospacing="0" w:after="75" w:afterAutospacing="0" w:line="315" w:lineRule="atLeast"/>
        <w:rPr>
          <w:rFonts w:cs="Arial"/>
          <w:b/>
          <w:bCs/>
          <w:color w:val="000000"/>
          <w:sz w:val="21"/>
        </w:rPr>
      </w:pPr>
      <w:r>
        <w:rPr>
          <w:rFonts w:cs="Arial"/>
          <w:b/>
          <w:bCs/>
          <w:color w:val="000000"/>
          <w:sz w:val="21"/>
        </w:rPr>
        <w:t xml:space="preserve">Requires </w:t>
      </w:r>
      <w:r w:rsidR="009333DC">
        <w:rPr>
          <w:rFonts w:cs="Arial"/>
          <w:b/>
          <w:bCs/>
          <w:color w:val="000000"/>
          <w:sz w:val="21"/>
        </w:rPr>
        <w:t>more</w:t>
      </w:r>
      <w:r w:rsidR="00942D4D">
        <w:rPr>
          <w:rFonts w:cs="Arial"/>
          <w:b/>
          <w:bCs/>
          <w:color w:val="000000"/>
          <w:sz w:val="21"/>
        </w:rPr>
        <w:t xml:space="preserve"> </w:t>
      </w:r>
      <w:r>
        <w:rPr>
          <w:rFonts w:cs="Arial"/>
          <w:b/>
          <w:bCs/>
          <w:color w:val="000000"/>
          <w:sz w:val="21"/>
        </w:rPr>
        <w:t>changes to the existing baseline to handle the INACTIVE state as noted above</w:t>
      </w:r>
    </w:p>
    <w:p w14:paraId="6F4242FF" w14:textId="77777777" w:rsidR="00485594" w:rsidRDefault="00485594">
      <w:pPr>
        <w:pStyle w:val="NormalWeb"/>
        <w:spacing w:before="75" w:beforeAutospacing="0" w:after="75" w:afterAutospacing="0" w:line="315" w:lineRule="atLeast"/>
        <w:rPr>
          <w:rFonts w:cs="Arial"/>
          <w:color w:val="000000"/>
          <w:sz w:val="21"/>
        </w:rPr>
      </w:pPr>
    </w:p>
    <w:p w14:paraId="5C111B1C" w14:textId="77777777" w:rsidR="00485594" w:rsidRDefault="004112A9">
      <w:pPr>
        <w:pStyle w:val="NormalWeb"/>
        <w:spacing w:before="75" w:beforeAutospacing="0" w:after="75" w:afterAutospacing="0" w:line="315" w:lineRule="atLeast"/>
        <w:rPr>
          <w:rFonts w:cs="Arial"/>
          <w:color w:val="000000"/>
          <w:sz w:val="21"/>
        </w:rPr>
      </w:pPr>
      <w:r>
        <w:rPr>
          <w:rFonts w:cs="Arial"/>
          <w:color w:val="000000"/>
          <w:sz w:val="21"/>
        </w:rPr>
        <w:t xml:space="preserve">Based on the above, we propose the following: </w:t>
      </w:r>
    </w:p>
    <w:p w14:paraId="1749DF5C" w14:textId="77777777" w:rsidR="00485594" w:rsidRDefault="004112A9">
      <w:pPr>
        <w:pStyle w:val="NormalWeb"/>
        <w:spacing w:before="75" w:beforeAutospacing="0" w:after="75" w:afterAutospacing="0" w:line="315" w:lineRule="atLeast"/>
        <w:rPr>
          <w:rFonts w:cs="Arial"/>
          <w:b/>
          <w:bCs/>
          <w:color w:val="000000"/>
          <w:sz w:val="21"/>
        </w:rPr>
      </w:pPr>
      <w:r>
        <w:rPr>
          <w:rFonts w:cs="Arial"/>
          <w:b/>
          <w:bCs/>
          <w:color w:val="000000"/>
          <w:sz w:val="21"/>
        </w:rPr>
        <w:t>Proposal 1: For IDT, RRC-based approach is adopted for both RACH-based and CG-based solutions</w:t>
      </w:r>
    </w:p>
    <w:p w14:paraId="080A8C44" w14:textId="77777777" w:rsidR="00485594" w:rsidRDefault="00485594">
      <w:pPr>
        <w:pStyle w:val="NormalWeb"/>
        <w:spacing w:before="75" w:beforeAutospacing="0" w:after="75" w:afterAutospacing="0" w:line="315" w:lineRule="atLeast"/>
        <w:rPr>
          <w:rFonts w:cs="Arial"/>
          <w:color w:val="000000"/>
          <w:sz w:val="21"/>
        </w:rPr>
      </w:pPr>
    </w:p>
    <w:p w14:paraId="17B3B6E4" w14:textId="343A978A" w:rsidR="00485594" w:rsidRDefault="004112A9">
      <w:pPr>
        <w:pStyle w:val="NormalWeb"/>
        <w:spacing w:before="75" w:beforeAutospacing="0" w:after="75" w:afterAutospacing="0" w:line="315" w:lineRule="atLeast"/>
        <w:rPr>
          <w:rFonts w:cs="Arial"/>
          <w:color w:val="000000"/>
          <w:sz w:val="21"/>
        </w:rPr>
      </w:pPr>
      <w:r>
        <w:rPr>
          <w:rFonts w:cs="Arial"/>
          <w:color w:val="000000"/>
          <w:sz w:val="21"/>
        </w:rPr>
        <w:t xml:space="preserve">Once the above baseline is agreed, we can proceed to agree the more detailed aspects of the IDT. The general procedure is as depicted in </w:t>
      </w:r>
      <w:r>
        <w:rPr>
          <w:rFonts w:cs="Arial"/>
          <w:color w:val="000000"/>
          <w:sz w:val="21"/>
        </w:rPr>
        <w:fldChar w:fldCharType="begin"/>
      </w:r>
      <w:r>
        <w:rPr>
          <w:rFonts w:cs="Arial"/>
          <w:color w:val="000000"/>
          <w:sz w:val="21"/>
        </w:rPr>
        <w:instrText xml:space="preserve"> REF _Ref45890582 \h </w:instrText>
      </w:r>
      <w:r>
        <w:rPr>
          <w:rFonts w:cs="Arial"/>
          <w:color w:val="000000"/>
          <w:sz w:val="21"/>
        </w:rPr>
      </w:r>
      <w:r>
        <w:rPr>
          <w:rFonts w:cs="Arial"/>
          <w:color w:val="000000"/>
          <w:sz w:val="21"/>
        </w:rPr>
        <w:fldChar w:fldCharType="separate"/>
      </w:r>
      <w:r>
        <w:t>Figure 1</w:t>
      </w:r>
      <w:r>
        <w:rPr>
          <w:rFonts w:cs="Arial"/>
          <w:color w:val="000000"/>
          <w:sz w:val="21"/>
        </w:rPr>
        <w:fldChar w:fldCharType="end"/>
      </w:r>
      <w:r w:rsidR="00A041F1">
        <w:rPr>
          <w:rFonts w:cs="Arial"/>
          <w:color w:val="000000"/>
          <w:sz w:val="21"/>
        </w:rPr>
        <w:t xml:space="preserve"> </w:t>
      </w:r>
      <w:r>
        <w:rPr>
          <w:rFonts w:cs="Arial"/>
          <w:color w:val="000000"/>
          <w:sz w:val="21"/>
        </w:rPr>
        <w:t xml:space="preserve">below. </w:t>
      </w:r>
    </w:p>
    <w:p w14:paraId="647C066B" w14:textId="0ECF4A40" w:rsidR="00485594" w:rsidRDefault="00CE7389" w:rsidP="00CE7389">
      <w:pPr>
        <w:pStyle w:val="NormalWeb"/>
        <w:keepNext/>
        <w:spacing w:before="75" w:beforeAutospacing="0" w:after="75" w:afterAutospacing="0" w:line="315" w:lineRule="atLeast"/>
        <w:jc w:val="center"/>
      </w:pPr>
      <w:r w:rsidRPr="00CE7389">
        <w:rPr>
          <w:noProof/>
          <w:lang w:val="en-US" w:eastAsia="zh-CN"/>
        </w:rPr>
        <w:lastRenderedPageBreak/>
        <w:drawing>
          <wp:inline distT="0" distB="0" distL="0" distR="0" wp14:anchorId="4709D1A4" wp14:editId="6C43658C">
            <wp:extent cx="5811674" cy="284671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821945" cy="2851744"/>
                    </a:xfrm>
                    <a:prstGeom prst="rect">
                      <a:avLst/>
                    </a:prstGeom>
                    <a:noFill/>
                    <a:ln>
                      <a:noFill/>
                    </a:ln>
                  </pic:spPr>
                </pic:pic>
              </a:graphicData>
            </a:graphic>
          </wp:inline>
        </w:drawing>
      </w:r>
    </w:p>
    <w:p w14:paraId="050F1C8D" w14:textId="77777777" w:rsidR="00485594" w:rsidRDefault="004112A9">
      <w:pPr>
        <w:pStyle w:val="Caption"/>
        <w:jc w:val="center"/>
        <w:rPr>
          <w:color w:val="000000"/>
          <w:sz w:val="21"/>
        </w:rPr>
      </w:pPr>
      <w:bookmarkStart w:id="5" w:name="_Ref45890582"/>
      <w:r>
        <w:t xml:space="preserve">Figure </w:t>
      </w:r>
      <w:fldSimple w:instr=" SEQ Figure \* ARABIC ">
        <w:r>
          <w:t>1</w:t>
        </w:r>
      </w:fldSimple>
      <w:bookmarkEnd w:id="5"/>
      <w:r>
        <w:t>: RRC-based procedure for IDT</w:t>
      </w:r>
    </w:p>
    <w:p w14:paraId="2FC7135B" w14:textId="77777777" w:rsidR="00485594" w:rsidRDefault="004112A9">
      <w:pPr>
        <w:pStyle w:val="NormalWeb"/>
        <w:spacing w:before="75" w:beforeAutospacing="0" w:after="75" w:afterAutospacing="0" w:line="315" w:lineRule="atLeast"/>
        <w:rPr>
          <w:rFonts w:cs="Arial"/>
          <w:color w:val="000000"/>
          <w:sz w:val="21"/>
        </w:rPr>
      </w:pPr>
      <w:r>
        <w:rPr>
          <w:rFonts w:cs="Arial"/>
          <w:color w:val="000000"/>
          <w:sz w:val="21"/>
        </w:rPr>
        <w:t xml:space="preserve">Based on this, the following proposals are made: </w:t>
      </w:r>
    </w:p>
    <w:p w14:paraId="033E6480" w14:textId="1D32E0F3" w:rsidR="00485594" w:rsidRDefault="004112A9">
      <w:pPr>
        <w:pStyle w:val="NormalWeb"/>
        <w:spacing w:before="75" w:beforeAutospacing="0" w:after="75" w:afterAutospacing="0" w:line="315" w:lineRule="atLeast"/>
        <w:rPr>
          <w:rFonts w:cs="Arial"/>
          <w:b/>
          <w:bCs/>
          <w:color w:val="000000"/>
          <w:sz w:val="21"/>
        </w:rPr>
      </w:pPr>
      <w:r>
        <w:rPr>
          <w:rFonts w:cs="Arial"/>
          <w:b/>
          <w:bCs/>
          <w:color w:val="000000"/>
          <w:sz w:val="21"/>
        </w:rPr>
        <w:t>Proposal 2: When IDT is configured, for both RACH-based and CG-based solutions, the following framework applies</w:t>
      </w:r>
      <w:r w:rsidR="009F0C83">
        <w:rPr>
          <w:rFonts w:cs="Arial"/>
          <w:b/>
          <w:bCs/>
          <w:color w:val="000000"/>
          <w:sz w:val="21"/>
        </w:rPr>
        <w:t xml:space="preserve"> (the issues in </w:t>
      </w:r>
      <w:r w:rsidR="009F0C83" w:rsidRPr="009F0C83">
        <w:rPr>
          <w:rFonts w:cs="Arial"/>
          <w:b/>
          <w:bCs/>
          <w:color w:val="FF0000"/>
          <w:sz w:val="21"/>
        </w:rPr>
        <w:t xml:space="preserve">Red </w:t>
      </w:r>
      <w:r w:rsidR="009F0C83">
        <w:rPr>
          <w:rFonts w:cs="Arial"/>
          <w:b/>
          <w:bCs/>
          <w:color w:val="000000"/>
          <w:sz w:val="21"/>
        </w:rPr>
        <w:t>require changes to the existing handling of INACTIVE state)</w:t>
      </w:r>
      <w:r>
        <w:rPr>
          <w:rFonts w:cs="Arial"/>
          <w:b/>
          <w:bCs/>
          <w:color w:val="000000"/>
          <w:sz w:val="21"/>
        </w:rPr>
        <w:t xml:space="preserve">: </w:t>
      </w:r>
    </w:p>
    <w:p w14:paraId="0BA23F32" w14:textId="459917CD" w:rsidR="00485594" w:rsidRDefault="00F105FB">
      <w:pPr>
        <w:pStyle w:val="NormalWeb"/>
        <w:numPr>
          <w:ilvl w:val="0"/>
          <w:numId w:val="8"/>
        </w:numPr>
        <w:spacing w:before="75" w:beforeAutospacing="0" w:after="75" w:afterAutospacing="0" w:line="315" w:lineRule="atLeast"/>
        <w:rPr>
          <w:rFonts w:cs="Arial"/>
          <w:b/>
          <w:bCs/>
          <w:color w:val="000000"/>
          <w:sz w:val="21"/>
        </w:rPr>
      </w:pPr>
      <w:r>
        <w:rPr>
          <w:rFonts w:cs="Arial"/>
          <w:b/>
          <w:bCs/>
          <w:color w:val="000000"/>
          <w:sz w:val="21"/>
        </w:rPr>
        <w:t>U</w:t>
      </w:r>
      <w:r w:rsidR="004112A9">
        <w:rPr>
          <w:rFonts w:cs="Arial"/>
          <w:b/>
          <w:bCs/>
          <w:color w:val="000000"/>
          <w:sz w:val="21"/>
        </w:rPr>
        <w:t xml:space="preserve">pon moving to INACTIVE state (i.e. upon receiving </w:t>
      </w:r>
      <w:r w:rsidR="004112A9" w:rsidRPr="009333DC">
        <w:rPr>
          <w:rFonts w:cs="Arial"/>
          <w:b/>
          <w:bCs/>
          <w:i/>
          <w:iCs/>
          <w:color w:val="000000"/>
          <w:sz w:val="21"/>
        </w:rPr>
        <w:t>RRCRelease</w:t>
      </w:r>
      <w:r w:rsidR="004112A9">
        <w:rPr>
          <w:rFonts w:cs="Arial"/>
          <w:b/>
          <w:bCs/>
          <w:color w:val="000000"/>
          <w:sz w:val="21"/>
        </w:rPr>
        <w:t xml:space="preserve"> with </w:t>
      </w:r>
      <w:r w:rsidR="004112A9" w:rsidRPr="009333DC">
        <w:rPr>
          <w:rFonts w:cs="Arial"/>
          <w:b/>
          <w:bCs/>
          <w:i/>
          <w:iCs/>
          <w:color w:val="000000"/>
          <w:sz w:val="21"/>
        </w:rPr>
        <w:t>suspendConfig</w:t>
      </w:r>
      <w:r w:rsidR="004112A9">
        <w:rPr>
          <w:rFonts w:cs="Arial"/>
          <w:b/>
          <w:bCs/>
          <w:color w:val="000000"/>
          <w:sz w:val="21"/>
        </w:rPr>
        <w:t xml:space="preserve">): </w:t>
      </w:r>
    </w:p>
    <w:p w14:paraId="6A5F1996" w14:textId="6F586918" w:rsidR="00485594" w:rsidRDefault="004112A9">
      <w:pPr>
        <w:pStyle w:val="NormalWeb"/>
        <w:numPr>
          <w:ilvl w:val="1"/>
          <w:numId w:val="8"/>
        </w:numPr>
        <w:spacing w:before="75" w:beforeAutospacing="0" w:after="75" w:afterAutospacing="0" w:line="315" w:lineRule="atLeast"/>
        <w:rPr>
          <w:rFonts w:cs="Arial"/>
          <w:b/>
          <w:bCs/>
          <w:color w:val="000000"/>
          <w:sz w:val="21"/>
        </w:rPr>
      </w:pPr>
      <w:r>
        <w:rPr>
          <w:rFonts w:cs="Arial"/>
          <w:b/>
          <w:bCs/>
          <w:color w:val="000000"/>
          <w:sz w:val="21"/>
        </w:rPr>
        <w:t>The MAC is reset and the default MAC cell group configuration is released</w:t>
      </w:r>
    </w:p>
    <w:p w14:paraId="2DC4B767" w14:textId="00661F28" w:rsidR="00552A8F" w:rsidRPr="00552A8F" w:rsidRDefault="00552A8F" w:rsidP="00552A8F">
      <w:pPr>
        <w:pStyle w:val="NormalWeb"/>
        <w:numPr>
          <w:ilvl w:val="2"/>
          <w:numId w:val="8"/>
        </w:numPr>
        <w:spacing w:before="75" w:beforeAutospacing="0" w:after="75" w:afterAutospacing="0" w:line="315" w:lineRule="atLeast"/>
        <w:rPr>
          <w:rFonts w:cs="Arial"/>
          <w:b/>
          <w:bCs/>
          <w:color w:val="FF0000"/>
          <w:sz w:val="21"/>
        </w:rPr>
      </w:pPr>
      <w:r w:rsidRPr="00552A8F">
        <w:rPr>
          <w:rFonts w:cs="Arial"/>
          <w:b/>
          <w:bCs/>
          <w:color w:val="FF0000"/>
          <w:sz w:val="21"/>
        </w:rPr>
        <w:t xml:space="preserve">For CG, some lower layer configuration </w:t>
      </w:r>
      <w:r>
        <w:rPr>
          <w:rFonts w:cs="Arial"/>
          <w:b/>
          <w:bCs/>
          <w:color w:val="FF0000"/>
          <w:sz w:val="21"/>
        </w:rPr>
        <w:t>should</w:t>
      </w:r>
      <w:r w:rsidRPr="00552A8F">
        <w:rPr>
          <w:rFonts w:cs="Arial"/>
          <w:b/>
          <w:bCs/>
          <w:color w:val="FF0000"/>
          <w:sz w:val="21"/>
        </w:rPr>
        <w:t xml:space="preserve"> be retained (this could be treated as part of the CG configuration – details FFS)</w:t>
      </w:r>
    </w:p>
    <w:p w14:paraId="5D6577B5" w14:textId="77777777" w:rsidR="00485594" w:rsidRDefault="004112A9">
      <w:pPr>
        <w:pStyle w:val="NormalWeb"/>
        <w:numPr>
          <w:ilvl w:val="1"/>
          <w:numId w:val="8"/>
        </w:numPr>
        <w:spacing w:before="75" w:beforeAutospacing="0" w:after="75" w:afterAutospacing="0" w:line="315" w:lineRule="atLeast"/>
        <w:rPr>
          <w:rFonts w:cs="Arial"/>
          <w:b/>
          <w:bCs/>
          <w:color w:val="000000"/>
          <w:sz w:val="21"/>
        </w:rPr>
      </w:pPr>
      <w:r>
        <w:rPr>
          <w:rFonts w:cs="Arial"/>
          <w:b/>
          <w:bCs/>
          <w:color w:val="000000"/>
          <w:sz w:val="21"/>
        </w:rPr>
        <w:t>RLC entities for SRB1 are re-established</w:t>
      </w:r>
    </w:p>
    <w:p w14:paraId="18AE3EB6" w14:textId="77777777" w:rsidR="00485594" w:rsidRDefault="004112A9">
      <w:pPr>
        <w:pStyle w:val="NormalWeb"/>
        <w:numPr>
          <w:ilvl w:val="1"/>
          <w:numId w:val="8"/>
        </w:numPr>
        <w:spacing w:before="75" w:beforeAutospacing="0" w:after="75" w:afterAutospacing="0" w:line="315" w:lineRule="atLeast"/>
        <w:rPr>
          <w:rFonts w:cs="Arial"/>
          <w:b/>
          <w:bCs/>
          <w:color w:val="000000"/>
          <w:sz w:val="21"/>
        </w:rPr>
      </w:pPr>
      <w:r>
        <w:rPr>
          <w:rFonts w:cs="Arial"/>
          <w:b/>
          <w:bCs/>
          <w:color w:val="000000"/>
          <w:sz w:val="21"/>
        </w:rPr>
        <w:t>All SRBs and DRBs, except SRB0 are suspended</w:t>
      </w:r>
    </w:p>
    <w:p w14:paraId="6FA88B6E" w14:textId="68C601BE" w:rsidR="00485594" w:rsidRDefault="004112A9">
      <w:pPr>
        <w:pStyle w:val="NormalWeb"/>
        <w:numPr>
          <w:ilvl w:val="1"/>
          <w:numId w:val="8"/>
        </w:numPr>
        <w:spacing w:before="75" w:beforeAutospacing="0" w:after="75" w:afterAutospacing="0" w:line="315" w:lineRule="atLeast"/>
        <w:rPr>
          <w:rFonts w:cs="Arial"/>
          <w:b/>
          <w:bCs/>
          <w:color w:val="000000"/>
          <w:sz w:val="21"/>
        </w:rPr>
      </w:pPr>
      <w:r>
        <w:rPr>
          <w:rFonts w:cs="Arial"/>
          <w:b/>
          <w:bCs/>
          <w:color w:val="000000"/>
          <w:sz w:val="21"/>
        </w:rPr>
        <w:t>UE stores the INACTIVE AS context</w:t>
      </w:r>
    </w:p>
    <w:p w14:paraId="0F3DC96B" w14:textId="6792F836" w:rsidR="00552A8F" w:rsidRPr="00552A8F" w:rsidRDefault="00552A8F" w:rsidP="00552A8F">
      <w:pPr>
        <w:pStyle w:val="NormalWeb"/>
        <w:numPr>
          <w:ilvl w:val="2"/>
          <w:numId w:val="8"/>
        </w:numPr>
        <w:spacing w:before="75" w:beforeAutospacing="0" w:after="75" w:afterAutospacing="0" w:line="315" w:lineRule="atLeast"/>
        <w:rPr>
          <w:rFonts w:cs="Arial"/>
          <w:b/>
          <w:bCs/>
          <w:color w:val="FF0000"/>
          <w:sz w:val="21"/>
        </w:rPr>
      </w:pPr>
      <w:r w:rsidRPr="00552A8F">
        <w:rPr>
          <w:rFonts w:cs="Arial"/>
          <w:b/>
          <w:bCs/>
          <w:color w:val="FF0000"/>
          <w:sz w:val="21"/>
        </w:rPr>
        <w:lastRenderedPageBreak/>
        <w:t>For CG, the INACTIVE AS context will include the CG resource</w:t>
      </w:r>
    </w:p>
    <w:p w14:paraId="2FF9E775" w14:textId="77777777" w:rsidR="00485594" w:rsidRDefault="004112A9">
      <w:pPr>
        <w:pStyle w:val="NormalWeb"/>
        <w:numPr>
          <w:ilvl w:val="0"/>
          <w:numId w:val="8"/>
        </w:numPr>
        <w:spacing w:before="75" w:beforeAutospacing="0" w:after="75" w:afterAutospacing="0" w:line="315" w:lineRule="atLeast"/>
        <w:rPr>
          <w:rFonts w:cs="Arial"/>
          <w:b/>
          <w:bCs/>
          <w:color w:val="000000"/>
          <w:sz w:val="21"/>
        </w:rPr>
      </w:pPr>
      <w:r>
        <w:rPr>
          <w:rFonts w:cs="Arial"/>
          <w:b/>
          <w:bCs/>
          <w:color w:val="000000"/>
          <w:sz w:val="21"/>
        </w:rPr>
        <w:t>Upon initiating Resume procedure (for the purpose of IDT):</w:t>
      </w:r>
    </w:p>
    <w:p w14:paraId="3748F147" w14:textId="0E563AFA" w:rsidR="009F0C83" w:rsidRPr="009F0C83" w:rsidRDefault="004112A9" w:rsidP="009F0C83">
      <w:pPr>
        <w:pStyle w:val="NormalWeb"/>
        <w:numPr>
          <w:ilvl w:val="1"/>
          <w:numId w:val="8"/>
        </w:numPr>
        <w:spacing w:before="75" w:beforeAutospacing="0" w:after="75" w:afterAutospacing="0" w:line="315" w:lineRule="atLeast"/>
        <w:rPr>
          <w:rFonts w:cs="Arial"/>
          <w:b/>
          <w:bCs/>
          <w:color w:val="000000"/>
          <w:sz w:val="21"/>
        </w:rPr>
      </w:pPr>
      <w:r>
        <w:rPr>
          <w:rFonts w:cs="Arial"/>
          <w:b/>
          <w:bCs/>
          <w:color w:val="000000"/>
          <w:sz w:val="21"/>
        </w:rPr>
        <w:t>Access category and resume cause are determined and UAC procedure is performed</w:t>
      </w:r>
    </w:p>
    <w:p w14:paraId="3D11B7D6" w14:textId="6752B0BA" w:rsidR="00552A8F" w:rsidRDefault="009F0C83">
      <w:pPr>
        <w:pStyle w:val="NormalWeb"/>
        <w:numPr>
          <w:ilvl w:val="1"/>
          <w:numId w:val="8"/>
        </w:numPr>
        <w:spacing w:before="75" w:beforeAutospacing="0" w:after="75" w:afterAutospacing="0" w:line="315" w:lineRule="atLeast"/>
        <w:rPr>
          <w:rFonts w:cs="Arial"/>
          <w:b/>
          <w:bCs/>
          <w:color w:val="FF0000"/>
          <w:sz w:val="21"/>
        </w:rPr>
      </w:pPr>
      <w:r w:rsidRPr="009F0C83">
        <w:rPr>
          <w:rFonts w:cs="Arial"/>
          <w:b/>
          <w:bCs/>
          <w:color w:val="FF0000"/>
          <w:sz w:val="21"/>
        </w:rPr>
        <w:t xml:space="preserve">UE </w:t>
      </w:r>
      <w:r>
        <w:rPr>
          <w:rFonts w:cs="Arial"/>
          <w:b/>
          <w:bCs/>
          <w:color w:val="FF0000"/>
          <w:sz w:val="21"/>
        </w:rPr>
        <w:t>performs</w:t>
      </w:r>
      <w:r w:rsidRPr="009F0C83">
        <w:rPr>
          <w:rFonts w:cs="Arial"/>
          <w:b/>
          <w:bCs/>
          <w:color w:val="FF0000"/>
          <w:sz w:val="21"/>
        </w:rPr>
        <w:t xml:space="preserve"> selection between RACH-based and CG</w:t>
      </w:r>
      <w:r w:rsidR="00F105FB">
        <w:rPr>
          <w:rFonts w:cs="Arial"/>
          <w:b/>
          <w:bCs/>
          <w:color w:val="FF0000"/>
          <w:sz w:val="21"/>
        </w:rPr>
        <w:t>-</w:t>
      </w:r>
      <w:r w:rsidRPr="009F0C83">
        <w:rPr>
          <w:rFonts w:cs="Arial"/>
          <w:b/>
          <w:bCs/>
          <w:color w:val="FF0000"/>
          <w:sz w:val="21"/>
        </w:rPr>
        <w:t>based IDT</w:t>
      </w:r>
    </w:p>
    <w:p w14:paraId="41F0C521" w14:textId="55F284B1" w:rsidR="009F0C83" w:rsidRPr="009F0C83" w:rsidRDefault="009F0C83" w:rsidP="009F0C83">
      <w:pPr>
        <w:pStyle w:val="NormalWeb"/>
        <w:numPr>
          <w:ilvl w:val="2"/>
          <w:numId w:val="8"/>
        </w:numPr>
        <w:spacing w:before="75" w:beforeAutospacing="0" w:after="75" w:afterAutospacing="0" w:line="315" w:lineRule="atLeast"/>
        <w:rPr>
          <w:rFonts w:cs="Arial"/>
          <w:b/>
          <w:bCs/>
          <w:color w:val="FF0000"/>
          <w:sz w:val="21"/>
        </w:rPr>
      </w:pPr>
      <w:r>
        <w:rPr>
          <w:rFonts w:cs="Arial"/>
          <w:b/>
          <w:bCs/>
          <w:color w:val="FF0000"/>
          <w:sz w:val="21"/>
        </w:rPr>
        <w:t>e.g. If CG resource is configured and valid, then UE shall select CG resource otherwise RACH based solution is adopted</w:t>
      </w:r>
    </w:p>
    <w:p w14:paraId="7B87F99A" w14:textId="25BC1F83" w:rsidR="00485594" w:rsidRDefault="004112A9">
      <w:pPr>
        <w:pStyle w:val="NormalWeb"/>
        <w:numPr>
          <w:ilvl w:val="1"/>
          <w:numId w:val="8"/>
        </w:numPr>
        <w:spacing w:before="75" w:beforeAutospacing="0" w:after="75" w:afterAutospacing="0" w:line="315" w:lineRule="atLeast"/>
        <w:rPr>
          <w:rFonts w:cs="Arial"/>
          <w:b/>
          <w:bCs/>
          <w:color w:val="000000"/>
          <w:sz w:val="21"/>
        </w:rPr>
      </w:pPr>
      <w:r>
        <w:rPr>
          <w:rFonts w:cs="Arial"/>
          <w:b/>
          <w:bCs/>
          <w:color w:val="000000"/>
          <w:sz w:val="21"/>
        </w:rPr>
        <w:t xml:space="preserve">Release the DC related configuration and the SCells unless UE supports retaining this configuration upon Resume. </w:t>
      </w:r>
    </w:p>
    <w:p w14:paraId="2A7F8E18" w14:textId="0C491513" w:rsidR="00485594" w:rsidRDefault="004112A9">
      <w:pPr>
        <w:pStyle w:val="NormalWeb"/>
        <w:numPr>
          <w:ilvl w:val="1"/>
          <w:numId w:val="8"/>
        </w:numPr>
        <w:spacing w:before="75" w:beforeAutospacing="0" w:after="75" w:afterAutospacing="0" w:line="315" w:lineRule="atLeast"/>
        <w:rPr>
          <w:rFonts w:cs="Arial"/>
          <w:b/>
          <w:bCs/>
          <w:color w:val="000000"/>
          <w:sz w:val="21"/>
        </w:rPr>
      </w:pPr>
      <w:r>
        <w:rPr>
          <w:rFonts w:cs="Arial"/>
          <w:b/>
          <w:bCs/>
          <w:color w:val="000000"/>
          <w:sz w:val="21"/>
        </w:rPr>
        <w:t>Apply default L1 parameters and default configuration for the MAC and for SRB1 and CCCH</w:t>
      </w:r>
    </w:p>
    <w:p w14:paraId="6ABA2B21" w14:textId="6B7FED36" w:rsidR="00552A8F" w:rsidRPr="00552A8F" w:rsidRDefault="00552A8F" w:rsidP="00552A8F">
      <w:pPr>
        <w:pStyle w:val="NormalWeb"/>
        <w:numPr>
          <w:ilvl w:val="2"/>
          <w:numId w:val="8"/>
        </w:numPr>
        <w:spacing w:before="75" w:beforeAutospacing="0" w:after="75" w:afterAutospacing="0" w:line="315" w:lineRule="atLeast"/>
        <w:rPr>
          <w:rFonts w:cs="Arial"/>
          <w:b/>
          <w:bCs/>
          <w:color w:val="FF0000"/>
          <w:sz w:val="21"/>
        </w:rPr>
      </w:pPr>
      <w:r w:rsidRPr="00552A8F">
        <w:rPr>
          <w:rFonts w:cs="Arial"/>
          <w:b/>
          <w:bCs/>
          <w:color w:val="FF0000"/>
          <w:sz w:val="21"/>
        </w:rPr>
        <w:t>For CG, the MAC and PHY configuration specific to the CG resource will be restored</w:t>
      </w:r>
    </w:p>
    <w:p w14:paraId="7A7B0003" w14:textId="77777777" w:rsidR="00485594" w:rsidRDefault="004112A9">
      <w:pPr>
        <w:pStyle w:val="NormalWeb"/>
        <w:numPr>
          <w:ilvl w:val="1"/>
          <w:numId w:val="8"/>
        </w:numPr>
        <w:spacing w:before="75" w:beforeAutospacing="0" w:after="75" w:afterAutospacing="0" w:line="315" w:lineRule="atLeast"/>
        <w:rPr>
          <w:rFonts w:cs="Arial"/>
          <w:b/>
          <w:bCs/>
          <w:color w:val="000000"/>
          <w:sz w:val="21"/>
        </w:rPr>
      </w:pPr>
      <w:r>
        <w:rPr>
          <w:rFonts w:cs="Arial"/>
          <w:b/>
          <w:bCs/>
          <w:color w:val="000000"/>
          <w:sz w:val="21"/>
        </w:rPr>
        <w:t>Compile the ResumeRequest using stored security context and submit to the lower layers</w:t>
      </w:r>
    </w:p>
    <w:p w14:paraId="5BBC765D" w14:textId="77777777" w:rsidR="00485594" w:rsidRDefault="004112A9">
      <w:pPr>
        <w:pStyle w:val="NormalWeb"/>
        <w:numPr>
          <w:ilvl w:val="1"/>
          <w:numId w:val="8"/>
        </w:numPr>
        <w:spacing w:before="75" w:beforeAutospacing="0" w:after="75" w:afterAutospacing="0" w:line="315" w:lineRule="atLeast"/>
        <w:rPr>
          <w:rFonts w:cs="Arial"/>
          <w:b/>
          <w:bCs/>
          <w:color w:val="000000"/>
          <w:sz w:val="21"/>
        </w:rPr>
      </w:pPr>
      <w:r>
        <w:rPr>
          <w:rFonts w:cs="Arial"/>
          <w:b/>
          <w:bCs/>
          <w:color w:val="000000"/>
          <w:sz w:val="21"/>
        </w:rPr>
        <w:t>Derive the new security context (new keys)</w:t>
      </w:r>
    </w:p>
    <w:p w14:paraId="6815B09D" w14:textId="77777777" w:rsidR="00485594" w:rsidRDefault="004112A9">
      <w:pPr>
        <w:pStyle w:val="NormalWeb"/>
        <w:numPr>
          <w:ilvl w:val="1"/>
          <w:numId w:val="8"/>
        </w:numPr>
        <w:spacing w:before="75" w:beforeAutospacing="0" w:after="75" w:afterAutospacing="0" w:line="315" w:lineRule="atLeast"/>
        <w:rPr>
          <w:rFonts w:cs="Arial"/>
          <w:b/>
          <w:bCs/>
          <w:color w:val="000000"/>
          <w:sz w:val="21"/>
        </w:rPr>
      </w:pPr>
      <w:r>
        <w:rPr>
          <w:rFonts w:cs="Arial"/>
          <w:b/>
          <w:bCs/>
          <w:color w:val="000000"/>
          <w:sz w:val="21"/>
        </w:rPr>
        <w:t>Re-establish PDCP entities for SRB1 and resume SRB1</w:t>
      </w:r>
    </w:p>
    <w:p w14:paraId="23256748" w14:textId="77777777" w:rsidR="00485594" w:rsidRPr="005A64AC" w:rsidRDefault="004112A9">
      <w:pPr>
        <w:pStyle w:val="NormalWeb"/>
        <w:numPr>
          <w:ilvl w:val="1"/>
          <w:numId w:val="8"/>
        </w:numPr>
        <w:spacing w:before="75" w:beforeAutospacing="0" w:after="75" w:afterAutospacing="0" w:line="315" w:lineRule="atLeast"/>
        <w:rPr>
          <w:rFonts w:cs="Arial"/>
          <w:b/>
          <w:bCs/>
          <w:color w:val="FF0000"/>
          <w:sz w:val="21"/>
        </w:rPr>
      </w:pPr>
      <w:r w:rsidRPr="005A64AC">
        <w:rPr>
          <w:rFonts w:cs="Arial"/>
          <w:b/>
          <w:bCs/>
          <w:color w:val="FF0000"/>
          <w:sz w:val="21"/>
        </w:rPr>
        <w:t>Re-establish PDCP entities for the DRBs (which are subject to IDT) and resume these DRBs</w:t>
      </w:r>
    </w:p>
    <w:p w14:paraId="6CF7EC60" w14:textId="77777777" w:rsidR="00485594" w:rsidRPr="005A64AC" w:rsidRDefault="004112A9">
      <w:pPr>
        <w:pStyle w:val="NormalWeb"/>
        <w:numPr>
          <w:ilvl w:val="1"/>
          <w:numId w:val="8"/>
        </w:numPr>
        <w:spacing w:before="75" w:beforeAutospacing="0" w:after="75" w:afterAutospacing="0" w:line="315" w:lineRule="atLeast"/>
        <w:rPr>
          <w:rFonts w:cs="Arial"/>
          <w:b/>
          <w:bCs/>
          <w:color w:val="FF0000"/>
          <w:sz w:val="21"/>
        </w:rPr>
      </w:pPr>
      <w:r w:rsidRPr="005A64AC">
        <w:rPr>
          <w:rFonts w:cs="Arial"/>
          <w:b/>
          <w:bCs/>
          <w:color w:val="FF0000"/>
          <w:sz w:val="21"/>
        </w:rPr>
        <w:t>Obtain the MAC PDU for the DRBs with pending data and include the MAC PDU in the UL resource</w:t>
      </w:r>
    </w:p>
    <w:p w14:paraId="7E341A0E" w14:textId="77777777" w:rsidR="00485594" w:rsidRDefault="004112A9">
      <w:pPr>
        <w:pStyle w:val="NormalWeb"/>
        <w:numPr>
          <w:ilvl w:val="1"/>
          <w:numId w:val="8"/>
        </w:numPr>
        <w:spacing w:before="75" w:beforeAutospacing="0" w:after="75" w:afterAutospacing="0" w:line="315" w:lineRule="atLeast"/>
        <w:rPr>
          <w:rFonts w:cs="Arial"/>
          <w:b/>
          <w:bCs/>
          <w:color w:val="000000"/>
          <w:sz w:val="21"/>
        </w:rPr>
      </w:pPr>
      <w:r>
        <w:rPr>
          <w:rFonts w:cs="Arial"/>
          <w:b/>
          <w:bCs/>
          <w:color w:val="000000"/>
          <w:sz w:val="21"/>
        </w:rPr>
        <w:t xml:space="preserve">Transmit the first UL message containing the ResumeRequest </w:t>
      </w:r>
      <w:r w:rsidRPr="005A64AC">
        <w:rPr>
          <w:rFonts w:cs="Arial"/>
          <w:b/>
          <w:bCs/>
          <w:color w:val="FF0000"/>
          <w:sz w:val="21"/>
        </w:rPr>
        <w:t>along with the MAC PDU containing DRB data and any MAC CEs (either in MSG3 or MSGA or in the configured CG type 1 resource)</w:t>
      </w:r>
      <w:r>
        <w:rPr>
          <w:rFonts w:cs="Arial"/>
          <w:b/>
          <w:bCs/>
          <w:color w:val="000000"/>
          <w:sz w:val="21"/>
        </w:rPr>
        <w:t xml:space="preserve"> </w:t>
      </w:r>
    </w:p>
    <w:p w14:paraId="1F3100FB" w14:textId="77777777" w:rsidR="00485594" w:rsidRDefault="004112A9">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Conclusion and proposals</w:t>
      </w:r>
    </w:p>
    <w:p w14:paraId="7C9C2D10" w14:textId="7C84F039" w:rsidR="008465AA" w:rsidRDefault="008465AA" w:rsidP="008465AA">
      <w:pPr>
        <w:pStyle w:val="NormalWeb"/>
        <w:spacing w:before="75" w:beforeAutospacing="0" w:after="75" w:afterAutospacing="0" w:line="315" w:lineRule="atLeast"/>
        <w:rPr>
          <w:rFonts w:cs="Arial"/>
          <w:color w:val="000000"/>
          <w:sz w:val="21"/>
        </w:rPr>
      </w:pPr>
      <w:r w:rsidRPr="008465AA">
        <w:rPr>
          <w:rFonts w:cs="Arial"/>
          <w:color w:val="000000"/>
          <w:sz w:val="21"/>
        </w:rPr>
        <w:t xml:space="preserve">This contribution discusses the </w:t>
      </w:r>
      <w:r>
        <w:rPr>
          <w:rFonts w:cs="Arial"/>
          <w:color w:val="000000"/>
          <w:sz w:val="21"/>
        </w:rPr>
        <w:t xml:space="preserve">pros and cons of the RRC-based and RRC-less solution for IDT and the following observations and proposals are made: </w:t>
      </w:r>
    </w:p>
    <w:p w14:paraId="07647D7C" w14:textId="4252C6AA" w:rsidR="008465AA" w:rsidRDefault="008465AA" w:rsidP="008465AA">
      <w:pPr>
        <w:pStyle w:val="NormalWeb"/>
        <w:spacing w:before="75" w:beforeAutospacing="0" w:after="75" w:afterAutospacing="0" w:line="315" w:lineRule="atLeast"/>
        <w:rPr>
          <w:rFonts w:cs="Arial"/>
          <w:b/>
          <w:bCs/>
          <w:color w:val="000000"/>
          <w:sz w:val="21"/>
        </w:rPr>
      </w:pPr>
      <w:r>
        <w:rPr>
          <w:rFonts w:cs="Arial"/>
          <w:b/>
          <w:bCs/>
          <w:color w:val="000000"/>
          <w:sz w:val="21"/>
        </w:rPr>
        <w:t xml:space="preserve">Observation 1: </w:t>
      </w:r>
    </w:p>
    <w:p w14:paraId="352EB27F" w14:textId="77777777" w:rsidR="008465AA" w:rsidRDefault="008465AA" w:rsidP="008465AA">
      <w:pPr>
        <w:pStyle w:val="NormalWeb"/>
        <w:spacing w:before="75" w:beforeAutospacing="0" w:after="75" w:afterAutospacing="0" w:line="315" w:lineRule="atLeast"/>
        <w:rPr>
          <w:rFonts w:cs="Arial"/>
          <w:b/>
          <w:bCs/>
          <w:color w:val="000000"/>
          <w:sz w:val="21"/>
        </w:rPr>
      </w:pPr>
      <w:r>
        <w:rPr>
          <w:rFonts w:cs="Arial"/>
          <w:b/>
          <w:bCs/>
          <w:color w:val="000000"/>
          <w:sz w:val="21"/>
        </w:rPr>
        <w:t xml:space="preserve">RRC-Less approach: </w:t>
      </w:r>
    </w:p>
    <w:p w14:paraId="5B8291AB" w14:textId="77777777" w:rsidR="008465AA" w:rsidRDefault="008465AA" w:rsidP="008465AA">
      <w:pPr>
        <w:pStyle w:val="NormalWeb"/>
        <w:numPr>
          <w:ilvl w:val="0"/>
          <w:numId w:val="8"/>
        </w:numPr>
        <w:spacing w:before="75" w:beforeAutospacing="0" w:after="75" w:afterAutospacing="0" w:line="315" w:lineRule="atLeast"/>
        <w:rPr>
          <w:rFonts w:cs="Arial"/>
          <w:b/>
          <w:bCs/>
          <w:color w:val="000000"/>
          <w:sz w:val="21"/>
        </w:rPr>
      </w:pPr>
      <w:r>
        <w:rPr>
          <w:rFonts w:cs="Arial"/>
          <w:b/>
          <w:bCs/>
          <w:color w:val="000000"/>
          <w:sz w:val="21"/>
        </w:rPr>
        <w:t>Has limited applicability (i.e. it is only applicable when there is no cell change)</w:t>
      </w:r>
    </w:p>
    <w:p w14:paraId="3B1B3DAA" w14:textId="77777777" w:rsidR="008465AA" w:rsidRDefault="008465AA" w:rsidP="008465AA">
      <w:pPr>
        <w:pStyle w:val="NormalWeb"/>
        <w:numPr>
          <w:ilvl w:val="0"/>
          <w:numId w:val="8"/>
        </w:numPr>
        <w:spacing w:before="75" w:beforeAutospacing="0" w:after="75" w:afterAutospacing="0" w:line="315" w:lineRule="atLeast"/>
        <w:rPr>
          <w:rFonts w:cs="Arial"/>
          <w:b/>
          <w:bCs/>
          <w:color w:val="000000"/>
          <w:sz w:val="21"/>
        </w:rPr>
      </w:pPr>
      <w:r>
        <w:rPr>
          <w:rFonts w:cs="Arial"/>
          <w:b/>
          <w:bCs/>
          <w:color w:val="000000"/>
          <w:sz w:val="21"/>
        </w:rPr>
        <w:lastRenderedPageBreak/>
        <w:t xml:space="preserve">Requires the UE to include most of the information that the UE includes in </w:t>
      </w:r>
      <w:r>
        <w:rPr>
          <w:rFonts w:cs="Arial"/>
          <w:b/>
          <w:bCs/>
          <w:i/>
          <w:iCs/>
          <w:color w:val="000000"/>
          <w:sz w:val="21"/>
        </w:rPr>
        <w:t>RRCResumeRequest</w:t>
      </w:r>
      <w:r>
        <w:rPr>
          <w:rFonts w:cs="Arial"/>
          <w:b/>
          <w:bCs/>
          <w:color w:val="000000"/>
          <w:sz w:val="21"/>
        </w:rPr>
        <w:t xml:space="preserve"> anyway and this information may need to be encapsulated in MAC level IEs (e.g. MAC CEs)</w:t>
      </w:r>
    </w:p>
    <w:p w14:paraId="1F1975DB" w14:textId="77777777" w:rsidR="008465AA" w:rsidRDefault="008465AA" w:rsidP="008465AA">
      <w:pPr>
        <w:pStyle w:val="NormalWeb"/>
        <w:numPr>
          <w:ilvl w:val="1"/>
          <w:numId w:val="8"/>
        </w:numPr>
        <w:spacing w:before="75" w:beforeAutospacing="0" w:after="75" w:afterAutospacing="0" w:line="315" w:lineRule="atLeast"/>
        <w:rPr>
          <w:rFonts w:cs="Arial"/>
          <w:b/>
          <w:bCs/>
          <w:color w:val="000000"/>
          <w:sz w:val="21"/>
        </w:rPr>
      </w:pPr>
      <w:r>
        <w:rPr>
          <w:rFonts w:cs="Arial"/>
          <w:b/>
          <w:bCs/>
          <w:color w:val="000000"/>
          <w:sz w:val="21"/>
        </w:rPr>
        <w:t xml:space="preserve">Integrity protection needs to be ensured by including something similar to resumeMAC-I as recommended by SA3 </w:t>
      </w:r>
      <w:r>
        <w:rPr>
          <w:rFonts w:cs="Arial"/>
          <w:b/>
          <w:bCs/>
          <w:color w:val="000000"/>
          <w:sz w:val="21"/>
        </w:rPr>
        <w:fldChar w:fldCharType="begin"/>
      </w:r>
      <w:r>
        <w:rPr>
          <w:rFonts w:cs="Arial"/>
          <w:b/>
          <w:bCs/>
          <w:color w:val="000000"/>
          <w:sz w:val="21"/>
        </w:rPr>
        <w:instrText xml:space="preserve"> REF _Ref45871676 \r \h  \* MERGEFORMAT </w:instrText>
      </w:r>
      <w:r>
        <w:rPr>
          <w:rFonts w:cs="Arial"/>
          <w:b/>
          <w:bCs/>
          <w:color w:val="000000"/>
          <w:sz w:val="21"/>
        </w:rPr>
      </w:r>
      <w:r>
        <w:rPr>
          <w:rFonts w:cs="Arial"/>
          <w:b/>
          <w:bCs/>
          <w:color w:val="000000"/>
          <w:sz w:val="21"/>
        </w:rPr>
        <w:fldChar w:fldCharType="separate"/>
      </w:r>
      <w:r>
        <w:rPr>
          <w:rFonts w:cs="Arial"/>
          <w:b/>
          <w:bCs/>
          <w:color w:val="000000"/>
          <w:sz w:val="21"/>
        </w:rPr>
        <w:t>[3]</w:t>
      </w:r>
      <w:r>
        <w:rPr>
          <w:rFonts w:cs="Arial"/>
          <w:b/>
          <w:bCs/>
          <w:color w:val="000000"/>
          <w:sz w:val="21"/>
        </w:rPr>
        <w:fldChar w:fldCharType="end"/>
      </w:r>
      <w:r>
        <w:rPr>
          <w:rFonts w:cs="Arial"/>
          <w:b/>
          <w:bCs/>
          <w:color w:val="000000"/>
          <w:sz w:val="21"/>
        </w:rPr>
        <w:t xml:space="preserve"> </w:t>
      </w:r>
    </w:p>
    <w:p w14:paraId="2ECB16E5" w14:textId="77777777" w:rsidR="008465AA" w:rsidRDefault="008465AA" w:rsidP="008465AA">
      <w:pPr>
        <w:pStyle w:val="NormalWeb"/>
        <w:numPr>
          <w:ilvl w:val="2"/>
          <w:numId w:val="8"/>
        </w:numPr>
        <w:spacing w:before="75" w:beforeAutospacing="0" w:after="75" w:afterAutospacing="0" w:line="315" w:lineRule="atLeast"/>
        <w:rPr>
          <w:rFonts w:cs="Arial"/>
          <w:b/>
          <w:bCs/>
          <w:color w:val="000000"/>
          <w:sz w:val="21"/>
        </w:rPr>
      </w:pPr>
      <w:r>
        <w:rPr>
          <w:rFonts w:cs="Arial"/>
          <w:b/>
          <w:bCs/>
          <w:color w:val="000000"/>
          <w:sz w:val="21"/>
        </w:rPr>
        <w:t>Even in the same cell case SA3 have said “</w:t>
      </w:r>
      <w:r w:rsidRPr="001C4431">
        <w:rPr>
          <w:rFonts w:ascii="Calibri" w:hAnsi="Calibri" w:cs="Arial"/>
          <w:b/>
          <w:bCs/>
          <w:i/>
          <w:iCs/>
          <w:u w:val="single"/>
        </w:rPr>
        <w:t>Data integrity protection using stored PDCP security context recommended, UE and network verification needed using stored PDCP security context. Not using an</w:t>
      </w:r>
      <w:r w:rsidRPr="001C4431">
        <w:rPr>
          <w:rFonts w:ascii="Calibri" w:hAnsi="Calibri" w:cs="Arial" w:hint="eastAsia"/>
          <w:b/>
          <w:bCs/>
          <w:i/>
          <w:iCs/>
          <w:u w:val="single"/>
          <w:lang w:eastAsia="zh-CN"/>
        </w:rPr>
        <w:t>y</w:t>
      </w:r>
      <w:r w:rsidRPr="001C4431">
        <w:rPr>
          <w:rFonts w:ascii="Calibri" w:hAnsi="Calibri" w:cs="Arial"/>
          <w:b/>
          <w:bCs/>
          <w:i/>
          <w:iCs/>
          <w:u w:val="single"/>
        </w:rPr>
        <w:t xml:space="preserve"> security protection is not acceptable from security</w:t>
      </w:r>
      <w:r w:rsidRPr="001C4431">
        <w:rPr>
          <w:rFonts w:ascii="Calibri" w:hAnsi="Calibri"/>
          <w:b/>
          <w:bCs/>
          <w:i/>
          <w:iCs/>
          <w:u w:val="single"/>
        </w:rPr>
        <w:t xml:space="preserve"> point of view.</w:t>
      </w:r>
      <w:r>
        <w:rPr>
          <w:rFonts w:cs="Arial"/>
          <w:b/>
          <w:bCs/>
          <w:color w:val="000000"/>
          <w:sz w:val="21"/>
        </w:rPr>
        <w:t>”</w:t>
      </w:r>
    </w:p>
    <w:p w14:paraId="403A1BD8" w14:textId="77777777" w:rsidR="008465AA" w:rsidRPr="009333DC" w:rsidRDefault="008465AA" w:rsidP="008465AA">
      <w:pPr>
        <w:pStyle w:val="NormalWeb"/>
        <w:numPr>
          <w:ilvl w:val="1"/>
          <w:numId w:val="8"/>
        </w:numPr>
        <w:spacing w:before="75" w:beforeAutospacing="0" w:after="75" w:afterAutospacing="0" w:line="315" w:lineRule="atLeast"/>
        <w:rPr>
          <w:rFonts w:cs="Arial"/>
          <w:b/>
          <w:bCs/>
          <w:color w:val="000000"/>
          <w:sz w:val="21"/>
        </w:rPr>
      </w:pPr>
      <w:r>
        <w:rPr>
          <w:rFonts w:cs="Arial"/>
          <w:b/>
          <w:bCs/>
          <w:color w:val="000000"/>
          <w:sz w:val="21"/>
        </w:rPr>
        <w:t xml:space="preserve">Since UE is in INACTIVE state, the NAS will provide </w:t>
      </w:r>
      <w:r w:rsidRPr="009333DC">
        <w:rPr>
          <w:rFonts w:cs="Arial"/>
          <w:b/>
          <w:bCs/>
          <w:i/>
          <w:iCs/>
          <w:color w:val="000000"/>
          <w:sz w:val="21"/>
        </w:rPr>
        <w:t>resumeCause</w:t>
      </w:r>
      <w:r>
        <w:rPr>
          <w:rFonts w:cs="Arial"/>
          <w:b/>
          <w:bCs/>
          <w:color w:val="000000"/>
          <w:sz w:val="21"/>
        </w:rPr>
        <w:t xml:space="preserve"> and this may have to be included in UL </w:t>
      </w:r>
    </w:p>
    <w:p w14:paraId="104B0058" w14:textId="77777777" w:rsidR="008465AA" w:rsidRDefault="008465AA" w:rsidP="008465AA">
      <w:pPr>
        <w:pStyle w:val="NormalWeb"/>
        <w:numPr>
          <w:ilvl w:val="0"/>
          <w:numId w:val="8"/>
        </w:numPr>
        <w:spacing w:before="75" w:beforeAutospacing="0" w:after="75" w:afterAutospacing="0" w:line="315" w:lineRule="atLeast"/>
        <w:rPr>
          <w:rFonts w:cs="Arial"/>
          <w:b/>
          <w:bCs/>
          <w:color w:val="000000"/>
          <w:sz w:val="21"/>
        </w:rPr>
      </w:pPr>
      <w:r>
        <w:rPr>
          <w:rFonts w:cs="Arial"/>
          <w:b/>
          <w:bCs/>
          <w:color w:val="000000"/>
          <w:sz w:val="21"/>
        </w:rPr>
        <w:t>Requires more changes to the existing baseline to handle the INACTIVE state as noted above</w:t>
      </w:r>
    </w:p>
    <w:p w14:paraId="67D38F6E" w14:textId="77777777" w:rsidR="008465AA" w:rsidRDefault="008465AA" w:rsidP="008465AA">
      <w:pPr>
        <w:pStyle w:val="NormalWeb"/>
        <w:spacing w:before="75" w:beforeAutospacing="0" w:after="75" w:afterAutospacing="0" w:line="315" w:lineRule="atLeast"/>
        <w:rPr>
          <w:rFonts w:cs="Arial"/>
          <w:color w:val="000000"/>
          <w:sz w:val="21"/>
        </w:rPr>
      </w:pPr>
    </w:p>
    <w:p w14:paraId="28519988" w14:textId="15FEB788" w:rsidR="008465AA" w:rsidRPr="008465AA" w:rsidRDefault="008465AA" w:rsidP="008465AA">
      <w:pPr>
        <w:pStyle w:val="NormalWeb"/>
        <w:spacing w:before="75" w:beforeAutospacing="0" w:after="75" w:afterAutospacing="0" w:line="315" w:lineRule="atLeast"/>
        <w:rPr>
          <w:rFonts w:cs="Arial"/>
          <w:color w:val="000000"/>
          <w:sz w:val="21"/>
        </w:rPr>
      </w:pPr>
      <w:r w:rsidRPr="008465AA">
        <w:rPr>
          <w:rFonts w:cs="Arial"/>
          <w:color w:val="000000"/>
          <w:sz w:val="21"/>
        </w:rPr>
        <w:t xml:space="preserve">Based on the above, the following proposals are made: </w:t>
      </w:r>
    </w:p>
    <w:p w14:paraId="786BA7FD" w14:textId="77777777" w:rsidR="008465AA" w:rsidRDefault="008465AA" w:rsidP="008465AA">
      <w:pPr>
        <w:pStyle w:val="NormalWeb"/>
        <w:spacing w:before="75" w:beforeAutospacing="0" w:after="75" w:afterAutospacing="0" w:line="315" w:lineRule="atLeast"/>
        <w:rPr>
          <w:rFonts w:cs="Arial"/>
          <w:b/>
          <w:bCs/>
          <w:color w:val="000000"/>
          <w:sz w:val="21"/>
        </w:rPr>
      </w:pPr>
    </w:p>
    <w:p w14:paraId="2858DF66" w14:textId="4133B9CC" w:rsidR="008465AA" w:rsidRDefault="008465AA" w:rsidP="008465AA">
      <w:pPr>
        <w:pStyle w:val="NormalWeb"/>
        <w:spacing w:before="75" w:beforeAutospacing="0" w:after="75" w:afterAutospacing="0" w:line="315" w:lineRule="atLeast"/>
        <w:rPr>
          <w:rFonts w:cs="Arial"/>
          <w:b/>
          <w:bCs/>
          <w:color w:val="000000"/>
          <w:sz w:val="21"/>
        </w:rPr>
      </w:pPr>
      <w:r>
        <w:rPr>
          <w:rFonts w:cs="Arial"/>
          <w:b/>
          <w:bCs/>
          <w:color w:val="000000"/>
          <w:sz w:val="21"/>
        </w:rPr>
        <w:t>Proposal 1: For IDT, RRC-based approach is adopted for both RACH-based and CG-based solutions</w:t>
      </w:r>
    </w:p>
    <w:p w14:paraId="3A21E3FA" w14:textId="77777777" w:rsidR="008465AA" w:rsidRDefault="008465AA" w:rsidP="008465AA">
      <w:pPr>
        <w:pStyle w:val="NormalWeb"/>
        <w:spacing w:before="75" w:beforeAutospacing="0" w:after="75" w:afterAutospacing="0" w:line="315" w:lineRule="atLeast"/>
        <w:rPr>
          <w:rFonts w:cs="Arial"/>
          <w:b/>
          <w:bCs/>
          <w:color w:val="000000"/>
          <w:sz w:val="21"/>
        </w:rPr>
      </w:pPr>
    </w:p>
    <w:p w14:paraId="747F2511" w14:textId="3A32638D" w:rsidR="008465AA" w:rsidRDefault="008465AA" w:rsidP="008465AA">
      <w:pPr>
        <w:pStyle w:val="NormalWeb"/>
        <w:spacing w:before="75" w:beforeAutospacing="0" w:after="75" w:afterAutospacing="0" w:line="315" w:lineRule="atLeast"/>
        <w:rPr>
          <w:rFonts w:cs="Arial"/>
          <w:b/>
          <w:bCs/>
          <w:color w:val="000000"/>
          <w:sz w:val="21"/>
        </w:rPr>
      </w:pPr>
      <w:r>
        <w:rPr>
          <w:rFonts w:cs="Arial"/>
          <w:b/>
          <w:bCs/>
          <w:color w:val="000000"/>
          <w:sz w:val="21"/>
        </w:rPr>
        <w:t xml:space="preserve">Proposal 2: When IDT is configured, for both RACH-based and CG-based solutions, the following framework applies (the issues in </w:t>
      </w:r>
      <w:r w:rsidRPr="009F0C83">
        <w:rPr>
          <w:rFonts w:cs="Arial"/>
          <w:b/>
          <w:bCs/>
          <w:color w:val="FF0000"/>
          <w:sz w:val="21"/>
        </w:rPr>
        <w:t xml:space="preserve">Red </w:t>
      </w:r>
      <w:r>
        <w:rPr>
          <w:rFonts w:cs="Arial"/>
          <w:b/>
          <w:bCs/>
          <w:color w:val="000000"/>
          <w:sz w:val="21"/>
        </w:rPr>
        <w:t xml:space="preserve">require changes to the existing handling of INACTIVE state): </w:t>
      </w:r>
    </w:p>
    <w:p w14:paraId="4CBDF549" w14:textId="77777777" w:rsidR="008465AA" w:rsidRDefault="008465AA" w:rsidP="008465AA">
      <w:pPr>
        <w:pStyle w:val="NormalWeb"/>
        <w:numPr>
          <w:ilvl w:val="0"/>
          <w:numId w:val="8"/>
        </w:numPr>
        <w:spacing w:before="75" w:beforeAutospacing="0" w:after="75" w:afterAutospacing="0" w:line="315" w:lineRule="atLeast"/>
        <w:rPr>
          <w:rFonts w:cs="Arial"/>
          <w:b/>
          <w:bCs/>
          <w:color w:val="000000"/>
          <w:sz w:val="21"/>
        </w:rPr>
      </w:pPr>
      <w:r>
        <w:rPr>
          <w:rFonts w:cs="Arial"/>
          <w:b/>
          <w:bCs/>
          <w:color w:val="000000"/>
          <w:sz w:val="21"/>
        </w:rPr>
        <w:t xml:space="preserve">Upon moving to INACTIVE state (i.e. upon receiving </w:t>
      </w:r>
      <w:r w:rsidRPr="009333DC">
        <w:rPr>
          <w:rFonts w:cs="Arial"/>
          <w:b/>
          <w:bCs/>
          <w:i/>
          <w:iCs/>
          <w:color w:val="000000"/>
          <w:sz w:val="21"/>
        </w:rPr>
        <w:t>RRCRelease</w:t>
      </w:r>
      <w:r>
        <w:rPr>
          <w:rFonts w:cs="Arial"/>
          <w:b/>
          <w:bCs/>
          <w:color w:val="000000"/>
          <w:sz w:val="21"/>
        </w:rPr>
        <w:t xml:space="preserve"> with </w:t>
      </w:r>
      <w:r w:rsidRPr="009333DC">
        <w:rPr>
          <w:rFonts w:cs="Arial"/>
          <w:b/>
          <w:bCs/>
          <w:i/>
          <w:iCs/>
          <w:color w:val="000000"/>
          <w:sz w:val="21"/>
        </w:rPr>
        <w:t>suspendConfig</w:t>
      </w:r>
      <w:r>
        <w:rPr>
          <w:rFonts w:cs="Arial"/>
          <w:b/>
          <w:bCs/>
          <w:color w:val="000000"/>
          <w:sz w:val="21"/>
        </w:rPr>
        <w:t xml:space="preserve">): </w:t>
      </w:r>
    </w:p>
    <w:p w14:paraId="2E77D1F4" w14:textId="77777777" w:rsidR="008465AA" w:rsidRDefault="008465AA" w:rsidP="008465AA">
      <w:pPr>
        <w:pStyle w:val="NormalWeb"/>
        <w:numPr>
          <w:ilvl w:val="1"/>
          <w:numId w:val="8"/>
        </w:numPr>
        <w:spacing w:before="75" w:beforeAutospacing="0" w:after="75" w:afterAutospacing="0" w:line="315" w:lineRule="atLeast"/>
        <w:rPr>
          <w:rFonts w:cs="Arial"/>
          <w:b/>
          <w:bCs/>
          <w:color w:val="000000"/>
          <w:sz w:val="21"/>
        </w:rPr>
      </w:pPr>
      <w:r>
        <w:rPr>
          <w:rFonts w:cs="Arial"/>
          <w:b/>
          <w:bCs/>
          <w:color w:val="000000"/>
          <w:sz w:val="21"/>
        </w:rPr>
        <w:t>The MAC is reset and the default MAC cell group configuration is released</w:t>
      </w:r>
    </w:p>
    <w:p w14:paraId="45BE4EB7" w14:textId="77777777" w:rsidR="008465AA" w:rsidRPr="00552A8F" w:rsidRDefault="008465AA" w:rsidP="008465AA">
      <w:pPr>
        <w:pStyle w:val="NormalWeb"/>
        <w:numPr>
          <w:ilvl w:val="2"/>
          <w:numId w:val="8"/>
        </w:numPr>
        <w:spacing w:before="75" w:beforeAutospacing="0" w:after="75" w:afterAutospacing="0" w:line="315" w:lineRule="atLeast"/>
        <w:rPr>
          <w:rFonts w:cs="Arial"/>
          <w:b/>
          <w:bCs/>
          <w:color w:val="FF0000"/>
          <w:sz w:val="21"/>
        </w:rPr>
      </w:pPr>
      <w:r w:rsidRPr="00552A8F">
        <w:rPr>
          <w:rFonts w:cs="Arial"/>
          <w:b/>
          <w:bCs/>
          <w:color w:val="FF0000"/>
          <w:sz w:val="21"/>
        </w:rPr>
        <w:t xml:space="preserve">For CG, some lower layer configuration </w:t>
      </w:r>
      <w:r>
        <w:rPr>
          <w:rFonts w:cs="Arial"/>
          <w:b/>
          <w:bCs/>
          <w:color w:val="FF0000"/>
          <w:sz w:val="21"/>
        </w:rPr>
        <w:t>should</w:t>
      </w:r>
      <w:r w:rsidRPr="00552A8F">
        <w:rPr>
          <w:rFonts w:cs="Arial"/>
          <w:b/>
          <w:bCs/>
          <w:color w:val="FF0000"/>
          <w:sz w:val="21"/>
        </w:rPr>
        <w:t xml:space="preserve"> be retained (this could be treated as part of the CG configuration – details FFS)</w:t>
      </w:r>
    </w:p>
    <w:p w14:paraId="30DE8A7D" w14:textId="77777777" w:rsidR="008465AA" w:rsidRDefault="008465AA" w:rsidP="008465AA">
      <w:pPr>
        <w:pStyle w:val="NormalWeb"/>
        <w:numPr>
          <w:ilvl w:val="1"/>
          <w:numId w:val="8"/>
        </w:numPr>
        <w:spacing w:before="75" w:beforeAutospacing="0" w:after="75" w:afterAutospacing="0" w:line="315" w:lineRule="atLeast"/>
        <w:rPr>
          <w:rFonts w:cs="Arial"/>
          <w:b/>
          <w:bCs/>
          <w:color w:val="000000"/>
          <w:sz w:val="21"/>
        </w:rPr>
      </w:pPr>
      <w:r>
        <w:rPr>
          <w:rFonts w:cs="Arial"/>
          <w:b/>
          <w:bCs/>
          <w:color w:val="000000"/>
          <w:sz w:val="21"/>
        </w:rPr>
        <w:t>RLC entities for SRB1 are re-established</w:t>
      </w:r>
    </w:p>
    <w:p w14:paraId="6473A63D" w14:textId="77777777" w:rsidR="008465AA" w:rsidRDefault="008465AA" w:rsidP="008465AA">
      <w:pPr>
        <w:pStyle w:val="NormalWeb"/>
        <w:numPr>
          <w:ilvl w:val="1"/>
          <w:numId w:val="8"/>
        </w:numPr>
        <w:spacing w:before="75" w:beforeAutospacing="0" w:after="75" w:afterAutospacing="0" w:line="315" w:lineRule="atLeast"/>
        <w:rPr>
          <w:rFonts w:cs="Arial"/>
          <w:b/>
          <w:bCs/>
          <w:color w:val="000000"/>
          <w:sz w:val="21"/>
        </w:rPr>
      </w:pPr>
      <w:r>
        <w:rPr>
          <w:rFonts w:cs="Arial"/>
          <w:b/>
          <w:bCs/>
          <w:color w:val="000000"/>
          <w:sz w:val="21"/>
        </w:rPr>
        <w:t>All SRBs and DRBs, except SRB0 are suspended</w:t>
      </w:r>
    </w:p>
    <w:p w14:paraId="43BD6147" w14:textId="77777777" w:rsidR="008465AA" w:rsidRDefault="008465AA" w:rsidP="008465AA">
      <w:pPr>
        <w:pStyle w:val="NormalWeb"/>
        <w:numPr>
          <w:ilvl w:val="1"/>
          <w:numId w:val="8"/>
        </w:numPr>
        <w:spacing w:before="75" w:beforeAutospacing="0" w:after="75" w:afterAutospacing="0" w:line="315" w:lineRule="atLeast"/>
        <w:rPr>
          <w:rFonts w:cs="Arial"/>
          <w:b/>
          <w:bCs/>
          <w:color w:val="000000"/>
          <w:sz w:val="21"/>
        </w:rPr>
      </w:pPr>
      <w:r>
        <w:rPr>
          <w:rFonts w:cs="Arial"/>
          <w:b/>
          <w:bCs/>
          <w:color w:val="000000"/>
          <w:sz w:val="21"/>
        </w:rPr>
        <w:t>UE stores the INACTIVE AS context</w:t>
      </w:r>
    </w:p>
    <w:p w14:paraId="5349C8F1" w14:textId="77777777" w:rsidR="008465AA" w:rsidRPr="00552A8F" w:rsidRDefault="008465AA" w:rsidP="008465AA">
      <w:pPr>
        <w:pStyle w:val="NormalWeb"/>
        <w:numPr>
          <w:ilvl w:val="2"/>
          <w:numId w:val="8"/>
        </w:numPr>
        <w:spacing w:before="75" w:beforeAutospacing="0" w:after="75" w:afterAutospacing="0" w:line="315" w:lineRule="atLeast"/>
        <w:rPr>
          <w:rFonts w:cs="Arial"/>
          <w:b/>
          <w:bCs/>
          <w:color w:val="FF0000"/>
          <w:sz w:val="21"/>
        </w:rPr>
      </w:pPr>
      <w:r w:rsidRPr="00552A8F">
        <w:rPr>
          <w:rFonts w:cs="Arial"/>
          <w:b/>
          <w:bCs/>
          <w:color w:val="FF0000"/>
          <w:sz w:val="21"/>
        </w:rPr>
        <w:t>For CG, the INACTIVE AS context will include the CG resource</w:t>
      </w:r>
    </w:p>
    <w:p w14:paraId="50AEB1D2" w14:textId="77777777" w:rsidR="008465AA" w:rsidRDefault="008465AA" w:rsidP="008465AA">
      <w:pPr>
        <w:pStyle w:val="NormalWeb"/>
        <w:numPr>
          <w:ilvl w:val="0"/>
          <w:numId w:val="8"/>
        </w:numPr>
        <w:spacing w:before="75" w:beforeAutospacing="0" w:after="75" w:afterAutospacing="0" w:line="315" w:lineRule="atLeast"/>
        <w:rPr>
          <w:rFonts w:cs="Arial"/>
          <w:b/>
          <w:bCs/>
          <w:color w:val="000000"/>
          <w:sz w:val="21"/>
        </w:rPr>
      </w:pPr>
      <w:r>
        <w:rPr>
          <w:rFonts w:cs="Arial"/>
          <w:b/>
          <w:bCs/>
          <w:color w:val="000000"/>
          <w:sz w:val="21"/>
        </w:rPr>
        <w:t>Upon initiating Resume procedure (for the purpose of IDT):</w:t>
      </w:r>
    </w:p>
    <w:p w14:paraId="58E8B12F" w14:textId="77777777" w:rsidR="008465AA" w:rsidRPr="009F0C83" w:rsidRDefault="008465AA" w:rsidP="008465AA">
      <w:pPr>
        <w:pStyle w:val="NormalWeb"/>
        <w:numPr>
          <w:ilvl w:val="1"/>
          <w:numId w:val="8"/>
        </w:numPr>
        <w:spacing w:before="75" w:beforeAutospacing="0" w:after="75" w:afterAutospacing="0" w:line="315" w:lineRule="atLeast"/>
        <w:rPr>
          <w:rFonts w:cs="Arial"/>
          <w:b/>
          <w:bCs/>
          <w:color w:val="000000"/>
          <w:sz w:val="21"/>
        </w:rPr>
      </w:pPr>
      <w:r>
        <w:rPr>
          <w:rFonts w:cs="Arial"/>
          <w:b/>
          <w:bCs/>
          <w:color w:val="000000"/>
          <w:sz w:val="21"/>
        </w:rPr>
        <w:lastRenderedPageBreak/>
        <w:t>Access category and resume cause are determined and UAC procedure is performed</w:t>
      </w:r>
    </w:p>
    <w:p w14:paraId="71E2477D" w14:textId="77777777" w:rsidR="008465AA" w:rsidRDefault="008465AA" w:rsidP="008465AA">
      <w:pPr>
        <w:pStyle w:val="NormalWeb"/>
        <w:numPr>
          <w:ilvl w:val="1"/>
          <w:numId w:val="8"/>
        </w:numPr>
        <w:spacing w:before="75" w:beforeAutospacing="0" w:after="75" w:afterAutospacing="0" w:line="315" w:lineRule="atLeast"/>
        <w:rPr>
          <w:rFonts w:cs="Arial"/>
          <w:b/>
          <w:bCs/>
          <w:color w:val="FF0000"/>
          <w:sz w:val="21"/>
        </w:rPr>
      </w:pPr>
      <w:r w:rsidRPr="009F0C83">
        <w:rPr>
          <w:rFonts w:cs="Arial"/>
          <w:b/>
          <w:bCs/>
          <w:color w:val="FF0000"/>
          <w:sz w:val="21"/>
        </w:rPr>
        <w:t xml:space="preserve">UE </w:t>
      </w:r>
      <w:r>
        <w:rPr>
          <w:rFonts w:cs="Arial"/>
          <w:b/>
          <w:bCs/>
          <w:color w:val="FF0000"/>
          <w:sz w:val="21"/>
        </w:rPr>
        <w:t>performs</w:t>
      </w:r>
      <w:r w:rsidRPr="009F0C83">
        <w:rPr>
          <w:rFonts w:cs="Arial"/>
          <w:b/>
          <w:bCs/>
          <w:color w:val="FF0000"/>
          <w:sz w:val="21"/>
        </w:rPr>
        <w:t xml:space="preserve"> selection between RACH-based and CG</w:t>
      </w:r>
      <w:r>
        <w:rPr>
          <w:rFonts w:cs="Arial"/>
          <w:b/>
          <w:bCs/>
          <w:color w:val="FF0000"/>
          <w:sz w:val="21"/>
        </w:rPr>
        <w:t>-</w:t>
      </w:r>
      <w:r w:rsidRPr="009F0C83">
        <w:rPr>
          <w:rFonts w:cs="Arial"/>
          <w:b/>
          <w:bCs/>
          <w:color w:val="FF0000"/>
          <w:sz w:val="21"/>
        </w:rPr>
        <w:t>based IDT</w:t>
      </w:r>
    </w:p>
    <w:p w14:paraId="10DD8A70" w14:textId="77777777" w:rsidR="008465AA" w:rsidRPr="009F0C83" w:rsidRDefault="008465AA" w:rsidP="008465AA">
      <w:pPr>
        <w:pStyle w:val="NormalWeb"/>
        <w:numPr>
          <w:ilvl w:val="2"/>
          <w:numId w:val="8"/>
        </w:numPr>
        <w:spacing w:before="75" w:beforeAutospacing="0" w:after="75" w:afterAutospacing="0" w:line="315" w:lineRule="atLeast"/>
        <w:rPr>
          <w:rFonts w:cs="Arial"/>
          <w:b/>
          <w:bCs/>
          <w:color w:val="FF0000"/>
          <w:sz w:val="21"/>
        </w:rPr>
      </w:pPr>
      <w:r>
        <w:rPr>
          <w:rFonts w:cs="Arial"/>
          <w:b/>
          <w:bCs/>
          <w:color w:val="FF0000"/>
          <w:sz w:val="21"/>
        </w:rPr>
        <w:t>e.g. If CG resource is configured and valid, then UE shall select CG resource otherwise RACH based solution is adopted</w:t>
      </w:r>
    </w:p>
    <w:p w14:paraId="1E14A043" w14:textId="77777777" w:rsidR="008465AA" w:rsidRDefault="008465AA" w:rsidP="008465AA">
      <w:pPr>
        <w:pStyle w:val="NormalWeb"/>
        <w:numPr>
          <w:ilvl w:val="1"/>
          <w:numId w:val="8"/>
        </w:numPr>
        <w:spacing w:before="75" w:beforeAutospacing="0" w:after="75" w:afterAutospacing="0" w:line="315" w:lineRule="atLeast"/>
        <w:rPr>
          <w:rFonts w:cs="Arial"/>
          <w:b/>
          <w:bCs/>
          <w:color w:val="000000"/>
          <w:sz w:val="21"/>
        </w:rPr>
      </w:pPr>
      <w:r>
        <w:rPr>
          <w:rFonts w:cs="Arial"/>
          <w:b/>
          <w:bCs/>
          <w:color w:val="000000"/>
          <w:sz w:val="21"/>
        </w:rPr>
        <w:t xml:space="preserve">Release the DC related configuration and the SCells unless UE supports retaining this configuration upon Resume. </w:t>
      </w:r>
    </w:p>
    <w:p w14:paraId="1854FF50" w14:textId="77777777" w:rsidR="008465AA" w:rsidRDefault="008465AA" w:rsidP="008465AA">
      <w:pPr>
        <w:pStyle w:val="NormalWeb"/>
        <w:numPr>
          <w:ilvl w:val="1"/>
          <w:numId w:val="8"/>
        </w:numPr>
        <w:spacing w:before="75" w:beforeAutospacing="0" w:after="75" w:afterAutospacing="0" w:line="315" w:lineRule="atLeast"/>
        <w:rPr>
          <w:rFonts w:cs="Arial"/>
          <w:b/>
          <w:bCs/>
          <w:color w:val="000000"/>
          <w:sz w:val="21"/>
        </w:rPr>
      </w:pPr>
      <w:r>
        <w:rPr>
          <w:rFonts w:cs="Arial"/>
          <w:b/>
          <w:bCs/>
          <w:color w:val="000000"/>
          <w:sz w:val="21"/>
        </w:rPr>
        <w:t>Apply default L1 parameters and default configuration for the MAC and for SRB1 and CCCH</w:t>
      </w:r>
    </w:p>
    <w:p w14:paraId="0FD352CB" w14:textId="77777777" w:rsidR="008465AA" w:rsidRPr="00552A8F" w:rsidRDefault="008465AA" w:rsidP="008465AA">
      <w:pPr>
        <w:pStyle w:val="NormalWeb"/>
        <w:numPr>
          <w:ilvl w:val="2"/>
          <w:numId w:val="8"/>
        </w:numPr>
        <w:spacing w:before="75" w:beforeAutospacing="0" w:after="75" w:afterAutospacing="0" w:line="315" w:lineRule="atLeast"/>
        <w:rPr>
          <w:rFonts w:cs="Arial"/>
          <w:b/>
          <w:bCs/>
          <w:color w:val="FF0000"/>
          <w:sz w:val="21"/>
        </w:rPr>
      </w:pPr>
      <w:r w:rsidRPr="00552A8F">
        <w:rPr>
          <w:rFonts w:cs="Arial"/>
          <w:b/>
          <w:bCs/>
          <w:color w:val="FF0000"/>
          <w:sz w:val="21"/>
        </w:rPr>
        <w:t>For CG, the MAC and PHY configuration specific to the CG resource will be restored</w:t>
      </w:r>
    </w:p>
    <w:p w14:paraId="391BE819" w14:textId="77777777" w:rsidR="008465AA" w:rsidRDefault="008465AA" w:rsidP="008465AA">
      <w:pPr>
        <w:pStyle w:val="NormalWeb"/>
        <w:numPr>
          <w:ilvl w:val="1"/>
          <w:numId w:val="8"/>
        </w:numPr>
        <w:spacing w:before="75" w:beforeAutospacing="0" w:after="75" w:afterAutospacing="0" w:line="315" w:lineRule="atLeast"/>
        <w:rPr>
          <w:rFonts w:cs="Arial"/>
          <w:b/>
          <w:bCs/>
          <w:color w:val="000000"/>
          <w:sz w:val="21"/>
        </w:rPr>
      </w:pPr>
      <w:r>
        <w:rPr>
          <w:rFonts w:cs="Arial"/>
          <w:b/>
          <w:bCs/>
          <w:color w:val="000000"/>
          <w:sz w:val="21"/>
        </w:rPr>
        <w:t>Compile the ResumeRequest using stored security context and submit to the lower layers</w:t>
      </w:r>
    </w:p>
    <w:p w14:paraId="7EA3E351" w14:textId="77777777" w:rsidR="008465AA" w:rsidRDefault="008465AA" w:rsidP="008465AA">
      <w:pPr>
        <w:pStyle w:val="NormalWeb"/>
        <w:numPr>
          <w:ilvl w:val="1"/>
          <w:numId w:val="8"/>
        </w:numPr>
        <w:spacing w:before="75" w:beforeAutospacing="0" w:after="75" w:afterAutospacing="0" w:line="315" w:lineRule="atLeast"/>
        <w:rPr>
          <w:rFonts w:cs="Arial"/>
          <w:b/>
          <w:bCs/>
          <w:color w:val="000000"/>
          <w:sz w:val="21"/>
        </w:rPr>
      </w:pPr>
      <w:r>
        <w:rPr>
          <w:rFonts w:cs="Arial"/>
          <w:b/>
          <w:bCs/>
          <w:color w:val="000000"/>
          <w:sz w:val="21"/>
        </w:rPr>
        <w:t>Derive the new security context (new keys)</w:t>
      </w:r>
    </w:p>
    <w:p w14:paraId="70548B44" w14:textId="77777777" w:rsidR="008465AA" w:rsidRDefault="008465AA" w:rsidP="008465AA">
      <w:pPr>
        <w:pStyle w:val="NormalWeb"/>
        <w:numPr>
          <w:ilvl w:val="1"/>
          <w:numId w:val="8"/>
        </w:numPr>
        <w:spacing w:before="75" w:beforeAutospacing="0" w:after="75" w:afterAutospacing="0" w:line="315" w:lineRule="atLeast"/>
        <w:rPr>
          <w:rFonts w:cs="Arial"/>
          <w:b/>
          <w:bCs/>
          <w:color w:val="000000"/>
          <w:sz w:val="21"/>
        </w:rPr>
      </w:pPr>
      <w:r>
        <w:rPr>
          <w:rFonts w:cs="Arial"/>
          <w:b/>
          <w:bCs/>
          <w:color w:val="000000"/>
          <w:sz w:val="21"/>
        </w:rPr>
        <w:t>Re-establish PDCP entities for SRB1 and resume SRB1</w:t>
      </w:r>
    </w:p>
    <w:p w14:paraId="766F9ED2" w14:textId="77777777" w:rsidR="008465AA" w:rsidRPr="005A64AC" w:rsidRDefault="008465AA" w:rsidP="008465AA">
      <w:pPr>
        <w:pStyle w:val="NormalWeb"/>
        <w:numPr>
          <w:ilvl w:val="1"/>
          <w:numId w:val="8"/>
        </w:numPr>
        <w:spacing w:before="75" w:beforeAutospacing="0" w:after="75" w:afterAutospacing="0" w:line="315" w:lineRule="atLeast"/>
        <w:rPr>
          <w:rFonts w:cs="Arial"/>
          <w:b/>
          <w:bCs/>
          <w:color w:val="FF0000"/>
          <w:sz w:val="21"/>
        </w:rPr>
      </w:pPr>
      <w:r w:rsidRPr="005A64AC">
        <w:rPr>
          <w:rFonts w:cs="Arial"/>
          <w:b/>
          <w:bCs/>
          <w:color w:val="FF0000"/>
          <w:sz w:val="21"/>
        </w:rPr>
        <w:t>Re-establish PDCP entities for the DRBs (which are subject to IDT) and resume these DRBs</w:t>
      </w:r>
    </w:p>
    <w:p w14:paraId="332CC684" w14:textId="77777777" w:rsidR="008465AA" w:rsidRPr="005A64AC" w:rsidRDefault="008465AA" w:rsidP="008465AA">
      <w:pPr>
        <w:pStyle w:val="NormalWeb"/>
        <w:numPr>
          <w:ilvl w:val="1"/>
          <w:numId w:val="8"/>
        </w:numPr>
        <w:spacing w:before="75" w:beforeAutospacing="0" w:after="75" w:afterAutospacing="0" w:line="315" w:lineRule="atLeast"/>
        <w:rPr>
          <w:rFonts w:cs="Arial"/>
          <w:b/>
          <w:bCs/>
          <w:color w:val="FF0000"/>
          <w:sz w:val="21"/>
        </w:rPr>
      </w:pPr>
      <w:r w:rsidRPr="005A64AC">
        <w:rPr>
          <w:rFonts w:cs="Arial"/>
          <w:b/>
          <w:bCs/>
          <w:color w:val="FF0000"/>
          <w:sz w:val="21"/>
        </w:rPr>
        <w:t>Obtain the MAC PDU for the DRBs with pending data and include the MAC PDU in the UL resource</w:t>
      </w:r>
    </w:p>
    <w:p w14:paraId="57C882E7" w14:textId="77777777" w:rsidR="008465AA" w:rsidRDefault="008465AA" w:rsidP="008465AA">
      <w:pPr>
        <w:pStyle w:val="NormalWeb"/>
        <w:numPr>
          <w:ilvl w:val="1"/>
          <w:numId w:val="8"/>
        </w:numPr>
        <w:spacing w:before="75" w:beforeAutospacing="0" w:after="75" w:afterAutospacing="0" w:line="315" w:lineRule="atLeast"/>
        <w:rPr>
          <w:rFonts w:cs="Arial"/>
          <w:b/>
          <w:bCs/>
          <w:color w:val="000000"/>
          <w:sz w:val="21"/>
        </w:rPr>
      </w:pPr>
      <w:r>
        <w:rPr>
          <w:rFonts w:cs="Arial"/>
          <w:b/>
          <w:bCs/>
          <w:color w:val="000000"/>
          <w:sz w:val="21"/>
        </w:rPr>
        <w:t xml:space="preserve">Transmit the first UL message containing the ResumeRequest </w:t>
      </w:r>
      <w:r w:rsidRPr="005A64AC">
        <w:rPr>
          <w:rFonts w:cs="Arial"/>
          <w:b/>
          <w:bCs/>
          <w:color w:val="FF0000"/>
          <w:sz w:val="21"/>
        </w:rPr>
        <w:t>along with the MAC PDU containing DRB data and any MAC CEs (either in MSG3 or MSGA or in the configured CG type 1 resource)</w:t>
      </w:r>
      <w:r>
        <w:rPr>
          <w:rFonts w:cs="Arial"/>
          <w:b/>
          <w:bCs/>
          <w:color w:val="000000"/>
          <w:sz w:val="21"/>
        </w:rPr>
        <w:t xml:space="preserve"> </w:t>
      </w:r>
    </w:p>
    <w:p w14:paraId="2010C632" w14:textId="77777777" w:rsidR="00485594" w:rsidRDefault="00485594"/>
    <w:p w14:paraId="3E9037FE" w14:textId="77777777" w:rsidR="00485594" w:rsidRDefault="004112A9">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6" w:name="_Toc18404543"/>
      <w:bookmarkStart w:id="7" w:name="_Toc18403976"/>
      <w:bookmarkStart w:id="8" w:name="_Toc18413612"/>
      <w:r>
        <w:rPr>
          <w:rFonts w:cs="Arial"/>
          <w:b w:val="0"/>
          <w:bCs w:val="0"/>
          <w:kern w:val="0"/>
          <w:sz w:val="32"/>
          <w:szCs w:val="36"/>
        </w:rPr>
        <w:t>References</w:t>
      </w:r>
      <w:bookmarkEnd w:id="6"/>
      <w:bookmarkEnd w:id="7"/>
      <w:bookmarkEnd w:id="8"/>
    </w:p>
    <w:p w14:paraId="3DC0DE38" w14:textId="77777777" w:rsidR="00485594" w:rsidRDefault="004112A9">
      <w:pPr>
        <w:pStyle w:val="NormalWeb"/>
        <w:numPr>
          <w:ilvl w:val="0"/>
          <w:numId w:val="9"/>
        </w:numPr>
        <w:spacing w:before="75" w:beforeAutospacing="0" w:after="75" w:afterAutospacing="0" w:line="315" w:lineRule="atLeast"/>
        <w:rPr>
          <w:rFonts w:cs="Arial"/>
          <w:color w:val="000000"/>
          <w:sz w:val="21"/>
        </w:rPr>
      </w:pPr>
      <w:bookmarkStart w:id="9" w:name="_Ref45709611"/>
      <w:r>
        <w:rPr>
          <w:rFonts w:cs="Arial"/>
          <w:color w:val="000000"/>
          <w:sz w:val="21"/>
        </w:rPr>
        <w:t>RP-201305, Updated Work Item on NR small data transmissions in INACTIVE state, ZTE, RAN#88e</w:t>
      </w:r>
      <w:bookmarkEnd w:id="9"/>
    </w:p>
    <w:p w14:paraId="2B19E71B" w14:textId="77777777" w:rsidR="00485594" w:rsidRDefault="004112A9">
      <w:pPr>
        <w:pStyle w:val="NormalWeb"/>
        <w:numPr>
          <w:ilvl w:val="0"/>
          <w:numId w:val="9"/>
        </w:numPr>
        <w:spacing w:before="75" w:beforeAutospacing="0" w:after="75" w:afterAutospacing="0" w:line="315" w:lineRule="atLeast"/>
        <w:rPr>
          <w:rFonts w:cs="Arial"/>
          <w:color w:val="000000"/>
          <w:sz w:val="21"/>
        </w:rPr>
      </w:pPr>
      <w:bookmarkStart w:id="10" w:name="_Ref45812704"/>
      <w:r>
        <w:rPr>
          <w:rFonts w:cs="Arial"/>
          <w:color w:val="000000"/>
          <w:sz w:val="21"/>
        </w:rPr>
        <w:t>R2-1700672, Report of 3GPP TSG RAN WG2 AdHoc on NR</w:t>
      </w:r>
      <w:bookmarkEnd w:id="10"/>
    </w:p>
    <w:p w14:paraId="1BC3CBB4" w14:textId="77777777" w:rsidR="00485594" w:rsidRDefault="004112A9">
      <w:pPr>
        <w:pStyle w:val="NormalWeb"/>
        <w:numPr>
          <w:ilvl w:val="0"/>
          <w:numId w:val="9"/>
        </w:numPr>
        <w:spacing w:before="75" w:beforeAutospacing="0" w:after="75" w:afterAutospacing="0" w:line="315" w:lineRule="atLeast"/>
        <w:rPr>
          <w:rFonts w:cs="Arial"/>
          <w:color w:val="000000"/>
          <w:sz w:val="21"/>
        </w:rPr>
      </w:pPr>
      <w:bookmarkStart w:id="11" w:name="_Ref45871676"/>
      <w:r>
        <w:rPr>
          <w:rFonts w:cs="Arial"/>
          <w:color w:val="000000"/>
          <w:sz w:val="21"/>
        </w:rPr>
        <w:t>R2-1702207, Reply LS on R2-1700656 on RRC INACTIVE, SA3, RAN2#97</w:t>
      </w:r>
      <w:bookmarkEnd w:id="11"/>
    </w:p>
    <w:p w14:paraId="416A8A83" w14:textId="77777777" w:rsidR="00485594" w:rsidRDefault="00485594">
      <w:pPr>
        <w:pStyle w:val="NormalWeb"/>
        <w:spacing w:before="75" w:beforeAutospacing="0" w:after="75" w:afterAutospacing="0" w:line="315" w:lineRule="atLeast"/>
        <w:rPr>
          <w:rFonts w:cs="Arial"/>
          <w:color w:val="000000"/>
          <w:sz w:val="21"/>
        </w:rPr>
      </w:pPr>
    </w:p>
    <w:p w14:paraId="2F50A06D" w14:textId="77777777" w:rsidR="00485594" w:rsidRDefault="004112A9">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lastRenderedPageBreak/>
        <w:t>Annex (summary of past discussions on small data)</w:t>
      </w:r>
    </w:p>
    <w:p w14:paraId="43275176" w14:textId="77777777" w:rsidR="00485594" w:rsidRDefault="004112A9">
      <w:r>
        <w:t xml:space="preserve">Agreements captured in </w:t>
      </w:r>
      <w:r>
        <w:fldChar w:fldCharType="begin"/>
      </w:r>
      <w:r>
        <w:instrText xml:space="preserve"> REF _Ref45812704 \r \h </w:instrText>
      </w:r>
      <w:r>
        <w:fldChar w:fldCharType="separate"/>
      </w:r>
      <w:r>
        <w:t>[2]</w:t>
      </w:r>
      <w:r>
        <w:fldChar w:fldCharType="end"/>
      </w:r>
    </w:p>
    <w:p w14:paraId="566CE9DE" w14:textId="77777777" w:rsidR="00485594" w:rsidRDefault="004112A9">
      <w:r>
        <w:t xml:space="preserve">RRC-Less solution: </w:t>
      </w:r>
    </w:p>
    <w:p w14:paraId="2B54C6DC" w14:textId="77777777" w:rsidR="00485594" w:rsidRDefault="004112A9">
      <w:pPr>
        <w:pStyle w:val="Doc-text2"/>
        <w:pBdr>
          <w:top w:val="single" w:sz="4" w:space="1" w:color="auto"/>
          <w:left w:val="single" w:sz="4" w:space="4" w:color="auto"/>
          <w:bottom w:val="single" w:sz="4" w:space="1" w:color="auto"/>
          <w:right w:val="single" w:sz="4" w:space="4" w:color="auto"/>
        </w:pBdr>
        <w:ind w:left="420" w:hanging="420"/>
      </w:pPr>
      <w:r>
        <w:t>Agreements related to option A for the purposes of further discussion of the options:</w:t>
      </w:r>
    </w:p>
    <w:p w14:paraId="6E5DBE43" w14:textId="77777777" w:rsidR="00485594" w:rsidRDefault="004112A9">
      <w:pPr>
        <w:pStyle w:val="Doc-text2"/>
        <w:pBdr>
          <w:top w:val="single" w:sz="4" w:space="1" w:color="auto"/>
          <w:left w:val="single" w:sz="4" w:space="4" w:color="auto"/>
          <w:bottom w:val="single" w:sz="4" w:space="1" w:color="auto"/>
          <w:right w:val="single" w:sz="4" w:space="4" w:color="auto"/>
        </w:pBdr>
        <w:ind w:left="420" w:hanging="420"/>
      </w:pPr>
      <w:r>
        <w:t>1: Agree to the context description as a baseline, with additional enhancements FFS, and with the RLC information as FFS:</w:t>
      </w:r>
    </w:p>
    <w:p w14:paraId="1D58F01A" w14:textId="77777777" w:rsidR="00485594" w:rsidRDefault="004112A9">
      <w:pPr>
        <w:pStyle w:val="Doc-text2"/>
        <w:pBdr>
          <w:top w:val="single" w:sz="4" w:space="1" w:color="auto"/>
          <w:left w:val="single" w:sz="4" w:space="4" w:color="auto"/>
          <w:bottom w:val="single" w:sz="4" w:space="1" w:color="auto"/>
          <w:right w:val="single" w:sz="4" w:space="4" w:color="auto"/>
        </w:pBdr>
        <w:ind w:left="420" w:hanging="420"/>
      </w:pPr>
      <w:r>
        <w:t>The UE context in RRC_INACTIVE includes the configuration of radio bearers, logical channels and security.  The UE maintains the same PDCP entity like in RRC_CONNECTED and maintains PDCP COUNT and SN of PDCP.  The possibility to maintain the RLC entity and SN is FFS.  Additional information can be considered for the context if a need is identified.</w:t>
      </w:r>
    </w:p>
    <w:p w14:paraId="77FFCE50" w14:textId="77777777" w:rsidR="00485594" w:rsidRDefault="004112A9">
      <w:pPr>
        <w:pStyle w:val="Doc-text2"/>
        <w:pBdr>
          <w:top w:val="single" w:sz="4" w:space="1" w:color="auto"/>
          <w:left w:val="single" w:sz="4" w:space="4" w:color="auto"/>
          <w:bottom w:val="single" w:sz="4" w:space="1" w:color="auto"/>
          <w:right w:val="single" w:sz="4" w:space="4" w:color="auto"/>
        </w:pBdr>
        <w:ind w:left="420" w:hanging="420"/>
      </w:pPr>
      <w:r>
        <w:t>2: Agree to the message contents as follows:</w:t>
      </w:r>
    </w:p>
    <w:p w14:paraId="2B9ACE19" w14:textId="77777777" w:rsidR="00485594" w:rsidRDefault="004112A9">
      <w:pPr>
        <w:pStyle w:val="Doc-text2"/>
        <w:pBdr>
          <w:top w:val="single" w:sz="4" w:space="1" w:color="auto"/>
          <w:left w:val="single" w:sz="4" w:space="4" w:color="auto"/>
          <w:bottom w:val="single" w:sz="4" w:space="1" w:color="auto"/>
          <w:right w:val="single" w:sz="4" w:space="4" w:color="auto"/>
        </w:pBdr>
        <w:ind w:left="420" w:hanging="420"/>
      </w:pPr>
      <w:r>
        <w:t>1) UE -&gt; Network: data+UE ID</w:t>
      </w:r>
    </w:p>
    <w:p w14:paraId="6CE15272" w14:textId="77777777" w:rsidR="00485594" w:rsidRDefault="004112A9">
      <w:pPr>
        <w:pStyle w:val="Doc-text2"/>
        <w:pBdr>
          <w:top w:val="single" w:sz="4" w:space="1" w:color="auto"/>
          <w:left w:val="single" w:sz="4" w:space="4" w:color="auto"/>
          <w:bottom w:val="single" w:sz="4" w:space="1" w:color="auto"/>
          <w:right w:val="single" w:sz="4" w:space="4" w:color="auto"/>
        </w:pBdr>
        <w:ind w:left="420" w:hanging="420"/>
      </w:pPr>
      <w:r>
        <w:t>2) Network -&gt; UE: UE ID (used for identifying the target UE for the response)</w:t>
      </w:r>
    </w:p>
    <w:p w14:paraId="1B24D68D" w14:textId="77777777" w:rsidR="00485594" w:rsidRDefault="004112A9">
      <w:pPr>
        <w:pStyle w:val="Doc-text2"/>
        <w:pBdr>
          <w:top w:val="single" w:sz="4" w:space="1" w:color="auto"/>
          <w:left w:val="single" w:sz="4" w:space="4" w:color="auto"/>
          <w:bottom w:val="single" w:sz="4" w:space="1" w:color="auto"/>
          <w:right w:val="single" w:sz="4" w:space="4" w:color="auto"/>
        </w:pBdr>
        <w:ind w:left="420" w:hanging="420"/>
      </w:pPr>
      <w:r>
        <w:t>FFS whether BSR or other information to be included in message 1 (security information is addressed separately)</w:t>
      </w:r>
    </w:p>
    <w:p w14:paraId="6F47B1DE" w14:textId="77777777" w:rsidR="00485594" w:rsidRDefault="004112A9">
      <w:pPr>
        <w:pStyle w:val="Doc-text2"/>
        <w:pBdr>
          <w:top w:val="single" w:sz="4" w:space="1" w:color="auto"/>
          <w:left w:val="single" w:sz="4" w:space="4" w:color="auto"/>
          <w:bottom w:val="single" w:sz="4" w:space="1" w:color="auto"/>
          <w:right w:val="single" w:sz="4" w:space="4" w:color="auto"/>
        </w:pBdr>
        <w:ind w:left="420" w:hanging="420"/>
      </w:pPr>
      <w:r>
        <w:t>FFS whether other information to be included in message 2 (security information is addressed separately)</w:t>
      </w:r>
    </w:p>
    <w:p w14:paraId="2C7F78E7" w14:textId="77777777" w:rsidR="00485594" w:rsidRDefault="004112A9">
      <w:pPr>
        <w:pStyle w:val="Doc-text2"/>
        <w:pBdr>
          <w:top w:val="single" w:sz="4" w:space="1" w:color="auto"/>
          <w:left w:val="single" w:sz="4" w:space="4" w:color="auto"/>
          <w:bottom w:val="single" w:sz="4" w:space="1" w:color="auto"/>
          <w:right w:val="single" w:sz="4" w:space="4" w:color="auto"/>
        </w:pBdr>
        <w:ind w:left="420" w:hanging="420"/>
      </w:pPr>
      <w:r>
        <w:t>FFS which layer handles the acknowledgement function for the second message.  It is FFS if subsequent transmissions are allowed without a transition to RRC_CONNECTED.  .</w:t>
      </w:r>
    </w:p>
    <w:p w14:paraId="314DF515" w14:textId="77777777" w:rsidR="00485594" w:rsidRDefault="004112A9">
      <w:pPr>
        <w:pStyle w:val="Doc-text2"/>
        <w:pBdr>
          <w:top w:val="single" w:sz="4" w:space="1" w:color="auto"/>
          <w:left w:val="single" w:sz="4" w:space="4" w:color="auto"/>
          <w:bottom w:val="single" w:sz="4" w:space="1" w:color="auto"/>
          <w:right w:val="single" w:sz="4" w:space="4" w:color="auto"/>
        </w:pBdr>
        <w:ind w:left="420" w:hanging="420"/>
      </w:pPr>
      <w:r>
        <w:t>3</w:t>
      </w:r>
      <w:r>
        <w:tab/>
        <w:t>The network should be able to send the UE into RRC_CONNECTED in response to UL data transmission if necessary</w:t>
      </w:r>
    </w:p>
    <w:p w14:paraId="16C00531" w14:textId="77777777" w:rsidR="00485594" w:rsidRDefault="004112A9">
      <w:pPr>
        <w:pStyle w:val="Doc-text2"/>
        <w:pBdr>
          <w:top w:val="single" w:sz="4" w:space="1" w:color="auto"/>
          <w:left w:val="single" w:sz="4" w:space="4" w:color="auto"/>
          <w:bottom w:val="single" w:sz="4" w:space="1" w:color="auto"/>
          <w:right w:val="single" w:sz="4" w:space="4" w:color="auto"/>
        </w:pBdr>
        <w:ind w:left="420" w:hanging="420"/>
      </w:pPr>
      <w:r>
        <w:t>4</w:t>
      </w:r>
      <w:r>
        <w:tab/>
        <w:t>UE ID should be able to uniquely identify the UE context in the RAN.</w:t>
      </w:r>
    </w:p>
    <w:p w14:paraId="5F93E51E" w14:textId="77777777" w:rsidR="00485594" w:rsidRDefault="004112A9">
      <w:pPr>
        <w:pStyle w:val="Doc-text2"/>
        <w:pBdr>
          <w:top w:val="single" w:sz="4" w:space="1" w:color="auto"/>
          <w:left w:val="single" w:sz="4" w:space="4" w:color="auto"/>
          <w:bottom w:val="single" w:sz="4" w:space="1" w:color="auto"/>
          <w:right w:val="single" w:sz="4" w:space="4" w:color="auto"/>
        </w:pBdr>
        <w:ind w:left="420" w:hanging="420"/>
      </w:pPr>
      <w:r>
        <w:t>FFS The need of ARQ.</w:t>
      </w:r>
    </w:p>
    <w:p w14:paraId="47C99234" w14:textId="77777777" w:rsidR="00485594" w:rsidRDefault="004112A9">
      <w:pPr>
        <w:pStyle w:val="Doc-text2"/>
        <w:pBdr>
          <w:top w:val="single" w:sz="4" w:space="1" w:color="auto"/>
          <w:left w:val="single" w:sz="4" w:space="4" w:color="auto"/>
          <w:bottom w:val="single" w:sz="4" w:space="1" w:color="auto"/>
          <w:right w:val="single" w:sz="4" w:space="4" w:color="auto"/>
        </w:pBdr>
        <w:ind w:left="420" w:hanging="420"/>
      </w:pPr>
      <w:r>
        <w:lastRenderedPageBreak/>
        <w:t>5</w:t>
      </w:r>
      <w:r>
        <w:tab/>
        <w:t>Receiving an application response is handled by whatever mechanism is used for delivering DL data that arrives in RAN while the UE is in RRC_INACTIVE.  Possible enhancements are FFS.</w:t>
      </w:r>
    </w:p>
    <w:p w14:paraId="1AFABAB9" w14:textId="77777777" w:rsidR="00485594" w:rsidRDefault="004112A9">
      <w:pPr>
        <w:pStyle w:val="Doc-text2"/>
        <w:pBdr>
          <w:top w:val="single" w:sz="4" w:space="1" w:color="auto"/>
          <w:left w:val="single" w:sz="4" w:space="4" w:color="auto"/>
          <w:bottom w:val="single" w:sz="4" w:space="1" w:color="auto"/>
          <w:right w:val="single" w:sz="4" w:space="4" w:color="auto"/>
        </w:pBdr>
        <w:ind w:left="420" w:hanging="420"/>
      </w:pPr>
      <w:r>
        <w:t>FFS How the UL grant size is determined</w:t>
      </w:r>
    </w:p>
    <w:p w14:paraId="1FD9F8EA" w14:textId="77777777" w:rsidR="00485594" w:rsidRDefault="004112A9">
      <w:pPr>
        <w:pStyle w:val="Doc-text2"/>
        <w:pBdr>
          <w:top w:val="single" w:sz="4" w:space="1" w:color="auto"/>
          <w:left w:val="single" w:sz="4" w:space="4" w:color="auto"/>
          <w:bottom w:val="single" w:sz="4" w:space="1" w:color="auto"/>
          <w:right w:val="single" w:sz="4" w:space="4" w:color="auto"/>
        </w:pBdr>
        <w:ind w:left="420" w:hanging="420"/>
      </w:pPr>
      <w:r>
        <w:t xml:space="preserve">6 </w:t>
      </w:r>
      <w:r>
        <w:tab/>
        <w:t>The UE context is maintained in an anchor gNB.</w:t>
      </w:r>
    </w:p>
    <w:p w14:paraId="082EFB35" w14:textId="77777777" w:rsidR="00485594" w:rsidRDefault="004112A9">
      <w:pPr>
        <w:pStyle w:val="Doc-text2"/>
        <w:pBdr>
          <w:top w:val="single" w:sz="4" w:space="1" w:color="auto"/>
          <w:left w:val="single" w:sz="4" w:space="4" w:color="auto"/>
          <w:bottom w:val="single" w:sz="4" w:space="1" w:color="auto"/>
          <w:right w:val="single" w:sz="4" w:space="4" w:color="auto"/>
        </w:pBdr>
        <w:ind w:left="420" w:hanging="420"/>
      </w:pPr>
      <w:r>
        <w:t>7:</w:t>
      </w:r>
      <w:r>
        <w:tab/>
        <w:t>The UE decides whether to use small data transmission based on a threshold taking into account at least the amount of data in the UE’s buffer. If amount of data is above  the threshold then UE initiates RRC procedure to move to connected. Additional criteria that could be considered (e.g. latency) are FFS.</w:t>
      </w:r>
    </w:p>
    <w:p w14:paraId="0D67DDB3" w14:textId="77777777" w:rsidR="00485594" w:rsidRDefault="004112A9">
      <w:pPr>
        <w:pStyle w:val="Doc-text2"/>
        <w:pBdr>
          <w:top w:val="single" w:sz="4" w:space="1" w:color="auto"/>
          <w:left w:val="single" w:sz="4" w:space="4" w:color="auto"/>
          <w:bottom w:val="single" w:sz="4" w:space="1" w:color="auto"/>
          <w:right w:val="single" w:sz="4" w:space="4" w:color="auto"/>
        </w:pBdr>
        <w:ind w:left="420" w:hanging="420"/>
      </w:pPr>
      <w:r>
        <w:t xml:space="preserve">8: </w:t>
      </w:r>
      <w:r>
        <w:tab/>
        <w:t>Multiple DRBs can be maintained in RRC_INACTIVE, and data transmission takes place on the DRB associated to the concerned service.  It is FFS which bearers are maintained (e.g. some bearers could be treated as suspended such that the UL data cannot be sent on this DRB in inactive.).</w:t>
      </w:r>
    </w:p>
    <w:p w14:paraId="64B0CD67" w14:textId="77777777" w:rsidR="00485594" w:rsidRDefault="004112A9">
      <w:pPr>
        <w:pStyle w:val="Doc-text2"/>
        <w:pBdr>
          <w:top w:val="single" w:sz="4" w:space="1" w:color="auto"/>
          <w:left w:val="single" w:sz="4" w:space="4" w:color="auto"/>
          <w:bottom w:val="single" w:sz="4" w:space="1" w:color="auto"/>
          <w:right w:val="single" w:sz="4" w:space="4" w:color="auto"/>
        </w:pBdr>
        <w:ind w:left="420" w:hanging="420"/>
      </w:pPr>
      <w:r>
        <w:t>9:</w:t>
      </w:r>
      <w:r>
        <w:tab/>
        <w:t xml:space="preserve">If bearers with configured QoS are allowed to be used for UL small data transmission, the QoS is still required to be met. </w:t>
      </w:r>
    </w:p>
    <w:p w14:paraId="6DC4DD27" w14:textId="77777777" w:rsidR="00485594" w:rsidRDefault="004112A9">
      <w:r>
        <w:t>RRC-based solution</w:t>
      </w:r>
    </w:p>
    <w:p w14:paraId="34652139" w14:textId="77777777" w:rsidR="00485594" w:rsidRDefault="004112A9">
      <w:pPr>
        <w:pStyle w:val="Doc-text2"/>
        <w:pBdr>
          <w:top w:val="single" w:sz="4" w:space="1" w:color="auto"/>
          <w:left w:val="single" w:sz="4" w:space="4" w:color="auto"/>
          <w:bottom w:val="single" w:sz="4" w:space="1" w:color="auto"/>
          <w:right w:val="single" w:sz="4" w:space="4" w:color="auto"/>
        </w:pBdr>
        <w:ind w:left="420" w:hanging="420"/>
      </w:pPr>
      <w:r>
        <w:t>Agreement</w:t>
      </w:r>
    </w:p>
    <w:p w14:paraId="26B84B85" w14:textId="77777777" w:rsidR="00485594" w:rsidRDefault="004112A9">
      <w:pPr>
        <w:pStyle w:val="Doc-text2"/>
        <w:pBdr>
          <w:top w:val="single" w:sz="4" w:space="1" w:color="auto"/>
          <w:left w:val="single" w:sz="4" w:space="4" w:color="auto"/>
          <w:bottom w:val="single" w:sz="4" w:space="1" w:color="auto"/>
          <w:right w:val="single" w:sz="4" w:space="4" w:color="auto"/>
        </w:pBdr>
        <w:ind w:left="420" w:hanging="420"/>
      </w:pPr>
      <w:r>
        <w:t>1</w:t>
      </w:r>
      <w:r>
        <w:tab/>
        <w:t>The solution for UL small data transmission in RRC_INACTIVE should be service-agnostic, catering different service requirements (more focus should be given to eMBB and URLLC)</w:t>
      </w:r>
    </w:p>
    <w:p w14:paraId="0735EF8F" w14:textId="77777777" w:rsidR="00485594" w:rsidRDefault="00485594">
      <w:pPr>
        <w:pStyle w:val="Doc-text2"/>
        <w:ind w:left="420" w:hanging="420"/>
      </w:pPr>
    </w:p>
    <w:p w14:paraId="3B33E3F1" w14:textId="77777777" w:rsidR="00485594" w:rsidRDefault="00485594">
      <w:pPr>
        <w:pStyle w:val="Doc-text2"/>
        <w:ind w:left="420" w:hanging="420"/>
      </w:pPr>
    </w:p>
    <w:p w14:paraId="50BC67B8" w14:textId="77777777" w:rsidR="00485594" w:rsidRDefault="004112A9">
      <w:pPr>
        <w:pStyle w:val="Doc-text2"/>
        <w:pBdr>
          <w:top w:val="single" w:sz="4" w:space="1" w:color="auto"/>
          <w:left w:val="single" w:sz="4" w:space="4" w:color="auto"/>
          <w:bottom w:val="single" w:sz="4" w:space="1" w:color="auto"/>
          <w:right w:val="single" w:sz="4" w:space="4" w:color="auto"/>
        </w:pBdr>
        <w:ind w:left="420" w:hanging="420"/>
      </w:pPr>
      <w:r>
        <w:t>Agreements related to option B for the purposes of further discussion of the options:</w:t>
      </w:r>
    </w:p>
    <w:p w14:paraId="66E3EF82" w14:textId="77777777" w:rsidR="00485594" w:rsidRDefault="004112A9">
      <w:pPr>
        <w:pStyle w:val="Doc-text2"/>
        <w:pBdr>
          <w:top w:val="single" w:sz="4" w:space="1" w:color="auto"/>
          <w:left w:val="single" w:sz="4" w:space="4" w:color="auto"/>
          <w:bottom w:val="single" w:sz="4" w:space="1" w:color="auto"/>
          <w:right w:val="single" w:sz="4" w:space="4" w:color="auto"/>
        </w:pBdr>
        <w:ind w:left="420" w:hanging="420"/>
      </w:pPr>
      <w:r>
        <w:t>1</w:t>
      </w:r>
      <w:r>
        <w:tab/>
        <w:t>Transition from RRC_INACTIVE to RRC_CONNECTED based on 3-step RRC procedure should be baseline and 2-step RRC procedure (resume request, resume) should be further studied. FFS whether 3 step or 2 step would eventually be specified if option B is selected. FFS study the impact of removing the “complete” message (e.g. in terms of security)</w:t>
      </w:r>
    </w:p>
    <w:p w14:paraId="51683D1F" w14:textId="77777777" w:rsidR="00485594" w:rsidRDefault="004112A9">
      <w:pPr>
        <w:pStyle w:val="Doc-text2"/>
        <w:pBdr>
          <w:top w:val="single" w:sz="4" w:space="1" w:color="auto"/>
          <w:left w:val="single" w:sz="4" w:space="4" w:color="auto"/>
          <w:bottom w:val="single" w:sz="4" w:space="1" w:color="auto"/>
          <w:right w:val="single" w:sz="4" w:space="4" w:color="auto"/>
        </w:pBdr>
        <w:ind w:left="420" w:hanging="420"/>
      </w:pPr>
      <w:r>
        <w:lastRenderedPageBreak/>
        <w:t>2</w:t>
      </w:r>
      <w:r>
        <w:tab/>
        <w:t>Msg. 3 (“RRC Connection Resume Request”) should contain at least the required information for the network to perform contention resolution, identify the UE AS context and verify that this is the right UE</w:t>
      </w:r>
    </w:p>
    <w:p w14:paraId="26FDA182" w14:textId="77777777" w:rsidR="00485594" w:rsidRDefault="004112A9">
      <w:pPr>
        <w:pStyle w:val="Doc-text2"/>
        <w:pBdr>
          <w:top w:val="single" w:sz="4" w:space="1" w:color="auto"/>
          <w:left w:val="single" w:sz="4" w:space="4" w:color="auto"/>
          <w:bottom w:val="single" w:sz="4" w:space="1" w:color="auto"/>
          <w:right w:val="single" w:sz="4" w:space="4" w:color="auto"/>
        </w:pBdr>
        <w:ind w:left="420" w:hanging="420"/>
      </w:pPr>
      <w:r>
        <w:t>3</w:t>
      </w:r>
      <w:r>
        <w:tab/>
        <w:t>UE should be able to encrypt the small UL data transmission transmitted in RRC_INACTIVE. FFS whether it is acceptable to use the old security keys used when the UE was in RRC_CONNECTED</w:t>
      </w:r>
    </w:p>
    <w:p w14:paraId="6B29CA7F" w14:textId="77777777" w:rsidR="00485594" w:rsidRDefault="004112A9">
      <w:pPr>
        <w:pStyle w:val="Doc-text2"/>
        <w:pBdr>
          <w:top w:val="single" w:sz="4" w:space="1" w:color="auto"/>
          <w:left w:val="single" w:sz="4" w:space="4" w:color="auto"/>
          <w:bottom w:val="single" w:sz="4" w:space="1" w:color="auto"/>
          <w:right w:val="single" w:sz="4" w:space="4" w:color="auto"/>
        </w:pBdr>
        <w:ind w:left="420" w:hanging="420"/>
      </w:pPr>
      <w:r>
        <w:t>4</w:t>
      </w:r>
      <w:r>
        <w:tab/>
        <w:t>Upon receiving the Msg. 4 response from the network (e.g. “RRC Connection Resume”) the UE should be able identify this is the right network, perform contention resolution and receive DL data and either remain in RRC_INACTIVE or resume its previously suspended connection i.e. moving to RRC_CONNECTED</w:t>
      </w:r>
    </w:p>
    <w:p w14:paraId="3D4A54E9" w14:textId="77777777" w:rsidR="00485594" w:rsidRDefault="004112A9">
      <w:pPr>
        <w:pStyle w:val="Doc-text2"/>
        <w:pBdr>
          <w:top w:val="single" w:sz="4" w:space="1" w:color="auto"/>
          <w:left w:val="single" w:sz="4" w:space="4" w:color="auto"/>
          <w:bottom w:val="single" w:sz="4" w:space="1" w:color="auto"/>
          <w:right w:val="single" w:sz="4" w:space="4" w:color="auto"/>
        </w:pBdr>
        <w:ind w:left="420" w:hanging="420"/>
      </w:pPr>
      <w:r>
        <w:t>5</w:t>
      </w:r>
      <w:r>
        <w:tab/>
        <w:t>DL transmissions/responses and subsequent UL transmissions after message 3 should be supported without the UE having to move to RRC_CONNECTED. FFS any optimizations for the reception of DL transmissions/responses (e.g. additional paging occasions).</w:t>
      </w:r>
    </w:p>
    <w:p w14:paraId="67A84256" w14:textId="77777777" w:rsidR="00485594" w:rsidRDefault="004112A9">
      <w:pPr>
        <w:pStyle w:val="Doc-text2"/>
        <w:pBdr>
          <w:top w:val="single" w:sz="4" w:space="1" w:color="auto"/>
          <w:left w:val="single" w:sz="4" w:space="4" w:color="auto"/>
          <w:bottom w:val="single" w:sz="4" w:space="1" w:color="auto"/>
          <w:right w:val="single" w:sz="4" w:space="4" w:color="auto"/>
        </w:pBdr>
        <w:ind w:left="420" w:hanging="420"/>
      </w:pPr>
      <w:r>
        <w:t>6: HARQ ACK/NACK transmission can be supported in the same way as it is supported in LTE when MSG3 is transmitted (i.e. UE is expected to continuously monitor the DL PDCCH-like channel once it sends first UL packet, DL RLC ACK/NACK messages can be scheduled normally when a UE still listens to the DL channels)</w:t>
      </w:r>
    </w:p>
    <w:p w14:paraId="3D05D953" w14:textId="77777777" w:rsidR="00485594" w:rsidRDefault="004112A9">
      <w:pPr>
        <w:pStyle w:val="Doc-text2"/>
        <w:pBdr>
          <w:top w:val="single" w:sz="4" w:space="1" w:color="auto"/>
          <w:left w:val="single" w:sz="4" w:space="4" w:color="auto"/>
          <w:bottom w:val="single" w:sz="4" w:space="1" w:color="auto"/>
          <w:right w:val="single" w:sz="4" w:space="4" w:color="auto"/>
        </w:pBdr>
        <w:ind w:left="420" w:hanging="420"/>
      </w:pPr>
      <w:r>
        <w:t>FFS Whether the UE should be able to indicate that at least it wants to transmit small UL data transmission in RRC_INACTIVE in Msg. 1 (if network configures). Additional info is also FFS</w:t>
      </w:r>
    </w:p>
    <w:p w14:paraId="246F1733" w14:textId="77777777" w:rsidR="00485594" w:rsidRDefault="004112A9">
      <w:pPr>
        <w:pStyle w:val="Doc-text2"/>
        <w:pBdr>
          <w:top w:val="single" w:sz="4" w:space="1" w:color="auto"/>
          <w:left w:val="single" w:sz="4" w:space="4" w:color="auto"/>
          <w:bottom w:val="single" w:sz="4" w:space="1" w:color="auto"/>
          <w:right w:val="single" w:sz="4" w:space="4" w:color="auto"/>
        </w:pBdr>
        <w:ind w:left="420" w:hanging="420"/>
      </w:pPr>
      <w:r>
        <w:t>7</w:t>
      </w:r>
      <w:r>
        <w:tab/>
        <w:t>UE provides information to enable the network to decide whether to leave the UE in RRC_INACTIVE or move to RRC_CONNECTED. FFS what is indicated e.g. MAC buffer related information</w:t>
      </w:r>
    </w:p>
    <w:p w14:paraId="54D9D565" w14:textId="77777777" w:rsidR="00485594" w:rsidRDefault="004112A9">
      <w:pPr>
        <w:pStyle w:val="Doc-text2"/>
        <w:pBdr>
          <w:top w:val="single" w:sz="4" w:space="1" w:color="auto"/>
          <w:left w:val="single" w:sz="4" w:space="4" w:color="auto"/>
          <w:bottom w:val="single" w:sz="4" w:space="1" w:color="auto"/>
          <w:right w:val="single" w:sz="4" w:space="4" w:color="auto"/>
        </w:pBdr>
        <w:ind w:left="420" w:hanging="420"/>
      </w:pPr>
      <w:r>
        <w:t>FFS Whether the UE should be able to provide some cause in Msg. 3, which can be used to reject the connection attempt</w:t>
      </w:r>
    </w:p>
    <w:p w14:paraId="43DC63AD" w14:textId="77777777" w:rsidR="00485594" w:rsidRDefault="004112A9">
      <w:pPr>
        <w:pStyle w:val="Doc-text2"/>
        <w:pBdr>
          <w:top w:val="single" w:sz="4" w:space="1" w:color="auto"/>
          <w:left w:val="single" w:sz="4" w:space="4" w:color="auto"/>
          <w:bottom w:val="single" w:sz="4" w:space="1" w:color="auto"/>
          <w:right w:val="single" w:sz="4" w:space="4" w:color="auto"/>
        </w:pBdr>
        <w:ind w:left="420" w:hanging="420"/>
      </w:pPr>
      <w:r>
        <w:t>8</w:t>
      </w:r>
      <w:r>
        <w:tab/>
        <w:t>For small data transmission in RRC_INACTIVE the UE should use a currently configured DRB.</w:t>
      </w:r>
    </w:p>
    <w:p w14:paraId="78E8B178" w14:textId="77777777" w:rsidR="00485594" w:rsidRDefault="004112A9">
      <w:pPr>
        <w:pStyle w:val="Doc-text2"/>
        <w:pBdr>
          <w:top w:val="single" w:sz="4" w:space="1" w:color="auto"/>
          <w:left w:val="single" w:sz="4" w:space="4" w:color="auto"/>
          <w:bottom w:val="single" w:sz="4" w:space="1" w:color="auto"/>
          <w:right w:val="single" w:sz="4" w:space="4" w:color="auto"/>
        </w:pBdr>
        <w:ind w:left="420" w:hanging="420"/>
      </w:pPr>
      <w:r>
        <w:t>9</w:t>
      </w:r>
      <w:r>
        <w:tab/>
        <w:t>The solution for small data transmission in RRC_INACTIVE should be applicable to either a 2-step or 4-step RACH design (depending in RAN1 and RAN2 decision to support 2 step RACH)</w:t>
      </w:r>
    </w:p>
    <w:p w14:paraId="11ED4FB1" w14:textId="77777777" w:rsidR="00485594" w:rsidRDefault="00485594"/>
    <w:p w14:paraId="5816FFF5" w14:textId="77777777" w:rsidR="00485594" w:rsidRDefault="00485594">
      <w:pPr>
        <w:pStyle w:val="NormalWeb"/>
        <w:spacing w:before="75" w:beforeAutospacing="0" w:after="75" w:afterAutospacing="0" w:line="315" w:lineRule="atLeast"/>
        <w:rPr>
          <w:rFonts w:cs="Arial"/>
          <w:color w:val="000000"/>
          <w:sz w:val="21"/>
        </w:rPr>
      </w:pPr>
    </w:p>
    <w:sectPr w:rsidR="00485594">
      <w:headerReference w:type="even" r:id="rId10"/>
      <w:headerReference w:type="default" r:id="rId11"/>
      <w:footerReference w:type="even" r:id="rId12"/>
      <w:footerReference w:type="default" r:id="rId13"/>
      <w:headerReference w:type="first" r:id="rId14"/>
      <w:footerReference w:type="first" r:id="rId15"/>
      <w:pgSz w:w="16838" w:h="11906" w:orient="landscape"/>
      <w:pgMar w:top="851" w:right="1440" w:bottom="1274" w:left="144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EE5955" w14:textId="77777777" w:rsidR="00936332" w:rsidRDefault="00936332">
      <w:pPr>
        <w:spacing w:after="0" w:line="240" w:lineRule="auto"/>
      </w:pPr>
      <w:r>
        <w:separator/>
      </w:r>
    </w:p>
  </w:endnote>
  <w:endnote w:type="continuationSeparator" w:id="0">
    <w:p w14:paraId="5F8A2A5F" w14:textId="77777777" w:rsidR="00936332" w:rsidRDefault="009363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STFangsong">
    <w:altName w:val="STFangsong"/>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FB1EA4" w14:textId="77777777" w:rsidR="00485594" w:rsidRDefault="004112A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FD361A7" w14:textId="77777777" w:rsidR="00485594" w:rsidRDefault="0048559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6EA21C" w14:textId="77777777" w:rsidR="00485594" w:rsidRDefault="00485594">
    <w:pPr>
      <w:pStyle w:val="Footer"/>
      <w:ind w:right="360"/>
      <w:jc w:val="both"/>
      <w:rPr>
        <w:rFonts w:ascii="SimSun" w:hAnsi="SimSu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CDD08A" w14:textId="77777777" w:rsidR="004006A5" w:rsidRDefault="004006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FD5C98" w14:textId="77777777" w:rsidR="00936332" w:rsidRDefault="00936332">
      <w:pPr>
        <w:spacing w:after="0" w:line="240" w:lineRule="auto"/>
      </w:pPr>
      <w:r>
        <w:separator/>
      </w:r>
    </w:p>
  </w:footnote>
  <w:footnote w:type="continuationSeparator" w:id="0">
    <w:p w14:paraId="081BF17F" w14:textId="77777777" w:rsidR="00936332" w:rsidRDefault="0093633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ABE8A7" w14:textId="77777777" w:rsidR="004006A5" w:rsidRDefault="004006A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AD39FB" w14:textId="77777777" w:rsidR="00485594" w:rsidRDefault="00485594">
    <w:pPr>
      <w:jc w:val="distribute"/>
      <w:rPr>
        <w:rFonts w:eastAsia="STFangsong"/>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135884" w14:textId="77777777" w:rsidR="004006A5" w:rsidRDefault="004006A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1AF67903"/>
    <w:multiLevelType w:val="multilevel"/>
    <w:tmpl w:val="1AF67903"/>
    <w:lvl w:ilvl="0">
      <w:start w:val="1"/>
      <w:numFmt w:val="decimal"/>
      <w:lvlText w:val="%1."/>
      <w:lvlJc w:val="left"/>
      <w:pPr>
        <w:ind w:left="425" w:hanging="425"/>
      </w:pPr>
      <w:rPr>
        <w:rFonts w:hint="default"/>
        <w:color w:val="000000"/>
        <w:sz w:val="21"/>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1" w:hanging="851"/>
      </w:pPr>
      <w:rPr>
        <w:rFonts w:hint="default"/>
      </w:rPr>
    </w:lvl>
    <w:lvl w:ilvl="4">
      <w:start w:val="1"/>
      <w:numFmt w:val="decimal"/>
      <w:lvlText w:val="%1.%2.%3.%4.%5."/>
      <w:lvlJc w:val="left"/>
      <w:pPr>
        <w:ind w:left="992" w:hanging="992"/>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6" w:hanging="1276"/>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9" w:hanging="1559"/>
      </w:pPr>
      <w:rPr>
        <w:rFonts w:hint="default"/>
      </w:rPr>
    </w:lvl>
  </w:abstractNum>
  <w:abstractNum w:abstractNumId="3" w15:restartNumberingAfterBreak="0">
    <w:nsid w:val="2DA70D6B"/>
    <w:multiLevelType w:val="multilevel"/>
    <w:tmpl w:val="2DA70D6B"/>
    <w:lvl w:ilvl="0">
      <w:start w:val="1"/>
      <w:numFmt w:val="decimal"/>
      <w:pStyle w:val="3GPPProposal"/>
      <w:lvlText w:val="Proposal %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2F5807BB"/>
    <w:multiLevelType w:val="multilevel"/>
    <w:tmpl w:val="2F5807BB"/>
    <w:lvl w:ilvl="0">
      <w:start w:val="1"/>
      <w:numFmt w:val="decimal"/>
      <w:pStyle w:val="3GPP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476239DE"/>
    <w:multiLevelType w:val="multilevel"/>
    <w:tmpl w:val="476239DE"/>
    <w:lvl w:ilvl="0">
      <w:start w:val="1"/>
      <w:numFmt w:val="decimal"/>
      <w:lvlText w:val="%1."/>
      <w:lvlJc w:val="left"/>
      <w:pPr>
        <w:ind w:left="425" w:hanging="425"/>
      </w:pPr>
      <w:rPr>
        <w:rFonts w:hint="default"/>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66CC6CD4"/>
    <w:multiLevelType w:val="multilevel"/>
    <w:tmpl w:val="66CC6CD4"/>
    <w:lvl w:ilvl="0">
      <w:start w:val="1"/>
      <w:numFmt w:val="bullet"/>
      <w:lvlText w:val="-"/>
      <w:lvlJc w:val="left"/>
      <w:pPr>
        <w:ind w:left="720" w:hanging="360"/>
      </w:pPr>
      <w:rPr>
        <w:rFonts w:ascii="Arial" w:eastAsia="Calibr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6C5F5685"/>
    <w:multiLevelType w:val="multilevel"/>
    <w:tmpl w:val="6C5F5685"/>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0"/>
  </w:num>
  <w:num w:numId="2">
    <w:abstractNumId w:val="6"/>
  </w:num>
  <w:num w:numId="3">
    <w:abstractNumId w:val="3"/>
  </w:num>
  <w:num w:numId="4">
    <w:abstractNumId w:val="4"/>
  </w:num>
  <w:num w:numId="5">
    <w:abstractNumId w:val="1"/>
  </w:num>
  <w:num w:numId="6">
    <w:abstractNumId w:val="2"/>
  </w:num>
  <w:num w:numId="7">
    <w:abstractNumId w:val="5"/>
  </w:num>
  <w:num w:numId="8">
    <w:abstractNumId w:val="7"/>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oNotDisplayPageBoundaries/>
  <w:bordersDoNotSurroundHeader/>
  <w:bordersDoNotSurroundFooter/>
  <w:defaultTabStop w:val="420"/>
  <w:hyphenationZone w:val="425"/>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394D"/>
    <w:rsid w:val="000055B1"/>
    <w:rsid w:val="0000762A"/>
    <w:rsid w:val="000103E7"/>
    <w:rsid w:val="0001278E"/>
    <w:rsid w:val="000130CA"/>
    <w:rsid w:val="00013FAD"/>
    <w:rsid w:val="000148BC"/>
    <w:rsid w:val="0001674A"/>
    <w:rsid w:val="00017BA5"/>
    <w:rsid w:val="00021259"/>
    <w:rsid w:val="00021359"/>
    <w:rsid w:val="000223BE"/>
    <w:rsid w:val="000248FC"/>
    <w:rsid w:val="00024E29"/>
    <w:rsid w:val="0002660A"/>
    <w:rsid w:val="00026899"/>
    <w:rsid w:val="0002698B"/>
    <w:rsid w:val="0002709F"/>
    <w:rsid w:val="00027EEC"/>
    <w:rsid w:val="00035A1E"/>
    <w:rsid w:val="00035EF9"/>
    <w:rsid w:val="00037973"/>
    <w:rsid w:val="00040A63"/>
    <w:rsid w:val="0004105F"/>
    <w:rsid w:val="00042E6F"/>
    <w:rsid w:val="00043923"/>
    <w:rsid w:val="00043FCA"/>
    <w:rsid w:val="00044EB3"/>
    <w:rsid w:val="00045EDE"/>
    <w:rsid w:val="00046E3D"/>
    <w:rsid w:val="000563ED"/>
    <w:rsid w:val="000603D6"/>
    <w:rsid w:val="0007093A"/>
    <w:rsid w:val="00071D0A"/>
    <w:rsid w:val="0007205B"/>
    <w:rsid w:val="00073BCE"/>
    <w:rsid w:val="000755A8"/>
    <w:rsid w:val="00075AE2"/>
    <w:rsid w:val="00076492"/>
    <w:rsid w:val="00076B12"/>
    <w:rsid w:val="000804D4"/>
    <w:rsid w:val="0008122E"/>
    <w:rsid w:val="00082CAA"/>
    <w:rsid w:val="00084609"/>
    <w:rsid w:val="000875C4"/>
    <w:rsid w:val="0009084A"/>
    <w:rsid w:val="000915A4"/>
    <w:rsid w:val="0009278C"/>
    <w:rsid w:val="00092939"/>
    <w:rsid w:val="0009587E"/>
    <w:rsid w:val="00095918"/>
    <w:rsid w:val="000969D7"/>
    <w:rsid w:val="00097209"/>
    <w:rsid w:val="00097368"/>
    <w:rsid w:val="0009777E"/>
    <w:rsid w:val="000A204F"/>
    <w:rsid w:val="000A22DF"/>
    <w:rsid w:val="000A2A28"/>
    <w:rsid w:val="000A2D0A"/>
    <w:rsid w:val="000A3A4E"/>
    <w:rsid w:val="000A53F5"/>
    <w:rsid w:val="000B0495"/>
    <w:rsid w:val="000B21DA"/>
    <w:rsid w:val="000B25A2"/>
    <w:rsid w:val="000B2A5C"/>
    <w:rsid w:val="000B3108"/>
    <w:rsid w:val="000B31AA"/>
    <w:rsid w:val="000B38F6"/>
    <w:rsid w:val="000B4B76"/>
    <w:rsid w:val="000B6418"/>
    <w:rsid w:val="000B65CB"/>
    <w:rsid w:val="000B780E"/>
    <w:rsid w:val="000C236D"/>
    <w:rsid w:val="000C2690"/>
    <w:rsid w:val="000C364E"/>
    <w:rsid w:val="000C4F79"/>
    <w:rsid w:val="000C5D4C"/>
    <w:rsid w:val="000C7FC7"/>
    <w:rsid w:val="000D18C5"/>
    <w:rsid w:val="000D2BF9"/>
    <w:rsid w:val="000D46DC"/>
    <w:rsid w:val="000E1125"/>
    <w:rsid w:val="000E1993"/>
    <w:rsid w:val="000E1EF3"/>
    <w:rsid w:val="000E3B8A"/>
    <w:rsid w:val="000F0A49"/>
    <w:rsid w:val="000F0A7B"/>
    <w:rsid w:val="000F0AC3"/>
    <w:rsid w:val="000F4CFF"/>
    <w:rsid w:val="00100030"/>
    <w:rsid w:val="00111739"/>
    <w:rsid w:val="00111C96"/>
    <w:rsid w:val="00111CE0"/>
    <w:rsid w:val="00111DF0"/>
    <w:rsid w:val="001135C5"/>
    <w:rsid w:val="00114117"/>
    <w:rsid w:val="001147C0"/>
    <w:rsid w:val="001156DF"/>
    <w:rsid w:val="001253A3"/>
    <w:rsid w:val="00126145"/>
    <w:rsid w:val="0012673B"/>
    <w:rsid w:val="001277F8"/>
    <w:rsid w:val="00131F75"/>
    <w:rsid w:val="0013288E"/>
    <w:rsid w:val="00134275"/>
    <w:rsid w:val="0013534D"/>
    <w:rsid w:val="00137B0E"/>
    <w:rsid w:val="00137D4E"/>
    <w:rsid w:val="00140571"/>
    <w:rsid w:val="001413B6"/>
    <w:rsid w:val="00141835"/>
    <w:rsid w:val="00145AFF"/>
    <w:rsid w:val="00147740"/>
    <w:rsid w:val="00150BAB"/>
    <w:rsid w:val="00160A40"/>
    <w:rsid w:val="001627D9"/>
    <w:rsid w:val="00170667"/>
    <w:rsid w:val="00170C6A"/>
    <w:rsid w:val="00171FF9"/>
    <w:rsid w:val="0017245C"/>
    <w:rsid w:val="00175677"/>
    <w:rsid w:val="00175874"/>
    <w:rsid w:val="00175B74"/>
    <w:rsid w:val="001767E6"/>
    <w:rsid w:val="00176AC2"/>
    <w:rsid w:val="001802FB"/>
    <w:rsid w:val="001806A8"/>
    <w:rsid w:val="00180983"/>
    <w:rsid w:val="0018310D"/>
    <w:rsid w:val="001841BA"/>
    <w:rsid w:val="00185C8F"/>
    <w:rsid w:val="00185CD6"/>
    <w:rsid w:val="00187FEF"/>
    <w:rsid w:val="00190A8D"/>
    <w:rsid w:val="0019547D"/>
    <w:rsid w:val="00195E1F"/>
    <w:rsid w:val="00196645"/>
    <w:rsid w:val="001978AE"/>
    <w:rsid w:val="00197997"/>
    <w:rsid w:val="001A384E"/>
    <w:rsid w:val="001A4015"/>
    <w:rsid w:val="001A6AFD"/>
    <w:rsid w:val="001B21A1"/>
    <w:rsid w:val="001B337C"/>
    <w:rsid w:val="001B5AE5"/>
    <w:rsid w:val="001B7027"/>
    <w:rsid w:val="001B7C67"/>
    <w:rsid w:val="001C0CED"/>
    <w:rsid w:val="001C1105"/>
    <w:rsid w:val="001C17C6"/>
    <w:rsid w:val="001C22DE"/>
    <w:rsid w:val="001C2385"/>
    <w:rsid w:val="001C2AF5"/>
    <w:rsid w:val="001C2B3C"/>
    <w:rsid w:val="001C3C4C"/>
    <w:rsid w:val="001C4431"/>
    <w:rsid w:val="001C7F10"/>
    <w:rsid w:val="001D2914"/>
    <w:rsid w:val="001D2FB0"/>
    <w:rsid w:val="001D55AF"/>
    <w:rsid w:val="001E01CC"/>
    <w:rsid w:val="001E0341"/>
    <w:rsid w:val="001E1C36"/>
    <w:rsid w:val="001E3D8C"/>
    <w:rsid w:val="001E43EF"/>
    <w:rsid w:val="001E44CD"/>
    <w:rsid w:val="001E6F40"/>
    <w:rsid w:val="001F0A3C"/>
    <w:rsid w:val="001F1606"/>
    <w:rsid w:val="001F31F0"/>
    <w:rsid w:val="001F3DF5"/>
    <w:rsid w:val="001F4346"/>
    <w:rsid w:val="00201FFE"/>
    <w:rsid w:val="00202C4B"/>
    <w:rsid w:val="00203B88"/>
    <w:rsid w:val="00206380"/>
    <w:rsid w:val="002155FA"/>
    <w:rsid w:val="00216E24"/>
    <w:rsid w:val="002176DE"/>
    <w:rsid w:val="002177BC"/>
    <w:rsid w:val="00217C8F"/>
    <w:rsid w:val="00223B64"/>
    <w:rsid w:val="00224BF7"/>
    <w:rsid w:val="0023029F"/>
    <w:rsid w:val="00231281"/>
    <w:rsid w:val="00231DC2"/>
    <w:rsid w:val="002333B7"/>
    <w:rsid w:val="002344F2"/>
    <w:rsid w:val="00235BBC"/>
    <w:rsid w:val="002368E4"/>
    <w:rsid w:val="00241832"/>
    <w:rsid w:val="00244D42"/>
    <w:rsid w:val="00246FFA"/>
    <w:rsid w:val="00247076"/>
    <w:rsid w:val="00252B94"/>
    <w:rsid w:val="00255974"/>
    <w:rsid w:val="00255E19"/>
    <w:rsid w:val="00256C2E"/>
    <w:rsid w:val="00257233"/>
    <w:rsid w:val="00260716"/>
    <w:rsid w:val="0026193E"/>
    <w:rsid w:val="00261A9C"/>
    <w:rsid w:val="00261E11"/>
    <w:rsid w:val="00262518"/>
    <w:rsid w:val="00263A3D"/>
    <w:rsid w:val="00264137"/>
    <w:rsid w:val="00264908"/>
    <w:rsid w:val="00270A1C"/>
    <w:rsid w:val="00271ED8"/>
    <w:rsid w:val="002730ED"/>
    <w:rsid w:val="00274A71"/>
    <w:rsid w:val="00281718"/>
    <w:rsid w:val="002855D0"/>
    <w:rsid w:val="00290E18"/>
    <w:rsid w:val="002910B9"/>
    <w:rsid w:val="00291D54"/>
    <w:rsid w:val="00293A6E"/>
    <w:rsid w:val="002961E6"/>
    <w:rsid w:val="00297A88"/>
    <w:rsid w:val="002A6D0A"/>
    <w:rsid w:val="002B1F00"/>
    <w:rsid w:val="002B24A3"/>
    <w:rsid w:val="002B2BBC"/>
    <w:rsid w:val="002B351B"/>
    <w:rsid w:val="002B3C48"/>
    <w:rsid w:val="002B434C"/>
    <w:rsid w:val="002B4F1D"/>
    <w:rsid w:val="002B7CA9"/>
    <w:rsid w:val="002C0864"/>
    <w:rsid w:val="002C0F12"/>
    <w:rsid w:val="002C3F39"/>
    <w:rsid w:val="002C4649"/>
    <w:rsid w:val="002C4E8A"/>
    <w:rsid w:val="002C708B"/>
    <w:rsid w:val="002D00AA"/>
    <w:rsid w:val="002D044D"/>
    <w:rsid w:val="002D0F0A"/>
    <w:rsid w:val="002D35FA"/>
    <w:rsid w:val="002D3797"/>
    <w:rsid w:val="002D37AB"/>
    <w:rsid w:val="002D4F4B"/>
    <w:rsid w:val="002D6461"/>
    <w:rsid w:val="002D650F"/>
    <w:rsid w:val="002D6E18"/>
    <w:rsid w:val="002E002E"/>
    <w:rsid w:val="002E28F9"/>
    <w:rsid w:val="002E43F3"/>
    <w:rsid w:val="002E4EF3"/>
    <w:rsid w:val="002E5737"/>
    <w:rsid w:val="002E7525"/>
    <w:rsid w:val="002F01CA"/>
    <w:rsid w:val="002F03EC"/>
    <w:rsid w:val="002F1163"/>
    <w:rsid w:val="002F2924"/>
    <w:rsid w:val="002F2A48"/>
    <w:rsid w:val="002F3161"/>
    <w:rsid w:val="002F5517"/>
    <w:rsid w:val="00300EE0"/>
    <w:rsid w:val="003031CE"/>
    <w:rsid w:val="00305358"/>
    <w:rsid w:val="0030650B"/>
    <w:rsid w:val="003110B2"/>
    <w:rsid w:val="00312C1A"/>
    <w:rsid w:val="00312DD1"/>
    <w:rsid w:val="00313308"/>
    <w:rsid w:val="003144CA"/>
    <w:rsid w:val="003171FD"/>
    <w:rsid w:val="00321077"/>
    <w:rsid w:val="003213D2"/>
    <w:rsid w:val="00322A09"/>
    <w:rsid w:val="00322EDB"/>
    <w:rsid w:val="0032502D"/>
    <w:rsid w:val="003268BB"/>
    <w:rsid w:val="00326BBD"/>
    <w:rsid w:val="00330072"/>
    <w:rsid w:val="00330B4E"/>
    <w:rsid w:val="0033176D"/>
    <w:rsid w:val="003326BA"/>
    <w:rsid w:val="003334A8"/>
    <w:rsid w:val="0033386B"/>
    <w:rsid w:val="00333D6C"/>
    <w:rsid w:val="00335B60"/>
    <w:rsid w:val="00336046"/>
    <w:rsid w:val="00340AAF"/>
    <w:rsid w:val="003436BE"/>
    <w:rsid w:val="00344D81"/>
    <w:rsid w:val="00345FC0"/>
    <w:rsid w:val="003469FC"/>
    <w:rsid w:val="00347800"/>
    <w:rsid w:val="003504B5"/>
    <w:rsid w:val="00351234"/>
    <w:rsid w:val="00351331"/>
    <w:rsid w:val="003546A6"/>
    <w:rsid w:val="00354915"/>
    <w:rsid w:val="00354E6F"/>
    <w:rsid w:val="00355E51"/>
    <w:rsid w:val="003577BE"/>
    <w:rsid w:val="00362FCF"/>
    <w:rsid w:val="003645A1"/>
    <w:rsid w:val="0036468F"/>
    <w:rsid w:val="00366993"/>
    <w:rsid w:val="00370E0A"/>
    <w:rsid w:val="00371876"/>
    <w:rsid w:val="00372C00"/>
    <w:rsid w:val="0037325E"/>
    <w:rsid w:val="003737D0"/>
    <w:rsid w:val="00373D4E"/>
    <w:rsid w:val="003754F5"/>
    <w:rsid w:val="00376C96"/>
    <w:rsid w:val="00377B1F"/>
    <w:rsid w:val="003808B3"/>
    <w:rsid w:val="00380A74"/>
    <w:rsid w:val="00380ED8"/>
    <w:rsid w:val="0038146C"/>
    <w:rsid w:val="00381B58"/>
    <w:rsid w:val="00382FAE"/>
    <w:rsid w:val="00382FF1"/>
    <w:rsid w:val="003832DC"/>
    <w:rsid w:val="00384541"/>
    <w:rsid w:val="00385C87"/>
    <w:rsid w:val="00387F14"/>
    <w:rsid w:val="00391402"/>
    <w:rsid w:val="00391F87"/>
    <w:rsid w:val="003922AD"/>
    <w:rsid w:val="00393338"/>
    <w:rsid w:val="00394FC5"/>
    <w:rsid w:val="00395A59"/>
    <w:rsid w:val="00396952"/>
    <w:rsid w:val="00397C52"/>
    <w:rsid w:val="003A150D"/>
    <w:rsid w:val="003A26BC"/>
    <w:rsid w:val="003A2A06"/>
    <w:rsid w:val="003A3ACC"/>
    <w:rsid w:val="003A4C78"/>
    <w:rsid w:val="003A5159"/>
    <w:rsid w:val="003A552B"/>
    <w:rsid w:val="003A7F66"/>
    <w:rsid w:val="003B0AB0"/>
    <w:rsid w:val="003B132E"/>
    <w:rsid w:val="003B139B"/>
    <w:rsid w:val="003B3099"/>
    <w:rsid w:val="003B3A50"/>
    <w:rsid w:val="003B448B"/>
    <w:rsid w:val="003B47C6"/>
    <w:rsid w:val="003B4EEA"/>
    <w:rsid w:val="003B774C"/>
    <w:rsid w:val="003B79ED"/>
    <w:rsid w:val="003C3E62"/>
    <w:rsid w:val="003D01E0"/>
    <w:rsid w:val="003D0AC7"/>
    <w:rsid w:val="003D0EF8"/>
    <w:rsid w:val="003D1455"/>
    <w:rsid w:val="003D2B72"/>
    <w:rsid w:val="003D42C7"/>
    <w:rsid w:val="003D62B1"/>
    <w:rsid w:val="003D7765"/>
    <w:rsid w:val="003E1518"/>
    <w:rsid w:val="003E1AAD"/>
    <w:rsid w:val="003E2FC9"/>
    <w:rsid w:val="003E41F4"/>
    <w:rsid w:val="003E42F6"/>
    <w:rsid w:val="003E48E7"/>
    <w:rsid w:val="003E6BF7"/>
    <w:rsid w:val="003E7C95"/>
    <w:rsid w:val="003E7D68"/>
    <w:rsid w:val="003F1437"/>
    <w:rsid w:val="003F3365"/>
    <w:rsid w:val="003F39E3"/>
    <w:rsid w:val="003F448B"/>
    <w:rsid w:val="003F58F6"/>
    <w:rsid w:val="003F6316"/>
    <w:rsid w:val="003F75E0"/>
    <w:rsid w:val="004006A5"/>
    <w:rsid w:val="00401149"/>
    <w:rsid w:val="00402720"/>
    <w:rsid w:val="00402985"/>
    <w:rsid w:val="00406593"/>
    <w:rsid w:val="004069AC"/>
    <w:rsid w:val="004069B2"/>
    <w:rsid w:val="0040782D"/>
    <w:rsid w:val="00410408"/>
    <w:rsid w:val="004112A9"/>
    <w:rsid w:val="00411FDA"/>
    <w:rsid w:val="00413229"/>
    <w:rsid w:val="00413D6F"/>
    <w:rsid w:val="004146A6"/>
    <w:rsid w:val="004150C6"/>
    <w:rsid w:val="004228A3"/>
    <w:rsid w:val="004229AC"/>
    <w:rsid w:val="00423D3B"/>
    <w:rsid w:val="004245A3"/>
    <w:rsid w:val="00424A48"/>
    <w:rsid w:val="004274EC"/>
    <w:rsid w:val="00427917"/>
    <w:rsid w:val="00430542"/>
    <w:rsid w:val="00433364"/>
    <w:rsid w:val="004342E4"/>
    <w:rsid w:val="00436238"/>
    <w:rsid w:val="00440472"/>
    <w:rsid w:val="00441EB5"/>
    <w:rsid w:val="004423E2"/>
    <w:rsid w:val="00442CB8"/>
    <w:rsid w:val="0044341B"/>
    <w:rsid w:val="00443D84"/>
    <w:rsid w:val="00444F7D"/>
    <w:rsid w:val="00445007"/>
    <w:rsid w:val="00446A9B"/>
    <w:rsid w:val="00447FF0"/>
    <w:rsid w:val="004508D9"/>
    <w:rsid w:val="00453750"/>
    <w:rsid w:val="00454BF1"/>
    <w:rsid w:val="0045637C"/>
    <w:rsid w:val="00456668"/>
    <w:rsid w:val="00457C38"/>
    <w:rsid w:val="0046088D"/>
    <w:rsid w:val="00460FF4"/>
    <w:rsid w:val="00461175"/>
    <w:rsid w:val="00462F02"/>
    <w:rsid w:val="00466EDC"/>
    <w:rsid w:val="00467368"/>
    <w:rsid w:val="00467D25"/>
    <w:rsid w:val="00470697"/>
    <w:rsid w:val="0047305C"/>
    <w:rsid w:val="0047403A"/>
    <w:rsid w:val="00474161"/>
    <w:rsid w:val="004742B2"/>
    <w:rsid w:val="00474C36"/>
    <w:rsid w:val="00475E38"/>
    <w:rsid w:val="004779B8"/>
    <w:rsid w:val="0048006F"/>
    <w:rsid w:val="00482BBB"/>
    <w:rsid w:val="00483389"/>
    <w:rsid w:val="00485114"/>
    <w:rsid w:val="00485594"/>
    <w:rsid w:val="00485AE4"/>
    <w:rsid w:val="00486111"/>
    <w:rsid w:val="0049176F"/>
    <w:rsid w:val="00492EA5"/>
    <w:rsid w:val="00493247"/>
    <w:rsid w:val="00494981"/>
    <w:rsid w:val="00495E19"/>
    <w:rsid w:val="0049613E"/>
    <w:rsid w:val="0049650D"/>
    <w:rsid w:val="004A0053"/>
    <w:rsid w:val="004A014A"/>
    <w:rsid w:val="004A0572"/>
    <w:rsid w:val="004A1051"/>
    <w:rsid w:val="004A1B41"/>
    <w:rsid w:val="004A2687"/>
    <w:rsid w:val="004A402F"/>
    <w:rsid w:val="004B12D7"/>
    <w:rsid w:val="004B2B05"/>
    <w:rsid w:val="004B2BBA"/>
    <w:rsid w:val="004B5502"/>
    <w:rsid w:val="004B71F4"/>
    <w:rsid w:val="004B76B6"/>
    <w:rsid w:val="004C09FF"/>
    <w:rsid w:val="004C0B5E"/>
    <w:rsid w:val="004C16C3"/>
    <w:rsid w:val="004C16F8"/>
    <w:rsid w:val="004C21A1"/>
    <w:rsid w:val="004C6041"/>
    <w:rsid w:val="004C6366"/>
    <w:rsid w:val="004C63EE"/>
    <w:rsid w:val="004D1073"/>
    <w:rsid w:val="004D1EE6"/>
    <w:rsid w:val="004D238B"/>
    <w:rsid w:val="004D39A3"/>
    <w:rsid w:val="004D5F55"/>
    <w:rsid w:val="004D7034"/>
    <w:rsid w:val="004E06BE"/>
    <w:rsid w:val="004E1EBD"/>
    <w:rsid w:val="004E3A45"/>
    <w:rsid w:val="004E3B7D"/>
    <w:rsid w:val="004E3E3E"/>
    <w:rsid w:val="004E4863"/>
    <w:rsid w:val="004E5219"/>
    <w:rsid w:val="004E5753"/>
    <w:rsid w:val="004F10CA"/>
    <w:rsid w:val="004F4675"/>
    <w:rsid w:val="004F557E"/>
    <w:rsid w:val="00501570"/>
    <w:rsid w:val="005017DA"/>
    <w:rsid w:val="00501E2B"/>
    <w:rsid w:val="0050411A"/>
    <w:rsid w:val="005059C3"/>
    <w:rsid w:val="0050619E"/>
    <w:rsid w:val="005069E2"/>
    <w:rsid w:val="00506B0D"/>
    <w:rsid w:val="00506BCB"/>
    <w:rsid w:val="0050714A"/>
    <w:rsid w:val="0051029C"/>
    <w:rsid w:val="00511342"/>
    <w:rsid w:val="005119F4"/>
    <w:rsid w:val="005146EB"/>
    <w:rsid w:val="005153FD"/>
    <w:rsid w:val="005160E0"/>
    <w:rsid w:val="005214BE"/>
    <w:rsid w:val="005219AA"/>
    <w:rsid w:val="00522736"/>
    <w:rsid w:val="00522F3B"/>
    <w:rsid w:val="00525585"/>
    <w:rsid w:val="00525811"/>
    <w:rsid w:val="00525BAC"/>
    <w:rsid w:val="0052657B"/>
    <w:rsid w:val="00534869"/>
    <w:rsid w:val="0053653D"/>
    <w:rsid w:val="005371D2"/>
    <w:rsid w:val="00537528"/>
    <w:rsid w:val="00542ED7"/>
    <w:rsid w:val="00545A76"/>
    <w:rsid w:val="0055002F"/>
    <w:rsid w:val="005506C7"/>
    <w:rsid w:val="005514AA"/>
    <w:rsid w:val="00552A8F"/>
    <w:rsid w:val="00553234"/>
    <w:rsid w:val="0055402E"/>
    <w:rsid w:val="0055689F"/>
    <w:rsid w:val="00561349"/>
    <w:rsid w:val="00561E2F"/>
    <w:rsid w:val="00563B02"/>
    <w:rsid w:val="005657FC"/>
    <w:rsid w:val="00565A48"/>
    <w:rsid w:val="00567054"/>
    <w:rsid w:val="00567A9A"/>
    <w:rsid w:val="005701E9"/>
    <w:rsid w:val="0057047D"/>
    <w:rsid w:val="00570FEC"/>
    <w:rsid w:val="00571A8C"/>
    <w:rsid w:val="0057377D"/>
    <w:rsid w:val="00581A98"/>
    <w:rsid w:val="00585E04"/>
    <w:rsid w:val="0058687D"/>
    <w:rsid w:val="00586D2A"/>
    <w:rsid w:val="005910DD"/>
    <w:rsid w:val="005940C1"/>
    <w:rsid w:val="0059566C"/>
    <w:rsid w:val="0059585E"/>
    <w:rsid w:val="005A3156"/>
    <w:rsid w:val="005A53DF"/>
    <w:rsid w:val="005A6185"/>
    <w:rsid w:val="005A64AC"/>
    <w:rsid w:val="005B052E"/>
    <w:rsid w:val="005B220B"/>
    <w:rsid w:val="005B2E19"/>
    <w:rsid w:val="005B66D2"/>
    <w:rsid w:val="005B69F7"/>
    <w:rsid w:val="005B7842"/>
    <w:rsid w:val="005C1A52"/>
    <w:rsid w:val="005C1AC7"/>
    <w:rsid w:val="005C20A4"/>
    <w:rsid w:val="005C2356"/>
    <w:rsid w:val="005D3051"/>
    <w:rsid w:val="005D57F1"/>
    <w:rsid w:val="005D59D3"/>
    <w:rsid w:val="005D680C"/>
    <w:rsid w:val="005D7B3F"/>
    <w:rsid w:val="005E06D3"/>
    <w:rsid w:val="005E27C0"/>
    <w:rsid w:val="005E4F1C"/>
    <w:rsid w:val="005E7B04"/>
    <w:rsid w:val="005E7DA7"/>
    <w:rsid w:val="005F05DE"/>
    <w:rsid w:val="005F097D"/>
    <w:rsid w:val="005F0E57"/>
    <w:rsid w:val="005F1004"/>
    <w:rsid w:val="005F1FAE"/>
    <w:rsid w:val="005F2924"/>
    <w:rsid w:val="005F42AD"/>
    <w:rsid w:val="005F4A5E"/>
    <w:rsid w:val="005F4F6B"/>
    <w:rsid w:val="005F56A6"/>
    <w:rsid w:val="005F6041"/>
    <w:rsid w:val="005F7314"/>
    <w:rsid w:val="005F7E99"/>
    <w:rsid w:val="00601081"/>
    <w:rsid w:val="006012C6"/>
    <w:rsid w:val="00603239"/>
    <w:rsid w:val="0060473D"/>
    <w:rsid w:val="006053DC"/>
    <w:rsid w:val="00607058"/>
    <w:rsid w:val="0060767B"/>
    <w:rsid w:val="00607A61"/>
    <w:rsid w:val="006127D4"/>
    <w:rsid w:val="00614547"/>
    <w:rsid w:val="00614D4B"/>
    <w:rsid w:val="00616DFB"/>
    <w:rsid w:val="00617630"/>
    <w:rsid w:val="00617B27"/>
    <w:rsid w:val="00617D84"/>
    <w:rsid w:val="00620346"/>
    <w:rsid w:val="0062074A"/>
    <w:rsid w:val="006224F8"/>
    <w:rsid w:val="00622516"/>
    <w:rsid w:val="006226E7"/>
    <w:rsid w:val="00622C68"/>
    <w:rsid w:val="00623125"/>
    <w:rsid w:val="0062321A"/>
    <w:rsid w:val="006241EE"/>
    <w:rsid w:val="00627ACD"/>
    <w:rsid w:val="00630383"/>
    <w:rsid w:val="00630B29"/>
    <w:rsid w:val="00633DA7"/>
    <w:rsid w:val="00635291"/>
    <w:rsid w:val="006357BD"/>
    <w:rsid w:val="006408DC"/>
    <w:rsid w:val="006413AD"/>
    <w:rsid w:val="00643A7A"/>
    <w:rsid w:val="0064545A"/>
    <w:rsid w:val="00645C93"/>
    <w:rsid w:val="006503F8"/>
    <w:rsid w:val="00650D0F"/>
    <w:rsid w:val="00651856"/>
    <w:rsid w:val="006521E7"/>
    <w:rsid w:val="0065579F"/>
    <w:rsid w:val="006608AE"/>
    <w:rsid w:val="00670351"/>
    <w:rsid w:val="006706AA"/>
    <w:rsid w:val="006718B7"/>
    <w:rsid w:val="00673154"/>
    <w:rsid w:val="006746B2"/>
    <w:rsid w:val="0067540D"/>
    <w:rsid w:val="00682047"/>
    <w:rsid w:val="0068365D"/>
    <w:rsid w:val="0068430C"/>
    <w:rsid w:val="00685237"/>
    <w:rsid w:val="006852A4"/>
    <w:rsid w:val="00690BB8"/>
    <w:rsid w:val="0069144C"/>
    <w:rsid w:val="0069161A"/>
    <w:rsid w:val="0069189C"/>
    <w:rsid w:val="00691D2A"/>
    <w:rsid w:val="00691E28"/>
    <w:rsid w:val="006954BD"/>
    <w:rsid w:val="006968FD"/>
    <w:rsid w:val="006978B2"/>
    <w:rsid w:val="00697DD7"/>
    <w:rsid w:val="006A008F"/>
    <w:rsid w:val="006A069D"/>
    <w:rsid w:val="006A1FC4"/>
    <w:rsid w:val="006A451F"/>
    <w:rsid w:val="006A5402"/>
    <w:rsid w:val="006A67C2"/>
    <w:rsid w:val="006A6A31"/>
    <w:rsid w:val="006B0BCD"/>
    <w:rsid w:val="006B0C35"/>
    <w:rsid w:val="006B0CBE"/>
    <w:rsid w:val="006B0EB4"/>
    <w:rsid w:val="006B1340"/>
    <w:rsid w:val="006B1969"/>
    <w:rsid w:val="006B2F1E"/>
    <w:rsid w:val="006B3DD7"/>
    <w:rsid w:val="006B48F1"/>
    <w:rsid w:val="006B55B7"/>
    <w:rsid w:val="006C2D21"/>
    <w:rsid w:val="006C60A2"/>
    <w:rsid w:val="006C60B2"/>
    <w:rsid w:val="006C6193"/>
    <w:rsid w:val="006D0533"/>
    <w:rsid w:val="006D5430"/>
    <w:rsid w:val="006D63EF"/>
    <w:rsid w:val="006D783C"/>
    <w:rsid w:val="006D7C19"/>
    <w:rsid w:val="006D7CA8"/>
    <w:rsid w:val="006E2FE4"/>
    <w:rsid w:val="006E36C6"/>
    <w:rsid w:val="006E3B73"/>
    <w:rsid w:val="006E7570"/>
    <w:rsid w:val="006F1491"/>
    <w:rsid w:val="006F2252"/>
    <w:rsid w:val="006F259F"/>
    <w:rsid w:val="006F3D72"/>
    <w:rsid w:val="006F3FB1"/>
    <w:rsid w:val="006F4B94"/>
    <w:rsid w:val="006F511B"/>
    <w:rsid w:val="006F6130"/>
    <w:rsid w:val="006F670E"/>
    <w:rsid w:val="006F6C14"/>
    <w:rsid w:val="006F6CFF"/>
    <w:rsid w:val="006F6EB8"/>
    <w:rsid w:val="006F72DD"/>
    <w:rsid w:val="006F7439"/>
    <w:rsid w:val="00701F6C"/>
    <w:rsid w:val="0070294E"/>
    <w:rsid w:val="00703480"/>
    <w:rsid w:val="0070393B"/>
    <w:rsid w:val="00704BC7"/>
    <w:rsid w:val="007051AF"/>
    <w:rsid w:val="00705EF4"/>
    <w:rsid w:val="00705FA1"/>
    <w:rsid w:val="00706BB1"/>
    <w:rsid w:val="00707E83"/>
    <w:rsid w:val="00711E45"/>
    <w:rsid w:val="00715037"/>
    <w:rsid w:val="007165B5"/>
    <w:rsid w:val="007165BE"/>
    <w:rsid w:val="007200FA"/>
    <w:rsid w:val="00723530"/>
    <w:rsid w:val="00725C56"/>
    <w:rsid w:val="00725CC4"/>
    <w:rsid w:val="00726958"/>
    <w:rsid w:val="00727D4D"/>
    <w:rsid w:val="00731322"/>
    <w:rsid w:val="00731E30"/>
    <w:rsid w:val="00733A47"/>
    <w:rsid w:val="00733B79"/>
    <w:rsid w:val="00736CDD"/>
    <w:rsid w:val="00736FEF"/>
    <w:rsid w:val="00737516"/>
    <w:rsid w:val="00741230"/>
    <w:rsid w:val="0074310F"/>
    <w:rsid w:val="00745C1D"/>
    <w:rsid w:val="00746271"/>
    <w:rsid w:val="00746B0B"/>
    <w:rsid w:val="007517C3"/>
    <w:rsid w:val="00751B08"/>
    <w:rsid w:val="00751F23"/>
    <w:rsid w:val="0075278C"/>
    <w:rsid w:val="00756779"/>
    <w:rsid w:val="007573D2"/>
    <w:rsid w:val="007577AC"/>
    <w:rsid w:val="00760C49"/>
    <w:rsid w:val="00761BE2"/>
    <w:rsid w:val="007626A2"/>
    <w:rsid w:val="007651F0"/>
    <w:rsid w:val="00765D32"/>
    <w:rsid w:val="007705A1"/>
    <w:rsid w:val="00770F43"/>
    <w:rsid w:val="00771468"/>
    <w:rsid w:val="007719AC"/>
    <w:rsid w:val="00773686"/>
    <w:rsid w:val="00776AD0"/>
    <w:rsid w:val="00780871"/>
    <w:rsid w:val="00787A57"/>
    <w:rsid w:val="00787B7D"/>
    <w:rsid w:val="00792D48"/>
    <w:rsid w:val="00793203"/>
    <w:rsid w:val="00794677"/>
    <w:rsid w:val="00795931"/>
    <w:rsid w:val="00796A2A"/>
    <w:rsid w:val="00797EE2"/>
    <w:rsid w:val="007A053E"/>
    <w:rsid w:val="007A21A1"/>
    <w:rsid w:val="007A2A69"/>
    <w:rsid w:val="007A5F9C"/>
    <w:rsid w:val="007A6821"/>
    <w:rsid w:val="007B0474"/>
    <w:rsid w:val="007B055F"/>
    <w:rsid w:val="007B0BAC"/>
    <w:rsid w:val="007B3EE9"/>
    <w:rsid w:val="007B4B41"/>
    <w:rsid w:val="007B6028"/>
    <w:rsid w:val="007C0BA7"/>
    <w:rsid w:val="007C1074"/>
    <w:rsid w:val="007C33E4"/>
    <w:rsid w:val="007C41B3"/>
    <w:rsid w:val="007C44F4"/>
    <w:rsid w:val="007C501B"/>
    <w:rsid w:val="007C6325"/>
    <w:rsid w:val="007D11B8"/>
    <w:rsid w:val="007D1F28"/>
    <w:rsid w:val="007D1FA3"/>
    <w:rsid w:val="007D2587"/>
    <w:rsid w:val="007D25F6"/>
    <w:rsid w:val="007D36F2"/>
    <w:rsid w:val="007D5A25"/>
    <w:rsid w:val="007D5A65"/>
    <w:rsid w:val="007D7FB1"/>
    <w:rsid w:val="007E0F24"/>
    <w:rsid w:val="007E17B1"/>
    <w:rsid w:val="007E1E78"/>
    <w:rsid w:val="007E27C0"/>
    <w:rsid w:val="007E4716"/>
    <w:rsid w:val="007E5BA9"/>
    <w:rsid w:val="007E648F"/>
    <w:rsid w:val="007E6E32"/>
    <w:rsid w:val="007E771D"/>
    <w:rsid w:val="007F3DA7"/>
    <w:rsid w:val="007F4203"/>
    <w:rsid w:val="007F502E"/>
    <w:rsid w:val="007F55FC"/>
    <w:rsid w:val="007F65F6"/>
    <w:rsid w:val="007F6A42"/>
    <w:rsid w:val="007F6FA8"/>
    <w:rsid w:val="0080064A"/>
    <w:rsid w:val="008013CA"/>
    <w:rsid w:val="00802795"/>
    <w:rsid w:val="008056CF"/>
    <w:rsid w:val="00806C7C"/>
    <w:rsid w:val="0080728E"/>
    <w:rsid w:val="00814945"/>
    <w:rsid w:val="00814985"/>
    <w:rsid w:val="0081500E"/>
    <w:rsid w:val="008160BF"/>
    <w:rsid w:val="00816F96"/>
    <w:rsid w:val="008170EC"/>
    <w:rsid w:val="008175D4"/>
    <w:rsid w:val="008219AF"/>
    <w:rsid w:val="00823AF8"/>
    <w:rsid w:val="008267CB"/>
    <w:rsid w:val="00827512"/>
    <w:rsid w:val="00835356"/>
    <w:rsid w:val="00836D5A"/>
    <w:rsid w:val="0083795A"/>
    <w:rsid w:val="00837C9F"/>
    <w:rsid w:val="00841B23"/>
    <w:rsid w:val="00843379"/>
    <w:rsid w:val="008436F0"/>
    <w:rsid w:val="00843DAA"/>
    <w:rsid w:val="00843F40"/>
    <w:rsid w:val="008444BE"/>
    <w:rsid w:val="00845897"/>
    <w:rsid w:val="008465AA"/>
    <w:rsid w:val="008505B6"/>
    <w:rsid w:val="00850AD1"/>
    <w:rsid w:val="00851A3E"/>
    <w:rsid w:val="00851C79"/>
    <w:rsid w:val="00852259"/>
    <w:rsid w:val="0085338A"/>
    <w:rsid w:val="00853419"/>
    <w:rsid w:val="00855CBD"/>
    <w:rsid w:val="00856F99"/>
    <w:rsid w:val="008609B3"/>
    <w:rsid w:val="00860FE6"/>
    <w:rsid w:val="00864140"/>
    <w:rsid w:val="00864D17"/>
    <w:rsid w:val="008702BF"/>
    <w:rsid w:val="008719DB"/>
    <w:rsid w:val="00871FA9"/>
    <w:rsid w:val="00872250"/>
    <w:rsid w:val="008731B8"/>
    <w:rsid w:val="00873D16"/>
    <w:rsid w:val="008757FA"/>
    <w:rsid w:val="008768D2"/>
    <w:rsid w:val="00880F6C"/>
    <w:rsid w:val="0088223F"/>
    <w:rsid w:val="00884DAD"/>
    <w:rsid w:val="008850B6"/>
    <w:rsid w:val="008855E2"/>
    <w:rsid w:val="00885E69"/>
    <w:rsid w:val="00886521"/>
    <w:rsid w:val="00887F76"/>
    <w:rsid w:val="00891079"/>
    <w:rsid w:val="00891E8C"/>
    <w:rsid w:val="008937A3"/>
    <w:rsid w:val="0089509A"/>
    <w:rsid w:val="008A4FE1"/>
    <w:rsid w:val="008A5E28"/>
    <w:rsid w:val="008B0EAE"/>
    <w:rsid w:val="008B302A"/>
    <w:rsid w:val="008B4198"/>
    <w:rsid w:val="008B4609"/>
    <w:rsid w:val="008B725C"/>
    <w:rsid w:val="008C1D6D"/>
    <w:rsid w:val="008C3F98"/>
    <w:rsid w:val="008C594A"/>
    <w:rsid w:val="008D1DAC"/>
    <w:rsid w:val="008D23AF"/>
    <w:rsid w:val="008D3A05"/>
    <w:rsid w:val="008D3E0C"/>
    <w:rsid w:val="008D4A09"/>
    <w:rsid w:val="008D4DA1"/>
    <w:rsid w:val="008D681A"/>
    <w:rsid w:val="008D6B1A"/>
    <w:rsid w:val="008D6D38"/>
    <w:rsid w:val="008E03F0"/>
    <w:rsid w:val="008E0617"/>
    <w:rsid w:val="008E2288"/>
    <w:rsid w:val="008E41AE"/>
    <w:rsid w:val="008E485D"/>
    <w:rsid w:val="008E5B71"/>
    <w:rsid w:val="008E705E"/>
    <w:rsid w:val="008F2453"/>
    <w:rsid w:val="008F34E9"/>
    <w:rsid w:val="008F7007"/>
    <w:rsid w:val="009026D8"/>
    <w:rsid w:val="00902833"/>
    <w:rsid w:val="009039E2"/>
    <w:rsid w:val="009068B3"/>
    <w:rsid w:val="0091077D"/>
    <w:rsid w:val="0091196A"/>
    <w:rsid w:val="00911DC9"/>
    <w:rsid w:val="009123FF"/>
    <w:rsid w:val="00914451"/>
    <w:rsid w:val="00916287"/>
    <w:rsid w:val="009164CD"/>
    <w:rsid w:val="00917271"/>
    <w:rsid w:val="0091740C"/>
    <w:rsid w:val="00922A9F"/>
    <w:rsid w:val="00924EF9"/>
    <w:rsid w:val="00925478"/>
    <w:rsid w:val="00925A8F"/>
    <w:rsid w:val="00925D8E"/>
    <w:rsid w:val="009269F5"/>
    <w:rsid w:val="00930CAD"/>
    <w:rsid w:val="009333DC"/>
    <w:rsid w:val="0093373D"/>
    <w:rsid w:val="00935008"/>
    <w:rsid w:val="00936332"/>
    <w:rsid w:val="009400CF"/>
    <w:rsid w:val="0094029F"/>
    <w:rsid w:val="00940533"/>
    <w:rsid w:val="009410AE"/>
    <w:rsid w:val="00942D4D"/>
    <w:rsid w:val="009432FE"/>
    <w:rsid w:val="009438F8"/>
    <w:rsid w:val="00944414"/>
    <w:rsid w:val="00945FA9"/>
    <w:rsid w:val="0094691D"/>
    <w:rsid w:val="00951051"/>
    <w:rsid w:val="00952F6F"/>
    <w:rsid w:val="00954F42"/>
    <w:rsid w:val="00957172"/>
    <w:rsid w:val="009578D1"/>
    <w:rsid w:val="00957A33"/>
    <w:rsid w:val="0096003B"/>
    <w:rsid w:val="0096081E"/>
    <w:rsid w:val="0096137E"/>
    <w:rsid w:val="00961E92"/>
    <w:rsid w:val="0096459F"/>
    <w:rsid w:val="009647C5"/>
    <w:rsid w:val="0096604F"/>
    <w:rsid w:val="00966280"/>
    <w:rsid w:val="009663C5"/>
    <w:rsid w:val="00971DDC"/>
    <w:rsid w:val="009737E4"/>
    <w:rsid w:val="009755AD"/>
    <w:rsid w:val="0097578C"/>
    <w:rsid w:val="009757E0"/>
    <w:rsid w:val="0097718E"/>
    <w:rsid w:val="009800B6"/>
    <w:rsid w:val="00980E36"/>
    <w:rsid w:val="0098564A"/>
    <w:rsid w:val="00985DB7"/>
    <w:rsid w:val="009861C6"/>
    <w:rsid w:val="00986B3C"/>
    <w:rsid w:val="009903A8"/>
    <w:rsid w:val="00991070"/>
    <w:rsid w:val="00992DCD"/>
    <w:rsid w:val="00994392"/>
    <w:rsid w:val="00994702"/>
    <w:rsid w:val="00996E62"/>
    <w:rsid w:val="00997875"/>
    <w:rsid w:val="00997D39"/>
    <w:rsid w:val="00997FD5"/>
    <w:rsid w:val="009A1CA8"/>
    <w:rsid w:val="009A405A"/>
    <w:rsid w:val="009A5082"/>
    <w:rsid w:val="009A618E"/>
    <w:rsid w:val="009B155B"/>
    <w:rsid w:val="009B183F"/>
    <w:rsid w:val="009B1F5B"/>
    <w:rsid w:val="009B3DB8"/>
    <w:rsid w:val="009B4769"/>
    <w:rsid w:val="009B4FF0"/>
    <w:rsid w:val="009C2086"/>
    <w:rsid w:val="009C3006"/>
    <w:rsid w:val="009D159F"/>
    <w:rsid w:val="009D2A16"/>
    <w:rsid w:val="009D6952"/>
    <w:rsid w:val="009D7F9A"/>
    <w:rsid w:val="009E055E"/>
    <w:rsid w:val="009E068F"/>
    <w:rsid w:val="009E1B89"/>
    <w:rsid w:val="009E47DB"/>
    <w:rsid w:val="009E6103"/>
    <w:rsid w:val="009E619C"/>
    <w:rsid w:val="009E7020"/>
    <w:rsid w:val="009E7045"/>
    <w:rsid w:val="009E748B"/>
    <w:rsid w:val="009F0C83"/>
    <w:rsid w:val="009F1449"/>
    <w:rsid w:val="009F2244"/>
    <w:rsid w:val="009F3D12"/>
    <w:rsid w:val="009F4BCF"/>
    <w:rsid w:val="00A03D3F"/>
    <w:rsid w:val="00A041F1"/>
    <w:rsid w:val="00A04BEB"/>
    <w:rsid w:val="00A04DE2"/>
    <w:rsid w:val="00A05412"/>
    <w:rsid w:val="00A117FD"/>
    <w:rsid w:val="00A11A20"/>
    <w:rsid w:val="00A11DFB"/>
    <w:rsid w:val="00A11F1E"/>
    <w:rsid w:val="00A14BA5"/>
    <w:rsid w:val="00A14E89"/>
    <w:rsid w:val="00A15C80"/>
    <w:rsid w:val="00A15DA4"/>
    <w:rsid w:val="00A20607"/>
    <w:rsid w:val="00A20D0F"/>
    <w:rsid w:val="00A22250"/>
    <w:rsid w:val="00A2486B"/>
    <w:rsid w:val="00A25160"/>
    <w:rsid w:val="00A259B5"/>
    <w:rsid w:val="00A275B2"/>
    <w:rsid w:val="00A2769F"/>
    <w:rsid w:val="00A27E76"/>
    <w:rsid w:val="00A31A13"/>
    <w:rsid w:val="00A31A7B"/>
    <w:rsid w:val="00A323D7"/>
    <w:rsid w:val="00A32701"/>
    <w:rsid w:val="00A32A1D"/>
    <w:rsid w:val="00A330EB"/>
    <w:rsid w:val="00A334CC"/>
    <w:rsid w:val="00A40F4B"/>
    <w:rsid w:val="00A4263A"/>
    <w:rsid w:val="00A44BE1"/>
    <w:rsid w:val="00A4500D"/>
    <w:rsid w:val="00A504A8"/>
    <w:rsid w:val="00A527D9"/>
    <w:rsid w:val="00A53CDD"/>
    <w:rsid w:val="00A542B8"/>
    <w:rsid w:val="00A54719"/>
    <w:rsid w:val="00A5709E"/>
    <w:rsid w:val="00A612B9"/>
    <w:rsid w:val="00A648A1"/>
    <w:rsid w:val="00A66B14"/>
    <w:rsid w:val="00A66CF8"/>
    <w:rsid w:val="00A727DA"/>
    <w:rsid w:val="00A72A62"/>
    <w:rsid w:val="00A7440B"/>
    <w:rsid w:val="00A74F48"/>
    <w:rsid w:val="00A756EC"/>
    <w:rsid w:val="00A815A9"/>
    <w:rsid w:val="00A81A3A"/>
    <w:rsid w:val="00A83E6C"/>
    <w:rsid w:val="00A84AFB"/>
    <w:rsid w:val="00A84D8D"/>
    <w:rsid w:val="00A854F8"/>
    <w:rsid w:val="00A900AE"/>
    <w:rsid w:val="00A9330E"/>
    <w:rsid w:val="00A93FD6"/>
    <w:rsid w:val="00A9447A"/>
    <w:rsid w:val="00A95040"/>
    <w:rsid w:val="00A95088"/>
    <w:rsid w:val="00A957EB"/>
    <w:rsid w:val="00A960AC"/>
    <w:rsid w:val="00AA3298"/>
    <w:rsid w:val="00AA41AA"/>
    <w:rsid w:val="00AA435D"/>
    <w:rsid w:val="00AA6892"/>
    <w:rsid w:val="00AA72CC"/>
    <w:rsid w:val="00AA76B7"/>
    <w:rsid w:val="00AB049C"/>
    <w:rsid w:val="00AB1D7B"/>
    <w:rsid w:val="00AB1EA3"/>
    <w:rsid w:val="00AB3399"/>
    <w:rsid w:val="00AB3D67"/>
    <w:rsid w:val="00AC4276"/>
    <w:rsid w:val="00AC464D"/>
    <w:rsid w:val="00AC51E8"/>
    <w:rsid w:val="00AC70FC"/>
    <w:rsid w:val="00AD0CA9"/>
    <w:rsid w:val="00AD1C5F"/>
    <w:rsid w:val="00AD2407"/>
    <w:rsid w:val="00AD3E16"/>
    <w:rsid w:val="00AD5FBC"/>
    <w:rsid w:val="00AD62D8"/>
    <w:rsid w:val="00AD6B6A"/>
    <w:rsid w:val="00AD7273"/>
    <w:rsid w:val="00AE5146"/>
    <w:rsid w:val="00AE55C5"/>
    <w:rsid w:val="00AE5A4F"/>
    <w:rsid w:val="00AE7B16"/>
    <w:rsid w:val="00AF0B65"/>
    <w:rsid w:val="00AF75DB"/>
    <w:rsid w:val="00AF7EEF"/>
    <w:rsid w:val="00B002E0"/>
    <w:rsid w:val="00B0053F"/>
    <w:rsid w:val="00B0132A"/>
    <w:rsid w:val="00B029C1"/>
    <w:rsid w:val="00B056C4"/>
    <w:rsid w:val="00B07968"/>
    <w:rsid w:val="00B07B19"/>
    <w:rsid w:val="00B10FBA"/>
    <w:rsid w:val="00B1189C"/>
    <w:rsid w:val="00B12666"/>
    <w:rsid w:val="00B126DA"/>
    <w:rsid w:val="00B15903"/>
    <w:rsid w:val="00B1604A"/>
    <w:rsid w:val="00B166C8"/>
    <w:rsid w:val="00B23604"/>
    <w:rsid w:val="00B243E6"/>
    <w:rsid w:val="00B2566A"/>
    <w:rsid w:val="00B2704A"/>
    <w:rsid w:val="00B306C5"/>
    <w:rsid w:val="00B41694"/>
    <w:rsid w:val="00B41D95"/>
    <w:rsid w:val="00B41F8E"/>
    <w:rsid w:val="00B425D5"/>
    <w:rsid w:val="00B426BB"/>
    <w:rsid w:val="00B427B9"/>
    <w:rsid w:val="00B42907"/>
    <w:rsid w:val="00B43371"/>
    <w:rsid w:val="00B44CA2"/>
    <w:rsid w:val="00B454AE"/>
    <w:rsid w:val="00B45626"/>
    <w:rsid w:val="00B5008D"/>
    <w:rsid w:val="00B50D18"/>
    <w:rsid w:val="00B52464"/>
    <w:rsid w:val="00B53EAE"/>
    <w:rsid w:val="00B55CF3"/>
    <w:rsid w:val="00B57187"/>
    <w:rsid w:val="00B57304"/>
    <w:rsid w:val="00B609A8"/>
    <w:rsid w:val="00B65BF6"/>
    <w:rsid w:val="00B670CE"/>
    <w:rsid w:val="00B67B79"/>
    <w:rsid w:val="00B67E74"/>
    <w:rsid w:val="00B716F8"/>
    <w:rsid w:val="00B82234"/>
    <w:rsid w:val="00B8283E"/>
    <w:rsid w:val="00B832A6"/>
    <w:rsid w:val="00B837AA"/>
    <w:rsid w:val="00B87D03"/>
    <w:rsid w:val="00B909E8"/>
    <w:rsid w:val="00B928EE"/>
    <w:rsid w:val="00B92AD5"/>
    <w:rsid w:val="00B94BA4"/>
    <w:rsid w:val="00B96D07"/>
    <w:rsid w:val="00B97DB5"/>
    <w:rsid w:val="00BA52AE"/>
    <w:rsid w:val="00BB1325"/>
    <w:rsid w:val="00BB156E"/>
    <w:rsid w:val="00BB3ABA"/>
    <w:rsid w:val="00BB4FEC"/>
    <w:rsid w:val="00BB65B1"/>
    <w:rsid w:val="00BB69D5"/>
    <w:rsid w:val="00BB6A3E"/>
    <w:rsid w:val="00BC03E1"/>
    <w:rsid w:val="00BC34F8"/>
    <w:rsid w:val="00BC4593"/>
    <w:rsid w:val="00BC6C9C"/>
    <w:rsid w:val="00BC6CA4"/>
    <w:rsid w:val="00BD05BF"/>
    <w:rsid w:val="00BD464A"/>
    <w:rsid w:val="00BD4793"/>
    <w:rsid w:val="00BD6CFB"/>
    <w:rsid w:val="00BD7D09"/>
    <w:rsid w:val="00BE28BE"/>
    <w:rsid w:val="00BE2902"/>
    <w:rsid w:val="00BE42CB"/>
    <w:rsid w:val="00BE6162"/>
    <w:rsid w:val="00BE6C9C"/>
    <w:rsid w:val="00BF0409"/>
    <w:rsid w:val="00BF0850"/>
    <w:rsid w:val="00BF3613"/>
    <w:rsid w:val="00BF37B7"/>
    <w:rsid w:val="00BF5C82"/>
    <w:rsid w:val="00BF7A5E"/>
    <w:rsid w:val="00C0085D"/>
    <w:rsid w:val="00C00E47"/>
    <w:rsid w:val="00C010AA"/>
    <w:rsid w:val="00C013EF"/>
    <w:rsid w:val="00C02D2A"/>
    <w:rsid w:val="00C0358E"/>
    <w:rsid w:val="00C057BD"/>
    <w:rsid w:val="00C11D21"/>
    <w:rsid w:val="00C11EFC"/>
    <w:rsid w:val="00C1675F"/>
    <w:rsid w:val="00C2052B"/>
    <w:rsid w:val="00C21F2D"/>
    <w:rsid w:val="00C23439"/>
    <w:rsid w:val="00C27213"/>
    <w:rsid w:val="00C278C2"/>
    <w:rsid w:val="00C3083D"/>
    <w:rsid w:val="00C32425"/>
    <w:rsid w:val="00C33DEA"/>
    <w:rsid w:val="00C35152"/>
    <w:rsid w:val="00C353D0"/>
    <w:rsid w:val="00C35AE1"/>
    <w:rsid w:val="00C41E00"/>
    <w:rsid w:val="00C41E55"/>
    <w:rsid w:val="00C43809"/>
    <w:rsid w:val="00C44FC9"/>
    <w:rsid w:val="00C45167"/>
    <w:rsid w:val="00C473CE"/>
    <w:rsid w:val="00C50168"/>
    <w:rsid w:val="00C5115B"/>
    <w:rsid w:val="00C5180C"/>
    <w:rsid w:val="00C52111"/>
    <w:rsid w:val="00C523E4"/>
    <w:rsid w:val="00C531B7"/>
    <w:rsid w:val="00C53622"/>
    <w:rsid w:val="00C54982"/>
    <w:rsid w:val="00C54B46"/>
    <w:rsid w:val="00C55B71"/>
    <w:rsid w:val="00C56DB9"/>
    <w:rsid w:val="00C576F8"/>
    <w:rsid w:val="00C621A1"/>
    <w:rsid w:val="00C63153"/>
    <w:rsid w:val="00C63CB8"/>
    <w:rsid w:val="00C65327"/>
    <w:rsid w:val="00C67235"/>
    <w:rsid w:val="00C67382"/>
    <w:rsid w:val="00C72471"/>
    <w:rsid w:val="00C72B4C"/>
    <w:rsid w:val="00C8086B"/>
    <w:rsid w:val="00C82D97"/>
    <w:rsid w:val="00C84D14"/>
    <w:rsid w:val="00C91C45"/>
    <w:rsid w:val="00C9369C"/>
    <w:rsid w:val="00C93EDD"/>
    <w:rsid w:val="00C953EF"/>
    <w:rsid w:val="00C953F6"/>
    <w:rsid w:val="00C97FD3"/>
    <w:rsid w:val="00CA0363"/>
    <w:rsid w:val="00CA06A4"/>
    <w:rsid w:val="00CA2343"/>
    <w:rsid w:val="00CA501F"/>
    <w:rsid w:val="00CA59FA"/>
    <w:rsid w:val="00CA61CF"/>
    <w:rsid w:val="00CA759F"/>
    <w:rsid w:val="00CB08EB"/>
    <w:rsid w:val="00CB1749"/>
    <w:rsid w:val="00CB3A9F"/>
    <w:rsid w:val="00CB447F"/>
    <w:rsid w:val="00CB5048"/>
    <w:rsid w:val="00CC10DA"/>
    <w:rsid w:val="00CC156D"/>
    <w:rsid w:val="00CC58C3"/>
    <w:rsid w:val="00CD229F"/>
    <w:rsid w:val="00CE2D1F"/>
    <w:rsid w:val="00CE316E"/>
    <w:rsid w:val="00CE52F0"/>
    <w:rsid w:val="00CE7389"/>
    <w:rsid w:val="00CF121A"/>
    <w:rsid w:val="00CF18A3"/>
    <w:rsid w:val="00CF356A"/>
    <w:rsid w:val="00CF4A61"/>
    <w:rsid w:val="00CF4B9A"/>
    <w:rsid w:val="00D0108B"/>
    <w:rsid w:val="00D029CB"/>
    <w:rsid w:val="00D04274"/>
    <w:rsid w:val="00D05A8B"/>
    <w:rsid w:val="00D06659"/>
    <w:rsid w:val="00D0699D"/>
    <w:rsid w:val="00D1447E"/>
    <w:rsid w:val="00D15A58"/>
    <w:rsid w:val="00D164B7"/>
    <w:rsid w:val="00D1747A"/>
    <w:rsid w:val="00D205D0"/>
    <w:rsid w:val="00D21306"/>
    <w:rsid w:val="00D2151A"/>
    <w:rsid w:val="00D22151"/>
    <w:rsid w:val="00D240AB"/>
    <w:rsid w:val="00D25CA2"/>
    <w:rsid w:val="00D26BCB"/>
    <w:rsid w:val="00D26C04"/>
    <w:rsid w:val="00D26CC6"/>
    <w:rsid w:val="00D275C6"/>
    <w:rsid w:val="00D27639"/>
    <w:rsid w:val="00D32D42"/>
    <w:rsid w:val="00D369E4"/>
    <w:rsid w:val="00D40723"/>
    <w:rsid w:val="00D41A51"/>
    <w:rsid w:val="00D42DFD"/>
    <w:rsid w:val="00D4448D"/>
    <w:rsid w:val="00D45E14"/>
    <w:rsid w:val="00D4755C"/>
    <w:rsid w:val="00D52834"/>
    <w:rsid w:val="00D544FE"/>
    <w:rsid w:val="00D5596F"/>
    <w:rsid w:val="00D56F3F"/>
    <w:rsid w:val="00D61F13"/>
    <w:rsid w:val="00D672D6"/>
    <w:rsid w:val="00D67D4A"/>
    <w:rsid w:val="00D70434"/>
    <w:rsid w:val="00D708A4"/>
    <w:rsid w:val="00D70B9D"/>
    <w:rsid w:val="00D72B46"/>
    <w:rsid w:val="00D73122"/>
    <w:rsid w:val="00D75D2E"/>
    <w:rsid w:val="00D77EA3"/>
    <w:rsid w:val="00D806A3"/>
    <w:rsid w:val="00D81ABD"/>
    <w:rsid w:val="00D81BAC"/>
    <w:rsid w:val="00D82EE7"/>
    <w:rsid w:val="00D83149"/>
    <w:rsid w:val="00D83173"/>
    <w:rsid w:val="00D8380A"/>
    <w:rsid w:val="00D84ABB"/>
    <w:rsid w:val="00D85273"/>
    <w:rsid w:val="00D90425"/>
    <w:rsid w:val="00D90CC5"/>
    <w:rsid w:val="00D92C6A"/>
    <w:rsid w:val="00D95330"/>
    <w:rsid w:val="00DA12AB"/>
    <w:rsid w:val="00DA1A93"/>
    <w:rsid w:val="00DA7973"/>
    <w:rsid w:val="00DB3689"/>
    <w:rsid w:val="00DB3767"/>
    <w:rsid w:val="00DB39E0"/>
    <w:rsid w:val="00DB7729"/>
    <w:rsid w:val="00DB7BB9"/>
    <w:rsid w:val="00DC22BE"/>
    <w:rsid w:val="00DC5F62"/>
    <w:rsid w:val="00DC7FAF"/>
    <w:rsid w:val="00DD02BA"/>
    <w:rsid w:val="00DD100B"/>
    <w:rsid w:val="00DD34FE"/>
    <w:rsid w:val="00DD42F9"/>
    <w:rsid w:val="00DE1B4A"/>
    <w:rsid w:val="00DE2CFF"/>
    <w:rsid w:val="00DE3330"/>
    <w:rsid w:val="00DE5939"/>
    <w:rsid w:val="00DE6492"/>
    <w:rsid w:val="00DE7200"/>
    <w:rsid w:val="00DF365A"/>
    <w:rsid w:val="00DF4CBC"/>
    <w:rsid w:val="00DF5370"/>
    <w:rsid w:val="00DF7E4D"/>
    <w:rsid w:val="00E0032E"/>
    <w:rsid w:val="00E0205D"/>
    <w:rsid w:val="00E0313E"/>
    <w:rsid w:val="00E0491A"/>
    <w:rsid w:val="00E0557E"/>
    <w:rsid w:val="00E1018A"/>
    <w:rsid w:val="00E120F4"/>
    <w:rsid w:val="00E136D8"/>
    <w:rsid w:val="00E153F6"/>
    <w:rsid w:val="00E15F7E"/>
    <w:rsid w:val="00E173DF"/>
    <w:rsid w:val="00E248EB"/>
    <w:rsid w:val="00E2626C"/>
    <w:rsid w:val="00E27FC2"/>
    <w:rsid w:val="00E31912"/>
    <w:rsid w:val="00E31B60"/>
    <w:rsid w:val="00E34D88"/>
    <w:rsid w:val="00E353DB"/>
    <w:rsid w:val="00E36375"/>
    <w:rsid w:val="00E37A8B"/>
    <w:rsid w:val="00E40D48"/>
    <w:rsid w:val="00E40DBF"/>
    <w:rsid w:val="00E42C98"/>
    <w:rsid w:val="00E43798"/>
    <w:rsid w:val="00E43842"/>
    <w:rsid w:val="00E44765"/>
    <w:rsid w:val="00E468CA"/>
    <w:rsid w:val="00E47D3F"/>
    <w:rsid w:val="00E505FB"/>
    <w:rsid w:val="00E521EE"/>
    <w:rsid w:val="00E6166E"/>
    <w:rsid w:val="00E62764"/>
    <w:rsid w:val="00E62B3D"/>
    <w:rsid w:val="00E6315A"/>
    <w:rsid w:val="00E63986"/>
    <w:rsid w:val="00E63D20"/>
    <w:rsid w:val="00E65E86"/>
    <w:rsid w:val="00E66C3B"/>
    <w:rsid w:val="00E71B00"/>
    <w:rsid w:val="00E73C7F"/>
    <w:rsid w:val="00E73D86"/>
    <w:rsid w:val="00E740D9"/>
    <w:rsid w:val="00E76F59"/>
    <w:rsid w:val="00E77D65"/>
    <w:rsid w:val="00E821B2"/>
    <w:rsid w:val="00E8224F"/>
    <w:rsid w:val="00E853FB"/>
    <w:rsid w:val="00E854F8"/>
    <w:rsid w:val="00E85E3C"/>
    <w:rsid w:val="00E902C7"/>
    <w:rsid w:val="00E943EE"/>
    <w:rsid w:val="00E94456"/>
    <w:rsid w:val="00E94FE2"/>
    <w:rsid w:val="00E95E39"/>
    <w:rsid w:val="00EA0385"/>
    <w:rsid w:val="00EA3791"/>
    <w:rsid w:val="00EA4D0C"/>
    <w:rsid w:val="00EA4E53"/>
    <w:rsid w:val="00EA6259"/>
    <w:rsid w:val="00EA63A0"/>
    <w:rsid w:val="00EA7720"/>
    <w:rsid w:val="00EA7F21"/>
    <w:rsid w:val="00EB02D3"/>
    <w:rsid w:val="00EB1559"/>
    <w:rsid w:val="00EB1663"/>
    <w:rsid w:val="00EB2521"/>
    <w:rsid w:val="00EB38A5"/>
    <w:rsid w:val="00EB4324"/>
    <w:rsid w:val="00EB4808"/>
    <w:rsid w:val="00EB6B41"/>
    <w:rsid w:val="00EB7739"/>
    <w:rsid w:val="00EC1D1E"/>
    <w:rsid w:val="00EC201F"/>
    <w:rsid w:val="00EC2DD1"/>
    <w:rsid w:val="00EC465B"/>
    <w:rsid w:val="00EC5A04"/>
    <w:rsid w:val="00EC7D8F"/>
    <w:rsid w:val="00EC7E1A"/>
    <w:rsid w:val="00ED09F7"/>
    <w:rsid w:val="00ED0F55"/>
    <w:rsid w:val="00ED19D2"/>
    <w:rsid w:val="00ED23DD"/>
    <w:rsid w:val="00ED5032"/>
    <w:rsid w:val="00ED5270"/>
    <w:rsid w:val="00ED7856"/>
    <w:rsid w:val="00ED792B"/>
    <w:rsid w:val="00ED7DC2"/>
    <w:rsid w:val="00EE3EE2"/>
    <w:rsid w:val="00EE5769"/>
    <w:rsid w:val="00EE5CA6"/>
    <w:rsid w:val="00EE6916"/>
    <w:rsid w:val="00EF1335"/>
    <w:rsid w:val="00EF1557"/>
    <w:rsid w:val="00EF2499"/>
    <w:rsid w:val="00EF4AE0"/>
    <w:rsid w:val="00EF6FA1"/>
    <w:rsid w:val="00F012FF"/>
    <w:rsid w:val="00F01A21"/>
    <w:rsid w:val="00F046E9"/>
    <w:rsid w:val="00F04831"/>
    <w:rsid w:val="00F105FB"/>
    <w:rsid w:val="00F11B33"/>
    <w:rsid w:val="00F12DA8"/>
    <w:rsid w:val="00F1322B"/>
    <w:rsid w:val="00F13699"/>
    <w:rsid w:val="00F1481A"/>
    <w:rsid w:val="00F15414"/>
    <w:rsid w:val="00F16AB3"/>
    <w:rsid w:val="00F202B4"/>
    <w:rsid w:val="00F25BEF"/>
    <w:rsid w:val="00F270BA"/>
    <w:rsid w:val="00F308AF"/>
    <w:rsid w:val="00F32911"/>
    <w:rsid w:val="00F337F8"/>
    <w:rsid w:val="00F3464D"/>
    <w:rsid w:val="00F34AA7"/>
    <w:rsid w:val="00F34C35"/>
    <w:rsid w:val="00F35C46"/>
    <w:rsid w:val="00F36774"/>
    <w:rsid w:val="00F405D4"/>
    <w:rsid w:val="00F40AA9"/>
    <w:rsid w:val="00F40C50"/>
    <w:rsid w:val="00F40FD9"/>
    <w:rsid w:val="00F4100B"/>
    <w:rsid w:val="00F411DB"/>
    <w:rsid w:val="00F4307A"/>
    <w:rsid w:val="00F43D26"/>
    <w:rsid w:val="00F46039"/>
    <w:rsid w:val="00F46B8B"/>
    <w:rsid w:val="00F47660"/>
    <w:rsid w:val="00F507DB"/>
    <w:rsid w:val="00F5236F"/>
    <w:rsid w:val="00F52C7A"/>
    <w:rsid w:val="00F544AB"/>
    <w:rsid w:val="00F5653F"/>
    <w:rsid w:val="00F56A1B"/>
    <w:rsid w:val="00F6079F"/>
    <w:rsid w:val="00F6227E"/>
    <w:rsid w:val="00F64AA8"/>
    <w:rsid w:val="00F64EA5"/>
    <w:rsid w:val="00F66A3D"/>
    <w:rsid w:val="00F66DF3"/>
    <w:rsid w:val="00F67AB2"/>
    <w:rsid w:val="00F73D21"/>
    <w:rsid w:val="00F73DFD"/>
    <w:rsid w:val="00F74ED0"/>
    <w:rsid w:val="00F75B44"/>
    <w:rsid w:val="00F83547"/>
    <w:rsid w:val="00F83593"/>
    <w:rsid w:val="00F837F7"/>
    <w:rsid w:val="00F854ED"/>
    <w:rsid w:val="00F90E30"/>
    <w:rsid w:val="00F917E4"/>
    <w:rsid w:val="00F91B00"/>
    <w:rsid w:val="00F9424D"/>
    <w:rsid w:val="00F94D96"/>
    <w:rsid w:val="00F94DFC"/>
    <w:rsid w:val="00F96BAD"/>
    <w:rsid w:val="00FA18A4"/>
    <w:rsid w:val="00FA34B5"/>
    <w:rsid w:val="00FA6529"/>
    <w:rsid w:val="00FA7E04"/>
    <w:rsid w:val="00FB0158"/>
    <w:rsid w:val="00FB06CF"/>
    <w:rsid w:val="00FB16BC"/>
    <w:rsid w:val="00FB25A0"/>
    <w:rsid w:val="00FB2D7C"/>
    <w:rsid w:val="00FB49D7"/>
    <w:rsid w:val="00FB4F37"/>
    <w:rsid w:val="00FB79F1"/>
    <w:rsid w:val="00FB7E5A"/>
    <w:rsid w:val="00FC07B8"/>
    <w:rsid w:val="00FC13D8"/>
    <w:rsid w:val="00FC6E54"/>
    <w:rsid w:val="00FD1379"/>
    <w:rsid w:val="00FD33A2"/>
    <w:rsid w:val="00FD6206"/>
    <w:rsid w:val="00FE050E"/>
    <w:rsid w:val="00FE09E7"/>
    <w:rsid w:val="00FE2161"/>
    <w:rsid w:val="00FE3D39"/>
    <w:rsid w:val="00FE58B6"/>
    <w:rsid w:val="00FE7430"/>
    <w:rsid w:val="00FF0471"/>
    <w:rsid w:val="00FF0771"/>
    <w:rsid w:val="00FF0AAD"/>
    <w:rsid w:val="00FF29CE"/>
    <w:rsid w:val="00FF2E7C"/>
    <w:rsid w:val="00FF33F4"/>
    <w:rsid w:val="00FF3FC8"/>
    <w:rsid w:val="0276200A"/>
    <w:rsid w:val="098B1EF5"/>
    <w:rsid w:val="09F00BD8"/>
    <w:rsid w:val="0CBA1583"/>
    <w:rsid w:val="0E6F0740"/>
    <w:rsid w:val="0F321E2D"/>
    <w:rsid w:val="10DF3115"/>
    <w:rsid w:val="1A9B1F53"/>
    <w:rsid w:val="1B3D4012"/>
    <w:rsid w:val="1B481AFB"/>
    <w:rsid w:val="1D235F66"/>
    <w:rsid w:val="1D665A9E"/>
    <w:rsid w:val="1D8D3AB3"/>
    <w:rsid w:val="1E21472F"/>
    <w:rsid w:val="1EB2633F"/>
    <w:rsid w:val="20705710"/>
    <w:rsid w:val="211E529B"/>
    <w:rsid w:val="232660FF"/>
    <w:rsid w:val="248512BD"/>
    <w:rsid w:val="2AA14025"/>
    <w:rsid w:val="2B2348E2"/>
    <w:rsid w:val="2C7F2EA6"/>
    <w:rsid w:val="2D1E05D5"/>
    <w:rsid w:val="3003631E"/>
    <w:rsid w:val="3078124A"/>
    <w:rsid w:val="3090209F"/>
    <w:rsid w:val="38FA0996"/>
    <w:rsid w:val="396E02FE"/>
    <w:rsid w:val="3AA26C9B"/>
    <w:rsid w:val="3ADC5E36"/>
    <w:rsid w:val="3C3F7E0E"/>
    <w:rsid w:val="3E7A082F"/>
    <w:rsid w:val="437906BF"/>
    <w:rsid w:val="44C70D28"/>
    <w:rsid w:val="4625557D"/>
    <w:rsid w:val="465173C0"/>
    <w:rsid w:val="49613924"/>
    <w:rsid w:val="4B3040AF"/>
    <w:rsid w:val="50F36CD9"/>
    <w:rsid w:val="55E15918"/>
    <w:rsid w:val="56BF0EA2"/>
    <w:rsid w:val="5BDF3319"/>
    <w:rsid w:val="5EA87B0A"/>
    <w:rsid w:val="5EB119EE"/>
    <w:rsid w:val="62B8321C"/>
    <w:rsid w:val="63766DF5"/>
    <w:rsid w:val="63E41E32"/>
    <w:rsid w:val="6761194F"/>
    <w:rsid w:val="67A01566"/>
    <w:rsid w:val="67A84465"/>
    <w:rsid w:val="69797C2C"/>
    <w:rsid w:val="6D935AB0"/>
    <w:rsid w:val="6E087119"/>
    <w:rsid w:val="760A43BF"/>
    <w:rsid w:val="7BE208A5"/>
    <w:rsid w:val="7D2A73BF"/>
    <w:rsid w:val="7D87285F"/>
    <w:rsid w:val="7E5940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2321E3"/>
  <w15:docId w15:val="{FE4CA297-2797-44D6-9836-F3D6D91573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Theme="minorEastAsia" w:hAnsi="Arial"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index 5" w:qFormat="1"/>
    <w:lsdException w:name="index 7" w:qFormat="1"/>
    <w:lsdException w:name="index 8" w:qFormat="1"/>
    <w:lsdException w:name="index 9" w:qFormat="1"/>
    <w:lsdException w:name="toc 1" w:uiPriority="39"/>
    <w:lsdException w:name="toc 2" w:uiPriority="39" w:qFormat="1"/>
    <w:lsdException w:name="toc 3" w:uiPriority="39"/>
    <w:lsdException w:name="toc 7" w:qFormat="1"/>
    <w:lsdException w:name="toc 9" w:qFormat="1"/>
    <w:lsdException w:name="Normal Indent" w:semiHidden="1" w:unhideWhenUsed="1"/>
    <w:lsdException w:name="annotation text" w:unhideWhenUsed="1"/>
    <w:lsdException w:name="header" w:uiPriority="99" w:qFormat="1"/>
    <w:lsdException w:name="footer" w:uiPriority="99"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table of authorities" w:semiHidden="1" w:unhideWhenUsed="1"/>
    <w:lsdException w:name="macro" w:semiHidden="1" w:unhideWhenUsed="1"/>
    <w:lsdException w:name="toa heading" w:semiHidden="1" w:unhideWhenUsed="1"/>
    <w:lsdException w:name="List" w:unhideWhenUsed="1"/>
    <w:lsdException w:name="List 2" w:unhideWhenUsed="1"/>
    <w:lsdException w:name="Lis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jc w:val="both"/>
    </w:pPr>
    <w:rPr>
      <w:kern w:val="2"/>
      <w:sz w:val="21"/>
      <w:szCs w:val="21"/>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eastAsia="MS Mincho"/>
      <w:b w:val="0"/>
      <w:bCs w:val="0"/>
      <w:kern w:val="0"/>
      <w:sz w:val="32"/>
      <w:szCs w:val="32"/>
    </w:rPr>
  </w:style>
  <w:style w:type="paragraph" w:styleId="Heading3">
    <w:name w:val="heading 3"/>
    <w:basedOn w:val="Normal"/>
    <w:next w:val="Normal"/>
    <w:link w:val="Heading3Char"/>
    <w:qFormat/>
    <w:pPr>
      <w:keepNext/>
      <w:keepLines/>
      <w:numPr>
        <w:ilvl w:val="2"/>
        <w:numId w:val="1"/>
      </w:numPr>
      <w:spacing w:before="260" w:after="260" w:line="416" w:lineRule="auto"/>
      <w:outlineLvl w:val="2"/>
    </w:pPr>
    <w:rPr>
      <w:b/>
      <w:bCs/>
      <w:sz w:val="32"/>
      <w:szCs w:val="32"/>
    </w:rPr>
  </w:style>
  <w:style w:type="paragraph" w:styleId="Heading4">
    <w:name w:val="heading 4"/>
    <w:basedOn w:val="Normal"/>
    <w:next w:val="Normal"/>
    <w:link w:val="Heading4Char"/>
    <w:qFormat/>
    <w:pPr>
      <w:keepNext/>
      <w:keepLines/>
      <w:tabs>
        <w:tab w:val="left" w:pos="864"/>
        <w:tab w:val="left" w:pos="2071"/>
      </w:tabs>
      <w:spacing w:before="280" w:after="290" w:line="372" w:lineRule="auto"/>
      <w:ind w:left="1884" w:hanging="528"/>
      <w:outlineLvl w:val="3"/>
    </w:pPr>
    <w:rPr>
      <w:rFonts w:eastAsia="SimHei"/>
      <w:b/>
      <w:sz w:val="28"/>
    </w:rPr>
  </w:style>
  <w:style w:type="paragraph" w:styleId="Heading5">
    <w:name w:val="heading 5"/>
    <w:basedOn w:val="Normal"/>
    <w:next w:val="Normal"/>
    <w:link w:val="Heading5Char"/>
    <w:qFormat/>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eastAsia="SimHei"/>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eastAsia="SimHei"/>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eastAsia="SimHe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pPr>
      <w:widowControl/>
      <w:spacing w:before="40"/>
      <w:ind w:left="849" w:hanging="283"/>
      <w:contextualSpacing/>
      <w:jc w:val="left"/>
    </w:pPr>
    <w:rPr>
      <w:rFonts w:eastAsia="MS Mincho"/>
      <w:kern w:val="0"/>
      <w:sz w:val="20"/>
    </w:rPr>
  </w:style>
  <w:style w:type="paragraph" w:styleId="TOC7">
    <w:name w:val="toc 7"/>
    <w:basedOn w:val="Normal"/>
    <w:next w:val="Normal"/>
    <w:qFormat/>
    <w:pPr>
      <w:tabs>
        <w:tab w:val="right" w:leader="dot" w:pos="9241"/>
      </w:tabs>
      <w:ind w:firstLineChars="500" w:firstLine="500"/>
      <w:jc w:val="left"/>
    </w:pPr>
    <w:rPr>
      <w:rFonts w:ascii="SimSun"/>
    </w:rPr>
  </w:style>
  <w:style w:type="paragraph" w:styleId="ListNumber2">
    <w:name w:val="List Number 2"/>
    <w:basedOn w:val="ListNumber"/>
    <w:qFormat/>
    <w:pPr>
      <w:ind w:left="851"/>
    </w:pPr>
  </w:style>
  <w:style w:type="paragraph" w:styleId="ListNumber">
    <w:name w:val="List Number"/>
    <w:basedOn w:val="Lis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eastAsia="en-US"/>
    </w:rPr>
  </w:style>
  <w:style w:type="paragraph" w:styleId="List">
    <w:name w:val="List"/>
    <w:basedOn w:val="Normal"/>
    <w:unhideWhenUsed/>
    <w:pPr>
      <w:ind w:left="200" w:hangingChars="200" w:hanging="200"/>
      <w:contextualSpacing/>
    </w:pPr>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pPr>
      <w:widowControl/>
      <w:tabs>
        <w:tab w:val="left" w:pos="360"/>
        <w:tab w:val="left" w:pos="1259"/>
      </w:tabs>
      <w:spacing w:before="40"/>
      <w:ind w:left="1622" w:hanging="1055"/>
      <w:jc w:val="left"/>
    </w:pPr>
    <w:rPr>
      <w:rFonts w:eastAsia="MS Mincho"/>
      <w:kern w:val="0"/>
      <w:sz w:val="20"/>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eastAsia="SimHei"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SimSun"/>
      <w:sz w:val="18"/>
      <w:szCs w:val="18"/>
    </w:rPr>
  </w:style>
  <w:style w:type="paragraph" w:styleId="CommentText">
    <w:name w:val="annotation text"/>
    <w:basedOn w:val="Normal"/>
    <w:link w:val="CommentTextChar"/>
    <w:unhideWhenUsed/>
    <w:pPr>
      <w:jc w:val="left"/>
    </w:pPr>
  </w:style>
  <w:style w:type="paragraph" w:styleId="Index6">
    <w:name w:val="index 6"/>
    <w:basedOn w:val="Normal"/>
    <w:next w:val="Normal"/>
    <w:pPr>
      <w:ind w:left="1260" w:hanging="210"/>
      <w:jc w:val="left"/>
    </w:pPr>
    <w:rPr>
      <w:rFonts w:ascii="Calibri" w:hAnsi="Calibri"/>
      <w:sz w:val="20"/>
      <w:szCs w:val="20"/>
    </w:rPr>
  </w:style>
  <w:style w:type="paragraph" w:styleId="BodyText">
    <w:name w:val="Body Text"/>
    <w:basedOn w:val="Normal"/>
    <w:link w:val="BodyTextChar"/>
    <w:pPr>
      <w:widowControl/>
      <w:spacing w:before="40" w:after="120"/>
      <w:jc w:val="left"/>
    </w:pPr>
    <w:rPr>
      <w:rFonts w:eastAsia="MS Mincho"/>
      <w:kern w:val="0"/>
      <w:sz w:val="20"/>
    </w:rPr>
  </w:style>
  <w:style w:type="paragraph" w:styleId="List2">
    <w:name w:val="List 2"/>
    <w:basedOn w:val="Normal"/>
    <w:unhideWhenUsed/>
    <w:pPr>
      <w:ind w:leftChars="200" w:left="100" w:hangingChars="200" w:hanging="200"/>
      <w:contextualSpacing/>
    </w:pPr>
  </w:style>
  <w:style w:type="paragraph" w:styleId="Index4">
    <w:name w:val="index 4"/>
    <w:basedOn w:val="Normal"/>
    <w:next w:val="Normal"/>
    <w:pPr>
      <w:ind w:left="840" w:hanging="210"/>
      <w:jc w:val="left"/>
    </w:pPr>
    <w:rPr>
      <w:rFonts w:ascii="Calibri" w:hAnsi="Calibri"/>
      <w:sz w:val="20"/>
      <w:szCs w:val="20"/>
    </w:rPr>
  </w:style>
  <w:style w:type="paragraph" w:styleId="TOC5">
    <w:name w:val="toc 5"/>
    <w:basedOn w:val="Normal"/>
    <w:next w:val="Normal"/>
    <w:pPr>
      <w:tabs>
        <w:tab w:val="right" w:leader="dot" w:pos="9241"/>
      </w:tabs>
      <w:ind w:firstLineChars="300" w:firstLine="300"/>
      <w:jc w:val="left"/>
    </w:pPr>
    <w:rPr>
      <w:rFonts w:ascii="SimSun"/>
    </w:rPr>
  </w:style>
  <w:style w:type="paragraph" w:styleId="TOC3">
    <w:name w:val="toc 3"/>
    <w:basedOn w:val="Normal"/>
    <w:next w:val="Normal"/>
    <w:uiPriority w:val="39"/>
    <w:pPr>
      <w:tabs>
        <w:tab w:val="right" w:leader="dot" w:pos="9241"/>
      </w:tabs>
      <w:ind w:firstLineChars="100" w:firstLine="100"/>
      <w:jc w:val="left"/>
    </w:pPr>
    <w:rPr>
      <w:rFonts w:ascii="SimSun"/>
    </w:rPr>
  </w:style>
  <w:style w:type="paragraph" w:styleId="PlainText">
    <w:name w:val="Plain Text"/>
    <w:basedOn w:val="Normal"/>
    <w:link w:val="PlainTextChar"/>
    <w:uiPriority w:val="99"/>
    <w:unhideWhenUsed/>
    <w:pPr>
      <w:widowControl/>
      <w:spacing w:before="40"/>
      <w:jc w:val="left"/>
    </w:pPr>
    <w:rPr>
      <w:rFonts w:ascii="Consolas" w:eastAsia="Calibri" w:hAnsi="Consolas"/>
      <w:kern w:val="0"/>
      <w:lang w:eastAsia="en-US"/>
    </w:rPr>
  </w:style>
  <w:style w:type="paragraph" w:styleId="ListBullet5">
    <w:name w:val="List Bullet 5"/>
    <w:basedOn w:val="ListBullet4"/>
    <w:pPr>
      <w:ind w:left="1702"/>
    </w:pPr>
  </w:style>
  <w:style w:type="paragraph" w:styleId="TOC8">
    <w:name w:val="toc 8"/>
    <w:basedOn w:val="Normal"/>
    <w:next w:val="Normal"/>
    <w:pPr>
      <w:tabs>
        <w:tab w:val="right" w:leader="dot" w:pos="9241"/>
      </w:tabs>
      <w:ind w:firstLineChars="600" w:firstLine="607"/>
      <w:jc w:val="left"/>
    </w:pPr>
    <w:rPr>
      <w:rFonts w:ascii="SimSun"/>
    </w:rPr>
  </w:style>
  <w:style w:type="paragraph" w:styleId="Index3">
    <w:name w:val="index 3"/>
    <w:basedOn w:val="Normal"/>
    <w:next w:val="Normal"/>
    <w:pPr>
      <w:ind w:left="630" w:hanging="210"/>
      <w:jc w:val="left"/>
    </w:pPr>
    <w:rPr>
      <w:rFonts w:ascii="Calibri" w:hAnsi="Calibri"/>
      <w:sz w:val="20"/>
      <w:szCs w:val="20"/>
    </w:rPr>
  </w:style>
  <w:style w:type="paragraph" w:styleId="EndnoteText">
    <w:name w:val="endnote text"/>
    <w:basedOn w:val="Normal"/>
    <w:link w:val="EndnoteTextChar"/>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pPr>
      <w:tabs>
        <w:tab w:val="right" w:leader="dot" w:pos="9242"/>
      </w:tabs>
      <w:spacing w:beforeLines="25" w:afterLines="25"/>
      <w:jc w:val="left"/>
    </w:pPr>
  </w:style>
  <w:style w:type="paragraph" w:styleId="TOC4">
    <w:name w:val="toc 4"/>
    <w:basedOn w:val="Normal"/>
    <w:next w:val="Normal"/>
    <w:pPr>
      <w:tabs>
        <w:tab w:val="right" w:leader="dot" w:pos="9241"/>
      </w:tabs>
      <w:ind w:firstLineChars="200" w:firstLine="200"/>
      <w:jc w:val="left"/>
    </w:pPr>
    <w:rPr>
      <w:rFonts w:ascii="SimSun"/>
    </w:rPr>
  </w:style>
  <w:style w:type="paragraph" w:styleId="IndexHeading">
    <w:name w:val="index heading"/>
    <w:basedOn w:val="Normal"/>
    <w:next w:val="Index1"/>
    <w:pPr>
      <w:spacing w:before="120" w:after="120"/>
      <w:jc w:val="center"/>
    </w:pPr>
    <w:rPr>
      <w:rFonts w:ascii="Calibri" w:hAnsi="Calibri"/>
      <w:b/>
      <w:bCs/>
      <w:iCs/>
      <w:szCs w:val="20"/>
    </w:rPr>
  </w:style>
  <w:style w:type="paragraph" w:styleId="Index1">
    <w:name w:val="index 1"/>
    <w:basedOn w:val="Normal"/>
    <w:next w:val="a"/>
    <w:pPr>
      <w:tabs>
        <w:tab w:val="right" w:leader="dot" w:pos="9299"/>
      </w:tabs>
      <w:jc w:val="left"/>
    </w:pPr>
    <w:rPr>
      <w:rFonts w:ascii="SimSun"/>
    </w:rPr>
  </w:style>
  <w:style w:type="paragraph" w:customStyle="1" w:styleId="a">
    <w:name w:val="段"/>
    <w:link w:val="CharChar"/>
    <w:pPr>
      <w:tabs>
        <w:tab w:val="center" w:pos="4201"/>
        <w:tab w:val="right" w:leader="dot" w:pos="9298"/>
      </w:tabs>
      <w:autoSpaceDE w:val="0"/>
      <w:autoSpaceDN w:val="0"/>
      <w:ind w:firstLineChars="200" w:firstLine="420"/>
      <w:jc w:val="both"/>
    </w:pPr>
    <w:rPr>
      <w:rFonts w:ascii="SimSun"/>
      <w:kern w:val="2"/>
      <w:sz w:val="21"/>
      <w:szCs w:val="21"/>
      <w:lang w:val="en-US" w:eastAsia="zh-CN"/>
    </w:rPr>
  </w:style>
  <w:style w:type="paragraph" w:styleId="FootnoteText">
    <w:name w:val="footnote text"/>
    <w:basedOn w:val="Normal"/>
    <w:link w:val="FootnoteTextChar"/>
    <w:pPr>
      <w:tabs>
        <w:tab w:val="left" w:pos="0"/>
      </w:tabs>
      <w:snapToGrid w:val="0"/>
      <w:jc w:val="left"/>
    </w:pPr>
    <w:rPr>
      <w:rFonts w:ascii="SimSun"/>
      <w:sz w:val="18"/>
      <w:szCs w:val="18"/>
    </w:rPr>
  </w:style>
  <w:style w:type="paragraph" w:styleId="TOC6">
    <w:name w:val="toc 6"/>
    <w:basedOn w:val="Normal"/>
    <w:next w:val="Normal"/>
    <w:pPr>
      <w:tabs>
        <w:tab w:val="right" w:leader="dot" w:pos="9241"/>
      </w:tabs>
      <w:ind w:firstLineChars="400" w:firstLine="400"/>
      <w:jc w:val="left"/>
    </w:pPr>
    <w:rPr>
      <w:rFonts w:ascii="SimSun"/>
    </w:rPr>
  </w:style>
  <w:style w:type="paragraph" w:styleId="List5">
    <w:name w:val="List 5"/>
    <w:basedOn w:val="List4"/>
    <w:qFormat/>
    <w:pPr>
      <w:ind w:left="1702"/>
    </w:pPr>
  </w:style>
  <w:style w:type="paragraph" w:styleId="List4">
    <w:name w:val="List 4"/>
    <w:basedOn w:val="List3"/>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eastAsia="MS Mincho"/>
      <w:kern w:val="0"/>
      <w:sz w:val="20"/>
    </w:rPr>
  </w:style>
  <w:style w:type="paragraph" w:styleId="TOC2">
    <w:name w:val="toc 2"/>
    <w:basedOn w:val="Normal"/>
    <w:next w:val="Normal"/>
    <w:uiPriority w:val="39"/>
    <w:qFormat/>
    <w:pPr>
      <w:tabs>
        <w:tab w:val="right" w:leader="dot" w:pos="9242"/>
      </w:tabs>
    </w:pPr>
    <w:rPr>
      <w:rFonts w:ascii="SimSun"/>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rPr>
  </w:style>
  <w:style w:type="paragraph" w:styleId="Index2">
    <w:name w:val="index 2"/>
    <w:basedOn w:val="Normal"/>
    <w:next w:val="Normal"/>
    <w:qFormat/>
    <w:pPr>
      <w:ind w:left="420" w:hanging="210"/>
      <w:jc w:val="left"/>
    </w:pPr>
    <w:rPr>
      <w:rFonts w:ascii="Calibri" w:hAnsi="Calibri"/>
      <w:sz w:val="20"/>
      <w:szCs w:val="20"/>
    </w:rPr>
  </w:style>
  <w:style w:type="paragraph" w:styleId="CommentSubject">
    <w:name w:val="annotation subject"/>
    <w:basedOn w:val="CommentText"/>
    <w:next w:val="CommentText"/>
    <w:link w:val="CommentSubjectChar"/>
    <w:semiHidden/>
    <w:qFormat/>
    <w:pPr>
      <w:widowControl/>
      <w:spacing w:before="40"/>
    </w:pPr>
    <w:rPr>
      <w:rFonts w:eastAsia="MS Mincho"/>
      <w:b/>
      <w:bCs/>
      <w:kern w:val="0"/>
      <w:sz w:val="20"/>
      <w:szCs w:val="20"/>
    </w:rPr>
  </w:style>
  <w:style w:type="table" w:styleId="TableGrid">
    <w:name w:val="Table Grid"/>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character" w:customStyle="1" w:styleId="BalloonTextChar">
    <w:name w:val="Balloon Text Char"/>
    <w:basedOn w:val="DefaultParagraphFont"/>
    <w:link w:val="BalloonText"/>
    <w:qFormat/>
    <w:rPr>
      <w:kern w:val="2"/>
      <w:sz w:val="18"/>
      <w:szCs w:val="18"/>
    </w:rPr>
  </w:style>
  <w:style w:type="paragraph" w:styleId="ListParagraph">
    <w:name w:val="List Paragraph"/>
    <w:basedOn w:val="Normal"/>
    <w:link w:val="ListParagraphChar"/>
    <w:uiPriority w:val="34"/>
    <w:unhideWhenUsed/>
    <w:qFormat/>
    <w:pPr>
      <w:ind w:firstLineChars="200" w:firstLine="420"/>
    </w:pPr>
  </w:style>
  <w:style w:type="character" w:customStyle="1" w:styleId="DocumentMapChar">
    <w:name w:val="Document Map Char"/>
    <w:basedOn w:val="DefaultParagraphFont"/>
    <w:link w:val="DocumentMap"/>
    <w:qFormat/>
    <w:rPr>
      <w:rFonts w:ascii="SimSun"/>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b/>
      <w:bCs/>
      <w:kern w:val="2"/>
      <w:sz w:val="32"/>
      <w:szCs w:val="32"/>
    </w:rPr>
  </w:style>
  <w:style w:type="character" w:customStyle="1" w:styleId="Heading4Char">
    <w:name w:val="Heading 4 Char"/>
    <w:basedOn w:val="DefaultParagraphFont"/>
    <w:link w:val="Heading4"/>
    <w:qFormat/>
    <w:rPr>
      <w:rFonts w:ascii="Arial" w:eastAsia="SimHei" w:hAnsi="Arial"/>
      <w:b/>
      <w:kern w:val="2"/>
      <w:sz w:val="28"/>
      <w:szCs w:val="24"/>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rPr>
      <w:rFonts w:ascii="Arial" w:eastAsia="SimHei"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SimHei" w:hAnsi="Arial"/>
      <w:kern w:val="2"/>
      <w:sz w:val="24"/>
      <w:szCs w:val="24"/>
    </w:rPr>
  </w:style>
  <w:style w:type="character" w:customStyle="1" w:styleId="Heading9Char">
    <w:name w:val="Heading 9 Char"/>
    <w:basedOn w:val="DefaultParagraphFont"/>
    <w:link w:val="Heading9"/>
    <w:rPr>
      <w:rFonts w:ascii="Arial" w:eastAsia="SimHei" w:hAnsi="Arial"/>
      <w:kern w:val="2"/>
      <w:sz w:val="21"/>
      <w:szCs w:val="24"/>
    </w:rPr>
  </w:style>
  <w:style w:type="character" w:customStyle="1" w:styleId="CharChar5">
    <w:name w:val="Char Char5"/>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rPr>
      <w:rFonts w:ascii="Arial" w:eastAsia="MS Mincho" w:hAnsi="Arial"/>
      <w:szCs w:val="24"/>
      <w:lang w:val="en-GB" w:eastAsia="en-GB" w:bidi="ar-SA"/>
    </w:rPr>
  </w:style>
  <w:style w:type="paragraph" w:customStyle="1" w:styleId="ComeBack">
    <w:name w:val="ComeBack"/>
    <w:basedOn w:val="Doc-text2"/>
    <w:next w:val="Doc-text2"/>
    <w:link w:val="ComeBackCharChar"/>
    <w:pPr>
      <w:tabs>
        <w:tab w:val="left" w:pos="1259"/>
      </w:tabs>
      <w:ind w:left="1619" w:hanging="360"/>
    </w:pPr>
  </w:style>
  <w:style w:type="paragraph" w:customStyle="1" w:styleId="Doc-text2">
    <w:name w:val="Doc-text2"/>
    <w:basedOn w:val="Normal"/>
    <w:link w:val="Doc-text2CharChar"/>
    <w:qFormat/>
    <w:pPr>
      <w:widowControl/>
      <w:tabs>
        <w:tab w:val="left" w:pos="1622"/>
      </w:tabs>
      <w:ind w:left="1622" w:hanging="363"/>
      <w:jc w:val="left"/>
    </w:pPr>
    <w:rPr>
      <w:rFonts w:eastAsia="MS Mincho"/>
      <w:kern w:val="0"/>
      <w:sz w:val="20"/>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pPr>
      <w:widowControl/>
      <w:spacing w:before="240" w:after="60"/>
      <w:jc w:val="left"/>
      <w:outlineLvl w:val="8"/>
    </w:pPr>
    <w:rPr>
      <w:rFonts w:eastAsia="MS Mincho"/>
      <w:b/>
      <w:kern w:val="0"/>
      <w:sz w:val="20"/>
    </w:rPr>
  </w:style>
  <w:style w:type="paragraph" w:customStyle="1" w:styleId="Doc-title">
    <w:name w:val="Doc-title"/>
    <w:basedOn w:val="Normal"/>
    <w:next w:val="Doc-text2"/>
    <w:link w:val="Doc-titleCharChar"/>
    <w:qFormat/>
    <w:pPr>
      <w:widowControl/>
      <w:ind w:left="1260" w:hanging="1260"/>
      <w:jc w:val="left"/>
    </w:pPr>
    <w:rPr>
      <w:rFonts w:eastAsia="MS Mincho"/>
      <w:kern w:val="0"/>
      <w:sz w:val="2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eastAsia="Batang"/>
      <w:b/>
      <w:color w:val="0000FF"/>
      <w:sz w:val="20"/>
      <w:szCs w:val="20"/>
      <w:lang w:eastAsia="en-US"/>
    </w:rPr>
  </w:style>
  <w:style w:type="character" w:customStyle="1" w:styleId="CaptionChar">
    <w:name w:val="Caption Char"/>
    <w:link w:val="Caption"/>
    <w:uiPriority w:val="99"/>
    <w:qFormat/>
    <w:rPr>
      <w:rFonts w:ascii="Arial" w:eastAsia="SimHei" w:hAnsi="Arial" w:cs="Arial"/>
      <w:kern w:val="2"/>
    </w:rPr>
  </w:style>
  <w:style w:type="character" w:customStyle="1" w:styleId="3CharChar">
    <w:name w:val="标题 3 Char Char"/>
    <w:basedOn w:val="DefaultParagraphFon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eastAsia="ja-JP"/>
    </w:rPr>
  </w:style>
  <w:style w:type="character" w:customStyle="1" w:styleId="EmailDiscussionChar">
    <w:name w:val="EmailDiscussion Char"/>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SimSun"/>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B2Char">
    <w:name w:val="B2 Char"/>
    <w:link w:val="B2"/>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styleId="PlaceholderText">
    <w:name w:val="Placeholder Text"/>
    <w:uiPriority w:val="99"/>
    <w:semiHidden/>
    <w:qFormat/>
    <w:rPr>
      <w:color w:val="808080"/>
    </w:rPr>
  </w:style>
  <w:style w:type="character" w:customStyle="1" w:styleId="CharChar0">
    <w:name w:val="附录公式 Char Char"/>
    <w:basedOn w:val="CharChar"/>
    <w:link w:val="a0"/>
    <w:qFormat/>
    <w:rPr>
      <w:rFonts w:ascii="SimSun"/>
      <w:sz w:val="21"/>
    </w:rPr>
  </w:style>
  <w:style w:type="paragraph" w:customStyle="1" w:styleId="a0">
    <w:name w:val="附录公式"/>
    <w:basedOn w:val="a"/>
    <w:next w:val="a"/>
    <w:link w:val="CharChar0"/>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SimSun" w:hAnsi="SimSun"/>
      <w:kern w:val="2"/>
      <w:sz w:val="18"/>
      <w:szCs w:val="18"/>
    </w:rPr>
  </w:style>
  <w:style w:type="paragraph" w:customStyle="1" w:styleId="a1">
    <w:name w:val="首示例"/>
    <w:next w:val="a"/>
    <w:link w:val="CharChar1"/>
    <w:qFormat/>
    <w:pPr>
      <w:tabs>
        <w:tab w:val="left" w:pos="360"/>
      </w:tabs>
    </w:pPr>
    <w:rPr>
      <w:rFonts w:ascii="SimSun" w:hAnsi="SimSun"/>
      <w:kern w:val="2"/>
      <w:sz w:val="18"/>
      <w:szCs w:val="18"/>
      <w:lang w:val="en-US" w:eastAsia="zh-CN"/>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rPr>
      <w:rFonts w:ascii="SimHei" w:eastAsia="SimHei"/>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rPr>
      <w:rFonts w:ascii="Arial" w:eastAsia="MS Mincho" w:hAnsi="Arial"/>
      <w:b/>
      <w:szCs w:val="24"/>
      <w:lang w:val="en-GB" w:eastAsia="en-GB"/>
    </w:rPr>
  </w:style>
  <w:style w:type="paragraph" w:customStyle="1" w:styleId="EmailDiscussion">
    <w:name w:val="EmailDiscussion"/>
    <w:basedOn w:val="Normal"/>
    <w:next w:val="Doc-text2"/>
    <w:link w:val="EmailDiscussionCharChar"/>
    <w:pPr>
      <w:widowControl/>
      <w:tabs>
        <w:tab w:val="left" w:pos="1619"/>
      </w:tabs>
      <w:spacing w:before="40"/>
      <w:ind w:left="726" w:hanging="363"/>
      <w:jc w:val="left"/>
    </w:pPr>
    <w:rPr>
      <w:rFonts w:eastAsia="MS Mincho"/>
      <w:b/>
      <w:kern w:val="0"/>
      <w:sz w:val="20"/>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eastAsia="MS Mincho"/>
      <w:i/>
      <w:kern w:val="2"/>
      <w:sz w:val="21"/>
      <w:szCs w:val="21"/>
      <w:lang w:val="en-US" w:eastAsia="en-US"/>
    </w:rPr>
  </w:style>
  <w:style w:type="paragraph" w:customStyle="1" w:styleId="a3">
    <w:name w:val="其他发布部门"/>
    <w:basedOn w:val="a4"/>
    <w:qFormat/>
    <w:pPr>
      <w:spacing w:line="0" w:lineRule="atLeast"/>
    </w:pPr>
    <w:rPr>
      <w:rFonts w:ascii="SimHei" w:eastAsia="SimHei"/>
      <w:b w:val="0"/>
    </w:rPr>
  </w:style>
  <w:style w:type="paragraph" w:customStyle="1" w:styleId="a4">
    <w:name w:val="发布部门"/>
    <w:next w:val="a"/>
    <w:qFormat/>
    <w:pPr>
      <w:jc w:val="center"/>
    </w:pPr>
    <w:rPr>
      <w:rFonts w:ascii="SimSun"/>
      <w:b/>
      <w:spacing w:val="20"/>
      <w:w w:val="135"/>
      <w:kern w:val="2"/>
      <w:sz w:val="28"/>
      <w:szCs w:val="21"/>
      <w:lang w:val="en-US" w:eastAsia="zh-CN"/>
    </w:rPr>
  </w:style>
  <w:style w:type="paragraph" w:customStyle="1" w:styleId="a5">
    <w:name w:val="示例"/>
    <w:next w:val="a6"/>
    <w:qFormat/>
    <w:pPr>
      <w:widowControl w:val="0"/>
      <w:ind w:left="360" w:hanging="360"/>
      <w:jc w:val="both"/>
    </w:pPr>
    <w:rPr>
      <w:rFonts w:ascii="SimSun"/>
      <w:kern w:val="2"/>
      <w:sz w:val="18"/>
      <w:szCs w:val="18"/>
      <w:lang w:val="en-US" w:eastAsia="zh-CN"/>
    </w:rPr>
  </w:style>
  <w:style w:type="paragraph" w:customStyle="1" w:styleId="a6">
    <w:name w:val="示例内容"/>
    <w:pPr>
      <w:ind w:firstLineChars="200" w:firstLine="200"/>
    </w:pPr>
    <w:rPr>
      <w:rFonts w:ascii="SimSun"/>
      <w:kern w:val="2"/>
      <w:sz w:val="18"/>
      <w:szCs w:val="18"/>
      <w:lang w:val="en-US" w:eastAsia="zh-CN"/>
    </w:rPr>
  </w:style>
  <w:style w:type="paragraph" w:customStyle="1" w:styleId="a7">
    <w:name w:val="附录数字编号列项（二级）"/>
    <w:pPr>
      <w:tabs>
        <w:tab w:val="left" w:pos="363"/>
        <w:tab w:val="left" w:pos="840"/>
      </w:tabs>
      <w:ind w:firstLine="363"/>
    </w:pPr>
    <w:rPr>
      <w:rFonts w:ascii="SimSun"/>
      <w:kern w:val="2"/>
      <w:sz w:val="21"/>
      <w:szCs w:val="21"/>
      <w:lang w:val="en-US" w:eastAsia="zh-CN"/>
    </w:rPr>
  </w:style>
  <w:style w:type="paragraph" w:customStyle="1" w:styleId="a8">
    <w:name w:val="标准书眉_奇数页"/>
    <w:next w:val="Normal"/>
    <w:qFormat/>
    <w:pPr>
      <w:tabs>
        <w:tab w:val="center" w:pos="4154"/>
        <w:tab w:val="right" w:pos="8306"/>
      </w:tabs>
      <w:spacing w:after="220"/>
      <w:jc w:val="right"/>
    </w:pPr>
    <w:rPr>
      <w:rFonts w:ascii="SimHei" w:eastAsia="SimHei"/>
      <w:kern w:val="2"/>
      <w:sz w:val="21"/>
      <w:szCs w:val="21"/>
      <w:lang w:val="en-US" w:eastAsia="zh-CN"/>
    </w:rPr>
  </w:style>
  <w:style w:type="paragraph" w:customStyle="1" w:styleId="a9">
    <w:name w:val="列项◆（三级）"/>
    <w:basedOn w:val="Normal"/>
    <w:pPr>
      <w:tabs>
        <w:tab w:val="left" w:pos="1260"/>
        <w:tab w:val="left" w:pos="1678"/>
      </w:tabs>
      <w:ind w:left="1259" w:hanging="419"/>
    </w:pPr>
    <w:rPr>
      <w:rFonts w:ascii="SimSun"/>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eastAsia="MS Mincho"/>
      <w:kern w:val="2"/>
      <w:sz w:val="21"/>
      <w:szCs w:val="21"/>
      <w:lang w:val="en-US" w:eastAsia="en-US"/>
    </w:rPr>
  </w:style>
  <w:style w:type="paragraph" w:customStyle="1" w:styleId="aa">
    <w:name w:val="三级条标题"/>
    <w:basedOn w:val="ab"/>
    <w:next w:val="a"/>
    <w:pPr>
      <w:outlineLvl w:val="4"/>
    </w:pPr>
  </w:style>
  <w:style w:type="paragraph" w:customStyle="1" w:styleId="ab">
    <w:name w:val="二级条标题"/>
    <w:basedOn w:val="ac"/>
    <w:next w:val="a"/>
    <w:pPr>
      <w:spacing w:beforeLines="0" w:afterLines="0"/>
      <w:outlineLvl w:val="3"/>
    </w:pPr>
  </w:style>
  <w:style w:type="paragraph" w:customStyle="1" w:styleId="ac">
    <w:name w:val="一级条标题"/>
    <w:next w:val="a"/>
    <w:qFormat/>
    <w:pPr>
      <w:spacing w:beforeLines="50" w:afterLines="50"/>
      <w:outlineLvl w:val="2"/>
    </w:pPr>
    <w:rPr>
      <w:rFonts w:ascii="SimHei" w:eastAsia="SimHei"/>
      <w:kern w:val="2"/>
      <w:sz w:val="21"/>
      <w:szCs w:val="21"/>
      <w:lang w:val="en-US" w:eastAsia="zh-CN"/>
    </w:rPr>
  </w:style>
  <w:style w:type="paragraph" w:customStyle="1" w:styleId="EX">
    <w:name w:val="EX"/>
    <w:basedOn w:val="Normal"/>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ad">
    <w:name w:val="附录一级条标题"/>
    <w:basedOn w:val="ae"/>
    <w:next w:val="a"/>
    <w:pPr>
      <w:tabs>
        <w:tab w:val="left" w:pos="720"/>
      </w:tabs>
      <w:autoSpaceDN w:val="0"/>
      <w:spacing w:beforeLines="50" w:afterLines="50"/>
      <w:ind w:left="720" w:hanging="720"/>
      <w:outlineLvl w:val="2"/>
    </w:pPr>
  </w:style>
  <w:style w:type="paragraph" w:customStyle="1" w:styleId="ae">
    <w:name w:val="附录章标题"/>
    <w:next w:val="a"/>
    <w:pPr>
      <w:tabs>
        <w:tab w:val="left" w:pos="360"/>
        <w:tab w:val="left" w:pos="575"/>
      </w:tabs>
      <w:wordWrap w:val="0"/>
      <w:overflowPunct w:val="0"/>
      <w:autoSpaceDE w:val="0"/>
      <w:spacing w:beforeLines="100" w:afterLines="100"/>
      <w:ind w:left="575" w:hanging="575"/>
      <w:jc w:val="both"/>
      <w:textAlignment w:val="baseline"/>
      <w:outlineLvl w:val="1"/>
    </w:pPr>
    <w:rPr>
      <w:rFonts w:ascii="SimHei" w:eastAsia="SimHei"/>
      <w:kern w:val="21"/>
      <w:sz w:val="21"/>
      <w:szCs w:val="21"/>
      <w:lang w:val="en-US" w:eastAsia="zh-CN"/>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SimSun"/>
      <w:kern w:val="2"/>
      <w:sz w:val="18"/>
      <w:szCs w:val="18"/>
    </w:rPr>
  </w:style>
  <w:style w:type="paragraph" w:customStyle="1" w:styleId="af0">
    <w:name w:val="章标题"/>
    <w:next w:val="a"/>
    <w:qFormat/>
    <w:pPr>
      <w:spacing w:beforeLines="100" w:afterLines="100"/>
      <w:jc w:val="both"/>
      <w:outlineLvl w:val="1"/>
    </w:pPr>
    <w:rPr>
      <w:rFonts w:ascii="SimHei" w:eastAsia="SimHei"/>
      <w:kern w:val="2"/>
      <w:sz w:val="21"/>
      <w:szCs w:val="21"/>
      <w:lang w:val="en-US" w:eastAsia="zh-CN"/>
    </w:rPr>
  </w:style>
  <w:style w:type="paragraph" w:customStyle="1" w:styleId="af1">
    <w:name w:val="正文表标题"/>
    <w:next w:val="a"/>
    <w:qFormat/>
    <w:pPr>
      <w:tabs>
        <w:tab w:val="left" w:pos="0"/>
        <w:tab w:val="left" w:pos="360"/>
      </w:tabs>
      <w:spacing w:beforeLines="50" w:afterLines="50"/>
      <w:ind w:left="720" w:hanging="357"/>
      <w:jc w:val="center"/>
    </w:pPr>
    <w:rPr>
      <w:rFonts w:ascii="SimHei" w:eastAsia="SimHei"/>
      <w:kern w:val="2"/>
      <w:sz w:val="21"/>
      <w:szCs w:val="21"/>
      <w:lang w:val="en-US" w:eastAsia="zh-CN"/>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2">
    <w:name w:val="注："/>
    <w:next w:val="a"/>
    <w:qFormat/>
    <w:pPr>
      <w:widowControl w:val="0"/>
      <w:autoSpaceDE w:val="0"/>
      <w:autoSpaceDN w:val="0"/>
      <w:jc w:val="both"/>
    </w:pPr>
    <w:rPr>
      <w:rFonts w:ascii="SimSun"/>
      <w:kern w:val="2"/>
      <w:sz w:val="18"/>
      <w:szCs w:val="18"/>
      <w:lang w:val="en-US" w:eastAsia="zh-CN"/>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qFormat/>
    <w:pPr>
      <w:widowControl w:val="0"/>
      <w:textAlignment w:val="center"/>
    </w:pPr>
    <w:rPr>
      <w:rFonts w:ascii="SimHei" w:eastAsia="SimHei"/>
      <w:kern w:val="2"/>
      <w:sz w:val="21"/>
      <w:szCs w:val="21"/>
      <w:lang w:val="en-US" w:eastAsia="zh-CN"/>
    </w:rPr>
  </w:style>
  <w:style w:type="paragraph" w:customStyle="1" w:styleId="Review-comment">
    <w:name w:val="Review-comment"/>
    <w:basedOn w:val="Normal"/>
    <w:qFormat/>
    <w:pPr>
      <w:widowControl/>
      <w:tabs>
        <w:tab w:val="left" w:pos="1622"/>
      </w:tabs>
      <w:ind w:left="1622" w:hanging="363"/>
      <w:jc w:val="left"/>
    </w:pPr>
    <w:rPr>
      <w:rFonts w:eastAsia="MS Mincho"/>
      <w:color w:val="C00000"/>
      <w:kern w:val="0"/>
      <w:sz w:val="18"/>
    </w:rPr>
  </w:style>
  <w:style w:type="paragraph" w:customStyle="1" w:styleId="af8">
    <w:name w:val="一级无"/>
    <w:basedOn w:val="ac"/>
    <w:qFormat/>
    <w:pPr>
      <w:spacing w:beforeLines="0" w:afterLines="0"/>
    </w:pPr>
    <w:rPr>
      <w:rFonts w:ascii="SimSun" w:eastAsia="SimSun"/>
    </w:rPr>
  </w:style>
  <w:style w:type="character" w:customStyle="1" w:styleId="Char1">
    <w:name w:val="纯文本 Char1"/>
    <w:basedOn w:val="DefaultParagraphFont"/>
    <w:semiHidden/>
    <w:qFormat/>
    <w:rPr>
      <w:rFonts w:ascii="SimSun" w:hAnsi="Courier New" w:cs="Courier New"/>
      <w:kern w:val="2"/>
      <w:sz w:val="21"/>
      <w:szCs w:val="21"/>
    </w:rPr>
  </w:style>
  <w:style w:type="paragraph" w:customStyle="1" w:styleId="H6">
    <w:name w:val="H6"/>
    <w:basedOn w:val="Heading5"/>
    <w:next w:val="Normal"/>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af9">
    <w:name w:val="附录四级无"/>
    <w:basedOn w:val="af4"/>
    <w:qFormat/>
    <w:pPr>
      <w:tabs>
        <w:tab w:val="clear" w:pos="360"/>
        <w:tab w:val="left" w:pos="1151"/>
      </w:tabs>
      <w:spacing w:beforeLines="0" w:afterLines="0"/>
      <w:ind w:left="1151" w:hanging="1151"/>
    </w:pPr>
    <w:rPr>
      <w:rFonts w:ascii="SimSun" w:eastAsia="SimSun"/>
      <w:szCs w:val="21"/>
    </w:rPr>
  </w:style>
  <w:style w:type="paragraph" w:customStyle="1" w:styleId="afa">
    <w:name w:val="实施日期"/>
    <w:basedOn w:val="afb"/>
    <w:qFormat/>
    <w:pPr>
      <w:jc w:val="right"/>
    </w:pPr>
  </w:style>
  <w:style w:type="paragraph" w:customStyle="1" w:styleId="afb">
    <w:name w:val="发布日期"/>
    <w:qFormat/>
    <w:rPr>
      <w:rFonts w:eastAsia="SimHei"/>
      <w:kern w:val="2"/>
      <w:sz w:val="28"/>
      <w:szCs w:val="21"/>
      <w:lang w:val="en-US" w:eastAsia="zh-CN"/>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eastAsia="MS Mincho"/>
      <w:kern w:val="2"/>
      <w:sz w:val="21"/>
      <w:szCs w:val="21"/>
      <w:lang w:val="en-US"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eastAsia="MS Mincho"/>
      <w:kern w:val="0"/>
      <w:sz w:val="20"/>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SimSun" w:eastAsia="SimSun"/>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pPr>
      <w:widowControl w:val="0"/>
      <w:spacing w:line="680" w:lineRule="exact"/>
      <w:jc w:val="center"/>
      <w:textAlignment w:val="center"/>
    </w:pPr>
    <w:rPr>
      <w:rFonts w:ascii="SimHei" w:eastAsia="SimHei"/>
      <w:kern w:val="2"/>
      <w:sz w:val="52"/>
      <w:szCs w:val="21"/>
      <w:lang w:val="en-US" w:eastAsia="zh-CN"/>
    </w:rPr>
  </w:style>
  <w:style w:type="paragraph" w:customStyle="1" w:styleId="aff0">
    <w:name w:val="五级条标题"/>
    <w:basedOn w:val="af"/>
    <w:next w:val="a"/>
    <w:qFormat/>
    <w:pPr>
      <w:outlineLvl w:val="6"/>
    </w:pPr>
  </w:style>
  <w:style w:type="paragraph" w:customStyle="1" w:styleId="aff1">
    <w:name w:val="封面标准代替信息"/>
    <w:qFormat/>
    <w:pPr>
      <w:spacing w:before="57" w:line="280" w:lineRule="exact"/>
      <w:jc w:val="right"/>
    </w:pPr>
    <w:rPr>
      <w:rFonts w:ascii="SimSun"/>
      <w:kern w:val="2"/>
      <w:sz w:val="21"/>
      <w:szCs w:val="21"/>
      <w:lang w:val="en-US" w:eastAsia="zh-CN"/>
    </w:rPr>
  </w:style>
  <w:style w:type="character" w:customStyle="1" w:styleId="CommentTextChar">
    <w:name w:val="Comment Text Char"/>
    <w:basedOn w:val="DefaultParagraphFont"/>
    <w:link w:val="CommentText"/>
    <w:semiHidden/>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line="280" w:lineRule="exact"/>
      <w:jc w:val="right"/>
    </w:pPr>
    <w:rPr>
      <w:rFonts w:ascii="SimHei" w:eastAsia="SimHei"/>
      <w:kern w:val="2"/>
      <w:sz w:val="28"/>
      <w:szCs w:val="28"/>
      <w:lang w:val="en-US" w:eastAsia="zh-CN"/>
    </w:rPr>
  </w:style>
  <w:style w:type="paragraph" w:customStyle="1" w:styleId="22">
    <w:name w:val="封面一致性程度标识2"/>
    <w:basedOn w:val="afd"/>
    <w:qFormat/>
  </w:style>
  <w:style w:type="paragraph" w:customStyle="1" w:styleId="aff2">
    <w:name w:val="注×："/>
    <w:qFormat/>
    <w:pPr>
      <w:widowControl w:val="0"/>
      <w:autoSpaceDE w:val="0"/>
      <w:autoSpaceDN w:val="0"/>
      <w:ind w:left="1287" w:hanging="360"/>
      <w:jc w:val="both"/>
    </w:pPr>
    <w:rPr>
      <w:rFonts w:ascii="SimSun"/>
      <w:kern w:val="2"/>
      <w:sz w:val="18"/>
      <w:szCs w:val="18"/>
      <w:lang w:val="en-US" w:eastAsia="zh-CN"/>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eastAsia="MS Mincho"/>
      <w:kern w:val="2"/>
      <w:sz w:val="21"/>
      <w:szCs w:val="21"/>
      <w:lang w:val="en-US" w:eastAsia="en-US"/>
    </w:rPr>
  </w:style>
  <w:style w:type="paragraph" w:customStyle="1" w:styleId="aff3">
    <w:name w:val="三级无"/>
    <w:basedOn w:val="aa"/>
    <w:rPr>
      <w:rFonts w:ascii="SimSun" w:eastAsia="SimSun"/>
    </w:rPr>
  </w:style>
  <w:style w:type="paragraph" w:customStyle="1" w:styleId="aff4">
    <w:name w:val="条文脚注"/>
    <w:basedOn w:val="FootnoteText"/>
    <w:pPr>
      <w:jc w:val="both"/>
    </w:pPr>
  </w:style>
  <w:style w:type="paragraph" w:customStyle="1" w:styleId="aff5">
    <w:name w:val="其他标准标志"/>
    <w:basedOn w:val="aff6"/>
    <w:rPr>
      <w:w w:val="130"/>
    </w:rPr>
  </w:style>
  <w:style w:type="paragraph" w:customStyle="1" w:styleId="aff6">
    <w:name w:val="标准标志"/>
    <w:next w:val="Normal"/>
    <w:pPr>
      <w:shd w:val="solid" w:color="FFFFFF" w:fill="FFFFFF"/>
      <w:spacing w:line="0" w:lineRule="atLeast"/>
      <w:jc w:val="right"/>
    </w:pPr>
    <w:rPr>
      <w:b/>
      <w:w w:val="170"/>
      <w:kern w:val="2"/>
      <w:sz w:val="96"/>
      <w:szCs w:val="96"/>
      <w:lang w:val="en-US" w:eastAsia="zh-CN"/>
    </w:rPr>
  </w:style>
  <w:style w:type="paragraph" w:customStyle="1" w:styleId="Agreement">
    <w:name w:val="Agreement"/>
    <w:basedOn w:val="Normal"/>
    <w:next w:val="Doc-text2"/>
    <w:pPr>
      <w:widowControl/>
      <w:tabs>
        <w:tab w:val="left" w:pos="1619"/>
      </w:tabs>
      <w:spacing w:before="60"/>
      <w:ind w:left="811" w:hanging="448"/>
      <w:jc w:val="left"/>
    </w:pPr>
    <w:rPr>
      <w:rFonts w:eastAsia="MS Mincho"/>
      <w:b/>
      <w:kern w:val="0"/>
      <w:sz w:val="2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eastAsia="MS Mincho"/>
      <w:kern w:val="2"/>
      <w:sz w:val="32"/>
      <w:szCs w:val="21"/>
      <w:lang w:val="en-US" w:eastAsia="en-US"/>
    </w:rPr>
  </w:style>
  <w:style w:type="paragraph" w:customStyle="1" w:styleId="aff7">
    <w:name w:val="标准书眉一"/>
    <w:qFormat/>
    <w:pPr>
      <w:jc w:val="both"/>
    </w:pPr>
    <w:rPr>
      <w:kern w:val="2"/>
      <w:sz w:val="21"/>
      <w:szCs w:val="21"/>
      <w:lang w:val="en-US" w:eastAsia="zh-CN"/>
    </w:rPr>
  </w:style>
  <w:style w:type="paragraph" w:customStyle="1" w:styleId="aff8">
    <w:name w:val="附录五级无"/>
    <w:basedOn w:val="af3"/>
    <w:qFormat/>
    <w:pPr>
      <w:tabs>
        <w:tab w:val="clear" w:pos="360"/>
      </w:tabs>
      <w:spacing w:beforeLines="0" w:afterLines="0"/>
    </w:pPr>
    <w:rPr>
      <w:rFonts w:ascii="SimSun" w:eastAsia="SimSun"/>
      <w:szCs w:val="21"/>
    </w:rPr>
  </w:style>
  <w:style w:type="paragraph" w:customStyle="1" w:styleId="aff9">
    <w:name w:val="图的脚注"/>
    <w:next w:val="a"/>
    <w:qFormat/>
    <w:pPr>
      <w:widowControl w:val="0"/>
      <w:ind w:leftChars="200" w:left="840" w:hangingChars="200" w:hanging="420"/>
      <w:jc w:val="both"/>
    </w:pPr>
    <w:rPr>
      <w:rFonts w:ascii="SimSun"/>
      <w:kern w:val="2"/>
      <w:sz w:val="18"/>
      <w:szCs w:val="21"/>
      <w:lang w:val="en-US" w:eastAsia="zh-CN"/>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kern w:val="2"/>
      <w:sz w:val="21"/>
      <w:szCs w:val="21"/>
      <w:lang w:val="en-US" w:eastAsia="en-US"/>
    </w:rPr>
  </w:style>
  <w:style w:type="paragraph" w:customStyle="1" w:styleId="affa">
    <w:name w:val="编号列项（三级）"/>
    <w:qFormat/>
    <w:rPr>
      <w:rFonts w:ascii="SimSun"/>
      <w:kern w:val="2"/>
      <w:sz w:val="21"/>
      <w:szCs w:val="21"/>
      <w:lang w:val="en-US" w:eastAsia="zh-CN"/>
    </w:rPr>
  </w:style>
  <w:style w:type="paragraph" w:customStyle="1" w:styleId="affb">
    <w:name w:val="附录公式编号制表符"/>
    <w:basedOn w:val="Normal"/>
    <w:next w:val="a"/>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d">
    <w:name w:val="其他标准称谓"/>
    <w:next w:val="Normal"/>
    <w:qFormat/>
    <w:pPr>
      <w:spacing w:line="0" w:lineRule="atLeast"/>
      <w:jc w:val="distribute"/>
    </w:pPr>
    <w:rPr>
      <w:rFonts w:ascii="SimHei" w:eastAsia="SimHei" w:hAnsi="SimSun"/>
      <w:spacing w:val="-40"/>
      <w:kern w:val="2"/>
      <w:sz w:val="48"/>
      <w:szCs w:val="52"/>
      <w:lang w:val="en-US" w:eastAsia="zh-CN"/>
    </w:rPr>
  </w:style>
  <w:style w:type="paragraph" w:customStyle="1" w:styleId="TAH">
    <w:name w:val="TAH"/>
    <w:basedOn w:val="Normal"/>
    <w:pPr>
      <w:keepNext/>
      <w:keepLines/>
      <w:widowControl/>
      <w:overflowPunct w:val="0"/>
      <w:autoSpaceDE w:val="0"/>
      <w:autoSpaceDN w:val="0"/>
      <w:adjustRightInd w:val="0"/>
      <w:jc w:val="center"/>
      <w:textAlignment w:val="baseline"/>
    </w:pPr>
    <w:rPr>
      <w:rFonts w:eastAsia="MS Mincho" w:cs="Arial"/>
      <w:b/>
      <w:bCs/>
      <w:kern w:val="0"/>
      <w:sz w:val="18"/>
      <w:szCs w:val="18"/>
    </w:rPr>
  </w:style>
  <w:style w:type="paragraph" w:customStyle="1" w:styleId="affe">
    <w:name w:val="示例后文字"/>
    <w:basedOn w:val="a"/>
    <w:next w:val="a"/>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afff0">
    <w:name w:val="图表脚注说明"/>
    <w:basedOn w:val="Normal"/>
    <w:pPr>
      <w:tabs>
        <w:tab w:val="left" w:pos="360"/>
      </w:tabs>
      <w:ind w:left="360" w:hanging="360"/>
    </w:pPr>
    <w:rPr>
      <w:rFonts w:ascii="SimSun"/>
      <w:sz w:val="18"/>
      <w:szCs w:val="18"/>
    </w:rPr>
  </w:style>
  <w:style w:type="paragraph" w:customStyle="1" w:styleId="Proposal">
    <w:name w:val="Proposal"/>
    <w:basedOn w:val="Normal"/>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afff1">
    <w:name w:val="参考文献"/>
    <w:basedOn w:val="Normal"/>
    <w:next w:val="a"/>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pPr>
      <w:tabs>
        <w:tab w:val="left" w:pos="1304"/>
      </w:tabs>
      <w:spacing w:beforeLines="50" w:afterLines="50"/>
      <w:ind w:left="1304" w:hanging="1304"/>
      <w:jc w:val="center"/>
    </w:pPr>
    <w:rPr>
      <w:rFonts w:ascii="SimHei" w:eastAsia="SimHei"/>
      <w:kern w:val="2"/>
      <w:sz w:val="21"/>
      <w:szCs w:val="21"/>
      <w:lang w:val="en-US" w:eastAsia="zh-CN"/>
    </w:rPr>
  </w:style>
  <w:style w:type="paragraph" w:customStyle="1" w:styleId="CharChar1CharChar">
    <w:name w:val="Char Char1 Char Char"/>
    <w:semiHidden/>
    <w:pPr>
      <w:keepNext/>
      <w:tabs>
        <w:tab w:val="left" w:pos="851"/>
      </w:tabs>
      <w:autoSpaceDE w:val="0"/>
      <w:autoSpaceDN w:val="0"/>
      <w:adjustRightInd w:val="0"/>
      <w:spacing w:before="60" w:after="60"/>
      <w:ind w:left="851" w:hanging="851"/>
      <w:jc w:val="both"/>
    </w:pPr>
    <w:rPr>
      <w:rFonts w:cs="Arial"/>
      <w:color w:val="0000FF"/>
      <w:kern w:val="2"/>
      <w:sz w:val="21"/>
      <w:szCs w:val="21"/>
      <w:lang w:val="en-US" w:eastAsia="zh-CN"/>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rPr>
  </w:style>
  <w:style w:type="paragraph" w:customStyle="1" w:styleId="afff3">
    <w:name w:val="其他实施日期"/>
    <w:basedOn w:val="afa"/>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rPr>
      <w:rFonts w:ascii="SimSun" w:eastAsia="SimSun"/>
    </w:rPr>
  </w:style>
  <w:style w:type="paragraph" w:customStyle="1" w:styleId="afff6">
    <w:name w:val="示例×："/>
    <w:basedOn w:val="af0"/>
    <w:qFormat/>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style>
  <w:style w:type="paragraph" w:customStyle="1" w:styleId="NO">
    <w:name w:val="NO"/>
    <w:basedOn w:val="Normal"/>
    <w:link w:val="NOZchn"/>
    <w:qFormat/>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Review-comment2">
    <w:name w:val="Review-comment2"/>
    <w:basedOn w:val="Review-comment"/>
    <w:qFormat/>
    <w:rPr>
      <w:color w:val="0070C0"/>
    </w:rPr>
  </w:style>
  <w:style w:type="paragraph" w:customStyle="1" w:styleId="afff8">
    <w:name w:val="注×：（正文）"/>
    <w:qFormat/>
    <w:pPr>
      <w:ind w:firstLine="363"/>
      <w:jc w:val="both"/>
    </w:pPr>
    <w:rPr>
      <w:rFonts w:ascii="SimSun"/>
      <w:kern w:val="2"/>
      <w:sz w:val="18"/>
      <w:szCs w:val="18"/>
      <w:lang w:val="en-US" w:eastAsia="zh-CN"/>
    </w:rPr>
  </w:style>
  <w:style w:type="paragraph" w:customStyle="1" w:styleId="afff9">
    <w:name w:val="附录表标号"/>
    <w:basedOn w:val="Normal"/>
    <w:next w:val="a"/>
    <w:pPr>
      <w:spacing w:line="14" w:lineRule="exact"/>
      <w:ind w:left="811" w:hanging="448"/>
      <w:jc w:val="center"/>
      <w:outlineLvl w:val="0"/>
    </w:pPr>
    <w:rPr>
      <w:color w:val="FFFFFF"/>
    </w:rPr>
  </w:style>
  <w:style w:type="paragraph" w:customStyle="1" w:styleId="afffa">
    <w:name w:val="附录图标题"/>
    <w:basedOn w:val="Normal"/>
    <w:next w:val="a"/>
    <w:pPr>
      <w:tabs>
        <w:tab w:val="left" w:pos="363"/>
      </w:tabs>
      <w:spacing w:beforeLines="50" w:afterLines="50"/>
      <w:jc w:val="center"/>
    </w:pPr>
    <w:rPr>
      <w:rFonts w:ascii="SimHei" w:eastAsia="SimHei"/>
    </w:rPr>
  </w:style>
  <w:style w:type="paragraph" w:customStyle="1" w:styleId="afffb">
    <w:name w:val="附录标题"/>
    <w:basedOn w:val="a"/>
    <w:next w:val="a"/>
    <w:pPr>
      <w:ind w:firstLineChars="0" w:firstLine="0"/>
      <w:jc w:val="center"/>
    </w:pPr>
    <w:rPr>
      <w:rFonts w:ascii="SimHei" w:eastAsia="SimHei"/>
    </w:rPr>
  </w:style>
  <w:style w:type="paragraph" w:customStyle="1" w:styleId="afffc">
    <w:name w:val="数字编号列项（二级）"/>
    <w:pPr>
      <w:tabs>
        <w:tab w:val="left" w:pos="1260"/>
      </w:tabs>
      <w:ind w:left="1190" w:hanging="567"/>
      <w:jc w:val="both"/>
    </w:pPr>
    <w:rPr>
      <w:rFonts w:ascii="SimSun"/>
      <w:kern w:val="2"/>
      <w:sz w:val="21"/>
      <w:szCs w:val="21"/>
      <w:lang w:val="en-US" w:eastAsia="zh-CN"/>
    </w:rPr>
  </w:style>
  <w:style w:type="paragraph" w:customStyle="1" w:styleId="TAC">
    <w:name w:val="TAC"/>
    <w:basedOn w:val="TAL"/>
    <w:pPr>
      <w:jc w:val="center"/>
    </w:pPr>
    <w:rPr>
      <w:szCs w:val="20"/>
      <w:lang w:eastAsia="en-US"/>
    </w:rPr>
  </w:style>
  <w:style w:type="paragraph" w:customStyle="1" w:styleId="afffd">
    <w:name w:val="标准书眉_偶数页"/>
    <w:basedOn w:val="a8"/>
    <w:next w:val="Normal"/>
    <w:pPr>
      <w:jc w:val="left"/>
    </w:pPr>
  </w:style>
  <w:style w:type="paragraph" w:customStyle="1" w:styleId="afffe">
    <w:name w:val="附录三级无"/>
    <w:basedOn w:val="af5"/>
    <w:qFormat/>
    <w:pPr>
      <w:tabs>
        <w:tab w:val="clear" w:pos="360"/>
      </w:tabs>
      <w:spacing w:beforeLines="0" w:afterLines="0"/>
    </w:pPr>
    <w:rPr>
      <w:rFonts w:ascii="SimSun" w:eastAsia="SimSun"/>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ind w:left="623" w:hanging="425"/>
      <w:jc w:val="both"/>
    </w:pPr>
    <w:rPr>
      <w:rFonts w:ascii="SimSun"/>
      <w:kern w:val="2"/>
      <w:sz w:val="21"/>
      <w:szCs w:val="21"/>
      <w:lang w:val="en-US" w:eastAsia="zh-CN"/>
    </w:rPr>
  </w:style>
  <w:style w:type="paragraph" w:customStyle="1" w:styleId="affff0">
    <w:name w:val="附录字母编号列项（一级）"/>
    <w:qFormat/>
    <w:pPr>
      <w:tabs>
        <w:tab w:val="left" w:pos="839"/>
      </w:tabs>
      <w:ind w:firstLine="363"/>
    </w:pPr>
    <w:rPr>
      <w:rFonts w:ascii="SimSun"/>
      <w:kern w:val="2"/>
      <w:sz w:val="21"/>
      <w:szCs w:val="21"/>
      <w:lang w:val="en-US" w:eastAsia="zh-CN"/>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line="320" w:lineRule="exact"/>
      <w:jc w:val="both"/>
    </w:pPr>
    <w:rPr>
      <w:rFonts w:ascii="SimSun"/>
      <w:kern w:val="2"/>
      <w:sz w:val="21"/>
      <w:szCs w:val="21"/>
      <w:lang w:val="en-US" w:eastAsia="zh-CN"/>
    </w:rPr>
  </w:style>
  <w:style w:type="paragraph" w:customStyle="1" w:styleId="affff2">
    <w:name w:val="标准称谓"/>
    <w:next w:val="Normal"/>
    <w:qFormat/>
    <w:pPr>
      <w:widowControl w:val="0"/>
      <w:kinsoku w:val="0"/>
      <w:overflowPunct w:val="0"/>
      <w:autoSpaceDE w:val="0"/>
      <w:autoSpaceDN w:val="0"/>
      <w:spacing w:line="0" w:lineRule="atLeast"/>
      <w:jc w:val="distribute"/>
    </w:pPr>
    <w:rPr>
      <w:rFonts w:ascii="SimSun"/>
      <w:b/>
      <w:bCs/>
      <w:spacing w:val="20"/>
      <w:w w:val="148"/>
      <w:kern w:val="2"/>
      <w:sz w:val="48"/>
      <w:szCs w:val="21"/>
      <w:lang w:val="en-US" w:eastAsia="zh-CN"/>
    </w:rPr>
  </w:style>
  <w:style w:type="paragraph" w:customStyle="1" w:styleId="affff3">
    <w:name w:val="二级无"/>
    <w:basedOn w:val="ab"/>
    <w:rPr>
      <w:rFonts w:ascii="SimSun" w:eastAsia="SimSun"/>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rPr>
      <w:rFonts w:ascii="SimSun" w:eastAsia="SimSun"/>
    </w:rPr>
  </w:style>
  <w:style w:type="paragraph" w:customStyle="1" w:styleId="affff8">
    <w:name w:val="正文公式编号制表符"/>
    <w:basedOn w:val="a"/>
    <w:next w:val="a"/>
    <w:pPr>
      <w:ind w:firstLineChars="0" w:firstLine="0"/>
    </w:pPr>
  </w:style>
  <w:style w:type="paragraph" w:customStyle="1" w:styleId="affff9">
    <w:name w:val="列项——（一级）"/>
    <w:qFormat/>
    <w:pPr>
      <w:widowControl w:val="0"/>
      <w:tabs>
        <w:tab w:val="left" w:pos="839"/>
      </w:tabs>
      <w:ind w:left="839" w:hanging="419"/>
      <w:jc w:val="both"/>
    </w:pPr>
    <w:rPr>
      <w:rFonts w:ascii="SimSun"/>
      <w:kern w:val="2"/>
      <w:sz w:val="21"/>
      <w:szCs w:val="21"/>
      <w:lang w:val="en-US" w:eastAsia="zh-CN"/>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kern w:val="2"/>
      <w:sz w:val="16"/>
      <w:szCs w:val="21"/>
      <w:lang w:val="en-US"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Heading4"/>
    <w:pPr>
      <w:keepLines w:val="0"/>
      <w:tabs>
        <w:tab w:val="clear" w:pos="864"/>
        <w:tab w:val="clear" w:pos="2071"/>
        <w:tab w:val="left" w:pos="907"/>
      </w:tabs>
      <w:spacing w:before="240" w:after="60" w:line="240" w:lineRule="auto"/>
      <w:ind w:left="907" w:hanging="907"/>
      <w:jc w:val="left"/>
    </w:pPr>
    <w:rPr>
      <w:rFonts w:eastAsia="MS Mincho" w:cs="Arial"/>
      <w:bCs/>
      <w:kern w:val="0"/>
      <w:sz w:val="22"/>
      <w:szCs w:val="2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eastAsia="MS Mincho"/>
      <w:kern w:val="2"/>
      <w:sz w:val="40"/>
      <w:szCs w:val="21"/>
      <w:lang w:val="en-US" w:eastAsia="en-US"/>
    </w:rPr>
  </w:style>
  <w:style w:type="paragraph" w:customStyle="1" w:styleId="affffb">
    <w:name w:val="列项●（二级）"/>
    <w:qFormat/>
    <w:pPr>
      <w:tabs>
        <w:tab w:val="left" w:pos="760"/>
        <w:tab w:val="left" w:pos="840"/>
      </w:tabs>
      <w:ind w:left="839" w:hanging="419"/>
      <w:jc w:val="both"/>
    </w:pPr>
    <w:rPr>
      <w:rFonts w:ascii="SimSun"/>
      <w:kern w:val="2"/>
      <w:sz w:val="21"/>
      <w:szCs w:val="21"/>
      <w:lang w:val="en-US" w:eastAsia="zh-CN"/>
    </w:rPr>
  </w:style>
  <w:style w:type="paragraph" w:customStyle="1" w:styleId="24">
    <w:name w:val="封面标准名称2"/>
    <w:basedOn w:val="aff"/>
    <w:pPr>
      <w:spacing w:beforeLines="630"/>
    </w:pPr>
  </w:style>
  <w:style w:type="paragraph" w:customStyle="1" w:styleId="affffc">
    <w:name w:val="前言、引言标题"/>
    <w:next w:val="a"/>
    <w:qFormat/>
    <w:pPr>
      <w:keepNext/>
      <w:pageBreakBefore/>
      <w:shd w:val="clear" w:color="FFFFFF" w:fill="FFFFFF"/>
      <w:spacing w:before="640" w:after="560"/>
      <w:jc w:val="center"/>
      <w:outlineLvl w:val="0"/>
    </w:pPr>
    <w:rPr>
      <w:rFonts w:ascii="SimHei" w:eastAsia="SimHei"/>
      <w:kern w:val="2"/>
      <w:sz w:val="32"/>
      <w:szCs w:val="21"/>
      <w:lang w:val="en-US" w:eastAsia="zh-CN"/>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rPr>
      <w:rFonts w:eastAsia="MS Mincho"/>
      <w:kern w:val="2"/>
      <w:sz w:val="21"/>
      <w:szCs w:val="24"/>
    </w:rPr>
  </w:style>
  <w:style w:type="paragraph" w:customStyle="1" w:styleId="ZTD">
    <w:name w:val="ZTD"/>
    <w:basedOn w:val="ZB"/>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SimHei" w:eastAsia="SimHei"/>
    </w:rPr>
  </w:style>
  <w:style w:type="paragraph" w:customStyle="1" w:styleId="affffe">
    <w:name w:val="附录图标号"/>
    <w:basedOn w:val="Normal"/>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pPr>
      <w:spacing w:before="120"/>
      <w:ind w:right="198"/>
      <w:jc w:val="right"/>
    </w:pPr>
    <w:rPr>
      <w:rFonts w:ascii="SimSun"/>
      <w:kern w:val="2"/>
      <w:sz w:val="18"/>
      <w:szCs w:val="18"/>
      <w:lang w:val="en-US" w:eastAsia="zh-CN"/>
    </w:rPr>
  </w:style>
  <w:style w:type="paragraph" w:customStyle="1" w:styleId="afffff0">
    <w:name w:val="附录二级无"/>
    <w:basedOn w:val="af6"/>
    <w:pPr>
      <w:tabs>
        <w:tab w:val="clear" w:pos="360"/>
      </w:tabs>
      <w:spacing w:beforeLines="0" w:afterLines="0"/>
    </w:pPr>
    <w:rPr>
      <w:rFonts w:ascii="SimSun" w:eastAsia="SimSun"/>
      <w:szCs w:val="21"/>
    </w:rPr>
  </w:style>
  <w:style w:type="paragraph" w:customStyle="1" w:styleId="afffff1">
    <w:name w:val="附录一级无"/>
    <w:basedOn w:val="ad"/>
    <w:pPr>
      <w:tabs>
        <w:tab w:val="clear" w:pos="360"/>
      </w:tabs>
      <w:spacing w:beforeLines="0" w:afterLines="0"/>
    </w:pPr>
    <w:rPr>
      <w:rFonts w:ascii="SimSun" w:eastAsia="SimSun"/>
    </w:rPr>
  </w:style>
  <w:style w:type="paragraph" w:customStyle="1" w:styleId="afffff2">
    <w:name w:val="列项说明数字编号"/>
    <w:qFormat/>
    <w:pPr>
      <w:ind w:leftChars="400" w:left="600" w:hangingChars="200" w:hanging="200"/>
    </w:pPr>
    <w:rPr>
      <w:rFonts w:ascii="SimSun"/>
      <w:kern w:val="2"/>
      <w:sz w:val="21"/>
      <w:szCs w:val="21"/>
      <w:lang w:val="en-US" w:eastAsia="zh-CN"/>
    </w:rPr>
  </w:style>
  <w:style w:type="paragraph" w:customStyle="1" w:styleId="afffff3">
    <w:name w:val="目次、标准名称标题"/>
    <w:basedOn w:val="Normal"/>
    <w:next w:val="a"/>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pPr>
      <w:ind w:left="851" w:hanging="851"/>
    </w:pPr>
    <w:rPr>
      <w:szCs w:val="20"/>
      <w:lang w:eastAsia="en-US"/>
    </w:rPr>
  </w:style>
  <w:style w:type="paragraph" w:customStyle="1" w:styleId="afffff4">
    <w:name w:val="封面正文"/>
    <w:qFormat/>
    <w:pPr>
      <w:jc w:val="both"/>
    </w:pPr>
    <w:rPr>
      <w:kern w:val="2"/>
      <w:sz w:val="21"/>
      <w:szCs w:val="21"/>
      <w:lang w:val="en-US" w:eastAsia="zh-CN"/>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cs="Arial"/>
      <w:color w:val="0000FF"/>
      <w:kern w:val="2"/>
      <w:sz w:val="21"/>
      <w:szCs w:val="21"/>
      <w:lang w:val="en-US" w:eastAsia="zh-CN"/>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eastAsia="MS Mincho"/>
      <w:b/>
      <w:kern w:val="2"/>
      <w:sz w:val="34"/>
      <w:szCs w:val="21"/>
      <w:lang w:eastAsia="en-US"/>
    </w:rPr>
  </w:style>
  <w:style w:type="paragraph" w:customStyle="1" w:styleId="afffff5">
    <w:name w:val="标准书脚_偶数页"/>
    <w:qFormat/>
    <w:pPr>
      <w:spacing w:before="120"/>
      <w:ind w:left="221"/>
    </w:pPr>
    <w:rPr>
      <w:rFonts w:ascii="SimSun"/>
      <w:kern w:val="2"/>
      <w:sz w:val="18"/>
      <w:szCs w:val="18"/>
      <w:lang w:val="en-US" w:eastAsia="zh-CN"/>
    </w:rPr>
  </w:style>
  <w:style w:type="paragraph" w:customStyle="1" w:styleId="EW">
    <w:name w:val="EW"/>
    <w:basedOn w:val="EX"/>
    <w:pPr>
      <w:spacing w:after="0"/>
    </w:pPr>
  </w:style>
  <w:style w:type="paragraph" w:customStyle="1" w:styleId="1">
    <w:name w:val="封面标准号1"/>
    <w:pPr>
      <w:widowControl w:val="0"/>
      <w:kinsoku w:val="0"/>
      <w:overflowPunct w:val="0"/>
      <w:autoSpaceDE w:val="0"/>
      <w:autoSpaceDN w:val="0"/>
      <w:spacing w:before="308"/>
      <w:jc w:val="right"/>
      <w:textAlignment w:val="center"/>
    </w:pPr>
    <w:rPr>
      <w:kern w:val="2"/>
      <w:sz w:val="28"/>
      <w:szCs w:val="21"/>
      <w:lang w:val="en-US" w:eastAsia="zh-CN"/>
    </w:rPr>
  </w:style>
  <w:style w:type="character" w:customStyle="1" w:styleId="B1Char">
    <w:name w:val="B1 Char"/>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
    <w:uiPriority w:val="34"/>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rPr>
      <w:i/>
      <w:color w:val="0000FF"/>
      <w:lang w:val="en-GB" w:eastAsia="en-US"/>
    </w:rPr>
  </w:style>
  <w:style w:type="character" w:customStyle="1" w:styleId="apple-converted-space">
    <w:name w:val="apple-converted-space"/>
    <w:basedOn w:val="DefaultParagraphFont"/>
    <w:qFormat/>
  </w:style>
  <w:style w:type="paragraph" w:customStyle="1" w:styleId="TOCHeading1">
    <w:name w:val="TOC Heading1"/>
    <w:basedOn w:val="Heading1"/>
    <w:next w:val="Normal"/>
    <w:uiPriority w:val="39"/>
    <w:unhideWhenUsed/>
    <w:qFormat/>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ListParagraph"/>
    <w:link w:val="3GPPProposalChar"/>
    <w:qFormat/>
    <w:pPr>
      <w:numPr>
        <w:numId w:val="3"/>
      </w:numPr>
      <w:ind w:firstLineChars="0" w:firstLine="0"/>
    </w:pPr>
    <w:rPr>
      <w:rFonts w:cs="Arial"/>
      <w:color w:val="000000"/>
    </w:rPr>
  </w:style>
  <w:style w:type="paragraph" w:customStyle="1" w:styleId="3GPPObservation">
    <w:name w:val="3GPPObservation"/>
    <w:basedOn w:val="ListParagraph"/>
    <w:link w:val="3GPPObservationChar"/>
    <w:qFormat/>
    <w:pPr>
      <w:numPr>
        <w:numId w:val="4"/>
      </w:numPr>
      <w:ind w:firstLineChars="0" w:firstLine="0"/>
    </w:pPr>
    <w:rPr>
      <w:rFonts w:cs="Arial"/>
      <w:color w:val="000000"/>
    </w:rPr>
  </w:style>
  <w:style w:type="character" w:customStyle="1" w:styleId="3GPPProposalChar">
    <w:name w:val="3GPPProposal Char"/>
    <w:basedOn w:val="ListParagraphChar"/>
    <w:link w:val="3GPPProposal"/>
    <w:rPr>
      <w:rFonts w:ascii="Arial" w:hAnsi="Arial" w:cs="Arial"/>
      <w:color w:val="000000"/>
      <w:kern w:val="2"/>
      <w:sz w:val="21"/>
      <w:szCs w:val="21"/>
      <w:lang w:val="en-US" w:eastAsia="zh-CN"/>
    </w:rPr>
  </w:style>
  <w:style w:type="character" w:customStyle="1" w:styleId="3GPPObservationChar">
    <w:name w:val="3GPPObservation Char"/>
    <w:basedOn w:val="ListParagraphChar"/>
    <w:link w:val="3GPPObservation"/>
    <w:qFormat/>
    <w:rPr>
      <w:rFonts w:cs="Arial"/>
      <w:color w:val="000000"/>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F52E909-82F4-49C5-92B7-D52A3EA9D6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1</Pages>
  <Words>2664</Words>
  <Characters>15188</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17817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cp:lastModifiedBy>
  <cp:revision>10</cp:revision>
  <cp:lastPrinted>2113-01-01T00:00:00Z</cp:lastPrinted>
  <dcterms:created xsi:type="dcterms:W3CDTF">2020-08-06T10:10:00Z</dcterms:created>
  <dcterms:modified xsi:type="dcterms:W3CDTF">2020-08-06T20:04:00Z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ies>
</file>