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1CA6B" w14:textId="77777777" w:rsidR="007105D6" w:rsidRDefault="000F187A">
      <w:pPr>
        <w:pStyle w:val="a3"/>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a3"/>
        <w:tabs>
          <w:tab w:val="right" w:pos="9639"/>
        </w:tabs>
        <w:rPr>
          <w:rFonts w:eastAsia="SimSun"/>
          <w:bCs/>
          <w:sz w:val="24"/>
          <w:szCs w:val="24"/>
          <w:lang w:val="en-US" w:eastAsia="zh-CN"/>
        </w:rPr>
      </w:pPr>
      <w:r>
        <w:rPr>
          <w:rFonts w:eastAsia="SimSun"/>
          <w:bCs/>
          <w:sz w:val="24"/>
          <w:szCs w:val="24"/>
          <w:lang w:val="en-US" w:eastAsia="zh-CN"/>
        </w:rPr>
        <w:t>Elbonia, Online, 01 – 12 June 2020</w:t>
      </w:r>
      <w:r>
        <w:rPr>
          <w:rFonts w:eastAsia="SimSun"/>
          <w:noProof w:val="0"/>
          <w:sz w:val="24"/>
          <w:szCs w:val="24"/>
          <w:lang w:val="en-US" w:eastAsia="zh-CN"/>
        </w:rPr>
        <w:tab/>
      </w:r>
    </w:p>
    <w:p w14:paraId="55DC1241" w14:textId="77777777" w:rsidR="007105D6" w:rsidRDefault="007105D6">
      <w:pPr>
        <w:pStyle w:val="a3"/>
        <w:rPr>
          <w:bCs/>
          <w:noProof w:val="0"/>
          <w:sz w:val="24"/>
          <w:lang w:val="en-US"/>
        </w:rPr>
      </w:pPr>
    </w:p>
    <w:p w14:paraId="76B52F3C" w14:textId="77777777" w:rsidR="007105D6" w:rsidRDefault="007105D6">
      <w:pPr>
        <w:pStyle w:val="a3"/>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Tdoc summary document provided in </w:t>
      </w:r>
      <w:r>
        <w:t>R2-2004681</w:t>
      </w:r>
      <w:r>
        <w:rPr>
          <w:lang w:val="en-US"/>
        </w:rPr>
        <w:t xml:space="preserve"> [21]:</w:t>
      </w:r>
    </w:p>
    <w:p w14:paraId="1071597D" w14:textId="77777777" w:rsidR="007105D6" w:rsidRDefault="000F187A">
      <w:pPr>
        <w:pStyle w:val="ac"/>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ac"/>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Scope: Treat R2-2004681, determine agreeable parts and and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etc) </w:t>
      </w:r>
    </w:p>
    <w:p w14:paraId="71066CA6" w14:textId="77777777" w:rsidR="007105D6" w:rsidRDefault="000F187A">
      <w:pPr>
        <w:pStyle w:val="EmailDiscussion2"/>
        <w:rPr>
          <w:rStyle w:val="a5"/>
        </w:rPr>
      </w:pPr>
      <w:r>
        <w:tab/>
        <w:t>Deadline: June 11 0700 UTC</w:t>
      </w:r>
    </w:p>
    <w:p w14:paraId="1E830C1A" w14:textId="77777777" w:rsidR="007105D6" w:rsidRDefault="007105D6">
      <w:pPr>
        <w:rPr>
          <w:lang w:val="en-US"/>
        </w:rPr>
      </w:pPr>
    </w:p>
    <w:p w14:paraId="2473F539" w14:textId="77777777" w:rsidR="007105D6" w:rsidRDefault="000F187A">
      <w:pPr>
        <w:pStyle w:val="1"/>
        <w:rPr>
          <w:lang w:val="en-US"/>
        </w:rPr>
      </w:pPr>
      <w:r>
        <w:rPr>
          <w:lang w:val="en-US"/>
        </w:rPr>
        <w:t>2</w:t>
      </w:r>
      <w:r>
        <w:rPr>
          <w:lang w:val="en-US"/>
        </w:rPr>
        <w:tab/>
        <w:t xml:space="preserve">Summary of Tdocs (as per </w:t>
      </w:r>
      <w:r>
        <w:t>R2-2004681 [21])</w:t>
      </w:r>
    </w:p>
    <w:p w14:paraId="0F9352E4" w14:textId="77777777" w:rsidR="007105D6" w:rsidRDefault="000F187A">
      <w:pPr>
        <w:pStyle w:val="2"/>
        <w:rPr>
          <w:lang w:val="en-US"/>
        </w:rPr>
      </w:pPr>
      <w:r>
        <w:rPr>
          <w:lang w:val="en-US"/>
        </w:rPr>
        <w:t>2.1</w:t>
      </w:r>
      <w:r>
        <w:rPr>
          <w:lang w:val="en-US"/>
        </w:rPr>
        <w:tab/>
        <w:t>Relation between PHY-based prioritization and LCH-based prioritization</w:t>
      </w:r>
    </w:p>
    <w:tbl>
      <w:tblPr>
        <w:tblStyle w:val="a8"/>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[Tdoc]</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Rationale from the Tdoc</w:t>
            </w:r>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Huawei, HiSilicon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a8"/>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1 company indicates it should not be possible to configure two types of prioritization separately for highest gains and 1 copmany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prioritzation and LCH-based prioritzation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2"/>
        <w:rPr>
          <w:lang w:val="en-US"/>
        </w:rPr>
      </w:pPr>
      <w:r>
        <w:rPr>
          <w:lang w:val="en-US"/>
        </w:rPr>
        <w:t>2.2</w:t>
      </w:r>
      <w:r>
        <w:rPr>
          <w:lang w:val="en-US"/>
        </w:rPr>
        <w:tab/>
        <w:t>Joint EHC and RoHC operation</w:t>
      </w:r>
    </w:p>
    <w:p w14:paraId="2877A2B8" w14:textId="77777777" w:rsidR="007105D6" w:rsidRDefault="007105D6">
      <w:pPr>
        <w:rPr>
          <w:lang w:val="en-US"/>
        </w:rPr>
      </w:pPr>
    </w:p>
    <w:tbl>
      <w:tblPr>
        <w:tblStyle w:val="a8"/>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[Tdoc]</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Rationale from the Tdoc</w:t>
            </w:r>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Since the buffer for the compression context could be shared between ROHC and EHC, UE should be able to indicate it does not support joint EHC+RoHC operation while it still supports EHC and RoHC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Proposal 2. The UE memory concern is well indicated by the maxNumberROHC-</w:t>
            </w:r>
          </w:p>
          <w:p w14:paraId="7D0864D6" w14:textId="77777777" w:rsidR="007105D6" w:rsidRDefault="000F187A">
            <w:pPr>
              <w:rPr>
                <w:lang w:val="en-US"/>
              </w:rPr>
            </w:pPr>
            <w:r>
              <w:rPr>
                <w:lang w:val="en-US"/>
              </w:rPr>
              <w:t>ContextSessions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r>
              <w:rPr>
                <w:i/>
                <w:lang w:val="en-US" w:eastAsia="ko-KR"/>
              </w:rPr>
              <w:t>maxNumberROHC-ContextSessions</w:t>
            </w:r>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EHC and RoHC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Proposal : Introduce a UE capability for supporting EHC and RoHC simultaneously</w:t>
            </w:r>
          </w:p>
        </w:tc>
        <w:tc>
          <w:tcPr>
            <w:tcW w:w="4107" w:type="dxa"/>
          </w:tcPr>
          <w:p w14:paraId="484A3587" w14:textId="77777777" w:rsidR="007105D6" w:rsidRDefault="000F187A">
            <w:pPr>
              <w:rPr>
                <w:lang w:val="en-US"/>
              </w:rPr>
            </w:pPr>
            <w:r>
              <w:rPr>
                <w:rFonts w:eastAsiaTheme="minorEastAsia"/>
                <w:lang w:val="en-US" w:eastAsia="ja-JP"/>
              </w:rPr>
              <w:t>Mandating the simultaneous operation function is excessive implementation for the UE.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EHC+RoHC operation. Clarify in TS 38.306 that the UE indicating support for EHC and for RoHC shall also support joint EHC+RoHC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rsidR="007105D6" w14:paraId="05EE319D" w14:textId="77777777">
        <w:tc>
          <w:tcPr>
            <w:tcW w:w="2405" w:type="dxa"/>
          </w:tcPr>
          <w:p w14:paraId="578B344C" w14:textId="77777777" w:rsidR="007105D6" w:rsidRDefault="000F187A">
            <w:pPr>
              <w:rPr>
                <w:lang w:val="en-US"/>
              </w:rPr>
            </w:pPr>
            <w:r>
              <w:rPr>
                <w:lang w:val="en-US"/>
              </w:rPr>
              <w:t>ZTE Corporation, Sanechips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Option1: A simple UE 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Option2: A UE capability about upper limitation on the total number of configured compression contexts for both RoHC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imultaneous RoHC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Huawei, HiSilicon [17]</w:t>
            </w:r>
          </w:p>
        </w:tc>
        <w:tc>
          <w:tcPr>
            <w:tcW w:w="3119" w:type="dxa"/>
          </w:tcPr>
          <w:p w14:paraId="66BE394A" w14:textId="77777777" w:rsidR="007105D6" w:rsidRDefault="000F187A">
            <w:pPr>
              <w:rPr>
                <w:lang w:val="en-US"/>
              </w:rPr>
            </w:pPr>
            <w:r>
              <w:rPr>
                <w:lang w:val="en-US"/>
              </w:rPr>
              <w:t>Proposal 2: Introduce UE capability signalling to support RoHC and EHC simultaneously for a DRB in both NR and LTE specifications.</w:t>
            </w:r>
          </w:p>
        </w:tc>
        <w:tc>
          <w:tcPr>
            <w:tcW w:w="4107" w:type="dxa"/>
          </w:tcPr>
          <w:p w14:paraId="2AA8B695" w14:textId="77777777" w:rsidR="007105D6" w:rsidRDefault="000F187A">
            <w:r>
              <w:t xml:space="preserve">Supporting RoHC and EHC simultaneously for a DRB may impact the UE processing load and latency requirements fulfilment. For </w:t>
            </w:r>
            <w:r>
              <w:rPr>
                <w:lang w:eastAsia="zh-CN"/>
              </w:rPr>
              <w:t>low cost/simpler UEs used in IIoT,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Proposal 1 No need to introduce joint EHC and RoHC capability or related signalling.</w:t>
            </w:r>
          </w:p>
        </w:tc>
        <w:tc>
          <w:tcPr>
            <w:tcW w:w="4107" w:type="dxa"/>
          </w:tcPr>
          <w:p w14:paraId="0DAE53C3" w14:textId="77777777" w:rsidR="007105D6" w:rsidRDefault="000F187A">
            <w:r>
              <w:t>If the memory buffer/processing rate is restricted in the UE, UE may modify the max number of supported contexts for RoHC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a8"/>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4 companies think a capability to indicate support for simultaneous EHC and RoHC operation is needed.</w:t>
            </w:r>
          </w:p>
          <w:p w14:paraId="204BA2C2" w14:textId="77777777" w:rsidR="007105D6" w:rsidRDefault="000F187A">
            <w:pPr>
              <w:rPr>
                <w:lang w:val="en-US"/>
              </w:rPr>
            </w:pPr>
            <w:r>
              <w:rPr>
                <w:lang w:val="en-US"/>
              </w:rPr>
              <w:t>6 companies think a capability to indicate support for simultaneous EHC and RoHC operation is NOT needed.</w:t>
            </w:r>
          </w:p>
          <w:p w14:paraId="10AFB995" w14:textId="77777777" w:rsidR="007105D6" w:rsidRDefault="000F187A">
            <w:pPr>
              <w:rPr>
                <w:lang w:val="en-US"/>
              </w:rPr>
            </w:pPr>
            <w:r>
              <w:rPr>
                <w:lang w:val="en-US"/>
              </w:rPr>
              <w:t>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RoHC operation. </w:t>
            </w:r>
          </w:p>
          <w:p w14:paraId="05EDBE10"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1C70C91A" w14:textId="77777777" w:rsidR="007105D6" w:rsidRDefault="007105D6">
      <w:pPr>
        <w:rPr>
          <w:b/>
          <w:bCs/>
          <w:lang w:val="en-US"/>
        </w:rPr>
      </w:pPr>
    </w:p>
    <w:p w14:paraId="2DDF9BE6" w14:textId="77777777" w:rsidR="007105D6" w:rsidRDefault="000F187A">
      <w:pPr>
        <w:pStyle w:val="2"/>
        <w:rPr>
          <w:lang w:val="en-US"/>
        </w:rPr>
      </w:pPr>
      <w:r>
        <w:rPr>
          <w:lang w:val="en-US"/>
        </w:rPr>
        <w:t>2.3</w:t>
      </w:r>
      <w:r>
        <w:rPr>
          <w:lang w:val="en-US"/>
        </w:rPr>
        <w:tab/>
        <w:t>DRBs and RLC bearers limitations</w:t>
      </w:r>
    </w:p>
    <w:tbl>
      <w:tblPr>
        <w:tblStyle w:val="a8"/>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[Tdoc]</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Rationale from the Tdoc</w:t>
            </w:r>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Proposal 1: Not allow additional RLC entities to be configured for duplication without impacting the maximum number of DRBs in IIoT.</w:t>
            </w:r>
          </w:p>
          <w:p w14:paraId="039E6795" w14:textId="77777777" w:rsidR="007105D6" w:rsidRDefault="000F187A">
            <w:pPr>
              <w:rPr>
                <w:lang w:val="en-US"/>
              </w:rPr>
            </w:pPr>
            <w:r>
              <w:rPr>
                <w:lang w:val="en-US"/>
              </w:rPr>
              <w:t>Proposal 2: The minimum number of DRBs per MAC entity is 6 in Rel-16 IIoT.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Huawei, HiSilicon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Proposal 1: Allocate a new range to the available logical channel ID besides the existing maxLC-ID to support the current maximum number of DRBs and to allow additional RLC entities to be configured.</w:t>
            </w:r>
          </w:p>
          <w:p w14:paraId="2A37CD2C" w14:textId="77777777" w:rsidR="007105D6" w:rsidRDefault="000F187A">
            <w:pPr>
              <w:rPr>
                <w:lang w:val="en-US"/>
              </w:rPr>
            </w:pPr>
            <w:r>
              <w:rPr>
                <w:lang w:val="en-US"/>
              </w:rPr>
              <w:t>Proposal 2: The eLCID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14:paraId="1DF7E02A" w14:textId="77777777" w:rsidR="007105D6" w:rsidRDefault="000F187A">
            <w:pPr>
              <w:rPr>
                <w:lang w:val="en-US" w:eastAsia="zh-CN"/>
              </w:rPr>
            </w:pPr>
            <w:r>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a8"/>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2"/>
        <w:rPr>
          <w:lang w:val="en-US"/>
        </w:rPr>
      </w:pPr>
      <w:r>
        <w:rPr>
          <w:lang w:val="en-US"/>
        </w:rPr>
        <w:t>2.4 Reference time related capabilities</w:t>
      </w:r>
    </w:p>
    <w:tbl>
      <w:tblPr>
        <w:tblStyle w:val="a8"/>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[Tdoc]</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Rationale from the Tdoc</w:t>
            </w:r>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Huawei, HiSilicon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reference time information but don’t want to communicate with gNB.”</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a8"/>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Two companies which discussed this propose to merge referenceTimeProvision-r16 and referenceTimeInd-r16 capabilities. One company proposes that referenceTimeProvision-r16 should be a pre-requisite for referenceTimeInd-r16. The following propsal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2"/>
        <w:rPr>
          <w:lang w:val="en-US"/>
        </w:rPr>
      </w:pPr>
      <w:r>
        <w:rPr>
          <w:lang w:val="en-US"/>
        </w:rPr>
        <w:t>2.5 Other issues</w:t>
      </w:r>
    </w:p>
    <w:p w14:paraId="2EE9D5EB" w14:textId="77777777" w:rsidR="007105D6" w:rsidRDefault="000F187A">
      <w:pPr>
        <w:rPr>
          <w:u w:val="single"/>
          <w:lang w:val="en-US"/>
        </w:rPr>
      </w:pPr>
      <w:r>
        <w:rPr>
          <w:u w:val="single"/>
          <w:lang w:val="en-US"/>
        </w:rPr>
        <w:t>Maximum number of contexts signalling for EHC</w:t>
      </w:r>
    </w:p>
    <w:p w14:paraId="5BC0768E" w14:textId="77777777" w:rsidR="007105D6" w:rsidRDefault="000F187A">
      <w:pPr>
        <w:rPr>
          <w:lang w:val="en-US"/>
        </w:rPr>
      </w:pPr>
      <w:r>
        <w:rPr>
          <w:lang w:val="en-US"/>
        </w:rPr>
        <w:t>In [5], the following range of maxNumberEHC-Contexts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Proposal 8: Decide whether spare values for maxNumberEHC-Contexts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1"/>
        <w:rPr>
          <w:lang w:val="en-US"/>
        </w:rPr>
      </w:pPr>
      <w:r>
        <w:rPr>
          <w:lang w:val="en-US"/>
        </w:rPr>
        <w:t>3</w:t>
      </w:r>
      <w:r>
        <w:rPr>
          <w:lang w:val="en-US"/>
        </w:rPr>
        <w:tab/>
        <w:t xml:space="preserve">Conclusions from Tdoc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a9"/>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RoHC operation. </w:t>
      </w:r>
    </w:p>
    <w:p w14:paraId="03883FA9" w14:textId="77777777" w:rsidR="007105D6" w:rsidRDefault="000F187A">
      <w:pPr>
        <w:rPr>
          <w:b/>
          <w:bCs/>
          <w:lang w:val="en-US"/>
        </w:rPr>
      </w:pPr>
      <w:r>
        <w:rPr>
          <w:b/>
          <w:bCs/>
          <w:lang w:val="en-US"/>
        </w:rPr>
        <w:lastRenderedPageBreak/>
        <w:t>Proposal 3: Discuss whether to introduce signaling of maximum number of EHC and RoHC contexts supported by the UE when EHC and RoHC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Proposal 8: Decide whether spare values for maxNumberEHC-Contexts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dependncy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a8"/>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RoHC operation. </w:t>
            </w:r>
          </w:p>
          <w:p w14:paraId="031B085B"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Companies are requested to provide their views on whether they agree with Proposal 2 and what their view on Proposal 3 is, i.e. whether introduction of signaling of maximum number of EHC and RoHC contexts supported by the UE when EHC and RoHC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a8"/>
        <w:tblW w:w="0" w:type="auto"/>
        <w:tblLook w:val="04A0" w:firstRow="1" w:lastRow="0" w:firstColumn="1" w:lastColumn="0" w:noHBand="0" w:noVBand="1"/>
      </w:tblPr>
      <w:tblGrid>
        <w:gridCol w:w="1696"/>
        <w:gridCol w:w="3402"/>
        <w:gridCol w:w="4533"/>
      </w:tblGrid>
      <w:tr w:rsidR="007105D6" w14:paraId="406EFCA8" w14:textId="77777777">
        <w:tc>
          <w:tcPr>
            <w:tcW w:w="1696"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tc>
          <w:tcPr>
            <w:tcW w:w="1696"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EtherType=IP. Irrespective of memory or processing capability, there is no reason for a UE supporting EHC for industrial IoT case to support RoHC. </w:t>
            </w:r>
          </w:p>
          <w:p w14:paraId="6FCCE19F" w14:textId="77777777" w:rsidR="007105D6" w:rsidRDefault="000F187A">
            <w:pPr>
              <w:rPr>
                <w:lang w:val="en-US"/>
              </w:rPr>
            </w:pPr>
            <w:r>
              <w:rPr>
                <w:lang w:val="en-US"/>
              </w:rPr>
              <w:t xml:space="preserve">Further, such UEs are expected to be optimized in user-plane to achieve demanding IIoT latency requirements </w:t>
            </w:r>
            <w:r>
              <w:rPr>
                <w:lang w:val="en-US"/>
              </w:rPr>
              <w:lastRenderedPageBreak/>
              <w:t>and supporting RoHC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trPr>
          <w:ins w:id="5" w:author="seungjune.yi" w:date="2020-06-02T16:33:00Z"/>
        </w:trPr>
        <w:tc>
          <w:tcPr>
            <w:tcW w:w="1696" w:type="dxa"/>
          </w:tcPr>
          <w:p w14:paraId="28B70A93" w14:textId="77777777" w:rsidR="007105D6" w:rsidRPr="007105D6" w:rsidRDefault="000F187A">
            <w:pPr>
              <w:rPr>
                <w:ins w:id="6" w:author="seungjune.yi" w:date="2020-06-02T16:33:00Z"/>
                <w:rPrChange w:id="7" w:author="seungjune.yi" w:date="2020-06-02T16:33:00Z">
                  <w:rPr>
                    <w:ins w:id="8" w:author="seungjune.yi" w:date="2020-06-02T16:33:00Z"/>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r>
                <w:rPr>
                  <w:i/>
                  <w:lang w:val="en-US"/>
                  <w:rPrChange w:id="14" w:author="seungjune.yi" w:date="2020-06-02T16:36:00Z">
                    <w:rPr>
                      <w:lang w:val="en-US"/>
                    </w:rPr>
                  </w:rPrChange>
                </w:rPr>
                <w:t>maxNumberROHC-ContextSessions</w:t>
              </w:r>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trPr>
          <w:ins w:id="16" w:author="Ericsson" w:date="2020-06-02T20:34:00Z"/>
        </w:trPr>
        <w:tc>
          <w:tcPr>
            <w:tcW w:w="1696"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trPr>
          <w:ins w:id="29" w:author="Samsung" w:date="2020-06-03T14:08:00Z"/>
        </w:trPr>
        <w:tc>
          <w:tcPr>
            <w:tcW w:w="1696"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rFonts w:hint="eastAsia"/>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rFonts w:hint="eastAsia"/>
                <w:lang w:eastAsia="ko-KR"/>
              </w:rPr>
            </w:pPr>
            <w:ins w:id="35" w:author="Samsung" w:date="2020-06-03T14:10:00Z">
              <w:r>
                <w:rPr>
                  <w:rFonts w:hint="eastAsia"/>
                  <w:lang w:eastAsia="ko-KR"/>
                </w:rPr>
                <w:t xml:space="preserve">No need. </w:t>
              </w:r>
              <w:r>
                <w:rPr>
                  <w:lang w:eastAsia="ko-KR"/>
                </w:rPr>
                <w:t>Agree with LG and Ericsson</w:t>
              </w:r>
            </w:ins>
          </w:p>
        </w:tc>
      </w:tr>
    </w:tbl>
    <w:p w14:paraId="65A4A5E4" w14:textId="77777777" w:rsidR="007105D6" w:rsidRDefault="007105D6">
      <w:pPr>
        <w:rPr>
          <w:b/>
          <w:bCs/>
          <w:lang w:val="en-US"/>
        </w:rPr>
      </w:pPr>
    </w:p>
    <w:p w14:paraId="787D144F" w14:textId="77777777" w:rsidR="007105D6" w:rsidRDefault="000F187A">
      <w:pPr>
        <w:rPr>
          <w:lang w:val="en-US"/>
        </w:rPr>
      </w:pPr>
      <w:r>
        <w:rPr>
          <w:lang w:val="en-US"/>
        </w:rPr>
        <w:t>With respect to the maximum number of contexts signalling for EHC, as indicated in section 2.5, two proposals were provided:</w:t>
      </w:r>
    </w:p>
    <w:p w14:paraId="71811DE5" w14:textId="77777777" w:rsidR="007105D6" w:rsidRDefault="000F187A">
      <w:pPr>
        <w:pStyle w:val="ac"/>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ac"/>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for maxNumberEHC-Contexts.</w:t>
      </w:r>
    </w:p>
    <w:p w14:paraId="2FA2A2A5" w14:textId="77777777" w:rsidR="007105D6" w:rsidRDefault="000F187A">
      <w:pPr>
        <w:rPr>
          <w:b/>
          <w:bCs/>
          <w:lang w:val="en-US"/>
        </w:rPr>
      </w:pPr>
      <w:r>
        <w:rPr>
          <w:b/>
          <w:bCs/>
          <w:lang w:val="en-US"/>
        </w:rPr>
        <w:t>Question 2: Please indicate your preferred value range for maxNumberEHC-Contexts, including whether the spare value(s) are needed.</w:t>
      </w:r>
    </w:p>
    <w:tbl>
      <w:tblPr>
        <w:tblStyle w:val="a8"/>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As commented during online 109bis-e, the numbers here 2, 4 etc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36" w:author="seungjune.yi" w:date="2020-06-02T16:37:00Z"/>
        </w:trPr>
        <w:tc>
          <w:tcPr>
            <w:tcW w:w="1696" w:type="dxa"/>
          </w:tcPr>
          <w:p w14:paraId="7F0EE6A2" w14:textId="77777777" w:rsidR="007105D6" w:rsidRDefault="000F187A">
            <w:pPr>
              <w:rPr>
                <w:ins w:id="37" w:author="seungjune.yi" w:date="2020-06-02T16:37:00Z"/>
                <w:lang w:val="en-US" w:eastAsia="ko-KR"/>
              </w:rPr>
            </w:pPr>
            <w:ins w:id="38" w:author="seungjune.yi" w:date="2020-06-02T16:37:00Z">
              <w:r>
                <w:rPr>
                  <w:rFonts w:hint="eastAsia"/>
                  <w:lang w:val="en-US" w:eastAsia="ko-KR"/>
                </w:rPr>
                <w:t>LG</w:t>
              </w:r>
            </w:ins>
          </w:p>
        </w:tc>
        <w:tc>
          <w:tcPr>
            <w:tcW w:w="3119" w:type="dxa"/>
          </w:tcPr>
          <w:p w14:paraId="79B2D474" w14:textId="77777777" w:rsidR="007105D6" w:rsidRDefault="000F187A">
            <w:pPr>
              <w:rPr>
                <w:ins w:id="39" w:author="seungjune.yi" w:date="2020-06-02T16:37:00Z"/>
                <w:lang w:val="en-US" w:eastAsia="ko-KR"/>
              </w:rPr>
            </w:pPr>
            <w:ins w:id="40" w:author="seungjune.yi" w:date="2020-06-02T16:37:00Z">
              <w:r>
                <w:rPr>
                  <w:rFonts w:hint="eastAsia"/>
                  <w:lang w:val="en-US" w:eastAsia="ko-KR"/>
                </w:rPr>
                <w:t>Option 2</w:t>
              </w:r>
            </w:ins>
          </w:p>
        </w:tc>
        <w:tc>
          <w:tcPr>
            <w:tcW w:w="4816" w:type="dxa"/>
          </w:tcPr>
          <w:p w14:paraId="5C8D4CDE" w14:textId="77777777" w:rsidR="007105D6" w:rsidRDefault="000F187A">
            <w:pPr>
              <w:rPr>
                <w:ins w:id="41" w:author="seungjune.yi" w:date="2020-06-02T16:37:00Z"/>
                <w:lang w:val="en-US" w:eastAsia="ko-KR"/>
              </w:rPr>
            </w:pPr>
            <w:ins w:id="42"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43" w:author="Ericsson" w:date="2020-06-02T20:36:00Z"/>
        </w:trPr>
        <w:tc>
          <w:tcPr>
            <w:tcW w:w="1696" w:type="dxa"/>
          </w:tcPr>
          <w:p w14:paraId="014F2898" w14:textId="430BB7F3" w:rsidR="00E545FB" w:rsidRDefault="00E545FB" w:rsidP="00E545FB">
            <w:pPr>
              <w:rPr>
                <w:ins w:id="44" w:author="Ericsson" w:date="2020-06-02T20:36:00Z"/>
                <w:lang w:val="en-US" w:eastAsia="ko-KR"/>
              </w:rPr>
            </w:pPr>
            <w:ins w:id="45" w:author="Ericsson" w:date="2020-06-02T20:36:00Z">
              <w:r>
                <w:t>Ericsson</w:t>
              </w:r>
            </w:ins>
          </w:p>
        </w:tc>
        <w:tc>
          <w:tcPr>
            <w:tcW w:w="3119" w:type="dxa"/>
          </w:tcPr>
          <w:p w14:paraId="54D50730" w14:textId="304025F7" w:rsidR="00E545FB" w:rsidRDefault="003F6BDC" w:rsidP="00E545FB">
            <w:pPr>
              <w:rPr>
                <w:ins w:id="46" w:author="Ericsson" w:date="2020-06-02T20:36:00Z"/>
                <w:lang w:val="en-US" w:eastAsia="ko-KR"/>
              </w:rPr>
            </w:pPr>
            <w:ins w:id="47" w:author="Ericsson" w:date="2020-06-02T20:36:00Z">
              <w:r>
                <w:t xml:space="preserve">Option </w:t>
              </w:r>
              <w:r w:rsidR="00E545FB">
                <w:t>1</w:t>
              </w:r>
            </w:ins>
          </w:p>
        </w:tc>
        <w:tc>
          <w:tcPr>
            <w:tcW w:w="4816" w:type="dxa"/>
          </w:tcPr>
          <w:p w14:paraId="255BAD5A" w14:textId="372D0C6D" w:rsidR="004222D9" w:rsidRDefault="00E545FB" w:rsidP="00E545FB">
            <w:pPr>
              <w:rPr>
                <w:ins w:id="48" w:author="Ericsson" w:date="2020-06-02T20:38:00Z"/>
              </w:rPr>
            </w:pPr>
            <w:ins w:id="49" w:author="Ericsson" w:date="2020-06-02T20:36:00Z">
              <w:r>
                <w:t>No need for higher resolution in lower ranges in option 2</w:t>
              </w:r>
            </w:ins>
            <w:ins w:id="50"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51" w:author="Ericsson" w:date="2020-06-02T20:58:00Z"/>
              </w:rPr>
            </w:pPr>
            <w:ins w:id="52" w:author="Ericsson" w:date="2020-06-02T20:37:00Z">
              <w:r>
                <w:t xml:space="preserve">If there is a strong view, </w:t>
              </w:r>
            </w:ins>
            <w:ins w:id="53" w:author="Ericsson" w:date="2020-06-02T20:36:00Z">
              <w:r>
                <w:t xml:space="preserve">Ericsson is fine to </w:t>
              </w:r>
            </w:ins>
            <w:ins w:id="54" w:author="Ericsson" w:date="2020-06-02T20:57:00Z">
              <w:r w:rsidR="00F979CB">
                <w:t>have</w:t>
              </w:r>
            </w:ins>
            <w:ins w:id="55" w:author="Ericsson" w:date="2020-06-02T20:40:00Z">
              <w:r w:rsidR="00103392">
                <w:t xml:space="preserve"> </w:t>
              </w:r>
            </w:ins>
            <w:ins w:id="56" w:author="Ericsson" w:date="2020-06-02T20:37:00Z">
              <w:r>
                <w:t xml:space="preserve">spare values </w:t>
              </w:r>
            </w:ins>
            <w:ins w:id="57" w:author="Ericsson" w:date="2020-06-02T20:40:00Z">
              <w:r w:rsidR="00103392">
                <w:t xml:space="preserve">and have coarser resolution in the lower ranges. </w:t>
              </w:r>
            </w:ins>
          </w:p>
          <w:p w14:paraId="44DA76AD" w14:textId="2730D323" w:rsidR="00640DD5" w:rsidRDefault="00640DD5" w:rsidP="00E545FB">
            <w:pPr>
              <w:rPr>
                <w:ins w:id="58" w:author="Ericsson" w:date="2020-06-02T21:04:00Z"/>
              </w:rPr>
            </w:pPr>
            <w:ins w:id="59" w:author="Ericsson" w:date="2020-06-02T20:58:00Z">
              <w:r>
                <w:t>It</w:t>
              </w:r>
            </w:ins>
            <w:ins w:id="60" w:author="Ericsson" w:date="2020-06-02T21:03:00Z">
              <w:r w:rsidR="009035D8">
                <w:t xml:space="preserve"> might be a </w:t>
              </w:r>
            </w:ins>
            <w:ins w:id="61" w:author="Ericsson" w:date="2020-06-02T20:58:00Z">
              <w:r>
                <w:t xml:space="preserve">good </w:t>
              </w:r>
            </w:ins>
            <w:ins w:id="62" w:author="Ericsson" w:date="2020-06-02T21:03:00Z">
              <w:r w:rsidR="009035D8">
                <w:t xml:space="preserve">idea </w:t>
              </w:r>
              <w:r w:rsidR="002B67E3">
                <w:t xml:space="preserve">to let </w:t>
              </w:r>
            </w:ins>
            <w:ins w:id="63" w:author="Ericsson" w:date="2020-06-02T20:58:00Z">
              <w:r>
                <w:t xml:space="preserve">all companies </w:t>
              </w:r>
            </w:ins>
            <w:ins w:id="64" w:author="Ericsson" w:date="2020-06-02T21:03:00Z">
              <w:r w:rsidR="002B67E3">
                <w:t xml:space="preserve">be </w:t>
              </w:r>
            </w:ins>
            <w:ins w:id="65" w:author="Ericsson" w:date="2020-06-02T20:58:00Z">
              <w:r>
                <w:t>aware that the maximum value is 65534</w:t>
              </w:r>
            </w:ins>
            <w:ins w:id="66" w:author="Ericsson" w:date="2020-06-02T20:59:00Z">
              <w:r>
                <w:t xml:space="preserve">. </w:t>
              </w:r>
            </w:ins>
            <w:ins w:id="67" w:author="Ericsson" w:date="2020-06-02T21:03:00Z">
              <w:r w:rsidR="002B67E3">
                <w:t xml:space="preserve"> Two of them </w:t>
              </w:r>
            </w:ins>
            <w:ins w:id="68" w:author="Ericsson" w:date="2020-06-02T21:05:00Z">
              <w:r w:rsidR="00BC42AD">
                <w:t xml:space="preserve">are </w:t>
              </w:r>
            </w:ins>
            <w:ins w:id="69" w:author="Ericsson" w:date="2020-06-02T21:03:00Z">
              <w:r w:rsidR="002B67E3">
                <w:t>for CID=all zeros. This would be slightly</w:t>
              </w:r>
            </w:ins>
            <w:ins w:id="70" w:author="Ericsson" w:date="2020-06-02T21:04:00Z">
              <w:r w:rsidR="002B67E3">
                <w:t xml:space="preserve"> different from the agreement in the last meeting </w:t>
              </w:r>
            </w:ins>
          </w:p>
          <w:p w14:paraId="032FEAFB" w14:textId="77777777" w:rsidR="002B67E3" w:rsidRDefault="002B67E3" w:rsidP="002B67E3">
            <w:pPr>
              <w:rPr>
                <w:ins w:id="71" w:author="Ericsson" w:date="2020-06-02T21:04:00Z"/>
              </w:rPr>
            </w:pPr>
            <w:ins w:id="72" w:author="Ericsson" w:date="2020-06-02T21:04:00Z">
              <w:r>
                <w:lastRenderedPageBreak/>
                <w:t></w:t>
              </w:r>
              <w:r>
                <w:tab/>
                <w:t>Maximum value of maxNumberEHC-Contexts that can be signalled is 65536</w:t>
              </w:r>
            </w:ins>
          </w:p>
          <w:p w14:paraId="0B81B095" w14:textId="605644CC" w:rsidR="002B67E3" w:rsidRPr="00DA2EFB" w:rsidRDefault="002B67E3" w:rsidP="002B67E3">
            <w:pPr>
              <w:rPr>
                <w:ins w:id="73" w:author="Ericsson" w:date="2020-06-02T20:36:00Z"/>
              </w:rPr>
            </w:pPr>
            <w:ins w:id="74" w:author="Ericsson" w:date="2020-06-02T21:04:00Z">
              <w:r>
                <w:t></w:t>
              </w:r>
              <w:r>
                <w:tab/>
                <w:t>Minimum value of maxNumberEHC-Contexts that can be signalled is 2</w:t>
              </w:r>
            </w:ins>
          </w:p>
        </w:tc>
      </w:tr>
      <w:tr w:rsidR="003F1055" w14:paraId="629F6507" w14:textId="77777777">
        <w:trPr>
          <w:ins w:id="75" w:author="Samsung" w:date="2020-06-03T14:14:00Z"/>
        </w:trPr>
        <w:tc>
          <w:tcPr>
            <w:tcW w:w="1696" w:type="dxa"/>
          </w:tcPr>
          <w:p w14:paraId="1F627DB5" w14:textId="562CBFC8" w:rsidR="003F1055" w:rsidRDefault="003F1055" w:rsidP="00E545FB">
            <w:pPr>
              <w:rPr>
                <w:ins w:id="76" w:author="Samsung" w:date="2020-06-03T14:14:00Z"/>
                <w:rFonts w:hint="eastAsia"/>
                <w:lang w:eastAsia="ko-KR"/>
              </w:rPr>
            </w:pPr>
            <w:ins w:id="77" w:author="Samsung" w:date="2020-06-03T14:14:00Z">
              <w:r>
                <w:rPr>
                  <w:rFonts w:hint="eastAsia"/>
                  <w:lang w:eastAsia="ko-KR"/>
                </w:rPr>
                <w:lastRenderedPageBreak/>
                <w:t>Samsung</w:t>
              </w:r>
            </w:ins>
          </w:p>
        </w:tc>
        <w:tc>
          <w:tcPr>
            <w:tcW w:w="3119" w:type="dxa"/>
          </w:tcPr>
          <w:p w14:paraId="207D3E68" w14:textId="000B6A73" w:rsidR="003F1055" w:rsidRDefault="003F1055" w:rsidP="00E545FB">
            <w:pPr>
              <w:rPr>
                <w:ins w:id="78" w:author="Samsung" w:date="2020-06-03T14:14:00Z"/>
                <w:rFonts w:hint="eastAsia"/>
                <w:lang w:eastAsia="ko-KR"/>
              </w:rPr>
            </w:pPr>
            <w:ins w:id="79" w:author="Samsung" w:date="2020-06-03T14:17:00Z">
              <w:r>
                <w:rPr>
                  <w:rFonts w:hint="eastAsia"/>
                  <w:lang w:eastAsia="ko-KR"/>
                </w:rPr>
                <w:t>Option 1</w:t>
              </w:r>
            </w:ins>
          </w:p>
        </w:tc>
        <w:tc>
          <w:tcPr>
            <w:tcW w:w="4816" w:type="dxa"/>
          </w:tcPr>
          <w:p w14:paraId="7FCFD15A" w14:textId="1946C7DC" w:rsidR="003F1055" w:rsidRDefault="007F1429" w:rsidP="007F1429">
            <w:pPr>
              <w:rPr>
                <w:ins w:id="80" w:author="Samsung" w:date="2020-06-03T14:14:00Z"/>
                <w:rFonts w:hint="eastAsia"/>
                <w:lang w:eastAsia="ko-KR"/>
              </w:rPr>
            </w:pPr>
            <w:ins w:id="81" w:author="Samsung" w:date="2020-06-03T14:28:00Z">
              <w:r>
                <w:rPr>
                  <w:lang w:eastAsia="ko-KR"/>
                </w:rPr>
                <w:t>But n</w:t>
              </w:r>
            </w:ins>
            <w:ins w:id="82" w:author="Samsung" w:date="2020-06-03T14:20:00Z">
              <w:r>
                <w:rPr>
                  <w:rFonts w:hint="eastAsia"/>
                  <w:lang w:eastAsia="ko-KR"/>
                </w:rPr>
                <w:t xml:space="preserve">o </w:t>
              </w:r>
              <w:r>
                <w:rPr>
                  <w:lang w:eastAsia="ko-KR"/>
                </w:rPr>
                <w:t>strong view between them</w:t>
              </w:r>
            </w:ins>
          </w:p>
        </w:tc>
      </w:tr>
    </w:tbl>
    <w:p w14:paraId="038F1D04" w14:textId="77777777" w:rsidR="007105D6" w:rsidRDefault="007105D6">
      <w:pPr>
        <w:rPr>
          <w:lang w:val="en-US"/>
        </w:rPr>
      </w:pPr>
    </w:p>
    <w:p w14:paraId="2458E045" w14:textId="77777777" w:rsidR="007105D6" w:rsidRDefault="000F187A">
      <w:pPr>
        <w:pStyle w:val="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With respect to the aspect of DRBs and RLC bearers limitations, the following three proposals were made based on Tdocs summary, as in section 2.3:</w:t>
      </w:r>
    </w:p>
    <w:tbl>
      <w:tblPr>
        <w:tblStyle w:val="a8"/>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bookmarkStart w:id="83" w:name="_GoBack"/>
            <w:bookmarkEnd w:id="83"/>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a8"/>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84" w:author="seungjune.yi" w:date="2020-06-02T16:38:00Z"/>
        </w:trPr>
        <w:tc>
          <w:tcPr>
            <w:tcW w:w="1696" w:type="dxa"/>
          </w:tcPr>
          <w:p w14:paraId="6AB0E64A" w14:textId="77777777" w:rsidR="007105D6" w:rsidRDefault="000F187A">
            <w:pPr>
              <w:rPr>
                <w:ins w:id="85" w:author="seungjune.yi" w:date="2020-06-02T16:38:00Z"/>
                <w:lang w:val="en-US" w:eastAsia="ko-KR"/>
              </w:rPr>
            </w:pPr>
            <w:ins w:id="86" w:author="seungjune.yi" w:date="2020-06-02T16:38:00Z">
              <w:r>
                <w:rPr>
                  <w:rFonts w:hint="eastAsia"/>
                  <w:lang w:val="en-US" w:eastAsia="ko-KR"/>
                </w:rPr>
                <w:t>LG</w:t>
              </w:r>
            </w:ins>
          </w:p>
        </w:tc>
        <w:tc>
          <w:tcPr>
            <w:tcW w:w="1134" w:type="dxa"/>
          </w:tcPr>
          <w:p w14:paraId="1F7F8578" w14:textId="77777777" w:rsidR="007105D6" w:rsidRDefault="000F187A">
            <w:pPr>
              <w:rPr>
                <w:ins w:id="87" w:author="seungjune.yi" w:date="2020-06-02T16:38:00Z"/>
                <w:lang w:val="en-US" w:eastAsia="ko-KR"/>
              </w:rPr>
            </w:pPr>
            <w:ins w:id="88" w:author="seungjune.yi" w:date="2020-06-02T16:38:00Z">
              <w:r>
                <w:rPr>
                  <w:rFonts w:hint="eastAsia"/>
                  <w:lang w:val="en-US" w:eastAsia="ko-KR"/>
                </w:rPr>
                <w:t>Yes</w:t>
              </w:r>
            </w:ins>
          </w:p>
        </w:tc>
        <w:tc>
          <w:tcPr>
            <w:tcW w:w="6801" w:type="dxa"/>
          </w:tcPr>
          <w:p w14:paraId="7A30053C" w14:textId="77777777" w:rsidR="007105D6" w:rsidRDefault="007105D6">
            <w:pPr>
              <w:rPr>
                <w:ins w:id="89" w:author="seungjune.yi" w:date="2020-06-02T16:38:00Z"/>
                <w:lang w:val="en-US"/>
              </w:rPr>
            </w:pPr>
          </w:p>
        </w:tc>
      </w:tr>
      <w:tr w:rsidR="00DA2EFB" w14:paraId="7BF33BBB" w14:textId="77777777">
        <w:trPr>
          <w:ins w:id="90" w:author="Ericsson" w:date="2020-06-02T20:44:00Z"/>
        </w:trPr>
        <w:tc>
          <w:tcPr>
            <w:tcW w:w="1696" w:type="dxa"/>
          </w:tcPr>
          <w:p w14:paraId="7737F170" w14:textId="72CEAAA0" w:rsidR="00DA2EFB" w:rsidRDefault="00DA2EFB" w:rsidP="00DA2EFB">
            <w:pPr>
              <w:rPr>
                <w:ins w:id="91" w:author="Ericsson" w:date="2020-06-02T20:44:00Z"/>
                <w:lang w:val="en-US" w:eastAsia="ko-KR"/>
              </w:rPr>
            </w:pPr>
            <w:ins w:id="92" w:author="Ericsson" w:date="2020-06-02T20:44:00Z">
              <w:r>
                <w:t>Ericsson</w:t>
              </w:r>
            </w:ins>
          </w:p>
        </w:tc>
        <w:tc>
          <w:tcPr>
            <w:tcW w:w="1134" w:type="dxa"/>
          </w:tcPr>
          <w:p w14:paraId="3836476E" w14:textId="26FF4BE3" w:rsidR="00DA2EFB" w:rsidRDefault="00DA2EFB" w:rsidP="00DA2EFB">
            <w:pPr>
              <w:rPr>
                <w:ins w:id="93" w:author="Ericsson" w:date="2020-06-02T20:44:00Z"/>
                <w:lang w:val="en-US" w:eastAsia="ko-KR"/>
              </w:rPr>
            </w:pPr>
          </w:p>
        </w:tc>
        <w:tc>
          <w:tcPr>
            <w:tcW w:w="6801" w:type="dxa"/>
          </w:tcPr>
          <w:p w14:paraId="0C389D8B" w14:textId="76989FB5" w:rsidR="00D96C33" w:rsidRDefault="00D26BD1" w:rsidP="001E02E1">
            <w:pPr>
              <w:rPr>
                <w:ins w:id="94" w:author="Ericsson" w:date="2020-06-02T21:32:00Z"/>
                <w:lang w:val="en-US"/>
              </w:rPr>
            </w:pPr>
            <w:ins w:id="95" w:author="Ericsson" w:date="2020-06-02T21:29:00Z">
              <w:r>
                <w:rPr>
                  <w:lang w:val="en-US"/>
                </w:rPr>
                <w:t xml:space="preserve">Ericsson still has the view that </w:t>
              </w:r>
            </w:ins>
            <w:ins w:id="96" w:author="Ericsson" w:date="2020-06-02T21:31:00Z">
              <w:r w:rsidR="002664A1">
                <w:rPr>
                  <w:lang w:val="en-US"/>
                </w:rPr>
                <w:t xml:space="preserve">a </w:t>
              </w:r>
            </w:ins>
            <w:ins w:id="97"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98" w:author="Ericsson" w:date="2020-06-02T21:31:00Z">
              <w:r w:rsidR="001E02E1">
                <w:rPr>
                  <w:lang w:val="en-US"/>
                </w:rPr>
                <w:t xml:space="preserve"> </w:t>
              </w:r>
            </w:ins>
            <w:ins w:id="99" w:author="Ericsson" w:date="2020-06-02T21:32:00Z">
              <w:r w:rsidR="00D96C33">
                <w:rPr>
                  <w:lang w:val="en-US"/>
                </w:rPr>
                <w:t xml:space="preserve"> </w:t>
              </w:r>
            </w:ins>
          </w:p>
          <w:p w14:paraId="1BF38E34" w14:textId="5EFAD798" w:rsidR="00D96C33" w:rsidRDefault="00DA2EFB" w:rsidP="001E02E1">
            <w:pPr>
              <w:rPr>
                <w:ins w:id="100" w:author="Ericsson" w:date="2020-06-02T21:33:00Z"/>
                <w:lang w:val="en-US"/>
              </w:rPr>
            </w:pPr>
            <w:ins w:id="101" w:author="Ericsson" w:date="2020-06-02T20:44:00Z">
              <w:r>
                <w:rPr>
                  <w:lang w:val="en-US"/>
                </w:rPr>
                <w:t>Signalling-wise,</w:t>
              </w:r>
            </w:ins>
            <w:ins w:id="102" w:author="Ericsson" w:date="2020-06-02T21:30:00Z">
              <w:r w:rsidR="002F604D">
                <w:rPr>
                  <w:lang w:val="en-US"/>
                </w:rPr>
                <w:t xml:space="preserve"> </w:t>
              </w:r>
            </w:ins>
            <w:ins w:id="103" w:author="Ericsson" w:date="2020-06-02T21:39:00Z">
              <w:r w:rsidR="00FF3B78">
                <w:rPr>
                  <w:lang w:val="en-US"/>
                </w:rPr>
                <w:t xml:space="preserve">RRC supports </w:t>
              </w:r>
            </w:ins>
            <w:ins w:id="104" w:author="Ericsson" w:date="2020-06-02T21:40:00Z">
              <w:r w:rsidR="00FF3B78">
                <w:rPr>
                  <w:lang w:val="en-US"/>
                </w:rPr>
                <w:t xml:space="preserve">32 RLC bearers </w:t>
              </w:r>
            </w:ins>
            <w:ins w:id="105" w:author="Ericsson" w:date="2020-06-02T21:30:00Z">
              <w:r w:rsidR="002F604D">
                <w:rPr>
                  <w:lang w:val="en-US"/>
                </w:rPr>
                <w:t>in each CellGroupConfig</w:t>
              </w:r>
            </w:ins>
            <w:ins w:id="106" w:author="Ericsson" w:date="2020-06-02T21:40:00Z">
              <w:r w:rsidR="00FF3B78">
                <w:rPr>
                  <w:lang w:val="en-US"/>
                </w:rPr>
                <w:t xml:space="preserve">. </w:t>
              </w:r>
            </w:ins>
          </w:p>
          <w:p w14:paraId="0CDF98EE" w14:textId="77777777" w:rsidR="00DA2EFB" w:rsidRDefault="0090074D" w:rsidP="001E02E1">
            <w:pPr>
              <w:rPr>
                <w:ins w:id="107" w:author="Ericsson" w:date="2020-06-02T21:41:00Z"/>
                <w:lang w:val="en-US"/>
              </w:rPr>
            </w:pPr>
            <w:ins w:id="108" w:author="Ericsson" w:date="2020-06-02T21:35:00Z">
              <w:r>
                <w:rPr>
                  <w:lang w:val="en-US"/>
                </w:rPr>
                <w:t>T</w:t>
              </w:r>
            </w:ins>
            <w:ins w:id="109" w:author="Ericsson" w:date="2020-06-02T21:34:00Z">
              <w:r w:rsidR="009C7A54">
                <w:rPr>
                  <w:lang w:val="en-US"/>
                </w:rPr>
                <w:t>he email discussion [AT110e]</w:t>
              </w:r>
            </w:ins>
            <w:ins w:id="110" w:author="Ericsson" w:date="2020-06-02T21:35:00Z">
              <w:r>
                <w:rPr>
                  <w:lang w:val="en-US"/>
                </w:rPr>
                <w:t xml:space="preserve">[017] would conclude on </w:t>
              </w:r>
              <w:r w:rsidR="00E078CE">
                <w:rPr>
                  <w:lang w:val="en-US"/>
                </w:rPr>
                <w:t>a minimum/mandatory capability</w:t>
              </w:r>
            </w:ins>
            <w:ins w:id="111" w:author="Ericsson" w:date="2020-06-02T21:39:00Z">
              <w:r w:rsidR="00B97CD7">
                <w:rPr>
                  <w:lang w:val="en-US"/>
                </w:rPr>
                <w:t xml:space="preserve"> of </w:t>
              </w:r>
            </w:ins>
            <w:ins w:id="112" w:author="Ericsson" w:date="2020-06-02T21:37:00Z">
              <w:r w:rsidR="000961D7">
                <w:rPr>
                  <w:lang w:val="en-US"/>
                </w:rPr>
                <w:t>the number of RLC entities</w:t>
              </w:r>
            </w:ins>
            <w:ins w:id="113" w:author="Ericsson" w:date="2020-06-02T21:39:00Z">
              <w:r w:rsidR="00CB140B">
                <w:rPr>
                  <w:lang w:val="en-US"/>
                </w:rPr>
                <w:t>. T</w:t>
              </w:r>
            </w:ins>
            <w:ins w:id="114" w:author="Ericsson" w:date="2020-06-02T21:35:00Z">
              <w:r w:rsidR="00E078CE">
                <w:rPr>
                  <w:lang w:val="en-US"/>
                </w:rPr>
                <w:t>he question here is</w:t>
              </w:r>
            </w:ins>
            <w:ins w:id="115" w:author="Ericsson" w:date="2020-06-02T21:36:00Z">
              <w:r w:rsidR="00E078CE">
                <w:rPr>
                  <w:lang w:val="en-US"/>
                </w:rPr>
                <w:t xml:space="preserve">, </w:t>
              </w:r>
            </w:ins>
            <w:ins w:id="116" w:author="Ericsson" w:date="2020-06-02T21:35:00Z">
              <w:r w:rsidR="00E078CE">
                <w:rPr>
                  <w:lang w:val="en-US"/>
                </w:rPr>
                <w:t xml:space="preserve">for IIoT WI, </w:t>
              </w:r>
            </w:ins>
            <w:ins w:id="117" w:author="Ericsson" w:date="2020-06-02T21:36:00Z">
              <w:r w:rsidR="00E078CE">
                <w:rPr>
                  <w:lang w:val="en-US"/>
                </w:rPr>
                <w:t xml:space="preserve">should </w:t>
              </w:r>
            </w:ins>
            <w:ins w:id="118" w:author="Ericsson" w:date="2020-06-02T21:35:00Z">
              <w:r w:rsidR="00E078CE">
                <w:rPr>
                  <w:lang w:val="en-US"/>
                </w:rPr>
                <w:t>RAN2 introduce a separate capability going beyond that</w:t>
              </w:r>
            </w:ins>
            <w:ins w:id="119" w:author="Ericsson" w:date="2020-06-02T21:40:00Z">
              <w:r w:rsidR="00EC62D9">
                <w:rPr>
                  <w:lang w:val="en-US"/>
                </w:rPr>
                <w:t xml:space="preserve">? </w:t>
              </w:r>
            </w:ins>
            <w:ins w:id="120" w:author="Ericsson" w:date="2020-06-02T21:38:00Z">
              <w:r w:rsidR="000961D7">
                <w:rPr>
                  <w:lang w:val="en-US"/>
                </w:rPr>
                <w:t xml:space="preserve">For this, Ericsson agrees that it can be helpful for </w:t>
              </w:r>
              <w:r w:rsidR="00C665D8">
                <w:rPr>
                  <w:lang w:val="en-US"/>
                </w:rPr>
                <w:t xml:space="preserve">IIoT.  But going beyond the current addressable space </w:t>
              </w:r>
            </w:ins>
            <w:ins w:id="121" w:author="Ericsson" w:date="2020-06-02T21:41:00Z">
              <w:r w:rsidR="00C40265">
                <w:rPr>
                  <w:lang w:val="en-US"/>
                </w:rPr>
                <w:t xml:space="preserve">of </w:t>
              </w:r>
            </w:ins>
            <w:ins w:id="122" w:author="Ericsson" w:date="2020-06-02T21:38:00Z">
              <w:r w:rsidR="00C665D8">
                <w:rPr>
                  <w:lang w:val="en-US"/>
                </w:rPr>
                <w:t xml:space="preserve">32 per cell group is not well justified. </w:t>
              </w:r>
            </w:ins>
          </w:p>
          <w:p w14:paraId="155F169D" w14:textId="47FFD8E8" w:rsidR="00C5507B" w:rsidRDefault="00C5507B" w:rsidP="001E02E1">
            <w:pPr>
              <w:rPr>
                <w:ins w:id="123" w:author="Ericsson" w:date="2020-06-02T20:44:00Z"/>
                <w:lang w:val="en-US"/>
              </w:rPr>
            </w:pPr>
            <w:ins w:id="124" w:author="Ericsson" w:date="2020-06-02T21:41:00Z">
              <w:r>
                <w:rPr>
                  <w:lang w:val="en-US"/>
                </w:rPr>
                <w:t xml:space="preserve">A further explanation on the number 29 would </w:t>
              </w:r>
            </w:ins>
            <w:ins w:id="125" w:author="Ericsson" w:date="2020-06-02T21:42:00Z">
              <w:r>
                <w:rPr>
                  <w:lang w:val="en-US"/>
                </w:rPr>
                <w:t xml:space="preserve">be appreciated. </w:t>
              </w:r>
            </w:ins>
          </w:p>
        </w:tc>
      </w:tr>
      <w:tr w:rsidR="002F604D" w14:paraId="2309069F" w14:textId="77777777">
        <w:trPr>
          <w:ins w:id="126" w:author="Ericsson" w:date="2020-06-02T21:30:00Z"/>
        </w:trPr>
        <w:tc>
          <w:tcPr>
            <w:tcW w:w="1696" w:type="dxa"/>
          </w:tcPr>
          <w:p w14:paraId="716DF698" w14:textId="19D539BA" w:rsidR="002F604D" w:rsidRDefault="007F1429" w:rsidP="00DA2EFB">
            <w:pPr>
              <w:rPr>
                <w:ins w:id="127" w:author="Ericsson" w:date="2020-06-02T21:30:00Z"/>
                <w:rFonts w:hint="eastAsia"/>
                <w:lang w:eastAsia="ko-KR"/>
              </w:rPr>
            </w:pPr>
            <w:ins w:id="128" w:author="Samsung" w:date="2020-06-03T14:20:00Z">
              <w:r>
                <w:rPr>
                  <w:rFonts w:hint="eastAsia"/>
                  <w:lang w:eastAsia="ko-KR"/>
                </w:rPr>
                <w:t>Samsung</w:t>
              </w:r>
            </w:ins>
          </w:p>
        </w:tc>
        <w:tc>
          <w:tcPr>
            <w:tcW w:w="1134" w:type="dxa"/>
          </w:tcPr>
          <w:p w14:paraId="229A1E9B" w14:textId="44E2B342" w:rsidR="002F604D" w:rsidRDefault="007F1429" w:rsidP="00DA2EFB">
            <w:pPr>
              <w:rPr>
                <w:ins w:id="129" w:author="Ericsson" w:date="2020-06-02T21:30:00Z"/>
                <w:lang w:val="en-US" w:eastAsia="ko-KR"/>
              </w:rPr>
            </w:pPr>
            <w:ins w:id="130" w:author="Samsung" w:date="2020-06-03T14:20:00Z">
              <w:r>
                <w:rPr>
                  <w:rFonts w:hint="eastAsia"/>
                  <w:lang w:val="en-US" w:eastAsia="ko-KR"/>
                </w:rPr>
                <w:t>Yes</w:t>
              </w:r>
            </w:ins>
          </w:p>
        </w:tc>
        <w:tc>
          <w:tcPr>
            <w:tcW w:w="6801" w:type="dxa"/>
          </w:tcPr>
          <w:p w14:paraId="0D94DDAE" w14:textId="5F4672AC" w:rsidR="002F604D" w:rsidRDefault="002F604D" w:rsidP="007F1429">
            <w:pPr>
              <w:rPr>
                <w:ins w:id="131" w:author="Ericsson" w:date="2020-06-02T21:30:00Z"/>
                <w:rFonts w:hint="eastAsia"/>
                <w:lang w:val="en-US" w:eastAsia="ko-KR"/>
              </w:rPr>
            </w:pPr>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lastRenderedPageBreak/>
        <w:t>Question 4: Do you think the limitation of the maximum of 8 DRBs with duplication per UE needs to be retained for the UE supporting Rel-16 duplication.</w:t>
      </w:r>
    </w:p>
    <w:tbl>
      <w:tblPr>
        <w:tblStyle w:val="a8"/>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132" w:author="seungjune.yi" w:date="2020-06-02T16:38:00Z"/>
        </w:trPr>
        <w:tc>
          <w:tcPr>
            <w:tcW w:w="1696" w:type="dxa"/>
          </w:tcPr>
          <w:p w14:paraId="69232F63" w14:textId="77777777" w:rsidR="007105D6" w:rsidRDefault="000F187A">
            <w:pPr>
              <w:rPr>
                <w:ins w:id="133" w:author="seungjune.yi" w:date="2020-06-02T16:38:00Z"/>
                <w:lang w:val="en-US" w:eastAsia="ko-KR"/>
              </w:rPr>
            </w:pPr>
            <w:ins w:id="134" w:author="seungjune.yi" w:date="2020-06-02T16:38:00Z">
              <w:r>
                <w:rPr>
                  <w:rFonts w:hint="eastAsia"/>
                  <w:lang w:val="en-US" w:eastAsia="ko-KR"/>
                </w:rPr>
                <w:t>LG</w:t>
              </w:r>
            </w:ins>
          </w:p>
        </w:tc>
        <w:tc>
          <w:tcPr>
            <w:tcW w:w="1134" w:type="dxa"/>
          </w:tcPr>
          <w:p w14:paraId="05DDD790" w14:textId="77777777" w:rsidR="007105D6" w:rsidRDefault="007105D6">
            <w:pPr>
              <w:rPr>
                <w:ins w:id="135" w:author="seungjune.yi" w:date="2020-06-02T16:38:00Z"/>
                <w:lang w:val="en-US" w:eastAsia="ko-KR"/>
              </w:rPr>
            </w:pPr>
          </w:p>
        </w:tc>
        <w:tc>
          <w:tcPr>
            <w:tcW w:w="6801" w:type="dxa"/>
          </w:tcPr>
          <w:p w14:paraId="2AA366B0" w14:textId="77777777" w:rsidR="007105D6" w:rsidRDefault="000F187A">
            <w:pPr>
              <w:rPr>
                <w:ins w:id="136" w:author="seungjune.yi" w:date="2020-06-02T16:38:00Z"/>
                <w:lang w:val="en-US" w:eastAsia="ko-KR"/>
              </w:rPr>
            </w:pPr>
            <w:ins w:id="137"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138" w:author="Ericsson" w:date="2020-06-02T20:45:00Z"/>
        </w:trPr>
        <w:tc>
          <w:tcPr>
            <w:tcW w:w="1696" w:type="dxa"/>
          </w:tcPr>
          <w:p w14:paraId="4CC34F67" w14:textId="23A1AA4F" w:rsidR="00875F40" w:rsidRDefault="00875F40">
            <w:pPr>
              <w:rPr>
                <w:ins w:id="139" w:author="Ericsson" w:date="2020-06-02T20:45:00Z"/>
                <w:lang w:val="en-US" w:eastAsia="ko-KR"/>
              </w:rPr>
            </w:pPr>
            <w:ins w:id="140" w:author="Ericsson" w:date="2020-06-02T20:45:00Z">
              <w:r>
                <w:rPr>
                  <w:lang w:val="en-US" w:eastAsia="ko-KR"/>
                </w:rPr>
                <w:t>Ericsson</w:t>
              </w:r>
            </w:ins>
          </w:p>
        </w:tc>
        <w:tc>
          <w:tcPr>
            <w:tcW w:w="1134" w:type="dxa"/>
          </w:tcPr>
          <w:p w14:paraId="7BC9EE64" w14:textId="513121F3" w:rsidR="00875F40" w:rsidRDefault="00875F40">
            <w:pPr>
              <w:rPr>
                <w:ins w:id="141" w:author="Ericsson" w:date="2020-06-02T20:45:00Z"/>
                <w:lang w:val="en-US" w:eastAsia="ko-KR"/>
              </w:rPr>
            </w:pPr>
            <w:ins w:id="142" w:author="Ericsson" w:date="2020-06-02T20:45:00Z">
              <w:r>
                <w:rPr>
                  <w:lang w:val="en-US" w:eastAsia="ko-KR"/>
                </w:rPr>
                <w:t>Yes</w:t>
              </w:r>
            </w:ins>
          </w:p>
        </w:tc>
        <w:tc>
          <w:tcPr>
            <w:tcW w:w="6801" w:type="dxa"/>
          </w:tcPr>
          <w:p w14:paraId="0CCB7994" w14:textId="455A03D3" w:rsidR="00875F40" w:rsidRDefault="004C35A8">
            <w:pPr>
              <w:rPr>
                <w:ins w:id="143" w:author="Ericsson" w:date="2020-06-02T20:45:00Z"/>
                <w:lang w:val="en-US" w:eastAsia="ko-KR"/>
              </w:rPr>
            </w:pPr>
            <w:ins w:id="144" w:author="Ericsson" w:date="2020-06-02T21:42:00Z">
              <w:r>
                <w:rPr>
                  <w:lang w:val="en-US" w:eastAsia="ko-KR"/>
                </w:rPr>
                <w:t xml:space="preserve">From </w:t>
              </w:r>
            </w:ins>
            <w:ins w:id="145" w:author="Ericsson" w:date="2020-06-02T21:43:00Z">
              <w:r w:rsidR="00CC0EBE">
                <w:rPr>
                  <w:lang w:val="en-US" w:eastAsia="ko-KR"/>
                </w:rPr>
                <w:t xml:space="preserve">the </w:t>
              </w:r>
            </w:ins>
            <w:ins w:id="146" w:author="Ericsson" w:date="2020-06-02T21:42:00Z">
              <w:r>
                <w:rPr>
                  <w:lang w:val="en-US" w:eastAsia="ko-KR"/>
                </w:rPr>
                <w:t>use-case point of view, n</w:t>
              </w:r>
            </w:ins>
            <w:ins w:id="147" w:author="Ericsson" w:date="2020-06-02T20:45:00Z">
              <w:r w:rsidR="003956D6">
                <w:rPr>
                  <w:lang w:val="en-US" w:eastAsia="ko-KR"/>
                </w:rPr>
                <w:t>o need to go beyond</w:t>
              </w:r>
            </w:ins>
            <w:ins w:id="148" w:author="Ericsson" w:date="2020-06-02T21:42:00Z">
              <w:r w:rsidR="00C40692">
                <w:rPr>
                  <w:lang w:val="en-US" w:eastAsia="ko-KR"/>
                </w:rPr>
                <w:t xml:space="preserve"> 8</w:t>
              </w:r>
            </w:ins>
          </w:p>
        </w:tc>
      </w:tr>
      <w:tr w:rsidR="007F1429" w14:paraId="15EE3381" w14:textId="77777777">
        <w:trPr>
          <w:ins w:id="149" w:author="Samsung" w:date="2020-06-03T14:26:00Z"/>
        </w:trPr>
        <w:tc>
          <w:tcPr>
            <w:tcW w:w="1696" w:type="dxa"/>
          </w:tcPr>
          <w:p w14:paraId="3845323F" w14:textId="795FD20B" w:rsidR="007F1429" w:rsidRDefault="007F1429">
            <w:pPr>
              <w:rPr>
                <w:ins w:id="150" w:author="Samsung" w:date="2020-06-03T14:26:00Z"/>
                <w:lang w:val="en-US" w:eastAsia="ko-KR"/>
              </w:rPr>
            </w:pPr>
            <w:ins w:id="151" w:author="Samsung" w:date="2020-06-03T14:26:00Z">
              <w:r>
                <w:rPr>
                  <w:rFonts w:hint="eastAsia"/>
                  <w:lang w:val="en-US" w:eastAsia="ko-KR"/>
                </w:rPr>
                <w:t>Samsung</w:t>
              </w:r>
            </w:ins>
          </w:p>
        </w:tc>
        <w:tc>
          <w:tcPr>
            <w:tcW w:w="1134" w:type="dxa"/>
          </w:tcPr>
          <w:p w14:paraId="51A567FD" w14:textId="68B18F51" w:rsidR="007F1429" w:rsidRDefault="007F1429">
            <w:pPr>
              <w:rPr>
                <w:ins w:id="152" w:author="Samsung" w:date="2020-06-03T14:26:00Z"/>
                <w:lang w:val="en-US" w:eastAsia="ko-KR"/>
              </w:rPr>
            </w:pPr>
            <w:ins w:id="153" w:author="Samsung" w:date="2020-06-03T14:26:00Z">
              <w:r>
                <w:rPr>
                  <w:lang w:val="en-US" w:eastAsia="ko-KR"/>
                </w:rPr>
                <w:t>Yes</w:t>
              </w:r>
            </w:ins>
          </w:p>
        </w:tc>
        <w:tc>
          <w:tcPr>
            <w:tcW w:w="6801" w:type="dxa"/>
          </w:tcPr>
          <w:p w14:paraId="51932B3A" w14:textId="2B4020A6" w:rsidR="007F1429" w:rsidRDefault="007F1429" w:rsidP="007F1429">
            <w:pPr>
              <w:rPr>
                <w:ins w:id="154" w:author="Samsung" w:date="2020-06-03T14:26:00Z"/>
                <w:lang w:val="en-US" w:eastAsia="ko-KR"/>
              </w:rPr>
            </w:pPr>
            <w:ins w:id="155" w:author="Samsung" w:date="2020-06-03T14:27:00Z">
              <w:r>
                <w:rPr>
                  <w:lang w:val="en-US" w:eastAsia="ko-KR"/>
                </w:rPr>
                <w:t>8 DRBs are sufficient.</w:t>
              </w:r>
            </w:ins>
          </w:p>
        </w:tc>
      </w:tr>
    </w:tbl>
    <w:p w14:paraId="7D0FC1C9" w14:textId="77777777" w:rsidR="007105D6" w:rsidRDefault="007105D6">
      <w:pPr>
        <w:rPr>
          <w:lang w:val="en-US"/>
        </w:rPr>
      </w:pPr>
    </w:p>
    <w:p w14:paraId="608A4416" w14:textId="77777777" w:rsidR="007105D6" w:rsidRDefault="000F187A">
      <w:pPr>
        <w:pStyle w:val="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Based on the sumary in section 2.4, companies are invtied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a8"/>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156" w:author="seungjune.yi" w:date="2020-06-02T16:40:00Z"/>
        </w:trPr>
        <w:tc>
          <w:tcPr>
            <w:tcW w:w="1696" w:type="dxa"/>
          </w:tcPr>
          <w:p w14:paraId="7802E3B6" w14:textId="77777777" w:rsidR="007105D6" w:rsidRDefault="000F187A">
            <w:pPr>
              <w:rPr>
                <w:ins w:id="157" w:author="seungjune.yi" w:date="2020-06-02T16:40:00Z"/>
                <w:lang w:val="en-US" w:eastAsia="ko-KR"/>
              </w:rPr>
            </w:pPr>
            <w:ins w:id="158" w:author="seungjune.yi" w:date="2020-06-02T16:40:00Z">
              <w:r>
                <w:rPr>
                  <w:rFonts w:hint="eastAsia"/>
                  <w:lang w:val="en-US" w:eastAsia="ko-KR"/>
                </w:rPr>
                <w:t>LG</w:t>
              </w:r>
            </w:ins>
          </w:p>
        </w:tc>
        <w:tc>
          <w:tcPr>
            <w:tcW w:w="1134" w:type="dxa"/>
          </w:tcPr>
          <w:p w14:paraId="21E6C7BD" w14:textId="77777777" w:rsidR="007105D6" w:rsidRDefault="000F187A">
            <w:pPr>
              <w:rPr>
                <w:ins w:id="159" w:author="seungjune.yi" w:date="2020-06-02T16:40:00Z"/>
                <w:lang w:val="en-US" w:eastAsia="ko-KR"/>
              </w:rPr>
            </w:pPr>
            <w:ins w:id="160" w:author="seungjune.yi" w:date="2020-06-02T16:40:00Z">
              <w:r>
                <w:rPr>
                  <w:rFonts w:hint="eastAsia"/>
                  <w:lang w:val="en-US" w:eastAsia="ko-KR"/>
                </w:rPr>
                <w:t>Yes</w:t>
              </w:r>
            </w:ins>
          </w:p>
        </w:tc>
        <w:tc>
          <w:tcPr>
            <w:tcW w:w="6801" w:type="dxa"/>
          </w:tcPr>
          <w:p w14:paraId="2D8952A3" w14:textId="77777777" w:rsidR="007105D6" w:rsidRDefault="007105D6">
            <w:pPr>
              <w:rPr>
                <w:ins w:id="161" w:author="seungjune.yi" w:date="2020-06-02T16:40:00Z"/>
                <w:lang w:val="en-US"/>
              </w:rPr>
            </w:pPr>
          </w:p>
        </w:tc>
      </w:tr>
      <w:tr w:rsidR="00672AA6" w14:paraId="2FEB8C03" w14:textId="77777777">
        <w:trPr>
          <w:ins w:id="162" w:author="Ericsson" w:date="2020-06-02T20:46:00Z"/>
        </w:trPr>
        <w:tc>
          <w:tcPr>
            <w:tcW w:w="1696" w:type="dxa"/>
          </w:tcPr>
          <w:p w14:paraId="65D8CFF3" w14:textId="735BA614" w:rsidR="00672AA6" w:rsidRDefault="00672AA6">
            <w:pPr>
              <w:rPr>
                <w:ins w:id="163" w:author="Ericsson" w:date="2020-06-02T20:46:00Z"/>
                <w:lang w:val="en-US" w:eastAsia="ko-KR"/>
              </w:rPr>
            </w:pPr>
            <w:ins w:id="164" w:author="Ericsson" w:date="2020-06-02T20:46:00Z">
              <w:r>
                <w:rPr>
                  <w:lang w:val="en-US" w:eastAsia="ko-KR"/>
                </w:rPr>
                <w:t>Ericsson</w:t>
              </w:r>
            </w:ins>
          </w:p>
        </w:tc>
        <w:tc>
          <w:tcPr>
            <w:tcW w:w="1134" w:type="dxa"/>
          </w:tcPr>
          <w:p w14:paraId="49AE81AE" w14:textId="410E44A2" w:rsidR="00672AA6" w:rsidRDefault="00672AA6">
            <w:pPr>
              <w:rPr>
                <w:ins w:id="165" w:author="Ericsson" w:date="2020-06-02T20:46:00Z"/>
                <w:lang w:val="en-US" w:eastAsia="ko-KR"/>
              </w:rPr>
            </w:pPr>
            <w:ins w:id="166" w:author="Ericsson" w:date="2020-06-02T20:46:00Z">
              <w:r>
                <w:rPr>
                  <w:lang w:val="en-US" w:eastAsia="ko-KR"/>
                </w:rPr>
                <w:t>Yes</w:t>
              </w:r>
            </w:ins>
          </w:p>
        </w:tc>
        <w:tc>
          <w:tcPr>
            <w:tcW w:w="6801" w:type="dxa"/>
          </w:tcPr>
          <w:p w14:paraId="46B1D956" w14:textId="77777777" w:rsidR="00672AA6" w:rsidRDefault="00672AA6">
            <w:pPr>
              <w:rPr>
                <w:ins w:id="167" w:author="Ericsson" w:date="2020-06-02T20:46:00Z"/>
                <w:lang w:val="en-US"/>
              </w:rPr>
            </w:pPr>
          </w:p>
        </w:tc>
      </w:tr>
      <w:tr w:rsidR="007F1429" w14:paraId="0955A951" w14:textId="77777777">
        <w:trPr>
          <w:ins w:id="168" w:author="Samsung" w:date="2020-06-03T14:27:00Z"/>
        </w:trPr>
        <w:tc>
          <w:tcPr>
            <w:tcW w:w="1696" w:type="dxa"/>
          </w:tcPr>
          <w:p w14:paraId="0F3516D7" w14:textId="28F28FF3" w:rsidR="007F1429" w:rsidRDefault="007F1429">
            <w:pPr>
              <w:rPr>
                <w:ins w:id="169" w:author="Samsung" w:date="2020-06-03T14:27:00Z"/>
                <w:lang w:val="en-US" w:eastAsia="ko-KR"/>
              </w:rPr>
            </w:pPr>
            <w:ins w:id="170" w:author="Samsung" w:date="2020-06-03T14:27:00Z">
              <w:r>
                <w:rPr>
                  <w:rFonts w:hint="eastAsia"/>
                  <w:lang w:val="en-US" w:eastAsia="ko-KR"/>
                </w:rPr>
                <w:t>Samsung</w:t>
              </w:r>
            </w:ins>
          </w:p>
        </w:tc>
        <w:tc>
          <w:tcPr>
            <w:tcW w:w="1134" w:type="dxa"/>
          </w:tcPr>
          <w:p w14:paraId="02BA0143" w14:textId="777C2104" w:rsidR="007F1429" w:rsidRDefault="007F1429">
            <w:pPr>
              <w:rPr>
                <w:ins w:id="171" w:author="Samsung" w:date="2020-06-03T14:27:00Z"/>
                <w:lang w:val="en-US" w:eastAsia="ko-KR"/>
              </w:rPr>
            </w:pPr>
            <w:ins w:id="172" w:author="Samsung" w:date="2020-06-03T14:27:00Z">
              <w:r>
                <w:rPr>
                  <w:rFonts w:hint="eastAsia"/>
                  <w:lang w:val="en-US" w:eastAsia="ko-KR"/>
                </w:rPr>
                <w:t>Yes</w:t>
              </w:r>
            </w:ins>
          </w:p>
        </w:tc>
        <w:tc>
          <w:tcPr>
            <w:tcW w:w="6801" w:type="dxa"/>
          </w:tcPr>
          <w:p w14:paraId="34CF21EF" w14:textId="77777777" w:rsidR="007F1429" w:rsidRDefault="007F1429">
            <w:pPr>
              <w:rPr>
                <w:ins w:id="173" w:author="Samsung" w:date="2020-06-03T14:27:00Z"/>
                <w:lang w:val="en-US"/>
              </w:rPr>
            </w:pPr>
          </w:p>
        </w:tc>
      </w:tr>
    </w:tbl>
    <w:p w14:paraId="4D295E2B" w14:textId="77777777" w:rsidR="007105D6" w:rsidRDefault="007105D6">
      <w:pPr>
        <w:rPr>
          <w:lang w:val="en-US"/>
        </w:rPr>
      </w:pPr>
    </w:p>
    <w:p w14:paraId="470E6D57" w14:textId="77777777" w:rsidR="007105D6" w:rsidRDefault="000F187A">
      <w:pPr>
        <w:pStyle w:val="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Based on the sumary in section 2.5, companies are invtied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a8"/>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174" w:author="seungjune.yi" w:date="2020-06-02T16:41:00Z"/>
        </w:trPr>
        <w:tc>
          <w:tcPr>
            <w:tcW w:w="1696" w:type="dxa"/>
          </w:tcPr>
          <w:p w14:paraId="2CBDA5DD" w14:textId="77777777" w:rsidR="007105D6" w:rsidRDefault="000F187A">
            <w:pPr>
              <w:rPr>
                <w:ins w:id="175" w:author="seungjune.yi" w:date="2020-06-02T16:41:00Z"/>
                <w:lang w:val="en-US" w:eastAsia="ko-KR"/>
              </w:rPr>
            </w:pPr>
            <w:ins w:id="176" w:author="seungjune.yi" w:date="2020-06-02T16:41:00Z">
              <w:r>
                <w:rPr>
                  <w:rFonts w:hint="eastAsia"/>
                  <w:lang w:val="en-US" w:eastAsia="ko-KR"/>
                </w:rPr>
                <w:t>LG</w:t>
              </w:r>
            </w:ins>
          </w:p>
        </w:tc>
        <w:tc>
          <w:tcPr>
            <w:tcW w:w="1134" w:type="dxa"/>
          </w:tcPr>
          <w:p w14:paraId="0290E87E" w14:textId="77777777" w:rsidR="007105D6" w:rsidRDefault="000F187A">
            <w:pPr>
              <w:rPr>
                <w:ins w:id="177" w:author="seungjune.yi" w:date="2020-06-02T16:41:00Z"/>
                <w:lang w:val="en-US" w:eastAsia="ko-KR"/>
              </w:rPr>
            </w:pPr>
            <w:ins w:id="178" w:author="seungjune.yi" w:date="2020-06-02T16:41:00Z">
              <w:r>
                <w:rPr>
                  <w:rFonts w:hint="eastAsia"/>
                  <w:lang w:val="en-US" w:eastAsia="ko-KR"/>
                </w:rPr>
                <w:t>Yes</w:t>
              </w:r>
            </w:ins>
          </w:p>
        </w:tc>
        <w:tc>
          <w:tcPr>
            <w:tcW w:w="6801" w:type="dxa"/>
          </w:tcPr>
          <w:p w14:paraId="0C33D366" w14:textId="77777777" w:rsidR="007105D6" w:rsidRDefault="007105D6">
            <w:pPr>
              <w:rPr>
                <w:ins w:id="179" w:author="seungjune.yi" w:date="2020-06-02T16:41:00Z"/>
                <w:lang w:val="en-US"/>
              </w:rPr>
            </w:pPr>
          </w:p>
        </w:tc>
      </w:tr>
      <w:tr w:rsidR="00CE1A60" w14:paraId="78C10B0D" w14:textId="77777777">
        <w:trPr>
          <w:ins w:id="180" w:author="Ericsson" w:date="2020-06-02T20:46:00Z"/>
        </w:trPr>
        <w:tc>
          <w:tcPr>
            <w:tcW w:w="1696" w:type="dxa"/>
          </w:tcPr>
          <w:p w14:paraId="0666B664" w14:textId="4600CAF9" w:rsidR="00CE1A60" w:rsidRDefault="00CE1A60">
            <w:pPr>
              <w:rPr>
                <w:ins w:id="181" w:author="Ericsson" w:date="2020-06-02T20:46:00Z"/>
                <w:lang w:val="en-US" w:eastAsia="ko-KR"/>
              </w:rPr>
            </w:pPr>
            <w:ins w:id="182" w:author="Ericsson" w:date="2020-06-02T20:47:00Z">
              <w:r>
                <w:rPr>
                  <w:lang w:val="en-US" w:eastAsia="ko-KR"/>
                </w:rPr>
                <w:t>Ericsson</w:t>
              </w:r>
            </w:ins>
          </w:p>
        </w:tc>
        <w:tc>
          <w:tcPr>
            <w:tcW w:w="1134" w:type="dxa"/>
          </w:tcPr>
          <w:p w14:paraId="2D6FD24D" w14:textId="4FD283C3" w:rsidR="00CE1A60" w:rsidRDefault="00CE1A60">
            <w:pPr>
              <w:rPr>
                <w:ins w:id="183" w:author="Ericsson" w:date="2020-06-02T20:46:00Z"/>
                <w:lang w:val="en-US" w:eastAsia="ko-KR"/>
              </w:rPr>
            </w:pPr>
            <w:ins w:id="184" w:author="Ericsson" w:date="2020-06-02T20:47:00Z">
              <w:r>
                <w:rPr>
                  <w:lang w:val="en-US" w:eastAsia="ko-KR"/>
                </w:rPr>
                <w:t>Yes</w:t>
              </w:r>
            </w:ins>
          </w:p>
        </w:tc>
        <w:tc>
          <w:tcPr>
            <w:tcW w:w="6801" w:type="dxa"/>
          </w:tcPr>
          <w:p w14:paraId="35E3A1C0" w14:textId="52A9274A" w:rsidR="00CE1A60" w:rsidRPr="0053245D" w:rsidRDefault="00B36001">
            <w:pPr>
              <w:rPr>
                <w:ins w:id="185" w:author="Ericsson" w:date="2020-06-02T20:46:00Z"/>
                <w:rFonts w:ascii="Arial" w:eastAsia="맑은 고딕" w:hAnsi="Arial" w:cs="Arial"/>
                <w:bCs/>
                <w:iCs/>
                <w:noProof/>
              </w:rPr>
            </w:pPr>
            <w:ins w:id="186" w:author="Ericsson" w:date="2020-06-02T21:48:00Z">
              <w:r w:rsidRPr="002A70F0">
                <w:rPr>
                  <w:rFonts w:ascii="Arial" w:hAnsi="Arial" w:cs="Arial"/>
                  <w:bCs/>
                  <w:iCs/>
                  <w:noProof/>
                </w:rPr>
                <w:t xml:space="preserve">Ericsson’s understanding </w:t>
              </w:r>
            </w:ins>
            <w:ins w:id="187" w:author="Ericsson" w:date="2020-06-02T21:52:00Z">
              <w:r w:rsidR="00707397">
                <w:rPr>
                  <w:rFonts w:ascii="Arial" w:hAnsi="Arial" w:cs="Arial"/>
                  <w:bCs/>
                  <w:iCs/>
                  <w:noProof/>
                </w:rPr>
                <w:t xml:space="preserve">of the proposal </w:t>
              </w:r>
            </w:ins>
            <w:ins w:id="188" w:author="Ericsson" w:date="2020-06-02T21:48:00Z">
              <w:r w:rsidRPr="002A70F0">
                <w:rPr>
                  <w:rFonts w:ascii="Arial" w:hAnsi="Arial" w:cs="Arial"/>
                  <w:bCs/>
                  <w:iCs/>
                  <w:noProof/>
                </w:rPr>
                <w:t xml:space="preserve">is </w:t>
              </w:r>
            </w:ins>
            <w:ins w:id="189" w:author="Ericsson" w:date="2020-06-02T21:52:00Z">
              <w:r w:rsidR="00870A9E">
                <w:rPr>
                  <w:rFonts w:ascii="Arial" w:hAnsi="Arial" w:cs="Arial"/>
                  <w:bCs/>
                  <w:iCs/>
                  <w:noProof/>
                </w:rPr>
                <w:t xml:space="preserve">that </w:t>
              </w:r>
            </w:ins>
            <w:ins w:id="190" w:author="Ericsson" w:date="2020-06-02T21:49:00Z">
              <w:r w:rsidR="00BC33AA" w:rsidRPr="002A70F0">
                <w:rPr>
                  <w:rFonts w:ascii="Arial" w:hAnsi="Arial" w:cs="Arial"/>
                  <w:bCs/>
                  <w:iCs/>
                  <w:noProof/>
                </w:rPr>
                <w:t xml:space="preserve">if UE </w:t>
              </w:r>
            </w:ins>
            <w:ins w:id="191" w:author="Ericsson" w:date="2020-06-02T21:51:00Z">
              <w:r w:rsidR="00BC33AA" w:rsidRPr="002A70F0">
                <w:rPr>
                  <w:rFonts w:ascii="Arial" w:hAnsi="Arial" w:cs="Arial"/>
                  <w:bCs/>
                  <w:iCs/>
                  <w:noProof/>
                </w:rPr>
                <w:t xml:space="preserve">supports </w:t>
              </w:r>
            </w:ins>
            <w:ins w:id="192" w:author="Ericsson" w:date="2020-06-02T21:49:00Z">
              <w:r w:rsidR="00BC33AA" w:rsidRPr="002A70F0">
                <w:rPr>
                  <w:rFonts w:ascii="Arial" w:hAnsi="Arial" w:cs="Arial"/>
                  <w:bCs/>
                  <w:iCs/>
                  <w:noProof/>
                </w:rPr>
                <w:t xml:space="preserve">Rel-16 PDCP duplication, then it supports </w:t>
              </w:r>
            </w:ins>
            <w:ins w:id="193" w:author="Ericsson" w:date="2020-06-02T21:52:00Z">
              <w:r w:rsidR="00097455">
                <w:rPr>
                  <w:rFonts w:ascii="Arial" w:hAnsi="Arial" w:cs="Arial"/>
                  <w:bCs/>
                  <w:iCs/>
                  <w:noProof/>
                </w:rPr>
                <w:t xml:space="preserve">all </w:t>
              </w:r>
            </w:ins>
            <w:ins w:id="194" w:author="Ericsson" w:date="2020-06-02T21:51:00Z">
              <w:r w:rsidR="00BC33AA" w:rsidRPr="002A70F0">
                <w:rPr>
                  <w:rFonts w:ascii="Arial" w:hAnsi="Arial" w:cs="Arial"/>
                  <w:bCs/>
                  <w:iCs/>
                  <w:noProof/>
                </w:rPr>
                <w:t xml:space="preserve">the Rel-15 </w:t>
              </w:r>
            </w:ins>
            <w:ins w:id="195" w:author="Ericsson" w:date="2020-06-02T21:52:00Z">
              <w:r w:rsidR="006935C2">
                <w:rPr>
                  <w:rFonts w:ascii="Arial" w:hAnsi="Arial" w:cs="Arial"/>
                  <w:bCs/>
                  <w:iCs/>
                  <w:noProof/>
                </w:rPr>
                <w:t xml:space="preserve">PDPC duplication </w:t>
              </w:r>
            </w:ins>
            <w:ins w:id="196" w:author="Ericsson" w:date="2020-06-02T21:51:00Z">
              <w:r w:rsidR="00BC33AA" w:rsidRPr="002A70F0">
                <w:rPr>
                  <w:rFonts w:ascii="Arial" w:hAnsi="Arial" w:cs="Arial"/>
                  <w:bCs/>
                  <w:iCs/>
                  <w:noProof/>
                </w:rPr>
                <w:t xml:space="preserve">functions indicated in </w:t>
              </w:r>
            </w:ins>
            <w:ins w:id="197" w:author="Ericsson" w:date="2020-06-02T20:49:00Z">
              <w:r w:rsidR="00CE1A60" w:rsidRPr="002A70F0">
                <w:rPr>
                  <w:rFonts w:ascii="Arial" w:hAnsi="Arial" w:cs="Arial"/>
                  <w:bCs/>
                  <w:i/>
                  <w:noProof/>
                </w:rPr>
                <w:t xml:space="preserve">pdcp-DuplicationMCG-OrSCG-DRB, </w:t>
              </w:r>
              <w:r w:rsidR="00CE1A60" w:rsidRPr="002A70F0">
                <w:rPr>
                  <w:rFonts w:ascii="Arial" w:eastAsia="맑은 고딕" w:hAnsi="Arial" w:cs="Arial"/>
                  <w:bCs/>
                  <w:i/>
                </w:rPr>
                <w:t>pdcp-DuplicationSplitDRB, pdcp-DuplicationSplitSRB</w:t>
              </w:r>
            </w:ins>
            <w:ins w:id="198" w:author="Ericsson" w:date="2020-06-02T21:51:00Z">
              <w:r w:rsidR="00BC33AA" w:rsidRPr="002A70F0">
                <w:rPr>
                  <w:rFonts w:ascii="Arial" w:eastAsia="맑은 고딕" w:hAnsi="Arial" w:cs="Arial"/>
                  <w:bCs/>
                  <w:i/>
                </w:rPr>
                <w:t xml:space="preserve">, </w:t>
              </w:r>
            </w:ins>
            <w:ins w:id="199" w:author="Ericsson" w:date="2020-06-02T20:49:00Z">
              <w:r w:rsidR="00CE1A60" w:rsidRPr="002A70F0">
                <w:rPr>
                  <w:rFonts w:ascii="Arial" w:eastAsia="맑은 고딕" w:hAnsi="Arial" w:cs="Arial"/>
                  <w:bCs/>
                  <w:i/>
                  <w:noProof/>
                </w:rPr>
                <w:t>pdcp-DuplicationSRB</w:t>
              </w:r>
            </w:ins>
            <w:ins w:id="200" w:author="Ericsson" w:date="2020-06-02T21:51:00Z">
              <w:r w:rsidR="002A70F0">
                <w:rPr>
                  <w:rFonts w:ascii="Arial" w:eastAsia="맑은 고딕" w:hAnsi="Arial" w:cs="Arial"/>
                  <w:bCs/>
                  <w:iCs/>
                  <w:noProof/>
                </w:rPr>
                <w:t xml:space="preserve">. </w:t>
              </w:r>
            </w:ins>
          </w:p>
        </w:tc>
      </w:tr>
      <w:tr w:rsidR="007F1429" w14:paraId="170CC11E" w14:textId="77777777">
        <w:trPr>
          <w:ins w:id="201" w:author="Samsung" w:date="2020-06-03T14:27:00Z"/>
        </w:trPr>
        <w:tc>
          <w:tcPr>
            <w:tcW w:w="1696" w:type="dxa"/>
          </w:tcPr>
          <w:p w14:paraId="428FED74" w14:textId="7EB2FADF" w:rsidR="007F1429" w:rsidRDefault="007F1429">
            <w:pPr>
              <w:rPr>
                <w:ins w:id="202" w:author="Samsung" w:date="2020-06-03T14:27:00Z"/>
                <w:lang w:val="en-US" w:eastAsia="ko-KR"/>
              </w:rPr>
            </w:pPr>
            <w:ins w:id="203" w:author="Samsung" w:date="2020-06-03T14:27:00Z">
              <w:r>
                <w:rPr>
                  <w:rFonts w:hint="eastAsia"/>
                  <w:lang w:val="en-US" w:eastAsia="ko-KR"/>
                </w:rPr>
                <w:t>Samsung</w:t>
              </w:r>
            </w:ins>
          </w:p>
        </w:tc>
        <w:tc>
          <w:tcPr>
            <w:tcW w:w="1134" w:type="dxa"/>
          </w:tcPr>
          <w:p w14:paraId="26956551" w14:textId="1D93E01D" w:rsidR="007F1429" w:rsidRDefault="007F1429">
            <w:pPr>
              <w:rPr>
                <w:ins w:id="204" w:author="Samsung" w:date="2020-06-03T14:27:00Z"/>
                <w:lang w:val="en-US" w:eastAsia="ko-KR"/>
              </w:rPr>
            </w:pPr>
            <w:ins w:id="205" w:author="Samsung" w:date="2020-06-03T14:27:00Z">
              <w:r>
                <w:rPr>
                  <w:rFonts w:hint="eastAsia"/>
                  <w:lang w:val="en-US" w:eastAsia="ko-KR"/>
                </w:rPr>
                <w:t>Yes</w:t>
              </w:r>
            </w:ins>
          </w:p>
        </w:tc>
        <w:tc>
          <w:tcPr>
            <w:tcW w:w="6801" w:type="dxa"/>
          </w:tcPr>
          <w:p w14:paraId="4C5C96A9" w14:textId="77777777" w:rsidR="007F1429" w:rsidRPr="002A70F0" w:rsidRDefault="007F1429">
            <w:pPr>
              <w:rPr>
                <w:ins w:id="206" w:author="Samsung" w:date="2020-06-03T14:27:00Z"/>
                <w:rFonts w:ascii="Arial" w:hAnsi="Arial" w:cs="Arial"/>
                <w:bCs/>
                <w:iCs/>
                <w:noProof/>
              </w:rPr>
            </w:pPr>
          </w:p>
        </w:tc>
      </w:tr>
    </w:tbl>
    <w:p w14:paraId="627A367E" w14:textId="77777777" w:rsidR="007105D6" w:rsidRDefault="007105D6">
      <w:pPr>
        <w:rPr>
          <w:lang w:val="en-US"/>
        </w:rPr>
      </w:pPr>
    </w:p>
    <w:p w14:paraId="05897783" w14:textId="77777777" w:rsidR="007105D6" w:rsidRDefault="000F187A">
      <w:pPr>
        <w:pStyle w:val="1"/>
        <w:rPr>
          <w:lang w:val="en-US"/>
        </w:rPr>
      </w:pPr>
      <w:r>
        <w:rPr>
          <w:lang w:val="en-US"/>
        </w:rPr>
        <w:t>References</w:t>
      </w:r>
    </w:p>
    <w:p w14:paraId="05BA9A1C" w14:textId="77777777" w:rsidR="007105D6" w:rsidRDefault="000F187A">
      <w:pPr>
        <w:pStyle w:val="ac"/>
        <w:numPr>
          <w:ilvl w:val="0"/>
          <w:numId w:val="15"/>
        </w:numPr>
        <w:rPr>
          <w:rFonts w:ascii="Times New Roman" w:hAnsi="Times New Roman" w:cs="Times New Roman"/>
          <w:sz w:val="20"/>
          <w:szCs w:val="20"/>
          <w:lang w:val="en-US"/>
        </w:rPr>
      </w:pPr>
      <w:bookmarkStart w:id="207"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Capability constraints on the number of DRBs in IIoT</w:t>
      </w:r>
      <w:r>
        <w:rPr>
          <w:rFonts w:ascii="Times New Roman" w:hAnsi="Times New Roman" w:cs="Times New Roman"/>
          <w:sz w:val="20"/>
          <w:szCs w:val="20"/>
          <w:lang w:val="en-US"/>
        </w:rPr>
        <w:tab/>
        <w:t>CATT</w:t>
      </w:r>
    </w:p>
    <w:p w14:paraId="62B6DC84"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UE capability for IIoT</w:t>
      </w:r>
      <w:r>
        <w:rPr>
          <w:rFonts w:ascii="Times New Roman" w:hAnsi="Times New Roman" w:cs="Times New Roman"/>
          <w:sz w:val="20"/>
          <w:szCs w:val="20"/>
          <w:lang w:val="en-US"/>
        </w:rPr>
        <w:tab/>
        <w:t>Ericsson</w:t>
      </w:r>
    </w:p>
    <w:p w14:paraId="4EF4D648"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Huawei, HiSilicon</w:t>
      </w:r>
    </w:p>
    <w:p w14:paraId="21CD5E8D"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Remaining issues in IIoT UE capability</w:t>
      </w:r>
      <w:r>
        <w:rPr>
          <w:rFonts w:ascii="Times New Roman" w:hAnsi="Times New Roman" w:cs="Times New Roman"/>
          <w:sz w:val="20"/>
          <w:szCs w:val="20"/>
          <w:lang w:val="en-US"/>
        </w:rPr>
        <w:tab/>
        <w:t>Intel Corporation</w:t>
      </w:r>
    </w:p>
    <w:p w14:paraId="4909BA1E"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Necessity of UE capability for simultaneous EHC and RoHC</w:t>
      </w:r>
      <w:r>
        <w:rPr>
          <w:rFonts w:ascii="Times New Roman" w:hAnsi="Times New Roman" w:cs="Times New Roman"/>
          <w:sz w:val="20"/>
          <w:szCs w:val="20"/>
          <w:lang w:val="en-US"/>
        </w:rPr>
        <w:tab/>
        <w:t>NTT DOCOMO INC.</w:t>
      </w:r>
      <w:bookmarkEnd w:id="207"/>
    </w:p>
    <w:p w14:paraId="0CDA4319"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Sanechips    </w:t>
      </w:r>
    </w:p>
    <w:p w14:paraId="1B138B25"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R2-2005154      Remaining issues about EHC     Huawei, HiSilicon</w:t>
      </w:r>
    </w:p>
    <w:p w14:paraId="57CDDD9C"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ac"/>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Huawei, HiSilicon</w:t>
      </w:r>
    </w:p>
    <w:p w14:paraId="2B432123" w14:textId="77777777" w:rsidR="007105D6" w:rsidRDefault="000F187A">
      <w:pPr>
        <w:pStyle w:val="ac"/>
        <w:numPr>
          <w:ilvl w:val="0"/>
          <w:numId w:val="15"/>
        </w:numPr>
        <w:rPr>
          <w:ins w:id="208"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Huawei, HiSilicon</w:t>
      </w:r>
    </w:p>
    <w:p w14:paraId="495B0EF6" w14:textId="77777777" w:rsidR="007105D6" w:rsidRDefault="000F187A">
      <w:pPr>
        <w:pStyle w:val="ac"/>
        <w:numPr>
          <w:ilvl w:val="0"/>
          <w:numId w:val="15"/>
        </w:numPr>
        <w:rPr>
          <w:rFonts w:ascii="Times New Roman" w:hAnsi="Times New Roman" w:cs="Times New Roman"/>
          <w:sz w:val="20"/>
          <w:szCs w:val="20"/>
          <w:lang w:val="en-US"/>
        </w:rPr>
      </w:pPr>
      <w:ins w:id="209"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Summary of Tdocs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okia, Nokia Shanghai Bell" w:date="2020-06-01T17:17:00Z" w:initials="N">
    <w:p w14:paraId="4559C5A3" w14:textId="77777777" w:rsidR="007105D6" w:rsidRDefault="000F187A">
      <w:pPr>
        <w:pStyle w:val="aa"/>
      </w:pPr>
      <w:r>
        <w:rPr>
          <w:rStyle w:val="a9"/>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EB667" w14:textId="77777777" w:rsidR="00A56253" w:rsidRDefault="00A56253">
      <w:r>
        <w:separator/>
      </w:r>
    </w:p>
  </w:endnote>
  <w:endnote w:type="continuationSeparator" w:id="0">
    <w:p w14:paraId="0A504E3B" w14:textId="77777777" w:rsidR="00A56253" w:rsidRDefault="00A56253">
      <w:r>
        <w:continuationSeparator/>
      </w:r>
    </w:p>
  </w:endnote>
  <w:endnote w:type="continuationNotice" w:id="1">
    <w:p w14:paraId="3AABEA99" w14:textId="77777777" w:rsidR="00A56253" w:rsidRDefault="00A56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71719" w14:textId="77777777" w:rsidR="00A56253" w:rsidRDefault="00A56253">
      <w:r>
        <w:separator/>
      </w:r>
    </w:p>
  </w:footnote>
  <w:footnote w:type="continuationSeparator" w:id="0">
    <w:p w14:paraId="32225224" w14:textId="77777777" w:rsidR="00A56253" w:rsidRDefault="00A56253">
      <w:r>
        <w:continuationSeparator/>
      </w:r>
    </w:p>
  </w:footnote>
  <w:footnote w:type="continuationNotice" w:id="1">
    <w:p w14:paraId="044DB5E8" w14:textId="77777777" w:rsidR="00A56253" w:rsidRDefault="00A562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맑은 고딕"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D6"/>
    <w:rsid w:val="00073053"/>
    <w:rsid w:val="0008572B"/>
    <w:rsid w:val="000961D7"/>
    <w:rsid w:val="00097455"/>
    <w:rsid w:val="000F187A"/>
    <w:rsid w:val="00103392"/>
    <w:rsid w:val="00113B22"/>
    <w:rsid w:val="00171F5E"/>
    <w:rsid w:val="00185EA6"/>
    <w:rsid w:val="001E02E1"/>
    <w:rsid w:val="002664A1"/>
    <w:rsid w:val="002A70F0"/>
    <w:rsid w:val="002B67E3"/>
    <w:rsid w:val="002F604D"/>
    <w:rsid w:val="003956D6"/>
    <w:rsid w:val="00395CB5"/>
    <w:rsid w:val="003F1055"/>
    <w:rsid w:val="003F6BDC"/>
    <w:rsid w:val="004222D9"/>
    <w:rsid w:val="004874F1"/>
    <w:rsid w:val="004C35A8"/>
    <w:rsid w:val="004C7446"/>
    <w:rsid w:val="004E60AC"/>
    <w:rsid w:val="0053245D"/>
    <w:rsid w:val="005F5B42"/>
    <w:rsid w:val="00627BBA"/>
    <w:rsid w:val="00631285"/>
    <w:rsid w:val="00635F18"/>
    <w:rsid w:val="00640DD5"/>
    <w:rsid w:val="00672AA6"/>
    <w:rsid w:val="006935C2"/>
    <w:rsid w:val="00707397"/>
    <w:rsid w:val="007105D6"/>
    <w:rsid w:val="007A549F"/>
    <w:rsid w:val="007B729A"/>
    <w:rsid w:val="007F1429"/>
    <w:rsid w:val="00870A9E"/>
    <w:rsid w:val="00875F40"/>
    <w:rsid w:val="0090074D"/>
    <w:rsid w:val="009035D8"/>
    <w:rsid w:val="00952649"/>
    <w:rsid w:val="009C7A54"/>
    <w:rsid w:val="00A56253"/>
    <w:rsid w:val="00B36001"/>
    <w:rsid w:val="00B97CD7"/>
    <w:rsid w:val="00BC33AA"/>
    <w:rsid w:val="00BC42AD"/>
    <w:rsid w:val="00BC633D"/>
    <w:rsid w:val="00C40265"/>
    <w:rsid w:val="00C40692"/>
    <w:rsid w:val="00C5507B"/>
    <w:rsid w:val="00C665D8"/>
    <w:rsid w:val="00CB140B"/>
    <w:rsid w:val="00CC0EBE"/>
    <w:rsid w:val="00CD1164"/>
    <w:rsid w:val="00CE1A60"/>
    <w:rsid w:val="00CE443F"/>
    <w:rsid w:val="00D00E1D"/>
    <w:rsid w:val="00D26BD1"/>
    <w:rsid w:val="00D80C70"/>
    <w:rsid w:val="00D96C33"/>
    <w:rsid w:val="00DA2EFB"/>
    <w:rsid w:val="00E078CE"/>
    <w:rsid w:val="00E545FB"/>
    <w:rsid w:val="00EC62D9"/>
    <w:rsid w:val="00F979CB"/>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1770B"/>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Body Text" w:uiPriority="99"/>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a9">
    <w:name w:val="annotation reference"/>
    <w:basedOn w:val="a0"/>
    <w:rPr>
      <w:sz w:val="16"/>
      <w:szCs w:val="16"/>
    </w:rPr>
  </w:style>
  <w:style w:type="paragraph" w:styleId="aa">
    <w:name w:val="annotation text"/>
    <w:basedOn w:val="a"/>
    <w:link w:val="Char2"/>
  </w:style>
  <w:style w:type="character" w:customStyle="1" w:styleId="Char2">
    <w:name w:val="메모 텍스트 Char"/>
    <w:basedOn w:val="a0"/>
    <w:link w:val="aa"/>
    <w:rPr>
      <w:lang w:eastAsia="en-US"/>
    </w:rPr>
  </w:style>
  <w:style w:type="paragraph" w:styleId="ab">
    <w:name w:val="annotation subject"/>
    <w:basedOn w:val="aa"/>
    <w:next w:val="aa"/>
    <w:link w:val="Char3"/>
    <w:rPr>
      <w:b/>
      <w:bCs/>
    </w:rPr>
  </w:style>
  <w:style w:type="character" w:customStyle="1" w:styleId="Char3">
    <w:name w:val="메모 주제 Char"/>
    <w:basedOn w:val="Char2"/>
    <w:link w:val="ab"/>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c">
    <w:name w:val="List Paragraph"/>
    <w:basedOn w:val="a"/>
    <w:uiPriority w:val="34"/>
    <w:qFormat/>
    <w:pPr>
      <w:spacing w:after="0"/>
      <w:ind w:left="720"/>
    </w:pPr>
    <w:rPr>
      <w:rFonts w:ascii="Calibri" w:eastAsiaTheme="minorHAnsi" w:hAnsi="Calibri" w:cs="Calibri"/>
      <w:sz w:val="22"/>
      <w:szCs w:val="22"/>
      <w:lang w:val="pl-PL"/>
    </w:rPr>
  </w:style>
  <w:style w:type="paragraph" w:styleId="ad">
    <w:name w:val="Body Text"/>
    <w:basedOn w:val="a"/>
    <w:link w:val="Char4"/>
    <w:uiPriority w:val="99"/>
    <w:unhideWhenUsed/>
    <w:pPr>
      <w:spacing w:after="0"/>
    </w:pPr>
    <w:rPr>
      <w:rFonts w:ascii="Calibri" w:eastAsiaTheme="minorHAnsi" w:hAnsi="Calibri" w:cs="Calibri"/>
      <w:sz w:val="22"/>
      <w:szCs w:val="22"/>
      <w:lang w:val="pl-PL" w:eastAsia="pl-PL"/>
    </w:rPr>
  </w:style>
  <w:style w:type="character" w:customStyle="1" w:styleId="Char4">
    <w:name w:val="본문 Char"/>
    <w:basedOn w:val="a0"/>
    <w:link w:val="ad"/>
    <w:uiPriority w:val="99"/>
    <w:rPr>
      <w:rFonts w:ascii="Calibri" w:eastAsiaTheme="minorHAnsi" w:hAnsi="Calibri" w:cs="Calibri"/>
      <w:sz w:val="22"/>
      <w:szCs w:val="22"/>
      <w:lang w:val="pl-PL" w:eastAsia="pl-PL"/>
    </w:rPr>
  </w:style>
  <w:style w:type="paragraph" w:styleId="ae">
    <w:name w:val="table of figures"/>
    <w:basedOn w:val="a"/>
    <w:uiPriority w:val="99"/>
    <w:unhideWhenUsed/>
    <w:pPr>
      <w:spacing w:after="0"/>
    </w:pPr>
    <w:rPr>
      <w:rFonts w:eastAsiaTheme="minorHAnsi"/>
      <w:lang w:val="pl-PL"/>
    </w:rPr>
  </w:style>
  <w:style w:type="paragraph" w:customStyle="1" w:styleId="EmailDiscussion">
    <w:name w:val="EmailDiscussion"/>
    <w:basedOn w:val="a"/>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5.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69</TotalTime>
  <Pages>13</Pages>
  <Words>5094</Words>
  <Characters>29037</Characters>
  <Application>Microsoft Office Word</Application>
  <DocSecurity>0</DocSecurity>
  <Lines>241</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34063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Samsung</cp:lastModifiedBy>
  <cp:revision>59</cp:revision>
  <dcterms:created xsi:type="dcterms:W3CDTF">2020-06-02T18:34:00Z</dcterms:created>
  <dcterms:modified xsi:type="dcterms:W3CDTF">2020-06-03T05:29:00Z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