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r>
      <w:r>
        <w:rPr>
          <w:rFonts w:eastAsia="宋体" w:hint="eastAsia"/>
          <w:sz w:val="22"/>
          <w:szCs w:val="22"/>
          <w:lang w:eastAsia="zh-CN"/>
        </w:rPr>
        <w:t>vivo</w:t>
      </w:r>
    </w:p>
    <w:p w14:paraId="48F4B574" w14:textId="77777777" w:rsidR="002B6F87" w:rsidRDefault="00F41F08">
      <w:pPr>
        <w:pStyle w:val="Header"/>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w:t>
      </w:r>
      <w:proofErr w:type="gramStart"/>
      <w:r>
        <w:rPr>
          <w:rFonts w:cs="Arial"/>
          <w:bCs/>
          <w:sz w:val="24"/>
        </w:rPr>
        <w:t>e][</w:t>
      </w:r>
      <w:proofErr w:type="gramEnd"/>
      <w:r>
        <w:rPr>
          <w:rFonts w:cs="Arial"/>
          <w:bCs/>
          <w:sz w:val="24"/>
        </w:rPr>
        <w:t>070][NR RIL] DiscMail7+DiscMail9(vivo)</w:t>
      </w:r>
    </w:p>
    <w:p w14:paraId="6ECCD9B0" w14:textId="77777777" w:rsidR="002B6F87" w:rsidRDefault="00F41F08">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宋体"/>
          <w:lang w:eastAsia="zh-CN"/>
        </w:rPr>
      </w:pPr>
      <w:bookmarkStart w:id="5" w:name="OLE_LINK206"/>
      <w:bookmarkStart w:id="6" w:name="OLE_LINK208"/>
      <w:bookmarkStart w:id="7" w:name="OLE_LINK207"/>
      <w:r>
        <w:rPr>
          <w:rFonts w:eastAsia="宋体"/>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w:t>
      </w:r>
      <w:proofErr w:type="gramStart"/>
      <w:r>
        <w:rPr>
          <w:lang w:val="en-GB"/>
        </w:rPr>
        <w:t>e][</w:t>
      </w:r>
      <w:proofErr w:type="gramEnd"/>
      <w:r>
        <w:rPr>
          <w:lang w:val="en-GB"/>
        </w:rPr>
        <w:t>070][NR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proofErr w:type="spellStart"/>
      <w:r>
        <w:rPr>
          <w:rFonts w:cs="Times New Roman"/>
          <w:b w:val="0"/>
          <w:bCs w:val="0"/>
          <w:i/>
          <w:sz w:val="36"/>
          <w:szCs w:val="36"/>
          <w:lang w:val="fr-FR"/>
        </w:rPr>
        <w:t>ServingCellConfig</w:t>
      </w:r>
      <w:proofErr w:type="spellEnd"/>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宋体"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宋体"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宋体"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w:t>
      </w:r>
      <w:proofErr w:type="gramStart"/>
      <w:r>
        <w:rPr>
          <w:rFonts w:cs="Times New Roman"/>
          <w:b w:val="0"/>
          <w:bCs w:val="0"/>
          <w:sz w:val="36"/>
          <w:szCs w:val="36"/>
          <w:lang w:val="fr-FR"/>
        </w:rPr>
        <w:t>651</w:t>
      </w:r>
      <w:bookmarkEnd w:id="11"/>
      <w:r>
        <w:rPr>
          <w:rFonts w:cs="Times New Roman"/>
          <w:b w:val="0"/>
          <w:bCs w:val="0"/>
          <w:sz w:val="36"/>
          <w:szCs w:val="36"/>
          <w:lang w:val="fr-FR"/>
        </w:rPr>
        <w:t>]-</w:t>
      </w:r>
      <w:proofErr w:type="gramEnd"/>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p w14:paraId="66C34F88" w14:textId="77777777" w:rsidR="002B6F87" w:rsidRDefault="002B6F87">
      <w:pPr>
        <w:rPr>
          <w:bCs/>
        </w:rPr>
      </w:pP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宋体" w:cs="Times New Roman" w:hint="eastAsia"/>
          <w:b w:val="0"/>
          <w:bCs w:val="0"/>
          <w:sz w:val="36"/>
          <w:szCs w:val="36"/>
          <w:lang w:eastAsia="zh-CN"/>
        </w:rPr>
        <w:t xml:space="preserve"> </w:t>
      </w:r>
      <w:r>
        <w:rPr>
          <w:rFonts w:cs="Times New Roman"/>
          <w:b w:val="0"/>
          <w:bCs w:val="0"/>
          <w:sz w:val="36"/>
          <w:szCs w:val="36"/>
          <w:lang w:val="fr-FR"/>
        </w:rPr>
        <w:t>[S</w:t>
      </w:r>
      <w:proofErr w:type="gramStart"/>
      <w:r>
        <w:rPr>
          <w:rFonts w:cs="Times New Roman"/>
          <w:b w:val="0"/>
          <w:bCs w:val="0"/>
          <w:sz w:val="36"/>
          <w:szCs w:val="36"/>
          <w:lang w:val="fr-FR"/>
        </w:rPr>
        <w:t>652]-</w:t>
      </w:r>
      <w:proofErr w:type="gramEnd"/>
      <w:r>
        <w:rPr>
          <w:rFonts w:cs="Times New Roman"/>
          <w:b w:val="0"/>
          <w:bCs w:val="0"/>
          <w:sz w:val="36"/>
          <w:szCs w:val="36"/>
          <w:lang w:val="fr-FR"/>
        </w:rPr>
        <w:t>MIMO</w:t>
      </w:r>
    </w:p>
    <w:p w14:paraId="3A98EA64" w14:textId="3AA2C838" w:rsidR="002B6F87" w:rsidRDefault="00F41F08">
      <w:pPr>
        <w:pStyle w:val="BodyText"/>
        <w:rPr>
          <w:lang w:eastAsia="ko-KR"/>
        </w:rPr>
      </w:pPr>
      <w:r>
        <w:rPr>
          <w:rFonts w:eastAsia="宋体"/>
          <w:lang w:eastAsia="zh-CN"/>
        </w:rPr>
        <w:t xml:space="preserve">According to [1], </w:t>
      </w:r>
      <w:proofErr w:type="spellStart"/>
      <w:r>
        <w:rPr>
          <w:rFonts w:eastAsia="宋体"/>
          <w:i/>
          <w:lang w:eastAsia="zh-CN"/>
        </w:rPr>
        <w:t>BDFactorR</w:t>
      </w:r>
      <w:proofErr w:type="spellEnd"/>
      <w:r>
        <w:rPr>
          <w:rFonts w:eastAsia="宋体"/>
          <w:lang w:eastAsia="zh-CN"/>
        </w:rPr>
        <w:t xml:space="preserve"> is an optional UE-specific per DL serving cell parameter for determining and distributing the maximum numbers of BD/CCE for </w:t>
      </w:r>
      <w:proofErr w:type="spellStart"/>
      <w:r>
        <w:rPr>
          <w:rFonts w:eastAsia="宋体"/>
          <w:i/>
          <w:lang w:eastAsia="zh-CN"/>
        </w:rPr>
        <w:t>mPDCCH</w:t>
      </w:r>
      <w:proofErr w:type="spellEnd"/>
      <w:r>
        <w:rPr>
          <w:rFonts w:eastAsia="宋体"/>
          <w:lang w:eastAsia="zh-CN"/>
        </w:rPr>
        <w:t xml:space="preserve"> based </w:t>
      </w:r>
      <w:proofErr w:type="spellStart"/>
      <w:r>
        <w:rPr>
          <w:rFonts w:eastAsia="宋体"/>
          <w:i/>
          <w:lang w:eastAsia="zh-CN"/>
        </w:rPr>
        <w:t>mPDSCH</w:t>
      </w:r>
      <w:proofErr w:type="spellEnd"/>
      <w:r>
        <w:rPr>
          <w:rFonts w:eastAsia="宋体"/>
          <w:lang w:eastAsia="zh-CN"/>
        </w:rPr>
        <w:t xml:space="preserve"> transmission. But, as shown in 38</w:t>
      </w:r>
      <w:r>
        <w:rPr>
          <w:rFonts w:eastAsia="宋体" w:hint="eastAsia"/>
          <w:lang w:eastAsia="zh-CN"/>
        </w:rPr>
        <w:t>.</w:t>
      </w:r>
      <w:r>
        <w:rPr>
          <w:rFonts w:eastAsia="宋体"/>
          <w:lang w:eastAsia="zh-CN"/>
        </w:rPr>
        <w:t xml:space="preserve">331 ASN.1, </w:t>
      </w:r>
      <w:proofErr w:type="spellStart"/>
      <w:r>
        <w:rPr>
          <w:rFonts w:eastAsia="宋体" w:hint="eastAsia"/>
          <w:i/>
          <w:highlight w:val="green"/>
          <w:lang w:eastAsia="zh-CN"/>
        </w:rPr>
        <w:t>bd</w:t>
      </w:r>
      <w:r>
        <w:rPr>
          <w:rFonts w:eastAsia="宋体"/>
          <w:i/>
          <w:highlight w:val="green"/>
          <w:lang w:eastAsia="zh-CN"/>
        </w:rPr>
        <w:t>FactorR</w:t>
      </w:r>
      <w:proofErr w:type="spellEnd"/>
      <w:r>
        <w:rPr>
          <w:rFonts w:eastAsia="宋体"/>
          <w:lang w:eastAsia="zh-CN"/>
        </w:rPr>
        <w:t xml:space="preserve"> is captured under </w:t>
      </w:r>
      <w:proofErr w:type="spellStart"/>
      <w:r>
        <w:rPr>
          <w:rFonts w:eastAsia="宋体"/>
          <w:i/>
          <w:lang w:eastAsia="zh-CN"/>
        </w:rPr>
        <w:t>UplinkConfig</w:t>
      </w:r>
      <w:proofErr w:type="spellEnd"/>
      <w:r>
        <w:rPr>
          <w:rFonts w:eastAsia="宋体"/>
          <w:lang w:eastAsia="zh-CN"/>
        </w:rPr>
        <w:t xml:space="preserve">. So, the RIL[S652] proposes to move </w:t>
      </w:r>
      <w:proofErr w:type="spellStart"/>
      <w:r>
        <w:rPr>
          <w:rFonts w:eastAsia="宋体" w:hint="eastAsia"/>
          <w:i/>
          <w:lang w:eastAsia="zh-CN"/>
        </w:rPr>
        <w:t>bd</w:t>
      </w:r>
      <w:r>
        <w:rPr>
          <w:rFonts w:eastAsia="宋体"/>
          <w:i/>
          <w:lang w:eastAsia="zh-CN"/>
        </w:rPr>
        <w:t>FactorR</w:t>
      </w:r>
      <w:proofErr w:type="spellEnd"/>
      <w:r>
        <w:rPr>
          <w:rFonts w:eastAsia="宋体"/>
          <w:lang w:eastAsia="zh-CN"/>
        </w:rPr>
        <w:t xml:space="preserve"> from </w:t>
      </w:r>
      <w:proofErr w:type="spellStart"/>
      <w:r>
        <w:rPr>
          <w:rFonts w:eastAsia="宋体"/>
          <w:i/>
          <w:lang w:eastAsia="zh-CN"/>
        </w:rPr>
        <w:t>UplinkConfig</w:t>
      </w:r>
      <w:proofErr w:type="spellEnd"/>
      <w:r>
        <w:rPr>
          <w:rFonts w:eastAsia="宋体"/>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宋体"/>
          <w:b/>
          <w:lang w:eastAsia="zh-CN"/>
        </w:rPr>
      </w:pPr>
      <w:r>
        <w:rPr>
          <w:rFonts w:eastAsia="宋体"/>
          <w:b/>
          <w:lang w:eastAsia="zh-CN"/>
        </w:rPr>
        <w:t xml:space="preserve">Q2: To align with RAN1 parameter list for Rel-16 [1] description, </w:t>
      </w:r>
      <w:proofErr w:type="spellStart"/>
      <w:r>
        <w:rPr>
          <w:rFonts w:eastAsia="宋体" w:hint="eastAsia"/>
          <w:b/>
          <w:i/>
          <w:lang w:eastAsia="zh-CN"/>
        </w:rPr>
        <w:t>bd</w:t>
      </w:r>
      <w:r>
        <w:rPr>
          <w:rFonts w:eastAsia="宋体"/>
          <w:b/>
          <w:i/>
          <w:lang w:eastAsia="zh-CN"/>
        </w:rPr>
        <w:t>FactorR</w:t>
      </w:r>
      <w:proofErr w:type="spellEnd"/>
      <w:r>
        <w:rPr>
          <w:rFonts w:eastAsia="宋体"/>
          <w:b/>
          <w:lang w:eastAsia="zh-CN"/>
        </w:rPr>
        <w:t xml:space="preserve"> should be move from </w:t>
      </w:r>
      <w:proofErr w:type="spellStart"/>
      <w:r>
        <w:rPr>
          <w:rFonts w:eastAsia="宋体"/>
          <w:b/>
          <w:i/>
          <w:lang w:eastAsia="zh-CN"/>
        </w:rPr>
        <w:t>UplinkConfig</w:t>
      </w:r>
      <w:proofErr w:type="spellEnd"/>
      <w:r>
        <w:rPr>
          <w:rFonts w:eastAsia="宋体"/>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宋体"/>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p w14:paraId="2684E0C6" w14:textId="77777777" w:rsidR="002B6F87" w:rsidRDefault="002B6F87">
      <w:pPr>
        <w:pStyle w:val="BodyText"/>
        <w:rPr>
          <w:rFonts w:eastAsia="宋体"/>
          <w:b/>
          <w:lang w:eastAsia="zh-CN"/>
        </w:rPr>
      </w:pP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w:t>
      </w:r>
      <w:proofErr w:type="gramStart"/>
      <w:r>
        <w:rPr>
          <w:rFonts w:cs="Times New Roman"/>
          <w:b w:val="0"/>
          <w:bCs w:val="0"/>
          <w:sz w:val="36"/>
          <w:szCs w:val="36"/>
          <w:lang w:val="fr-FR"/>
        </w:rPr>
        <w:t>015</w:t>
      </w:r>
      <w:bookmarkEnd w:id="12"/>
      <w:r>
        <w:rPr>
          <w:rFonts w:cs="Times New Roman"/>
          <w:b w:val="0"/>
          <w:bCs w:val="0"/>
          <w:sz w:val="36"/>
          <w:szCs w:val="36"/>
          <w:lang w:val="fr-FR"/>
        </w:rPr>
        <w:t>]-</w:t>
      </w:r>
      <w:proofErr w:type="gramEnd"/>
      <w:r>
        <w:rPr>
          <w:rFonts w:cs="Times New Roman"/>
          <w:b w:val="0"/>
          <w:bCs w:val="0"/>
          <w:sz w:val="36"/>
          <w:szCs w:val="36"/>
          <w:lang w:val="fr-FR"/>
        </w:rPr>
        <w:t>NR-U</w:t>
      </w:r>
    </w:p>
    <w:p w14:paraId="3D0F3647" w14:textId="77777777" w:rsidR="002B6F87" w:rsidRDefault="00F41F08">
      <w:pPr>
        <w:pStyle w:val="BodyText"/>
        <w:rPr>
          <w:rFonts w:eastAsia="宋体"/>
          <w:lang w:eastAsia="zh-CN"/>
        </w:rPr>
      </w:pPr>
      <w:r>
        <w:rPr>
          <w:rFonts w:eastAsia="宋体"/>
          <w:lang w:eastAsia="zh-CN"/>
        </w:rPr>
        <w:t xml:space="preserve">As shown in 38.331 ASN.1, </w:t>
      </w:r>
      <w:r>
        <w:rPr>
          <w:rFonts w:eastAsia="宋体"/>
          <w:i/>
          <w:highlight w:val="cyan"/>
          <w:lang w:eastAsia="zh-CN"/>
        </w:rPr>
        <w:t>ul-</w:t>
      </w:r>
      <w:proofErr w:type="spellStart"/>
      <w:r>
        <w:rPr>
          <w:rFonts w:eastAsia="宋体"/>
          <w:i/>
          <w:highlight w:val="cyan"/>
          <w:lang w:eastAsia="zh-CN"/>
        </w:rPr>
        <w:t>toDL</w:t>
      </w:r>
      <w:proofErr w:type="spellEnd"/>
      <w:r>
        <w:rPr>
          <w:rFonts w:eastAsia="宋体"/>
          <w:i/>
          <w:highlight w:val="cyan"/>
          <w:lang w:eastAsia="zh-CN"/>
        </w:rPr>
        <w:t>-COT-</w:t>
      </w:r>
      <w:proofErr w:type="spellStart"/>
      <w:r>
        <w:rPr>
          <w:rFonts w:eastAsia="宋体"/>
          <w:i/>
          <w:highlight w:val="cyan"/>
          <w:lang w:eastAsia="zh-CN"/>
        </w:rPr>
        <w:t>SharingED</w:t>
      </w:r>
      <w:proofErr w:type="spellEnd"/>
      <w:r>
        <w:rPr>
          <w:rFonts w:eastAsia="宋体"/>
          <w:i/>
          <w:highlight w:val="cyan"/>
          <w:lang w:eastAsia="zh-CN"/>
        </w:rPr>
        <w:t>-Threshold</w:t>
      </w:r>
      <w:r>
        <w:rPr>
          <w:rFonts w:eastAsia="宋体"/>
          <w:lang w:eastAsia="zh-CN"/>
        </w:rPr>
        <w:t xml:space="preserve"> (the Maximum energy detection threshold that the UE should use to share channel occupancy with </w:t>
      </w:r>
      <w:proofErr w:type="spellStart"/>
      <w:r>
        <w:rPr>
          <w:rFonts w:eastAsia="宋体"/>
          <w:lang w:eastAsia="zh-CN"/>
        </w:rPr>
        <w:t>gNB</w:t>
      </w:r>
      <w:proofErr w:type="spellEnd"/>
      <w:r>
        <w:rPr>
          <w:rFonts w:eastAsia="宋体"/>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宋体"/>
          <w:lang w:eastAsia="zh-CN"/>
        </w:rPr>
      </w:pPr>
      <w:r>
        <w:rPr>
          <w:rFonts w:eastAsia="宋体"/>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宋体"/>
                <w:b/>
                <w:bCs/>
                <w:highlight w:val="yellow"/>
                <w:lang w:eastAsia="zh-CN"/>
              </w:rPr>
            </w:pPr>
            <w:r>
              <w:rPr>
                <w:rFonts w:eastAsia="宋体"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宋体"/>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宋体"/>
          <w:lang w:eastAsia="zh-CN"/>
        </w:rPr>
      </w:pPr>
    </w:p>
    <w:p w14:paraId="33D5ED4B" w14:textId="77777777" w:rsidR="002B6F87" w:rsidRDefault="00F41F08">
      <w:pPr>
        <w:pStyle w:val="BodyText"/>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w:t>
      </w:r>
      <w:proofErr w:type="spellStart"/>
      <w:r>
        <w:rPr>
          <w:rFonts w:eastAsia="宋体"/>
          <w:b/>
          <w:i/>
          <w:lang w:eastAsia="zh-CN"/>
        </w:rPr>
        <w:t>toDL</w:t>
      </w:r>
      <w:proofErr w:type="spellEnd"/>
      <w:r>
        <w:rPr>
          <w:rFonts w:eastAsia="宋体"/>
          <w:b/>
          <w:i/>
          <w:lang w:eastAsia="zh-CN"/>
        </w:rPr>
        <w:t>-COT-</w:t>
      </w:r>
      <w:proofErr w:type="spellStart"/>
      <w:r>
        <w:rPr>
          <w:rFonts w:eastAsia="宋体"/>
          <w:b/>
          <w:i/>
          <w:lang w:eastAsia="zh-CN"/>
        </w:rPr>
        <w:t>SharingED</w:t>
      </w:r>
      <w:proofErr w:type="spellEnd"/>
      <w:r>
        <w:rPr>
          <w:rFonts w:eastAsia="宋体"/>
          <w:b/>
          <w:i/>
          <w:lang w:eastAsia="zh-CN"/>
        </w:rPr>
        <w:t>-Threshold</w:t>
      </w:r>
      <w:r>
        <w:rPr>
          <w:rFonts w:eastAsia="宋体"/>
          <w:b/>
          <w:lang w:eastAsia="zh-CN"/>
        </w:rPr>
        <w:t xml:space="preserve"> and define the default behavior? </w:t>
      </w:r>
      <w:r w:rsidR="007008ED">
        <w:rPr>
          <w:rFonts w:eastAsia="宋体"/>
          <w:b/>
          <w:lang w:eastAsia="zh-CN"/>
        </w:rPr>
        <w:t xml:space="preserve">If Yes what may be the expected UE </w:t>
      </w:r>
      <w:r w:rsidR="0011002F">
        <w:rPr>
          <w:rFonts w:eastAsia="宋体"/>
          <w:b/>
          <w:lang w:eastAsia="zh-CN"/>
        </w:rPr>
        <w:t>behavior</w:t>
      </w:r>
      <w:r w:rsidR="007008ED">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77777777" w:rsidR="002B6F87" w:rsidRDefault="002B6F87">
            <w:pPr>
              <w:jc w:val="center"/>
              <w:rPr>
                <w:b/>
                <w:bCs/>
              </w:rPr>
            </w:pPr>
          </w:p>
        </w:tc>
        <w:tc>
          <w:tcPr>
            <w:tcW w:w="2693" w:type="dxa"/>
            <w:noWrap/>
          </w:tcPr>
          <w:p w14:paraId="1E06D31F" w14:textId="77777777" w:rsidR="002B6F87" w:rsidRDefault="002B6F87">
            <w:pPr>
              <w:jc w:val="center"/>
              <w:rPr>
                <w:b/>
                <w:bCs/>
              </w:rPr>
            </w:pPr>
          </w:p>
        </w:tc>
        <w:tc>
          <w:tcPr>
            <w:tcW w:w="5381" w:type="dxa"/>
            <w:noWrap/>
          </w:tcPr>
          <w:p w14:paraId="06DE1446" w14:textId="77777777" w:rsidR="002B6F87" w:rsidRDefault="002B6F87">
            <w:pPr>
              <w:rPr>
                <w:b/>
                <w:bCs/>
              </w:rPr>
            </w:pPr>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ServingCellConfigCommon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3" w:name="_Hlk31052616"/>
      <w:r>
        <w:rPr>
          <w:rFonts w:ascii="Courier New" w:hAnsi="Courier New"/>
          <w:sz w:val="16"/>
          <w:szCs w:val="20"/>
          <w:lang w:val="en-GB" w:eastAsia="en-GB"/>
        </w:rPr>
        <w:t>intraCellGuardBandDL</w:t>
      </w:r>
      <w:bookmarkEnd w:id="13"/>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lastRenderedPageBreak/>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宋体"/>
          <w:b/>
          <w:lang w:eastAsia="zh-CN"/>
        </w:rPr>
      </w:pPr>
      <w:r>
        <w:rPr>
          <w:rFonts w:eastAsia="宋体"/>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宋体"/>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77777777" w:rsidR="002B6F87" w:rsidRDefault="002B6F87">
            <w:pPr>
              <w:jc w:val="center"/>
              <w:rPr>
                <w:b/>
                <w:bCs/>
              </w:rPr>
            </w:pPr>
          </w:p>
        </w:tc>
        <w:tc>
          <w:tcPr>
            <w:tcW w:w="2693" w:type="dxa"/>
            <w:noWrap/>
          </w:tcPr>
          <w:p w14:paraId="0B39233A" w14:textId="77777777" w:rsidR="002B6F87" w:rsidRDefault="002B6F87">
            <w:pPr>
              <w:jc w:val="center"/>
              <w:rPr>
                <w:b/>
                <w:bCs/>
              </w:rPr>
            </w:pPr>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MCGFailureInformation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[M</w:t>
      </w:r>
      <w:proofErr w:type="gramStart"/>
      <w:r>
        <w:rPr>
          <w:rFonts w:cs="Times New Roman"/>
          <w:b w:val="0"/>
          <w:bCs w:val="0"/>
          <w:sz w:val="36"/>
          <w:szCs w:val="36"/>
          <w:lang w:val="fr-FR"/>
        </w:rPr>
        <w:t>005]-</w:t>
      </w:r>
      <w:proofErr w:type="gramEnd"/>
      <w:r>
        <w:rPr>
          <w:rFonts w:cs="Times New Roman"/>
          <w:b w:val="0"/>
          <w:bCs w:val="0"/>
          <w:sz w:val="36"/>
          <w:szCs w:val="36"/>
          <w:lang w:val="fr-FR"/>
        </w:rPr>
        <w:t>DCCA/MDT</w:t>
      </w:r>
    </w:p>
    <w:p w14:paraId="5FA88B49" w14:textId="77777777" w:rsidR="002B6F87" w:rsidRDefault="00F41F08">
      <w:pPr>
        <w:pStyle w:val="BodyText"/>
      </w:pPr>
      <w:r>
        <w:rPr>
          <w:rFonts w:eastAsia="宋体"/>
          <w:lang w:eastAsia="zh-CN"/>
        </w:rPr>
        <w:t xml:space="preserve">For </w:t>
      </w:r>
      <w:proofErr w:type="spellStart"/>
      <w:r>
        <w:rPr>
          <w:i/>
        </w:rPr>
        <w:t>measResultFreqListEUTRA</w:t>
      </w:r>
      <w:proofErr w:type="spellEnd"/>
      <w:r>
        <w:t>, the procedural text is de</w:t>
      </w:r>
      <w:r>
        <w:rPr>
          <w:rFonts w:eastAsia="宋体"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宋体"/>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宋体"/>
          <w:lang w:eastAsia="zh-CN"/>
        </w:rPr>
      </w:pPr>
    </w:p>
    <w:p w14:paraId="3D9B6867" w14:textId="410EC822" w:rsidR="002B6F87" w:rsidRDefault="00F41F08">
      <w:pPr>
        <w:pStyle w:val="CommentText"/>
      </w:pPr>
      <w:r>
        <w:rPr>
          <w:rFonts w:eastAsia="宋体"/>
          <w:lang w:eastAsia="zh-CN"/>
        </w:rPr>
        <w:t>RIL</w:t>
      </w:r>
      <w:r>
        <w:rPr>
          <w:rFonts w:eastAsia="宋体" w:hint="eastAsia"/>
          <w:lang w:eastAsia="zh-CN"/>
        </w:rPr>
        <w:t>[</w:t>
      </w:r>
      <w:r>
        <w:rPr>
          <w:rFonts w:eastAsia="宋体"/>
          <w:lang w:eastAsia="zh-CN"/>
        </w:rPr>
        <w:t>M005</w:t>
      </w:r>
      <w:r>
        <w:rPr>
          <w:rFonts w:eastAsia="宋体" w:hint="eastAsia"/>
          <w:lang w:eastAsia="zh-CN"/>
        </w:rPr>
        <w:t>]</w:t>
      </w:r>
      <w:r>
        <w:rPr>
          <w:rFonts w:eastAsia="宋体"/>
          <w:lang w:eastAsia="zh-CN"/>
        </w:rPr>
        <w:t xml:space="preserve"> pointed out that it included </w:t>
      </w:r>
      <w:r>
        <w:t xml:space="preserve">several </w:t>
      </w:r>
      <w:r w:rsidR="0011002F">
        <w:t>neighbor</w:t>
      </w:r>
      <w:r>
        <w:t xml:space="preserve"> cells per frequency. However, ASN.1 allows only one </w:t>
      </w:r>
      <w:r w:rsidR="0011002F">
        <w:t>neighbor</w:t>
      </w:r>
      <w:bookmarkStart w:id="14" w:name="_GoBack"/>
      <w:bookmarkEnd w:id="14"/>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宋体"/>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宋体"/>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宋体"/>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77777777" w:rsidR="002B6F87" w:rsidRDefault="002B6F87">
            <w:pPr>
              <w:jc w:val="center"/>
              <w:rPr>
                <w:b/>
                <w:bCs/>
              </w:rPr>
            </w:pPr>
          </w:p>
        </w:tc>
        <w:tc>
          <w:tcPr>
            <w:tcW w:w="2693" w:type="dxa"/>
            <w:noWrap/>
          </w:tcPr>
          <w:p w14:paraId="766D5E5B" w14:textId="77777777" w:rsidR="002B6F87" w:rsidRDefault="002B6F87">
            <w:pPr>
              <w:jc w:val="center"/>
              <w:rPr>
                <w:b/>
                <w:bCs/>
              </w:rPr>
            </w:pPr>
          </w:p>
        </w:tc>
        <w:tc>
          <w:tcPr>
            <w:tcW w:w="5381" w:type="dxa"/>
            <w:noWrap/>
          </w:tcPr>
          <w:p w14:paraId="5CC9BE78" w14:textId="77777777" w:rsidR="002B6F87" w:rsidRDefault="002B6F87">
            <w:pPr>
              <w:rPr>
                <w:b/>
                <w:bCs/>
              </w:rPr>
            </w:pPr>
          </w:p>
        </w:tc>
      </w:tr>
      <w:tr w:rsidR="002B6F87" w14:paraId="0F9DB0E0" w14:textId="77777777">
        <w:trPr>
          <w:trHeight w:val="342"/>
        </w:trPr>
        <w:tc>
          <w:tcPr>
            <w:tcW w:w="1555" w:type="dxa"/>
            <w:noWrap/>
          </w:tcPr>
          <w:p w14:paraId="1A3E5919" w14:textId="77777777" w:rsidR="002B6F87" w:rsidRDefault="002B6F87">
            <w:pPr>
              <w:jc w:val="center"/>
              <w:rPr>
                <w:b/>
                <w:bCs/>
              </w:rPr>
            </w:pPr>
          </w:p>
        </w:tc>
        <w:tc>
          <w:tcPr>
            <w:tcW w:w="2693" w:type="dxa"/>
            <w:noWrap/>
          </w:tcPr>
          <w:p w14:paraId="64ECCE99" w14:textId="77777777" w:rsidR="002B6F87" w:rsidRDefault="002B6F87">
            <w:pPr>
              <w:jc w:val="center"/>
              <w:rPr>
                <w:b/>
                <w:bCs/>
              </w:rPr>
            </w:pPr>
          </w:p>
        </w:tc>
        <w:tc>
          <w:tcPr>
            <w:tcW w:w="5381" w:type="dxa"/>
            <w:noWrap/>
          </w:tcPr>
          <w:p w14:paraId="6BBEBE76" w14:textId="77777777" w:rsidR="002B6F87" w:rsidRDefault="002B6F87">
            <w:pPr>
              <w:rPr>
                <w:b/>
                <w:bCs/>
              </w:rPr>
            </w:pPr>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宋体"/>
          <w:lang w:eastAsia="zh-CN"/>
        </w:rPr>
      </w:pPr>
    </w:p>
    <w:p w14:paraId="5E7E52ED" w14:textId="6BF4A751" w:rsidR="002B6F87" w:rsidRDefault="00F41F08">
      <w:pPr>
        <w:pStyle w:val="BodyText"/>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eastAsia="宋体"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77777777" w:rsidR="002B6F87" w:rsidRDefault="002B6F87">
            <w:pPr>
              <w:jc w:val="center"/>
              <w:rPr>
                <w:b/>
                <w:bCs/>
              </w:rPr>
            </w:pPr>
          </w:p>
        </w:tc>
        <w:tc>
          <w:tcPr>
            <w:tcW w:w="2693" w:type="dxa"/>
            <w:noWrap/>
          </w:tcPr>
          <w:p w14:paraId="64F01684" w14:textId="77777777" w:rsidR="002B6F87" w:rsidRDefault="002B6F87">
            <w:pPr>
              <w:jc w:val="center"/>
              <w:rPr>
                <w:b/>
                <w:bCs/>
              </w:rPr>
            </w:pPr>
          </w:p>
        </w:tc>
        <w:tc>
          <w:tcPr>
            <w:tcW w:w="5381" w:type="dxa"/>
            <w:noWrap/>
          </w:tcPr>
          <w:p w14:paraId="699CC195" w14:textId="77777777" w:rsidR="002B6F87" w:rsidRDefault="002B6F87">
            <w:pPr>
              <w:rPr>
                <w:b/>
                <w:bCs/>
              </w:rPr>
            </w:pPr>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lastRenderedPageBreak/>
        <w:t>RRCReconfiguration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宋体"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265]-</w:t>
      </w:r>
      <w:proofErr w:type="spellStart"/>
      <w:proofErr w:type="gramEnd"/>
      <w:r>
        <w:rPr>
          <w:rFonts w:cs="Times New Roman" w:hint="eastAsia"/>
          <w:b w:val="0"/>
          <w:bCs w:val="0"/>
          <w:sz w:val="36"/>
          <w:szCs w:val="36"/>
          <w:lang w:val="fr-FR"/>
        </w:rPr>
        <w:t>MobEnh</w:t>
      </w:r>
      <w:proofErr w:type="spellEnd"/>
    </w:p>
    <w:p w14:paraId="4BD48871" w14:textId="77777777" w:rsidR="002B6F87" w:rsidRDefault="00F41F08">
      <w:pPr>
        <w:pStyle w:val="BodyText"/>
        <w:rPr>
          <w:lang w:eastAsia="zh-CN"/>
        </w:rPr>
      </w:pPr>
      <w:r>
        <w:rPr>
          <w:rFonts w:eastAsia="宋体"/>
          <w:lang w:eastAsia="zh-CN"/>
        </w:rPr>
        <w:t>RIL</w:t>
      </w:r>
      <w:r>
        <w:rPr>
          <w:rFonts w:eastAsia="宋体" w:hint="eastAsia"/>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77777777" w:rsidR="002B6F87" w:rsidRDefault="002B6F87">
            <w:pPr>
              <w:jc w:val="center"/>
              <w:rPr>
                <w:b/>
                <w:bCs/>
              </w:rPr>
            </w:pPr>
          </w:p>
        </w:tc>
        <w:tc>
          <w:tcPr>
            <w:tcW w:w="2693" w:type="dxa"/>
            <w:noWrap/>
          </w:tcPr>
          <w:p w14:paraId="0F287549" w14:textId="77777777" w:rsidR="002B6F87" w:rsidRDefault="002B6F87">
            <w:pPr>
              <w:jc w:val="center"/>
              <w:rPr>
                <w:b/>
                <w:bCs/>
              </w:rPr>
            </w:pPr>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77777777" w:rsidR="002B6F87" w:rsidRDefault="002B6F87">
            <w:pPr>
              <w:jc w:val="center"/>
              <w:rPr>
                <w:b/>
                <w:bCs/>
              </w:rPr>
            </w:pPr>
          </w:p>
        </w:tc>
        <w:tc>
          <w:tcPr>
            <w:tcW w:w="2693" w:type="dxa"/>
            <w:noWrap/>
          </w:tcPr>
          <w:p w14:paraId="16CB871E" w14:textId="77777777" w:rsidR="002B6F87" w:rsidRDefault="002B6F87">
            <w:pPr>
              <w:jc w:val="center"/>
              <w:rPr>
                <w:b/>
                <w:bCs/>
              </w:rPr>
            </w:pP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BodyText"/>
        <w:rPr>
          <w:rFonts w:eastAsia="宋体"/>
          <w:lang w:eastAsia="zh-CN"/>
        </w:rPr>
      </w:pPr>
    </w:p>
    <w:p w14:paraId="72A577FA" w14:textId="0928A2BB" w:rsidR="002B6F87" w:rsidRDefault="00F41F08">
      <w:pPr>
        <w:pStyle w:val="BodyText"/>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宋体"/>
          <w:lang w:eastAsia="zh-CN"/>
        </w:rPr>
        <w:t xml:space="preserve"> RIL</w:t>
      </w:r>
      <w:r>
        <w:rPr>
          <w:rFonts w:eastAsia="宋体" w:hint="eastAsia"/>
          <w:lang w:eastAsia="zh-CN"/>
        </w:rPr>
        <w:t xml:space="preserve"> </w:t>
      </w:r>
      <w:r>
        <w:rPr>
          <w:rFonts w:eastAsia="宋体"/>
          <w:lang w:eastAsia="zh-CN"/>
        </w:rPr>
        <w:t>[</w:t>
      </w:r>
      <w:r>
        <w:rPr>
          <w:lang w:val="en-GB"/>
        </w:rPr>
        <w:t>Z265</w:t>
      </w:r>
      <w:r>
        <w:rPr>
          <w:rFonts w:eastAsia="宋体"/>
          <w:lang w:eastAsia="zh-CN"/>
        </w:rPr>
        <w:t>] further proposes to change “cell” and “serving cell” to “</w:t>
      </w:r>
      <w:proofErr w:type="spellStart"/>
      <w:r>
        <w:rPr>
          <w:rFonts w:eastAsia="宋体"/>
          <w:lang w:eastAsia="zh-CN"/>
        </w:rPr>
        <w:t>PCell</w:t>
      </w:r>
      <w:proofErr w:type="spellEnd"/>
      <w:r>
        <w:rPr>
          <w:rFonts w:eastAsia="宋体"/>
          <w:lang w:eastAsia="zh-CN"/>
        </w:rPr>
        <w:t xml:space="preserve">” and “serving </w:t>
      </w:r>
      <w:proofErr w:type="spellStart"/>
      <w:r>
        <w:rPr>
          <w:rFonts w:eastAsia="宋体"/>
          <w:lang w:eastAsia="zh-CN"/>
        </w:rPr>
        <w:t>PCell</w:t>
      </w:r>
      <w:proofErr w:type="spellEnd"/>
      <w:r>
        <w:rPr>
          <w:rFonts w:eastAsia="宋体"/>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宋体"/>
          <w:lang w:eastAsia="zh-CN"/>
        </w:rPr>
        <w:t xml:space="preserve">”. Based on rapporteur comment to this RIL, as an alternative solution, it was also proposed to </w:t>
      </w:r>
      <w:r>
        <w:t>consider to build the condition on “</w:t>
      </w:r>
      <w:proofErr w:type="spellStart"/>
      <w:r>
        <w:t>Sp</w:t>
      </w:r>
      <w:r>
        <w:rPr>
          <w:rFonts w:eastAsia="宋体"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宋体"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宋体"/>
          <w:b/>
          <w:lang w:eastAsia="zh-CN"/>
        </w:rPr>
        <w:t>hanging “Cell” and “serving cell” to “</w:t>
      </w:r>
      <w:proofErr w:type="spellStart"/>
      <w:r>
        <w:rPr>
          <w:rFonts w:eastAsia="宋体"/>
          <w:b/>
          <w:lang w:eastAsia="zh-CN"/>
        </w:rPr>
        <w:t>PCell</w:t>
      </w:r>
      <w:proofErr w:type="spellEnd"/>
      <w:r>
        <w:rPr>
          <w:rFonts w:eastAsia="宋体"/>
          <w:b/>
          <w:lang w:eastAsia="zh-CN"/>
        </w:rPr>
        <w:t xml:space="preserve">” and “serving </w:t>
      </w:r>
      <w:proofErr w:type="spellStart"/>
      <w:r>
        <w:rPr>
          <w:rFonts w:eastAsia="宋体"/>
          <w:b/>
          <w:lang w:eastAsia="zh-CN"/>
        </w:rPr>
        <w:t>PCell</w:t>
      </w:r>
      <w:proofErr w:type="spellEnd"/>
      <w:r>
        <w:rPr>
          <w:rFonts w:eastAsia="宋体"/>
          <w:b/>
          <w:lang w:eastAsia="zh-CN"/>
        </w:rPr>
        <w:t>” respectively</w:t>
      </w:r>
    </w:p>
    <w:p w14:paraId="0511ADD9" w14:textId="76F79FFF" w:rsidR="002B6F87" w:rsidRDefault="00F41F08">
      <w:pPr>
        <w:pStyle w:val="BodyText"/>
        <w:numPr>
          <w:ilvl w:val="0"/>
          <w:numId w:val="12"/>
        </w:numPr>
        <w:rPr>
          <w:rFonts w:eastAsia="宋体"/>
          <w:b/>
          <w:lang w:eastAsia="zh-CN"/>
        </w:rPr>
      </w:pPr>
      <w:r>
        <w:rPr>
          <w:b/>
        </w:rPr>
        <w:t>Build condition on “</w:t>
      </w:r>
      <w:proofErr w:type="spellStart"/>
      <w:r>
        <w:rPr>
          <w:b/>
        </w:rPr>
        <w:t>Sp</w:t>
      </w:r>
      <w:r>
        <w:rPr>
          <w:rFonts w:eastAsia="宋体"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77777777" w:rsidR="002B6F87" w:rsidRDefault="002B6F87">
            <w:pPr>
              <w:jc w:val="center"/>
              <w:rPr>
                <w:b/>
                <w:bCs/>
              </w:rPr>
            </w:pPr>
          </w:p>
        </w:tc>
        <w:tc>
          <w:tcPr>
            <w:tcW w:w="2693" w:type="dxa"/>
            <w:noWrap/>
          </w:tcPr>
          <w:p w14:paraId="7AF067C5" w14:textId="77777777" w:rsidR="002B6F87" w:rsidRDefault="002B6F87">
            <w:pPr>
              <w:jc w:val="center"/>
              <w:rPr>
                <w:b/>
                <w:bCs/>
              </w:rPr>
            </w:pPr>
          </w:p>
        </w:tc>
        <w:tc>
          <w:tcPr>
            <w:tcW w:w="5381" w:type="dxa"/>
            <w:noWrap/>
          </w:tcPr>
          <w:p w14:paraId="73C9EE85" w14:textId="77777777" w:rsidR="002B6F87" w:rsidRDefault="002B6F87">
            <w:pPr>
              <w:rPr>
                <w:b/>
                <w:bCs/>
              </w:rPr>
            </w:pPr>
          </w:p>
        </w:tc>
      </w:tr>
      <w:tr w:rsidR="002B6F87" w14:paraId="14F7D7C4" w14:textId="77777777">
        <w:trPr>
          <w:trHeight w:val="342"/>
        </w:trPr>
        <w:tc>
          <w:tcPr>
            <w:tcW w:w="1555" w:type="dxa"/>
            <w:noWrap/>
          </w:tcPr>
          <w:p w14:paraId="65E17FC6" w14:textId="77777777" w:rsidR="002B6F87" w:rsidRDefault="002B6F87">
            <w:pPr>
              <w:jc w:val="center"/>
              <w:rPr>
                <w:b/>
                <w:bCs/>
              </w:rPr>
            </w:pPr>
          </w:p>
        </w:tc>
        <w:tc>
          <w:tcPr>
            <w:tcW w:w="2693" w:type="dxa"/>
            <w:noWrap/>
          </w:tcPr>
          <w:p w14:paraId="16EFBB21" w14:textId="77777777" w:rsidR="002B6F87" w:rsidRDefault="002B6F87">
            <w:pPr>
              <w:jc w:val="center"/>
              <w:rPr>
                <w:b/>
                <w:bCs/>
              </w:rPr>
            </w:pPr>
          </w:p>
        </w:tc>
        <w:tc>
          <w:tcPr>
            <w:tcW w:w="5381" w:type="dxa"/>
            <w:noWrap/>
          </w:tcPr>
          <w:p w14:paraId="05EA9F8F" w14:textId="77777777" w:rsidR="002B6F87" w:rsidRDefault="002B6F87">
            <w:pPr>
              <w:rPr>
                <w:b/>
                <w:bCs/>
              </w:rPr>
            </w:pPr>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xml:space="preserve">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 xml:space="preserve">}   </w:t>
      </w:r>
      <w:proofErr w:type="gramEnd"/>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5" w:name="_Hlk31126074"/>
      <w:r>
        <w:rPr>
          <w:rFonts w:ascii="Courier New" w:hAnsi="Courier New"/>
          <w:sz w:val="16"/>
          <w:szCs w:val="20"/>
          <w:lang w:val="en-GB" w:eastAsia="en-GB"/>
        </w:rPr>
        <w:t>ssb-PositionQCL-</w:t>
      </w:r>
      <w:bookmarkEnd w:id="15"/>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002]-</w:t>
      </w:r>
      <w:proofErr w:type="spellStart"/>
      <w:proofErr w:type="gramEnd"/>
      <w:r>
        <w:rPr>
          <w:rFonts w:cs="Times New Roman"/>
          <w:b w:val="0"/>
          <w:bCs w:val="0"/>
          <w:sz w:val="36"/>
          <w:szCs w:val="36"/>
          <w:lang w:val="fr-FR"/>
        </w:rPr>
        <w:t>PowSave</w:t>
      </w:r>
      <w:proofErr w:type="spellEnd"/>
    </w:p>
    <w:p w14:paraId="6224E1B6" w14:textId="77777777" w:rsidR="002B6F87" w:rsidRDefault="00F41F08">
      <w:pPr>
        <w:pStyle w:val="BodyText"/>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77777777" w:rsidR="002B6F87" w:rsidRDefault="002B6F87">
            <w:pPr>
              <w:jc w:val="center"/>
              <w:rPr>
                <w:b/>
                <w:bCs/>
              </w:rPr>
            </w:pPr>
          </w:p>
        </w:tc>
        <w:tc>
          <w:tcPr>
            <w:tcW w:w="2693" w:type="dxa"/>
            <w:noWrap/>
          </w:tcPr>
          <w:p w14:paraId="36E88019" w14:textId="77777777" w:rsidR="002B6F87" w:rsidRDefault="002B6F87">
            <w:pPr>
              <w:jc w:val="center"/>
              <w:rPr>
                <w:b/>
                <w:bCs/>
              </w:rPr>
            </w:pPr>
          </w:p>
        </w:tc>
        <w:tc>
          <w:tcPr>
            <w:tcW w:w="5381" w:type="dxa"/>
            <w:noWrap/>
          </w:tcPr>
          <w:p w14:paraId="10870B96" w14:textId="77777777" w:rsidR="002B6F87" w:rsidRDefault="002B6F87">
            <w:pPr>
              <w:rPr>
                <w:b/>
                <w:bCs/>
              </w:rPr>
            </w:pPr>
          </w:p>
        </w:tc>
      </w:tr>
      <w:tr w:rsidR="002B6F87" w14:paraId="6608D224" w14:textId="77777777">
        <w:trPr>
          <w:trHeight w:val="342"/>
        </w:trPr>
        <w:tc>
          <w:tcPr>
            <w:tcW w:w="1555" w:type="dxa"/>
            <w:noWrap/>
          </w:tcPr>
          <w:p w14:paraId="146BB9A3" w14:textId="77777777" w:rsidR="002B6F87" w:rsidRDefault="002B6F87">
            <w:pPr>
              <w:jc w:val="center"/>
              <w:rPr>
                <w:b/>
                <w:bCs/>
              </w:rPr>
            </w:pPr>
          </w:p>
        </w:tc>
        <w:tc>
          <w:tcPr>
            <w:tcW w:w="2693" w:type="dxa"/>
            <w:noWrap/>
          </w:tcPr>
          <w:p w14:paraId="03BD541F" w14:textId="77777777" w:rsidR="002B6F87" w:rsidRDefault="002B6F87">
            <w:pPr>
              <w:jc w:val="center"/>
              <w:rPr>
                <w:b/>
                <w:bCs/>
              </w:rPr>
            </w:pPr>
          </w:p>
        </w:tc>
        <w:tc>
          <w:tcPr>
            <w:tcW w:w="5381" w:type="dxa"/>
            <w:noWrap/>
          </w:tcPr>
          <w:p w14:paraId="1150DBB1" w14:textId="77777777" w:rsidR="002B6F87" w:rsidRDefault="002B6F87">
            <w:pPr>
              <w:rPr>
                <w:b/>
                <w:bCs/>
              </w:rPr>
            </w:pPr>
          </w:p>
        </w:tc>
      </w:tr>
      <w:tr w:rsidR="002B6F87" w14:paraId="5737331A" w14:textId="77777777">
        <w:trPr>
          <w:trHeight w:val="342"/>
        </w:trPr>
        <w:tc>
          <w:tcPr>
            <w:tcW w:w="1555" w:type="dxa"/>
            <w:noWrap/>
          </w:tcPr>
          <w:p w14:paraId="7B729BCC" w14:textId="77777777" w:rsidR="002B6F87" w:rsidRDefault="002B6F87">
            <w:pPr>
              <w:jc w:val="center"/>
              <w:rPr>
                <w:b/>
                <w:bCs/>
              </w:rPr>
            </w:pPr>
          </w:p>
        </w:tc>
        <w:tc>
          <w:tcPr>
            <w:tcW w:w="2693" w:type="dxa"/>
            <w:noWrap/>
          </w:tcPr>
          <w:p w14:paraId="76CFD073" w14:textId="77777777" w:rsidR="002B6F87" w:rsidRDefault="002B6F87">
            <w:pPr>
              <w:jc w:val="center"/>
              <w:rPr>
                <w:b/>
                <w:bCs/>
              </w:rPr>
            </w:pPr>
          </w:p>
        </w:tc>
        <w:tc>
          <w:tcPr>
            <w:tcW w:w="5381" w:type="dxa"/>
            <w:noWrap/>
          </w:tcPr>
          <w:p w14:paraId="1D7CC8FC" w14:textId="77777777" w:rsidR="002B6F87" w:rsidRDefault="002B6F87">
            <w:pPr>
              <w:rPr>
                <w:b/>
                <w:bCs/>
              </w:rPr>
            </w:pPr>
          </w:p>
        </w:tc>
      </w:tr>
    </w:tbl>
    <w:p w14:paraId="7BB05830" w14:textId="77777777" w:rsidR="002B6F87" w:rsidRDefault="002B6F87">
      <w:pPr>
        <w:rPr>
          <w:b/>
          <w:bCs/>
        </w:rPr>
      </w:pPr>
    </w:p>
    <w:p w14:paraId="37343149" w14:textId="77777777" w:rsidR="002B6F87" w:rsidRDefault="002B6F87">
      <w:pPr>
        <w:pStyle w:val="BodyText"/>
        <w:rPr>
          <w:rFonts w:eastAsia="宋体"/>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003]-</w:t>
      </w:r>
      <w:proofErr w:type="spellStart"/>
      <w:proofErr w:type="gramEnd"/>
      <w:r>
        <w:rPr>
          <w:rFonts w:cs="Times New Roman"/>
          <w:b w:val="0"/>
          <w:bCs w:val="0"/>
          <w:sz w:val="36"/>
          <w:szCs w:val="36"/>
          <w:lang w:val="fr-FR"/>
        </w:rPr>
        <w:t>PowSave</w:t>
      </w:r>
      <w:proofErr w:type="spellEnd"/>
    </w:p>
    <w:p w14:paraId="65F4635B" w14:textId="77777777" w:rsidR="002B6F87" w:rsidRDefault="00F41F08">
      <w:pPr>
        <w:pStyle w:val="BodyText"/>
        <w:rPr>
          <w:rFonts w:eastAsia="宋体"/>
          <w:lang w:eastAsia="zh-CN"/>
        </w:rPr>
      </w:pPr>
      <w:r>
        <w:rPr>
          <w:rFonts w:eastAsia="宋体"/>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w:t>
      </w:r>
      <w:proofErr w:type="gramStart"/>
      <w:r>
        <w:rPr>
          <w:rFonts w:eastAsia="Yu Gothic"/>
          <w:color w:val="000000"/>
        </w:rPr>
        <w:t>mobility based</w:t>
      </w:r>
      <w:proofErr w:type="gramEnd"/>
      <w:r>
        <w:rPr>
          <w:rFonts w:eastAsia="Yu Gothic"/>
          <w:color w:val="000000"/>
        </w:rPr>
        <w:t xml:space="preserve">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宋体"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宋体" w:hint="eastAsia"/>
          <w:color w:val="000000"/>
          <w:lang w:eastAsia="zh-CN"/>
        </w:rPr>
        <w:t xml:space="preserve"> </w:t>
      </w:r>
      <w:r>
        <w:rPr>
          <w:rFonts w:eastAsia="Yu Gothic"/>
          <w:color w:val="000000"/>
        </w:rPr>
        <w:t>[Q003] further proposes</w:t>
      </w:r>
      <w:r>
        <w:rPr>
          <w:rFonts w:eastAsia="宋体"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宋体"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宋体"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77777777" w:rsidR="002B6F87" w:rsidRDefault="002B6F87">
            <w:pPr>
              <w:jc w:val="center"/>
              <w:rPr>
                <w:b/>
                <w:bCs/>
              </w:rPr>
            </w:pPr>
          </w:p>
        </w:tc>
        <w:tc>
          <w:tcPr>
            <w:tcW w:w="2693" w:type="dxa"/>
            <w:noWrap/>
          </w:tcPr>
          <w:p w14:paraId="6A8A116D" w14:textId="77777777" w:rsidR="002B6F87" w:rsidRDefault="002B6F87">
            <w:pPr>
              <w:jc w:val="center"/>
              <w:rPr>
                <w:b/>
                <w:bCs/>
              </w:rPr>
            </w:pPr>
          </w:p>
        </w:tc>
        <w:tc>
          <w:tcPr>
            <w:tcW w:w="5381" w:type="dxa"/>
            <w:noWrap/>
          </w:tcPr>
          <w:p w14:paraId="4DCB808D" w14:textId="77777777" w:rsidR="002B6F87" w:rsidRDefault="002B6F87">
            <w:pPr>
              <w:rPr>
                <w:b/>
                <w:bCs/>
              </w:rPr>
            </w:pPr>
          </w:p>
        </w:tc>
      </w:tr>
      <w:tr w:rsidR="002B6F87" w14:paraId="4F2CC199" w14:textId="77777777">
        <w:trPr>
          <w:trHeight w:val="342"/>
        </w:trPr>
        <w:tc>
          <w:tcPr>
            <w:tcW w:w="1555" w:type="dxa"/>
            <w:noWrap/>
          </w:tcPr>
          <w:p w14:paraId="55E2301C" w14:textId="77777777" w:rsidR="002B6F87" w:rsidRDefault="002B6F87">
            <w:pPr>
              <w:jc w:val="center"/>
              <w:rPr>
                <w:b/>
                <w:bCs/>
              </w:rPr>
            </w:pPr>
          </w:p>
        </w:tc>
        <w:tc>
          <w:tcPr>
            <w:tcW w:w="2693" w:type="dxa"/>
            <w:noWrap/>
          </w:tcPr>
          <w:p w14:paraId="615C8B85" w14:textId="77777777" w:rsidR="002B6F87" w:rsidRDefault="002B6F87">
            <w:pPr>
              <w:jc w:val="center"/>
              <w:rPr>
                <w:b/>
                <w:bCs/>
              </w:rPr>
            </w:pPr>
          </w:p>
        </w:tc>
        <w:tc>
          <w:tcPr>
            <w:tcW w:w="5381" w:type="dxa"/>
            <w:noWrap/>
          </w:tcPr>
          <w:p w14:paraId="366155FE" w14:textId="77777777" w:rsidR="002B6F87" w:rsidRDefault="002B6F87">
            <w:pPr>
              <w:rPr>
                <w:b/>
                <w:bCs/>
              </w:rPr>
            </w:pPr>
          </w:p>
        </w:tc>
      </w:tr>
      <w:tr w:rsidR="002B6F87" w14:paraId="29F40B84" w14:textId="77777777">
        <w:trPr>
          <w:trHeight w:val="342"/>
        </w:trPr>
        <w:tc>
          <w:tcPr>
            <w:tcW w:w="1555" w:type="dxa"/>
            <w:noWrap/>
          </w:tcPr>
          <w:p w14:paraId="030BD9A3" w14:textId="77777777" w:rsidR="002B6F87" w:rsidRDefault="002B6F87">
            <w:pPr>
              <w:jc w:val="center"/>
              <w:rPr>
                <w:b/>
                <w:bCs/>
              </w:rPr>
            </w:pPr>
          </w:p>
        </w:tc>
        <w:tc>
          <w:tcPr>
            <w:tcW w:w="2693" w:type="dxa"/>
            <w:noWrap/>
          </w:tcPr>
          <w:p w14:paraId="78A8E787" w14:textId="77777777" w:rsidR="002B6F87" w:rsidRDefault="002B6F87">
            <w:pPr>
              <w:jc w:val="center"/>
              <w:rPr>
                <w:b/>
                <w:bCs/>
              </w:rPr>
            </w:pPr>
          </w:p>
        </w:tc>
        <w:tc>
          <w:tcPr>
            <w:tcW w:w="5381" w:type="dxa"/>
            <w:noWrap/>
          </w:tcPr>
          <w:p w14:paraId="02C7116C" w14:textId="77777777" w:rsidR="002B6F87" w:rsidRDefault="002B6F87">
            <w:pPr>
              <w:rPr>
                <w:b/>
                <w:bCs/>
              </w:rPr>
            </w:pPr>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宋体" w:cs="Times New Roman" w:hint="eastAsia"/>
          <w:b w:val="0"/>
          <w:bCs w:val="0"/>
          <w:sz w:val="36"/>
          <w:szCs w:val="36"/>
          <w:lang w:eastAsia="zh-CN"/>
        </w:rPr>
        <w:t xml:space="preserve">, </w:t>
      </w:r>
      <w:r>
        <w:rPr>
          <w:rFonts w:cs="Times New Roman"/>
          <w:b w:val="0"/>
          <w:bCs w:val="0"/>
          <w:sz w:val="36"/>
          <w:szCs w:val="36"/>
          <w:lang w:val="fr-FR"/>
        </w:rPr>
        <w:t>[Q</w:t>
      </w:r>
      <w:proofErr w:type="gramStart"/>
      <w:r>
        <w:rPr>
          <w:rFonts w:cs="Times New Roman"/>
          <w:b w:val="0"/>
          <w:bCs w:val="0"/>
          <w:sz w:val="36"/>
          <w:szCs w:val="36"/>
          <w:lang w:val="fr-FR"/>
        </w:rPr>
        <w:t>005]-</w:t>
      </w:r>
      <w:proofErr w:type="gramEnd"/>
      <w:r>
        <w:rPr>
          <w:rFonts w:cs="Times New Roman"/>
          <w:b w:val="0"/>
          <w:bCs w:val="0"/>
          <w:sz w:val="36"/>
          <w:szCs w:val="36"/>
          <w:lang w:val="fr-FR"/>
        </w:rPr>
        <w:t>TEI</w:t>
      </w:r>
    </w:p>
    <w:p w14:paraId="19FAA719" w14:textId="77777777" w:rsidR="002B6F87" w:rsidRDefault="00F41F08">
      <w:pPr>
        <w:pStyle w:val="CommentText"/>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宋体"/>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宋体"/>
          <w:b/>
          <w:lang w:eastAsia="zh-CN"/>
        </w:rPr>
        <w:t xml:space="preserve"> </w:t>
      </w:r>
      <w:r w:rsidR="007008ED">
        <w:rPr>
          <w:rFonts w:eastAsia="宋体"/>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77777777" w:rsidR="002B6F87" w:rsidRDefault="002B6F87">
            <w:pPr>
              <w:jc w:val="center"/>
              <w:rPr>
                <w:b/>
                <w:bCs/>
              </w:rPr>
            </w:pPr>
          </w:p>
        </w:tc>
        <w:tc>
          <w:tcPr>
            <w:tcW w:w="2693" w:type="dxa"/>
            <w:noWrap/>
          </w:tcPr>
          <w:p w14:paraId="3BD5525C" w14:textId="77777777" w:rsidR="002B6F87" w:rsidRDefault="002B6F87">
            <w:pPr>
              <w:jc w:val="center"/>
              <w:rPr>
                <w:b/>
                <w:bCs/>
              </w:rPr>
            </w:pPr>
          </w:p>
        </w:tc>
        <w:tc>
          <w:tcPr>
            <w:tcW w:w="5381" w:type="dxa"/>
            <w:noWrap/>
          </w:tcPr>
          <w:p w14:paraId="01C56300" w14:textId="77777777" w:rsidR="002B6F87" w:rsidRDefault="002B6F87">
            <w:pPr>
              <w:rPr>
                <w:b/>
                <w:bCs/>
              </w:rPr>
            </w:pPr>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宋体"/>
          <w:b/>
          <w:lang w:eastAsia="zh-CN"/>
        </w:rPr>
      </w:pPr>
      <w:r>
        <w:rPr>
          <w:rFonts w:eastAsia="宋体"/>
          <w:highlight w:val="yellow"/>
          <w:lang w:eastAsia="zh-CN"/>
        </w:rPr>
        <w:t>Outcome</w:t>
      </w:r>
    </w:p>
    <w:p w14:paraId="499EBFC5" w14:textId="77777777" w:rsidR="002B6F87" w:rsidRDefault="002B6F87">
      <w:pPr>
        <w:pStyle w:val="BodyText"/>
        <w:rPr>
          <w:rFonts w:eastAsia="宋体"/>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37898" w14:textId="77777777" w:rsidR="004028FA" w:rsidRDefault="004028FA">
      <w:pPr>
        <w:spacing w:after="0" w:line="240" w:lineRule="auto"/>
      </w:pPr>
      <w:r>
        <w:separator/>
      </w:r>
    </w:p>
  </w:endnote>
  <w:endnote w:type="continuationSeparator" w:id="0">
    <w:p w14:paraId="24F3D6CA" w14:textId="77777777" w:rsidR="004028FA" w:rsidRDefault="0040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FE3F" w14:textId="77777777" w:rsidR="004028FA" w:rsidRDefault="004028FA">
      <w:pPr>
        <w:spacing w:after="0" w:line="240" w:lineRule="auto"/>
      </w:pPr>
      <w:r>
        <w:separator/>
      </w:r>
    </w:p>
  </w:footnote>
  <w:footnote w:type="continuationSeparator" w:id="0">
    <w:p w14:paraId="4065EF99" w14:textId="77777777" w:rsidR="004028FA" w:rsidRDefault="0040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2B6F87" w:rsidRDefault="002B6F8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kwqQUAGVxz/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3C6B"/>
    <w:rsid w:val="000E4629"/>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D5"/>
    <w:rsid w:val="000F62FB"/>
    <w:rsid w:val="000F64C8"/>
    <w:rsid w:val="000F66CE"/>
    <w:rsid w:val="000F6E9B"/>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F44"/>
    <w:rsid w:val="0015097A"/>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D8C"/>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70C"/>
    <w:rsid w:val="006960F5"/>
    <w:rsid w:val="00696A75"/>
    <w:rsid w:val="00696C45"/>
    <w:rsid w:val="00696E31"/>
    <w:rsid w:val="0069712C"/>
    <w:rsid w:val="00697704"/>
    <w:rsid w:val="00697980"/>
    <w:rsid w:val="00697A12"/>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B8A622C3-1DC5-4E35-8583-D317AF5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宋体" w:hAnsi="宋体" w:cs="宋体"/>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宋体" w:hAnsi="宋体"/>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宋体" w:eastAsia="宋体" w:hAnsi="宋体"/>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宋体"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宋体" w:hAnsi="Arial" w:cs="Arial"/>
      <w:i/>
      <w:iCs/>
      <w:szCs w:val="20"/>
      <w:lang w:eastAsia="zh-CN"/>
    </w:rPr>
  </w:style>
  <w:style w:type="character" w:customStyle="1" w:styleId="Heading2Char">
    <w:name w:val="Heading 2 Char"/>
    <w:link w:val="Heading2"/>
    <w:qFormat/>
    <w:rPr>
      <w:rFonts w:ascii="等线 Light" w:eastAsia="等线 Light" w:hAnsi="等线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等线"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宋体" w:eastAsia="宋体" w:hAnsi="宋体" w:cs="宋体"/>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宋体"/>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宋体"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5389</Words>
  <Characters>30723</Characters>
  <Application>Microsoft Office Word</Application>
  <DocSecurity>0</DocSecurity>
  <Lines>256</Lines>
  <Paragraphs>72</Paragraphs>
  <ScaleCrop>false</ScaleCrop>
  <Company>Vivo</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 (Boubacar)</cp:lastModifiedBy>
  <cp:revision>109</cp:revision>
  <cp:lastPrinted>2011-08-03T09:36:00Z</cp:lastPrinted>
  <dcterms:created xsi:type="dcterms:W3CDTF">2020-04-26T01:06:00Z</dcterms:created>
  <dcterms:modified xsi:type="dcterms:W3CDTF">2020-04-27T04:21:00Z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