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4F923" w14:textId="508AD893" w:rsidR="000B2934" w:rsidRPr="00116449" w:rsidRDefault="000B2934" w:rsidP="000B2934">
      <w:pPr>
        <w:pStyle w:val="3GPPHeader"/>
        <w:spacing w:after="60"/>
        <w:rPr>
          <w:sz w:val="32"/>
          <w:szCs w:val="32"/>
          <w:highlight w:val="yellow"/>
          <w:lang w:val="en-US"/>
        </w:rPr>
      </w:pPr>
      <w:r w:rsidRPr="00116449">
        <w:rPr>
          <w:lang w:val="en-US"/>
        </w:rPr>
        <w:t>3GPP TSG-RAN WG2 #109-e</w:t>
      </w:r>
      <w:r w:rsidRPr="00116449">
        <w:rPr>
          <w:lang w:val="en-US"/>
        </w:rPr>
        <w:tab/>
      </w:r>
      <w:bookmarkStart w:id="0" w:name="_GoBack"/>
      <w:bookmarkEnd w:id="0"/>
      <w:r w:rsidR="002D6B63" w:rsidRPr="00116449">
        <w:rPr>
          <w:lang w:val="en-US" w:eastAsia="ja-JP"/>
        </w:rPr>
        <w:t xml:space="preserve"> R2-</w:t>
      </w:r>
      <w:r w:rsidR="004E78BA" w:rsidRPr="00116449">
        <w:rPr>
          <w:lang w:val="en-US" w:eastAsia="ja-JP"/>
        </w:rPr>
        <w:t>2</w:t>
      </w:r>
      <w:r w:rsidR="002D6B63" w:rsidRPr="00116449">
        <w:rPr>
          <w:lang w:val="en-US" w:eastAsia="ja-JP"/>
        </w:rPr>
        <w:t>002053</w:t>
      </w:r>
    </w:p>
    <w:p w14:paraId="2EB6841D" w14:textId="09A89066" w:rsidR="000B2934" w:rsidRPr="00CE0424" w:rsidRDefault="000B2934" w:rsidP="000B2934">
      <w:pPr>
        <w:pStyle w:val="3GPPHeader"/>
      </w:pPr>
      <w:r>
        <w:t>24 February – 6 March</w:t>
      </w:r>
      <w:r w:rsidRPr="00126758">
        <w:t xml:space="preserve"> 20</w:t>
      </w:r>
      <w:r>
        <w:t>20</w:t>
      </w:r>
      <w:r>
        <w:tab/>
      </w:r>
    </w:p>
    <w:p w14:paraId="46BA1F27" w14:textId="7C62319A" w:rsidR="00E90E49" w:rsidRPr="000B2934" w:rsidRDefault="00E90E49" w:rsidP="00311702">
      <w:pPr>
        <w:pStyle w:val="3GPPHeader"/>
        <w:rPr>
          <w:sz w:val="22"/>
          <w:szCs w:val="22"/>
          <w:lang w:val="en-US"/>
        </w:rPr>
      </w:pPr>
      <w:r w:rsidRPr="000B2934">
        <w:rPr>
          <w:sz w:val="22"/>
          <w:szCs w:val="22"/>
          <w:lang w:val="en-US"/>
        </w:rPr>
        <w:t>Agenda Item:</w:t>
      </w:r>
      <w:r w:rsidRPr="000B2934">
        <w:rPr>
          <w:sz w:val="22"/>
          <w:szCs w:val="22"/>
          <w:lang w:val="en-US"/>
        </w:rPr>
        <w:tab/>
      </w:r>
      <w:r w:rsidR="00521F46" w:rsidRPr="000B2934">
        <w:rPr>
          <w:sz w:val="22"/>
          <w:szCs w:val="22"/>
          <w:lang w:val="en-US"/>
        </w:rPr>
        <w:t>6.8.2</w:t>
      </w:r>
      <w:r w:rsidR="00DD529A">
        <w:rPr>
          <w:sz w:val="22"/>
          <w:szCs w:val="22"/>
          <w:lang w:val="en-US"/>
        </w:rPr>
        <w:t>.4</w:t>
      </w:r>
    </w:p>
    <w:p w14:paraId="6D49FC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A689277" w14:textId="14F04521" w:rsidR="00E90E49" w:rsidRPr="00CE0424" w:rsidRDefault="003D3C45" w:rsidP="00311702">
      <w:pPr>
        <w:pStyle w:val="3GPPHeader"/>
        <w:rPr>
          <w:sz w:val="22"/>
          <w:szCs w:val="22"/>
        </w:rPr>
      </w:pPr>
      <w:r>
        <w:rPr>
          <w:sz w:val="22"/>
          <w:szCs w:val="22"/>
        </w:rPr>
        <w:t>Title:</w:t>
      </w:r>
      <w:r w:rsidR="00E90E49" w:rsidRPr="00CE0424">
        <w:rPr>
          <w:sz w:val="22"/>
          <w:szCs w:val="22"/>
        </w:rPr>
        <w:tab/>
      </w:r>
      <w:r w:rsidR="00DD529A">
        <w:rPr>
          <w:sz w:val="22"/>
          <w:szCs w:val="22"/>
        </w:rPr>
        <w:t>Summary of Broadcast of Assistance Data</w:t>
      </w:r>
    </w:p>
    <w:p w14:paraId="28C7C2A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521F46">
        <w:rPr>
          <w:sz w:val="22"/>
          <w:szCs w:val="22"/>
        </w:rPr>
        <w:t>Discussion, Decision</w:t>
      </w:r>
    </w:p>
    <w:p w14:paraId="1283A8A9" w14:textId="77777777" w:rsidR="00C24345" w:rsidRDefault="00E90E49" w:rsidP="00A2052C">
      <w:pPr>
        <w:pStyle w:val="Heading1"/>
      </w:pPr>
      <w:r w:rsidRPr="00CE0424">
        <w:t>Introduction</w:t>
      </w:r>
    </w:p>
    <w:p w14:paraId="10B3EAA2" w14:textId="77777777" w:rsidR="00DD529A" w:rsidRDefault="00DD529A" w:rsidP="00DD529A">
      <w:r>
        <w:t>For broadcast the below items need to be discussed</w:t>
      </w:r>
    </w:p>
    <w:p w14:paraId="0C86F104" w14:textId="005D0762" w:rsidR="00DD529A" w:rsidRDefault="00DD529A" w:rsidP="00DD529A">
      <w:pPr>
        <w:pStyle w:val="ListParagraph"/>
        <w:numPr>
          <w:ilvl w:val="0"/>
          <w:numId w:val="18"/>
        </w:numPr>
      </w:pPr>
      <w:r>
        <w:t>Proposals from the email discussion [108#</w:t>
      </w:r>
      <w:proofErr w:type="gramStart"/>
      <w:r>
        <w:t>88][</w:t>
      </w:r>
      <w:proofErr w:type="gramEnd"/>
      <w:r>
        <w:t>NR/</w:t>
      </w:r>
      <w:proofErr w:type="spellStart"/>
      <w:r>
        <w:t>Pos</w:t>
      </w:r>
      <w:proofErr w:type="spellEnd"/>
      <w:r>
        <w:t xml:space="preserve">] </w:t>
      </w:r>
      <w:r w:rsidR="00BB00AF">
        <w:t>[1]</w:t>
      </w:r>
    </w:p>
    <w:p w14:paraId="5AE19305" w14:textId="35AC77BE" w:rsidR="00DD529A" w:rsidRDefault="00DD529A" w:rsidP="00E33D71">
      <w:pPr>
        <w:pStyle w:val="ListParagraph"/>
        <w:numPr>
          <w:ilvl w:val="0"/>
          <w:numId w:val="18"/>
        </w:numPr>
      </w:pPr>
      <w:r>
        <w:t xml:space="preserve">Besides </w:t>
      </w:r>
      <w:r w:rsidR="00FF6EFF">
        <w:t>some</w:t>
      </w:r>
      <w:r>
        <w:t xml:space="preserve"> other contributions in this area which has been summarized and proposals listed.</w:t>
      </w:r>
    </w:p>
    <w:p w14:paraId="734C47EB" w14:textId="77777777" w:rsidR="00DD529A" w:rsidRPr="00A2052C" w:rsidRDefault="00DD529A" w:rsidP="00A2052C"/>
    <w:p w14:paraId="5988F6B1" w14:textId="5CA76FCF" w:rsidR="004000E8" w:rsidRDefault="000B1BA6" w:rsidP="00CE0424">
      <w:pPr>
        <w:pStyle w:val="Heading1"/>
      </w:pPr>
      <w:r>
        <w:t>Discussion</w:t>
      </w:r>
    </w:p>
    <w:p w14:paraId="284AC65D" w14:textId="77777777" w:rsidR="00FB1428" w:rsidRDefault="00FB1428" w:rsidP="00FB1428">
      <w:pPr>
        <w:pStyle w:val="Heading2"/>
      </w:pPr>
      <w:r>
        <w:t>Proposals for agreement</w:t>
      </w:r>
    </w:p>
    <w:p w14:paraId="57A8ABC9" w14:textId="77777777" w:rsidR="00FB1428" w:rsidRPr="00D80D3E" w:rsidRDefault="00FB1428" w:rsidP="00FB1428">
      <w:pPr>
        <w:rPr>
          <w:u w:val="single"/>
        </w:rPr>
      </w:pPr>
      <w:r w:rsidRPr="00D80D3E">
        <w:rPr>
          <w:u w:val="single"/>
        </w:rPr>
        <w:t>Proposals which are easy to get accepted:</w:t>
      </w:r>
    </w:p>
    <w:p w14:paraId="7CD31B3A" w14:textId="77777777" w:rsidR="00FB1428" w:rsidRDefault="00FB1428" w:rsidP="00FB1428">
      <w:pPr>
        <w:pStyle w:val="Proposal"/>
      </w:pPr>
      <w:bookmarkStart w:id="1" w:name="_Toc20921416"/>
      <w:bookmarkStart w:id="2" w:name="_Toc20921473"/>
      <w:bookmarkStart w:id="3" w:name="_Toc20921482"/>
      <w:bookmarkStart w:id="4" w:name="_Toc20921697"/>
      <w:bookmarkStart w:id="5" w:name="_Toc33029543"/>
      <w:bookmarkStart w:id="6" w:name="_Toc33029578"/>
      <w:bookmarkStart w:id="7" w:name="_Toc33032311"/>
      <w:bookmarkStart w:id="8" w:name="_Toc33032533"/>
      <w:bookmarkStart w:id="9" w:name="_Toc33034897"/>
      <w:bookmarkStart w:id="10" w:name="_Toc33097689"/>
      <w:r>
        <w:t>For Positioning O</w:t>
      </w:r>
      <w:r w:rsidRPr="004136BA">
        <w:t>n-demand SI request message sen</w:t>
      </w:r>
      <w:r>
        <w:t>t</w:t>
      </w:r>
      <w:r w:rsidRPr="004136BA">
        <w:t xml:space="preserve"> by the UE in RRC_CONNECTED is per SIB.</w:t>
      </w:r>
      <w:bookmarkEnd w:id="1"/>
      <w:bookmarkEnd w:id="2"/>
      <w:bookmarkEnd w:id="3"/>
      <w:bookmarkEnd w:id="4"/>
      <w:bookmarkEnd w:id="5"/>
      <w:bookmarkEnd w:id="6"/>
      <w:bookmarkEnd w:id="7"/>
      <w:bookmarkEnd w:id="8"/>
      <w:bookmarkEnd w:id="9"/>
      <w:bookmarkEnd w:id="10"/>
      <w:r>
        <w:t xml:space="preserve"> </w:t>
      </w:r>
    </w:p>
    <w:p w14:paraId="49C87EC6" w14:textId="77777777" w:rsidR="00FB1428" w:rsidRPr="00760097" w:rsidRDefault="00FB1428" w:rsidP="00FB1428">
      <w:pPr>
        <w:pStyle w:val="Proposal"/>
        <w:rPr>
          <w:rFonts w:eastAsia="SimSun"/>
        </w:rPr>
      </w:pPr>
      <w:bookmarkStart w:id="11" w:name="_Toc33029544"/>
      <w:bookmarkStart w:id="12" w:name="_Toc33029579"/>
      <w:bookmarkStart w:id="13" w:name="_Toc33032312"/>
      <w:bookmarkStart w:id="14" w:name="_Toc33032534"/>
      <w:bookmarkStart w:id="15" w:name="_Toc33034898"/>
      <w:bookmarkStart w:id="16" w:name="_Toc33097690"/>
      <w:r w:rsidRPr="00226328">
        <w:rPr>
          <w:rFonts w:eastAsia="SimSun"/>
        </w:rPr>
        <w:t xml:space="preserve">Beside </w:t>
      </w:r>
      <w:proofErr w:type="spellStart"/>
      <w:r w:rsidRPr="00226328">
        <w:rPr>
          <w:rFonts w:eastAsia="SimSun"/>
        </w:rPr>
        <w:t>pos</w:t>
      </w:r>
      <w:proofErr w:type="spellEnd"/>
      <w:r w:rsidRPr="00226328">
        <w:rPr>
          <w:rFonts w:eastAsia="SimSun"/>
        </w:rPr>
        <w:t xml:space="preserve"> SIB type, the UE may include GNSS id or SBAS id together in on-demand SI request for broadcast positioning assistance data.</w:t>
      </w:r>
      <w:bookmarkEnd w:id="11"/>
      <w:bookmarkEnd w:id="12"/>
      <w:bookmarkEnd w:id="13"/>
      <w:bookmarkEnd w:id="14"/>
      <w:bookmarkEnd w:id="15"/>
      <w:bookmarkEnd w:id="16"/>
    </w:p>
    <w:p w14:paraId="2BB451C4" w14:textId="77777777" w:rsidR="00FB1428" w:rsidRPr="004136BA" w:rsidRDefault="00FB1428" w:rsidP="00FB1428">
      <w:pPr>
        <w:pStyle w:val="Proposal"/>
      </w:pPr>
      <w:bookmarkStart w:id="17" w:name="_Toc33029545"/>
      <w:bookmarkStart w:id="18" w:name="_Toc33029580"/>
      <w:bookmarkStart w:id="19" w:name="_Toc33032313"/>
      <w:bookmarkStart w:id="20" w:name="_Toc33032535"/>
      <w:bookmarkStart w:id="21" w:name="_Toc33034899"/>
      <w:bookmarkStart w:id="22" w:name="_Toc33097691"/>
      <w:r>
        <w:t>For Positioning O</w:t>
      </w:r>
      <w:r w:rsidRPr="004136BA">
        <w:t>n-demand SI request message sen</w:t>
      </w:r>
      <w:r>
        <w:t>t</w:t>
      </w:r>
      <w:r w:rsidRPr="004136BA">
        <w:t xml:space="preserve"> by the UE in RRC</w:t>
      </w:r>
      <w:r>
        <w:t xml:space="preserve"> IDLE/INACTIVE</w:t>
      </w:r>
      <w:r w:rsidRPr="004136BA">
        <w:t xml:space="preserve"> is per SI.</w:t>
      </w:r>
      <w:bookmarkEnd w:id="17"/>
      <w:bookmarkEnd w:id="18"/>
      <w:bookmarkEnd w:id="19"/>
      <w:bookmarkEnd w:id="20"/>
      <w:bookmarkEnd w:id="21"/>
      <w:bookmarkEnd w:id="22"/>
      <w:r>
        <w:t xml:space="preserve"> </w:t>
      </w:r>
    </w:p>
    <w:p w14:paraId="3FB18BE4" w14:textId="77777777" w:rsidR="00FB1428" w:rsidRDefault="00FB1428" w:rsidP="00FB1428">
      <w:pPr>
        <w:pStyle w:val="Proposal"/>
      </w:pPr>
      <w:bookmarkStart w:id="23" w:name="_Toc33029546"/>
      <w:bookmarkStart w:id="24" w:name="_Toc33029581"/>
      <w:bookmarkStart w:id="25" w:name="_Toc33032314"/>
      <w:bookmarkStart w:id="26" w:name="_Toc33032536"/>
      <w:bookmarkStart w:id="27" w:name="_Toc33034900"/>
      <w:bookmarkStart w:id="28" w:name="_Toc33097692"/>
      <w:r>
        <w:t xml:space="preserve">Introduce a new </w:t>
      </w:r>
      <w:proofErr w:type="spellStart"/>
      <w:r w:rsidRPr="00070AD7">
        <w:rPr>
          <w:rFonts w:cs="Arial"/>
          <w:i/>
          <w:iCs/>
        </w:rPr>
        <w:t>posSystemInformationAreaID</w:t>
      </w:r>
      <w:proofErr w:type="spellEnd"/>
      <w:r>
        <w:t xml:space="preserve"> and NW may configure </w:t>
      </w:r>
      <w:proofErr w:type="spellStart"/>
      <w:r>
        <w:t>pos-SystemInformationAreaID</w:t>
      </w:r>
      <w:proofErr w:type="spellEnd"/>
      <w:r>
        <w:t xml:space="preserve"> same as </w:t>
      </w:r>
      <w:proofErr w:type="spellStart"/>
      <w:r w:rsidRPr="00070AD7">
        <w:rPr>
          <w:rFonts w:cs="Arial"/>
          <w:i/>
          <w:iCs/>
        </w:rPr>
        <w:t>SystemInformationAreaID</w:t>
      </w:r>
      <w:proofErr w:type="spellEnd"/>
      <w:r>
        <w:rPr>
          <w:rFonts w:cs="Arial"/>
          <w:i/>
          <w:iCs/>
        </w:rPr>
        <w:t>.</w:t>
      </w:r>
      <w:bookmarkEnd w:id="23"/>
      <w:bookmarkEnd w:id="24"/>
      <w:bookmarkEnd w:id="25"/>
      <w:bookmarkEnd w:id="26"/>
      <w:bookmarkEnd w:id="27"/>
      <w:bookmarkEnd w:id="28"/>
    </w:p>
    <w:p w14:paraId="195092CE" w14:textId="77777777" w:rsidR="00FB1428" w:rsidRDefault="00FB1428" w:rsidP="00FB1428">
      <w:pPr>
        <w:pStyle w:val="Proposal"/>
      </w:pPr>
      <w:bookmarkStart w:id="29" w:name="_Toc33029547"/>
      <w:bookmarkStart w:id="30" w:name="_Toc33029582"/>
      <w:bookmarkStart w:id="31" w:name="_Toc33032315"/>
      <w:bookmarkStart w:id="32" w:name="_Toc33032537"/>
      <w:bookmarkStart w:id="33" w:name="_Toc33034901"/>
      <w:bookmarkStart w:id="34" w:name="_Toc33097693"/>
      <w:r>
        <w:t xml:space="preserve">Request RAN3 to define a new </w:t>
      </w:r>
      <w:proofErr w:type="spellStart"/>
      <w:r w:rsidRPr="00070AD7">
        <w:rPr>
          <w:rFonts w:cs="Arial"/>
          <w:i/>
          <w:iCs/>
        </w:rPr>
        <w:t>posSystemInformationAreaID</w:t>
      </w:r>
      <w:proofErr w:type="spellEnd"/>
      <w:r w:rsidRPr="004136BA">
        <w:t>.</w:t>
      </w:r>
      <w:bookmarkEnd w:id="29"/>
      <w:bookmarkEnd w:id="30"/>
      <w:bookmarkEnd w:id="31"/>
      <w:bookmarkEnd w:id="32"/>
      <w:bookmarkEnd w:id="33"/>
      <w:bookmarkEnd w:id="34"/>
      <w:r>
        <w:t xml:space="preserve"> </w:t>
      </w:r>
    </w:p>
    <w:p w14:paraId="431CAEAB" w14:textId="77777777" w:rsidR="00FB1428" w:rsidRPr="00760097" w:rsidRDefault="00FB1428" w:rsidP="00FB1428">
      <w:pPr>
        <w:pStyle w:val="Proposal"/>
        <w:rPr>
          <w:rFonts w:eastAsia="SimSun"/>
        </w:rPr>
      </w:pPr>
      <w:bookmarkStart w:id="35" w:name="_Toc33029548"/>
      <w:bookmarkStart w:id="36" w:name="_Toc33029583"/>
      <w:bookmarkStart w:id="37" w:name="_Toc33032316"/>
      <w:bookmarkStart w:id="38" w:name="_Toc33032538"/>
      <w:bookmarkStart w:id="39" w:name="_Toc33034902"/>
      <w:bookmarkStart w:id="40" w:name="_Toc33097694"/>
      <w:r w:rsidRPr="00760097">
        <w:rPr>
          <w:rFonts w:eastAsia="SimSun"/>
        </w:rPr>
        <w:t>A</w:t>
      </w:r>
      <w:r w:rsidRPr="00760097">
        <w:rPr>
          <w:rFonts w:eastAsia="SimSun" w:hint="eastAsia"/>
        </w:rPr>
        <w:t>n</w:t>
      </w:r>
      <w:r w:rsidRPr="00760097">
        <w:rPr>
          <w:rFonts w:eastAsia="SimSun"/>
        </w:rPr>
        <w:t xml:space="preserve"> indicator is introduced to indicate whether the </w:t>
      </w:r>
      <w:proofErr w:type="spellStart"/>
      <w:r w:rsidRPr="00760097">
        <w:rPr>
          <w:rFonts w:eastAsia="SimSun"/>
        </w:rPr>
        <w:t>posSIB</w:t>
      </w:r>
      <w:proofErr w:type="spellEnd"/>
      <w:r w:rsidRPr="00760097">
        <w:rPr>
          <w:rFonts w:eastAsia="SimSun"/>
        </w:rPr>
        <w:t xml:space="preserve"> is valid in the configured Area ID or is only valid in the cell.</w:t>
      </w:r>
      <w:bookmarkEnd w:id="35"/>
      <w:bookmarkEnd w:id="36"/>
      <w:bookmarkEnd w:id="37"/>
      <w:bookmarkEnd w:id="38"/>
      <w:bookmarkEnd w:id="39"/>
      <w:bookmarkEnd w:id="40"/>
    </w:p>
    <w:p w14:paraId="3E65BB0D" w14:textId="77777777" w:rsidR="00FB1428" w:rsidRDefault="00FB1428" w:rsidP="00FB1428">
      <w:pPr>
        <w:pStyle w:val="Proposal"/>
      </w:pPr>
      <w:bookmarkStart w:id="41" w:name="_Toc33029549"/>
      <w:bookmarkStart w:id="42" w:name="_Toc33029584"/>
      <w:bookmarkStart w:id="43" w:name="_Toc33032317"/>
      <w:bookmarkStart w:id="44" w:name="_Toc33032539"/>
      <w:bookmarkStart w:id="45" w:name="_Toc33034903"/>
      <w:bookmarkStart w:id="46" w:name="_Toc33097695"/>
      <w:r>
        <w:t>Subscription based mechanism is not pursued in Rel-16</w:t>
      </w:r>
      <w:r w:rsidRPr="004136BA">
        <w:t>.</w:t>
      </w:r>
      <w:bookmarkEnd w:id="41"/>
      <w:bookmarkEnd w:id="42"/>
      <w:bookmarkEnd w:id="43"/>
      <w:bookmarkEnd w:id="44"/>
      <w:bookmarkEnd w:id="45"/>
      <w:bookmarkEnd w:id="46"/>
      <w:r>
        <w:t xml:space="preserve"> </w:t>
      </w:r>
    </w:p>
    <w:p w14:paraId="644F2482" w14:textId="77777777" w:rsidR="00066215" w:rsidRDefault="00066215" w:rsidP="00FB1428"/>
    <w:p w14:paraId="59E17325" w14:textId="52E047B5" w:rsidR="00FB1428" w:rsidRDefault="00066215" w:rsidP="00FB1428">
      <w:r>
        <w:t>[6]</w:t>
      </w:r>
      <w:r w:rsidR="00FB1428">
        <w:t xml:space="preserve"> </w:t>
      </w:r>
      <w:r>
        <w:t>suggests that w</w:t>
      </w:r>
      <w:r w:rsidR="00FB1428">
        <w:t xml:space="preserve">ith the current </w:t>
      </w:r>
      <w:proofErr w:type="spellStart"/>
      <w:r w:rsidR="00FB1428">
        <w:t>posSIB</w:t>
      </w:r>
      <w:proofErr w:type="spellEnd"/>
      <w:r w:rsidR="00FB1428">
        <w:t xml:space="preserve"> structure with value tag only in </w:t>
      </w:r>
      <w:proofErr w:type="spellStart"/>
      <w:r w:rsidR="00FB1428">
        <w:t>posSIB</w:t>
      </w:r>
      <w:proofErr w:type="spellEnd"/>
      <w:r w:rsidR="00FB1428">
        <w:t xml:space="preserve"> and not SIB1, it is not possible to follow the normal SI update mechanism (of SI change indication in Short Message, checking value tag in SIB1).  Hence UEs have to themselves identify when they need the posSIBs and acquire them when necessary rather than use the SI update mechanism.  </w:t>
      </w:r>
    </w:p>
    <w:p w14:paraId="390B31FA" w14:textId="77777777" w:rsidR="00FB1428" w:rsidRDefault="00FB1428" w:rsidP="00FB1428">
      <w:pPr>
        <w:pStyle w:val="Proposal"/>
        <w:numPr>
          <w:ilvl w:val="0"/>
          <w:numId w:val="0"/>
        </w:numPr>
        <w:ind w:left="1304"/>
      </w:pPr>
    </w:p>
    <w:p w14:paraId="7D890DFF" w14:textId="77777777" w:rsidR="00FB1428" w:rsidRPr="0090079A" w:rsidRDefault="00FB1428" w:rsidP="00FB1428">
      <w:pPr>
        <w:pStyle w:val="Proposal"/>
      </w:pPr>
      <w:bookmarkStart w:id="47" w:name="_Toc33032318"/>
      <w:bookmarkStart w:id="48" w:name="_Toc33032540"/>
      <w:bookmarkStart w:id="49" w:name="_Toc33034904"/>
      <w:bookmarkStart w:id="50" w:name="_Toc33097696"/>
      <w:r w:rsidRPr="0090079A">
        <w:t>For posSIBs, UE should make an on-demand request for the SIB based on the feature requirement and not based on SIB update mechanism.</w:t>
      </w:r>
      <w:bookmarkEnd w:id="47"/>
      <w:bookmarkEnd w:id="48"/>
      <w:bookmarkEnd w:id="49"/>
      <w:bookmarkEnd w:id="50"/>
      <w:r w:rsidRPr="0090079A">
        <w:t xml:space="preserve">  </w:t>
      </w:r>
    </w:p>
    <w:p w14:paraId="0DEAE919" w14:textId="77777777" w:rsidR="00FB1428" w:rsidRDefault="00FB1428" w:rsidP="00FB1428">
      <w:pPr>
        <w:pStyle w:val="Proposal"/>
        <w:numPr>
          <w:ilvl w:val="0"/>
          <w:numId w:val="0"/>
        </w:numPr>
        <w:spacing w:after="0"/>
        <w:ind w:left="1304"/>
      </w:pPr>
    </w:p>
    <w:p w14:paraId="07FD287F" w14:textId="77777777" w:rsidR="00FB1428" w:rsidRDefault="00FB1428" w:rsidP="00FB1428">
      <w:pPr>
        <w:rPr>
          <w:rFonts w:asciiTheme="minorHAnsi" w:hAnsiTheme="minorHAnsi"/>
          <w:b/>
          <w:bCs/>
          <w:lang w:eastAsia="en-US"/>
        </w:rPr>
      </w:pPr>
    </w:p>
    <w:p w14:paraId="16073D65" w14:textId="77777777" w:rsidR="00FB1428" w:rsidRDefault="00FB1428" w:rsidP="00FB1428">
      <w:pPr>
        <w:spacing w:after="0"/>
        <w:rPr>
          <w:b/>
          <w:bCs/>
        </w:rPr>
      </w:pPr>
    </w:p>
    <w:p w14:paraId="2ECB1A71" w14:textId="77777777" w:rsidR="00FB1428" w:rsidRDefault="00FB1428" w:rsidP="00FB1428">
      <w:pPr>
        <w:spacing w:after="0"/>
        <w:rPr>
          <w:b/>
          <w:bCs/>
        </w:rPr>
      </w:pPr>
    </w:p>
    <w:p w14:paraId="40C23738" w14:textId="77777777" w:rsidR="00FB1428" w:rsidRDefault="00FB1428" w:rsidP="00FB1428">
      <w:pPr>
        <w:pStyle w:val="Proposal"/>
        <w:numPr>
          <w:ilvl w:val="0"/>
          <w:numId w:val="0"/>
        </w:numPr>
        <w:ind w:left="1304"/>
      </w:pPr>
    </w:p>
    <w:p w14:paraId="75CD34D5" w14:textId="77777777" w:rsidR="00FB1428" w:rsidRDefault="00FB1428" w:rsidP="00FB1428">
      <w:pPr>
        <w:rPr>
          <w:rFonts w:cs="Arial"/>
          <w:b/>
          <w:bCs/>
        </w:rPr>
      </w:pPr>
    </w:p>
    <w:p w14:paraId="5C70D93F" w14:textId="77777777" w:rsidR="00FB1428" w:rsidRDefault="00FB1428" w:rsidP="00FB1428">
      <w:pPr>
        <w:rPr>
          <w:u w:val="single"/>
        </w:rPr>
      </w:pPr>
      <w:r w:rsidRPr="00D80D3E">
        <w:rPr>
          <w:u w:val="single"/>
        </w:rPr>
        <w:t>Proposals which require some discussion</w:t>
      </w:r>
    </w:p>
    <w:p w14:paraId="704B281D" w14:textId="77777777" w:rsidR="00FB1428" w:rsidRDefault="00FB1428" w:rsidP="00FB1428">
      <w:pPr>
        <w:rPr>
          <w:u w:val="single"/>
        </w:rPr>
      </w:pPr>
    </w:p>
    <w:p w14:paraId="0E4EE5C3" w14:textId="20AE3A76" w:rsidR="00FB1428" w:rsidRPr="00D80D3E" w:rsidRDefault="00FB1428" w:rsidP="00FB1428">
      <w:pPr>
        <w:rPr>
          <w:u w:val="single"/>
        </w:rPr>
      </w:pPr>
      <w:r>
        <w:rPr>
          <w:u w:val="single"/>
        </w:rPr>
        <w:t>New SIB vs SIB1</w:t>
      </w:r>
      <w:r w:rsidR="00066215">
        <w:rPr>
          <w:u w:val="single"/>
        </w:rPr>
        <w:t xml:space="preserve"> [1,5,7]</w:t>
      </w:r>
    </w:p>
    <w:p w14:paraId="03D11BD2" w14:textId="77777777" w:rsidR="00FB1428" w:rsidRDefault="00FB1428" w:rsidP="00FB1428">
      <w:pPr>
        <w:pStyle w:val="Proposal"/>
      </w:pPr>
      <w:bookmarkStart w:id="51" w:name="_Toc33029550"/>
      <w:bookmarkStart w:id="52" w:name="_Toc33029585"/>
      <w:bookmarkStart w:id="53" w:name="_Toc33032319"/>
      <w:bookmarkStart w:id="54" w:name="_Toc33032541"/>
      <w:bookmarkStart w:id="55" w:name="_Toc33034905"/>
      <w:bookmarkStart w:id="56" w:name="_Toc33097697"/>
      <w:r>
        <w:t xml:space="preserve">RAN2 to discuss further and decide which SIB is defined to host </w:t>
      </w:r>
      <w:proofErr w:type="spellStart"/>
      <w:r>
        <w:t>posSIB</w:t>
      </w:r>
      <w:proofErr w:type="spellEnd"/>
      <w:r>
        <w:t xml:space="preserve"> scheduling information</w:t>
      </w:r>
      <w:r w:rsidRPr="004136BA">
        <w:t>.</w:t>
      </w:r>
      <w:bookmarkEnd w:id="51"/>
      <w:bookmarkEnd w:id="52"/>
      <w:bookmarkEnd w:id="53"/>
      <w:bookmarkEnd w:id="54"/>
      <w:bookmarkEnd w:id="55"/>
      <w:bookmarkEnd w:id="56"/>
      <w:r>
        <w:t xml:space="preserve"> </w:t>
      </w:r>
    </w:p>
    <w:p w14:paraId="082500B0" w14:textId="77777777" w:rsidR="00FB1428" w:rsidRPr="003512F7" w:rsidRDefault="00FB1428" w:rsidP="00FB1428">
      <w:bookmarkStart w:id="57" w:name="_Toc33029551"/>
      <w:r w:rsidRPr="003512F7">
        <w:t xml:space="preserve">The proponent company </w:t>
      </w:r>
      <w:r>
        <w:t>for a new SIB argues</w:t>
      </w:r>
      <w:r w:rsidRPr="003512F7">
        <w:t xml:space="preserve"> that:</w:t>
      </w:r>
      <w:bookmarkEnd w:id="57"/>
    </w:p>
    <w:p w14:paraId="0E9818A9" w14:textId="77777777" w:rsidR="00FB1428" w:rsidRPr="003512F7" w:rsidRDefault="00FB1428" w:rsidP="00FB1428">
      <w:bookmarkStart w:id="58" w:name="_Toc33029552"/>
      <w:r w:rsidRPr="003512F7">
        <w:t>Large SIB size should be avoided especially for SIB1 as it will lead to several problems:</w:t>
      </w:r>
      <w:bookmarkEnd w:id="58"/>
    </w:p>
    <w:p w14:paraId="7BF6D220" w14:textId="77777777" w:rsidR="00FB1428" w:rsidRDefault="00FB1428" w:rsidP="00FB1428"/>
    <w:p w14:paraId="46E80172" w14:textId="7A0AA6E8" w:rsidR="00FB1428" w:rsidRDefault="00FB1428" w:rsidP="00FB1428">
      <w:pPr>
        <w:pStyle w:val="ListParagraph"/>
        <w:numPr>
          <w:ilvl w:val="0"/>
          <w:numId w:val="24"/>
        </w:numPr>
      </w:pPr>
      <w:bookmarkStart w:id="59" w:name="_Toc33029553"/>
      <w:bookmarkStart w:id="60" w:name="_Toc33029586"/>
      <w:r w:rsidRPr="003512F7">
        <w:t>Coverage; Large TBS will have less redundan</w:t>
      </w:r>
      <w:r>
        <w:t>t bits</w:t>
      </w:r>
      <w:r w:rsidRPr="003512F7">
        <w:t>, thus less robust; UE in poor coverage may have issue with decoding</w:t>
      </w:r>
      <w:bookmarkEnd w:id="59"/>
      <w:bookmarkEnd w:id="60"/>
    </w:p>
    <w:p w14:paraId="05B1FF28" w14:textId="77777777" w:rsidR="00FD1C52" w:rsidRPr="003512F7" w:rsidRDefault="00FD1C52" w:rsidP="00FD1C52">
      <w:pPr>
        <w:pStyle w:val="ListParagraph"/>
        <w:ind w:left="2024"/>
      </w:pPr>
    </w:p>
    <w:p w14:paraId="1C8991F1" w14:textId="0E54FDC0" w:rsidR="00FB1428" w:rsidRPr="002C141C" w:rsidRDefault="00FB1428" w:rsidP="002B798E">
      <w:pPr>
        <w:pStyle w:val="ListParagraph"/>
        <w:numPr>
          <w:ilvl w:val="0"/>
          <w:numId w:val="19"/>
        </w:numPr>
        <w:rPr>
          <w:rFonts w:cs="Arial"/>
        </w:rPr>
      </w:pPr>
      <w:r w:rsidRPr="003512F7">
        <w:t xml:space="preserve">SIB1 acquisition duration will be long which will impact SON/ANR. </w:t>
      </w:r>
      <w:r>
        <w:t xml:space="preserve">RAN4 36.133/38.133 specification states the time acquisition requirement for UE to obtain CGI. If the size is large, there will be impact on the acquisition time: </w:t>
      </w:r>
      <w:r w:rsidRPr="002C141C">
        <w:rPr>
          <w:i/>
        </w:rPr>
        <w:t xml:space="preserve">Within the time </w:t>
      </w:r>
      <w:r w:rsidRPr="007639E1">
        <w:rPr>
          <w:rFonts w:asciiTheme="minorHAnsi" w:eastAsiaTheme="minorHAnsi" w:hAnsiTheme="minorHAnsi" w:cstheme="minorBidi"/>
          <w:i/>
          <w:position w:val="-14"/>
          <w:sz w:val="22"/>
          <w:szCs w:val="22"/>
          <w:lang w:val="sv-SE" w:eastAsia="en-US"/>
        </w:rPr>
        <w:object w:dxaOrig="1290" w:dyaOrig="420" w14:anchorId="2F67B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pt" o:ole="">
            <v:imagedata r:id="rId12" o:title=""/>
          </v:shape>
          <o:OLEObject Type="Embed" ProgID="Equation.3" ShapeID="_x0000_i1025" DrawAspect="Content" ObjectID="_1644141041" r:id="rId13"/>
        </w:object>
      </w:r>
      <w:proofErr w:type="spellStart"/>
      <w:r w:rsidRPr="002C141C">
        <w:rPr>
          <w:i/>
        </w:rPr>
        <w:t>ms</w:t>
      </w:r>
      <w:proofErr w:type="spellEnd"/>
      <w:r w:rsidRPr="002C141C">
        <w:rPr>
          <w:i/>
        </w:rPr>
        <w:t>, over which the UE identifies the CGI of a new E-UTRA cell</w:t>
      </w:r>
    </w:p>
    <w:p w14:paraId="6D9760BA" w14:textId="77777777" w:rsidR="002C141C" w:rsidRPr="002C141C" w:rsidRDefault="002C141C" w:rsidP="002C141C">
      <w:pPr>
        <w:pStyle w:val="ListParagraph"/>
        <w:ind w:left="2024"/>
        <w:rPr>
          <w:rFonts w:cs="Arial"/>
        </w:rPr>
      </w:pPr>
    </w:p>
    <w:p w14:paraId="617DE89C" w14:textId="5CBADC73" w:rsidR="00FB1428" w:rsidRPr="005C5CA4" w:rsidRDefault="00FB1428" w:rsidP="00A0780D">
      <w:pPr>
        <w:pStyle w:val="ListParagraph"/>
        <w:numPr>
          <w:ilvl w:val="0"/>
          <w:numId w:val="19"/>
        </w:numPr>
        <w:rPr>
          <w:rFonts w:cs="Arial"/>
        </w:rPr>
      </w:pPr>
      <w:r w:rsidRPr="005C5CA4">
        <w:rPr>
          <w:rFonts w:cs="Arial"/>
        </w:rPr>
        <w:t xml:space="preserve">With the introduction of NR reduced capability, these UEs may not support the current max SIB size. In LTE, there are different max size for LTE, MTC and NB-IoT. NB-IoT only supports a maximum of 680 bits and MTC 936 bits as compared to LTE 2216 bits. Hence for future </w:t>
      </w:r>
    </w:p>
    <w:p w14:paraId="36519B17" w14:textId="77777777" w:rsidR="00FB1428" w:rsidRPr="00DB7B0F" w:rsidRDefault="00FB1428" w:rsidP="00FB1428">
      <w:pPr>
        <w:pStyle w:val="ListParagraph"/>
        <w:rPr>
          <w:rFonts w:cs="Arial"/>
        </w:rPr>
      </w:pPr>
    </w:p>
    <w:p w14:paraId="73B782D7" w14:textId="77777777" w:rsidR="00FB1428" w:rsidRDefault="00FB1428" w:rsidP="00FB1428">
      <w:pPr>
        <w:pStyle w:val="ListParagraph"/>
        <w:numPr>
          <w:ilvl w:val="0"/>
          <w:numId w:val="19"/>
        </w:numPr>
        <w:rPr>
          <w:rFonts w:cs="Arial"/>
        </w:rPr>
      </w:pPr>
      <w:r>
        <w:rPr>
          <w:rFonts w:cs="Arial"/>
        </w:rPr>
        <w:t xml:space="preserve">modular concept should apply here as well </w:t>
      </w:r>
      <w:proofErr w:type="gramStart"/>
      <w:r>
        <w:rPr>
          <w:rFonts w:cs="Arial"/>
        </w:rPr>
        <w:t>similar to</w:t>
      </w:r>
      <w:proofErr w:type="gramEnd"/>
      <w:r>
        <w:rPr>
          <w:rFonts w:cs="Arial"/>
        </w:rPr>
        <w:t xml:space="preserve"> as why we have so many posSIBs. For efficient design and maintance/extensions, a separate SIB is essential.</w:t>
      </w:r>
    </w:p>
    <w:p w14:paraId="622368DD" w14:textId="77777777" w:rsidR="00FB1428" w:rsidRDefault="00FB1428" w:rsidP="00FB1428">
      <w:pPr>
        <w:pStyle w:val="ListParagraph"/>
        <w:ind w:left="2024"/>
        <w:rPr>
          <w:rFonts w:cs="Arial"/>
        </w:rPr>
      </w:pPr>
    </w:p>
    <w:p w14:paraId="037AE2BF" w14:textId="77777777" w:rsidR="00FB1428" w:rsidRDefault="00FB1428" w:rsidP="00FB1428">
      <w:pPr>
        <w:pStyle w:val="ListParagraph"/>
        <w:ind w:left="0"/>
        <w:rPr>
          <w:rFonts w:cs="Arial"/>
        </w:rPr>
      </w:pPr>
      <w:r>
        <w:rPr>
          <w:rFonts w:cs="Arial"/>
        </w:rPr>
        <w:t xml:space="preserve">The Opponent mainly worry about the latency it may incur as UE has to read SIB1 and then new SIB to find the scheduling information. </w:t>
      </w:r>
    </w:p>
    <w:p w14:paraId="1C59618D" w14:textId="77777777" w:rsidR="00FB1428" w:rsidRDefault="00FB1428" w:rsidP="00FB1428">
      <w:pPr>
        <w:pStyle w:val="ListParagraph"/>
        <w:ind w:left="0"/>
        <w:rPr>
          <w:rFonts w:cs="Arial"/>
        </w:rPr>
      </w:pPr>
    </w:p>
    <w:p w14:paraId="2C001F7D" w14:textId="77777777" w:rsidR="00FB1428" w:rsidRDefault="00FB1428" w:rsidP="00FB1428">
      <w:pPr>
        <w:pStyle w:val="ListParagraph"/>
        <w:ind w:left="0"/>
        <w:rPr>
          <w:rFonts w:cs="Arial"/>
        </w:rPr>
      </w:pPr>
      <w:r>
        <w:rPr>
          <w:rFonts w:cs="Arial"/>
        </w:rPr>
        <w:t xml:space="preserve">However, UE as such need to anyway monitor SIB1. Thus, it should not be a problem to identify when new SIB is being scheduled. The size of new SIB would only contain posSIBs related information; thus, as such it should be lean and acquisition duration should be short, Further, it should be possible to broadcast the new SIB with a short periodicity and include the new SIB also in the generic on demand connected mode procedure. The delay would be very marginal if SI of new SIB is scheduled just after the SI of new SIB and if a short periodicity is considered. </w:t>
      </w:r>
    </w:p>
    <w:p w14:paraId="1BC4B9E8" w14:textId="77777777" w:rsidR="00FB1428" w:rsidRDefault="00FB1428" w:rsidP="00FB1428">
      <w:pPr>
        <w:pStyle w:val="ListParagraph"/>
        <w:ind w:left="0"/>
        <w:rPr>
          <w:rFonts w:cs="Arial"/>
        </w:rPr>
      </w:pPr>
    </w:p>
    <w:p w14:paraId="651CB54C" w14:textId="77777777" w:rsidR="00FB1428" w:rsidRDefault="00FB1428" w:rsidP="00FB1428">
      <w:pPr>
        <w:pStyle w:val="ListParagraph"/>
        <w:ind w:left="0"/>
        <w:rPr>
          <w:rFonts w:cs="Arial"/>
        </w:rPr>
      </w:pPr>
      <w:r>
        <w:rPr>
          <w:rFonts w:cs="Arial"/>
        </w:rPr>
        <w:t>Considering SI periodicity of 80ms and SI window of 10ms; if new SI is scheduled just after SIB1 SI; there will be minimum delay of 10ms and maximum delay of 80ms.</w:t>
      </w:r>
    </w:p>
    <w:p w14:paraId="19641168" w14:textId="77777777" w:rsidR="00FB1428" w:rsidRDefault="00FB1428" w:rsidP="00FB1428">
      <w:pPr>
        <w:pStyle w:val="ListParagraph"/>
        <w:ind w:left="0"/>
        <w:rPr>
          <w:rFonts w:cs="Arial"/>
        </w:rPr>
      </w:pPr>
    </w:p>
    <w:p w14:paraId="2EFC92BB" w14:textId="77777777" w:rsidR="00FB1428" w:rsidRDefault="00FB1428" w:rsidP="00FB1428">
      <w:pPr>
        <w:pStyle w:val="ListParagraph"/>
        <w:ind w:left="0"/>
        <w:rPr>
          <w:b/>
          <w:bCs/>
          <w:color w:val="0000FF"/>
          <w:u w:val="single"/>
        </w:rPr>
      </w:pPr>
      <w:r>
        <w:rPr>
          <w:rFonts w:cs="Arial"/>
        </w:rPr>
        <w:t xml:space="preserve">A text proposal for new SIB has already been captured in </w:t>
      </w:r>
      <w:hyperlink r:id="rId14" w:history="1">
        <w:r>
          <w:rPr>
            <w:rStyle w:val="Hyperlink"/>
            <w:b/>
            <w:bCs/>
            <w:lang w:val="en-US"/>
          </w:rPr>
          <w:t>R2-2001255</w:t>
        </w:r>
      </w:hyperlink>
      <w:r>
        <w:rPr>
          <w:b/>
          <w:bCs/>
          <w:color w:val="0000FF"/>
          <w:u w:val="single"/>
        </w:rPr>
        <w:t>.</w:t>
      </w:r>
    </w:p>
    <w:p w14:paraId="2A95E282" w14:textId="77777777" w:rsidR="00FB1428" w:rsidRDefault="00FB1428" w:rsidP="00FB1428">
      <w:pPr>
        <w:pStyle w:val="ListParagraph"/>
        <w:ind w:left="0"/>
        <w:rPr>
          <w:rFonts w:cs="Arial"/>
        </w:rPr>
      </w:pPr>
    </w:p>
    <w:p w14:paraId="531F4F25" w14:textId="77777777" w:rsidR="00FB1428" w:rsidRDefault="00FB1428" w:rsidP="00FB1428">
      <w:pPr>
        <w:pStyle w:val="ListParagraph"/>
        <w:ind w:left="0"/>
        <w:rPr>
          <w:rFonts w:cs="Arial"/>
        </w:rPr>
      </w:pPr>
      <w:r>
        <w:rPr>
          <w:rFonts w:cs="Arial"/>
        </w:rPr>
        <w:t>Irrespective of whether SIB1 or new SIB the below proposal should be supported.</w:t>
      </w:r>
    </w:p>
    <w:p w14:paraId="732C27F0" w14:textId="77777777" w:rsidR="00FB1428" w:rsidRDefault="00FB1428" w:rsidP="00FB1428">
      <w:pPr>
        <w:pStyle w:val="ListParagraph"/>
        <w:ind w:left="0"/>
        <w:rPr>
          <w:rFonts w:cs="Arial"/>
        </w:rPr>
      </w:pPr>
    </w:p>
    <w:p w14:paraId="000518CE" w14:textId="77777777" w:rsidR="00FB1428" w:rsidRPr="00760097" w:rsidRDefault="00FB1428" w:rsidP="00FB1428">
      <w:pPr>
        <w:pStyle w:val="Proposal"/>
        <w:rPr>
          <w:rFonts w:eastAsia="SimSun"/>
        </w:rPr>
      </w:pPr>
      <w:bookmarkStart w:id="61" w:name="_Toc33034906"/>
      <w:bookmarkStart w:id="62" w:name="_Toc33097698"/>
      <w:r w:rsidRPr="00581027">
        <w:rPr>
          <w:rFonts w:eastAsia="SimSun"/>
        </w:rPr>
        <w:t xml:space="preserve">The network should ensure UEs in RRC_CONNECTED </w:t>
      </w:r>
      <w:r w:rsidRPr="00581027">
        <w:rPr>
          <w:rFonts w:eastAsia="SimSun" w:hint="eastAsia"/>
        </w:rPr>
        <w:t>wit</w:t>
      </w:r>
      <w:r w:rsidRPr="00581027">
        <w:rPr>
          <w:rFonts w:eastAsia="SimSun"/>
        </w:rPr>
        <w:t xml:space="preserve">hout CSS have the latest </w:t>
      </w:r>
      <w:proofErr w:type="spellStart"/>
      <w:r w:rsidRPr="00581027">
        <w:rPr>
          <w:rFonts w:eastAsia="SimSun"/>
        </w:rPr>
        <w:t>posSIB</w:t>
      </w:r>
      <w:proofErr w:type="spellEnd"/>
      <w:r w:rsidRPr="00581027">
        <w:rPr>
          <w:rFonts w:eastAsia="SimSun"/>
        </w:rPr>
        <w:t xml:space="preserve"> scheduling info.</w:t>
      </w:r>
      <w:bookmarkEnd w:id="61"/>
      <w:bookmarkEnd w:id="62"/>
    </w:p>
    <w:p w14:paraId="5E9538A1" w14:textId="77777777" w:rsidR="00FB1428" w:rsidRDefault="00FB1428" w:rsidP="00FB1428">
      <w:pPr>
        <w:pStyle w:val="ListParagraph"/>
        <w:ind w:left="0"/>
        <w:rPr>
          <w:rFonts w:cs="Arial"/>
        </w:rPr>
      </w:pPr>
    </w:p>
    <w:p w14:paraId="1DAA4F42" w14:textId="77777777" w:rsidR="00FB1428" w:rsidRPr="00BA06FB" w:rsidRDefault="00FB1428" w:rsidP="00FB1428">
      <w:pPr>
        <w:pStyle w:val="ListParagraph"/>
        <w:ind w:left="0"/>
        <w:rPr>
          <w:rFonts w:cs="Arial"/>
          <w:u w:val="single"/>
        </w:rPr>
      </w:pPr>
      <w:r w:rsidRPr="00BA06FB">
        <w:rPr>
          <w:rFonts w:cs="Arial"/>
          <w:u w:val="single"/>
        </w:rPr>
        <w:t>Unicast Tag</w:t>
      </w:r>
    </w:p>
    <w:p w14:paraId="29AF655A" w14:textId="77777777" w:rsidR="00FB1428" w:rsidRDefault="00FB1428" w:rsidP="00FB1428">
      <w:pPr>
        <w:pStyle w:val="Proposal"/>
      </w:pPr>
      <w:bookmarkStart w:id="63" w:name="_Toc33029554"/>
      <w:bookmarkStart w:id="64" w:name="_Toc33029587"/>
      <w:bookmarkStart w:id="65" w:name="_Toc33032320"/>
      <w:bookmarkStart w:id="66" w:name="_Toc33032542"/>
      <w:bookmarkStart w:id="67" w:name="_Toc33034907"/>
      <w:bookmarkStart w:id="68" w:name="_Toc33097699"/>
      <w:r>
        <w:t>Support unicast tag for indication of idle/inactive to connected mode for on demand data request/retrieval</w:t>
      </w:r>
      <w:r w:rsidRPr="004136BA">
        <w:t>.</w:t>
      </w:r>
      <w:bookmarkEnd w:id="63"/>
      <w:bookmarkEnd w:id="64"/>
      <w:bookmarkEnd w:id="65"/>
      <w:bookmarkEnd w:id="66"/>
      <w:bookmarkEnd w:id="67"/>
      <w:bookmarkEnd w:id="68"/>
      <w:r>
        <w:t xml:space="preserve"> </w:t>
      </w:r>
    </w:p>
    <w:p w14:paraId="48D00762" w14:textId="77777777" w:rsidR="00FB1428" w:rsidRDefault="00FB1428" w:rsidP="00FB1428">
      <w:r>
        <w:t>The proponent company provides the need and use case as mentioned below:</w:t>
      </w:r>
    </w:p>
    <w:p w14:paraId="6FB824B3" w14:textId="77777777" w:rsidR="00FB1428" w:rsidRPr="00CD36F5" w:rsidRDefault="00FB1428" w:rsidP="00FB1428">
      <w:pPr>
        <w:pStyle w:val="ListParagraph"/>
        <w:numPr>
          <w:ilvl w:val="0"/>
          <w:numId w:val="20"/>
        </w:numPr>
        <w:spacing w:after="0"/>
        <w:contextualSpacing w:val="0"/>
        <w:jc w:val="left"/>
        <w:rPr>
          <w:rStyle w:val="Hyperlink"/>
          <w:rFonts w:cs="Arial"/>
          <w:color w:val="auto"/>
          <w:u w:val="none"/>
        </w:rPr>
      </w:pPr>
      <w:r w:rsidRPr="00CD36F5">
        <w:rPr>
          <w:rStyle w:val="Hyperlink"/>
          <w:rFonts w:cs="Arial"/>
          <w:color w:val="auto"/>
          <w:u w:val="none"/>
          <w:lang w:val="en-US"/>
        </w:rPr>
        <w:t>Some of the contents are static and not changed that often, UE can obtain those once using dedicated delivery and store it for future use. Thus, minimizing the need of broadcast.</w:t>
      </w:r>
    </w:p>
    <w:p w14:paraId="0664C8AA" w14:textId="77777777" w:rsidR="00FB1428" w:rsidRPr="00CD36F5" w:rsidRDefault="00FB1428" w:rsidP="00FB1428">
      <w:pPr>
        <w:pStyle w:val="ListParagraph"/>
        <w:numPr>
          <w:ilvl w:val="0"/>
          <w:numId w:val="20"/>
        </w:numPr>
        <w:spacing w:after="0"/>
        <w:contextualSpacing w:val="0"/>
        <w:jc w:val="left"/>
        <w:rPr>
          <w:rStyle w:val="Hyperlink"/>
          <w:rFonts w:cs="Arial"/>
          <w:bCs/>
          <w:color w:val="auto"/>
          <w:u w:val="none"/>
        </w:rPr>
      </w:pPr>
      <w:r w:rsidRPr="00CD36F5">
        <w:rPr>
          <w:rStyle w:val="Hyperlink"/>
          <w:rFonts w:cs="Arial"/>
          <w:color w:val="auto"/>
          <w:u w:val="none"/>
          <w:lang w:val="en-US"/>
        </w:rPr>
        <w:t xml:space="preserve">For UE based positioning, UE can obtain the </w:t>
      </w:r>
      <w:r w:rsidRPr="00CD36F5">
        <w:rPr>
          <w:rFonts w:cs="Arial"/>
        </w:rPr>
        <w:t xml:space="preserve">positioning information </w:t>
      </w:r>
      <w:r w:rsidRPr="00CD36F5">
        <w:rPr>
          <w:rStyle w:val="Hyperlink"/>
          <w:rFonts w:cs="Arial"/>
          <w:color w:val="auto"/>
          <w:u w:val="none"/>
          <w:lang w:val="en-US"/>
        </w:rPr>
        <w:t>that are tagged unicast by transiting to connected mode from idle mode; without the need to have LPP connection.</w:t>
      </w:r>
    </w:p>
    <w:p w14:paraId="6372C8F2" w14:textId="77777777" w:rsidR="00FB1428" w:rsidRPr="00FD041A" w:rsidRDefault="00FB1428" w:rsidP="00FB1428">
      <w:pPr>
        <w:pStyle w:val="ListParagraph"/>
        <w:numPr>
          <w:ilvl w:val="0"/>
          <w:numId w:val="20"/>
        </w:numPr>
        <w:spacing w:after="0"/>
        <w:contextualSpacing w:val="0"/>
        <w:jc w:val="left"/>
        <w:rPr>
          <w:rFonts w:cs="Arial"/>
          <w:bCs/>
        </w:rPr>
      </w:pPr>
      <w:bookmarkStart w:id="69" w:name="OLE_LINK21"/>
      <w:r w:rsidRPr="00FD041A">
        <w:rPr>
          <w:rFonts w:eastAsia="PMingLiU" w:cs="Arial"/>
          <w:lang w:val="en-US" w:eastAsia="zh-TW"/>
        </w:rPr>
        <w:lastRenderedPageBreak/>
        <w:t xml:space="preserve">System information (SIBs) that are provided through unicast </w:t>
      </w:r>
      <w:bookmarkEnd w:id="69"/>
      <w:r w:rsidRPr="00FD041A">
        <w:rPr>
          <w:rFonts w:eastAsia="PMingLiU" w:cs="Arial"/>
          <w:lang w:val="en-US" w:eastAsia="zh-TW"/>
        </w:rPr>
        <w:t xml:space="preserve">should not </w:t>
      </w:r>
      <w:r>
        <w:rPr>
          <w:rFonts w:eastAsia="PMingLiU" w:cs="Arial"/>
          <w:lang w:val="en-US" w:eastAsia="zh-TW"/>
        </w:rPr>
        <w:t xml:space="preserve">have valid SI instance (SI Window and Periodicity); thus, to differentiate with </w:t>
      </w:r>
      <w:proofErr w:type="spellStart"/>
      <w:r>
        <w:rPr>
          <w:rFonts w:eastAsia="PMingLiU" w:cs="Arial"/>
          <w:lang w:val="en-US" w:eastAsia="zh-TW"/>
        </w:rPr>
        <w:t>notBraodcasting</w:t>
      </w:r>
      <w:proofErr w:type="spellEnd"/>
      <w:r>
        <w:rPr>
          <w:rFonts w:eastAsia="PMingLiU" w:cs="Arial"/>
          <w:lang w:val="en-US" w:eastAsia="zh-TW"/>
        </w:rPr>
        <w:t>, the unicast tag is needed.</w:t>
      </w:r>
    </w:p>
    <w:p w14:paraId="4593C5AE" w14:textId="77777777" w:rsidR="00FB1428" w:rsidRDefault="00FB1428" w:rsidP="00FB1428"/>
    <w:p w14:paraId="51136EEA" w14:textId="77777777" w:rsidR="00FB1428" w:rsidRPr="00764A96" w:rsidRDefault="00FB1428" w:rsidP="00FB1428">
      <w:pPr>
        <w:rPr>
          <w:rFonts w:cs="Arial"/>
          <w:lang w:val="en-US"/>
        </w:rPr>
      </w:pPr>
      <w:r>
        <w:t xml:space="preserve">There are several companies supporting this proposal and there is need for this from operator: </w:t>
      </w:r>
      <w:r w:rsidRPr="00764A96">
        <w:rPr>
          <w:rFonts w:cs="Arial"/>
          <w:lang w:val="en-US"/>
        </w:rPr>
        <w:t xml:space="preserve">The solution has been outlined in </w:t>
      </w:r>
      <w:hyperlink r:id="rId15" w:history="1">
        <w:r w:rsidRPr="00764A96">
          <w:rPr>
            <w:rStyle w:val="Hyperlink"/>
            <w:rFonts w:cs="Arial"/>
            <w:b/>
            <w:bCs/>
            <w:lang w:eastAsia="sv-SE"/>
          </w:rPr>
          <w:t>R2-2001255</w:t>
        </w:r>
      </w:hyperlink>
      <w:r>
        <w:rPr>
          <w:rFonts w:cs="Arial"/>
          <w:bCs/>
          <w:lang w:eastAsia="sv-SE"/>
        </w:rPr>
        <w:t xml:space="preserve"> </w:t>
      </w:r>
      <w:r w:rsidRPr="00946BF9">
        <w:rPr>
          <w:rFonts w:cs="Arial"/>
          <w:bCs/>
          <w:lang w:eastAsia="sv-SE"/>
        </w:rPr>
        <w:t xml:space="preserve">with </w:t>
      </w:r>
      <w:r>
        <w:rPr>
          <w:rFonts w:cs="Arial"/>
          <w:bCs/>
          <w:lang w:eastAsia="sv-SE"/>
        </w:rPr>
        <w:t>“</w:t>
      </w:r>
      <w:r w:rsidRPr="00946BF9">
        <w:rPr>
          <w:rFonts w:cs="Arial"/>
          <w:bCs/>
          <w:lang w:eastAsia="sv-SE"/>
        </w:rPr>
        <w:t>Ericsson_Positioning” track changes</w:t>
      </w:r>
    </w:p>
    <w:p w14:paraId="7192E484" w14:textId="77777777" w:rsidR="00FB1428" w:rsidRDefault="00FB1428" w:rsidP="00FB1428">
      <w:pPr>
        <w:pStyle w:val="ListParagraph"/>
        <w:ind w:left="0"/>
        <w:rPr>
          <w:rFonts w:cs="Arial"/>
          <w:u w:val="single"/>
        </w:rPr>
      </w:pPr>
    </w:p>
    <w:p w14:paraId="2B55902B" w14:textId="045CC836" w:rsidR="00FB1428" w:rsidRPr="00BA06FB" w:rsidRDefault="00FB1428" w:rsidP="00FB1428">
      <w:pPr>
        <w:pStyle w:val="ListParagraph"/>
        <w:ind w:left="0"/>
        <w:rPr>
          <w:rFonts w:cs="Arial"/>
          <w:u w:val="single"/>
        </w:rPr>
      </w:pPr>
      <w:r>
        <w:rPr>
          <w:rFonts w:cs="Arial"/>
          <w:u w:val="single"/>
        </w:rPr>
        <w:t>Segment Number</w:t>
      </w:r>
      <w:r w:rsidR="00A24E20">
        <w:rPr>
          <w:rFonts w:cs="Arial"/>
          <w:u w:val="single"/>
        </w:rPr>
        <w:t xml:space="preserve"> [4]</w:t>
      </w:r>
    </w:p>
    <w:p w14:paraId="0C8890F9" w14:textId="77777777" w:rsidR="00FB1428" w:rsidRPr="00885CBD" w:rsidRDefault="00FB1428" w:rsidP="00FB1428">
      <w:pPr>
        <w:pStyle w:val="Proposal"/>
      </w:pPr>
      <w:bookmarkStart w:id="70" w:name="_Toc32338085"/>
      <w:bookmarkStart w:id="71" w:name="_Toc32258130"/>
      <w:bookmarkStart w:id="72" w:name="_Toc24041971"/>
      <w:bookmarkStart w:id="73" w:name="_Toc33029555"/>
      <w:bookmarkStart w:id="74" w:name="_Toc33029588"/>
      <w:bookmarkStart w:id="75" w:name="_Toc33032321"/>
      <w:bookmarkStart w:id="76" w:name="_Toc33032543"/>
      <w:bookmarkStart w:id="77" w:name="_Toc33034908"/>
      <w:bookmarkStart w:id="78" w:name="_Toc33097700"/>
      <w:r w:rsidRPr="00885CBD">
        <w:t xml:space="preserve">Segment number is added in </w:t>
      </w:r>
      <w:proofErr w:type="spellStart"/>
      <w:r w:rsidRPr="00885CBD">
        <w:t>NRPPa</w:t>
      </w:r>
      <w:proofErr w:type="spellEnd"/>
      <w:r w:rsidRPr="00885CBD">
        <w:t xml:space="preserve"> meta data.</w:t>
      </w:r>
      <w:bookmarkEnd w:id="70"/>
      <w:bookmarkEnd w:id="71"/>
      <w:bookmarkEnd w:id="72"/>
      <w:bookmarkEnd w:id="73"/>
      <w:bookmarkEnd w:id="74"/>
      <w:bookmarkEnd w:id="75"/>
      <w:bookmarkEnd w:id="76"/>
      <w:bookmarkEnd w:id="77"/>
      <w:bookmarkEnd w:id="78"/>
    </w:p>
    <w:p w14:paraId="6E2E61A4" w14:textId="77777777" w:rsidR="00FB1428" w:rsidRPr="00EB59CA" w:rsidRDefault="00FB1428" w:rsidP="00FB1428">
      <w:pPr>
        <w:rPr>
          <w:rFonts w:asciiTheme="minorHAnsi" w:hAnsiTheme="minorHAnsi" w:cs="Arial"/>
          <w:lang w:eastAsia="en-US"/>
        </w:rPr>
      </w:pPr>
      <w:r>
        <w:t xml:space="preserve"> The proponent company provides the below argumentation</w:t>
      </w:r>
    </w:p>
    <w:p w14:paraId="0464D1D5" w14:textId="77777777" w:rsidR="00FB1428" w:rsidRPr="00EA16DD" w:rsidRDefault="00FB1428" w:rsidP="00FB1428">
      <w:pPr>
        <w:pStyle w:val="ListParagraph"/>
        <w:numPr>
          <w:ilvl w:val="0"/>
          <w:numId w:val="27"/>
        </w:numPr>
        <w:rPr>
          <w:rFonts w:cs="Arial"/>
        </w:rPr>
      </w:pPr>
      <w:bookmarkStart w:id="79" w:name="_Toc32338082"/>
      <w:bookmarkStart w:id="80" w:name="_Toc32258127"/>
      <w:r w:rsidRPr="00EA16DD">
        <w:t>For on demand connected mode procedure, if segment number is known to gNB, it will save radio resource as UE can request with which segment number is needed and gNB thus provides only that segment number instead of all the segments.</w:t>
      </w:r>
      <w:bookmarkEnd w:id="79"/>
      <w:bookmarkEnd w:id="80"/>
    </w:p>
    <w:p w14:paraId="2AD29898" w14:textId="77777777" w:rsidR="00FB1428" w:rsidRPr="00EA16DD" w:rsidRDefault="00FB1428" w:rsidP="00FB1428">
      <w:pPr>
        <w:pStyle w:val="ListParagraph"/>
        <w:numPr>
          <w:ilvl w:val="0"/>
          <w:numId w:val="27"/>
        </w:numPr>
        <w:rPr>
          <w:rFonts w:asciiTheme="minorHAnsi" w:hAnsiTheme="minorHAnsi" w:cs="Arial"/>
          <w:lang w:val="en-US" w:eastAsia="en-US"/>
        </w:rPr>
      </w:pPr>
      <w:bookmarkStart w:id="81" w:name="_Toc32338083"/>
      <w:bookmarkStart w:id="82" w:name="_Toc32258125"/>
      <w:bookmarkStart w:id="83" w:name="_Toc33032303"/>
      <w:r w:rsidRPr="00EA16DD">
        <w:t>In order to provide in sequence delivery of AD via SI scheduling, it is needed for the base station to be aware of segment number.</w:t>
      </w:r>
      <w:bookmarkEnd w:id="81"/>
      <w:bookmarkEnd w:id="82"/>
      <w:bookmarkEnd w:id="83"/>
    </w:p>
    <w:p w14:paraId="6C34CC3E" w14:textId="77777777" w:rsidR="00FB1428" w:rsidRDefault="00FB1428" w:rsidP="00FB1428">
      <w:pPr>
        <w:pStyle w:val="ListParagraph"/>
        <w:numPr>
          <w:ilvl w:val="0"/>
          <w:numId w:val="27"/>
        </w:numPr>
        <w:rPr>
          <w:rFonts w:cs="Arial"/>
        </w:rPr>
      </w:pPr>
      <w:bookmarkStart w:id="84" w:name="_Toc32338084"/>
      <w:bookmarkStart w:id="85" w:name="_Toc32258126"/>
      <w:bookmarkStart w:id="86" w:name="_Toc33032304"/>
      <w:r w:rsidRPr="00EA16DD">
        <w:t>For SI scheduling, it would benefit if UE receives the segments in an order. It would simplify arranging the segment numbers and processing in UE.</w:t>
      </w:r>
      <w:bookmarkEnd w:id="84"/>
      <w:bookmarkEnd w:id="85"/>
      <w:bookmarkEnd w:id="86"/>
    </w:p>
    <w:p w14:paraId="408C5C3C" w14:textId="77777777" w:rsidR="00FB1428" w:rsidRDefault="00FB1428" w:rsidP="00FB1428">
      <w:pPr>
        <w:rPr>
          <w:u w:val="single"/>
        </w:rPr>
      </w:pPr>
    </w:p>
    <w:p w14:paraId="63BB516C" w14:textId="02CDB3FC" w:rsidR="00FB1428" w:rsidRPr="00DC2E7A" w:rsidRDefault="00FB1428" w:rsidP="00FB1428">
      <w:pPr>
        <w:rPr>
          <w:u w:val="single"/>
        </w:rPr>
      </w:pPr>
      <w:r w:rsidRPr="00DC2E7A">
        <w:rPr>
          <w:u w:val="single"/>
        </w:rPr>
        <w:t>Overhead in Current Structure</w:t>
      </w:r>
      <w:r w:rsidR="00A24E20">
        <w:rPr>
          <w:u w:val="single"/>
        </w:rPr>
        <w:t xml:space="preserve"> [8]</w:t>
      </w:r>
    </w:p>
    <w:p w14:paraId="242F7E18" w14:textId="77777777" w:rsidR="00FB1428" w:rsidRPr="00A04F49" w:rsidRDefault="00FB1428" w:rsidP="00FB1428">
      <w:pPr>
        <w:pStyle w:val="Proposal"/>
      </w:pPr>
      <w:bookmarkStart w:id="87" w:name="_Toc32345745"/>
      <w:bookmarkStart w:id="88" w:name="_Toc32522690"/>
      <w:bookmarkStart w:id="89" w:name="_Toc32537249"/>
      <w:bookmarkStart w:id="90" w:name="_Toc33029556"/>
      <w:bookmarkStart w:id="91" w:name="_Toc33029589"/>
      <w:bookmarkStart w:id="92" w:name="_Toc33032322"/>
      <w:bookmarkStart w:id="93" w:name="_Toc33032544"/>
      <w:bookmarkStart w:id="94" w:name="_Toc33034909"/>
      <w:bookmarkStart w:id="95" w:name="_Toc33097701"/>
      <w:r>
        <w:t xml:space="preserve">RAN2 to consider the solution outlined in [LPP: </w:t>
      </w:r>
      <w:r w:rsidRPr="00A458BA">
        <w:t>R2-2001268</w:t>
      </w:r>
      <w:r>
        <w:t xml:space="preserve">] and [RRC: </w:t>
      </w:r>
      <w:r w:rsidRPr="00A458BA">
        <w:t>R2-2001268</w:t>
      </w:r>
      <w:r>
        <w:t>]</w:t>
      </w:r>
      <w:bookmarkEnd w:id="87"/>
      <w:bookmarkEnd w:id="88"/>
      <w:bookmarkEnd w:id="89"/>
      <w:bookmarkEnd w:id="90"/>
      <w:bookmarkEnd w:id="91"/>
      <w:bookmarkEnd w:id="92"/>
      <w:bookmarkEnd w:id="93"/>
      <w:bookmarkEnd w:id="94"/>
      <w:bookmarkEnd w:id="95"/>
    </w:p>
    <w:p w14:paraId="4D051ABC" w14:textId="77777777" w:rsidR="00FB1428" w:rsidRPr="00CE0424" w:rsidRDefault="00FB1428" w:rsidP="00FB1428">
      <w:pPr>
        <w:pStyle w:val="BodyText"/>
      </w:pPr>
    </w:p>
    <w:p w14:paraId="57DF8B17" w14:textId="77777777" w:rsidR="00FB1428" w:rsidRPr="00EB59CA" w:rsidRDefault="00FB1428" w:rsidP="00FB1428">
      <w:pPr>
        <w:rPr>
          <w:rFonts w:asciiTheme="minorHAnsi" w:hAnsiTheme="minorHAnsi" w:cs="Arial"/>
          <w:lang w:eastAsia="en-US"/>
        </w:rPr>
      </w:pPr>
      <w:r>
        <w:t>The proponent company provides the below argumentation</w:t>
      </w:r>
    </w:p>
    <w:p w14:paraId="35E7E7AB" w14:textId="77777777" w:rsidR="00FB1428" w:rsidRDefault="00FB1428" w:rsidP="00FB1428">
      <w:pPr>
        <w:pStyle w:val="ListParagraph"/>
        <w:numPr>
          <w:ilvl w:val="0"/>
          <w:numId w:val="26"/>
        </w:numPr>
      </w:pPr>
      <w:r>
        <w:t xml:space="preserve">There is overhead with the per SIB structure containing Octet String, UTC Time (13 bytes) and ciphering key (8 bytes). </w:t>
      </w:r>
    </w:p>
    <w:p w14:paraId="1CAF5DB2" w14:textId="77777777" w:rsidR="00FB1428" w:rsidRDefault="00FB1428" w:rsidP="00FB1428">
      <w:pPr>
        <w:pStyle w:val="ListParagraph"/>
      </w:pPr>
    </w:p>
    <w:p w14:paraId="0EAA2F96" w14:textId="77777777" w:rsidR="00FB1428" w:rsidRDefault="00FB1428" w:rsidP="00FB1428">
      <w:pPr>
        <w:pStyle w:val="ListParagraph"/>
        <w:numPr>
          <w:ilvl w:val="0"/>
          <w:numId w:val="26"/>
        </w:numPr>
      </w:pPr>
      <w:bookmarkStart w:id="96" w:name="_Toc32537245"/>
      <w:bookmarkStart w:id="97" w:name="_Toc32522686"/>
      <w:bookmarkStart w:id="98" w:name="_Toc33032323"/>
      <w:r w:rsidRPr="00593AC9">
        <w:t xml:space="preserve">LPP should have means to bundle several </w:t>
      </w:r>
      <w:proofErr w:type="spellStart"/>
      <w:r w:rsidRPr="00593AC9">
        <w:t>AssistanceDataSIBelements</w:t>
      </w:r>
      <w:proofErr w:type="spellEnd"/>
      <w:r w:rsidRPr="00593AC9">
        <w:t>, to associate those bundles with common ciphering keys and common expiry times and to apply segmentation to those bundles.</w:t>
      </w:r>
      <w:bookmarkEnd w:id="96"/>
      <w:bookmarkEnd w:id="97"/>
      <w:bookmarkEnd w:id="98"/>
      <w:r w:rsidRPr="00593AC9">
        <w:t xml:space="preserve"> </w:t>
      </w:r>
      <w:bookmarkStart w:id="99" w:name="_Toc32522684"/>
    </w:p>
    <w:p w14:paraId="31F050A1" w14:textId="77777777" w:rsidR="00FB1428" w:rsidRPr="00593AC9" w:rsidRDefault="00FB1428" w:rsidP="00FB1428">
      <w:pPr>
        <w:pStyle w:val="ListParagraph"/>
      </w:pPr>
    </w:p>
    <w:p w14:paraId="6B5200BC" w14:textId="77777777" w:rsidR="00FB1428" w:rsidRDefault="00FB1428" w:rsidP="00FB1428">
      <w:pPr>
        <w:pStyle w:val="ListParagraph"/>
        <w:numPr>
          <w:ilvl w:val="0"/>
          <w:numId w:val="26"/>
        </w:numPr>
      </w:pPr>
      <w:bookmarkStart w:id="100" w:name="_Toc33032324"/>
      <w:r w:rsidRPr="00593AC9">
        <w:t>In Rel-15 there are tight dependencies between LPP and RRC ASN.1. Encoding of RRC scheduling information requires insights into the LPP data. Decoding of the LPP data requires side-channel information from the RRC scheduling information</w:t>
      </w:r>
      <w:bookmarkEnd w:id="99"/>
      <w:r>
        <w:t>.</w:t>
      </w:r>
      <w:bookmarkEnd w:id="100"/>
    </w:p>
    <w:p w14:paraId="43F31ABE" w14:textId="77777777" w:rsidR="00FB1428" w:rsidRPr="00593AC9" w:rsidRDefault="00FB1428" w:rsidP="00FB1428">
      <w:pPr>
        <w:pStyle w:val="ListParagraph"/>
      </w:pPr>
    </w:p>
    <w:p w14:paraId="6055BAF8" w14:textId="77777777" w:rsidR="00FB1428" w:rsidRDefault="00FB1428" w:rsidP="00FB1428">
      <w:pPr>
        <w:pStyle w:val="ListParagraph"/>
        <w:numPr>
          <w:ilvl w:val="0"/>
          <w:numId w:val="26"/>
        </w:numPr>
      </w:pPr>
      <w:bookmarkStart w:id="101" w:name="_Toc32537246"/>
      <w:bookmarkStart w:id="102" w:name="_Toc32522687"/>
      <w:r>
        <w:t>The RRC protocol in the gNB should be able to generate and transmit positioning information in system information without requiring detailed knowledge of the LPP data types contained therein.</w:t>
      </w:r>
      <w:bookmarkEnd w:id="101"/>
      <w:bookmarkEnd w:id="102"/>
      <w:r>
        <w:t xml:space="preserve"> </w:t>
      </w:r>
    </w:p>
    <w:p w14:paraId="53F2B507" w14:textId="77777777" w:rsidR="00FB1428" w:rsidRDefault="00FB1428" w:rsidP="00FB1428">
      <w:pPr>
        <w:pStyle w:val="ListParagraph"/>
      </w:pPr>
    </w:p>
    <w:p w14:paraId="2117ADD4" w14:textId="77777777" w:rsidR="00FB1428" w:rsidRDefault="00FB1428" w:rsidP="00FB1428">
      <w:pPr>
        <w:pStyle w:val="ListParagraph"/>
        <w:numPr>
          <w:ilvl w:val="0"/>
          <w:numId w:val="26"/>
        </w:numPr>
      </w:pPr>
      <w:bookmarkStart w:id="103" w:name="_Toc32537247"/>
      <w:bookmarkStart w:id="104" w:name="_Toc32522688"/>
      <w:r>
        <w:t>The LPP protocol should be able to decode LPP data elements without additional side channel information from RRC about the data contained therein.</w:t>
      </w:r>
      <w:bookmarkEnd w:id="103"/>
      <w:bookmarkEnd w:id="104"/>
      <w:r>
        <w:t xml:space="preserve"> </w:t>
      </w:r>
    </w:p>
    <w:p w14:paraId="24746127" w14:textId="77777777" w:rsidR="00FB1428" w:rsidRDefault="00FB1428" w:rsidP="00FB1428">
      <w:pPr>
        <w:pStyle w:val="ListParagraph"/>
      </w:pPr>
    </w:p>
    <w:p w14:paraId="1FBFE56B" w14:textId="77777777" w:rsidR="00FB1428" w:rsidRDefault="00FB1428" w:rsidP="00FB1428">
      <w:pPr>
        <w:pStyle w:val="ListParagraph"/>
        <w:numPr>
          <w:ilvl w:val="0"/>
          <w:numId w:val="26"/>
        </w:numPr>
      </w:pPr>
      <w:bookmarkStart w:id="105" w:name="_Toc32537248"/>
      <w:bookmarkStart w:id="106" w:name="_Toc32522689"/>
      <w:r>
        <w:t>Minimize the positioning-specific information in NR RRC. Amend the SIB1 scheduling information by optional meta information that may tell the UE for which positioning technologies it will find data in the positioning SIBs. If the data is absent, the UE should acquire the actual positioning SIBs to determine the type of information contained therein.</w:t>
      </w:r>
      <w:bookmarkEnd w:id="105"/>
      <w:bookmarkEnd w:id="106"/>
      <w:r>
        <w:t xml:space="preserve"> </w:t>
      </w:r>
    </w:p>
    <w:p w14:paraId="1FD101F4" w14:textId="77777777" w:rsidR="00FB1428" w:rsidRPr="00CE0424" w:rsidRDefault="00FB1428" w:rsidP="00FB1428"/>
    <w:p w14:paraId="3044BD71" w14:textId="77777777" w:rsidR="00FB1428" w:rsidRPr="00CE0424" w:rsidRDefault="00FB1428" w:rsidP="00FB1428">
      <w:pPr>
        <w:pStyle w:val="Heading1"/>
      </w:pPr>
      <w:r w:rsidRPr="00CE0424">
        <w:t>Conclusion</w:t>
      </w:r>
    </w:p>
    <w:p w14:paraId="67B1B17F" w14:textId="77777777" w:rsidR="007B24CE" w:rsidRDefault="00FB1428" w:rsidP="00FB1428">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6F3484E" w14:textId="77777777" w:rsidR="007B24CE" w:rsidRPr="007B24CE" w:rsidRDefault="007B24CE">
      <w:pPr>
        <w:pStyle w:val="TOC1"/>
        <w:rPr>
          <w:rFonts w:asciiTheme="minorHAnsi" w:eastAsiaTheme="minorEastAsia" w:hAnsiTheme="minorHAnsi" w:cstheme="minorBidi"/>
          <w:b w:val="0"/>
          <w:sz w:val="22"/>
          <w:lang w:eastAsia="sv-SE"/>
        </w:rPr>
      </w:pPr>
      <w:r>
        <w:lastRenderedPageBreak/>
        <w:t>Proposal 1</w:t>
      </w:r>
      <w:r w:rsidRPr="007B24CE">
        <w:rPr>
          <w:rFonts w:asciiTheme="minorHAnsi" w:eastAsiaTheme="minorEastAsia" w:hAnsiTheme="minorHAnsi" w:cstheme="minorBidi"/>
          <w:b w:val="0"/>
          <w:sz w:val="22"/>
          <w:lang w:eastAsia="sv-SE"/>
        </w:rPr>
        <w:tab/>
      </w:r>
      <w:r>
        <w:t>For Positioning On-demand SI request message sent by the UE in RRC_CONNECTED is per SIB.</w:t>
      </w:r>
    </w:p>
    <w:p w14:paraId="5E2992C7" w14:textId="77777777" w:rsidR="007B24CE" w:rsidRPr="007B24CE" w:rsidRDefault="007B24CE">
      <w:pPr>
        <w:pStyle w:val="TOC1"/>
        <w:rPr>
          <w:rFonts w:asciiTheme="minorHAnsi" w:eastAsiaTheme="minorEastAsia" w:hAnsiTheme="minorHAnsi" w:cstheme="minorBidi"/>
          <w:b w:val="0"/>
          <w:sz w:val="22"/>
          <w:lang w:eastAsia="sv-SE"/>
        </w:rPr>
      </w:pPr>
      <w:r w:rsidRPr="00835CE8">
        <w:rPr>
          <w:rFonts w:eastAsia="SimSun"/>
        </w:rPr>
        <w:t>Proposal 2</w:t>
      </w:r>
      <w:r w:rsidRPr="007B24CE">
        <w:rPr>
          <w:rFonts w:asciiTheme="minorHAnsi" w:eastAsiaTheme="minorEastAsia" w:hAnsiTheme="minorHAnsi" w:cstheme="minorBidi"/>
          <w:b w:val="0"/>
          <w:sz w:val="22"/>
          <w:lang w:eastAsia="sv-SE"/>
        </w:rPr>
        <w:tab/>
      </w:r>
      <w:r w:rsidRPr="00835CE8">
        <w:rPr>
          <w:rFonts w:eastAsia="SimSun"/>
        </w:rPr>
        <w:t>Beside pos SIB type, the UE may include GNSS id or SBAS id together in on-demand SI request for broadcast positioning assistance data.</w:t>
      </w:r>
    </w:p>
    <w:p w14:paraId="7BF0D034" w14:textId="77777777" w:rsidR="007B24CE" w:rsidRPr="007B24CE" w:rsidRDefault="007B24CE">
      <w:pPr>
        <w:pStyle w:val="TOC1"/>
        <w:rPr>
          <w:rFonts w:asciiTheme="minorHAnsi" w:eastAsiaTheme="minorEastAsia" w:hAnsiTheme="minorHAnsi" w:cstheme="minorBidi"/>
          <w:b w:val="0"/>
          <w:sz w:val="22"/>
          <w:lang w:eastAsia="sv-SE"/>
        </w:rPr>
      </w:pPr>
      <w:r>
        <w:t>Proposal 3</w:t>
      </w:r>
      <w:r w:rsidRPr="007B24CE">
        <w:rPr>
          <w:rFonts w:asciiTheme="minorHAnsi" w:eastAsiaTheme="minorEastAsia" w:hAnsiTheme="minorHAnsi" w:cstheme="minorBidi"/>
          <w:b w:val="0"/>
          <w:sz w:val="22"/>
          <w:lang w:eastAsia="sv-SE"/>
        </w:rPr>
        <w:tab/>
      </w:r>
      <w:r>
        <w:t>For Positioning On-demand SI request message sent by the UE in RRC IDLE/INACTIVE is per SI.</w:t>
      </w:r>
    </w:p>
    <w:p w14:paraId="60705B04" w14:textId="77777777" w:rsidR="007B24CE" w:rsidRPr="007B24CE" w:rsidRDefault="007B24CE">
      <w:pPr>
        <w:pStyle w:val="TOC1"/>
        <w:rPr>
          <w:rFonts w:asciiTheme="minorHAnsi" w:eastAsiaTheme="minorEastAsia" w:hAnsiTheme="minorHAnsi" w:cstheme="minorBidi"/>
          <w:b w:val="0"/>
          <w:sz w:val="22"/>
          <w:lang w:eastAsia="sv-SE"/>
        </w:rPr>
      </w:pPr>
      <w:r>
        <w:t>Proposal 4</w:t>
      </w:r>
      <w:r w:rsidRPr="007B24CE">
        <w:rPr>
          <w:rFonts w:asciiTheme="minorHAnsi" w:eastAsiaTheme="minorEastAsia" w:hAnsiTheme="minorHAnsi" w:cstheme="minorBidi"/>
          <w:b w:val="0"/>
          <w:sz w:val="22"/>
          <w:lang w:eastAsia="sv-SE"/>
        </w:rPr>
        <w:tab/>
      </w:r>
      <w:r>
        <w:t xml:space="preserve">Introduce a new </w:t>
      </w:r>
      <w:r w:rsidRPr="00835CE8">
        <w:rPr>
          <w:rFonts w:cs="Arial"/>
          <w:i/>
          <w:iCs/>
        </w:rPr>
        <w:t>posSystemInformationAreaID</w:t>
      </w:r>
      <w:r>
        <w:t xml:space="preserve"> and NW may configure pos-SystemInformationAreaID same as </w:t>
      </w:r>
      <w:r w:rsidRPr="00835CE8">
        <w:rPr>
          <w:rFonts w:cs="Arial"/>
          <w:i/>
          <w:iCs/>
        </w:rPr>
        <w:t>SystemInformationAreaID.</w:t>
      </w:r>
    </w:p>
    <w:p w14:paraId="516099AB" w14:textId="77777777" w:rsidR="007B24CE" w:rsidRPr="007B24CE" w:rsidRDefault="007B24CE">
      <w:pPr>
        <w:pStyle w:val="TOC1"/>
        <w:rPr>
          <w:rFonts w:asciiTheme="minorHAnsi" w:eastAsiaTheme="minorEastAsia" w:hAnsiTheme="minorHAnsi" w:cstheme="minorBidi"/>
          <w:b w:val="0"/>
          <w:sz w:val="22"/>
          <w:lang w:eastAsia="sv-SE"/>
        </w:rPr>
      </w:pPr>
      <w:r>
        <w:t>Proposal 5</w:t>
      </w:r>
      <w:r w:rsidRPr="007B24CE">
        <w:rPr>
          <w:rFonts w:asciiTheme="minorHAnsi" w:eastAsiaTheme="minorEastAsia" w:hAnsiTheme="minorHAnsi" w:cstheme="minorBidi"/>
          <w:b w:val="0"/>
          <w:sz w:val="22"/>
          <w:lang w:eastAsia="sv-SE"/>
        </w:rPr>
        <w:tab/>
      </w:r>
      <w:r>
        <w:t xml:space="preserve">Request RAN3 to define a new </w:t>
      </w:r>
      <w:r w:rsidRPr="00835CE8">
        <w:rPr>
          <w:rFonts w:cs="Arial"/>
          <w:i/>
          <w:iCs/>
        </w:rPr>
        <w:t>posSystemInformationAreaID</w:t>
      </w:r>
      <w:r>
        <w:t>.</w:t>
      </w:r>
    </w:p>
    <w:p w14:paraId="01F42093" w14:textId="77777777" w:rsidR="007B24CE" w:rsidRPr="007B24CE" w:rsidRDefault="007B24CE">
      <w:pPr>
        <w:pStyle w:val="TOC1"/>
        <w:rPr>
          <w:rFonts w:asciiTheme="minorHAnsi" w:eastAsiaTheme="minorEastAsia" w:hAnsiTheme="minorHAnsi" w:cstheme="minorBidi"/>
          <w:b w:val="0"/>
          <w:sz w:val="22"/>
          <w:lang w:eastAsia="sv-SE"/>
        </w:rPr>
      </w:pPr>
      <w:r w:rsidRPr="00835CE8">
        <w:rPr>
          <w:rFonts w:eastAsia="SimSun"/>
        </w:rPr>
        <w:t>Proposal 6</w:t>
      </w:r>
      <w:r w:rsidRPr="007B24CE">
        <w:rPr>
          <w:rFonts w:asciiTheme="minorHAnsi" w:eastAsiaTheme="minorEastAsia" w:hAnsiTheme="minorHAnsi" w:cstheme="minorBidi"/>
          <w:b w:val="0"/>
          <w:sz w:val="22"/>
          <w:lang w:eastAsia="sv-SE"/>
        </w:rPr>
        <w:tab/>
      </w:r>
      <w:r w:rsidRPr="00835CE8">
        <w:rPr>
          <w:rFonts w:eastAsia="SimSun"/>
        </w:rPr>
        <w:t>An indicator is introduced to indicate whether the posSIB is valid in the configured Area ID or is only valid in the cell.</w:t>
      </w:r>
    </w:p>
    <w:p w14:paraId="0D9246A7" w14:textId="77777777" w:rsidR="007B24CE" w:rsidRPr="007B24CE" w:rsidRDefault="007B24CE">
      <w:pPr>
        <w:pStyle w:val="TOC1"/>
        <w:rPr>
          <w:rFonts w:asciiTheme="minorHAnsi" w:eastAsiaTheme="minorEastAsia" w:hAnsiTheme="minorHAnsi" w:cstheme="minorBidi"/>
          <w:b w:val="0"/>
          <w:sz w:val="22"/>
          <w:lang w:eastAsia="sv-SE"/>
        </w:rPr>
      </w:pPr>
      <w:r>
        <w:t>Proposal 7</w:t>
      </w:r>
      <w:r w:rsidRPr="007B24CE">
        <w:rPr>
          <w:rFonts w:asciiTheme="minorHAnsi" w:eastAsiaTheme="minorEastAsia" w:hAnsiTheme="minorHAnsi" w:cstheme="minorBidi"/>
          <w:b w:val="0"/>
          <w:sz w:val="22"/>
          <w:lang w:eastAsia="sv-SE"/>
        </w:rPr>
        <w:tab/>
      </w:r>
      <w:r>
        <w:t>Subscription based mechanism is not pursued in Rel-16.</w:t>
      </w:r>
    </w:p>
    <w:p w14:paraId="3FAD1E55" w14:textId="77777777" w:rsidR="007B24CE" w:rsidRPr="007B24CE" w:rsidRDefault="007B24CE">
      <w:pPr>
        <w:pStyle w:val="TOC1"/>
        <w:rPr>
          <w:rFonts w:asciiTheme="minorHAnsi" w:eastAsiaTheme="minorEastAsia" w:hAnsiTheme="minorHAnsi" w:cstheme="minorBidi"/>
          <w:b w:val="0"/>
          <w:sz w:val="22"/>
          <w:lang w:eastAsia="sv-SE"/>
        </w:rPr>
      </w:pPr>
      <w:r>
        <w:t>Proposal 8</w:t>
      </w:r>
      <w:r w:rsidRPr="007B24CE">
        <w:rPr>
          <w:rFonts w:asciiTheme="minorHAnsi" w:eastAsiaTheme="minorEastAsia" w:hAnsiTheme="minorHAnsi" w:cstheme="minorBidi"/>
          <w:b w:val="0"/>
          <w:sz w:val="22"/>
          <w:lang w:eastAsia="sv-SE"/>
        </w:rPr>
        <w:tab/>
      </w:r>
      <w:r>
        <w:t>For posSIBs, UE should make an on-demand request for the SIB based on the feature requirement and not based on SIB update mechanism.</w:t>
      </w:r>
    </w:p>
    <w:p w14:paraId="6F716D0E" w14:textId="77777777" w:rsidR="007B24CE" w:rsidRPr="007B24CE" w:rsidRDefault="007B24CE">
      <w:pPr>
        <w:pStyle w:val="TOC1"/>
        <w:rPr>
          <w:rFonts w:asciiTheme="minorHAnsi" w:eastAsiaTheme="minorEastAsia" w:hAnsiTheme="minorHAnsi" w:cstheme="minorBidi"/>
          <w:b w:val="0"/>
          <w:sz w:val="22"/>
          <w:lang w:eastAsia="sv-SE"/>
        </w:rPr>
      </w:pPr>
      <w:r>
        <w:t>Proposal 9</w:t>
      </w:r>
      <w:r w:rsidRPr="007B24CE">
        <w:rPr>
          <w:rFonts w:asciiTheme="minorHAnsi" w:eastAsiaTheme="minorEastAsia" w:hAnsiTheme="minorHAnsi" w:cstheme="minorBidi"/>
          <w:b w:val="0"/>
          <w:sz w:val="22"/>
          <w:lang w:eastAsia="sv-SE"/>
        </w:rPr>
        <w:tab/>
      </w:r>
      <w:r>
        <w:t>RAN2 to discuss further and decide which SIB is defined to host posSIB scheduling information.</w:t>
      </w:r>
    </w:p>
    <w:p w14:paraId="6D71AB8B" w14:textId="77777777" w:rsidR="007B24CE" w:rsidRPr="007B24CE" w:rsidRDefault="007B24CE">
      <w:pPr>
        <w:pStyle w:val="TOC1"/>
        <w:rPr>
          <w:rFonts w:asciiTheme="minorHAnsi" w:eastAsiaTheme="minorEastAsia" w:hAnsiTheme="minorHAnsi" w:cstheme="minorBidi"/>
          <w:b w:val="0"/>
          <w:sz w:val="22"/>
          <w:lang w:eastAsia="sv-SE"/>
        </w:rPr>
      </w:pPr>
      <w:r w:rsidRPr="00835CE8">
        <w:rPr>
          <w:rFonts w:eastAsia="SimSun"/>
        </w:rPr>
        <w:t>Proposal 10</w:t>
      </w:r>
      <w:r w:rsidRPr="007B24CE">
        <w:rPr>
          <w:rFonts w:asciiTheme="minorHAnsi" w:eastAsiaTheme="minorEastAsia" w:hAnsiTheme="minorHAnsi" w:cstheme="minorBidi"/>
          <w:b w:val="0"/>
          <w:sz w:val="22"/>
          <w:lang w:eastAsia="sv-SE"/>
        </w:rPr>
        <w:tab/>
      </w:r>
      <w:r w:rsidRPr="00835CE8">
        <w:rPr>
          <w:rFonts w:eastAsia="SimSun"/>
        </w:rPr>
        <w:t>The network should ensure UEs in RRC_CONNECTED without CSS have the latest posSIB scheduling info.</w:t>
      </w:r>
    </w:p>
    <w:p w14:paraId="3CCEDE45" w14:textId="77777777" w:rsidR="007B24CE" w:rsidRPr="007B24CE" w:rsidRDefault="007B24CE">
      <w:pPr>
        <w:pStyle w:val="TOC1"/>
        <w:rPr>
          <w:rFonts w:asciiTheme="minorHAnsi" w:eastAsiaTheme="minorEastAsia" w:hAnsiTheme="minorHAnsi" w:cstheme="minorBidi"/>
          <w:b w:val="0"/>
          <w:sz w:val="22"/>
          <w:lang w:eastAsia="sv-SE"/>
        </w:rPr>
      </w:pPr>
      <w:r>
        <w:t>Proposal 11</w:t>
      </w:r>
      <w:r w:rsidRPr="007B24CE">
        <w:rPr>
          <w:rFonts w:asciiTheme="minorHAnsi" w:eastAsiaTheme="minorEastAsia" w:hAnsiTheme="minorHAnsi" w:cstheme="minorBidi"/>
          <w:b w:val="0"/>
          <w:sz w:val="22"/>
          <w:lang w:eastAsia="sv-SE"/>
        </w:rPr>
        <w:tab/>
      </w:r>
      <w:r>
        <w:t>Support unicast tag for indication of idle/inactive to connected mode for on demand data request/retrieval.</w:t>
      </w:r>
    </w:p>
    <w:p w14:paraId="6731D0C2" w14:textId="77777777" w:rsidR="007B24CE" w:rsidRPr="007B24CE" w:rsidRDefault="007B24CE">
      <w:pPr>
        <w:pStyle w:val="TOC1"/>
        <w:rPr>
          <w:rFonts w:asciiTheme="minorHAnsi" w:eastAsiaTheme="minorEastAsia" w:hAnsiTheme="minorHAnsi" w:cstheme="minorBidi"/>
          <w:b w:val="0"/>
          <w:sz w:val="22"/>
          <w:lang w:eastAsia="sv-SE"/>
        </w:rPr>
      </w:pPr>
      <w:r>
        <w:t>Proposal 12</w:t>
      </w:r>
      <w:r w:rsidRPr="007B24CE">
        <w:rPr>
          <w:rFonts w:asciiTheme="minorHAnsi" w:eastAsiaTheme="minorEastAsia" w:hAnsiTheme="minorHAnsi" w:cstheme="minorBidi"/>
          <w:b w:val="0"/>
          <w:sz w:val="22"/>
          <w:lang w:eastAsia="sv-SE"/>
        </w:rPr>
        <w:tab/>
      </w:r>
      <w:r>
        <w:t>Segment number is added in NRPPa meta data.</w:t>
      </w:r>
    </w:p>
    <w:p w14:paraId="7D229E8E" w14:textId="77777777" w:rsidR="007B24CE" w:rsidRPr="007B24CE" w:rsidRDefault="007B24CE">
      <w:pPr>
        <w:pStyle w:val="TOC1"/>
        <w:rPr>
          <w:rFonts w:asciiTheme="minorHAnsi" w:eastAsiaTheme="minorEastAsia" w:hAnsiTheme="minorHAnsi" w:cstheme="minorBidi"/>
          <w:b w:val="0"/>
          <w:sz w:val="22"/>
          <w:lang w:eastAsia="sv-SE"/>
        </w:rPr>
      </w:pPr>
      <w:r>
        <w:t>Proposal 13</w:t>
      </w:r>
      <w:r w:rsidRPr="007B24CE">
        <w:rPr>
          <w:rFonts w:asciiTheme="minorHAnsi" w:eastAsiaTheme="minorEastAsia" w:hAnsiTheme="minorHAnsi" w:cstheme="minorBidi"/>
          <w:b w:val="0"/>
          <w:sz w:val="22"/>
          <w:lang w:eastAsia="sv-SE"/>
        </w:rPr>
        <w:tab/>
      </w:r>
      <w:r>
        <w:t>RAN2 to consider the solution outlined in [LPP: R2-2001268] and [RRC: R2-2001268]</w:t>
      </w:r>
    </w:p>
    <w:p w14:paraId="0B8E8E92" w14:textId="77777777" w:rsidR="00FB1428" w:rsidRPr="00CE0424" w:rsidRDefault="00FB1428" w:rsidP="00FB1428">
      <w:pPr>
        <w:rPr>
          <w:b/>
          <w:bCs/>
        </w:rPr>
      </w:pPr>
      <w:r>
        <w:rPr>
          <w:b/>
          <w:bCs/>
        </w:rPr>
        <w:fldChar w:fldCharType="end"/>
      </w:r>
    </w:p>
    <w:p w14:paraId="77004004" w14:textId="77777777" w:rsidR="00FB1428" w:rsidRPr="00CE0424" w:rsidRDefault="00FB1428" w:rsidP="00FB1428">
      <w:pPr>
        <w:rPr>
          <w:b/>
          <w:bCs/>
        </w:rPr>
      </w:pPr>
    </w:p>
    <w:p w14:paraId="5FA4D682" w14:textId="77777777" w:rsidR="00FB1428" w:rsidRPr="00CE0424" w:rsidRDefault="00FB1428" w:rsidP="00FB1428">
      <w:pPr>
        <w:rPr>
          <w:b/>
          <w:bCs/>
        </w:rPr>
      </w:pPr>
    </w:p>
    <w:p w14:paraId="51C61935" w14:textId="77777777" w:rsidR="00FB1428" w:rsidRPr="00CE0424" w:rsidRDefault="00FB1428" w:rsidP="00FB1428"/>
    <w:p w14:paraId="37C1FA3E" w14:textId="77777777" w:rsidR="00FB1428" w:rsidRPr="00CE0424" w:rsidRDefault="00FB1428" w:rsidP="00FB1428"/>
    <w:p w14:paraId="27A9FD42" w14:textId="77777777" w:rsidR="00FB1428" w:rsidRPr="00CE0424" w:rsidRDefault="00FB1428" w:rsidP="00FB1428">
      <w:pPr>
        <w:pStyle w:val="Heading1"/>
      </w:pPr>
      <w:bookmarkStart w:id="107" w:name="_In-sequence_SDU_delivery"/>
      <w:bookmarkEnd w:id="107"/>
      <w:r w:rsidRPr="00CE0424">
        <w:t>References</w:t>
      </w:r>
    </w:p>
    <w:p w14:paraId="3F65938F" w14:textId="63385DC2" w:rsidR="00FB1428" w:rsidRPr="00BB00AF" w:rsidRDefault="00FB1428" w:rsidP="00FB1428">
      <w:pPr>
        <w:pStyle w:val="Reference"/>
        <w:numPr>
          <w:ilvl w:val="0"/>
          <w:numId w:val="0"/>
        </w:numPr>
        <w:ind w:left="567"/>
        <w:rPr>
          <w:sz w:val="18"/>
          <w:szCs w:val="18"/>
        </w:rPr>
      </w:pPr>
      <w:bookmarkStart w:id="108" w:name="_Ref174151459"/>
      <w:bookmarkStart w:id="109" w:name="_Ref189809556"/>
      <w:r w:rsidRPr="00BB00AF">
        <w:rPr>
          <w:sz w:val="18"/>
          <w:szCs w:val="18"/>
        </w:rPr>
        <w:t xml:space="preserve">[1] </w:t>
      </w:r>
      <w:bookmarkEnd w:id="108"/>
      <w:bookmarkEnd w:id="109"/>
      <w:r w:rsidR="00BB00AF" w:rsidRPr="00BB00AF">
        <w:fldChar w:fldCharType="begin"/>
      </w:r>
      <w:r w:rsidR="00BB00AF" w:rsidRPr="00BB00AF">
        <w:rPr>
          <w:sz w:val="18"/>
          <w:szCs w:val="18"/>
        </w:rPr>
        <w:instrText xml:space="preserve"> HYPERLINK "https://www.3gpp.org/ftp/tsg_ran/WG2_RL2/TSGR2_109_e/Docs/R2-2001241.zip" \h </w:instrText>
      </w:r>
      <w:r w:rsidR="00BB00AF" w:rsidRPr="00BB00AF">
        <w:fldChar w:fldCharType="separate"/>
      </w:r>
      <w:r w:rsidR="00BB00AF" w:rsidRPr="00BB00AF">
        <w:rPr>
          <w:rStyle w:val="Hyperlink"/>
          <w:color w:val="0563C1" w:themeColor="hyperlink"/>
          <w:sz w:val="18"/>
          <w:szCs w:val="18"/>
        </w:rPr>
        <w:t>R2-2001241</w:t>
      </w:r>
      <w:r w:rsidR="00BB00AF" w:rsidRPr="00BB00AF">
        <w:rPr>
          <w:rStyle w:val="Hyperlink"/>
          <w:color w:val="0563C1" w:themeColor="hyperlink"/>
          <w:sz w:val="18"/>
          <w:szCs w:val="18"/>
        </w:rPr>
        <w:fldChar w:fldCharType="end"/>
      </w:r>
      <w:r w:rsidR="00BB00AF" w:rsidRPr="00BB00AF">
        <w:rPr>
          <w:b/>
          <w:sz w:val="18"/>
          <w:szCs w:val="18"/>
        </w:rPr>
        <w:t xml:space="preserve">, </w:t>
      </w:r>
      <w:r w:rsidR="00BB00AF" w:rsidRPr="00BB00AF">
        <w:rPr>
          <w:sz w:val="18"/>
          <w:szCs w:val="18"/>
        </w:rPr>
        <w:t>Summary of [108#88][NR/Rel-16] Remaining issues on broadcast assistance data, Ericsson</w:t>
      </w:r>
    </w:p>
    <w:p w14:paraId="36DAB2D6" w14:textId="38838F79" w:rsidR="00FB1428" w:rsidRPr="002D6B63" w:rsidRDefault="00FB1428" w:rsidP="00FB1428">
      <w:pPr>
        <w:pStyle w:val="Reference"/>
        <w:numPr>
          <w:ilvl w:val="0"/>
          <w:numId w:val="0"/>
        </w:numPr>
        <w:ind w:left="567"/>
        <w:rPr>
          <w:sz w:val="18"/>
          <w:szCs w:val="18"/>
        </w:rPr>
      </w:pPr>
      <w:r w:rsidRPr="002D6B63">
        <w:rPr>
          <w:sz w:val="18"/>
          <w:szCs w:val="18"/>
        </w:rPr>
        <w:t>[2] R2-2001268, LPP draft CR</w:t>
      </w:r>
      <w:r w:rsidR="00BB00AF" w:rsidRPr="002D6B63">
        <w:rPr>
          <w:sz w:val="18"/>
          <w:szCs w:val="18"/>
        </w:rPr>
        <w:t>, Ericsson</w:t>
      </w:r>
    </w:p>
    <w:p w14:paraId="7F0B8611" w14:textId="50200351" w:rsidR="00FB1428" w:rsidRPr="00BB00AF" w:rsidRDefault="00FB1428" w:rsidP="00FB1428">
      <w:pPr>
        <w:pStyle w:val="Reference"/>
        <w:numPr>
          <w:ilvl w:val="0"/>
          <w:numId w:val="0"/>
        </w:numPr>
        <w:ind w:left="567"/>
        <w:rPr>
          <w:sz w:val="18"/>
          <w:szCs w:val="18"/>
          <w:lang w:val="en-US"/>
        </w:rPr>
      </w:pPr>
      <w:r w:rsidRPr="00BB00AF">
        <w:rPr>
          <w:sz w:val="18"/>
          <w:szCs w:val="18"/>
          <w:lang w:val="en-US"/>
        </w:rPr>
        <w:t>[3] R2-2001269, RRC draft CR</w:t>
      </w:r>
      <w:r w:rsidR="00BB00AF" w:rsidRPr="00BB00AF">
        <w:rPr>
          <w:sz w:val="18"/>
          <w:szCs w:val="18"/>
          <w:lang w:val="en-US"/>
        </w:rPr>
        <w:t>, Ericsson</w:t>
      </w:r>
    </w:p>
    <w:p w14:paraId="572109BA" w14:textId="703F417D" w:rsidR="00BB00AF" w:rsidRPr="00BB00AF" w:rsidRDefault="00BB00AF" w:rsidP="00FB1428">
      <w:pPr>
        <w:pStyle w:val="Reference"/>
        <w:numPr>
          <w:ilvl w:val="0"/>
          <w:numId w:val="0"/>
        </w:numPr>
        <w:ind w:left="567"/>
        <w:rPr>
          <w:rStyle w:val="Hyperlink"/>
          <w:color w:val="0563C1" w:themeColor="hyperlink"/>
          <w:sz w:val="18"/>
          <w:szCs w:val="18"/>
        </w:rPr>
      </w:pPr>
      <w:r w:rsidRPr="00BB00AF">
        <w:rPr>
          <w:sz w:val="18"/>
          <w:szCs w:val="18"/>
          <w:lang w:val="en-US"/>
        </w:rPr>
        <w:t xml:space="preserve">[4] </w:t>
      </w:r>
      <w:hyperlink r:id="rId16">
        <w:r w:rsidRPr="00BB00AF">
          <w:rPr>
            <w:rStyle w:val="Hyperlink"/>
            <w:color w:val="0563C1" w:themeColor="hyperlink"/>
            <w:sz w:val="18"/>
            <w:szCs w:val="18"/>
          </w:rPr>
          <w:t>R2-2001236</w:t>
        </w:r>
      </w:hyperlink>
      <w:r w:rsidRPr="00BB00AF">
        <w:rPr>
          <w:rStyle w:val="Hyperlink"/>
          <w:color w:val="0563C1" w:themeColor="hyperlink"/>
          <w:sz w:val="18"/>
          <w:szCs w:val="18"/>
        </w:rPr>
        <w:t xml:space="preserve">, </w:t>
      </w:r>
      <w:r w:rsidRPr="00BB00AF">
        <w:rPr>
          <w:sz w:val="18"/>
          <w:szCs w:val="18"/>
        </w:rPr>
        <w:t>Segmentation info in gNB, Ericsson</w:t>
      </w:r>
    </w:p>
    <w:p w14:paraId="1CC29307" w14:textId="2A8F9EF6" w:rsidR="00BB00AF" w:rsidRPr="00BB00AF" w:rsidRDefault="00BB00AF" w:rsidP="00FB1428">
      <w:pPr>
        <w:pStyle w:val="Reference"/>
        <w:numPr>
          <w:ilvl w:val="0"/>
          <w:numId w:val="0"/>
        </w:numPr>
        <w:ind w:left="567"/>
        <w:rPr>
          <w:rStyle w:val="Hyperlink"/>
          <w:color w:val="0563C1" w:themeColor="hyperlink"/>
          <w:sz w:val="18"/>
          <w:szCs w:val="18"/>
        </w:rPr>
      </w:pPr>
      <w:r w:rsidRPr="00BB00AF">
        <w:rPr>
          <w:rStyle w:val="Hyperlink"/>
          <w:color w:val="auto"/>
          <w:sz w:val="18"/>
          <w:szCs w:val="18"/>
        </w:rPr>
        <w:t xml:space="preserve">[5] </w:t>
      </w:r>
      <w:hyperlink r:id="rId17">
        <w:r w:rsidRPr="00BB00AF">
          <w:rPr>
            <w:rStyle w:val="Hyperlink"/>
            <w:color w:val="0563C1" w:themeColor="hyperlink"/>
            <w:sz w:val="18"/>
            <w:szCs w:val="18"/>
          </w:rPr>
          <w:t>R2-2001636</w:t>
        </w:r>
      </w:hyperlink>
      <w:r w:rsidRPr="00BB00AF">
        <w:rPr>
          <w:rStyle w:val="Hyperlink"/>
          <w:color w:val="0563C1" w:themeColor="hyperlink"/>
          <w:sz w:val="18"/>
          <w:szCs w:val="18"/>
        </w:rPr>
        <w:t xml:space="preserve">, </w:t>
      </w:r>
      <w:r w:rsidRPr="00BB00AF">
        <w:rPr>
          <w:sz w:val="18"/>
          <w:szCs w:val="18"/>
        </w:rPr>
        <w:t>On supporting of SIB for positioning, Samsung</w:t>
      </w:r>
    </w:p>
    <w:p w14:paraId="201E4687" w14:textId="0471D23E" w:rsidR="00BB00AF" w:rsidRPr="00BB00AF" w:rsidRDefault="00BB00AF" w:rsidP="00FB1428">
      <w:pPr>
        <w:pStyle w:val="Reference"/>
        <w:numPr>
          <w:ilvl w:val="0"/>
          <w:numId w:val="0"/>
        </w:numPr>
        <w:ind w:left="567"/>
        <w:rPr>
          <w:rFonts w:cs="Arial"/>
          <w:sz w:val="18"/>
          <w:szCs w:val="18"/>
          <w:lang w:eastAsia="en-GB"/>
        </w:rPr>
      </w:pPr>
      <w:r w:rsidRPr="00BB00AF">
        <w:rPr>
          <w:rStyle w:val="Hyperlink"/>
          <w:color w:val="auto"/>
          <w:sz w:val="18"/>
          <w:szCs w:val="18"/>
          <w:u w:val="none"/>
        </w:rPr>
        <w:t>[6]</w:t>
      </w:r>
      <w:r w:rsidRPr="00BB00AF">
        <w:rPr>
          <w:rStyle w:val="Hyperlink"/>
          <w:color w:val="auto"/>
          <w:sz w:val="18"/>
          <w:szCs w:val="18"/>
        </w:rPr>
        <w:t xml:space="preserve"> </w:t>
      </w:r>
      <w:hyperlink r:id="rId18" w:history="1">
        <w:r w:rsidRPr="00BB00AF">
          <w:rPr>
            <w:rStyle w:val="Hyperlink"/>
            <w:rFonts w:cs="Arial"/>
            <w:b/>
            <w:bCs/>
            <w:sz w:val="18"/>
            <w:szCs w:val="18"/>
            <w:lang w:eastAsia="en-GB"/>
          </w:rPr>
          <w:t>R2-2000478</w:t>
        </w:r>
      </w:hyperlink>
      <w:r w:rsidRPr="00BB00AF">
        <w:rPr>
          <w:rFonts w:cs="Arial"/>
          <w:b/>
          <w:bCs/>
          <w:color w:val="0000FF"/>
          <w:sz w:val="18"/>
          <w:szCs w:val="18"/>
          <w:u w:val="single"/>
          <w:lang w:eastAsia="en-GB"/>
        </w:rPr>
        <w:t xml:space="preserve">, </w:t>
      </w:r>
      <w:r w:rsidRPr="00BB00AF">
        <w:rPr>
          <w:rFonts w:cs="Arial"/>
          <w:sz w:val="18"/>
          <w:szCs w:val="18"/>
          <w:lang w:eastAsia="en-GB"/>
        </w:rPr>
        <w:t>Remaining open issues on on-demand request in Connected mode, Intel</w:t>
      </w:r>
    </w:p>
    <w:p w14:paraId="1D9B442E" w14:textId="71CF1C8D" w:rsidR="00BB00AF" w:rsidRPr="00BB00AF" w:rsidRDefault="00BB00AF" w:rsidP="00FB1428">
      <w:pPr>
        <w:pStyle w:val="Reference"/>
        <w:numPr>
          <w:ilvl w:val="0"/>
          <w:numId w:val="0"/>
        </w:numPr>
        <w:ind w:left="567"/>
        <w:rPr>
          <w:rStyle w:val="Hyperlink"/>
          <w:color w:val="auto"/>
          <w:sz w:val="18"/>
          <w:szCs w:val="18"/>
          <w:u w:val="none"/>
        </w:rPr>
      </w:pPr>
      <w:r w:rsidRPr="00BB00AF">
        <w:rPr>
          <w:rStyle w:val="Hyperlink"/>
          <w:color w:val="auto"/>
          <w:sz w:val="18"/>
          <w:szCs w:val="18"/>
          <w:u w:val="none"/>
        </w:rPr>
        <w:t xml:space="preserve">[7] </w:t>
      </w:r>
      <w:hyperlink r:id="rId19">
        <w:r w:rsidRPr="00BB00AF">
          <w:rPr>
            <w:rStyle w:val="Hyperlink"/>
            <w:color w:val="0563C1" w:themeColor="hyperlink"/>
            <w:sz w:val="18"/>
            <w:szCs w:val="18"/>
          </w:rPr>
          <w:t>R2-2000242</w:t>
        </w:r>
      </w:hyperlink>
      <w:r w:rsidRPr="00BB00AF">
        <w:rPr>
          <w:rStyle w:val="Hyperlink"/>
          <w:color w:val="0563C1" w:themeColor="hyperlink"/>
          <w:sz w:val="18"/>
          <w:szCs w:val="18"/>
        </w:rPr>
        <w:t xml:space="preserve"> </w:t>
      </w:r>
      <w:r w:rsidRPr="00BB00AF">
        <w:rPr>
          <w:sz w:val="18"/>
          <w:szCs w:val="18"/>
        </w:rPr>
        <w:t>Further Considerations on Broadcast Assistance Data</w:t>
      </w:r>
      <w:r w:rsidRPr="00BB00AF">
        <w:rPr>
          <w:rStyle w:val="Hyperlink"/>
          <w:color w:val="auto"/>
          <w:sz w:val="18"/>
          <w:szCs w:val="18"/>
          <w:u w:val="none"/>
        </w:rPr>
        <w:t>, CATT</w:t>
      </w:r>
    </w:p>
    <w:p w14:paraId="52A128A5" w14:textId="7117B4C8" w:rsidR="00BB00AF" w:rsidRPr="00BB00AF" w:rsidRDefault="00BB00AF" w:rsidP="00FB1428">
      <w:pPr>
        <w:pStyle w:val="Reference"/>
        <w:numPr>
          <w:ilvl w:val="0"/>
          <w:numId w:val="0"/>
        </w:numPr>
        <w:ind w:left="567"/>
        <w:rPr>
          <w:sz w:val="18"/>
          <w:szCs w:val="18"/>
        </w:rPr>
      </w:pPr>
      <w:r w:rsidRPr="00BB00AF">
        <w:rPr>
          <w:rStyle w:val="Hyperlink"/>
          <w:color w:val="auto"/>
          <w:sz w:val="18"/>
          <w:szCs w:val="18"/>
          <w:u w:val="none"/>
        </w:rPr>
        <w:t xml:space="preserve">[8] </w:t>
      </w:r>
      <w:hyperlink r:id="rId20">
        <w:r w:rsidRPr="00BB00AF">
          <w:rPr>
            <w:rStyle w:val="Hyperlink"/>
            <w:color w:val="0563C1" w:themeColor="hyperlink"/>
            <w:sz w:val="18"/>
            <w:szCs w:val="18"/>
          </w:rPr>
          <w:t>R2-2001239</w:t>
        </w:r>
      </w:hyperlink>
      <w:r w:rsidRPr="00BB00AF">
        <w:rPr>
          <w:rStyle w:val="Hyperlink"/>
          <w:color w:val="0563C1" w:themeColor="hyperlink"/>
          <w:sz w:val="18"/>
          <w:szCs w:val="18"/>
        </w:rPr>
        <w:t xml:space="preserve"> </w:t>
      </w:r>
      <w:r w:rsidRPr="00BB00AF">
        <w:rPr>
          <w:sz w:val="18"/>
          <w:szCs w:val="18"/>
        </w:rPr>
        <w:t>Overhead in current structure, Ericsson</w:t>
      </w:r>
    </w:p>
    <w:p w14:paraId="357F531E" w14:textId="1A63076E" w:rsidR="00BB00AF" w:rsidRPr="00BB00AF" w:rsidRDefault="00BB00AF" w:rsidP="00FB1428">
      <w:pPr>
        <w:pStyle w:val="Reference"/>
        <w:numPr>
          <w:ilvl w:val="0"/>
          <w:numId w:val="0"/>
        </w:numPr>
        <w:ind w:left="567"/>
        <w:rPr>
          <w:sz w:val="18"/>
          <w:szCs w:val="18"/>
          <w:lang w:val="en-US"/>
        </w:rPr>
      </w:pPr>
      <w:r w:rsidRPr="00BB00AF">
        <w:rPr>
          <w:sz w:val="18"/>
          <w:szCs w:val="18"/>
        </w:rPr>
        <w:t xml:space="preserve">[9] </w:t>
      </w:r>
      <w:hyperlink r:id="rId21">
        <w:r w:rsidRPr="00BB00AF">
          <w:rPr>
            <w:rStyle w:val="Hyperlink"/>
            <w:color w:val="0563C1" w:themeColor="hyperlink"/>
            <w:sz w:val="18"/>
            <w:szCs w:val="18"/>
          </w:rPr>
          <w:t>R2-2000971</w:t>
        </w:r>
      </w:hyperlink>
      <w:r w:rsidRPr="00BB00AF">
        <w:rPr>
          <w:rStyle w:val="Hyperlink"/>
          <w:color w:val="0563C1" w:themeColor="hyperlink"/>
          <w:sz w:val="18"/>
          <w:szCs w:val="18"/>
        </w:rPr>
        <w:t xml:space="preserve"> ,</w:t>
      </w:r>
      <w:r w:rsidRPr="00BB00AF">
        <w:rPr>
          <w:sz w:val="18"/>
          <w:szCs w:val="18"/>
        </w:rPr>
        <w:t>Discussion on on-demand SI in connected for NR positioning, Huawei</w:t>
      </w:r>
    </w:p>
    <w:p w14:paraId="62D18A0E" w14:textId="44698BA0" w:rsidR="00BB00AF" w:rsidRPr="00BB00AF" w:rsidRDefault="00BB00AF" w:rsidP="00FB1428">
      <w:pPr>
        <w:pStyle w:val="Reference"/>
        <w:numPr>
          <w:ilvl w:val="0"/>
          <w:numId w:val="0"/>
        </w:numPr>
        <w:ind w:left="567"/>
      </w:pPr>
    </w:p>
    <w:p w14:paraId="78234191" w14:textId="77777777" w:rsidR="00FB1428" w:rsidRPr="00BB00AF" w:rsidRDefault="00FB1428" w:rsidP="00FB1428">
      <w:pPr>
        <w:rPr>
          <w:lang w:val="en-US"/>
        </w:rPr>
      </w:pPr>
    </w:p>
    <w:sectPr w:rsidR="00FB1428" w:rsidRPr="00BB00AF">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9A2FD" w14:textId="77777777" w:rsidR="00206F4B" w:rsidRDefault="00206F4B">
      <w:r>
        <w:separator/>
      </w:r>
    </w:p>
  </w:endnote>
  <w:endnote w:type="continuationSeparator" w:id="0">
    <w:p w14:paraId="70B25190" w14:textId="77777777" w:rsidR="00206F4B" w:rsidRDefault="0020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E2298"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BC8BD" w14:textId="77777777" w:rsidR="00206F4B" w:rsidRDefault="00206F4B">
      <w:r>
        <w:separator/>
      </w:r>
    </w:p>
  </w:footnote>
  <w:footnote w:type="continuationSeparator" w:id="0">
    <w:p w14:paraId="672CDAC9" w14:textId="77777777" w:rsidR="00206F4B" w:rsidRDefault="00206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701D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8CCFB4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14E715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052801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340029"/>
    <w:multiLevelType w:val="hybridMultilevel"/>
    <w:tmpl w:val="80328B6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6" w15:restartNumberingAfterBreak="0">
    <w:nsid w:val="258C18F0"/>
    <w:multiLevelType w:val="hybridMultilevel"/>
    <w:tmpl w:val="CACA54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2820A3"/>
    <w:multiLevelType w:val="hybridMultilevel"/>
    <w:tmpl w:val="ED8A46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2AC8A4D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F5132F"/>
    <w:multiLevelType w:val="hybridMultilevel"/>
    <w:tmpl w:val="9650050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3137BA"/>
    <w:multiLevelType w:val="hybridMultilevel"/>
    <w:tmpl w:val="1E449B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13C7CCD"/>
    <w:multiLevelType w:val="hybridMultilevel"/>
    <w:tmpl w:val="177436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2BC1C02"/>
    <w:multiLevelType w:val="hybridMultilevel"/>
    <w:tmpl w:val="7B525B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BB05B0C"/>
    <w:multiLevelType w:val="hybridMultilevel"/>
    <w:tmpl w:val="512C7A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3"/>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3"/>
  </w:num>
  <w:num w:numId="16">
    <w:abstractNumId w:val="18"/>
  </w:num>
  <w:num w:numId="17">
    <w:abstractNumId w:val="16"/>
  </w:num>
  <w:num w:numId="18">
    <w:abstractNumId w:val="21"/>
  </w:num>
  <w:num w:numId="19">
    <w:abstractNumId w:val="14"/>
  </w:num>
  <w:num w:numId="20">
    <w:abstractNumId w:val="2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 w:numId="25">
    <w:abstractNumId w:val="7"/>
  </w:num>
  <w:num w:numId="26">
    <w:abstractNumId w:val="20"/>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858"/>
    <w:rsid w:val="000006E1"/>
    <w:rsid w:val="00002A37"/>
    <w:rsid w:val="00002D30"/>
    <w:rsid w:val="000039F4"/>
    <w:rsid w:val="00006446"/>
    <w:rsid w:val="00006896"/>
    <w:rsid w:val="00007CDC"/>
    <w:rsid w:val="00011B28"/>
    <w:rsid w:val="000159F4"/>
    <w:rsid w:val="00015D15"/>
    <w:rsid w:val="0002564D"/>
    <w:rsid w:val="00025ECA"/>
    <w:rsid w:val="000325B8"/>
    <w:rsid w:val="00034C15"/>
    <w:rsid w:val="00036BA1"/>
    <w:rsid w:val="000422E2"/>
    <w:rsid w:val="00042F22"/>
    <w:rsid w:val="000444EF"/>
    <w:rsid w:val="00052A07"/>
    <w:rsid w:val="000531C0"/>
    <w:rsid w:val="000534E3"/>
    <w:rsid w:val="0005606A"/>
    <w:rsid w:val="00057117"/>
    <w:rsid w:val="000616E7"/>
    <w:rsid w:val="0006487E"/>
    <w:rsid w:val="00065E1A"/>
    <w:rsid w:val="00066215"/>
    <w:rsid w:val="00067726"/>
    <w:rsid w:val="00077E5F"/>
    <w:rsid w:val="0008036A"/>
    <w:rsid w:val="00080B7E"/>
    <w:rsid w:val="00081AE6"/>
    <w:rsid w:val="0008476A"/>
    <w:rsid w:val="000855EB"/>
    <w:rsid w:val="00085B52"/>
    <w:rsid w:val="000866F2"/>
    <w:rsid w:val="0009009F"/>
    <w:rsid w:val="00091557"/>
    <w:rsid w:val="000924C1"/>
    <w:rsid w:val="000924F0"/>
    <w:rsid w:val="00093474"/>
    <w:rsid w:val="0009510F"/>
    <w:rsid w:val="000A1B7B"/>
    <w:rsid w:val="000A56F2"/>
    <w:rsid w:val="000B1BA6"/>
    <w:rsid w:val="000B2719"/>
    <w:rsid w:val="000B2934"/>
    <w:rsid w:val="000B3A8F"/>
    <w:rsid w:val="000B4AB9"/>
    <w:rsid w:val="000B58C3"/>
    <w:rsid w:val="000B61E9"/>
    <w:rsid w:val="000C165A"/>
    <w:rsid w:val="000C2E19"/>
    <w:rsid w:val="000D0D07"/>
    <w:rsid w:val="000D4797"/>
    <w:rsid w:val="000E0527"/>
    <w:rsid w:val="000E1E92"/>
    <w:rsid w:val="000F06D6"/>
    <w:rsid w:val="000F0EB1"/>
    <w:rsid w:val="000F1106"/>
    <w:rsid w:val="000F34C1"/>
    <w:rsid w:val="000F3BB5"/>
    <w:rsid w:val="000F3BE9"/>
    <w:rsid w:val="000F3F6C"/>
    <w:rsid w:val="000F6852"/>
    <w:rsid w:val="000F6DF3"/>
    <w:rsid w:val="001005FF"/>
    <w:rsid w:val="001062FB"/>
    <w:rsid w:val="001063E6"/>
    <w:rsid w:val="00106BC2"/>
    <w:rsid w:val="00113CF4"/>
    <w:rsid w:val="001153EA"/>
    <w:rsid w:val="00115643"/>
    <w:rsid w:val="00116449"/>
    <w:rsid w:val="00116765"/>
    <w:rsid w:val="001219F5"/>
    <w:rsid w:val="00121A20"/>
    <w:rsid w:val="0012377F"/>
    <w:rsid w:val="00124314"/>
    <w:rsid w:val="00126B4A"/>
    <w:rsid w:val="00132FD0"/>
    <w:rsid w:val="001344C0"/>
    <w:rsid w:val="001346FA"/>
    <w:rsid w:val="00135252"/>
    <w:rsid w:val="00137AB5"/>
    <w:rsid w:val="00137F0B"/>
    <w:rsid w:val="0014490C"/>
    <w:rsid w:val="00145F8B"/>
    <w:rsid w:val="00151E23"/>
    <w:rsid w:val="001526E0"/>
    <w:rsid w:val="001551B5"/>
    <w:rsid w:val="00157F83"/>
    <w:rsid w:val="001659C1"/>
    <w:rsid w:val="00166F78"/>
    <w:rsid w:val="00173A8E"/>
    <w:rsid w:val="00175180"/>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682"/>
    <w:rsid w:val="00201F3A"/>
    <w:rsid w:val="00203F96"/>
    <w:rsid w:val="002069B2"/>
    <w:rsid w:val="00206F4B"/>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3D8B"/>
    <w:rsid w:val="00286ACD"/>
    <w:rsid w:val="00287838"/>
    <w:rsid w:val="002907B5"/>
    <w:rsid w:val="00292EB7"/>
    <w:rsid w:val="00296227"/>
    <w:rsid w:val="00296F44"/>
    <w:rsid w:val="0029777D"/>
    <w:rsid w:val="002A055E"/>
    <w:rsid w:val="002A1D4E"/>
    <w:rsid w:val="002A2869"/>
    <w:rsid w:val="002B0CBA"/>
    <w:rsid w:val="002B24D6"/>
    <w:rsid w:val="002B5712"/>
    <w:rsid w:val="002C141C"/>
    <w:rsid w:val="002C41E6"/>
    <w:rsid w:val="002D071A"/>
    <w:rsid w:val="002D34B2"/>
    <w:rsid w:val="002D3A6F"/>
    <w:rsid w:val="002D6B63"/>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18FF"/>
    <w:rsid w:val="00334579"/>
    <w:rsid w:val="00335858"/>
    <w:rsid w:val="00336BDA"/>
    <w:rsid w:val="00342BD7"/>
    <w:rsid w:val="00343A07"/>
    <w:rsid w:val="00346DB5"/>
    <w:rsid w:val="003477B1"/>
    <w:rsid w:val="003512F7"/>
    <w:rsid w:val="003518EA"/>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E59"/>
    <w:rsid w:val="00413AAC"/>
    <w:rsid w:val="00421105"/>
    <w:rsid w:val="004242F4"/>
    <w:rsid w:val="00425E5B"/>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632F"/>
    <w:rsid w:val="004D7EBD"/>
    <w:rsid w:val="004E2680"/>
    <w:rsid w:val="004E28F9"/>
    <w:rsid w:val="004E462E"/>
    <w:rsid w:val="004E4FD3"/>
    <w:rsid w:val="004E56DC"/>
    <w:rsid w:val="004E76F4"/>
    <w:rsid w:val="004E78BA"/>
    <w:rsid w:val="004F0B4E"/>
    <w:rsid w:val="004F0B6C"/>
    <w:rsid w:val="004F2078"/>
    <w:rsid w:val="004F4DA3"/>
    <w:rsid w:val="004F7FFD"/>
    <w:rsid w:val="00506557"/>
    <w:rsid w:val="0050677A"/>
    <w:rsid w:val="005108D8"/>
    <w:rsid w:val="005116F9"/>
    <w:rsid w:val="005153A7"/>
    <w:rsid w:val="00520F58"/>
    <w:rsid w:val="005219CF"/>
    <w:rsid w:val="00521F46"/>
    <w:rsid w:val="00534B59"/>
    <w:rsid w:val="00536759"/>
    <w:rsid w:val="00537C62"/>
    <w:rsid w:val="00543858"/>
    <w:rsid w:val="00546970"/>
    <w:rsid w:val="00554E19"/>
    <w:rsid w:val="0056121F"/>
    <w:rsid w:val="00572505"/>
    <w:rsid w:val="00582809"/>
    <w:rsid w:val="005832C4"/>
    <w:rsid w:val="0058798C"/>
    <w:rsid w:val="005900FA"/>
    <w:rsid w:val="005935A4"/>
    <w:rsid w:val="00593AC9"/>
    <w:rsid w:val="005948C2"/>
    <w:rsid w:val="00595DCA"/>
    <w:rsid w:val="0059779B"/>
    <w:rsid w:val="005A209A"/>
    <w:rsid w:val="005A3521"/>
    <w:rsid w:val="005A662D"/>
    <w:rsid w:val="005B35D7"/>
    <w:rsid w:val="005B392A"/>
    <w:rsid w:val="005B3AA3"/>
    <w:rsid w:val="005B591A"/>
    <w:rsid w:val="005B6F83"/>
    <w:rsid w:val="005C5CA4"/>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6FA7"/>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9BF"/>
    <w:rsid w:val="006C03B8"/>
    <w:rsid w:val="006C47F6"/>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08D"/>
    <w:rsid w:val="006F6F9E"/>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38E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24CE"/>
    <w:rsid w:val="007B3D2D"/>
    <w:rsid w:val="007B49F3"/>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943"/>
    <w:rsid w:val="00803FAE"/>
    <w:rsid w:val="0080605F"/>
    <w:rsid w:val="00807786"/>
    <w:rsid w:val="00811FCB"/>
    <w:rsid w:val="008158D6"/>
    <w:rsid w:val="00817196"/>
    <w:rsid w:val="00823421"/>
    <w:rsid w:val="008235DB"/>
    <w:rsid w:val="00824AB4"/>
    <w:rsid w:val="00825C42"/>
    <w:rsid w:val="00825D25"/>
    <w:rsid w:val="00827D6F"/>
    <w:rsid w:val="008376AC"/>
    <w:rsid w:val="008444E8"/>
    <w:rsid w:val="00844E80"/>
    <w:rsid w:val="00846FE7"/>
    <w:rsid w:val="00854F97"/>
    <w:rsid w:val="00856911"/>
    <w:rsid w:val="0086016D"/>
    <w:rsid w:val="008677FD"/>
    <w:rsid w:val="008706D4"/>
    <w:rsid w:val="00870F8A"/>
    <w:rsid w:val="008719A4"/>
    <w:rsid w:val="00871D23"/>
    <w:rsid w:val="00873DB0"/>
    <w:rsid w:val="00874312"/>
    <w:rsid w:val="0087437C"/>
    <w:rsid w:val="00875CD7"/>
    <w:rsid w:val="00876B4D"/>
    <w:rsid w:val="00877F18"/>
    <w:rsid w:val="008914D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79A"/>
    <w:rsid w:val="00902350"/>
    <w:rsid w:val="0090336B"/>
    <w:rsid w:val="009053AA"/>
    <w:rsid w:val="00906939"/>
    <w:rsid w:val="00910B7D"/>
    <w:rsid w:val="00911DFB"/>
    <w:rsid w:val="009139D9"/>
    <w:rsid w:val="00914AD8"/>
    <w:rsid w:val="00914DB8"/>
    <w:rsid w:val="00916079"/>
    <w:rsid w:val="00917CE9"/>
    <w:rsid w:val="00920BF2"/>
    <w:rsid w:val="00922010"/>
    <w:rsid w:val="009228E9"/>
    <w:rsid w:val="009318AB"/>
    <w:rsid w:val="00931BD9"/>
    <w:rsid w:val="009368F3"/>
    <w:rsid w:val="00941636"/>
    <w:rsid w:val="00943742"/>
    <w:rsid w:val="00945C05"/>
    <w:rsid w:val="00946945"/>
    <w:rsid w:val="00946BF9"/>
    <w:rsid w:val="00947713"/>
    <w:rsid w:val="00950DE7"/>
    <w:rsid w:val="00953920"/>
    <w:rsid w:val="00953D47"/>
    <w:rsid w:val="0095401B"/>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4E20"/>
    <w:rsid w:val="00A264A9"/>
    <w:rsid w:val="00A27785"/>
    <w:rsid w:val="00A30187"/>
    <w:rsid w:val="00A3448A"/>
    <w:rsid w:val="00A36297"/>
    <w:rsid w:val="00A41E2B"/>
    <w:rsid w:val="00A458BA"/>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560"/>
    <w:rsid w:val="00B2763F"/>
    <w:rsid w:val="00B27AAC"/>
    <w:rsid w:val="00B30929"/>
    <w:rsid w:val="00B372AA"/>
    <w:rsid w:val="00B40445"/>
    <w:rsid w:val="00B41888"/>
    <w:rsid w:val="00B45107"/>
    <w:rsid w:val="00B45A52"/>
    <w:rsid w:val="00B46175"/>
    <w:rsid w:val="00B50818"/>
    <w:rsid w:val="00B6188F"/>
    <w:rsid w:val="00B664C7"/>
    <w:rsid w:val="00B739F6"/>
    <w:rsid w:val="00B81A6C"/>
    <w:rsid w:val="00B85DE5"/>
    <w:rsid w:val="00B90F73"/>
    <w:rsid w:val="00B93B59"/>
    <w:rsid w:val="00B9406A"/>
    <w:rsid w:val="00BA2280"/>
    <w:rsid w:val="00BA2A08"/>
    <w:rsid w:val="00BA56D2"/>
    <w:rsid w:val="00BA76E0"/>
    <w:rsid w:val="00BB00AF"/>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68B2"/>
    <w:rsid w:val="00C511E0"/>
    <w:rsid w:val="00C54995"/>
    <w:rsid w:val="00C54D41"/>
    <w:rsid w:val="00C60783"/>
    <w:rsid w:val="00C63483"/>
    <w:rsid w:val="00C64672"/>
    <w:rsid w:val="00C70697"/>
    <w:rsid w:val="00C7296F"/>
    <w:rsid w:val="00C72EF4"/>
    <w:rsid w:val="00C75D2F"/>
    <w:rsid w:val="00C767BE"/>
    <w:rsid w:val="00C76E3C"/>
    <w:rsid w:val="00C81568"/>
    <w:rsid w:val="00C9027A"/>
    <w:rsid w:val="00C9068E"/>
    <w:rsid w:val="00C93C4B"/>
    <w:rsid w:val="00C944AB"/>
    <w:rsid w:val="00C95B40"/>
    <w:rsid w:val="00CA1ED8"/>
    <w:rsid w:val="00CA23FC"/>
    <w:rsid w:val="00CB1F63"/>
    <w:rsid w:val="00CB7170"/>
    <w:rsid w:val="00CC040E"/>
    <w:rsid w:val="00CC111F"/>
    <w:rsid w:val="00CC2011"/>
    <w:rsid w:val="00CC3EA0"/>
    <w:rsid w:val="00CC7B45"/>
    <w:rsid w:val="00CD1188"/>
    <w:rsid w:val="00CD2ED1"/>
    <w:rsid w:val="00CD337B"/>
    <w:rsid w:val="00CD5AB8"/>
    <w:rsid w:val="00CE0424"/>
    <w:rsid w:val="00CE7561"/>
    <w:rsid w:val="00CF0C8E"/>
    <w:rsid w:val="00CF1354"/>
    <w:rsid w:val="00CF3B1F"/>
    <w:rsid w:val="00CF3BF6"/>
    <w:rsid w:val="00CF625B"/>
    <w:rsid w:val="00CF687E"/>
    <w:rsid w:val="00D0349B"/>
    <w:rsid w:val="00D10249"/>
    <w:rsid w:val="00D115C3"/>
    <w:rsid w:val="00D11897"/>
    <w:rsid w:val="00D13135"/>
    <w:rsid w:val="00D13E4E"/>
    <w:rsid w:val="00D17A8E"/>
    <w:rsid w:val="00D239A7"/>
    <w:rsid w:val="00D23F47"/>
    <w:rsid w:val="00D36E71"/>
    <w:rsid w:val="00D37D87"/>
    <w:rsid w:val="00D40B33"/>
    <w:rsid w:val="00D4318F"/>
    <w:rsid w:val="00D438BF"/>
    <w:rsid w:val="00D440F8"/>
    <w:rsid w:val="00D50F97"/>
    <w:rsid w:val="00D546FF"/>
    <w:rsid w:val="00D55AD5"/>
    <w:rsid w:val="00D576CA"/>
    <w:rsid w:val="00D61AF5"/>
    <w:rsid w:val="00D62CF7"/>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576"/>
    <w:rsid w:val="00DB7B0F"/>
    <w:rsid w:val="00DC2D36"/>
    <w:rsid w:val="00DC53EF"/>
    <w:rsid w:val="00DD529A"/>
    <w:rsid w:val="00DE3E9D"/>
    <w:rsid w:val="00DE5608"/>
    <w:rsid w:val="00DE58D0"/>
    <w:rsid w:val="00DE654F"/>
    <w:rsid w:val="00DF0B6E"/>
    <w:rsid w:val="00DF15E0"/>
    <w:rsid w:val="00DF2B3A"/>
    <w:rsid w:val="00DF37A0"/>
    <w:rsid w:val="00E110E7"/>
    <w:rsid w:val="00E11B20"/>
    <w:rsid w:val="00E140ED"/>
    <w:rsid w:val="00E17FA2"/>
    <w:rsid w:val="00E22330"/>
    <w:rsid w:val="00E30B5A"/>
    <w:rsid w:val="00E3123D"/>
    <w:rsid w:val="00E31461"/>
    <w:rsid w:val="00E31D43"/>
    <w:rsid w:val="00E32608"/>
    <w:rsid w:val="00E34188"/>
    <w:rsid w:val="00E34B6E"/>
    <w:rsid w:val="00E35559"/>
    <w:rsid w:val="00E3723A"/>
    <w:rsid w:val="00E37860"/>
    <w:rsid w:val="00E4137F"/>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6DD"/>
    <w:rsid w:val="00EA7A41"/>
    <w:rsid w:val="00EB077B"/>
    <w:rsid w:val="00EB1FF9"/>
    <w:rsid w:val="00EB4EA2"/>
    <w:rsid w:val="00EB59CA"/>
    <w:rsid w:val="00EC27C6"/>
    <w:rsid w:val="00EC4207"/>
    <w:rsid w:val="00EC5653"/>
    <w:rsid w:val="00EC71CE"/>
    <w:rsid w:val="00ED1006"/>
    <w:rsid w:val="00EF18FE"/>
    <w:rsid w:val="00EF3D91"/>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626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428"/>
    <w:rsid w:val="00FB4C80"/>
    <w:rsid w:val="00FB6A6A"/>
    <w:rsid w:val="00FC1E3F"/>
    <w:rsid w:val="00FC54DE"/>
    <w:rsid w:val="00FC7429"/>
    <w:rsid w:val="00FD07F6"/>
    <w:rsid w:val="00FD1C52"/>
    <w:rsid w:val="00FD1EC8"/>
    <w:rsid w:val="00FD47ED"/>
    <w:rsid w:val="00FD74DB"/>
    <w:rsid w:val="00FD7660"/>
    <w:rsid w:val="00FE0655"/>
    <w:rsid w:val="00FE1514"/>
    <w:rsid w:val="00FE2365"/>
    <w:rsid w:val="00FE4C7B"/>
    <w:rsid w:val="00FE7336"/>
    <w:rsid w:val="00FE787C"/>
    <w:rsid w:val="00FF45A5"/>
    <w:rsid w:val="00FF5C91"/>
    <w:rsid w:val="00FF6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7A89CA"/>
  <w15:chartTrackingRefBased/>
  <w15:docId w15:val="{582D8EDF-FD4C-4E54-B63D-93724648E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2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56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562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56269"/>
    <w:pPr>
      <w:numPr>
        <w:ilvl w:val="2"/>
      </w:numPr>
      <w:spacing w:before="120"/>
      <w:outlineLvl w:val="2"/>
    </w:pPr>
    <w:rPr>
      <w:sz w:val="28"/>
      <w:szCs w:val="28"/>
    </w:rPr>
  </w:style>
  <w:style w:type="paragraph" w:styleId="Heading4">
    <w:name w:val="heading 4"/>
    <w:basedOn w:val="Heading3"/>
    <w:next w:val="Normal"/>
    <w:qFormat/>
    <w:rsid w:val="00F56269"/>
    <w:pPr>
      <w:numPr>
        <w:ilvl w:val="3"/>
      </w:numPr>
      <w:outlineLvl w:val="3"/>
    </w:pPr>
    <w:rPr>
      <w:sz w:val="24"/>
      <w:szCs w:val="24"/>
    </w:rPr>
  </w:style>
  <w:style w:type="paragraph" w:styleId="Heading5">
    <w:name w:val="heading 5"/>
    <w:basedOn w:val="Heading4"/>
    <w:next w:val="Normal"/>
    <w:qFormat/>
    <w:rsid w:val="00F56269"/>
    <w:pPr>
      <w:numPr>
        <w:ilvl w:val="4"/>
      </w:numPr>
      <w:outlineLvl w:val="4"/>
    </w:pPr>
    <w:rPr>
      <w:sz w:val="22"/>
      <w:szCs w:val="22"/>
    </w:rPr>
  </w:style>
  <w:style w:type="paragraph" w:styleId="Heading6">
    <w:name w:val="heading 6"/>
    <w:basedOn w:val="Normal"/>
    <w:next w:val="Normal"/>
    <w:qFormat/>
    <w:rsid w:val="00F56269"/>
    <w:pPr>
      <w:keepNext/>
      <w:keepLines/>
      <w:numPr>
        <w:ilvl w:val="5"/>
        <w:numId w:val="1"/>
      </w:numPr>
      <w:spacing w:before="120"/>
      <w:outlineLvl w:val="5"/>
    </w:pPr>
    <w:rPr>
      <w:rFonts w:cs="Arial"/>
    </w:rPr>
  </w:style>
  <w:style w:type="paragraph" w:styleId="Heading7">
    <w:name w:val="heading 7"/>
    <w:basedOn w:val="Normal"/>
    <w:next w:val="Normal"/>
    <w:qFormat/>
    <w:rsid w:val="00F56269"/>
    <w:pPr>
      <w:keepNext/>
      <w:keepLines/>
      <w:numPr>
        <w:ilvl w:val="6"/>
        <w:numId w:val="1"/>
      </w:numPr>
      <w:spacing w:before="120"/>
      <w:outlineLvl w:val="6"/>
    </w:pPr>
    <w:rPr>
      <w:rFonts w:cs="Arial"/>
    </w:rPr>
  </w:style>
  <w:style w:type="paragraph" w:styleId="Heading8">
    <w:name w:val="heading 8"/>
    <w:basedOn w:val="Heading7"/>
    <w:next w:val="Normal"/>
    <w:qFormat/>
    <w:rsid w:val="00F56269"/>
    <w:pPr>
      <w:numPr>
        <w:ilvl w:val="7"/>
      </w:numPr>
      <w:outlineLvl w:val="7"/>
    </w:pPr>
  </w:style>
  <w:style w:type="paragraph" w:styleId="Heading9">
    <w:name w:val="heading 9"/>
    <w:basedOn w:val="Heading8"/>
    <w:next w:val="Normal"/>
    <w:qFormat/>
    <w:rsid w:val="00F562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56269"/>
    <w:pPr>
      <w:spacing w:before="180"/>
      <w:ind w:left="2693" w:hanging="2693"/>
    </w:pPr>
    <w:rPr>
      <w:b w:val="0"/>
      <w:bCs/>
    </w:rPr>
  </w:style>
  <w:style w:type="paragraph" w:styleId="TOC1">
    <w:name w:val="toc 1"/>
    <w:aliases w:val="Observation TOC2"/>
    <w:uiPriority w:val="39"/>
    <w:rsid w:val="00F56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56269"/>
    <w:pPr>
      <w:keepNext/>
      <w:keepLines/>
      <w:spacing w:before="180"/>
      <w:jc w:val="center"/>
    </w:pPr>
  </w:style>
  <w:style w:type="paragraph" w:styleId="Caption">
    <w:name w:val="caption"/>
    <w:basedOn w:val="Normal"/>
    <w:next w:val="Normal"/>
    <w:qFormat/>
    <w:rsid w:val="00F56269"/>
    <w:pPr>
      <w:spacing w:after="240"/>
      <w:jc w:val="center"/>
    </w:pPr>
    <w:rPr>
      <w:b/>
      <w:bCs/>
    </w:rPr>
  </w:style>
  <w:style w:type="paragraph" w:styleId="TOC5">
    <w:name w:val="toc 5"/>
    <w:aliases w:val="Observation TOC"/>
    <w:basedOn w:val="TOC4"/>
    <w:semiHidden/>
    <w:rsid w:val="00F56269"/>
    <w:pPr>
      <w:tabs>
        <w:tab w:val="right" w:pos="1701"/>
      </w:tabs>
      <w:ind w:left="1701" w:hanging="1701"/>
    </w:pPr>
  </w:style>
  <w:style w:type="paragraph" w:styleId="TOC4">
    <w:name w:val="toc 4"/>
    <w:basedOn w:val="TOC3"/>
    <w:semiHidden/>
    <w:rsid w:val="00F56269"/>
    <w:pPr>
      <w:ind w:left="1418" w:hanging="1418"/>
    </w:pPr>
  </w:style>
  <w:style w:type="paragraph" w:styleId="TOC3">
    <w:name w:val="toc 3"/>
    <w:basedOn w:val="TOC2"/>
    <w:semiHidden/>
    <w:rsid w:val="00F56269"/>
    <w:pPr>
      <w:ind w:left="1134" w:hanging="1134"/>
    </w:pPr>
  </w:style>
  <w:style w:type="paragraph" w:styleId="TOC2">
    <w:name w:val="toc 2"/>
    <w:basedOn w:val="TOC1"/>
    <w:semiHidden/>
    <w:rsid w:val="00F56269"/>
    <w:pPr>
      <w:keepNext w:val="0"/>
      <w:spacing w:before="0"/>
      <w:ind w:left="851" w:hanging="851"/>
    </w:pPr>
    <w:rPr>
      <w:szCs w:val="20"/>
    </w:rPr>
  </w:style>
  <w:style w:type="paragraph" w:styleId="Index2">
    <w:name w:val="index 2"/>
    <w:basedOn w:val="Index1"/>
    <w:semiHidden/>
    <w:rsid w:val="00F56269"/>
    <w:pPr>
      <w:ind w:left="284"/>
    </w:pPr>
  </w:style>
  <w:style w:type="paragraph" w:styleId="Index1">
    <w:name w:val="index 1"/>
    <w:basedOn w:val="Normal"/>
    <w:semiHidden/>
    <w:rsid w:val="00F56269"/>
    <w:pPr>
      <w:keepLines/>
      <w:spacing w:after="0"/>
    </w:pPr>
  </w:style>
  <w:style w:type="paragraph" w:styleId="DocumentMap">
    <w:name w:val="Document Map"/>
    <w:basedOn w:val="Normal"/>
    <w:semiHidden/>
    <w:rsid w:val="00F56269"/>
    <w:pPr>
      <w:shd w:val="clear" w:color="auto" w:fill="000080"/>
    </w:pPr>
    <w:rPr>
      <w:rFonts w:ascii="Tahoma" w:hAnsi="Tahoma" w:cs="Tahoma"/>
    </w:rPr>
  </w:style>
  <w:style w:type="paragraph" w:styleId="ListNumber2">
    <w:name w:val="List Number 2"/>
    <w:basedOn w:val="ListNumber"/>
    <w:rsid w:val="00F56269"/>
    <w:pPr>
      <w:ind w:left="851"/>
    </w:pPr>
  </w:style>
  <w:style w:type="paragraph" w:styleId="ListNumber">
    <w:name w:val="List Number"/>
    <w:basedOn w:val="List"/>
    <w:rsid w:val="00F56269"/>
  </w:style>
  <w:style w:type="paragraph" w:styleId="List">
    <w:name w:val="List"/>
    <w:basedOn w:val="Normal"/>
    <w:rsid w:val="00F56269"/>
    <w:pPr>
      <w:ind w:left="568" w:hanging="284"/>
    </w:pPr>
  </w:style>
  <w:style w:type="paragraph" w:styleId="Header">
    <w:name w:val="header"/>
    <w:rsid w:val="00F562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56269"/>
    <w:rPr>
      <w:b/>
      <w:bCs/>
      <w:position w:val="6"/>
      <w:sz w:val="16"/>
      <w:szCs w:val="16"/>
    </w:rPr>
  </w:style>
  <w:style w:type="paragraph" w:styleId="FootnoteText">
    <w:name w:val="footnote text"/>
    <w:basedOn w:val="Normal"/>
    <w:semiHidden/>
    <w:rsid w:val="00F56269"/>
    <w:pPr>
      <w:keepLines/>
      <w:spacing w:after="0"/>
      <w:ind w:left="454" w:hanging="454"/>
    </w:pPr>
    <w:rPr>
      <w:sz w:val="16"/>
      <w:szCs w:val="16"/>
    </w:rPr>
  </w:style>
  <w:style w:type="paragraph" w:customStyle="1" w:styleId="3GPPHeader">
    <w:name w:val="3GPP_Header"/>
    <w:basedOn w:val="Normal"/>
    <w:rsid w:val="00F56269"/>
    <w:pPr>
      <w:tabs>
        <w:tab w:val="left" w:pos="1701"/>
        <w:tab w:val="right" w:pos="9639"/>
      </w:tabs>
      <w:spacing w:after="240"/>
    </w:pPr>
    <w:rPr>
      <w:b/>
      <w:sz w:val="24"/>
    </w:rPr>
  </w:style>
  <w:style w:type="paragraph" w:styleId="TOC9">
    <w:name w:val="toc 9"/>
    <w:basedOn w:val="TOC8"/>
    <w:semiHidden/>
    <w:rsid w:val="00F56269"/>
    <w:pPr>
      <w:ind w:left="1418" w:hanging="1418"/>
    </w:pPr>
  </w:style>
  <w:style w:type="paragraph" w:styleId="TOC6">
    <w:name w:val="toc 6"/>
    <w:basedOn w:val="TOC5"/>
    <w:next w:val="Normal"/>
    <w:semiHidden/>
    <w:rsid w:val="00F56269"/>
    <w:pPr>
      <w:ind w:left="1985" w:hanging="1985"/>
    </w:pPr>
  </w:style>
  <w:style w:type="paragraph" w:styleId="TOC7">
    <w:name w:val="toc 7"/>
    <w:basedOn w:val="TOC6"/>
    <w:next w:val="Normal"/>
    <w:semiHidden/>
    <w:rsid w:val="00F56269"/>
    <w:pPr>
      <w:ind w:left="2268" w:hanging="2268"/>
    </w:pPr>
  </w:style>
  <w:style w:type="paragraph" w:styleId="ListBullet2">
    <w:name w:val="List Bullet 2"/>
    <w:basedOn w:val="ListBullet"/>
    <w:rsid w:val="00F56269"/>
    <w:pPr>
      <w:numPr>
        <w:numId w:val="6"/>
      </w:numPr>
    </w:pPr>
  </w:style>
  <w:style w:type="paragraph" w:styleId="ListBullet">
    <w:name w:val="List Bullet"/>
    <w:basedOn w:val="BodyText"/>
    <w:rsid w:val="00F56269"/>
    <w:pPr>
      <w:numPr>
        <w:numId w:val="5"/>
      </w:numPr>
    </w:pPr>
  </w:style>
  <w:style w:type="paragraph" w:styleId="ListBullet3">
    <w:name w:val="List Bullet 3"/>
    <w:basedOn w:val="ListBullet2"/>
    <w:rsid w:val="00F56269"/>
    <w:pPr>
      <w:numPr>
        <w:numId w:val="7"/>
      </w:numPr>
    </w:pPr>
  </w:style>
  <w:style w:type="paragraph" w:customStyle="1" w:styleId="EQ">
    <w:name w:val="EQ"/>
    <w:basedOn w:val="Normal"/>
    <w:next w:val="Normal"/>
    <w:rsid w:val="00F56269"/>
    <w:pPr>
      <w:keepLines/>
      <w:tabs>
        <w:tab w:val="center" w:pos="4536"/>
        <w:tab w:val="right" w:pos="9072"/>
      </w:tabs>
      <w:spacing w:after="180"/>
      <w:jc w:val="left"/>
    </w:pPr>
    <w:rPr>
      <w:noProof/>
      <w:lang w:eastAsia="en-US"/>
    </w:rPr>
  </w:style>
  <w:style w:type="paragraph" w:styleId="List2">
    <w:name w:val="List 2"/>
    <w:basedOn w:val="List"/>
    <w:rsid w:val="00F56269"/>
    <w:pPr>
      <w:ind w:left="851"/>
    </w:pPr>
  </w:style>
  <w:style w:type="paragraph" w:styleId="List3">
    <w:name w:val="List 3"/>
    <w:basedOn w:val="List2"/>
    <w:rsid w:val="00F56269"/>
    <w:pPr>
      <w:ind w:left="1135"/>
    </w:pPr>
  </w:style>
  <w:style w:type="paragraph" w:styleId="List4">
    <w:name w:val="List 4"/>
    <w:basedOn w:val="List3"/>
    <w:rsid w:val="00F56269"/>
    <w:pPr>
      <w:ind w:left="1418"/>
    </w:pPr>
  </w:style>
  <w:style w:type="paragraph" w:styleId="List5">
    <w:name w:val="List 5"/>
    <w:basedOn w:val="List4"/>
    <w:rsid w:val="00F56269"/>
    <w:pPr>
      <w:ind w:left="1702"/>
    </w:pPr>
  </w:style>
  <w:style w:type="paragraph" w:customStyle="1" w:styleId="EditorsNote">
    <w:name w:val="Editor's Note"/>
    <w:basedOn w:val="Normal"/>
    <w:rsid w:val="00F56269"/>
    <w:pPr>
      <w:keepLines/>
      <w:spacing w:after="180"/>
      <w:ind w:left="1135" w:hanging="851"/>
      <w:jc w:val="left"/>
    </w:pPr>
    <w:rPr>
      <w:color w:val="FF0000"/>
      <w:lang w:eastAsia="en-US"/>
    </w:rPr>
  </w:style>
  <w:style w:type="paragraph" w:styleId="ListBullet4">
    <w:name w:val="List Bullet 4"/>
    <w:basedOn w:val="ListBullet3"/>
    <w:rsid w:val="00F56269"/>
    <w:pPr>
      <w:numPr>
        <w:numId w:val="8"/>
      </w:numPr>
    </w:pPr>
  </w:style>
  <w:style w:type="paragraph" w:styleId="ListBullet5">
    <w:name w:val="List Bullet 5"/>
    <w:basedOn w:val="ListBullet4"/>
    <w:rsid w:val="00F56269"/>
    <w:pPr>
      <w:numPr>
        <w:numId w:val="4"/>
      </w:numPr>
    </w:pPr>
  </w:style>
  <w:style w:type="paragraph" w:styleId="Footer">
    <w:name w:val="footer"/>
    <w:basedOn w:val="Header"/>
    <w:semiHidden/>
    <w:rsid w:val="00F56269"/>
    <w:pPr>
      <w:jc w:val="center"/>
    </w:pPr>
    <w:rPr>
      <w:i/>
      <w:iCs/>
    </w:rPr>
  </w:style>
  <w:style w:type="paragraph" w:customStyle="1" w:styleId="Reference">
    <w:name w:val="Reference"/>
    <w:basedOn w:val="Normal"/>
    <w:rsid w:val="00F56269"/>
    <w:pPr>
      <w:numPr>
        <w:numId w:val="2"/>
      </w:numPr>
    </w:pPr>
  </w:style>
  <w:style w:type="paragraph" w:styleId="BalloonText">
    <w:name w:val="Balloon Text"/>
    <w:basedOn w:val="Normal"/>
    <w:semiHidden/>
    <w:rsid w:val="00F56269"/>
    <w:rPr>
      <w:rFonts w:ascii="Tahoma" w:hAnsi="Tahoma" w:cs="Tahoma"/>
      <w:sz w:val="16"/>
      <w:szCs w:val="16"/>
    </w:rPr>
  </w:style>
  <w:style w:type="character" w:styleId="PageNumber">
    <w:name w:val="page number"/>
    <w:basedOn w:val="DefaultParagraphFont"/>
    <w:semiHidden/>
    <w:rsid w:val="00F56269"/>
  </w:style>
  <w:style w:type="paragraph" w:styleId="BodyText">
    <w:name w:val="Body Text"/>
    <w:basedOn w:val="Normal"/>
    <w:link w:val="BodyTextChar"/>
    <w:rsid w:val="00F56269"/>
  </w:style>
  <w:style w:type="character" w:styleId="Hyperlink">
    <w:name w:val="Hyperlink"/>
    <w:uiPriority w:val="99"/>
    <w:rsid w:val="00F56269"/>
    <w:rPr>
      <w:color w:val="0000FF"/>
      <w:u w:val="single"/>
      <w:lang w:val="en-GB"/>
    </w:rPr>
  </w:style>
  <w:style w:type="character" w:styleId="FollowedHyperlink">
    <w:name w:val="FollowedHyperlink"/>
    <w:semiHidden/>
    <w:rsid w:val="00F56269"/>
    <w:rPr>
      <w:color w:val="FF0000"/>
      <w:u w:val="single"/>
    </w:rPr>
  </w:style>
  <w:style w:type="character" w:styleId="CommentReference">
    <w:name w:val="annotation reference"/>
    <w:semiHidden/>
    <w:rsid w:val="00F56269"/>
    <w:rPr>
      <w:sz w:val="16"/>
      <w:szCs w:val="16"/>
    </w:rPr>
  </w:style>
  <w:style w:type="paragraph" w:styleId="CommentText">
    <w:name w:val="annotation text"/>
    <w:basedOn w:val="Normal"/>
    <w:semiHidden/>
    <w:rsid w:val="00F56269"/>
  </w:style>
  <w:style w:type="paragraph" w:styleId="CommentSubject">
    <w:name w:val="annotation subject"/>
    <w:basedOn w:val="CommentText"/>
    <w:next w:val="CommentText"/>
    <w:semiHidden/>
    <w:rsid w:val="00F56269"/>
    <w:rPr>
      <w:b/>
      <w:bCs/>
    </w:rPr>
  </w:style>
  <w:style w:type="character" w:customStyle="1" w:styleId="Heading1Char">
    <w:name w:val="Heading 1 Char"/>
    <w:link w:val="Heading1"/>
    <w:rsid w:val="00F56269"/>
    <w:rPr>
      <w:rFonts w:ascii="Arial" w:hAnsi="Arial" w:cs="Arial"/>
      <w:sz w:val="36"/>
      <w:szCs w:val="36"/>
      <w:lang w:val="en-GB" w:eastAsia="zh-CN"/>
    </w:rPr>
  </w:style>
  <w:style w:type="paragraph" w:customStyle="1" w:styleId="B1">
    <w:name w:val="B1"/>
    <w:basedOn w:val="List"/>
    <w:rsid w:val="00F56269"/>
    <w:pPr>
      <w:spacing w:after="180"/>
      <w:jc w:val="left"/>
    </w:pPr>
    <w:rPr>
      <w:lang w:eastAsia="en-US"/>
    </w:rPr>
  </w:style>
  <w:style w:type="paragraph" w:customStyle="1" w:styleId="B2">
    <w:name w:val="B2"/>
    <w:basedOn w:val="List2"/>
    <w:rsid w:val="00F56269"/>
    <w:pPr>
      <w:spacing w:after="180"/>
      <w:jc w:val="left"/>
    </w:pPr>
    <w:rPr>
      <w:lang w:eastAsia="en-US"/>
    </w:rPr>
  </w:style>
  <w:style w:type="paragraph" w:customStyle="1" w:styleId="B3">
    <w:name w:val="B3"/>
    <w:basedOn w:val="List3"/>
    <w:rsid w:val="00F56269"/>
    <w:pPr>
      <w:spacing w:after="180"/>
      <w:jc w:val="left"/>
    </w:pPr>
    <w:rPr>
      <w:lang w:eastAsia="en-US"/>
    </w:rPr>
  </w:style>
  <w:style w:type="paragraph" w:customStyle="1" w:styleId="B4">
    <w:name w:val="B4"/>
    <w:basedOn w:val="List4"/>
    <w:rsid w:val="00F56269"/>
    <w:pPr>
      <w:spacing w:after="180"/>
      <w:jc w:val="left"/>
    </w:pPr>
    <w:rPr>
      <w:lang w:eastAsia="en-US"/>
    </w:rPr>
  </w:style>
  <w:style w:type="paragraph" w:customStyle="1" w:styleId="Proposal">
    <w:name w:val="Proposal"/>
    <w:basedOn w:val="Normal"/>
    <w:rsid w:val="00F56269"/>
    <w:pPr>
      <w:numPr>
        <w:numId w:val="3"/>
      </w:numPr>
      <w:tabs>
        <w:tab w:val="left" w:pos="1701"/>
      </w:tabs>
    </w:pPr>
    <w:rPr>
      <w:b/>
      <w:bCs/>
    </w:rPr>
  </w:style>
  <w:style w:type="character" w:customStyle="1" w:styleId="BodyTextChar">
    <w:name w:val="Body Text Char"/>
    <w:link w:val="BodyText"/>
    <w:rsid w:val="00F56269"/>
    <w:rPr>
      <w:rFonts w:ascii="Arial" w:hAnsi="Arial"/>
      <w:lang w:val="en-GB" w:eastAsia="zh-CN"/>
    </w:rPr>
  </w:style>
  <w:style w:type="paragraph" w:customStyle="1" w:styleId="B5">
    <w:name w:val="B5"/>
    <w:basedOn w:val="List5"/>
    <w:rsid w:val="00F56269"/>
    <w:pPr>
      <w:spacing w:after="180"/>
      <w:jc w:val="left"/>
    </w:pPr>
    <w:rPr>
      <w:lang w:eastAsia="en-US"/>
    </w:rPr>
  </w:style>
  <w:style w:type="paragraph" w:customStyle="1" w:styleId="EX">
    <w:name w:val="EX"/>
    <w:basedOn w:val="Normal"/>
    <w:rsid w:val="00F56269"/>
    <w:pPr>
      <w:keepLines/>
      <w:spacing w:after="180"/>
      <w:ind w:left="1702" w:hanging="1418"/>
      <w:jc w:val="left"/>
    </w:pPr>
    <w:rPr>
      <w:lang w:eastAsia="en-US"/>
    </w:rPr>
  </w:style>
  <w:style w:type="paragraph" w:customStyle="1" w:styleId="EW">
    <w:name w:val="EW"/>
    <w:basedOn w:val="EX"/>
    <w:rsid w:val="00F56269"/>
    <w:pPr>
      <w:spacing w:after="0"/>
    </w:pPr>
  </w:style>
  <w:style w:type="paragraph" w:customStyle="1" w:styleId="TAL">
    <w:name w:val="TAL"/>
    <w:basedOn w:val="Normal"/>
    <w:rsid w:val="00F56269"/>
    <w:pPr>
      <w:keepNext/>
      <w:keepLines/>
      <w:spacing w:after="0"/>
      <w:jc w:val="left"/>
    </w:pPr>
    <w:rPr>
      <w:sz w:val="18"/>
      <w:lang w:eastAsia="en-US"/>
    </w:rPr>
  </w:style>
  <w:style w:type="paragraph" w:customStyle="1" w:styleId="TAC">
    <w:name w:val="TAC"/>
    <w:basedOn w:val="TAL"/>
    <w:rsid w:val="00F56269"/>
    <w:pPr>
      <w:jc w:val="center"/>
    </w:pPr>
  </w:style>
  <w:style w:type="paragraph" w:customStyle="1" w:styleId="TAH">
    <w:name w:val="TAH"/>
    <w:basedOn w:val="TAC"/>
    <w:rsid w:val="00F56269"/>
    <w:rPr>
      <w:b/>
    </w:rPr>
  </w:style>
  <w:style w:type="paragraph" w:customStyle="1" w:styleId="TAN">
    <w:name w:val="TAN"/>
    <w:basedOn w:val="TAL"/>
    <w:rsid w:val="00F56269"/>
    <w:pPr>
      <w:ind w:left="851" w:hanging="851"/>
    </w:pPr>
  </w:style>
  <w:style w:type="paragraph" w:customStyle="1" w:styleId="TAR">
    <w:name w:val="TAR"/>
    <w:basedOn w:val="TAL"/>
    <w:rsid w:val="00F56269"/>
    <w:pPr>
      <w:jc w:val="right"/>
    </w:pPr>
  </w:style>
  <w:style w:type="paragraph" w:customStyle="1" w:styleId="TH">
    <w:name w:val="TH"/>
    <w:basedOn w:val="Normal"/>
    <w:rsid w:val="00F56269"/>
    <w:pPr>
      <w:keepNext/>
      <w:keepLines/>
      <w:spacing w:before="60" w:after="180"/>
      <w:jc w:val="center"/>
    </w:pPr>
    <w:rPr>
      <w:b/>
      <w:lang w:eastAsia="en-US"/>
    </w:rPr>
  </w:style>
  <w:style w:type="paragraph" w:customStyle="1" w:styleId="TF">
    <w:name w:val="TF"/>
    <w:basedOn w:val="TH"/>
    <w:rsid w:val="00F56269"/>
    <w:pPr>
      <w:keepNext w:val="0"/>
      <w:spacing w:before="0" w:after="240"/>
    </w:pPr>
  </w:style>
  <w:style w:type="paragraph" w:customStyle="1" w:styleId="TT">
    <w:name w:val="TT"/>
    <w:basedOn w:val="Heading1"/>
    <w:next w:val="Normal"/>
    <w:rsid w:val="00F56269"/>
    <w:pPr>
      <w:numPr>
        <w:numId w:val="0"/>
      </w:numPr>
      <w:ind w:left="1134" w:hanging="1134"/>
      <w:outlineLvl w:val="9"/>
    </w:pPr>
    <w:rPr>
      <w:rFonts w:cs="Times New Roman"/>
      <w:szCs w:val="20"/>
      <w:lang w:eastAsia="en-US"/>
    </w:rPr>
  </w:style>
  <w:style w:type="paragraph" w:customStyle="1" w:styleId="ZA">
    <w:name w:val="ZA"/>
    <w:rsid w:val="00F56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6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562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562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56269"/>
  </w:style>
  <w:style w:type="paragraph" w:customStyle="1" w:styleId="ZH">
    <w:name w:val="ZH"/>
    <w:rsid w:val="00F562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56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56269"/>
    <w:pPr>
      <w:framePr w:hRule="auto" w:wrap="notBeside" w:y="852"/>
    </w:pPr>
    <w:rPr>
      <w:i w:val="0"/>
      <w:sz w:val="40"/>
    </w:rPr>
  </w:style>
  <w:style w:type="paragraph" w:customStyle="1" w:styleId="ZU">
    <w:name w:val="ZU"/>
    <w:rsid w:val="00F56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56269"/>
    <w:pPr>
      <w:framePr w:wrap="notBeside" w:y="16161"/>
    </w:pPr>
  </w:style>
  <w:style w:type="paragraph" w:customStyle="1" w:styleId="FP">
    <w:name w:val="FP"/>
    <w:basedOn w:val="Normal"/>
    <w:rsid w:val="00F56269"/>
    <w:pPr>
      <w:spacing w:after="0"/>
      <w:jc w:val="left"/>
    </w:pPr>
    <w:rPr>
      <w:lang w:eastAsia="en-US"/>
    </w:rPr>
  </w:style>
  <w:style w:type="paragraph" w:customStyle="1" w:styleId="Observation">
    <w:name w:val="Observation"/>
    <w:basedOn w:val="Proposal"/>
    <w:qFormat/>
    <w:rsid w:val="00F56269"/>
    <w:pPr>
      <w:numPr>
        <w:numId w:val="13"/>
      </w:numPr>
      <w:ind w:left="1701" w:hanging="1701"/>
    </w:pPr>
  </w:style>
  <w:style w:type="paragraph" w:styleId="TableofFigures">
    <w:name w:val="table of figures"/>
    <w:basedOn w:val="Normal"/>
    <w:next w:val="Normal"/>
    <w:uiPriority w:val="99"/>
    <w:rsid w:val="00F56269"/>
    <w:pPr>
      <w:ind w:left="1418" w:hanging="1418"/>
      <w:jc w:val="left"/>
    </w:pPr>
    <w:rPr>
      <w:b/>
    </w:rPr>
  </w:style>
  <w:style w:type="paragraph" w:customStyle="1" w:styleId="Doc-text2">
    <w:name w:val="Doc-text2"/>
    <w:basedOn w:val="Normal"/>
    <w:link w:val="Doc-text2Char"/>
    <w:qFormat/>
    <w:rsid w:val="00F5626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56269"/>
    <w:rPr>
      <w:rFonts w:ascii="Arial" w:eastAsia="MS Mincho" w:hAnsi="Arial"/>
      <w:szCs w:val="24"/>
      <w:lang w:val="en-GB" w:eastAsia="en-GB"/>
    </w:rPr>
  </w:style>
  <w:style w:type="paragraph" w:customStyle="1" w:styleId="PL">
    <w:name w:val="PL"/>
    <w:link w:val="PLChar"/>
    <w:qFormat/>
    <w:rsid w:val="00C6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C63483"/>
    <w:rPr>
      <w:rFonts w:ascii="Courier New" w:hAnsi="Courier New"/>
      <w:noProof/>
      <w:sz w:val="16"/>
      <w:shd w:val="clear" w:color="auto" w:fill="E6E6E6"/>
      <w:lang w:val="en-GB" w:eastAsia="en-GB"/>
    </w:rPr>
  </w:style>
  <w:style w:type="paragraph" w:customStyle="1" w:styleId="NO">
    <w:name w:val="NO"/>
    <w:basedOn w:val="Normal"/>
    <w:link w:val="NOChar"/>
    <w:qFormat/>
    <w:rsid w:val="006F6F9E"/>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6F6F9E"/>
    <w:rPr>
      <w:rFonts w:ascii="Times New Roman" w:hAnsi="Times New Roman"/>
      <w:lang w:val="x-none" w:eastAsia="x-none"/>
    </w:rPr>
  </w:style>
  <w:style w:type="paragraph" w:customStyle="1" w:styleId="EmailDiscussion">
    <w:name w:val="EmailDiscussion"/>
    <w:basedOn w:val="Normal"/>
    <w:next w:val="Normal"/>
    <w:link w:val="EmailDiscussionChar"/>
    <w:rsid w:val="00DD529A"/>
    <w:pPr>
      <w:numPr>
        <w:numId w:val="16"/>
      </w:numPr>
      <w:spacing w:before="40" w:after="0"/>
      <w:jc w:val="left"/>
    </w:pPr>
    <w:rPr>
      <w:rFonts w:eastAsia="MS Mincho"/>
      <w:b/>
      <w:szCs w:val="24"/>
      <w:lang w:eastAsia="en-GB"/>
    </w:rPr>
  </w:style>
  <w:style w:type="character" w:customStyle="1" w:styleId="EmailDiscussionChar">
    <w:name w:val="EmailDiscussion Char"/>
    <w:link w:val="EmailDiscussion"/>
    <w:rsid w:val="00DD529A"/>
    <w:rPr>
      <w:rFonts w:ascii="Arial" w:eastAsia="MS Mincho" w:hAnsi="Arial"/>
      <w:b/>
      <w:szCs w:val="24"/>
      <w:lang w:val="en-GB" w:eastAsia="en-GB"/>
    </w:rPr>
  </w:style>
  <w:style w:type="paragraph" w:customStyle="1" w:styleId="EmailDiscussion2">
    <w:name w:val="EmailDiscussion2"/>
    <w:basedOn w:val="Doc-text2"/>
    <w:qFormat/>
    <w:rsid w:val="00DD529A"/>
  </w:style>
  <w:style w:type="paragraph" w:styleId="ListParagraph">
    <w:name w:val="List Paragraph"/>
    <w:basedOn w:val="Normal"/>
    <w:link w:val="ListParagraphChar"/>
    <w:qFormat/>
    <w:rsid w:val="00DD529A"/>
    <w:pPr>
      <w:ind w:left="720"/>
      <w:contextualSpacing/>
    </w:pPr>
  </w:style>
  <w:style w:type="character" w:customStyle="1" w:styleId="ListParagraphChar">
    <w:name w:val="List Paragraph Char"/>
    <w:link w:val="ListParagraph"/>
    <w:locked/>
    <w:rsid w:val="0086016D"/>
    <w:rPr>
      <w:rFonts w:ascii="Arial" w:hAnsi="Arial"/>
      <w:lang w:val="en-GB" w:eastAsia="zh-CN"/>
    </w:rPr>
  </w:style>
  <w:style w:type="paragraph" w:styleId="NormalWeb">
    <w:name w:val="Normal (Web)"/>
    <w:basedOn w:val="Normal"/>
    <w:uiPriority w:val="99"/>
    <w:unhideWhenUsed/>
    <w:rsid w:val="00EB59CA"/>
    <w:pPr>
      <w:overflowPunct/>
      <w:autoSpaceDE/>
      <w:autoSpaceDN/>
      <w:adjustRightInd/>
      <w:spacing w:before="100" w:beforeAutospacing="1" w:after="100" w:afterAutospacing="1" w:line="256" w:lineRule="auto"/>
      <w:jc w:val="left"/>
      <w:textAlignment w:val="auto"/>
    </w:pPr>
    <w:rPr>
      <w:rFonts w:ascii="Times New Roman" w:eastAsiaTheme="minorHAnsi" w:hAnsi="Times New Roman" w:cstheme="minorBidi"/>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4909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26002900">
      <w:bodyDiv w:val="1"/>
      <w:marLeft w:val="0"/>
      <w:marRight w:val="0"/>
      <w:marTop w:val="0"/>
      <w:marBottom w:val="0"/>
      <w:divBdr>
        <w:top w:val="none" w:sz="0" w:space="0" w:color="auto"/>
        <w:left w:val="none" w:sz="0" w:space="0" w:color="auto"/>
        <w:bottom w:val="none" w:sz="0" w:space="0" w:color="auto"/>
        <w:right w:val="none" w:sz="0" w:space="0" w:color="auto"/>
      </w:divBdr>
    </w:div>
    <w:div w:id="691760846">
      <w:bodyDiv w:val="1"/>
      <w:marLeft w:val="0"/>
      <w:marRight w:val="0"/>
      <w:marTop w:val="0"/>
      <w:marBottom w:val="0"/>
      <w:divBdr>
        <w:top w:val="none" w:sz="0" w:space="0" w:color="auto"/>
        <w:left w:val="none" w:sz="0" w:space="0" w:color="auto"/>
        <w:bottom w:val="none" w:sz="0" w:space="0" w:color="auto"/>
        <w:right w:val="none" w:sz="0" w:space="0" w:color="auto"/>
      </w:divBdr>
    </w:div>
    <w:div w:id="745300918">
      <w:bodyDiv w:val="1"/>
      <w:marLeft w:val="0"/>
      <w:marRight w:val="0"/>
      <w:marTop w:val="0"/>
      <w:marBottom w:val="0"/>
      <w:divBdr>
        <w:top w:val="none" w:sz="0" w:space="0" w:color="auto"/>
        <w:left w:val="none" w:sz="0" w:space="0" w:color="auto"/>
        <w:bottom w:val="none" w:sz="0" w:space="0" w:color="auto"/>
        <w:right w:val="none" w:sz="0" w:space="0" w:color="auto"/>
      </w:divBdr>
    </w:div>
    <w:div w:id="90191484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247700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35970116">
      <w:bodyDiv w:val="1"/>
      <w:marLeft w:val="0"/>
      <w:marRight w:val="0"/>
      <w:marTop w:val="0"/>
      <w:marBottom w:val="0"/>
      <w:divBdr>
        <w:top w:val="none" w:sz="0" w:space="0" w:color="auto"/>
        <w:left w:val="none" w:sz="0" w:space="0" w:color="auto"/>
        <w:bottom w:val="none" w:sz="0" w:space="0" w:color="auto"/>
        <w:right w:val="none" w:sz="0" w:space="0" w:color="auto"/>
      </w:divBdr>
    </w:div>
    <w:div w:id="1618950037">
      <w:bodyDiv w:val="1"/>
      <w:marLeft w:val="0"/>
      <w:marRight w:val="0"/>
      <w:marTop w:val="0"/>
      <w:marBottom w:val="0"/>
      <w:divBdr>
        <w:top w:val="none" w:sz="0" w:space="0" w:color="auto"/>
        <w:left w:val="none" w:sz="0" w:space="0" w:color="auto"/>
        <w:bottom w:val="none" w:sz="0" w:space="0" w:color="auto"/>
        <w:right w:val="none" w:sz="0" w:space="0" w:color="auto"/>
      </w:divBdr>
    </w:div>
    <w:div w:id="1889220328">
      <w:bodyDiv w:val="1"/>
      <w:marLeft w:val="0"/>
      <w:marRight w:val="0"/>
      <w:marTop w:val="0"/>
      <w:marBottom w:val="0"/>
      <w:divBdr>
        <w:top w:val="none" w:sz="0" w:space="0" w:color="auto"/>
        <w:left w:val="none" w:sz="0" w:space="0" w:color="auto"/>
        <w:bottom w:val="none" w:sz="0" w:space="0" w:color="auto"/>
        <w:right w:val="none" w:sz="0" w:space="0" w:color="auto"/>
      </w:divBdr>
    </w:div>
    <w:div w:id="2102070276">
      <w:bodyDiv w:val="1"/>
      <w:marLeft w:val="0"/>
      <w:marRight w:val="0"/>
      <w:marTop w:val="0"/>
      <w:marBottom w:val="0"/>
      <w:divBdr>
        <w:top w:val="none" w:sz="0" w:space="0" w:color="auto"/>
        <w:left w:val="none" w:sz="0" w:space="0" w:color="auto"/>
        <w:bottom w:val="none" w:sz="0" w:space="0" w:color="auto"/>
        <w:right w:val="none" w:sz="0" w:space="0" w:color="auto"/>
      </w:divBdr>
    </w:div>
    <w:div w:id="212965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www.3gpp.org/ftp/TSG_RAN/WG2_RL2/TSGR2_109_e/Docs/R2-2000478.zip" TargetMode="External"/><Relationship Id="rId3" Type="http://schemas.openxmlformats.org/officeDocument/2006/relationships/customXml" Target="../customXml/item3.xml"/><Relationship Id="rId21" Type="http://schemas.openxmlformats.org/officeDocument/2006/relationships/hyperlink" Target="https://www.3gpp.org/ftp/tsg_ran/WG2_RL2/TSGR2_109_e/Docs/R2-2000971.zip"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www.3gpp.org/ftp/tsg_ran/WG2_RL2/TSGR2_109_e/Docs/R2-2001636.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09_e/Docs/R2-2001236.zip" TargetMode="External"/><Relationship Id="rId20" Type="http://schemas.openxmlformats.org/officeDocument/2006/relationships/hyperlink" Target="https://www.3gpp.org/ftp/tsg_ran/WG2_RL2/TSGR2_109_e/Docs/R2-200123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2_RL2/TSGR2_109_e/Docs/R2-2001255.zip"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tsg_ran/WG2_RL2/TSGR2_109_e/Docs/R2-200024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9_e/Docs/R2-2001255.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FC5BAB8-04D5-4825-B6FB-591ABF087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7A91530C-97FC-45D2-BDC4-533838B81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4</Pages>
  <Words>1571</Words>
  <Characters>8329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54</cp:revision>
  <cp:lastPrinted>2008-01-31T16:09:00Z</cp:lastPrinted>
  <dcterms:created xsi:type="dcterms:W3CDTF">2020-02-11T19:53:00Z</dcterms:created>
  <dcterms:modified xsi:type="dcterms:W3CDTF">2020-02-25T12:04:00Z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