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4FB4" w:rsidRPr="00B62621" w:rsidRDefault="00964FB4" w:rsidP="00964FB4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1432</w:t>
      </w:r>
      <w:r>
        <w:rPr>
          <w:rFonts w:cs="Arial"/>
          <w:b/>
          <w:noProof/>
          <w:sz w:val="24"/>
          <w:szCs w:val="24"/>
        </w:rPr>
        <w:t>5</w:t>
      </w:r>
    </w:p>
    <w:p w:rsidR="00964FB4" w:rsidRPr="00B62621" w:rsidRDefault="00964FB4" w:rsidP="00964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964FB4" w:rsidRPr="00B62621" w:rsidRDefault="00964FB4" w:rsidP="00964FB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964FB4" w:rsidRPr="005213F2" w:rsidRDefault="00964FB4" w:rsidP="00964FB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741695">
        <w:rPr>
          <w:b/>
          <w:noProof/>
          <w:sz w:val="24"/>
        </w:rPr>
        <w:t>9</w:t>
      </w:r>
      <w:r w:rsidR="00743E39">
        <w:rPr>
          <w:b/>
          <w:noProof/>
          <w:sz w:val="24"/>
        </w:rPr>
        <w:t>2BIS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</w:t>
      </w:r>
      <w:r w:rsidR="00AF32DA">
        <w:rPr>
          <w:b/>
          <w:noProof/>
          <w:sz w:val="28"/>
        </w:rPr>
        <w:t>11416</w:t>
      </w:r>
    </w:p>
    <w:p w:rsidR="004806FB" w:rsidRDefault="00743E39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4E3DF5">
        <w:rPr>
          <w:rFonts w:ascii="Arial" w:eastAsia="SimSun" w:hAnsi="Arial" w:cs="Arial"/>
          <w:lang w:eastAsia="zh-CN"/>
        </w:rPr>
        <w:t xml:space="preserve">LS on </w:t>
      </w:r>
      <w:r w:rsidR="00F41E93">
        <w:rPr>
          <w:rFonts w:ascii="Arial" w:eastAsia="SimSun" w:hAnsi="Arial" w:cs="Arial"/>
          <w:lang w:eastAsia="zh-CN"/>
        </w:rPr>
        <w:t xml:space="preserve">CLI </w:t>
      </w:r>
      <w:r w:rsidR="004E3DF5">
        <w:rPr>
          <w:rFonts w:ascii="Arial" w:eastAsia="SimSun" w:hAnsi="Arial" w:cs="Arial"/>
          <w:lang w:eastAsia="zh-CN"/>
        </w:rPr>
        <w:t xml:space="preserve">measurement </w:t>
      </w:r>
      <w:r w:rsidR="00F41E93">
        <w:rPr>
          <w:rFonts w:ascii="Arial" w:eastAsia="SimSun" w:hAnsi="Arial" w:cs="Arial"/>
          <w:lang w:eastAsia="zh-CN"/>
        </w:rPr>
        <w:t>reporting range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2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6278CE" w:rsidRDefault="006C4BDF" w:rsidP="00602F2C">
      <w:pPr>
        <w:wordWrap/>
        <w:spacing w:after="120"/>
        <w:rPr>
          <w:rFonts w:ascii="Arial" w:eastAsia="Batang" w:hAnsi="Arial" w:cs="Arial"/>
        </w:rPr>
      </w:pPr>
      <w:r w:rsidRPr="006A1830">
        <w:rPr>
          <w:rFonts w:ascii="Arial" w:eastAsia="Batang" w:hAnsi="Arial" w:cs="Arial" w:hint="eastAsia"/>
        </w:rPr>
        <w:t xml:space="preserve">RAN4 </w:t>
      </w:r>
      <w:r w:rsidR="003D783F">
        <w:rPr>
          <w:rFonts w:ascii="Arial" w:eastAsia="Batang" w:hAnsi="Arial" w:cs="Arial"/>
        </w:rPr>
        <w:t xml:space="preserve">has discussed </w:t>
      </w:r>
      <w:r w:rsidR="00F41E93">
        <w:rPr>
          <w:rFonts w:ascii="Arial" w:eastAsia="Batang" w:hAnsi="Arial" w:cs="Arial"/>
        </w:rPr>
        <w:t>the reporting range for SRS-RSRP and CLI-RSSI</w:t>
      </w:r>
      <w:r w:rsidR="003D783F">
        <w:rPr>
          <w:rFonts w:ascii="Arial" w:eastAsia="Batang" w:hAnsi="Arial" w:cs="Arial"/>
        </w:rPr>
        <w:t>.</w:t>
      </w:r>
      <w:r w:rsidR="00C65B99">
        <w:rPr>
          <w:rFonts w:ascii="Arial" w:eastAsia="Batang" w:hAnsi="Arial" w:cs="Arial"/>
        </w:rPr>
        <w:t xml:space="preserve"> </w:t>
      </w:r>
      <w:r w:rsidR="00F41E93">
        <w:rPr>
          <w:rFonts w:ascii="Arial" w:eastAsia="Batang" w:hAnsi="Arial" w:cs="Arial"/>
        </w:rPr>
        <w:t>RAN4 would lik</w:t>
      </w:r>
      <w:r w:rsidR="001A5C94">
        <w:rPr>
          <w:rFonts w:ascii="Arial" w:eastAsia="Batang" w:hAnsi="Arial" w:cs="Arial"/>
        </w:rPr>
        <w:t>e</w:t>
      </w:r>
      <w:r w:rsidR="00F41E93">
        <w:rPr>
          <w:rFonts w:ascii="Arial" w:eastAsia="Batang" w:hAnsi="Arial" w:cs="Arial"/>
        </w:rPr>
        <w:t xml:space="preserve"> to inform RAN2 the conclusion in RAN4 as follows:</w:t>
      </w:r>
    </w:p>
    <w:p w:rsidR="006C1AEA" w:rsidRPr="006278CE" w:rsidRDefault="00F41E93" w:rsidP="006278CE">
      <w:pPr>
        <w:pStyle w:val="ListParagraph"/>
        <w:numPr>
          <w:ilvl w:val="0"/>
          <w:numId w:val="7"/>
        </w:numPr>
        <w:wordWrap/>
        <w:spacing w:after="120"/>
        <w:ind w:leftChars="0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SRS-RSRP measurement report mapping</w:t>
      </w:r>
    </w:p>
    <w:tbl>
      <w:tblPr>
        <w:tblW w:w="707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3402"/>
        <w:gridCol w:w="1559"/>
      </w:tblGrid>
      <w:tr w:rsidR="00F41E93" w:rsidRPr="00892B68" w:rsidTr="00F41E93">
        <w:trPr>
          <w:trHeight w:val="43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Reported value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Measured quantity value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Unit</w:t>
            </w:r>
          </w:p>
        </w:tc>
      </w:tr>
      <w:tr w:rsidR="00F41E93" w:rsidRPr="00892B68" w:rsidTr="00F41E93">
        <w:trPr>
          <w:trHeight w:val="2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SRS-RSRP&lt;-140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39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-140≤ SRS-RSRP&lt;-139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-139≤ SRS-RSRP&lt;-138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2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SRS_RSRP_3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-138≤ SRS-RSRP&lt;-137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-137≤ SRS-RSRP&lt;-136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-46≤ SRS-RSRP&lt;-45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SRS_RSRP_96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-45≤ SRS-RSRP&lt;-44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SRS_RSRP_97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-44≤ SRS-RSRP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SRS_RSRP_98</w:t>
            </w: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position w:val="7"/>
                <w:szCs w:val="20"/>
                <w:vertAlign w:val="superscript"/>
              </w:rPr>
              <w:t>Note1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jc w:val="center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Infinity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spacing w:after="0"/>
              <w:rPr>
                <w:rFonts w:ascii="Times New Roman" w:eastAsia="Gulim" w:hAnsi="Times New Roman" w:cs="Times New Roman"/>
                <w:szCs w:val="20"/>
              </w:rPr>
            </w:pPr>
          </w:p>
        </w:tc>
      </w:tr>
      <w:tr w:rsidR="00F41E93" w:rsidRPr="00892B68" w:rsidTr="00F41E93">
        <w:trPr>
          <w:trHeight w:val="42"/>
          <w:jc w:val="center"/>
        </w:trPr>
        <w:tc>
          <w:tcPr>
            <w:tcW w:w="70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892B68" w:rsidRDefault="00F41E93" w:rsidP="00F41E93">
            <w:pPr>
              <w:overflowPunct w:val="0"/>
              <w:spacing w:after="0"/>
              <w:rPr>
                <w:rFonts w:ascii="Times New Roman" w:eastAsia="Gulim" w:hAnsi="Times New Roman" w:cs="Times New Roman"/>
                <w:szCs w:val="20"/>
              </w:rPr>
            </w:pPr>
            <w:r w:rsidRPr="00892B68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Note1 : ‘Infinity’ means that UE cannot detect SRS due to too strong signal to measure.</w:t>
            </w:r>
          </w:p>
        </w:tc>
      </w:tr>
    </w:tbl>
    <w:p w:rsidR="00AA68B2" w:rsidRPr="00F41E93" w:rsidRDefault="00AA68B2" w:rsidP="00602F2C">
      <w:pPr>
        <w:wordWrap/>
        <w:spacing w:after="60"/>
        <w:rPr>
          <w:rFonts w:ascii="Arial" w:hAnsi="Arial" w:cs="Arial"/>
        </w:rPr>
      </w:pPr>
    </w:p>
    <w:p w:rsidR="00F41E93" w:rsidRDefault="00F41E93" w:rsidP="00F41E93">
      <w:pPr>
        <w:pStyle w:val="ListParagraph"/>
        <w:numPr>
          <w:ilvl w:val="0"/>
          <w:numId w:val="7"/>
        </w:numPr>
        <w:wordWrap/>
        <w:spacing w:after="120"/>
        <w:ind w:leftChars="0"/>
        <w:rPr>
          <w:rFonts w:ascii="Arial" w:hAnsi="Arial" w:cs="Arial"/>
        </w:rPr>
      </w:pPr>
      <w:r>
        <w:rPr>
          <w:rFonts w:ascii="Arial" w:hAnsi="Arial" w:cs="Arial" w:hint="eastAsia"/>
        </w:rPr>
        <w:t>CLI-RSSI measurement report mapping</w:t>
      </w:r>
    </w:p>
    <w:tbl>
      <w:tblPr>
        <w:tblW w:w="708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85"/>
        <w:gridCol w:w="3467"/>
        <w:gridCol w:w="1536"/>
      </w:tblGrid>
      <w:tr w:rsidR="00F41E93" w:rsidRPr="00204FF4" w:rsidTr="00F41E93">
        <w:trPr>
          <w:trHeight w:val="274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Reported value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Measured quantity value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b/>
                <w:bCs/>
                <w:color w:val="000000"/>
                <w:kern w:val="24"/>
                <w:szCs w:val="20"/>
              </w:rPr>
              <w:t>Unit</w:t>
            </w:r>
          </w:p>
        </w:tc>
      </w:tr>
      <w:tr w:rsidR="00F41E93" w:rsidRPr="00204FF4" w:rsidTr="00F41E93">
        <w:trPr>
          <w:trHeight w:val="105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CLI_RSSI_00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CLI-RSSI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3C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-100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48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CLI_RSSI_01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-100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-99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79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CLI_RSSI_02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-99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-98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2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…</w:t>
            </w:r>
          </w:p>
        </w:tc>
      </w:tr>
      <w:tr w:rsidR="00F41E93" w:rsidRPr="00204FF4" w:rsidTr="00F41E93">
        <w:trPr>
          <w:trHeight w:val="2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CLI_RSSI_74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-27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-26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22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CLI_RSSI_75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-26 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 &lt; -25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  <w:tr w:rsidR="00F41E93" w:rsidRPr="00204FF4" w:rsidTr="00F41E93">
        <w:trPr>
          <w:trHeight w:val="51"/>
          <w:jc w:val="center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lastRenderedPageBreak/>
              <w:t>CLI_RSSI_76</w:t>
            </w:r>
          </w:p>
        </w:tc>
        <w:tc>
          <w:tcPr>
            <w:tcW w:w="3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-25</w:t>
            </w:r>
            <w:r w:rsidRPr="00204FF4">
              <w:rPr>
                <w:rFonts w:ascii="Times New Roman" w:eastAsia="SimSun" w:hAnsi="Times New Roman" w:cs="Times New Roman" w:hint="eastAsia"/>
                <w:color w:val="000000"/>
                <w:kern w:val="24"/>
                <w:szCs w:val="20"/>
              </w:rPr>
              <w:sym w:font="Symbol" w:char="F0A3"/>
            </w: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 xml:space="preserve"> CLI-RSSI</w:t>
            </w:r>
          </w:p>
        </w:tc>
        <w:tc>
          <w:tcPr>
            <w:tcW w:w="1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E93" w:rsidRPr="00204FF4" w:rsidRDefault="00F41E93" w:rsidP="00F41E93">
            <w:pPr>
              <w:overflowPunct w:val="0"/>
              <w:spacing w:after="0"/>
              <w:jc w:val="center"/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</w:pPr>
            <w:r w:rsidRPr="00204FF4">
              <w:rPr>
                <w:rFonts w:ascii="Times New Roman" w:eastAsia="SimSun" w:hAnsi="Times New Roman" w:cs="Times New Roman"/>
                <w:color w:val="000000"/>
                <w:kern w:val="24"/>
                <w:szCs w:val="20"/>
              </w:rPr>
              <w:t>dBm</w:t>
            </w:r>
          </w:p>
        </w:tc>
      </w:tr>
    </w:tbl>
    <w:p w:rsidR="00F41E93" w:rsidRDefault="00F41E93" w:rsidP="00602F2C">
      <w:pPr>
        <w:wordWrap/>
        <w:spacing w:after="60"/>
        <w:rPr>
          <w:rFonts w:ascii="Arial" w:hAnsi="Arial" w:cs="Arial"/>
        </w:rPr>
      </w:pPr>
    </w:p>
    <w:p w:rsidR="00F41E93" w:rsidRPr="007149B5" w:rsidRDefault="00F41E93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2646FA">
        <w:rPr>
          <w:rFonts w:ascii="Arial" w:hAnsi="Arial" w:cs="Arial"/>
          <w:sz w:val="22"/>
        </w:rPr>
        <w:t>2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conclusion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>their further work.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F41E93">
        <w:rPr>
          <w:rFonts w:ascii="Arial" w:hAnsi="Arial" w:cs="Arial"/>
        </w:rPr>
        <w:t>3</w:t>
      </w:r>
      <w:r>
        <w:rPr>
          <w:rFonts w:ascii="Arial" w:hAnsi="Arial" w:cs="Arial"/>
        </w:rPr>
        <w:tab/>
      </w:r>
      <w:r w:rsidR="0041330B">
        <w:rPr>
          <w:rFonts w:ascii="Arial" w:hAnsi="Arial" w:cs="Arial"/>
        </w:rPr>
        <w:tab/>
      </w:r>
      <w:bookmarkStart w:id="13" w:name="_GoBack"/>
      <w:bookmarkEnd w:id="13"/>
      <w:r w:rsidR="00F41E93">
        <w:rPr>
          <w:rFonts w:ascii="Arial" w:hAnsi="Arial" w:cs="Arial"/>
        </w:rPr>
        <w:t>18</w:t>
      </w:r>
      <w:r w:rsidR="004E3DF5">
        <w:rPr>
          <w:rFonts w:ascii="Arial" w:hAnsi="Arial" w:cs="Arial"/>
        </w:rPr>
        <w:t xml:space="preserve"> - </w:t>
      </w:r>
      <w:r w:rsidR="00F41E93">
        <w:rPr>
          <w:rFonts w:ascii="Arial" w:hAnsi="Arial" w:cs="Arial"/>
        </w:rPr>
        <w:t>22</w:t>
      </w:r>
      <w:r w:rsidR="004E3DF5"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November</w:t>
      </w:r>
      <w:r w:rsidR="004E3DF5">
        <w:rPr>
          <w:rFonts w:ascii="Arial" w:hAnsi="Arial" w:cs="Arial"/>
        </w:rPr>
        <w:t xml:space="preserve"> 2019</w:t>
      </w:r>
      <w:r w:rsidR="00BD59BD">
        <w:rPr>
          <w:rFonts w:ascii="Arial" w:hAnsi="Arial" w:cs="Arial"/>
        </w:rPr>
        <w:t>,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</w:r>
      <w:r w:rsidR="00F41E93">
        <w:rPr>
          <w:rFonts w:ascii="Arial" w:hAnsi="Arial" w:cs="Arial"/>
        </w:rPr>
        <w:t>US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F41E93">
        <w:rPr>
          <w:rFonts w:ascii="Arial" w:hAnsi="Arial" w:cs="Arial"/>
        </w:rPr>
        <w:t>4</w:t>
      </w:r>
      <w:r w:rsidR="0041330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0EA2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A80EA2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February</w:t>
      </w:r>
      <w:r>
        <w:rPr>
          <w:rFonts w:ascii="Arial" w:hAnsi="Arial" w:cs="Arial"/>
        </w:rPr>
        <w:t xml:space="preserve"> 20</w:t>
      </w:r>
      <w:r w:rsidR="00F41E93">
        <w:rPr>
          <w:rFonts w:ascii="Arial" w:hAnsi="Arial" w:cs="Arial"/>
        </w:rPr>
        <w:t>20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41E93">
        <w:rPr>
          <w:rFonts w:ascii="Arial" w:hAnsi="Arial" w:cs="Arial"/>
        </w:rPr>
        <w:t>Greece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51B5" w:rsidRDefault="00C451B5">
      <w:pPr>
        <w:spacing w:after="0" w:line="240" w:lineRule="auto"/>
      </w:pPr>
      <w:r>
        <w:separator/>
      </w:r>
    </w:p>
  </w:endnote>
  <w:endnote w:type="continuationSeparator" w:id="0">
    <w:p w:rsidR="00C451B5" w:rsidRDefault="00C45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51B5" w:rsidRDefault="00C451B5">
      <w:pPr>
        <w:spacing w:after="0" w:line="240" w:lineRule="auto"/>
      </w:pPr>
      <w:r>
        <w:separator/>
      </w:r>
    </w:p>
  </w:footnote>
  <w:footnote w:type="continuationSeparator" w:id="0">
    <w:p w:rsidR="00C451B5" w:rsidRDefault="00C451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F1519"/>
    <w:rsid w:val="00112A99"/>
    <w:rsid w:val="00147055"/>
    <w:rsid w:val="00152F52"/>
    <w:rsid w:val="001A5C94"/>
    <w:rsid w:val="001C60D8"/>
    <w:rsid w:val="001D7F18"/>
    <w:rsid w:val="00200000"/>
    <w:rsid w:val="00207A21"/>
    <w:rsid w:val="00260F5D"/>
    <w:rsid w:val="002646FA"/>
    <w:rsid w:val="002705CA"/>
    <w:rsid w:val="00270A75"/>
    <w:rsid w:val="002A2278"/>
    <w:rsid w:val="002A36DE"/>
    <w:rsid w:val="002A5FB0"/>
    <w:rsid w:val="002B4E60"/>
    <w:rsid w:val="00303CCC"/>
    <w:rsid w:val="00305C7C"/>
    <w:rsid w:val="00336EC3"/>
    <w:rsid w:val="00347750"/>
    <w:rsid w:val="003C38D1"/>
    <w:rsid w:val="003D0910"/>
    <w:rsid w:val="003D783F"/>
    <w:rsid w:val="003F065D"/>
    <w:rsid w:val="0041330B"/>
    <w:rsid w:val="00414F85"/>
    <w:rsid w:val="004225E7"/>
    <w:rsid w:val="00476ADC"/>
    <w:rsid w:val="004806FB"/>
    <w:rsid w:val="00482D2F"/>
    <w:rsid w:val="00486AF8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278CE"/>
    <w:rsid w:val="00631D6E"/>
    <w:rsid w:val="006A1830"/>
    <w:rsid w:val="006C1AEA"/>
    <w:rsid w:val="006C4BDF"/>
    <w:rsid w:val="007149B5"/>
    <w:rsid w:val="0074163C"/>
    <w:rsid w:val="00741695"/>
    <w:rsid w:val="007425EF"/>
    <w:rsid w:val="00743E39"/>
    <w:rsid w:val="0074476D"/>
    <w:rsid w:val="00753791"/>
    <w:rsid w:val="00754454"/>
    <w:rsid w:val="00755C3F"/>
    <w:rsid w:val="0076252B"/>
    <w:rsid w:val="00790A0E"/>
    <w:rsid w:val="007D797B"/>
    <w:rsid w:val="007E46B2"/>
    <w:rsid w:val="007E7C1B"/>
    <w:rsid w:val="00824FD0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273B5"/>
    <w:rsid w:val="00933C83"/>
    <w:rsid w:val="009623A5"/>
    <w:rsid w:val="00964FB4"/>
    <w:rsid w:val="00983DE4"/>
    <w:rsid w:val="00990BC5"/>
    <w:rsid w:val="009F3668"/>
    <w:rsid w:val="009F4C6D"/>
    <w:rsid w:val="00A257BD"/>
    <w:rsid w:val="00A31AEE"/>
    <w:rsid w:val="00A50186"/>
    <w:rsid w:val="00A80EA2"/>
    <w:rsid w:val="00A96B97"/>
    <w:rsid w:val="00AA68B2"/>
    <w:rsid w:val="00AB6D00"/>
    <w:rsid w:val="00AE61AB"/>
    <w:rsid w:val="00AF32DA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30507"/>
    <w:rsid w:val="00C451B5"/>
    <w:rsid w:val="00C53258"/>
    <w:rsid w:val="00C60B39"/>
    <w:rsid w:val="00C623F2"/>
    <w:rsid w:val="00C65B99"/>
    <w:rsid w:val="00C6736F"/>
    <w:rsid w:val="00C7693E"/>
    <w:rsid w:val="00CC3153"/>
    <w:rsid w:val="00CE7FF8"/>
    <w:rsid w:val="00D05FCB"/>
    <w:rsid w:val="00D21CC0"/>
    <w:rsid w:val="00D303D1"/>
    <w:rsid w:val="00D613EC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41E93"/>
    <w:rsid w:val="00F62F27"/>
    <w:rsid w:val="00F861D0"/>
    <w:rsid w:val="00F928AE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CED812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ocked/>
    <w:rsid w:val="002A36D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74C38-3FAF-405D-8F00-44D9EFA2E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MCC additions</cp:lastModifiedBy>
  <cp:revision>3</cp:revision>
  <dcterms:created xsi:type="dcterms:W3CDTF">2019-11-05T13:54:00Z</dcterms:created>
  <dcterms:modified xsi:type="dcterms:W3CDTF">2019-11-05T13:55:00Z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