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76A1A865" w:rsidR="001E09B1" w:rsidRPr="00D6070F" w:rsidRDefault="001E09B1" w:rsidP="001E09B1">
      <w:pPr>
        <w:pStyle w:val="3GPPHeader"/>
        <w:spacing w:after="60"/>
        <w:rPr>
          <w:rFonts w:asciiTheme="minorHAnsi" w:hAnsiTheme="minorHAnsi" w:cstheme="minorHAnsi"/>
          <w:szCs w:val="24"/>
        </w:rPr>
      </w:pPr>
      <w:bookmarkStart w:id="0" w:name="_Hlk506274156"/>
      <w:bookmarkEnd w:id="0"/>
      <w:r w:rsidRPr="00D6070F">
        <w:rPr>
          <w:rFonts w:asciiTheme="minorHAnsi" w:hAnsiTheme="minorHAnsi" w:cstheme="minorHAnsi"/>
          <w:szCs w:val="24"/>
        </w:rPr>
        <w:t>3GPP TSG-RAN WG</w:t>
      </w:r>
      <w:r w:rsidR="00001AEF" w:rsidRPr="00D6070F">
        <w:rPr>
          <w:rFonts w:asciiTheme="minorHAnsi" w:hAnsiTheme="minorHAnsi" w:cstheme="minorHAnsi"/>
          <w:szCs w:val="24"/>
        </w:rPr>
        <w:t>2</w:t>
      </w:r>
      <w:r w:rsidRPr="00D6070F">
        <w:rPr>
          <w:rFonts w:asciiTheme="minorHAnsi" w:hAnsiTheme="minorHAnsi" w:cstheme="minorHAnsi"/>
          <w:szCs w:val="24"/>
        </w:rPr>
        <w:t xml:space="preserve"> #10</w:t>
      </w:r>
      <w:r w:rsidR="00177213">
        <w:rPr>
          <w:rFonts w:asciiTheme="minorHAnsi" w:hAnsiTheme="minorHAnsi" w:cstheme="minorHAnsi"/>
          <w:szCs w:val="24"/>
        </w:rPr>
        <w:t>7</w:t>
      </w:r>
      <w:r w:rsidR="00372215">
        <w:rPr>
          <w:rFonts w:asciiTheme="minorHAnsi" w:hAnsiTheme="minorHAnsi" w:cstheme="minorHAnsi"/>
          <w:szCs w:val="24"/>
        </w:rPr>
        <w:t>bis</w:t>
      </w:r>
      <w:r w:rsidRPr="00D6070F">
        <w:rPr>
          <w:rFonts w:asciiTheme="minorHAnsi" w:hAnsiTheme="minorHAnsi" w:cstheme="minorHAnsi"/>
          <w:szCs w:val="24"/>
        </w:rPr>
        <w:tab/>
      </w:r>
      <w:r w:rsidRPr="00673BC3">
        <w:rPr>
          <w:rFonts w:asciiTheme="minorHAnsi" w:hAnsiTheme="minorHAnsi" w:cstheme="minorHAnsi"/>
          <w:szCs w:val="24"/>
        </w:rPr>
        <w:t>R</w:t>
      </w:r>
      <w:r w:rsidR="00001AEF" w:rsidRPr="00673BC3">
        <w:rPr>
          <w:rFonts w:asciiTheme="minorHAnsi" w:hAnsiTheme="minorHAnsi" w:cstheme="minorHAnsi"/>
          <w:szCs w:val="24"/>
        </w:rPr>
        <w:t>2</w:t>
      </w:r>
      <w:r w:rsidRPr="00673BC3">
        <w:rPr>
          <w:rFonts w:asciiTheme="minorHAnsi" w:hAnsiTheme="minorHAnsi" w:cstheme="minorHAnsi"/>
          <w:szCs w:val="24"/>
        </w:rPr>
        <w:t>-</w:t>
      </w:r>
      <w:r w:rsidR="00673BC3" w:rsidRPr="00673BC3">
        <w:rPr>
          <w:rFonts w:asciiTheme="minorHAnsi" w:hAnsiTheme="minorHAnsi" w:cstheme="minorHAnsi"/>
          <w:szCs w:val="24"/>
        </w:rPr>
        <w:t>1913188</w:t>
      </w:r>
    </w:p>
    <w:p w14:paraId="46CB7C74" w14:textId="72F42BCC" w:rsidR="002922AE" w:rsidRPr="00580A28" w:rsidRDefault="00121E82" w:rsidP="002922AE">
      <w:pPr>
        <w:pStyle w:val="3GPPHeader"/>
        <w:rPr>
          <w:rFonts w:asciiTheme="minorHAnsi" w:hAnsiTheme="minorHAnsi" w:cstheme="minorHAnsi"/>
          <w:szCs w:val="24"/>
          <w:lang w:val="en-US"/>
        </w:rPr>
      </w:pPr>
      <w:r>
        <w:rPr>
          <w:rFonts w:asciiTheme="minorHAnsi" w:eastAsia="SimSun" w:hAnsiTheme="minorHAnsi" w:cstheme="minorHAnsi"/>
          <w:noProof/>
          <w:szCs w:val="24"/>
        </w:rPr>
        <w:t>Chongqing</w:t>
      </w:r>
      <w:r w:rsidR="00580A28" w:rsidRPr="00580A28">
        <w:rPr>
          <w:rFonts w:asciiTheme="minorHAnsi" w:eastAsia="SimSun" w:hAnsiTheme="minorHAnsi" w:cstheme="minorHAnsi"/>
          <w:noProof/>
          <w:szCs w:val="24"/>
        </w:rPr>
        <w:t xml:space="preserve">, </w:t>
      </w:r>
      <w:r>
        <w:rPr>
          <w:rFonts w:asciiTheme="minorHAnsi" w:eastAsia="SimSun" w:hAnsiTheme="minorHAnsi" w:cstheme="minorHAnsi"/>
          <w:noProof/>
          <w:szCs w:val="24"/>
        </w:rPr>
        <w:t>P. R. of China</w:t>
      </w:r>
      <w:r w:rsidR="00580A28" w:rsidRPr="00580A28">
        <w:rPr>
          <w:rFonts w:asciiTheme="minorHAnsi" w:eastAsia="SimSun" w:hAnsiTheme="minorHAnsi" w:cstheme="minorHAnsi"/>
          <w:noProof/>
          <w:szCs w:val="24"/>
        </w:rPr>
        <w:t xml:space="preserve">, </w:t>
      </w:r>
      <w:r>
        <w:rPr>
          <w:rFonts w:asciiTheme="minorHAnsi" w:eastAsia="SimSun" w:hAnsiTheme="minorHAnsi" w:cstheme="minorHAnsi"/>
          <w:noProof/>
          <w:szCs w:val="24"/>
        </w:rPr>
        <w:t>14</w:t>
      </w:r>
      <w:r w:rsidR="00580A28" w:rsidRPr="00580A28">
        <w:rPr>
          <w:rFonts w:asciiTheme="minorHAnsi" w:eastAsia="SimSun" w:hAnsiTheme="minorHAnsi" w:cstheme="minorHAnsi"/>
          <w:noProof/>
          <w:szCs w:val="24"/>
          <w:vertAlign w:val="superscript"/>
        </w:rPr>
        <w:t>th</w:t>
      </w:r>
      <w:r w:rsidR="00580A28" w:rsidRPr="00580A28">
        <w:rPr>
          <w:rFonts w:asciiTheme="minorHAnsi" w:eastAsia="SimSun" w:hAnsiTheme="minorHAnsi" w:cstheme="minorHAnsi"/>
          <w:noProof/>
          <w:szCs w:val="24"/>
        </w:rPr>
        <w:t xml:space="preserve">– </w:t>
      </w:r>
      <w:r>
        <w:rPr>
          <w:rFonts w:asciiTheme="minorHAnsi" w:eastAsia="SimSun" w:hAnsiTheme="minorHAnsi" w:cstheme="minorHAnsi"/>
          <w:noProof/>
          <w:szCs w:val="24"/>
        </w:rPr>
        <w:t>18</w:t>
      </w:r>
      <w:r w:rsidR="00580A28" w:rsidRPr="00580A28">
        <w:rPr>
          <w:rFonts w:asciiTheme="minorHAnsi" w:eastAsia="SimSun" w:hAnsiTheme="minorHAnsi" w:cstheme="minorHAnsi"/>
          <w:noProof/>
          <w:szCs w:val="24"/>
          <w:vertAlign w:val="superscript"/>
        </w:rPr>
        <w:t>th</w:t>
      </w:r>
      <w:r w:rsidR="00580A28" w:rsidRPr="00580A28">
        <w:rPr>
          <w:rFonts w:asciiTheme="minorHAnsi" w:eastAsia="SimSun" w:hAnsiTheme="minorHAnsi" w:cstheme="minorHAnsi"/>
          <w:noProof/>
          <w:szCs w:val="24"/>
        </w:rPr>
        <w:t xml:space="preserve"> </w:t>
      </w:r>
      <w:r>
        <w:rPr>
          <w:rFonts w:asciiTheme="minorHAnsi" w:eastAsia="SimSun" w:hAnsiTheme="minorHAnsi" w:cstheme="minorHAnsi"/>
          <w:noProof/>
          <w:szCs w:val="24"/>
        </w:rPr>
        <w:t>October</w:t>
      </w:r>
      <w:r w:rsidR="00580A28" w:rsidRPr="00580A28">
        <w:rPr>
          <w:rFonts w:asciiTheme="minorHAnsi" w:eastAsia="SimSun" w:hAnsiTheme="minorHAnsi" w:cstheme="minorHAnsi"/>
          <w:noProof/>
          <w:szCs w:val="24"/>
        </w:rPr>
        <w:t>, 2019</w:t>
      </w:r>
    </w:p>
    <w:p w14:paraId="07723AA5" w14:textId="7EBAEF75" w:rsidR="002922AE" w:rsidRPr="00D6070F" w:rsidRDefault="002922AE" w:rsidP="002922AE">
      <w:pPr>
        <w:pStyle w:val="3GPPHeader"/>
        <w:rPr>
          <w:rFonts w:asciiTheme="minorHAnsi" w:hAnsiTheme="minorHAnsi" w:cstheme="minorHAnsi"/>
          <w:szCs w:val="24"/>
          <w:lang w:val="en-US"/>
        </w:rPr>
      </w:pPr>
      <w:r w:rsidRPr="00631A69">
        <w:rPr>
          <w:rFonts w:asciiTheme="minorHAnsi" w:hAnsiTheme="minorHAnsi" w:cstheme="minorHAnsi"/>
          <w:szCs w:val="24"/>
          <w:lang w:val="en-US"/>
        </w:rPr>
        <w:t>Agenda Item:</w:t>
      </w:r>
      <w:r w:rsidRPr="00631A69">
        <w:rPr>
          <w:rFonts w:asciiTheme="minorHAnsi" w:hAnsiTheme="minorHAnsi" w:cstheme="minorHAnsi"/>
          <w:szCs w:val="24"/>
          <w:lang w:val="en-US"/>
        </w:rPr>
        <w:tab/>
      </w:r>
      <w:r w:rsidR="007E3F4A" w:rsidRPr="007E3F4A">
        <w:rPr>
          <w:rFonts w:asciiTheme="minorHAnsi" w:hAnsiTheme="minorHAnsi" w:cstheme="minorHAnsi"/>
          <w:szCs w:val="24"/>
          <w:lang w:val="en-US"/>
        </w:rPr>
        <w:t>6.1.5.1</w:t>
      </w:r>
    </w:p>
    <w:p w14:paraId="444090E0"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Source:</w:t>
      </w:r>
      <w:r w:rsidRPr="00D6070F">
        <w:rPr>
          <w:rFonts w:asciiTheme="minorHAnsi" w:hAnsiTheme="minorHAnsi" w:cstheme="minorHAnsi"/>
          <w:szCs w:val="24"/>
        </w:rPr>
        <w:tab/>
        <w:t>Ericsson</w:t>
      </w:r>
    </w:p>
    <w:p w14:paraId="7C02BF68" w14:textId="0E14B653" w:rsidR="002922AE" w:rsidRPr="00D6070F" w:rsidRDefault="002922AE" w:rsidP="002922AE">
      <w:pPr>
        <w:pStyle w:val="3GPPHeader"/>
        <w:rPr>
          <w:rFonts w:asciiTheme="minorHAnsi" w:hAnsiTheme="minorHAnsi" w:cstheme="minorHAnsi"/>
          <w:szCs w:val="24"/>
          <w:lang w:val="en-US"/>
        </w:rPr>
      </w:pPr>
      <w:r w:rsidRPr="00D6070F">
        <w:rPr>
          <w:rFonts w:asciiTheme="minorHAnsi" w:hAnsiTheme="minorHAnsi" w:cstheme="minorHAnsi"/>
          <w:szCs w:val="24"/>
          <w:lang w:val="en-US"/>
        </w:rPr>
        <w:t>Title:</w:t>
      </w:r>
      <w:r w:rsidRPr="00D6070F">
        <w:rPr>
          <w:rFonts w:asciiTheme="minorHAnsi" w:hAnsiTheme="minorHAnsi" w:cstheme="minorHAnsi"/>
          <w:szCs w:val="24"/>
          <w:lang w:val="en-US"/>
        </w:rPr>
        <w:tab/>
      </w:r>
      <w:r w:rsidR="00B72B34">
        <w:rPr>
          <w:rFonts w:asciiTheme="minorHAnsi" w:hAnsiTheme="minorHAnsi" w:cstheme="minorHAnsi"/>
          <w:szCs w:val="24"/>
          <w:lang w:val="en-US"/>
        </w:rPr>
        <w:t>Backhaul link RLF Notification Types to Downstream Node(s)</w:t>
      </w:r>
    </w:p>
    <w:p w14:paraId="1075F76A"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Document for:</w:t>
      </w:r>
      <w:r w:rsidRPr="00D6070F">
        <w:rPr>
          <w:rFonts w:asciiTheme="minorHAnsi" w:hAnsiTheme="minorHAnsi" w:cstheme="minorHAnsi"/>
          <w:szCs w:val="24"/>
        </w:rPr>
        <w:tab/>
        <w:t>Discussion</w:t>
      </w:r>
    </w:p>
    <w:p w14:paraId="76A9BC2F" w14:textId="77777777" w:rsidR="00C24345" w:rsidRPr="00D6070F" w:rsidRDefault="00E90E49" w:rsidP="00A2052C">
      <w:pPr>
        <w:pStyle w:val="Heading1"/>
        <w:rPr>
          <w:rFonts w:asciiTheme="minorHAnsi" w:hAnsiTheme="minorHAnsi" w:cstheme="minorHAnsi"/>
        </w:rPr>
      </w:pPr>
      <w:r w:rsidRPr="00D6070F">
        <w:rPr>
          <w:rFonts w:asciiTheme="minorHAnsi" w:hAnsiTheme="minorHAnsi" w:cstheme="minorHAnsi"/>
        </w:rPr>
        <w:t>Introduction</w:t>
      </w:r>
    </w:p>
    <w:p w14:paraId="34A8816A" w14:textId="4381DA55" w:rsidR="00C921B2" w:rsidRPr="00C921B2" w:rsidRDefault="00C921B2" w:rsidP="00C921B2">
      <w:pPr>
        <w:pStyle w:val="BodyText"/>
        <w:rPr>
          <w:rFonts w:asciiTheme="minorHAnsi" w:hAnsiTheme="minorHAnsi" w:cstheme="minorHAnsi"/>
          <w:sz w:val="24"/>
          <w:szCs w:val="24"/>
          <w:lang w:val="en-US"/>
        </w:rPr>
      </w:pPr>
      <w:r w:rsidRPr="00594739">
        <w:rPr>
          <w:rFonts w:asciiTheme="minorHAnsi" w:hAnsiTheme="minorHAnsi" w:cstheme="minorHAnsi"/>
          <w:sz w:val="24"/>
          <w:szCs w:val="24"/>
        </w:rPr>
        <w:t>In email discussion [106#</w:t>
      </w:r>
      <w:proofErr w:type="gramStart"/>
      <w:r w:rsidRPr="00594739">
        <w:rPr>
          <w:rFonts w:asciiTheme="minorHAnsi" w:hAnsiTheme="minorHAnsi" w:cstheme="minorHAnsi"/>
          <w:sz w:val="24"/>
          <w:szCs w:val="24"/>
        </w:rPr>
        <w:t>43][</w:t>
      </w:r>
      <w:proofErr w:type="gramEnd"/>
      <w:r w:rsidRPr="00594739">
        <w:rPr>
          <w:rFonts w:asciiTheme="minorHAnsi" w:hAnsiTheme="minorHAnsi" w:cstheme="minorHAnsi"/>
          <w:sz w:val="24"/>
          <w:szCs w:val="24"/>
        </w:rPr>
        <w:t>IAB], m</w:t>
      </w:r>
      <w:proofErr w:type="spellStart"/>
      <w:r w:rsidRPr="00594739">
        <w:rPr>
          <w:rFonts w:asciiTheme="minorHAnsi" w:hAnsiTheme="minorHAnsi" w:cstheme="minorHAnsi"/>
          <w:sz w:val="24"/>
          <w:szCs w:val="24"/>
          <w:lang w:val="en-US"/>
        </w:rPr>
        <w:t>ost</w:t>
      </w:r>
      <w:proofErr w:type="spellEnd"/>
      <w:r w:rsidRPr="00594739">
        <w:rPr>
          <w:rFonts w:asciiTheme="minorHAnsi" w:hAnsiTheme="minorHAnsi" w:cstheme="minorHAnsi"/>
          <w:sz w:val="24"/>
          <w:szCs w:val="24"/>
          <w:lang w:val="en-US"/>
        </w:rPr>
        <w:t xml:space="preserve"> companies agreed on the benefit of supporting Type 4</w:t>
      </w:r>
      <w:r w:rsidR="00F562A1" w:rsidRPr="00594739">
        <w:rPr>
          <w:rFonts w:asciiTheme="minorHAnsi" w:hAnsiTheme="minorHAnsi" w:cstheme="minorHAnsi"/>
          <w:sz w:val="24"/>
          <w:szCs w:val="24"/>
          <w:lang w:val="en-US"/>
        </w:rPr>
        <w:t xml:space="preserve"> BH RLF notification (i.e. BH recovery failed)</w:t>
      </w:r>
      <w:r w:rsidRPr="00594739">
        <w:rPr>
          <w:rFonts w:asciiTheme="minorHAnsi" w:hAnsiTheme="minorHAnsi" w:cstheme="minorHAnsi"/>
          <w:sz w:val="24"/>
          <w:szCs w:val="24"/>
          <w:lang w:val="en-US"/>
        </w:rPr>
        <w:t xml:space="preserve">. </w:t>
      </w:r>
      <w:proofErr w:type="gramStart"/>
      <w:r w:rsidRPr="00594739">
        <w:rPr>
          <w:rFonts w:asciiTheme="minorHAnsi" w:hAnsiTheme="minorHAnsi" w:cstheme="minorHAnsi"/>
          <w:sz w:val="24"/>
          <w:szCs w:val="24"/>
          <w:lang w:val="en-US"/>
        </w:rPr>
        <w:t>A number of</w:t>
      </w:r>
      <w:proofErr w:type="gramEnd"/>
      <w:r w:rsidRPr="00594739">
        <w:rPr>
          <w:rFonts w:asciiTheme="minorHAnsi" w:hAnsiTheme="minorHAnsi" w:cstheme="minorHAnsi"/>
          <w:sz w:val="24"/>
          <w:szCs w:val="24"/>
          <w:lang w:val="en-US"/>
        </w:rPr>
        <w:t xml:space="preserve"> companies also saw the benefits of having Type 2</w:t>
      </w:r>
      <w:r w:rsidR="00F562A1" w:rsidRPr="00594739">
        <w:rPr>
          <w:rFonts w:asciiTheme="minorHAnsi" w:hAnsiTheme="minorHAnsi" w:cstheme="minorHAnsi"/>
          <w:sz w:val="24"/>
          <w:szCs w:val="24"/>
          <w:lang w:val="en-US"/>
        </w:rPr>
        <w:t xml:space="preserve"> (</w:t>
      </w:r>
      <w:r w:rsidR="009C73DF" w:rsidRPr="00594739">
        <w:rPr>
          <w:rFonts w:asciiTheme="minorHAnsi" w:hAnsiTheme="minorHAnsi" w:cstheme="minorHAnsi"/>
          <w:sz w:val="24"/>
          <w:szCs w:val="24"/>
          <w:lang w:val="en-US"/>
        </w:rPr>
        <w:t>t</w:t>
      </w:r>
      <w:r w:rsidR="0027586F" w:rsidRPr="00594739">
        <w:rPr>
          <w:rFonts w:asciiTheme="minorHAnsi" w:hAnsiTheme="minorHAnsi" w:cstheme="minorHAnsi"/>
          <w:sz w:val="24"/>
          <w:szCs w:val="24"/>
          <w:lang w:val="en-US"/>
        </w:rPr>
        <w:t>rying to recover</w:t>
      </w:r>
      <w:r w:rsidR="00F562A1" w:rsidRPr="00594739">
        <w:rPr>
          <w:rFonts w:asciiTheme="minorHAnsi" w:hAnsiTheme="minorHAnsi" w:cstheme="minorHAnsi"/>
          <w:sz w:val="24"/>
          <w:szCs w:val="24"/>
          <w:lang w:val="en-US"/>
        </w:rPr>
        <w:t>)</w:t>
      </w:r>
      <w:r w:rsidRPr="00594739">
        <w:rPr>
          <w:rFonts w:asciiTheme="minorHAnsi" w:hAnsiTheme="minorHAnsi" w:cstheme="minorHAnsi"/>
          <w:sz w:val="24"/>
          <w:szCs w:val="24"/>
          <w:lang w:val="en-US"/>
        </w:rPr>
        <w:t xml:space="preserve"> and Type 3</w:t>
      </w:r>
      <w:r w:rsidR="00F562A1" w:rsidRPr="00594739">
        <w:rPr>
          <w:rFonts w:asciiTheme="minorHAnsi" w:hAnsiTheme="minorHAnsi" w:cstheme="minorHAnsi"/>
          <w:sz w:val="24"/>
          <w:szCs w:val="24"/>
          <w:lang w:val="en-US"/>
        </w:rPr>
        <w:t xml:space="preserve"> (</w:t>
      </w:r>
      <w:r w:rsidR="008B2ACA" w:rsidRPr="00594739">
        <w:rPr>
          <w:rFonts w:asciiTheme="minorHAnsi" w:hAnsiTheme="minorHAnsi" w:cstheme="minorHAnsi"/>
          <w:sz w:val="24"/>
          <w:szCs w:val="24"/>
          <w:lang w:val="en-US"/>
        </w:rPr>
        <w:t>BH link recovered</w:t>
      </w:r>
      <w:r w:rsidR="00F562A1" w:rsidRPr="00594739">
        <w:rPr>
          <w:rFonts w:asciiTheme="minorHAnsi" w:hAnsiTheme="minorHAnsi" w:cstheme="minorHAnsi"/>
          <w:sz w:val="24"/>
          <w:szCs w:val="24"/>
          <w:lang w:val="en-US"/>
        </w:rPr>
        <w:t>)</w:t>
      </w:r>
      <w:r w:rsidRPr="00594739">
        <w:rPr>
          <w:rFonts w:asciiTheme="minorHAnsi" w:hAnsiTheme="minorHAnsi" w:cstheme="minorHAnsi"/>
          <w:sz w:val="24"/>
          <w:szCs w:val="24"/>
          <w:lang w:val="en-US"/>
        </w:rPr>
        <w:t>. A few companies acknowledged the benefit of having Type 1</w:t>
      </w:r>
      <w:r w:rsidR="00F562A1" w:rsidRPr="00594739">
        <w:rPr>
          <w:rFonts w:asciiTheme="minorHAnsi" w:hAnsiTheme="minorHAnsi" w:cstheme="minorHAnsi"/>
          <w:sz w:val="24"/>
          <w:szCs w:val="24"/>
          <w:lang w:val="en-US"/>
        </w:rPr>
        <w:t xml:space="preserve"> (</w:t>
      </w:r>
      <w:r w:rsidR="00594739">
        <w:rPr>
          <w:rFonts w:asciiTheme="minorHAnsi" w:hAnsiTheme="minorHAnsi" w:cstheme="minorHAnsi"/>
          <w:sz w:val="24"/>
          <w:szCs w:val="24"/>
          <w:lang w:val="en-US"/>
        </w:rPr>
        <w:t xml:space="preserve">BH </w:t>
      </w:r>
      <w:r w:rsidR="001E70C4">
        <w:rPr>
          <w:rFonts w:asciiTheme="minorHAnsi" w:hAnsiTheme="minorHAnsi" w:cstheme="minorHAnsi"/>
          <w:sz w:val="24"/>
          <w:szCs w:val="24"/>
          <w:lang w:val="en-US"/>
        </w:rPr>
        <w:t>link failure notification</w:t>
      </w:r>
      <w:r w:rsidR="00F562A1" w:rsidRPr="00594739">
        <w:rPr>
          <w:rFonts w:asciiTheme="minorHAnsi" w:hAnsiTheme="minorHAnsi" w:cstheme="minorHAnsi"/>
          <w:sz w:val="24"/>
          <w:szCs w:val="24"/>
          <w:lang w:val="en-US"/>
        </w:rPr>
        <w:t>)</w:t>
      </w:r>
      <w:r w:rsidRPr="00C921B2">
        <w:rPr>
          <w:rFonts w:asciiTheme="minorHAnsi" w:hAnsiTheme="minorHAnsi" w:cstheme="minorHAnsi"/>
          <w:sz w:val="24"/>
          <w:szCs w:val="24"/>
          <w:lang w:val="en-US"/>
        </w:rPr>
        <w:t xml:space="preserve"> followed by some actions, like what was suggested for Type 2. </w:t>
      </w:r>
    </w:p>
    <w:p w14:paraId="3F799F7E" w14:textId="77777777" w:rsidR="00C921B2" w:rsidRPr="00C921B2" w:rsidRDefault="00C921B2" w:rsidP="00C921B2">
      <w:pPr>
        <w:pStyle w:val="BodyText"/>
        <w:rPr>
          <w:rFonts w:asciiTheme="minorHAnsi" w:hAnsiTheme="minorHAnsi" w:cstheme="minorHAnsi"/>
          <w:sz w:val="24"/>
          <w:szCs w:val="24"/>
          <w:lang w:val="en-US"/>
        </w:rPr>
      </w:pPr>
      <w:r w:rsidRPr="00C921B2">
        <w:rPr>
          <w:rFonts w:asciiTheme="minorHAnsi" w:hAnsiTheme="minorHAnsi" w:cstheme="minorHAnsi"/>
          <w:sz w:val="24"/>
          <w:szCs w:val="24"/>
          <w:lang w:val="en-US"/>
        </w:rPr>
        <w:t>In this paper, we discuss about the benefits of supporting only Type 4 notification for IAB network and how Type 2 and Type 3 are also necessary to the overall system performance.</w:t>
      </w:r>
    </w:p>
    <w:p w14:paraId="4F6A7C8D" w14:textId="57133FDD" w:rsidR="00A67606" w:rsidRDefault="00A67606" w:rsidP="00A67606">
      <w:pPr>
        <w:pStyle w:val="Heading1"/>
      </w:pPr>
      <w:r>
        <w:t>Discussion</w:t>
      </w:r>
      <w:r w:rsidR="00F57E24">
        <w:t xml:space="preserve"> </w:t>
      </w:r>
    </w:p>
    <w:p w14:paraId="0C764C96" w14:textId="77777777" w:rsidR="00174947" w:rsidRPr="00072CFA"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 xml:space="preserve">In our view, RLF notifications to the downstream node(s) can help IAB network minimizing packet losses and effectively coping with link failure situation. </w:t>
      </w:r>
    </w:p>
    <w:p w14:paraId="3164D3DC" w14:textId="77777777" w:rsidR="00174947" w:rsidRPr="00072CFA"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 xml:space="preserve">Type 4 notification is an indication from a parent IAB node informing the child IAB node that its RRC re-establishment failed and does not have any connection to the CU. Thus, this message aims at triggering an RRC re-establishment in the node receiving the message in order to achieve connectivity via a different parent IAB node. </w:t>
      </w:r>
    </w:p>
    <w:p w14:paraId="6B69D228" w14:textId="391BCE4D" w:rsidR="00174947"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Before Type 4 notification is received by a child node, the child node is likely to be receiving and buffering data from its</w:t>
      </w:r>
      <w:r>
        <w:rPr>
          <w:rFonts w:asciiTheme="minorHAnsi" w:hAnsiTheme="minorHAnsi" w:cstheme="minorHAnsi"/>
          <w:sz w:val="24"/>
          <w:szCs w:val="24"/>
        </w:rPr>
        <w:t xml:space="preserve"> </w:t>
      </w:r>
      <w:r w:rsidRPr="00072CFA">
        <w:rPr>
          <w:rFonts w:asciiTheme="minorHAnsi" w:hAnsiTheme="minorHAnsi" w:cstheme="minorHAnsi"/>
          <w:sz w:val="24"/>
          <w:szCs w:val="24"/>
        </w:rPr>
        <w:t>child nodes and other UEs. This could easily lead to buffer overflows in the network. Any lost data due to the buffer overflow will necessarily have to be recovered via higher layers e.g. TCP or application. The solutions discussed in email discussion 106#45 will not be of much help if buffers overflow. It cannot be expected that the network has large buffers. Thus, the solution is to prevent child nodes to transmit UL data and even request network resources via BSR or SR. Type 2 and Type 3 serves the purpose of avoiding buffer overflows. When Type 2 is received by a child IAB node, the child IAB node should reduce or stop requesting scheduling resources, for instance. It could also trigger the child IAB node to use alternative routes, when available. When the situation is solved, Type 3 indication should allow resuming the request of scheduling resources.</w:t>
      </w:r>
    </w:p>
    <w:p w14:paraId="7AC63E74" w14:textId="77777777" w:rsidR="000B2E69" w:rsidRPr="00072CFA" w:rsidRDefault="000B2E69" w:rsidP="00174947">
      <w:pPr>
        <w:pStyle w:val="BodyText"/>
        <w:rPr>
          <w:rFonts w:asciiTheme="minorHAnsi" w:hAnsiTheme="minorHAnsi" w:cstheme="minorHAnsi"/>
          <w:sz w:val="24"/>
          <w:szCs w:val="24"/>
        </w:rPr>
      </w:pPr>
    </w:p>
    <w:p w14:paraId="55B04835" w14:textId="1258A348" w:rsidR="00174947" w:rsidRPr="00072CFA" w:rsidRDefault="00174947" w:rsidP="00174947">
      <w:pPr>
        <w:pStyle w:val="Observation"/>
        <w:rPr>
          <w:rFonts w:asciiTheme="minorHAnsi" w:hAnsiTheme="minorHAnsi" w:cstheme="minorHAnsi"/>
          <w:sz w:val="24"/>
          <w:szCs w:val="24"/>
        </w:rPr>
      </w:pPr>
      <w:bookmarkStart w:id="1" w:name="_Toc21020503"/>
      <w:r w:rsidRPr="00072CFA">
        <w:rPr>
          <w:rFonts w:asciiTheme="minorHAnsi" w:hAnsiTheme="minorHAnsi" w:cstheme="minorHAnsi"/>
          <w:sz w:val="24"/>
          <w:szCs w:val="24"/>
        </w:rPr>
        <w:t xml:space="preserve">The introduction of only Type 4 indication may lead to </w:t>
      </w:r>
      <w:r w:rsidR="00FC5F55">
        <w:rPr>
          <w:rFonts w:asciiTheme="minorHAnsi" w:hAnsiTheme="minorHAnsi" w:cstheme="minorHAnsi"/>
          <w:sz w:val="24"/>
          <w:szCs w:val="24"/>
        </w:rPr>
        <w:t xml:space="preserve">additional </w:t>
      </w:r>
      <w:r w:rsidRPr="00072CFA">
        <w:rPr>
          <w:rFonts w:asciiTheme="minorHAnsi" w:hAnsiTheme="minorHAnsi" w:cstheme="minorHAnsi"/>
          <w:sz w:val="24"/>
          <w:szCs w:val="24"/>
        </w:rPr>
        <w:t>packet losses in the IAB nodes due to e.g. data overflow</w:t>
      </w:r>
      <w:r w:rsidR="00985E6F">
        <w:rPr>
          <w:rFonts w:asciiTheme="minorHAnsi" w:hAnsiTheme="minorHAnsi" w:cstheme="minorHAnsi"/>
          <w:sz w:val="24"/>
          <w:szCs w:val="24"/>
        </w:rPr>
        <w:t>.</w:t>
      </w:r>
      <w:bookmarkEnd w:id="1"/>
    </w:p>
    <w:p w14:paraId="66CF06DF" w14:textId="75853746" w:rsidR="00174947" w:rsidRPr="00072CFA" w:rsidRDefault="00174947" w:rsidP="00174947">
      <w:pPr>
        <w:pStyle w:val="Observation"/>
        <w:rPr>
          <w:rFonts w:asciiTheme="minorHAnsi" w:hAnsiTheme="minorHAnsi" w:cstheme="minorHAnsi"/>
          <w:sz w:val="24"/>
          <w:szCs w:val="24"/>
        </w:rPr>
      </w:pPr>
      <w:bookmarkStart w:id="2" w:name="_Toc21020504"/>
      <w:r w:rsidRPr="00072CFA">
        <w:rPr>
          <w:rFonts w:asciiTheme="minorHAnsi" w:hAnsiTheme="minorHAnsi" w:cstheme="minorHAnsi"/>
          <w:sz w:val="24"/>
          <w:szCs w:val="24"/>
        </w:rPr>
        <w:t>Type 4 indication is not useful unless other types are also introduced</w:t>
      </w:r>
      <w:r w:rsidR="00377E31">
        <w:rPr>
          <w:rFonts w:asciiTheme="minorHAnsi" w:hAnsiTheme="minorHAnsi" w:cstheme="minorHAnsi"/>
          <w:sz w:val="24"/>
          <w:szCs w:val="24"/>
        </w:rPr>
        <w:t>.</w:t>
      </w:r>
      <w:bookmarkEnd w:id="2"/>
    </w:p>
    <w:p w14:paraId="2F478F40" w14:textId="77777777" w:rsidR="00174947" w:rsidRPr="00072CFA" w:rsidRDefault="00174947" w:rsidP="00174947">
      <w:pPr>
        <w:rPr>
          <w:rFonts w:asciiTheme="minorHAnsi" w:hAnsiTheme="minorHAnsi" w:cstheme="minorHAnsi"/>
          <w:sz w:val="24"/>
          <w:szCs w:val="24"/>
        </w:rPr>
      </w:pPr>
    </w:p>
    <w:p w14:paraId="674F55DA" w14:textId="22424686" w:rsidR="00174947" w:rsidRPr="00072CFA" w:rsidRDefault="000B2E69" w:rsidP="00174947">
      <w:pPr>
        <w:pStyle w:val="BodyText"/>
        <w:rPr>
          <w:rFonts w:asciiTheme="minorHAnsi" w:hAnsiTheme="minorHAnsi" w:cstheme="minorHAnsi"/>
          <w:sz w:val="24"/>
          <w:szCs w:val="24"/>
        </w:rPr>
      </w:pPr>
      <w:r>
        <w:rPr>
          <w:rFonts w:asciiTheme="minorHAnsi" w:hAnsiTheme="minorHAnsi" w:cstheme="minorHAnsi"/>
          <w:sz w:val="24"/>
          <w:szCs w:val="24"/>
        </w:rPr>
        <w:lastRenderedPageBreak/>
        <w:t>Indeed</w:t>
      </w:r>
      <w:r w:rsidR="00174947">
        <w:rPr>
          <w:rFonts w:asciiTheme="minorHAnsi" w:hAnsiTheme="minorHAnsi" w:cstheme="minorHAnsi"/>
          <w:sz w:val="24"/>
          <w:szCs w:val="24"/>
        </w:rPr>
        <w:t xml:space="preserve">, </w:t>
      </w:r>
      <w:r w:rsidR="00174947" w:rsidRPr="00072CFA">
        <w:rPr>
          <w:rFonts w:asciiTheme="minorHAnsi" w:hAnsiTheme="minorHAnsi" w:cstheme="minorHAnsi"/>
          <w:sz w:val="24"/>
          <w:szCs w:val="24"/>
        </w:rPr>
        <w:t xml:space="preserve">Type 4 by itself is not needed. On the one hand, there is a security concern. If the Type 4 indication is not protected, any intruder could send Type 4 indications to IAB nodes resulting in a denial of service. This could affect the whole IAB network. Further discussion in this area is available </w:t>
      </w:r>
      <w:r w:rsidR="00174947" w:rsidRPr="00F97F9C">
        <w:rPr>
          <w:rFonts w:asciiTheme="minorHAnsi" w:hAnsiTheme="minorHAnsi" w:cstheme="minorHAnsi"/>
          <w:sz w:val="24"/>
          <w:szCs w:val="24"/>
        </w:rPr>
        <w:t>in [1]. On the other hand, there are other alternatives which can be easily implemented by the</w:t>
      </w:r>
      <w:r w:rsidR="00174947" w:rsidRPr="00072CFA">
        <w:rPr>
          <w:rFonts w:asciiTheme="minorHAnsi" w:hAnsiTheme="minorHAnsi" w:cstheme="minorHAnsi"/>
          <w:sz w:val="24"/>
          <w:szCs w:val="24"/>
        </w:rPr>
        <w:t xml:space="preserve"> network to achieve similar outcome such as, for instance, stopping the DU radio of the affected parent IAB node, and they do not have the same security risks as Type 4. </w:t>
      </w:r>
    </w:p>
    <w:p w14:paraId="699D7099" w14:textId="77777777" w:rsidR="00174947" w:rsidRPr="00072CFA" w:rsidRDefault="00174947" w:rsidP="00174947">
      <w:pPr>
        <w:pStyle w:val="Observation"/>
        <w:rPr>
          <w:rFonts w:asciiTheme="minorHAnsi" w:hAnsiTheme="minorHAnsi" w:cstheme="minorHAnsi"/>
          <w:sz w:val="24"/>
          <w:szCs w:val="24"/>
        </w:rPr>
      </w:pPr>
      <w:bookmarkStart w:id="3" w:name="_Toc21020505"/>
      <w:r w:rsidRPr="00072CFA">
        <w:rPr>
          <w:rFonts w:asciiTheme="minorHAnsi" w:hAnsiTheme="minorHAnsi" w:cstheme="minorHAnsi"/>
          <w:sz w:val="24"/>
          <w:szCs w:val="24"/>
        </w:rPr>
        <w:t>A potential security risk is introduced by Type 4 indication</w:t>
      </w:r>
      <w:r>
        <w:rPr>
          <w:rFonts w:asciiTheme="minorHAnsi" w:hAnsiTheme="minorHAnsi" w:cstheme="minorHAnsi"/>
          <w:sz w:val="24"/>
          <w:szCs w:val="24"/>
        </w:rPr>
        <w:t>.</w:t>
      </w:r>
      <w:bookmarkEnd w:id="3"/>
    </w:p>
    <w:p w14:paraId="57F586B5" w14:textId="77777777" w:rsidR="00174947" w:rsidRPr="00072CFA" w:rsidRDefault="00174947" w:rsidP="00174947">
      <w:pPr>
        <w:pStyle w:val="Observation"/>
        <w:numPr>
          <w:ilvl w:val="0"/>
          <w:numId w:val="0"/>
        </w:numPr>
        <w:ind w:left="1701"/>
        <w:rPr>
          <w:rFonts w:asciiTheme="minorHAnsi" w:hAnsiTheme="minorHAnsi" w:cstheme="minorHAnsi"/>
          <w:sz w:val="24"/>
          <w:szCs w:val="24"/>
        </w:rPr>
      </w:pPr>
    </w:p>
    <w:p w14:paraId="013DA187" w14:textId="77777777" w:rsidR="00174947" w:rsidRPr="00072CFA" w:rsidRDefault="00174947" w:rsidP="00174947">
      <w:pPr>
        <w:pStyle w:val="BodyText"/>
        <w:rPr>
          <w:rFonts w:asciiTheme="minorHAnsi" w:hAnsiTheme="minorHAnsi" w:cstheme="minorHAnsi"/>
          <w:sz w:val="24"/>
          <w:szCs w:val="24"/>
        </w:rPr>
      </w:pPr>
      <w:proofErr w:type="gramStart"/>
      <w:r w:rsidRPr="00072CFA">
        <w:rPr>
          <w:rFonts w:asciiTheme="minorHAnsi" w:hAnsiTheme="minorHAnsi" w:cstheme="minorHAnsi"/>
          <w:sz w:val="24"/>
          <w:szCs w:val="24"/>
        </w:rPr>
        <w:t>In light of</w:t>
      </w:r>
      <w:proofErr w:type="gramEnd"/>
      <w:r w:rsidRPr="00072CFA">
        <w:rPr>
          <w:rFonts w:asciiTheme="minorHAnsi" w:hAnsiTheme="minorHAnsi" w:cstheme="minorHAnsi"/>
          <w:sz w:val="24"/>
          <w:szCs w:val="24"/>
        </w:rPr>
        <w:t xml:space="preserve"> the above discussion, we propose:</w:t>
      </w:r>
    </w:p>
    <w:p w14:paraId="346A6E5E" w14:textId="134FB5B6" w:rsidR="00174947" w:rsidRPr="00072CFA" w:rsidRDefault="00174947" w:rsidP="00174947">
      <w:pPr>
        <w:pStyle w:val="Proposal"/>
        <w:rPr>
          <w:rFonts w:asciiTheme="minorHAnsi" w:hAnsiTheme="minorHAnsi" w:cstheme="minorHAnsi"/>
          <w:sz w:val="24"/>
          <w:szCs w:val="24"/>
        </w:rPr>
      </w:pPr>
      <w:bookmarkStart w:id="4" w:name="_Toc21020506"/>
      <w:r w:rsidRPr="00072CFA">
        <w:rPr>
          <w:rFonts w:asciiTheme="minorHAnsi" w:hAnsiTheme="minorHAnsi" w:cstheme="minorHAnsi"/>
          <w:sz w:val="24"/>
          <w:szCs w:val="24"/>
        </w:rPr>
        <w:t>The RLF-type of indications are not introduced in Rel</w:t>
      </w:r>
      <w:r>
        <w:rPr>
          <w:rFonts w:asciiTheme="minorHAnsi" w:hAnsiTheme="minorHAnsi" w:cstheme="minorHAnsi"/>
          <w:sz w:val="24"/>
          <w:szCs w:val="24"/>
        </w:rPr>
        <w:t>-</w:t>
      </w:r>
      <w:r w:rsidRPr="00072CFA">
        <w:rPr>
          <w:rFonts w:asciiTheme="minorHAnsi" w:hAnsiTheme="minorHAnsi" w:cstheme="minorHAnsi"/>
          <w:sz w:val="24"/>
          <w:szCs w:val="24"/>
        </w:rPr>
        <w:t>16 unless they are protected</w:t>
      </w:r>
      <w:r>
        <w:rPr>
          <w:rFonts w:asciiTheme="minorHAnsi" w:hAnsiTheme="minorHAnsi" w:cstheme="minorHAnsi"/>
          <w:sz w:val="24"/>
          <w:szCs w:val="24"/>
        </w:rPr>
        <w:t>.</w:t>
      </w:r>
      <w:bookmarkEnd w:id="4"/>
    </w:p>
    <w:p w14:paraId="7218DA13" w14:textId="77777777" w:rsidR="00174947" w:rsidRPr="00072CFA" w:rsidRDefault="00174947" w:rsidP="00174947">
      <w:pPr>
        <w:pStyle w:val="BodyText"/>
        <w:rPr>
          <w:rFonts w:asciiTheme="minorHAnsi" w:hAnsiTheme="minorHAnsi" w:cstheme="minorHAnsi"/>
          <w:sz w:val="24"/>
          <w:szCs w:val="24"/>
        </w:rPr>
      </w:pPr>
    </w:p>
    <w:p w14:paraId="3E72ECA6" w14:textId="77777777" w:rsidR="00174947" w:rsidRPr="00174947" w:rsidRDefault="00174947" w:rsidP="00174947">
      <w:pPr>
        <w:pStyle w:val="Proposal"/>
        <w:numPr>
          <w:ilvl w:val="0"/>
          <w:numId w:val="0"/>
        </w:numPr>
        <w:ind w:left="1304" w:hanging="1304"/>
        <w:rPr>
          <w:rFonts w:asciiTheme="minorHAnsi" w:hAnsiTheme="minorHAnsi" w:cstheme="minorHAnsi"/>
          <w:b w:val="0"/>
          <w:sz w:val="24"/>
          <w:szCs w:val="24"/>
        </w:rPr>
      </w:pPr>
      <w:bookmarkStart w:id="5" w:name="_Toc21020507"/>
      <w:r w:rsidRPr="00174947">
        <w:rPr>
          <w:rFonts w:asciiTheme="minorHAnsi" w:hAnsiTheme="minorHAnsi" w:cstheme="minorHAnsi"/>
          <w:b w:val="0"/>
          <w:sz w:val="24"/>
          <w:szCs w:val="24"/>
        </w:rPr>
        <w:t>If RAN2 decides to introduce RLF-type of indications:</w:t>
      </w:r>
      <w:bookmarkEnd w:id="5"/>
    </w:p>
    <w:p w14:paraId="59ED612A" w14:textId="01F33F26" w:rsidR="00174947" w:rsidRPr="00072CFA" w:rsidRDefault="00174947" w:rsidP="00174947">
      <w:pPr>
        <w:pStyle w:val="Proposal"/>
        <w:rPr>
          <w:rFonts w:asciiTheme="minorHAnsi" w:hAnsiTheme="minorHAnsi" w:cstheme="minorHAnsi"/>
          <w:sz w:val="24"/>
          <w:szCs w:val="24"/>
        </w:rPr>
      </w:pPr>
      <w:bookmarkStart w:id="6" w:name="_Toc21020508"/>
      <w:r w:rsidRPr="00072CFA">
        <w:rPr>
          <w:rFonts w:asciiTheme="minorHAnsi" w:hAnsiTheme="minorHAnsi" w:cstheme="minorHAnsi"/>
          <w:sz w:val="24"/>
          <w:szCs w:val="24"/>
        </w:rPr>
        <w:t>Introduce a) all 3 indications Type 2, Type 3 and Type 4, or b) no indication at all in Rel</w:t>
      </w:r>
      <w:r w:rsidR="00BC3292">
        <w:rPr>
          <w:rFonts w:asciiTheme="minorHAnsi" w:hAnsiTheme="minorHAnsi" w:cstheme="minorHAnsi"/>
          <w:sz w:val="24"/>
          <w:szCs w:val="24"/>
        </w:rPr>
        <w:t>-</w:t>
      </w:r>
      <w:r w:rsidRPr="00072CFA">
        <w:rPr>
          <w:rFonts w:asciiTheme="minorHAnsi" w:hAnsiTheme="minorHAnsi" w:cstheme="minorHAnsi"/>
          <w:sz w:val="24"/>
          <w:szCs w:val="24"/>
        </w:rPr>
        <w:t>16.</w:t>
      </w:r>
      <w:bookmarkEnd w:id="6"/>
    </w:p>
    <w:p w14:paraId="02B55F54" w14:textId="77777777" w:rsidR="00174947" w:rsidRPr="00072CFA" w:rsidRDefault="00174947" w:rsidP="00174947">
      <w:pPr>
        <w:pStyle w:val="Proposal"/>
        <w:numPr>
          <w:ilvl w:val="0"/>
          <w:numId w:val="0"/>
        </w:numPr>
        <w:ind w:left="1304" w:hanging="1304"/>
        <w:rPr>
          <w:rFonts w:asciiTheme="minorHAnsi" w:hAnsiTheme="minorHAnsi" w:cstheme="minorHAnsi"/>
          <w:sz w:val="24"/>
          <w:szCs w:val="24"/>
        </w:rPr>
      </w:pPr>
    </w:p>
    <w:p w14:paraId="0316CF8B" w14:textId="77777777" w:rsidR="00174947" w:rsidRPr="00072CFA"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Since these indications are transmitted between IAB nodes, the indications need to be carried in one of the IAB node layers: MAC, RLC, or the newly added Adaptation layer. Since</w:t>
      </w:r>
      <w:r>
        <w:rPr>
          <w:rFonts w:asciiTheme="minorHAnsi" w:hAnsiTheme="minorHAnsi" w:cstheme="minorHAnsi"/>
          <w:sz w:val="24"/>
          <w:szCs w:val="24"/>
        </w:rPr>
        <w:t xml:space="preserve"> BAP</w:t>
      </w:r>
      <w:r w:rsidRPr="00072CFA">
        <w:rPr>
          <w:rFonts w:asciiTheme="minorHAnsi" w:hAnsiTheme="minorHAnsi" w:cstheme="minorHAnsi"/>
          <w:sz w:val="24"/>
          <w:szCs w:val="24"/>
        </w:rPr>
        <w:t xml:space="preserve"> layer is added </w:t>
      </w:r>
      <w:r>
        <w:rPr>
          <w:rFonts w:asciiTheme="minorHAnsi" w:hAnsiTheme="minorHAnsi" w:cstheme="minorHAnsi"/>
          <w:sz w:val="24"/>
          <w:szCs w:val="24"/>
        </w:rPr>
        <w:t>to</w:t>
      </w:r>
      <w:r w:rsidRPr="00072CFA">
        <w:rPr>
          <w:rFonts w:asciiTheme="minorHAnsi" w:hAnsiTheme="minorHAnsi" w:cstheme="minorHAnsi"/>
          <w:sz w:val="24"/>
          <w:szCs w:val="24"/>
        </w:rPr>
        <w:t xml:space="preserve"> provid</w:t>
      </w:r>
      <w:r>
        <w:rPr>
          <w:rFonts w:asciiTheme="minorHAnsi" w:hAnsiTheme="minorHAnsi" w:cstheme="minorHAnsi"/>
          <w:sz w:val="24"/>
          <w:szCs w:val="24"/>
        </w:rPr>
        <w:t>e</w:t>
      </w:r>
      <w:r w:rsidRPr="00072CFA">
        <w:rPr>
          <w:rFonts w:asciiTheme="minorHAnsi" w:hAnsiTheme="minorHAnsi" w:cstheme="minorHAnsi"/>
          <w:sz w:val="24"/>
          <w:szCs w:val="24"/>
        </w:rPr>
        <w:t xml:space="preserve"> the new functions required in IAB network, this layer seems to be the most viable option.</w:t>
      </w:r>
    </w:p>
    <w:p w14:paraId="1D24B98E" w14:textId="77777777" w:rsidR="00174947" w:rsidRPr="00072CFA" w:rsidRDefault="00174947" w:rsidP="00174947">
      <w:pPr>
        <w:pStyle w:val="BodyText"/>
        <w:rPr>
          <w:rFonts w:asciiTheme="minorHAnsi" w:hAnsiTheme="minorHAnsi" w:cstheme="minorHAnsi"/>
          <w:sz w:val="24"/>
          <w:szCs w:val="24"/>
        </w:rPr>
      </w:pPr>
    </w:p>
    <w:p w14:paraId="47BB0CDE" w14:textId="5995A004" w:rsidR="00B256CD" w:rsidRPr="002640F8" w:rsidRDefault="00174947" w:rsidP="002640F8">
      <w:pPr>
        <w:pStyle w:val="Proposal"/>
        <w:tabs>
          <w:tab w:val="clear" w:pos="1304"/>
        </w:tabs>
        <w:ind w:left="1701" w:hanging="1701"/>
        <w:rPr>
          <w:rFonts w:asciiTheme="minorHAnsi" w:hAnsiTheme="minorHAnsi" w:cstheme="minorHAnsi"/>
          <w:sz w:val="24"/>
          <w:szCs w:val="24"/>
        </w:rPr>
      </w:pPr>
      <w:bookmarkStart w:id="7" w:name="_Toc21020509"/>
      <w:r w:rsidRPr="00072CFA">
        <w:rPr>
          <w:rFonts w:asciiTheme="minorHAnsi" w:hAnsiTheme="minorHAnsi" w:cstheme="minorHAnsi"/>
          <w:sz w:val="24"/>
          <w:szCs w:val="24"/>
        </w:rPr>
        <w:t>BAP should carry RLF-type of indications.</w:t>
      </w:r>
      <w:bookmarkEnd w:id="7"/>
    </w:p>
    <w:p w14:paraId="13DA3449" w14:textId="77777777" w:rsidR="009D0187" w:rsidRPr="00CE0424" w:rsidRDefault="009D0187" w:rsidP="009D0187">
      <w:pPr>
        <w:pStyle w:val="Heading1"/>
      </w:pPr>
      <w:bookmarkStart w:id="8" w:name="_Toc528842915"/>
      <w:r w:rsidRPr="00CE0424">
        <w:t>Conclusion</w:t>
      </w:r>
    </w:p>
    <w:p w14:paraId="35148992" w14:textId="77777777" w:rsidR="009D0187" w:rsidRDefault="009D0187" w:rsidP="009D0187">
      <w:pPr>
        <w:pStyle w:val="BodyText"/>
        <w:rPr>
          <w:b/>
          <w:bCs/>
        </w:rPr>
      </w:pPr>
      <w:r>
        <w:t>In the previous sections</w:t>
      </w:r>
      <w:r w:rsidRPr="00CE0424">
        <w:t xml:space="preserve"> we </w:t>
      </w:r>
      <w:r>
        <w:t>made the following observations</w:t>
      </w:r>
      <w:r w:rsidRPr="00CE0424">
        <w:t>:</w:t>
      </w:r>
      <w:r>
        <w:rPr>
          <w:b/>
          <w:bCs/>
        </w:rPr>
        <w:t xml:space="preserve"> </w:t>
      </w:r>
    </w:p>
    <w:p w14:paraId="5B5F6811" w14:textId="77777777" w:rsidR="00F16FAE" w:rsidRDefault="009D018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1020503" w:history="1">
        <w:r w:rsidR="00F16FAE" w:rsidRPr="00620E81">
          <w:rPr>
            <w:rStyle w:val="Hyperlink"/>
            <w:rFonts w:cstheme="minorHAnsi"/>
            <w:noProof/>
          </w:rPr>
          <w:t>Observation 1</w:t>
        </w:r>
        <w:r w:rsidR="00F16FAE">
          <w:rPr>
            <w:rFonts w:asciiTheme="minorHAnsi" w:eastAsiaTheme="minorEastAsia" w:hAnsiTheme="minorHAnsi" w:cstheme="minorBidi"/>
            <w:b w:val="0"/>
            <w:noProof/>
            <w:sz w:val="22"/>
            <w:szCs w:val="22"/>
            <w:lang w:val="sv-SE" w:eastAsia="sv-SE"/>
          </w:rPr>
          <w:tab/>
        </w:r>
        <w:r w:rsidR="00F16FAE" w:rsidRPr="00620E81">
          <w:rPr>
            <w:rStyle w:val="Hyperlink"/>
            <w:rFonts w:cstheme="minorHAnsi"/>
            <w:noProof/>
          </w:rPr>
          <w:t>The introduction of only Type 4 indication may lead to additional packet losses in the IAB nodes due to e.g. data overflow.</w:t>
        </w:r>
      </w:hyperlink>
    </w:p>
    <w:p w14:paraId="7628282B" w14:textId="77777777" w:rsidR="00F16FAE" w:rsidRDefault="00F16F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504" w:history="1">
        <w:r w:rsidRPr="00620E81">
          <w:rPr>
            <w:rStyle w:val="Hyperlink"/>
            <w:rFonts w:cstheme="minorHAnsi"/>
            <w:noProof/>
          </w:rPr>
          <w:t>Observation 2</w:t>
        </w:r>
        <w:r>
          <w:rPr>
            <w:rFonts w:asciiTheme="minorHAnsi" w:eastAsiaTheme="minorEastAsia" w:hAnsiTheme="minorHAnsi" w:cstheme="minorBidi"/>
            <w:b w:val="0"/>
            <w:noProof/>
            <w:sz w:val="22"/>
            <w:szCs w:val="22"/>
            <w:lang w:val="sv-SE" w:eastAsia="sv-SE"/>
          </w:rPr>
          <w:tab/>
        </w:r>
        <w:r w:rsidRPr="00620E81">
          <w:rPr>
            <w:rStyle w:val="Hyperlink"/>
            <w:rFonts w:cstheme="minorHAnsi"/>
            <w:noProof/>
          </w:rPr>
          <w:t>Type 4 indication is not useful unless other types are also introduced.</w:t>
        </w:r>
      </w:hyperlink>
    </w:p>
    <w:p w14:paraId="7D99EB35" w14:textId="77777777" w:rsidR="00F16FAE" w:rsidRDefault="00F16F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505" w:history="1">
        <w:r w:rsidRPr="00620E81">
          <w:rPr>
            <w:rStyle w:val="Hyperlink"/>
            <w:rFonts w:cstheme="minorHAnsi"/>
            <w:noProof/>
          </w:rPr>
          <w:t>Observation 3</w:t>
        </w:r>
        <w:r>
          <w:rPr>
            <w:rFonts w:asciiTheme="minorHAnsi" w:eastAsiaTheme="minorEastAsia" w:hAnsiTheme="minorHAnsi" w:cstheme="minorBidi"/>
            <w:b w:val="0"/>
            <w:noProof/>
            <w:sz w:val="22"/>
            <w:szCs w:val="22"/>
            <w:lang w:val="sv-SE" w:eastAsia="sv-SE"/>
          </w:rPr>
          <w:tab/>
        </w:r>
        <w:r w:rsidRPr="00620E81">
          <w:rPr>
            <w:rStyle w:val="Hyperlink"/>
            <w:rFonts w:cstheme="minorHAnsi"/>
            <w:noProof/>
          </w:rPr>
          <w:t>A potential security risk is introduced by Type 4 indication.</w:t>
        </w:r>
      </w:hyperlink>
    </w:p>
    <w:p w14:paraId="296246CB" w14:textId="64D85C72" w:rsidR="009D0187" w:rsidRDefault="009D0187" w:rsidP="009D0187">
      <w:pPr>
        <w:pStyle w:val="BodyText"/>
        <w:rPr>
          <w:b/>
          <w:bCs/>
        </w:rPr>
      </w:pPr>
      <w:r>
        <w:rPr>
          <w:b/>
          <w:bCs/>
        </w:rPr>
        <w:fldChar w:fldCharType="end"/>
      </w:r>
    </w:p>
    <w:p w14:paraId="2B665960" w14:textId="77777777" w:rsidR="009D0187" w:rsidRDefault="009D0187" w:rsidP="009D0187">
      <w:pPr>
        <w:pStyle w:val="BodyText"/>
      </w:pPr>
      <w:r w:rsidRPr="00CE0424">
        <w:t xml:space="preserve">Based on the discussion in </w:t>
      </w:r>
      <w:r>
        <w:t xml:space="preserve">the previous </w:t>
      </w:r>
      <w:r w:rsidRPr="00CE0424">
        <w:t>section</w:t>
      </w:r>
      <w:r>
        <w:t>s</w:t>
      </w:r>
      <w:r w:rsidRPr="00CE0424">
        <w:t xml:space="preserve"> we propose the following:</w:t>
      </w:r>
    </w:p>
    <w:p w14:paraId="50EF9DAF" w14:textId="77777777" w:rsidR="00F16FAE" w:rsidRDefault="009D018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20506" w:history="1">
        <w:r w:rsidR="00F16FAE" w:rsidRPr="00256C2E">
          <w:rPr>
            <w:rStyle w:val="Hyperlink"/>
            <w:rFonts w:cstheme="minorHAnsi"/>
            <w:noProof/>
          </w:rPr>
          <w:t>Proposal 1</w:t>
        </w:r>
        <w:r w:rsidR="00F16FAE">
          <w:rPr>
            <w:rFonts w:asciiTheme="minorHAnsi" w:eastAsiaTheme="minorEastAsia" w:hAnsiTheme="minorHAnsi" w:cstheme="minorBidi"/>
            <w:b w:val="0"/>
            <w:noProof/>
            <w:sz w:val="22"/>
            <w:szCs w:val="22"/>
            <w:lang w:val="sv-SE" w:eastAsia="sv-SE"/>
          </w:rPr>
          <w:tab/>
        </w:r>
        <w:r w:rsidR="00F16FAE" w:rsidRPr="00256C2E">
          <w:rPr>
            <w:rStyle w:val="Hyperlink"/>
            <w:rFonts w:cstheme="minorHAnsi"/>
            <w:noProof/>
          </w:rPr>
          <w:t>The RLF-type of indications are not introduced in Rel-16 unless they are protected.</w:t>
        </w:r>
      </w:hyperlink>
    </w:p>
    <w:p w14:paraId="13813212" w14:textId="77777777" w:rsidR="00F16FAE" w:rsidRDefault="00F16F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507" w:history="1">
        <w:r w:rsidRPr="00256C2E">
          <w:rPr>
            <w:rStyle w:val="Hyperlink"/>
            <w:rFonts w:cstheme="minorHAnsi"/>
            <w:noProof/>
          </w:rPr>
          <w:t>If RAN2 decides to introduce RLF-type of indications:</w:t>
        </w:r>
      </w:hyperlink>
    </w:p>
    <w:p w14:paraId="5E6A9ACE" w14:textId="77777777" w:rsidR="00F16FAE" w:rsidRDefault="00F16F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508" w:history="1">
        <w:r w:rsidRPr="00256C2E">
          <w:rPr>
            <w:rStyle w:val="Hyperlink"/>
            <w:rFonts w:cstheme="minorHAnsi"/>
            <w:noProof/>
          </w:rPr>
          <w:t>Proposal 2</w:t>
        </w:r>
        <w:r>
          <w:rPr>
            <w:rFonts w:asciiTheme="minorHAnsi" w:eastAsiaTheme="minorEastAsia" w:hAnsiTheme="minorHAnsi" w:cstheme="minorBidi"/>
            <w:b w:val="0"/>
            <w:noProof/>
            <w:sz w:val="22"/>
            <w:szCs w:val="22"/>
            <w:lang w:val="sv-SE" w:eastAsia="sv-SE"/>
          </w:rPr>
          <w:tab/>
        </w:r>
        <w:r w:rsidRPr="00256C2E">
          <w:rPr>
            <w:rStyle w:val="Hyperlink"/>
            <w:rFonts w:cstheme="minorHAnsi"/>
            <w:noProof/>
          </w:rPr>
          <w:t>Introduce a) all 3 indications Type 2, Type 3 and Type 4, or b) no indication at all in Rel-16.</w:t>
        </w:r>
      </w:hyperlink>
    </w:p>
    <w:p w14:paraId="3AC1A881" w14:textId="77777777" w:rsidR="00F16FAE" w:rsidRDefault="00F16F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509" w:history="1">
        <w:r w:rsidRPr="00256C2E">
          <w:rPr>
            <w:rStyle w:val="Hyperlink"/>
            <w:rFonts w:cstheme="minorHAnsi"/>
            <w:noProof/>
          </w:rPr>
          <w:t>Proposal 3</w:t>
        </w:r>
        <w:r>
          <w:rPr>
            <w:rFonts w:asciiTheme="minorHAnsi" w:eastAsiaTheme="minorEastAsia" w:hAnsiTheme="minorHAnsi" w:cstheme="minorBidi"/>
            <w:b w:val="0"/>
            <w:noProof/>
            <w:sz w:val="22"/>
            <w:szCs w:val="22"/>
            <w:lang w:val="sv-SE" w:eastAsia="sv-SE"/>
          </w:rPr>
          <w:tab/>
        </w:r>
        <w:r w:rsidRPr="00256C2E">
          <w:rPr>
            <w:rStyle w:val="Hyperlink"/>
            <w:rFonts w:cstheme="minorHAnsi"/>
            <w:noProof/>
          </w:rPr>
          <w:t>BAP should carry RLF-type of indications.</w:t>
        </w:r>
      </w:hyperlink>
    </w:p>
    <w:p w14:paraId="6C0B2FB9" w14:textId="29237942" w:rsidR="006A60A2" w:rsidRDefault="009D0187" w:rsidP="006A60A2">
      <w:r>
        <w:rPr>
          <w:b/>
          <w:bCs/>
          <w:lang w:val="en-US"/>
        </w:rPr>
        <w:fldChar w:fldCharType="end"/>
      </w:r>
      <w:bookmarkStart w:id="9" w:name="_GoBack"/>
      <w:bookmarkEnd w:id="8"/>
      <w:bookmarkEnd w:id="9"/>
    </w:p>
    <w:p w14:paraId="65A02E64" w14:textId="77777777" w:rsidR="00CE3B5F" w:rsidRPr="00CE0424" w:rsidRDefault="00CE3B5F" w:rsidP="00CE3B5F">
      <w:pPr>
        <w:pStyle w:val="Heading1"/>
      </w:pPr>
      <w:r w:rsidRPr="00CE0424">
        <w:t>References</w:t>
      </w:r>
    </w:p>
    <w:p w14:paraId="6CFC3D8A" w14:textId="0D322660" w:rsidR="006B091E" w:rsidRPr="00CE3B5F" w:rsidRDefault="005B46EA" w:rsidP="001B7DC1">
      <w:pPr>
        <w:pStyle w:val="Reference"/>
        <w:numPr>
          <w:ilvl w:val="0"/>
          <w:numId w:val="0"/>
        </w:numPr>
        <w:rPr>
          <w:rFonts w:asciiTheme="minorHAnsi" w:hAnsiTheme="minorHAnsi" w:cstheme="minorHAnsi"/>
          <w:sz w:val="24"/>
          <w:szCs w:val="24"/>
        </w:rPr>
      </w:pPr>
      <w:r>
        <w:t xml:space="preserve">[1] </w:t>
      </w:r>
      <w:r w:rsidR="00CE3B5F" w:rsidRPr="00F97F9C">
        <w:t>R2-</w:t>
      </w:r>
      <w:r w:rsidR="00F97F9C" w:rsidRPr="00F97F9C">
        <w:t>1910474</w:t>
      </w:r>
      <w:r w:rsidR="0056231F">
        <w:t>;</w:t>
      </w:r>
      <w:r w:rsidR="00CE3B5F" w:rsidRPr="00F97F9C">
        <w:t xml:space="preserve"> </w:t>
      </w:r>
      <w:r w:rsidR="0056231F">
        <w:t>“</w:t>
      </w:r>
      <w:r w:rsidR="00F97F9C" w:rsidRPr="00F97F9C">
        <w:t>Security for inter-IAB node signalling</w:t>
      </w:r>
      <w:r w:rsidR="0056231F">
        <w:t>”, Ericsson, RAN2_107, Prague, Czech Republic, August 2019.</w:t>
      </w:r>
    </w:p>
    <w:sectPr w:rsidR="006B091E" w:rsidRPr="00CE3B5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A4570" w14:textId="77777777" w:rsidR="00FE59EF" w:rsidRDefault="00FE59EF">
      <w:r>
        <w:separator/>
      </w:r>
    </w:p>
  </w:endnote>
  <w:endnote w:type="continuationSeparator" w:id="0">
    <w:p w14:paraId="2A69DBAE" w14:textId="77777777" w:rsidR="00FE59EF" w:rsidRDefault="00FE59EF">
      <w:r>
        <w:continuationSeparator/>
      </w:r>
    </w:p>
  </w:endnote>
  <w:endnote w:type="continuationNotice" w:id="1">
    <w:p w14:paraId="13786696" w14:textId="77777777" w:rsidR="00FE59EF" w:rsidRDefault="00FE5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E346B0" w:rsidRDefault="00E346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7F9D3" w14:textId="77777777" w:rsidR="00FE59EF" w:rsidRDefault="00FE59EF">
      <w:r>
        <w:separator/>
      </w:r>
    </w:p>
  </w:footnote>
  <w:footnote w:type="continuationSeparator" w:id="0">
    <w:p w14:paraId="284E3983" w14:textId="77777777" w:rsidR="00FE59EF" w:rsidRDefault="00FE59EF">
      <w:r>
        <w:continuationSeparator/>
      </w:r>
    </w:p>
  </w:footnote>
  <w:footnote w:type="continuationNotice" w:id="1">
    <w:p w14:paraId="3435E2F0" w14:textId="77777777" w:rsidR="00FE59EF" w:rsidRDefault="00FE5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E346B0" w:rsidRDefault="00E346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9648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E247B3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66E1660"/>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13733"/>
    <w:multiLevelType w:val="hybridMultilevel"/>
    <w:tmpl w:val="C32E64B2"/>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7"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8" w15:restartNumberingAfterBreak="0">
    <w:nsid w:val="09CF09A3"/>
    <w:multiLevelType w:val="hybridMultilevel"/>
    <w:tmpl w:val="B94AC2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FD3BC6"/>
    <w:multiLevelType w:val="hybridMultilevel"/>
    <w:tmpl w:val="901CE3D4"/>
    <w:lvl w:ilvl="0" w:tplc="ABF8B398">
      <w:start w:val="5"/>
      <w:numFmt w:val="bullet"/>
      <w:lvlText w:val="-"/>
      <w:lvlJc w:val="left"/>
      <w:pPr>
        <w:ind w:left="1287" w:hanging="360"/>
      </w:pPr>
      <w:rPr>
        <w:rFonts w:ascii="Arial" w:eastAsia="Times New Roman" w:hAnsi="Arial" w:cs="Arial" w:hint="default"/>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4"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31"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2"/>
  </w:num>
  <w:num w:numId="3">
    <w:abstractNumId w:val="16"/>
  </w:num>
  <w:num w:numId="4">
    <w:abstractNumId w:val="18"/>
  </w:num>
  <w:num w:numId="5">
    <w:abstractNumId w:val="14"/>
  </w:num>
  <w:num w:numId="6">
    <w:abstractNumId w:val="20"/>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28"/>
  </w:num>
  <w:num w:numId="16">
    <w:abstractNumId w:val="9"/>
  </w:num>
  <w:num w:numId="17">
    <w:abstractNumId w:val="26"/>
  </w:num>
  <w:num w:numId="18">
    <w:abstractNumId w:val="17"/>
  </w:num>
  <w:num w:numId="19">
    <w:abstractNumId w:val="19"/>
  </w:num>
  <w:num w:numId="20">
    <w:abstractNumId w:val="4"/>
  </w:num>
  <w:num w:numId="21">
    <w:abstractNumId w:val="13"/>
  </w:num>
  <w:num w:numId="22">
    <w:abstractNumId w:val="30"/>
  </w:num>
  <w:num w:numId="23">
    <w:abstractNumId w:val="11"/>
  </w:num>
  <w:num w:numId="24">
    <w:abstractNumId w:val="24"/>
  </w:num>
  <w:num w:numId="25">
    <w:abstractNumId w:val="10"/>
  </w:num>
  <w:num w:numId="26">
    <w:abstractNumId w:val="31"/>
  </w:num>
  <w:num w:numId="27">
    <w:abstractNumId w:val="16"/>
  </w:num>
  <w:num w:numId="28">
    <w:abstractNumId w:val="21"/>
  </w:num>
  <w:num w:numId="29">
    <w:abstractNumId w:val="29"/>
  </w:num>
  <w:num w:numId="30">
    <w:abstractNumId w:val="7"/>
  </w:num>
  <w:num w:numId="31">
    <w:abstractNumId w:val="8"/>
  </w:num>
  <w:num w:numId="32">
    <w:abstractNumId w:val="6"/>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AEF"/>
    <w:rsid w:val="00002A37"/>
    <w:rsid w:val="000039F4"/>
    <w:rsid w:val="00003B93"/>
    <w:rsid w:val="000056F6"/>
    <w:rsid w:val="00006446"/>
    <w:rsid w:val="00006896"/>
    <w:rsid w:val="00007464"/>
    <w:rsid w:val="00007CDC"/>
    <w:rsid w:val="00011828"/>
    <w:rsid w:val="00011B28"/>
    <w:rsid w:val="00015851"/>
    <w:rsid w:val="00015D15"/>
    <w:rsid w:val="00020E1D"/>
    <w:rsid w:val="00022D66"/>
    <w:rsid w:val="00023A9D"/>
    <w:rsid w:val="0002564D"/>
    <w:rsid w:val="00025ECA"/>
    <w:rsid w:val="000325B8"/>
    <w:rsid w:val="00033899"/>
    <w:rsid w:val="00034C15"/>
    <w:rsid w:val="000353F1"/>
    <w:rsid w:val="0003553F"/>
    <w:rsid w:val="00036BA1"/>
    <w:rsid w:val="000422E2"/>
    <w:rsid w:val="00042F22"/>
    <w:rsid w:val="000444EF"/>
    <w:rsid w:val="00045D2B"/>
    <w:rsid w:val="0004775E"/>
    <w:rsid w:val="00052A07"/>
    <w:rsid w:val="000534E3"/>
    <w:rsid w:val="0005606A"/>
    <w:rsid w:val="00057117"/>
    <w:rsid w:val="000576DA"/>
    <w:rsid w:val="00057CF6"/>
    <w:rsid w:val="00057D85"/>
    <w:rsid w:val="000616E7"/>
    <w:rsid w:val="00062557"/>
    <w:rsid w:val="00062BC3"/>
    <w:rsid w:val="00063EC1"/>
    <w:rsid w:val="0006487E"/>
    <w:rsid w:val="00065E1A"/>
    <w:rsid w:val="0006661B"/>
    <w:rsid w:val="00071E82"/>
    <w:rsid w:val="0007277C"/>
    <w:rsid w:val="00072CFA"/>
    <w:rsid w:val="00073774"/>
    <w:rsid w:val="00073FF4"/>
    <w:rsid w:val="00077E5F"/>
    <w:rsid w:val="0008036A"/>
    <w:rsid w:val="00081AE6"/>
    <w:rsid w:val="00081DD6"/>
    <w:rsid w:val="0008234F"/>
    <w:rsid w:val="000840C0"/>
    <w:rsid w:val="000844EF"/>
    <w:rsid w:val="000855EB"/>
    <w:rsid w:val="00085B52"/>
    <w:rsid w:val="00085DE3"/>
    <w:rsid w:val="000866F2"/>
    <w:rsid w:val="0009009F"/>
    <w:rsid w:val="00091557"/>
    <w:rsid w:val="000924C1"/>
    <w:rsid w:val="000924F0"/>
    <w:rsid w:val="00093474"/>
    <w:rsid w:val="00094EA2"/>
    <w:rsid w:val="0009510F"/>
    <w:rsid w:val="000968E9"/>
    <w:rsid w:val="00097503"/>
    <w:rsid w:val="000A1B7B"/>
    <w:rsid w:val="000A1C7B"/>
    <w:rsid w:val="000A56F2"/>
    <w:rsid w:val="000A6801"/>
    <w:rsid w:val="000B1AD6"/>
    <w:rsid w:val="000B2719"/>
    <w:rsid w:val="000B2E69"/>
    <w:rsid w:val="000B2F5F"/>
    <w:rsid w:val="000B3836"/>
    <w:rsid w:val="000B3A8F"/>
    <w:rsid w:val="000B4AB9"/>
    <w:rsid w:val="000B58C3"/>
    <w:rsid w:val="000B61E9"/>
    <w:rsid w:val="000C165A"/>
    <w:rsid w:val="000C1D64"/>
    <w:rsid w:val="000C2E19"/>
    <w:rsid w:val="000C617F"/>
    <w:rsid w:val="000D0D07"/>
    <w:rsid w:val="000D28A0"/>
    <w:rsid w:val="000D4797"/>
    <w:rsid w:val="000E0527"/>
    <w:rsid w:val="000E1E92"/>
    <w:rsid w:val="000E2800"/>
    <w:rsid w:val="000E37ED"/>
    <w:rsid w:val="000E5F80"/>
    <w:rsid w:val="000E668D"/>
    <w:rsid w:val="000F06D6"/>
    <w:rsid w:val="000F0EB1"/>
    <w:rsid w:val="000F1106"/>
    <w:rsid w:val="000F3BE9"/>
    <w:rsid w:val="000F3F6C"/>
    <w:rsid w:val="000F6DF3"/>
    <w:rsid w:val="001005FF"/>
    <w:rsid w:val="001062FB"/>
    <w:rsid w:val="001063E6"/>
    <w:rsid w:val="0011265B"/>
    <w:rsid w:val="00113CF4"/>
    <w:rsid w:val="001153EA"/>
    <w:rsid w:val="00115643"/>
    <w:rsid w:val="00115DC5"/>
    <w:rsid w:val="00116765"/>
    <w:rsid w:val="001169DF"/>
    <w:rsid w:val="001176EC"/>
    <w:rsid w:val="001219F5"/>
    <w:rsid w:val="00121A20"/>
    <w:rsid w:val="00121E82"/>
    <w:rsid w:val="0012377F"/>
    <w:rsid w:val="00124314"/>
    <w:rsid w:val="00126B4A"/>
    <w:rsid w:val="001304FA"/>
    <w:rsid w:val="00132FD0"/>
    <w:rsid w:val="001344C0"/>
    <w:rsid w:val="001346FA"/>
    <w:rsid w:val="00135252"/>
    <w:rsid w:val="00137AB5"/>
    <w:rsid w:val="00137F0B"/>
    <w:rsid w:val="0014052B"/>
    <w:rsid w:val="00142F85"/>
    <w:rsid w:val="001472CC"/>
    <w:rsid w:val="00151E23"/>
    <w:rsid w:val="0015242E"/>
    <w:rsid w:val="001526E0"/>
    <w:rsid w:val="00153BD2"/>
    <w:rsid w:val="001551B5"/>
    <w:rsid w:val="00157429"/>
    <w:rsid w:val="001659C1"/>
    <w:rsid w:val="00167044"/>
    <w:rsid w:val="001732CF"/>
    <w:rsid w:val="00173A8E"/>
    <w:rsid w:val="00174947"/>
    <w:rsid w:val="00177213"/>
    <w:rsid w:val="00177795"/>
    <w:rsid w:val="001805F2"/>
    <w:rsid w:val="0018143F"/>
    <w:rsid w:val="0018198C"/>
    <w:rsid w:val="00184B5C"/>
    <w:rsid w:val="0019011B"/>
    <w:rsid w:val="00190AC1"/>
    <w:rsid w:val="0019341A"/>
    <w:rsid w:val="00197DF9"/>
    <w:rsid w:val="001A1987"/>
    <w:rsid w:val="001A2564"/>
    <w:rsid w:val="001A2B57"/>
    <w:rsid w:val="001A3628"/>
    <w:rsid w:val="001A51B1"/>
    <w:rsid w:val="001A5475"/>
    <w:rsid w:val="001A6173"/>
    <w:rsid w:val="001A6CBA"/>
    <w:rsid w:val="001B0306"/>
    <w:rsid w:val="001B0D97"/>
    <w:rsid w:val="001B3643"/>
    <w:rsid w:val="001B4C2A"/>
    <w:rsid w:val="001B5A5D"/>
    <w:rsid w:val="001B5B38"/>
    <w:rsid w:val="001B5F98"/>
    <w:rsid w:val="001B6D5E"/>
    <w:rsid w:val="001C02D4"/>
    <w:rsid w:val="001C119E"/>
    <w:rsid w:val="001C1CE5"/>
    <w:rsid w:val="001C3BA2"/>
    <w:rsid w:val="001C3D2A"/>
    <w:rsid w:val="001C4D39"/>
    <w:rsid w:val="001C5B12"/>
    <w:rsid w:val="001D0F67"/>
    <w:rsid w:val="001D51BA"/>
    <w:rsid w:val="001D53C9"/>
    <w:rsid w:val="001D6342"/>
    <w:rsid w:val="001D678E"/>
    <w:rsid w:val="001D6D53"/>
    <w:rsid w:val="001E09B1"/>
    <w:rsid w:val="001E1EC6"/>
    <w:rsid w:val="001E2108"/>
    <w:rsid w:val="001E45E7"/>
    <w:rsid w:val="001E58E2"/>
    <w:rsid w:val="001E70C4"/>
    <w:rsid w:val="001E7AED"/>
    <w:rsid w:val="001F3916"/>
    <w:rsid w:val="001F43B4"/>
    <w:rsid w:val="001F54C5"/>
    <w:rsid w:val="001F63E6"/>
    <w:rsid w:val="001F662C"/>
    <w:rsid w:val="001F700C"/>
    <w:rsid w:val="001F7074"/>
    <w:rsid w:val="00200490"/>
    <w:rsid w:val="00201F3A"/>
    <w:rsid w:val="00202226"/>
    <w:rsid w:val="00203F96"/>
    <w:rsid w:val="00205B10"/>
    <w:rsid w:val="002069B2"/>
    <w:rsid w:val="00207FA3"/>
    <w:rsid w:val="00211867"/>
    <w:rsid w:val="00211FBA"/>
    <w:rsid w:val="002133D8"/>
    <w:rsid w:val="00213D9B"/>
    <w:rsid w:val="00213F04"/>
    <w:rsid w:val="00214DA8"/>
    <w:rsid w:val="0021526E"/>
    <w:rsid w:val="00215423"/>
    <w:rsid w:val="002158FA"/>
    <w:rsid w:val="00215AFB"/>
    <w:rsid w:val="00220600"/>
    <w:rsid w:val="002224DB"/>
    <w:rsid w:val="00223FCB"/>
    <w:rsid w:val="002252C3"/>
    <w:rsid w:val="00225C54"/>
    <w:rsid w:val="002270D0"/>
    <w:rsid w:val="00230765"/>
    <w:rsid w:val="002319E4"/>
    <w:rsid w:val="00232307"/>
    <w:rsid w:val="002326B2"/>
    <w:rsid w:val="00235632"/>
    <w:rsid w:val="00235872"/>
    <w:rsid w:val="00237F15"/>
    <w:rsid w:val="00241559"/>
    <w:rsid w:val="002435B3"/>
    <w:rsid w:val="00244CF9"/>
    <w:rsid w:val="002458EB"/>
    <w:rsid w:val="002500C8"/>
    <w:rsid w:val="002527D8"/>
    <w:rsid w:val="0025602A"/>
    <w:rsid w:val="00256492"/>
    <w:rsid w:val="00257543"/>
    <w:rsid w:val="00257547"/>
    <w:rsid w:val="00257648"/>
    <w:rsid w:val="002617E7"/>
    <w:rsid w:val="00263DE4"/>
    <w:rsid w:val="002640F8"/>
    <w:rsid w:val="00264228"/>
    <w:rsid w:val="00264334"/>
    <w:rsid w:val="0026473E"/>
    <w:rsid w:val="00266214"/>
    <w:rsid w:val="002674AA"/>
    <w:rsid w:val="00267C83"/>
    <w:rsid w:val="0027067A"/>
    <w:rsid w:val="0027144F"/>
    <w:rsid w:val="002717BA"/>
    <w:rsid w:val="00271F3A"/>
    <w:rsid w:val="00272964"/>
    <w:rsid w:val="00273278"/>
    <w:rsid w:val="002737F4"/>
    <w:rsid w:val="0027586F"/>
    <w:rsid w:val="00276162"/>
    <w:rsid w:val="002805F5"/>
    <w:rsid w:val="00280751"/>
    <w:rsid w:val="00280DD1"/>
    <w:rsid w:val="0028280A"/>
    <w:rsid w:val="00286ACD"/>
    <w:rsid w:val="00286B33"/>
    <w:rsid w:val="00287838"/>
    <w:rsid w:val="002907B5"/>
    <w:rsid w:val="00290A79"/>
    <w:rsid w:val="002922AE"/>
    <w:rsid w:val="00292EB7"/>
    <w:rsid w:val="00296227"/>
    <w:rsid w:val="00296F44"/>
    <w:rsid w:val="0029777D"/>
    <w:rsid w:val="00297C3C"/>
    <w:rsid w:val="002A055E"/>
    <w:rsid w:val="002A1D4E"/>
    <w:rsid w:val="002A2041"/>
    <w:rsid w:val="002A2869"/>
    <w:rsid w:val="002A32B7"/>
    <w:rsid w:val="002A6FAE"/>
    <w:rsid w:val="002B24D6"/>
    <w:rsid w:val="002B2B7E"/>
    <w:rsid w:val="002B7CBD"/>
    <w:rsid w:val="002C0461"/>
    <w:rsid w:val="002C0564"/>
    <w:rsid w:val="002C161A"/>
    <w:rsid w:val="002C3E75"/>
    <w:rsid w:val="002C41E6"/>
    <w:rsid w:val="002C4D6D"/>
    <w:rsid w:val="002C5C03"/>
    <w:rsid w:val="002C6A87"/>
    <w:rsid w:val="002D071A"/>
    <w:rsid w:val="002D225E"/>
    <w:rsid w:val="002D34B2"/>
    <w:rsid w:val="002D3AA1"/>
    <w:rsid w:val="002D3CD4"/>
    <w:rsid w:val="002D4D41"/>
    <w:rsid w:val="002D7637"/>
    <w:rsid w:val="002E17F2"/>
    <w:rsid w:val="002E25C3"/>
    <w:rsid w:val="002E7CAE"/>
    <w:rsid w:val="002F2771"/>
    <w:rsid w:val="002F278D"/>
    <w:rsid w:val="002F28E2"/>
    <w:rsid w:val="002F37A9"/>
    <w:rsid w:val="002F5671"/>
    <w:rsid w:val="00301511"/>
    <w:rsid w:val="00301CE6"/>
    <w:rsid w:val="0030256B"/>
    <w:rsid w:val="003032B2"/>
    <w:rsid w:val="0030501F"/>
    <w:rsid w:val="003071AD"/>
    <w:rsid w:val="00307220"/>
    <w:rsid w:val="00307BA1"/>
    <w:rsid w:val="00311702"/>
    <w:rsid w:val="00311E82"/>
    <w:rsid w:val="00313FD6"/>
    <w:rsid w:val="003143BD"/>
    <w:rsid w:val="0031461C"/>
    <w:rsid w:val="00314DF8"/>
    <w:rsid w:val="003203ED"/>
    <w:rsid w:val="00322C9F"/>
    <w:rsid w:val="00324D23"/>
    <w:rsid w:val="00325E4E"/>
    <w:rsid w:val="00327E3D"/>
    <w:rsid w:val="00330588"/>
    <w:rsid w:val="003315DA"/>
    <w:rsid w:val="00331751"/>
    <w:rsid w:val="0033435B"/>
    <w:rsid w:val="00334579"/>
    <w:rsid w:val="0033545A"/>
    <w:rsid w:val="00335858"/>
    <w:rsid w:val="00336BDA"/>
    <w:rsid w:val="00342BD7"/>
    <w:rsid w:val="00343722"/>
    <w:rsid w:val="00343A07"/>
    <w:rsid w:val="003465DD"/>
    <w:rsid w:val="00346DB5"/>
    <w:rsid w:val="003477B1"/>
    <w:rsid w:val="0035491B"/>
    <w:rsid w:val="00356800"/>
    <w:rsid w:val="00357380"/>
    <w:rsid w:val="0035786E"/>
    <w:rsid w:val="00357E1E"/>
    <w:rsid w:val="003602D9"/>
    <w:rsid w:val="003604CE"/>
    <w:rsid w:val="003612FB"/>
    <w:rsid w:val="003647A5"/>
    <w:rsid w:val="003664EE"/>
    <w:rsid w:val="00370E47"/>
    <w:rsid w:val="00372215"/>
    <w:rsid w:val="003742AC"/>
    <w:rsid w:val="00375463"/>
    <w:rsid w:val="00376230"/>
    <w:rsid w:val="00377CE1"/>
    <w:rsid w:val="00377E31"/>
    <w:rsid w:val="00382707"/>
    <w:rsid w:val="00385BF0"/>
    <w:rsid w:val="00385E74"/>
    <w:rsid w:val="00385EFC"/>
    <w:rsid w:val="003939FF"/>
    <w:rsid w:val="00394D49"/>
    <w:rsid w:val="003A0E0C"/>
    <w:rsid w:val="003A2223"/>
    <w:rsid w:val="003A2A0F"/>
    <w:rsid w:val="003A2A52"/>
    <w:rsid w:val="003A45A1"/>
    <w:rsid w:val="003A5B0A"/>
    <w:rsid w:val="003A6960"/>
    <w:rsid w:val="003A6BAC"/>
    <w:rsid w:val="003A7EF3"/>
    <w:rsid w:val="003B159C"/>
    <w:rsid w:val="003B369F"/>
    <w:rsid w:val="003B36A3"/>
    <w:rsid w:val="003B45F2"/>
    <w:rsid w:val="003B460B"/>
    <w:rsid w:val="003B6345"/>
    <w:rsid w:val="003B7FE5"/>
    <w:rsid w:val="003C0F86"/>
    <w:rsid w:val="003C11C8"/>
    <w:rsid w:val="003C2702"/>
    <w:rsid w:val="003C4CC3"/>
    <w:rsid w:val="003C50D4"/>
    <w:rsid w:val="003C7806"/>
    <w:rsid w:val="003C7D7B"/>
    <w:rsid w:val="003D109F"/>
    <w:rsid w:val="003D1D5E"/>
    <w:rsid w:val="003D2478"/>
    <w:rsid w:val="003D3C45"/>
    <w:rsid w:val="003D5B1F"/>
    <w:rsid w:val="003D6B67"/>
    <w:rsid w:val="003D7269"/>
    <w:rsid w:val="003E15FA"/>
    <w:rsid w:val="003E24D3"/>
    <w:rsid w:val="003E3316"/>
    <w:rsid w:val="003E55E4"/>
    <w:rsid w:val="003E74E3"/>
    <w:rsid w:val="003E7ED7"/>
    <w:rsid w:val="003F05C7"/>
    <w:rsid w:val="003F2CD4"/>
    <w:rsid w:val="003F6BBE"/>
    <w:rsid w:val="003F76E4"/>
    <w:rsid w:val="004000E8"/>
    <w:rsid w:val="00400AF6"/>
    <w:rsid w:val="00402E2B"/>
    <w:rsid w:val="0040512B"/>
    <w:rsid w:val="00405CA5"/>
    <w:rsid w:val="00405E78"/>
    <w:rsid w:val="00407CD3"/>
    <w:rsid w:val="00410134"/>
    <w:rsid w:val="00410B72"/>
    <w:rsid w:val="00410F18"/>
    <w:rsid w:val="0041263E"/>
    <w:rsid w:val="00412C76"/>
    <w:rsid w:val="00413465"/>
    <w:rsid w:val="00413AAC"/>
    <w:rsid w:val="0041426C"/>
    <w:rsid w:val="004157EF"/>
    <w:rsid w:val="00415AA3"/>
    <w:rsid w:val="00416053"/>
    <w:rsid w:val="00416078"/>
    <w:rsid w:val="0041614E"/>
    <w:rsid w:val="00417219"/>
    <w:rsid w:val="00420368"/>
    <w:rsid w:val="00421105"/>
    <w:rsid w:val="00422245"/>
    <w:rsid w:val="004242F4"/>
    <w:rsid w:val="00427248"/>
    <w:rsid w:val="00431649"/>
    <w:rsid w:val="00432F95"/>
    <w:rsid w:val="00437447"/>
    <w:rsid w:val="00441476"/>
    <w:rsid w:val="00441A92"/>
    <w:rsid w:val="00444F56"/>
    <w:rsid w:val="00446488"/>
    <w:rsid w:val="004517AA"/>
    <w:rsid w:val="00452CAC"/>
    <w:rsid w:val="004556F8"/>
    <w:rsid w:val="00456A21"/>
    <w:rsid w:val="00456A49"/>
    <w:rsid w:val="00457565"/>
    <w:rsid w:val="00457B71"/>
    <w:rsid w:val="00461641"/>
    <w:rsid w:val="00464339"/>
    <w:rsid w:val="00465E3D"/>
    <w:rsid w:val="00465F53"/>
    <w:rsid w:val="004669E2"/>
    <w:rsid w:val="0047096B"/>
    <w:rsid w:val="00470C31"/>
    <w:rsid w:val="004734D0"/>
    <w:rsid w:val="00474C8F"/>
    <w:rsid w:val="0047556B"/>
    <w:rsid w:val="004755DC"/>
    <w:rsid w:val="0047586D"/>
    <w:rsid w:val="00477768"/>
    <w:rsid w:val="0048092B"/>
    <w:rsid w:val="00480FE8"/>
    <w:rsid w:val="00482447"/>
    <w:rsid w:val="0048280E"/>
    <w:rsid w:val="00483755"/>
    <w:rsid w:val="00483F8F"/>
    <w:rsid w:val="00484298"/>
    <w:rsid w:val="00487EEC"/>
    <w:rsid w:val="00490B56"/>
    <w:rsid w:val="004918EE"/>
    <w:rsid w:val="00492BC5"/>
    <w:rsid w:val="00493C06"/>
    <w:rsid w:val="00495794"/>
    <w:rsid w:val="00495FFF"/>
    <w:rsid w:val="004964F1"/>
    <w:rsid w:val="004A16BC"/>
    <w:rsid w:val="004A2B94"/>
    <w:rsid w:val="004A43F2"/>
    <w:rsid w:val="004A6F02"/>
    <w:rsid w:val="004B1CFF"/>
    <w:rsid w:val="004B4CB1"/>
    <w:rsid w:val="004B7A9E"/>
    <w:rsid w:val="004B7C0C"/>
    <w:rsid w:val="004C04DD"/>
    <w:rsid w:val="004C2DB9"/>
    <w:rsid w:val="004C3253"/>
    <w:rsid w:val="004C3898"/>
    <w:rsid w:val="004C494C"/>
    <w:rsid w:val="004C5D11"/>
    <w:rsid w:val="004C6A44"/>
    <w:rsid w:val="004D36B1"/>
    <w:rsid w:val="004D3AA4"/>
    <w:rsid w:val="004D4106"/>
    <w:rsid w:val="004D7EBD"/>
    <w:rsid w:val="004E2017"/>
    <w:rsid w:val="004E2680"/>
    <w:rsid w:val="004E28F9"/>
    <w:rsid w:val="004E462E"/>
    <w:rsid w:val="004E56DC"/>
    <w:rsid w:val="004E76F4"/>
    <w:rsid w:val="004F0B4E"/>
    <w:rsid w:val="004F0B6C"/>
    <w:rsid w:val="004F11E8"/>
    <w:rsid w:val="004F1CC7"/>
    <w:rsid w:val="004F2078"/>
    <w:rsid w:val="004F3405"/>
    <w:rsid w:val="004F4DA3"/>
    <w:rsid w:val="005014DC"/>
    <w:rsid w:val="00502DF8"/>
    <w:rsid w:val="005033F4"/>
    <w:rsid w:val="005035DD"/>
    <w:rsid w:val="00506557"/>
    <w:rsid w:val="0050677A"/>
    <w:rsid w:val="005108D8"/>
    <w:rsid w:val="005116F9"/>
    <w:rsid w:val="005131B8"/>
    <w:rsid w:val="005153A7"/>
    <w:rsid w:val="0051783A"/>
    <w:rsid w:val="005211C3"/>
    <w:rsid w:val="005219CF"/>
    <w:rsid w:val="0052690B"/>
    <w:rsid w:val="00527360"/>
    <w:rsid w:val="005273EE"/>
    <w:rsid w:val="00533B29"/>
    <w:rsid w:val="00533F9A"/>
    <w:rsid w:val="00534B59"/>
    <w:rsid w:val="00535DF3"/>
    <w:rsid w:val="00536759"/>
    <w:rsid w:val="00537C62"/>
    <w:rsid w:val="0054212A"/>
    <w:rsid w:val="00542D24"/>
    <w:rsid w:val="00546970"/>
    <w:rsid w:val="00547532"/>
    <w:rsid w:val="00554E19"/>
    <w:rsid w:val="00555655"/>
    <w:rsid w:val="0055751C"/>
    <w:rsid w:val="0056121F"/>
    <w:rsid w:val="0056231F"/>
    <w:rsid w:val="00562FEC"/>
    <w:rsid w:val="005631FF"/>
    <w:rsid w:val="005644EC"/>
    <w:rsid w:val="0056463D"/>
    <w:rsid w:val="00572505"/>
    <w:rsid w:val="00572745"/>
    <w:rsid w:val="00572D51"/>
    <w:rsid w:val="0057306C"/>
    <w:rsid w:val="005738C8"/>
    <w:rsid w:val="0057399C"/>
    <w:rsid w:val="00573A5E"/>
    <w:rsid w:val="00577B0C"/>
    <w:rsid w:val="00580A28"/>
    <w:rsid w:val="00582809"/>
    <w:rsid w:val="0058798C"/>
    <w:rsid w:val="005900FA"/>
    <w:rsid w:val="00591524"/>
    <w:rsid w:val="00592658"/>
    <w:rsid w:val="00592821"/>
    <w:rsid w:val="005935A4"/>
    <w:rsid w:val="00594739"/>
    <w:rsid w:val="005948C2"/>
    <w:rsid w:val="00595C38"/>
    <w:rsid w:val="00595DCA"/>
    <w:rsid w:val="00596476"/>
    <w:rsid w:val="00596556"/>
    <w:rsid w:val="005975C9"/>
    <w:rsid w:val="0059779B"/>
    <w:rsid w:val="00597F74"/>
    <w:rsid w:val="005A0642"/>
    <w:rsid w:val="005A12F1"/>
    <w:rsid w:val="005A209A"/>
    <w:rsid w:val="005A662D"/>
    <w:rsid w:val="005B1473"/>
    <w:rsid w:val="005B35D7"/>
    <w:rsid w:val="005B392A"/>
    <w:rsid w:val="005B3AA3"/>
    <w:rsid w:val="005B46EA"/>
    <w:rsid w:val="005B4919"/>
    <w:rsid w:val="005B591A"/>
    <w:rsid w:val="005B6F83"/>
    <w:rsid w:val="005C147A"/>
    <w:rsid w:val="005C242C"/>
    <w:rsid w:val="005C4806"/>
    <w:rsid w:val="005C4C45"/>
    <w:rsid w:val="005C74FB"/>
    <w:rsid w:val="005D1369"/>
    <w:rsid w:val="005D1602"/>
    <w:rsid w:val="005D71E1"/>
    <w:rsid w:val="005E2306"/>
    <w:rsid w:val="005E299C"/>
    <w:rsid w:val="005E385F"/>
    <w:rsid w:val="005E5B81"/>
    <w:rsid w:val="005E7B8A"/>
    <w:rsid w:val="005F2CB1"/>
    <w:rsid w:val="005F3025"/>
    <w:rsid w:val="005F5801"/>
    <w:rsid w:val="005F618C"/>
    <w:rsid w:val="005F70BD"/>
    <w:rsid w:val="005F7F81"/>
    <w:rsid w:val="005F7FCB"/>
    <w:rsid w:val="00601CBD"/>
    <w:rsid w:val="0060283C"/>
    <w:rsid w:val="00604B18"/>
    <w:rsid w:val="00604EFE"/>
    <w:rsid w:val="00604F14"/>
    <w:rsid w:val="00611B83"/>
    <w:rsid w:val="00612A90"/>
    <w:rsid w:val="00613257"/>
    <w:rsid w:val="00613481"/>
    <w:rsid w:val="00616B54"/>
    <w:rsid w:val="00620A71"/>
    <w:rsid w:val="00620D80"/>
    <w:rsid w:val="006234A6"/>
    <w:rsid w:val="0062557C"/>
    <w:rsid w:val="00630001"/>
    <w:rsid w:val="006311B3"/>
    <w:rsid w:val="00631A69"/>
    <w:rsid w:val="00631CA0"/>
    <w:rsid w:val="0063284C"/>
    <w:rsid w:val="00633435"/>
    <w:rsid w:val="00633660"/>
    <w:rsid w:val="00633AE7"/>
    <w:rsid w:val="00633FE7"/>
    <w:rsid w:val="00634636"/>
    <w:rsid w:val="00636398"/>
    <w:rsid w:val="006366E6"/>
    <w:rsid w:val="006368D3"/>
    <w:rsid w:val="00637108"/>
    <w:rsid w:val="006377EC"/>
    <w:rsid w:val="00637ADD"/>
    <w:rsid w:val="0064151F"/>
    <w:rsid w:val="00641533"/>
    <w:rsid w:val="00641718"/>
    <w:rsid w:val="00641C06"/>
    <w:rsid w:val="0064208D"/>
    <w:rsid w:val="00643475"/>
    <w:rsid w:val="0064396A"/>
    <w:rsid w:val="0064624E"/>
    <w:rsid w:val="006462EB"/>
    <w:rsid w:val="00647BCB"/>
    <w:rsid w:val="00650AB9"/>
    <w:rsid w:val="006549D6"/>
    <w:rsid w:val="0065569D"/>
    <w:rsid w:val="00655733"/>
    <w:rsid w:val="00655ACD"/>
    <w:rsid w:val="00656A92"/>
    <w:rsid w:val="00656DDE"/>
    <w:rsid w:val="0066011D"/>
    <w:rsid w:val="006607C0"/>
    <w:rsid w:val="00660AC6"/>
    <w:rsid w:val="006613A6"/>
    <w:rsid w:val="006627A2"/>
    <w:rsid w:val="006634E6"/>
    <w:rsid w:val="00663E42"/>
    <w:rsid w:val="006655EE"/>
    <w:rsid w:val="00665EE9"/>
    <w:rsid w:val="00666113"/>
    <w:rsid w:val="00666A5F"/>
    <w:rsid w:val="00667EE7"/>
    <w:rsid w:val="00670860"/>
    <w:rsid w:val="00670922"/>
    <w:rsid w:val="00670BE1"/>
    <w:rsid w:val="0067218F"/>
    <w:rsid w:val="00673BC3"/>
    <w:rsid w:val="006741F2"/>
    <w:rsid w:val="00674CC3"/>
    <w:rsid w:val="00675C72"/>
    <w:rsid w:val="006771F9"/>
    <w:rsid w:val="006776D7"/>
    <w:rsid w:val="00681003"/>
    <w:rsid w:val="006817C9"/>
    <w:rsid w:val="00683ECE"/>
    <w:rsid w:val="00690EC3"/>
    <w:rsid w:val="00692258"/>
    <w:rsid w:val="00694F65"/>
    <w:rsid w:val="00695FC2"/>
    <w:rsid w:val="00696949"/>
    <w:rsid w:val="00697052"/>
    <w:rsid w:val="006977FE"/>
    <w:rsid w:val="006A0C66"/>
    <w:rsid w:val="006A46FB"/>
    <w:rsid w:val="006A5E28"/>
    <w:rsid w:val="006A60A2"/>
    <w:rsid w:val="006A697B"/>
    <w:rsid w:val="006A7579"/>
    <w:rsid w:val="006A7AFF"/>
    <w:rsid w:val="006B091E"/>
    <w:rsid w:val="006B1816"/>
    <w:rsid w:val="006B2099"/>
    <w:rsid w:val="006B50CF"/>
    <w:rsid w:val="006B67FF"/>
    <w:rsid w:val="006C0225"/>
    <w:rsid w:val="006C03B8"/>
    <w:rsid w:val="006C1C3C"/>
    <w:rsid w:val="006C2B98"/>
    <w:rsid w:val="006C2E92"/>
    <w:rsid w:val="006C5EC9"/>
    <w:rsid w:val="006C6059"/>
    <w:rsid w:val="006C7522"/>
    <w:rsid w:val="006D1325"/>
    <w:rsid w:val="006D43CC"/>
    <w:rsid w:val="006D6F08"/>
    <w:rsid w:val="006E062C"/>
    <w:rsid w:val="006E0F8F"/>
    <w:rsid w:val="006E10F9"/>
    <w:rsid w:val="006E28B7"/>
    <w:rsid w:val="006E3310"/>
    <w:rsid w:val="006E3593"/>
    <w:rsid w:val="006E4E39"/>
    <w:rsid w:val="006E54CD"/>
    <w:rsid w:val="006E565E"/>
    <w:rsid w:val="006E673D"/>
    <w:rsid w:val="006E6915"/>
    <w:rsid w:val="006E719E"/>
    <w:rsid w:val="006E7D3B"/>
    <w:rsid w:val="006F01B6"/>
    <w:rsid w:val="006F0773"/>
    <w:rsid w:val="006F1B70"/>
    <w:rsid w:val="006F2495"/>
    <w:rsid w:val="006F2EDF"/>
    <w:rsid w:val="006F341D"/>
    <w:rsid w:val="006F3CDE"/>
    <w:rsid w:val="006F53A7"/>
    <w:rsid w:val="006F58D4"/>
    <w:rsid w:val="0070346E"/>
    <w:rsid w:val="00704A92"/>
    <w:rsid w:val="00704EDB"/>
    <w:rsid w:val="00706101"/>
    <w:rsid w:val="00707072"/>
    <w:rsid w:val="00707D61"/>
    <w:rsid w:val="0071011F"/>
    <w:rsid w:val="007108D8"/>
    <w:rsid w:val="00712287"/>
    <w:rsid w:val="00712772"/>
    <w:rsid w:val="007148D3"/>
    <w:rsid w:val="00714E1A"/>
    <w:rsid w:val="00715115"/>
    <w:rsid w:val="00715B9A"/>
    <w:rsid w:val="00717ABF"/>
    <w:rsid w:val="007206FB"/>
    <w:rsid w:val="00722A36"/>
    <w:rsid w:val="00723D02"/>
    <w:rsid w:val="00724609"/>
    <w:rsid w:val="00726EA6"/>
    <w:rsid w:val="00727208"/>
    <w:rsid w:val="00727680"/>
    <w:rsid w:val="007330E9"/>
    <w:rsid w:val="00733F12"/>
    <w:rsid w:val="00733F24"/>
    <w:rsid w:val="007348B1"/>
    <w:rsid w:val="00734A73"/>
    <w:rsid w:val="007362A6"/>
    <w:rsid w:val="00736D7D"/>
    <w:rsid w:val="0074083B"/>
    <w:rsid w:val="00740E58"/>
    <w:rsid w:val="007445A0"/>
    <w:rsid w:val="0074524B"/>
    <w:rsid w:val="00747602"/>
    <w:rsid w:val="00747D8B"/>
    <w:rsid w:val="00751228"/>
    <w:rsid w:val="0075364C"/>
    <w:rsid w:val="007539BB"/>
    <w:rsid w:val="00754FC3"/>
    <w:rsid w:val="007571E1"/>
    <w:rsid w:val="007604B2"/>
    <w:rsid w:val="00762CA4"/>
    <w:rsid w:val="00764885"/>
    <w:rsid w:val="00765281"/>
    <w:rsid w:val="00766BAD"/>
    <w:rsid w:val="00770150"/>
    <w:rsid w:val="0077283E"/>
    <w:rsid w:val="007730BD"/>
    <w:rsid w:val="0077334A"/>
    <w:rsid w:val="007734D0"/>
    <w:rsid w:val="00775426"/>
    <w:rsid w:val="007755F2"/>
    <w:rsid w:val="007757C5"/>
    <w:rsid w:val="00776971"/>
    <w:rsid w:val="00776F15"/>
    <w:rsid w:val="007803B0"/>
    <w:rsid w:val="0078177E"/>
    <w:rsid w:val="00782625"/>
    <w:rsid w:val="00782A85"/>
    <w:rsid w:val="0078304C"/>
    <w:rsid w:val="00783673"/>
    <w:rsid w:val="00785490"/>
    <w:rsid w:val="00791177"/>
    <w:rsid w:val="007915EA"/>
    <w:rsid w:val="007925EA"/>
    <w:rsid w:val="00793264"/>
    <w:rsid w:val="00793CD8"/>
    <w:rsid w:val="00795C92"/>
    <w:rsid w:val="00796231"/>
    <w:rsid w:val="007A1CB3"/>
    <w:rsid w:val="007A227F"/>
    <w:rsid w:val="007A306F"/>
    <w:rsid w:val="007A43A6"/>
    <w:rsid w:val="007A4BB5"/>
    <w:rsid w:val="007A58A6"/>
    <w:rsid w:val="007A5C03"/>
    <w:rsid w:val="007B103C"/>
    <w:rsid w:val="007B3470"/>
    <w:rsid w:val="007B3D2D"/>
    <w:rsid w:val="007B50AE"/>
    <w:rsid w:val="007B51DF"/>
    <w:rsid w:val="007B6ABB"/>
    <w:rsid w:val="007C05DD"/>
    <w:rsid w:val="007C3D18"/>
    <w:rsid w:val="007C56DD"/>
    <w:rsid w:val="007C60BF"/>
    <w:rsid w:val="007C6A07"/>
    <w:rsid w:val="007C75A1"/>
    <w:rsid w:val="007C77A5"/>
    <w:rsid w:val="007D04E5"/>
    <w:rsid w:val="007D5901"/>
    <w:rsid w:val="007D7526"/>
    <w:rsid w:val="007E1BA9"/>
    <w:rsid w:val="007E317F"/>
    <w:rsid w:val="007E37A6"/>
    <w:rsid w:val="007E3F4A"/>
    <w:rsid w:val="007E4610"/>
    <w:rsid w:val="007E4715"/>
    <w:rsid w:val="007E505B"/>
    <w:rsid w:val="007E7091"/>
    <w:rsid w:val="007F2877"/>
    <w:rsid w:val="007F3B10"/>
    <w:rsid w:val="007F41E9"/>
    <w:rsid w:val="007F655E"/>
    <w:rsid w:val="007F6B2B"/>
    <w:rsid w:val="00800FFF"/>
    <w:rsid w:val="00803FAE"/>
    <w:rsid w:val="0080605F"/>
    <w:rsid w:val="00806413"/>
    <w:rsid w:val="00806A9D"/>
    <w:rsid w:val="00807786"/>
    <w:rsid w:val="008113B0"/>
    <w:rsid w:val="00811FCB"/>
    <w:rsid w:val="00812BD8"/>
    <w:rsid w:val="008158D6"/>
    <w:rsid w:val="00817196"/>
    <w:rsid w:val="008171E2"/>
    <w:rsid w:val="0081740F"/>
    <w:rsid w:val="008235DB"/>
    <w:rsid w:val="00823A28"/>
    <w:rsid w:val="00823FCA"/>
    <w:rsid w:val="00824AB4"/>
    <w:rsid w:val="008255A6"/>
    <w:rsid w:val="00825C42"/>
    <w:rsid w:val="00825D25"/>
    <w:rsid w:val="00827D6F"/>
    <w:rsid w:val="008317D6"/>
    <w:rsid w:val="00831E2D"/>
    <w:rsid w:val="00834248"/>
    <w:rsid w:val="00834311"/>
    <w:rsid w:val="008376AC"/>
    <w:rsid w:val="008444E8"/>
    <w:rsid w:val="00844E80"/>
    <w:rsid w:val="00846FE7"/>
    <w:rsid w:val="00847000"/>
    <w:rsid w:val="00847D32"/>
    <w:rsid w:val="00850217"/>
    <w:rsid w:val="00851314"/>
    <w:rsid w:val="00852258"/>
    <w:rsid w:val="00854F97"/>
    <w:rsid w:val="008565FC"/>
    <w:rsid w:val="00856911"/>
    <w:rsid w:val="00857108"/>
    <w:rsid w:val="00857D3D"/>
    <w:rsid w:val="008651CA"/>
    <w:rsid w:val="008677FD"/>
    <w:rsid w:val="008706D4"/>
    <w:rsid w:val="00870F8A"/>
    <w:rsid w:val="008719A4"/>
    <w:rsid w:val="00871D23"/>
    <w:rsid w:val="0087333E"/>
    <w:rsid w:val="00873DB0"/>
    <w:rsid w:val="00874312"/>
    <w:rsid w:val="0087437C"/>
    <w:rsid w:val="008749F8"/>
    <w:rsid w:val="0087523D"/>
    <w:rsid w:val="0087569F"/>
    <w:rsid w:val="00875CD7"/>
    <w:rsid w:val="00876B4D"/>
    <w:rsid w:val="008770B6"/>
    <w:rsid w:val="00877F18"/>
    <w:rsid w:val="00884DD4"/>
    <w:rsid w:val="0088579B"/>
    <w:rsid w:val="00886A79"/>
    <w:rsid w:val="00887046"/>
    <w:rsid w:val="00890F5B"/>
    <w:rsid w:val="00894A88"/>
    <w:rsid w:val="00895386"/>
    <w:rsid w:val="00895A63"/>
    <w:rsid w:val="008A0A88"/>
    <w:rsid w:val="008A21FF"/>
    <w:rsid w:val="008A225E"/>
    <w:rsid w:val="008A2CE2"/>
    <w:rsid w:val="008A30AC"/>
    <w:rsid w:val="008A44B8"/>
    <w:rsid w:val="008A51A8"/>
    <w:rsid w:val="008A54C7"/>
    <w:rsid w:val="008A77D8"/>
    <w:rsid w:val="008B0483"/>
    <w:rsid w:val="008B120C"/>
    <w:rsid w:val="008B2ACA"/>
    <w:rsid w:val="008B3330"/>
    <w:rsid w:val="008B39A7"/>
    <w:rsid w:val="008B51A0"/>
    <w:rsid w:val="008B592A"/>
    <w:rsid w:val="008B5F3A"/>
    <w:rsid w:val="008B768C"/>
    <w:rsid w:val="008B7B5C"/>
    <w:rsid w:val="008C0C99"/>
    <w:rsid w:val="008C2017"/>
    <w:rsid w:val="008C4958"/>
    <w:rsid w:val="008C4BAA"/>
    <w:rsid w:val="008C56BF"/>
    <w:rsid w:val="008C6AE8"/>
    <w:rsid w:val="008C7573"/>
    <w:rsid w:val="008D2622"/>
    <w:rsid w:val="008D34F1"/>
    <w:rsid w:val="008D39D8"/>
    <w:rsid w:val="008D39DB"/>
    <w:rsid w:val="008D6D1A"/>
    <w:rsid w:val="008E065E"/>
    <w:rsid w:val="008E0927"/>
    <w:rsid w:val="008E1909"/>
    <w:rsid w:val="008E495E"/>
    <w:rsid w:val="008F1933"/>
    <w:rsid w:val="008F1EAB"/>
    <w:rsid w:val="008F2558"/>
    <w:rsid w:val="008F33DC"/>
    <w:rsid w:val="008F39B7"/>
    <w:rsid w:val="008F477F"/>
    <w:rsid w:val="008F62E6"/>
    <w:rsid w:val="008F73EC"/>
    <w:rsid w:val="009010CF"/>
    <w:rsid w:val="00901887"/>
    <w:rsid w:val="00902350"/>
    <w:rsid w:val="0090336B"/>
    <w:rsid w:val="009043C9"/>
    <w:rsid w:val="00905222"/>
    <w:rsid w:val="009053AA"/>
    <w:rsid w:val="00905EC7"/>
    <w:rsid w:val="00906939"/>
    <w:rsid w:val="00906CB5"/>
    <w:rsid w:val="00910B7D"/>
    <w:rsid w:val="00911DFB"/>
    <w:rsid w:val="009139D9"/>
    <w:rsid w:val="00914AD8"/>
    <w:rsid w:val="00914DB8"/>
    <w:rsid w:val="00916079"/>
    <w:rsid w:val="009175B0"/>
    <w:rsid w:val="00917C04"/>
    <w:rsid w:val="00917CE9"/>
    <w:rsid w:val="00920BF2"/>
    <w:rsid w:val="00921132"/>
    <w:rsid w:val="00921813"/>
    <w:rsid w:val="00922010"/>
    <w:rsid w:val="00922F97"/>
    <w:rsid w:val="009237FA"/>
    <w:rsid w:val="00926880"/>
    <w:rsid w:val="00926B2A"/>
    <w:rsid w:val="00931ADC"/>
    <w:rsid w:val="00931BD9"/>
    <w:rsid w:val="00933542"/>
    <w:rsid w:val="009338A5"/>
    <w:rsid w:val="00934689"/>
    <w:rsid w:val="009368F3"/>
    <w:rsid w:val="00937419"/>
    <w:rsid w:val="0093751B"/>
    <w:rsid w:val="00941636"/>
    <w:rsid w:val="00943742"/>
    <w:rsid w:val="00945C05"/>
    <w:rsid w:val="009464B7"/>
    <w:rsid w:val="00946945"/>
    <w:rsid w:val="00947713"/>
    <w:rsid w:val="00950DE7"/>
    <w:rsid w:val="00951FCD"/>
    <w:rsid w:val="00953920"/>
    <w:rsid w:val="00953D47"/>
    <w:rsid w:val="00955262"/>
    <w:rsid w:val="00955331"/>
    <w:rsid w:val="0095681E"/>
    <w:rsid w:val="009570FB"/>
    <w:rsid w:val="009572D4"/>
    <w:rsid w:val="00961921"/>
    <w:rsid w:val="00961ACD"/>
    <w:rsid w:val="0096430A"/>
    <w:rsid w:val="0096554B"/>
    <w:rsid w:val="0096584A"/>
    <w:rsid w:val="00967C31"/>
    <w:rsid w:val="00971A78"/>
    <w:rsid w:val="00971F08"/>
    <w:rsid w:val="009729BA"/>
    <w:rsid w:val="00972B45"/>
    <w:rsid w:val="00973053"/>
    <w:rsid w:val="009734F6"/>
    <w:rsid w:val="0097366F"/>
    <w:rsid w:val="0097603D"/>
    <w:rsid w:val="00976949"/>
    <w:rsid w:val="00977630"/>
    <w:rsid w:val="00980477"/>
    <w:rsid w:val="00985253"/>
    <w:rsid w:val="0098530D"/>
    <w:rsid w:val="009853B3"/>
    <w:rsid w:val="00985A25"/>
    <w:rsid w:val="00985E6F"/>
    <w:rsid w:val="0098689D"/>
    <w:rsid w:val="00990630"/>
    <w:rsid w:val="00991501"/>
    <w:rsid w:val="00991761"/>
    <w:rsid w:val="00992939"/>
    <w:rsid w:val="00994DCA"/>
    <w:rsid w:val="009960EC"/>
    <w:rsid w:val="009970DD"/>
    <w:rsid w:val="009A0FBA"/>
    <w:rsid w:val="009A1601"/>
    <w:rsid w:val="009A462D"/>
    <w:rsid w:val="009A4C8B"/>
    <w:rsid w:val="009A5CBA"/>
    <w:rsid w:val="009B1F30"/>
    <w:rsid w:val="009B24DD"/>
    <w:rsid w:val="009B2753"/>
    <w:rsid w:val="009B3AC2"/>
    <w:rsid w:val="009B4DF4"/>
    <w:rsid w:val="009B564E"/>
    <w:rsid w:val="009B7E87"/>
    <w:rsid w:val="009C350C"/>
    <w:rsid w:val="009C403E"/>
    <w:rsid w:val="009C63B8"/>
    <w:rsid w:val="009C73DF"/>
    <w:rsid w:val="009D0187"/>
    <w:rsid w:val="009D4A00"/>
    <w:rsid w:val="009D4FF0"/>
    <w:rsid w:val="009D703C"/>
    <w:rsid w:val="009D718F"/>
    <w:rsid w:val="009E068F"/>
    <w:rsid w:val="009E14E0"/>
    <w:rsid w:val="009E35DB"/>
    <w:rsid w:val="009E43D5"/>
    <w:rsid w:val="009E47A3"/>
    <w:rsid w:val="009E5CFA"/>
    <w:rsid w:val="009F08F3"/>
    <w:rsid w:val="009F344F"/>
    <w:rsid w:val="009F3850"/>
    <w:rsid w:val="009F44AD"/>
    <w:rsid w:val="009F5BAB"/>
    <w:rsid w:val="00A00BCB"/>
    <w:rsid w:val="00A00D3B"/>
    <w:rsid w:val="00A03166"/>
    <w:rsid w:val="00A0343E"/>
    <w:rsid w:val="00A04098"/>
    <w:rsid w:val="00A048A8"/>
    <w:rsid w:val="00A04F49"/>
    <w:rsid w:val="00A13E54"/>
    <w:rsid w:val="00A142E8"/>
    <w:rsid w:val="00A17F63"/>
    <w:rsid w:val="00A2052C"/>
    <w:rsid w:val="00A2193B"/>
    <w:rsid w:val="00A22342"/>
    <w:rsid w:val="00A23443"/>
    <w:rsid w:val="00A2351A"/>
    <w:rsid w:val="00A23F24"/>
    <w:rsid w:val="00A24B68"/>
    <w:rsid w:val="00A264A9"/>
    <w:rsid w:val="00A26563"/>
    <w:rsid w:val="00A26892"/>
    <w:rsid w:val="00A27785"/>
    <w:rsid w:val="00A27BCD"/>
    <w:rsid w:val="00A30187"/>
    <w:rsid w:val="00A3448A"/>
    <w:rsid w:val="00A36297"/>
    <w:rsid w:val="00A37266"/>
    <w:rsid w:val="00A41B18"/>
    <w:rsid w:val="00A41D90"/>
    <w:rsid w:val="00A41E2B"/>
    <w:rsid w:val="00A43728"/>
    <w:rsid w:val="00A43D61"/>
    <w:rsid w:val="00A45B74"/>
    <w:rsid w:val="00A473CB"/>
    <w:rsid w:val="00A50D92"/>
    <w:rsid w:val="00A52E1D"/>
    <w:rsid w:val="00A5420E"/>
    <w:rsid w:val="00A54344"/>
    <w:rsid w:val="00A6003A"/>
    <w:rsid w:val="00A607DA"/>
    <w:rsid w:val="00A60C02"/>
    <w:rsid w:val="00A61499"/>
    <w:rsid w:val="00A62A77"/>
    <w:rsid w:val="00A63483"/>
    <w:rsid w:val="00A64800"/>
    <w:rsid w:val="00A657D7"/>
    <w:rsid w:val="00A659FB"/>
    <w:rsid w:val="00A65EFF"/>
    <w:rsid w:val="00A660AC"/>
    <w:rsid w:val="00A66F55"/>
    <w:rsid w:val="00A67326"/>
    <w:rsid w:val="00A67606"/>
    <w:rsid w:val="00A67E6C"/>
    <w:rsid w:val="00A702BF"/>
    <w:rsid w:val="00A71B99"/>
    <w:rsid w:val="00A72720"/>
    <w:rsid w:val="00A739D0"/>
    <w:rsid w:val="00A761D4"/>
    <w:rsid w:val="00A76628"/>
    <w:rsid w:val="00A7795D"/>
    <w:rsid w:val="00A77EC4"/>
    <w:rsid w:val="00A82C00"/>
    <w:rsid w:val="00A847FD"/>
    <w:rsid w:val="00A861C2"/>
    <w:rsid w:val="00A92879"/>
    <w:rsid w:val="00A92B24"/>
    <w:rsid w:val="00A93553"/>
    <w:rsid w:val="00A9442A"/>
    <w:rsid w:val="00A968C2"/>
    <w:rsid w:val="00AA016F"/>
    <w:rsid w:val="00AA0471"/>
    <w:rsid w:val="00AA07DD"/>
    <w:rsid w:val="00AA1E98"/>
    <w:rsid w:val="00AA1ED6"/>
    <w:rsid w:val="00AA20ED"/>
    <w:rsid w:val="00AA51D6"/>
    <w:rsid w:val="00AB0BC8"/>
    <w:rsid w:val="00AB10F7"/>
    <w:rsid w:val="00AB11CA"/>
    <w:rsid w:val="00AB14D9"/>
    <w:rsid w:val="00AB1A1B"/>
    <w:rsid w:val="00AB4AB8"/>
    <w:rsid w:val="00AB655E"/>
    <w:rsid w:val="00AC007F"/>
    <w:rsid w:val="00AC2700"/>
    <w:rsid w:val="00AC2ECD"/>
    <w:rsid w:val="00AC3119"/>
    <w:rsid w:val="00AC49FB"/>
    <w:rsid w:val="00AC5A10"/>
    <w:rsid w:val="00AC7F2D"/>
    <w:rsid w:val="00AD0AA3"/>
    <w:rsid w:val="00AD2AF9"/>
    <w:rsid w:val="00AD3F94"/>
    <w:rsid w:val="00AD4A5A"/>
    <w:rsid w:val="00AD6012"/>
    <w:rsid w:val="00AD78F1"/>
    <w:rsid w:val="00AE07D5"/>
    <w:rsid w:val="00AE0B14"/>
    <w:rsid w:val="00AE27AC"/>
    <w:rsid w:val="00AE3743"/>
    <w:rsid w:val="00AE3B41"/>
    <w:rsid w:val="00AE40E0"/>
    <w:rsid w:val="00AE4BB2"/>
    <w:rsid w:val="00AE4DBA"/>
    <w:rsid w:val="00AE4F07"/>
    <w:rsid w:val="00AE79B9"/>
    <w:rsid w:val="00AF1C5D"/>
    <w:rsid w:val="00AF2A5C"/>
    <w:rsid w:val="00AF42D7"/>
    <w:rsid w:val="00AF538A"/>
    <w:rsid w:val="00B00318"/>
    <w:rsid w:val="00B006FE"/>
    <w:rsid w:val="00B007CB"/>
    <w:rsid w:val="00B0215D"/>
    <w:rsid w:val="00B02AA9"/>
    <w:rsid w:val="00B02FA3"/>
    <w:rsid w:val="00B05084"/>
    <w:rsid w:val="00B10294"/>
    <w:rsid w:val="00B11384"/>
    <w:rsid w:val="00B14884"/>
    <w:rsid w:val="00B157F9"/>
    <w:rsid w:val="00B20256"/>
    <w:rsid w:val="00B202E1"/>
    <w:rsid w:val="00B20D09"/>
    <w:rsid w:val="00B2525A"/>
    <w:rsid w:val="00B256CD"/>
    <w:rsid w:val="00B2763F"/>
    <w:rsid w:val="00B27AAC"/>
    <w:rsid w:val="00B30929"/>
    <w:rsid w:val="00B30D9F"/>
    <w:rsid w:val="00B325BF"/>
    <w:rsid w:val="00B372AA"/>
    <w:rsid w:val="00B40352"/>
    <w:rsid w:val="00B403D8"/>
    <w:rsid w:val="00B40445"/>
    <w:rsid w:val="00B41670"/>
    <w:rsid w:val="00B41888"/>
    <w:rsid w:val="00B43AC0"/>
    <w:rsid w:val="00B454C7"/>
    <w:rsid w:val="00B45A52"/>
    <w:rsid w:val="00B45E6E"/>
    <w:rsid w:val="00B46175"/>
    <w:rsid w:val="00B506A4"/>
    <w:rsid w:val="00B51AE5"/>
    <w:rsid w:val="00B55F84"/>
    <w:rsid w:val="00B578D4"/>
    <w:rsid w:val="00B57AEF"/>
    <w:rsid w:val="00B57E24"/>
    <w:rsid w:val="00B600AA"/>
    <w:rsid w:val="00B610DC"/>
    <w:rsid w:val="00B6188F"/>
    <w:rsid w:val="00B64203"/>
    <w:rsid w:val="00B664C7"/>
    <w:rsid w:val="00B666CE"/>
    <w:rsid w:val="00B67B99"/>
    <w:rsid w:val="00B70641"/>
    <w:rsid w:val="00B72B34"/>
    <w:rsid w:val="00B73214"/>
    <w:rsid w:val="00B739F6"/>
    <w:rsid w:val="00B74E5A"/>
    <w:rsid w:val="00B81A6C"/>
    <w:rsid w:val="00B82918"/>
    <w:rsid w:val="00B8309C"/>
    <w:rsid w:val="00B833B8"/>
    <w:rsid w:val="00B8562C"/>
    <w:rsid w:val="00B85DE5"/>
    <w:rsid w:val="00B867E3"/>
    <w:rsid w:val="00B90F73"/>
    <w:rsid w:val="00B92BE7"/>
    <w:rsid w:val="00B93B59"/>
    <w:rsid w:val="00B9406A"/>
    <w:rsid w:val="00B94886"/>
    <w:rsid w:val="00B97CC6"/>
    <w:rsid w:val="00BA0B68"/>
    <w:rsid w:val="00BA0E71"/>
    <w:rsid w:val="00BA2280"/>
    <w:rsid w:val="00BA2A08"/>
    <w:rsid w:val="00BA3BED"/>
    <w:rsid w:val="00BA4BBA"/>
    <w:rsid w:val="00BA56D2"/>
    <w:rsid w:val="00BA76E0"/>
    <w:rsid w:val="00BB0FB8"/>
    <w:rsid w:val="00BB1C94"/>
    <w:rsid w:val="00BB2A25"/>
    <w:rsid w:val="00BB51E9"/>
    <w:rsid w:val="00BC0FDC"/>
    <w:rsid w:val="00BC3053"/>
    <w:rsid w:val="00BC3292"/>
    <w:rsid w:val="00BC418F"/>
    <w:rsid w:val="00BC4B3E"/>
    <w:rsid w:val="00BC4D2E"/>
    <w:rsid w:val="00BC776C"/>
    <w:rsid w:val="00BD462A"/>
    <w:rsid w:val="00BD48AC"/>
    <w:rsid w:val="00BD5F1A"/>
    <w:rsid w:val="00BE1234"/>
    <w:rsid w:val="00BE20E7"/>
    <w:rsid w:val="00BE2FA6"/>
    <w:rsid w:val="00BE333F"/>
    <w:rsid w:val="00BE640B"/>
    <w:rsid w:val="00BE6EC4"/>
    <w:rsid w:val="00BE7406"/>
    <w:rsid w:val="00BE7603"/>
    <w:rsid w:val="00BF0797"/>
    <w:rsid w:val="00BF0A7E"/>
    <w:rsid w:val="00BF0D78"/>
    <w:rsid w:val="00BF3279"/>
    <w:rsid w:val="00BF3456"/>
    <w:rsid w:val="00BF50CF"/>
    <w:rsid w:val="00BF597E"/>
    <w:rsid w:val="00BF74C7"/>
    <w:rsid w:val="00BF7939"/>
    <w:rsid w:val="00BF7FF1"/>
    <w:rsid w:val="00C015F1"/>
    <w:rsid w:val="00C01B30"/>
    <w:rsid w:val="00C01F33"/>
    <w:rsid w:val="00C0252A"/>
    <w:rsid w:val="00C02CC6"/>
    <w:rsid w:val="00C0343D"/>
    <w:rsid w:val="00C040F7"/>
    <w:rsid w:val="00C041B0"/>
    <w:rsid w:val="00C044AB"/>
    <w:rsid w:val="00C055FC"/>
    <w:rsid w:val="00C05706"/>
    <w:rsid w:val="00C071D7"/>
    <w:rsid w:val="00C07377"/>
    <w:rsid w:val="00C10478"/>
    <w:rsid w:val="00C112D0"/>
    <w:rsid w:val="00C12107"/>
    <w:rsid w:val="00C12349"/>
    <w:rsid w:val="00C125C5"/>
    <w:rsid w:val="00C13009"/>
    <w:rsid w:val="00C147D7"/>
    <w:rsid w:val="00C14D4B"/>
    <w:rsid w:val="00C154BB"/>
    <w:rsid w:val="00C15D6F"/>
    <w:rsid w:val="00C15EBF"/>
    <w:rsid w:val="00C22A68"/>
    <w:rsid w:val="00C24345"/>
    <w:rsid w:val="00C26F53"/>
    <w:rsid w:val="00C279B5"/>
    <w:rsid w:val="00C27C45"/>
    <w:rsid w:val="00C30D5C"/>
    <w:rsid w:val="00C30F64"/>
    <w:rsid w:val="00C31AB6"/>
    <w:rsid w:val="00C321E6"/>
    <w:rsid w:val="00C355B2"/>
    <w:rsid w:val="00C358B2"/>
    <w:rsid w:val="00C369C2"/>
    <w:rsid w:val="00C3719D"/>
    <w:rsid w:val="00C44CDC"/>
    <w:rsid w:val="00C45F3A"/>
    <w:rsid w:val="00C54995"/>
    <w:rsid w:val="00C54D41"/>
    <w:rsid w:val="00C564B7"/>
    <w:rsid w:val="00C60783"/>
    <w:rsid w:val="00C60C1E"/>
    <w:rsid w:val="00C62E59"/>
    <w:rsid w:val="00C63B99"/>
    <w:rsid w:val="00C63F9B"/>
    <w:rsid w:val="00C64672"/>
    <w:rsid w:val="00C64866"/>
    <w:rsid w:val="00C70697"/>
    <w:rsid w:val="00C70C15"/>
    <w:rsid w:val="00C70DC5"/>
    <w:rsid w:val="00C72001"/>
    <w:rsid w:val="00C72EF4"/>
    <w:rsid w:val="00C75636"/>
    <w:rsid w:val="00C75D2F"/>
    <w:rsid w:val="00C767A6"/>
    <w:rsid w:val="00C767BE"/>
    <w:rsid w:val="00C76E3C"/>
    <w:rsid w:val="00C80866"/>
    <w:rsid w:val="00C81568"/>
    <w:rsid w:val="00C82EA8"/>
    <w:rsid w:val="00C8300A"/>
    <w:rsid w:val="00C8398C"/>
    <w:rsid w:val="00C9027A"/>
    <w:rsid w:val="00C9068E"/>
    <w:rsid w:val="00C921B2"/>
    <w:rsid w:val="00C92B0F"/>
    <w:rsid w:val="00C93C4B"/>
    <w:rsid w:val="00C944AB"/>
    <w:rsid w:val="00C9491A"/>
    <w:rsid w:val="00C95B40"/>
    <w:rsid w:val="00CA0C9B"/>
    <w:rsid w:val="00CA1ED8"/>
    <w:rsid w:val="00CA2770"/>
    <w:rsid w:val="00CA290B"/>
    <w:rsid w:val="00CA3029"/>
    <w:rsid w:val="00CA5D0E"/>
    <w:rsid w:val="00CA70D0"/>
    <w:rsid w:val="00CB1F63"/>
    <w:rsid w:val="00CB4F3F"/>
    <w:rsid w:val="00CB5BD3"/>
    <w:rsid w:val="00CB6247"/>
    <w:rsid w:val="00CB7170"/>
    <w:rsid w:val="00CC040E"/>
    <w:rsid w:val="00CC106D"/>
    <w:rsid w:val="00CC111F"/>
    <w:rsid w:val="00CC2011"/>
    <w:rsid w:val="00CC326F"/>
    <w:rsid w:val="00CC36ED"/>
    <w:rsid w:val="00CC3EA0"/>
    <w:rsid w:val="00CC5420"/>
    <w:rsid w:val="00CC7B45"/>
    <w:rsid w:val="00CD1188"/>
    <w:rsid w:val="00CD179D"/>
    <w:rsid w:val="00CD2ED1"/>
    <w:rsid w:val="00CD2ED5"/>
    <w:rsid w:val="00CD337B"/>
    <w:rsid w:val="00CD639A"/>
    <w:rsid w:val="00CD7859"/>
    <w:rsid w:val="00CE0424"/>
    <w:rsid w:val="00CE11A1"/>
    <w:rsid w:val="00CE3B48"/>
    <w:rsid w:val="00CE3B5F"/>
    <w:rsid w:val="00CE3F12"/>
    <w:rsid w:val="00CE7561"/>
    <w:rsid w:val="00CF1354"/>
    <w:rsid w:val="00CF3B1F"/>
    <w:rsid w:val="00CF3BF6"/>
    <w:rsid w:val="00CF5A60"/>
    <w:rsid w:val="00CF625B"/>
    <w:rsid w:val="00CF687E"/>
    <w:rsid w:val="00D0349B"/>
    <w:rsid w:val="00D04900"/>
    <w:rsid w:val="00D05F78"/>
    <w:rsid w:val="00D0694D"/>
    <w:rsid w:val="00D10249"/>
    <w:rsid w:val="00D115C3"/>
    <w:rsid w:val="00D11897"/>
    <w:rsid w:val="00D127E4"/>
    <w:rsid w:val="00D12D47"/>
    <w:rsid w:val="00D13135"/>
    <w:rsid w:val="00D13E4E"/>
    <w:rsid w:val="00D173B4"/>
    <w:rsid w:val="00D17EE1"/>
    <w:rsid w:val="00D2000E"/>
    <w:rsid w:val="00D21650"/>
    <w:rsid w:val="00D217D3"/>
    <w:rsid w:val="00D21BAE"/>
    <w:rsid w:val="00D239A7"/>
    <w:rsid w:val="00D23F47"/>
    <w:rsid w:val="00D30424"/>
    <w:rsid w:val="00D3244B"/>
    <w:rsid w:val="00D33358"/>
    <w:rsid w:val="00D33BA2"/>
    <w:rsid w:val="00D34B8B"/>
    <w:rsid w:val="00D34CC1"/>
    <w:rsid w:val="00D3541E"/>
    <w:rsid w:val="00D35F8D"/>
    <w:rsid w:val="00D36E71"/>
    <w:rsid w:val="00D37697"/>
    <w:rsid w:val="00D37D87"/>
    <w:rsid w:val="00D40A97"/>
    <w:rsid w:val="00D40B33"/>
    <w:rsid w:val="00D40B93"/>
    <w:rsid w:val="00D42D99"/>
    <w:rsid w:val="00D4318F"/>
    <w:rsid w:val="00D438BF"/>
    <w:rsid w:val="00D440F8"/>
    <w:rsid w:val="00D442F4"/>
    <w:rsid w:val="00D50F97"/>
    <w:rsid w:val="00D519A9"/>
    <w:rsid w:val="00D52795"/>
    <w:rsid w:val="00D546FF"/>
    <w:rsid w:val="00D54702"/>
    <w:rsid w:val="00D55AD5"/>
    <w:rsid w:val="00D576CA"/>
    <w:rsid w:val="00D6070F"/>
    <w:rsid w:val="00D61AF5"/>
    <w:rsid w:val="00D63EEF"/>
    <w:rsid w:val="00D650BA"/>
    <w:rsid w:val="00D652B5"/>
    <w:rsid w:val="00D66155"/>
    <w:rsid w:val="00D708B0"/>
    <w:rsid w:val="00D76DD5"/>
    <w:rsid w:val="00D77B1D"/>
    <w:rsid w:val="00D8021F"/>
    <w:rsid w:val="00D80383"/>
    <w:rsid w:val="00D823C6"/>
    <w:rsid w:val="00D828FD"/>
    <w:rsid w:val="00D838F1"/>
    <w:rsid w:val="00D84FAF"/>
    <w:rsid w:val="00D85ED6"/>
    <w:rsid w:val="00D86CA3"/>
    <w:rsid w:val="00D871CE"/>
    <w:rsid w:val="00D87E3D"/>
    <w:rsid w:val="00D90BF3"/>
    <w:rsid w:val="00D9196D"/>
    <w:rsid w:val="00D91A61"/>
    <w:rsid w:val="00D92982"/>
    <w:rsid w:val="00D97D72"/>
    <w:rsid w:val="00DA089B"/>
    <w:rsid w:val="00DA2651"/>
    <w:rsid w:val="00DA305E"/>
    <w:rsid w:val="00DA384B"/>
    <w:rsid w:val="00DA5417"/>
    <w:rsid w:val="00DA56E8"/>
    <w:rsid w:val="00DA7C5A"/>
    <w:rsid w:val="00DB0609"/>
    <w:rsid w:val="00DB0A9F"/>
    <w:rsid w:val="00DB3499"/>
    <w:rsid w:val="00DB377D"/>
    <w:rsid w:val="00DB4D6F"/>
    <w:rsid w:val="00DB6AD7"/>
    <w:rsid w:val="00DB721E"/>
    <w:rsid w:val="00DB7697"/>
    <w:rsid w:val="00DC2D36"/>
    <w:rsid w:val="00DC3379"/>
    <w:rsid w:val="00DC53EF"/>
    <w:rsid w:val="00DC5592"/>
    <w:rsid w:val="00DE067C"/>
    <w:rsid w:val="00DE5608"/>
    <w:rsid w:val="00DE561F"/>
    <w:rsid w:val="00DE58D0"/>
    <w:rsid w:val="00DE5E82"/>
    <w:rsid w:val="00DE654F"/>
    <w:rsid w:val="00DF036B"/>
    <w:rsid w:val="00DF0B6E"/>
    <w:rsid w:val="00DF15E0"/>
    <w:rsid w:val="00DF16E0"/>
    <w:rsid w:val="00DF1D19"/>
    <w:rsid w:val="00DF37A0"/>
    <w:rsid w:val="00DF41B4"/>
    <w:rsid w:val="00DF43E8"/>
    <w:rsid w:val="00DF4C1F"/>
    <w:rsid w:val="00DF5A7E"/>
    <w:rsid w:val="00DF6AF7"/>
    <w:rsid w:val="00DF6BA3"/>
    <w:rsid w:val="00E03BDE"/>
    <w:rsid w:val="00E05139"/>
    <w:rsid w:val="00E1076D"/>
    <w:rsid w:val="00E110E7"/>
    <w:rsid w:val="00E115AB"/>
    <w:rsid w:val="00E1183C"/>
    <w:rsid w:val="00E11B20"/>
    <w:rsid w:val="00E15F5F"/>
    <w:rsid w:val="00E16276"/>
    <w:rsid w:val="00E17FA2"/>
    <w:rsid w:val="00E2058E"/>
    <w:rsid w:val="00E22330"/>
    <w:rsid w:val="00E22A31"/>
    <w:rsid w:val="00E22F18"/>
    <w:rsid w:val="00E26725"/>
    <w:rsid w:val="00E30B5A"/>
    <w:rsid w:val="00E3123D"/>
    <w:rsid w:val="00E31461"/>
    <w:rsid w:val="00E31D43"/>
    <w:rsid w:val="00E32608"/>
    <w:rsid w:val="00E333EF"/>
    <w:rsid w:val="00E34188"/>
    <w:rsid w:val="00E346B0"/>
    <w:rsid w:val="00E34B6E"/>
    <w:rsid w:val="00E35559"/>
    <w:rsid w:val="00E3723A"/>
    <w:rsid w:val="00E37860"/>
    <w:rsid w:val="00E37D2F"/>
    <w:rsid w:val="00E40BCF"/>
    <w:rsid w:val="00E413C2"/>
    <w:rsid w:val="00E4217C"/>
    <w:rsid w:val="00E446F1"/>
    <w:rsid w:val="00E46456"/>
    <w:rsid w:val="00E46886"/>
    <w:rsid w:val="00E47AEF"/>
    <w:rsid w:val="00E5068B"/>
    <w:rsid w:val="00E53B75"/>
    <w:rsid w:val="00E54390"/>
    <w:rsid w:val="00E54E3B"/>
    <w:rsid w:val="00E55AB6"/>
    <w:rsid w:val="00E57565"/>
    <w:rsid w:val="00E57E38"/>
    <w:rsid w:val="00E61942"/>
    <w:rsid w:val="00E62C20"/>
    <w:rsid w:val="00E63838"/>
    <w:rsid w:val="00E64434"/>
    <w:rsid w:val="00E6712C"/>
    <w:rsid w:val="00E67194"/>
    <w:rsid w:val="00E67C51"/>
    <w:rsid w:val="00E7256B"/>
    <w:rsid w:val="00E72EFC"/>
    <w:rsid w:val="00E7446C"/>
    <w:rsid w:val="00E758EC"/>
    <w:rsid w:val="00E76A4F"/>
    <w:rsid w:val="00E76ECD"/>
    <w:rsid w:val="00E8234C"/>
    <w:rsid w:val="00E8330C"/>
    <w:rsid w:val="00E83AA9"/>
    <w:rsid w:val="00E85928"/>
    <w:rsid w:val="00E875D6"/>
    <w:rsid w:val="00E87822"/>
    <w:rsid w:val="00E90395"/>
    <w:rsid w:val="00E90E49"/>
    <w:rsid w:val="00E917F9"/>
    <w:rsid w:val="00E9291C"/>
    <w:rsid w:val="00E93FFE"/>
    <w:rsid w:val="00E94F8A"/>
    <w:rsid w:val="00EA44E8"/>
    <w:rsid w:val="00EA7A41"/>
    <w:rsid w:val="00EB077B"/>
    <w:rsid w:val="00EB18FF"/>
    <w:rsid w:val="00EB4EA2"/>
    <w:rsid w:val="00EB6C2F"/>
    <w:rsid w:val="00EB6D4A"/>
    <w:rsid w:val="00EB7127"/>
    <w:rsid w:val="00EC1CF9"/>
    <w:rsid w:val="00EC27C6"/>
    <w:rsid w:val="00EC4207"/>
    <w:rsid w:val="00EC45E1"/>
    <w:rsid w:val="00EC5653"/>
    <w:rsid w:val="00EC579D"/>
    <w:rsid w:val="00EC60B0"/>
    <w:rsid w:val="00EC71CE"/>
    <w:rsid w:val="00ED1006"/>
    <w:rsid w:val="00ED1648"/>
    <w:rsid w:val="00ED24E7"/>
    <w:rsid w:val="00ED3196"/>
    <w:rsid w:val="00ED6523"/>
    <w:rsid w:val="00ED7D98"/>
    <w:rsid w:val="00EE1DC6"/>
    <w:rsid w:val="00EE6C3F"/>
    <w:rsid w:val="00EF0F3E"/>
    <w:rsid w:val="00EF18E8"/>
    <w:rsid w:val="00EF18FE"/>
    <w:rsid w:val="00EF1E02"/>
    <w:rsid w:val="00EF305B"/>
    <w:rsid w:val="00EF4C5F"/>
    <w:rsid w:val="00EF5787"/>
    <w:rsid w:val="00EF60D0"/>
    <w:rsid w:val="00F00C89"/>
    <w:rsid w:val="00F0528D"/>
    <w:rsid w:val="00F06B48"/>
    <w:rsid w:val="00F06C67"/>
    <w:rsid w:val="00F06DFD"/>
    <w:rsid w:val="00F071D1"/>
    <w:rsid w:val="00F07533"/>
    <w:rsid w:val="00F10629"/>
    <w:rsid w:val="00F11915"/>
    <w:rsid w:val="00F12D5C"/>
    <w:rsid w:val="00F12F33"/>
    <w:rsid w:val="00F1494E"/>
    <w:rsid w:val="00F15FA5"/>
    <w:rsid w:val="00F16FAE"/>
    <w:rsid w:val="00F20967"/>
    <w:rsid w:val="00F209B7"/>
    <w:rsid w:val="00F21965"/>
    <w:rsid w:val="00F22F7C"/>
    <w:rsid w:val="00F22FDB"/>
    <w:rsid w:val="00F2376F"/>
    <w:rsid w:val="00F243D8"/>
    <w:rsid w:val="00F27DCC"/>
    <w:rsid w:val="00F30828"/>
    <w:rsid w:val="00F313D6"/>
    <w:rsid w:val="00F3437A"/>
    <w:rsid w:val="00F37C21"/>
    <w:rsid w:val="00F40B45"/>
    <w:rsid w:val="00F40F0C"/>
    <w:rsid w:val="00F41597"/>
    <w:rsid w:val="00F4766C"/>
    <w:rsid w:val="00F4799F"/>
    <w:rsid w:val="00F507D1"/>
    <w:rsid w:val="00F510CD"/>
    <w:rsid w:val="00F519CE"/>
    <w:rsid w:val="00F51ADA"/>
    <w:rsid w:val="00F54B00"/>
    <w:rsid w:val="00F55300"/>
    <w:rsid w:val="00F562A1"/>
    <w:rsid w:val="00F57E24"/>
    <w:rsid w:val="00F607C5"/>
    <w:rsid w:val="00F60DEA"/>
    <w:rsid w:val="00F6302A"/>
    <w:rsid w:val="00F63876"/>
    <w:rsid w:val="00F64C2B"/>
    <w:rsid w:val="00F651BE"/>
    <w:rsid w:val="00F67F53"/>
    <w:rsid w:val="00F703BE"/>
    <w:rsid w:val="00F71BFD"/>
    <w:rsid w:val="00F71F69"/>
    <w:rsid w:val="00F7275E"/>
    <w:rsid w:val="00F72B72"/>
    <w:rsid w:val="00F73D44"/>
    <w:rsid w:val="00F74BB9"/>
    <w:rsid w:val="00F75582"/>
    <w:rsid w:val="00F76EFA"/>
    <w:rsid w:val="00F804BE"/>
    <w:rsid w:val="00F817CE"/>
    <w:rsid w:val="00F838A4"/>
    <w:rsid w:val="00F8456C"/>
    <w:rsid w:val="00F845CC"/>
    <w:rsid w:val="00F859D8"/>
    <w:rsid w:val="00F868F5"/>
    <w:rsid w:val="00F90485"/>
    <w:rsid w:val="00F9056A"/>
    <w:rsid w:val="00F90F8D"/>
    <w:rsid w:val="00F92782"/>
    <w:rsid w:val="00F93AA9"/>
    <w:rsid w:val="00F94FB7"/>
    <w:rsid w:val="00F95190"/>
    <w:rsid w:val="00F96985"/>
    <w:rsid w:val="00F97838"/>
    <w:rsid w:val="00F97F9C"/>
    <w:rsid w:val="00FA034F"/>
    <w:rsid w:val="00FA148F"/>
    <w:rsid w:val="00FA298E"/>
    <w:rsid w:val="00FA2BB3"/>
    <w:rsid w:val="00FA7A51"/>
    <w:rsid w:val="00FB04C0"/>
    <w:rsid w:val="00FB221B"/>
    <w:rsid w:val="00FB2264"/>
    <w:rsid w:val="00FB40FC"/>
    <w:rsid w:val="00FB4246"/>
    <w:rsid w:val="00FB4C80"/>
    <w:rsid w:val="00FB4D02"/>
    <w:rsid w:val="00FB58B0"/>
    <w:rsid w:val="00FB5F05"/>
    <w:rsid w:val="00FB679A"/>
    <w:rsid w:val="00FB6A6A"/>
    <w:rsid w:val="00FB71E5"/>
    <w:rsid w:val="00FC38BC"/>
    <w:rsid w:val="00FC4CCA"/>
    <w:rsid w:val="00FC4D6F"/>
    <w:rsid w:val="00FC5880"/>
    <w:rsid w:val="00FC5B7E"/>
    <w:rsid w:val="00FC5F55"/>
    <w:rsid w:val="00FC657B"/>
    <w:rsid w:val="00FC7429"/>
    <w:rsid w:val="00FC7BF9"/>
    <w:rsid w:val="00FD06EA"/>
    <w:rsid w:val="00FD07F6"/>
    <w:rsid w:val="00FD0824"/>
    <w:rsid w:val="00FD1697"/>
    <w:rsid w:val="00FD1EC8"/>
    <w:rsid w:val="00FD32D6"/>
    <w:rsid w:val="00FD3540"/>
    <w:rsid w:val="00FD47ED"/>
    <w:rsid w:val="00FD5B18"/>
    <w:rsid w:val="00FD74DB"/>
    <w:rsid w:val="00FD7660"/>
    <w:rsid w:val="00FD7D3E"/>
    <w:rsid w:val="00FE0655"/>
    <w:rsid w:val="00FE2365"/>
    <w:rsid w:val="00FE4C7B"/>
    <w:rsid w:val="00FE59EF"/>
    <w:rsid w:val="00FE7336"/>
    <w:rsid w:val="00FE787C"/>
    <w:rsid w:val="00FE7FB2"/>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EB4EF91B-3033-466C-A5E1-A30F905F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uiPriority w:val="99"/>
    <w:qFormat/>
    <w:rsid w:val="00AF538A"/>
    <w:rPr>
      <w:sz w:val="16"/>
      <w:szCs w:val="16"/>
    </w:rPr>
  </w:style>
  <w:style w:type="paragraph" w:styleId="CommentText">
    <w:name w:val="annotation text"/>
    <w:basedOn w:val="Normal"/>
    <w:link w:val="CommentTextChar"/>
    <w:uiPriority w:val="99"/>
    <w:qFormat/>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uiPriority w:val="99"/>
    <w:qFormat/>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Agreement">
    <w:name w:val="Agreement"/>
    <w:basedOn w:val="Normal"/>
    <w:next w:val="Doc-text2"/>
    <w:rsid w:val="00A37266"/>
    <w:p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rsid w:val="00BF7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01743F7-0F96-4DD2-A01E-264E602AE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DB4D00-4B7F-4AA5-8768-8EB6CB21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209</TotalTime>
  <Pages>2</Pages>
  <Words>786</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118</cp:revision>
  <cp:lastPrinted>2008-01-31T07:09:00Z</cp:lastPrinted>
  <dcterms:created xsi:type="dcterms:W3CDTF">2019-08-11T03:50:00Z</dcterms:created>
  <dcterms:modified xsi:type="dcterms:W3CDTF">2019-10-03T16:41:00Z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69a413b4-67d0-4ee5-8667-68ca59feee9b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5120">
    <vt:lpwstr>480</vt:lpwstr>
  </property>
  <property fmtid="{D5CDD505-2E9C-101B-9397-08002B2CF9AE}" pid="22" name="AuthorIds_UIVersion_6144">
    <vt:lpwstr>40</vt:lpwstr>
  </property>
  <property fmtid="{D5CDD505-2E9C-101B-9397-08002B2CF9AE}" pid="23" name="AuthorIds_UIVersion_8192">
    <vt:lpwstr>109</vt:lpwstr>
  </property>
  <property fmtid="{D5CDD505-2E9C-101B-9397-08002B2CF9AE}" pid="24" name="AuthorIds_UIVersion_9728">
    <vt:lpwstr>480</vt:lpwstr>
  </property>
  <property fmtid="{D5CDD505-2E9C-101B-9397-08002B2CF9AE}" pid="25" name="AuthorIds_UIVersion_11264">
    <vt:lpwstr>480</vt:lpwstr>
  </property>
  <property fmtid="{D5CDD505-2E9C-101B-9397-08002B2CF9AE}" pid="26" name="AuthorIds_UIVersion_12288">
    <vt:lpwstr>480</vt:lpwstr>
  </property>
  <property fmtid="{D5CDD505-2E9C-101B-9397-08002B2CF9AE}" pid="27" name="AuthorIds_UIVersion_14336">
    <vt:lpwstr>480</vt:lpwstr>
  </property>
</Properties>
</file>