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7ad3ecb2209b48c3"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685805" w14:textId="41595E6B" w:rsidR="00621DC3" w:rsidRDefault="00621DC3" w:rsidP="00621DC3">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720112" w:rsidRPr="00720112">
        <w:rPr>
          <w:sz w:val="22"/>
          <w:szCs w:val="22"/>
          <w:lang w:val="en-GB"/>
        </w:rPr>
        <w:t>1912169</w:t>
      </w:r>
    </w:p>
    <w:p w14:paraId="74DEBAEF" w14:textId="65773FA9" w:rsidR="00627394" w:rsidRDefault="00B82E1E" w:rsidP="00EC42C4">
      <w:pPr>
        <w:pStyle w:val="a4"/>
        <w:rPr>
          <w:rFonts w:eastAsiaTheme="minorEastAsia"/>
          <w:sz w:val="22"/>
          <w:szCs w:val="22"/>
          <w:lang w:val="en-GB" w:eastAsia="zh-CN"/>
        </w:rPr>
      </w:pPr>
      <w:hyperlink r:id="rId9" w:tgtFrame="_blank" w:history="1">
        <w:r w:rsidR="00621DC3">
          <w:rPr>
            <w:rFonts w:eastAsiaTheme="minorEastAsia" w:hint="eastAsia"/>
            <w:sz w:val="22"/>
            <w:szCs w:val="22"/>
            <w:lang w:val="en-GB" w:eastAsia="zh-CN"/>
          </w:rPr>
          <w:t>Chongqing</w:t>
        </w:r>
      </w:hyperlink>
      <w:r w:rsidR="00621DC3" w:rsidRPr="0039769B">
        <w:rPr>
          <w:sz w:val="22"/>
          <w:szCs w:val="22"/>
          <w:lang w:val="en-GB"/>
        </w:rPr>
        <w:t xml:space="preserve">, </w:t>
      </w:r>
      <w:r w:rsidR="00621DC3">
        <w:rPr>
          <w:rFonts w:eastAsiaTheme="minorEastAsia" w:hint="eastAsia"/>
          <w:sz w:val="22"/>
          <w:szCs w:val="22"/>
          <w:lang w:val="en-GB" w:eastAsia="zh-CN"/>
        </w:rPr>
        <w:t>P.R. China</w:t>
      </w:r>
      <w:r w:rsidR="00621DC3" w:rsidRPr="0039769B">
        <w:rPr>
          <w:sz w:val="22"/>
          <w:szCs w:val="22"/>
          <w:lang w:val="en-GB"/>
        </w:rPr>
        <w:t xml:space="preserve">, </w:t>
      </w:r>
      <w:r w:rsidR="00621DC3">
        <w:rPr>
          <w:sz w:val="22"/>
          <w:szCs w:val="22"/>
          <w:lang w:val="en-GB"/>
        </w:rPr>
        <w:t>14</w:t>
      </w:r>
      <w:r w:rsidR="00621DC3">
        <w:rPr>
          <w:sz w:val="22"/>
          <w:szCs w:val="22"/>
          <w:vertAlign w:val="superscript"/>
          <w:lang w:val="en-GB"/>
        </w:rPr>
        <w:t>th</w:t>
      </w:r>
      <w:r w:rsidR="00621DC3">
        <w:rPr>
          <w:sz w:val="22"/>
          <w:szCs w:val="22"/>
          <w:lang w:val="en-GB"/>
        </w:rPr>
        <w:t xml:space="preserve"> </w:t>
      </w:r>
      <w:r w:rsidR="00621DC3">
        <w:rPr>
          <w:rFonts w:eastAsiaTheme="minorEastAsia" w:hint="eastAsia"/>
          <w:sz w:val="22"/>
          <w:szCs w:val="22"/>
          <w:lang w:val="en-GB" w:eastAsia="zh-CN"/>
        </w:rPr>
        <w:t>-</w:t>
      </w:r>
      <w:r w:rsidR="00621DC3">
        <w:rPr>
          <w:sz w:val="22"/>
          <w:szCs w:val="22"/>
          <w:lang w:val="en-GB"/>
        </w:rPr>
        <w:t xml:space="preserve"> 18</w:t>
      </w:r>
      <w:r w:rsidR="00621DC3">
        <w:rPr>
          <w:sz w:val="22"/>
          <w:szCs w:val="22"/>
          <w:vertAlign w:val="superscript"/>
          <w:lang w:val="en-GB"/>
        </w:rPr>
        <w:t>th</w:t>
      </w:r>
      <w:r w:rsidR="00621DC3">
        <w:rPr>
          <w:sz w:val="22"/>
          <w:szCs w:val="22"/>
          <w:lang w:val="en-GB"/>
        </w:rPr>
        <w:t xml:space="preserve"> Oct</w:t>
      </w:r>
      <w:r w:rsidR="00621DC3" w:rsidRPr="0039769B">
        <w:rPr>
          <w:sz w:val="22"/>
          <w:szCs w:val="22"/>
          <w:lang w:val="en-GB"/>
        </w:rPr>
        <w:t>, 2019</w:t>
      </w:r>
      <w:r w:rsidR="00621DC3">
        <w:rPr>
          <w:sz w:val="22"/>
          <w:szCs w:val="22"/>
          <w:lang w:val="en-GB"/>
        </w:rPr>
        <w:t xml:space="preserve"> </w:t>
      </w:r>
      <w:r w:rsidR="00EC42C4">
        <w:rPr>
          <w:sz w:val="22"/>
          <w:szCs w:val="22"/>
          <w:lang w:val="en-GB"/>
        </w:rPr>
        <w:t xml:space="preserve">     </w:t>
      </w:r>
      <w:r w:rsidR="00627394">
        <w:rPr>
          <w:sz w:val="22"/>
          <w:szCs w:val="22"/>
          <w:lang w:val="en-GB"/>
        </w:rPr>
        <w:t xml:space="preserve">                        </w:t>
      </w:r>
    </w:p>
    <w:p w14:paraId="4EC548C9" w14:textId="77777777" w:rsidR="00A67701" w:rsidRDefault="00A67701" w:rsidP="00A67701">
      <w:pPr>
        <w:pStyle w:val="a4"/>
        <w:rPr>
          <w:sz w:val="22"/>
          <w:szCs w:val="22"/>
          <w:lang w:val="en-GB"/>
        </w:rPr>
      </w:pPr>
      <w:r>
        <w:rPr>
          <w:sz w:val="22"/>
          <w:szCs w:val="22"/>
          <w:lang w:val="en-GB"/>
        </w:rPr>
        <w:t xml:space="preserve">                                   </w:t>
      </w:r>
    </w:p>
    <w:p w14:paraId="018625CF"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12652110" w14:textId="3E7E38BC" w:rsidR="003F12B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3F2B4D" w:rsidRPr="003F2B4D">
        <w:rPr>
          <w:rFonts w:eastAsiaTheme="minorEastAsia" w:cs="Arial"/>
          <w:sz w:val="22"/>
          <w:szCs w:val="22"/>
          <w:lang w:eastAsia="zh-CN"/>
        </w:rPr>
        <w:t>Prioritization between UL and SL for NR V2X</w:t>
      </w:r>
    </w:p>
    <w:p w14:paraId="4CB21265" w14:textId="4091B66A"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B7EDE">
        <w:rPr>
          <w:rFonts w:eastAsia="宋体" w:cs="Arial" w:hint="eastAsia"/>
          <w:sz w:val="22"/>
          <w:szCs w:val="22"/>
          <w:lang w:eastAsia="zh-CN"/>
        </w:rPr>
        <w:t>6</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DB57C5">
        <w:rPr>
          <w:rFonts w:eastAsia="宋体" w:cs="Arial" w:hint="eastAsia"/>
          <w:sz w:val="22"/>
          <w:szCs w:val="22"/>
          <w:lang w:eastAsia="zh-CN"/>
        </w:rPr>
        <w:t>2</w:t>
      </w:r>
    </w:p>
    <w:p w14:paraId="667878C7"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6BE68C6" w14:textId="77777777" w:rsidR="00E3725B" w:rsidRPr="00E2577D" w:rsidRDefault="00E3725B" w:rsidP="00E3725B">
      <w:pPr>
        <w:pBdr>
          <w:bottom w:val="single" w:sz="4" w:space="1" w:color="auto"/>
        </w:pBdr>
        <w:tabs>
          <w:tab w:val="left" w:pos="2552"/>
        </w:tabs>
        <w:jc w:val="both"/>
      </w:pPr>
    </w:p>
    <w:p w14:paraId="41C63EC9" w14:textId="77777777" w:rsidR="00E3725B" w:rsidRPr="00D62F40" w:rsidRDefault="00E3725B" w:rsidP="00E3725B">
      <w:pPr>
        <w:pStyle w:val="1"/>
        <w:jc w:val="both"/>
        <w:rPr>
          <w:szCs w:val="28"/>
        </w:rPr>
      </w:pPr>
      <w:r w:rsidRPr="00D62F40">
        <w:rPr>
          <w:szCs w:val="28"/>
        </w:rPr>
        <w:t>Introduction</w:t>
      </w:r>
    </w:p>
    <w:p w14:paraId="6D636A1A" w14:textId="161FB3DE" w:rsidR="004F494F" w:rsidRDefault="00D62446" w:rsidP="00E3725B">
      <w:pPr>
        <w:pStyle w:val="a0"/>
        <w:rPr>
          <w:rFonts w:eastAsiaTheme="minorEastAsia"/>
          <w:lang w:eastAsia="zh-CN"/>
        </w:rPr>
      </w:pPr>
      <w:bookmarkStart w:id="3" w:name="OLE_LINK1"/>
      <w:bookmarkStart w:id="4" w:name="OLE_LINK2"/>
      <w:r>
        <w:rPr>
          <w:rFonts w:eastAsiaTheme="minorEastAsia" w:hint="eastAsia"/>
          <w:lang w:eastAsia="zh-CN"/>
        </w:rPr>
        <w:t>In RAN2#10</w:t>
      </w:r>
      <w:r w:rsidR="002C53AD">
        <w:rPr>
          <w:rFonts w:eastAsiaTheme="minorEastAsia" w:hint="eastAsia"/>
          <w:lang w:eastAsia="zh-CN"/>
        </w:rPr>
        <w:t>7</w:t>
      </w:r>
      <w:r>
        <w:rPr>
          <w:rFonts w:eastAsiaTheme="minorEastAsia" w:hint="eastAsia"/>
          <w:lang w:eastAsia="zh-CN"/>
        </w:rPr>
        <w:t xml:space="preserve"> </w:t>
      </w:r>
      <w:r w:rsidR="00AA08D0">
        <w:rPr>
          <w:rFonts w:eastAsiaTheme="minorEastAsia" w:hint="eastAsia"/>
          <w:lang w:eastAsia="zh-CN"/>
        </w:rPr>
        <w:t xml:space="preserve">meeting, the issue of </w:t>
      </w:r>
      <w:r w:rsidR="007456A3">
        <w:rPr>
          <w:rFonts w:eastAsiaTheme="minorEastAsia" w:hint="eastAsia"/>
          <w:lang w:eastAsia="zh-CN"/>
        </w:rPr>
        <w:t>UL/SL</w:t>
      </w:r>
      <w:r w:rsidR="00AA08D0">
        <w:rPr>
          <w:rFonts w:eastAsiaTheme="minorEastAsia" w:hint="eastAsia"/>
          <w:lang w:eastAsia="zh-CN"/>
        </w:rPr>
        <w:t xml:space="preserve"> prioritization was discussed and reached the following agreement</w:t>
      </w:r>
      <w:r w:rsidR="007D10E9">
        <w:rPr>
          <w:rFonts w:eastAsiaTheme="minorEastAsia" w:hint="eastAsia"/>
          <w:lang w:eastAsia="zh-CN"/>
        </w:rPr>
        <w:t>s</w:t>
      </w:r>
      <w:r w:rsidR="00AA08D0">
        <w:rPr>
          <w:rFonts w:eastAsiaTheme="minorEastAsia" w:hint="eastAsia"/>
          <w:lang w:eastAsia="zh-CN"/>
        </w:rPr>
        <w:t>:</w:t>
      </w:r>
    </w:p>
    <w:p w14:paraId="726800A4" w14:textId="77777777" w:rsidR="00D62446" w:rsidRDefault="00D62446" w:rsidP="00E81263">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Agreements on prioritization between UL and SL: </w:t>
      </w:r>
    </w:p>
    <w:p w14:paraId="1AED9222" w14:textId="77777777" w:rsidR="00D62446" w:rsidRDefault="00D62446" w:rsidP="00E81263">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 </w:t>
      </w:r>
      <w:r>
        <w:tab/>
        <w:t xml:space="preserve">(To be confirmed by RAN1/4) RAN2 work on NR-UL/NR-SL prioritization at least for two scenarios: 1) when UL TX overlaps in time domain with SL TX in the shared/same carrier frequency, and 2) when UL TX and SL TX (in different carrier frequency) share TX chains and power budget. </w:t>
      </w:r>
    </w:p>
    <w:p w14:paraId="270BF440" w14:textId="77777777" w:rsidR="00D62446" w:rsidRDefault="00D62446" w:rsidP="00E81263">
      <w:pPr>
        <w:pBdr>
          <w:top w:val="single" w:sz="4" w:space="1" w:color="auto"/>
          <w:left w:val="single" w:sz="4" w:space="4" w:color="auto"/>
          <w:bottom w:val="single" w:sz="4" w:space="1" w:color="auto"/>
          <w:right w:val="single" w:sz="4" w:space="4" w:color="auto"/>
        </w:pBdr>
        <w:tabs>
          <w:tab w:val="left" w:pos="1622"/>
        </w:tabs>
        <w:ind w:leftChars="29" w:left="421" w:hanging="363"/>
      </w:pPr>
      <w:r>
        <w:t>2:</w:t>
      </w:r>
      <w:r>
        <w:tab/>
        <w:t>(To be confirmed by RAN1/4) RAN2 work on LTE-UL/NR-SL and LTE-SL/NR-UL prioritization at least for scenario when UL TX and SL TX (in different carrier frequency) share TX chains and power budget.</w:t>
      </w:r>
    </w:p>
    <w:p w14:paraId="10A6032F" w14:textId="77777777" w:rsidR="00D62446" w:rsidRDefault="00D62446" w:rsidP="00E81263">
      <w:pPr>
        <w:pBdr>
          <w:top w:val="single" w:sz="4" w:space="1" w:color="auto"/>
          <w:left w:val="single" w:sz="4" w:space="4" w:color="auto"/>
          <w:bottom w:val="single" w:sz="4" w:space="1" w:color="auto"/>
          <w:right w:val="single" w:sz="4" w:space="4" w:color="auto"/>
        </w:pBdr>
        <w:tabs>
          <w:tab w:val="left" w:pos="1622"/>
        </w:tabs>
        <w:ind w:leftChars="29" w:left="421" w:hanging="363"/>
      </w:pPr>
      <w:r>
        <w:t>3:</w:t>
      </w:r>
      <w:r>
        <w:tab/>
        <w:t>RAN2 sends LS to RAN1/4 to 1) ask RAN1 work on power sharing between UL TX and SL TX when they use separated TX chains but share power budget, 2) to check view of RAN1/4 on the validity of LTE-SL/NR-UL, LTE-UL/NR-SL prioritization scenario when UL/SL overlap in time domain in the shared/same carrier frequency, and 3) to check view of RAN1/4 on the necessity of MCG-SL/SCG-UL prioritization.</w:t>
      </w:r>
    </w:p>
    <w:p w14:paraId="4BD4E3F0" w14:textId="77777777" w:rsidR="00D62446" w:rsidRDefault="00D62446" w:rsidP="00E81263">
      <w:pPr>
        <w:pBdr>
          <w:top w:val="single" w:sz="4" w:space="1" w:color="auto"/>
          <w:left w:val="single" w:sz="4" w:space="4" w:color="auto"/>
          <w:bottom w:val="single" w:sz="4" w:space="1" w:color="auto"/>
          <w:right w:val="single" w:sz="4" w:space="4" w:color="auto"/>
        </w:pBdr>
        <w:tabs>
          <w:tab w:val="left" w:pos="1622"/>
        </w:tabs>
        <w:ind w:leftChars="29" w:left="421" w:hanging="363"/>
      </w:pPr>
      <w:r>
        <w:t>4:</w:t>
      </w:r>
      <w:r>
        <w:tab/>
        <w:t>Prioritization between NR-UL and NR-SL will be done based on NW configuration. FFS when the cell doesn’t support NR-SL.</w:t>
      </w:r>
    </w:p>
    <w:p w14:paraId="41393B10" w14:textId="77777777" w:rsidR="00D62446" w:rsidRDefault="00D62446" w:rsidP="00E81263">
      <w:pPr>
        <w:pBdr>
          <w:top w:val="single" w:sz="4" w:space="1" w:color="auto"/>
          <w:left w:val="single" w:sz="4" w:space="4" w:color="auto"/>
          <w:bottom w:val="single" w:sz="4" w:space="1" w:color="auto"/>
          <w:right w:val="single" w:sz="4" w:space="4" w:color="auto"/>
        </w:pBdr>
        <w:tabs>
          <w:tab w:val="left" w:pos="1622"/>
        </w:tabs>
        <w:ind w:leftChars="29" w:left="421" w:hanging="363"/>
      </w:pPr>
      <w:r>
        <w:t>5:</w:t>
      </w:r>
      <w:r>
        <w:tab/>
        <w:t>NR-UL and NR-SL priority are both considered w/o direct comparison between UL and SL. FFS how to select UL traffic prioritized over SL.</w:t>
      </w:r>
      <w:r>
        <w:rPr>
          <w:noProof/>
        </w:rPr>
        <w:t xml:space="preserve"> </w:t>
      </w:r>
    </w:p>
    <w:p w14:paraId="1DBC494C" w14:textId="0065252D" w:rsidR="00406B7E" w:rsidRDefault="00574124" w:rsidP="00C00D3A">
      <w:pPr>
        <w:pStyle w:val="a0"/>
        <w:spacing w:beforeLines="50" w:before="120"/>
        <w:rPr>
          <w:rFonts w:eastAsiaTheme="minorEastAsia"/>
          <w:lang w:eastAsia="zh-CN"/>
        </w:rPr>
      </w:pPr>
      <w:r>
        <w:rPr>
          <w:rFonts w:eastAsiaTheme="minorEastAsia" w:hint="eastAsia"/>
          <w:lang w:eastAsia="zh-CN"/>
        </w:rPr>
        <w:t xml:space="preserve">Based on the above agreements, regarding to the prioritization between NR UL and NR SL, the direct </w:t>
      </w:r>
      <w:r>
        <w:rPr>
          <w:rFonts w:eastAsiaTheme="minorEastAsia"/>
          <w:lang w:eastAsia="zh-CN"/>
        </w:rPr>
        <w:t>comparison</w:t>
      </w:r>
      <w:r>
        <w:rPr>
          <w:rFonts w:eastAsiaTheme="minorEastAsia" w:hint="eastAsia"/>
          <w:lang w:eastAsia="zh-CN"/>
        </w:rPr>
        <w:t xml:space="preserve"> has been excluded. But how to prioritize UL traffic over SL based on network configuration is still FFS. </w:t>
      </w:r>
      <w:r w:rsidR="00BA2471">
        <w:rPr>
          <w:rFonts w:eastAsiaTheme="minorEastAsia" w:hint="eastAsia"/>
          <w:lang w:eastAsia="zh-CN"/>
        </w:rPr>
        <w:t xml:space="preserve">In this contribution, we will further </w:t>
      </w:r>
      <w:proofErr w:type="gramStart"/>
      <w:r w:rsidR="00BA2471">
        <w:rPr>
          <w:rFonts w:eastAsiaTheme="minorEastAsia" w:hint="eastAsia"/>
          <w:lang w:eastAsia="zh-CN"/>
        </w:rPr>
        <w:t>discuss</w:t>
      </w:r>
      <w:r w:rsidR="00406B7E">
        <w:rPr>
          <w:rFonts w:eastAsiaTheme="minorEastAsia" w:hint="eastAsia"/>
          <w:lang w:eastAsia="zh-CN"/>
        </w:rPr>
        <w:t xml:space="preserve"> </w:t>
      </w:r>
      <w:r>
        <w:rPr>
          <w:rFonts w:eastAsiaTheme="minorEastAsia" w:hint="eastAsia"/>
          <w:lang w:eastAsia="zh-CN"/>
        </w:rPr>
        <w:t xml:space="preserve"> this</w:t>
      </w:r>
      <w:proofErr w:type="gramEnd"/>
      <w:r>
        <w:rPr>
          <w:rFonts w:eastAsiaTheme="minorEastAsia" w:hint="eastAsia"/>
          <w:lang w:eastAsia="zh-CN"/>
        </w:rPr>
        <w:t xml:space="preserve"> </w:t>
      </w:r>
      <w:r w:rsidR="00406B7E">
        <w:rPr>
          <w:rFonts w:eastAsiaTheme="minorEastAsia" w:hint="eastAsia"/>
          <w:lang w:eastAsia="zh-CN"/>
        </w:rPr>
        <w:t>issue</w:t>
      </w:r>
      <w:r>
        <w:rPr>
          <w:rFonts w:eastAsiaTheme="minorEastAsia" w:hint="eastAsia"/>
          <w:lang w:eastAsia="zh-CN"/>
        </w:rPr>
        <w:t xml:space="preserve"> and our preference is given based on the analysis.</w:t>
      </w:r>
    </w:p>
    <w:bookmarkEnd w:id="3"/>
    <w:bookmarkEnd w:id="4"/>
    <w:p w14:paraId="19EA536B" w14:textId="77777777" w:rsidR="00E3725B" w:rsidRDefault="00E3725B" w:rsidP="00E3725B">
      <w:pPr>
        <w:pStyle w:val="1"/>
        <w:jc w:val="both"/>
      </w:pPr>
      <w:r w:rsidRPr="00AA54B6">
        <w:rPr>
          <w:rFonts w:hint="eastAsia"/>
        </w:rPr>
        <w:t>Discussion</w:t>
      </w:r>
    </w:p>
    <w:p w14:paraId="03C5B010" w14:textId="0CD61D9B" w:rsidR="00C03E8F" w:rsidRDefault="00C03E8F" w:rsidP="00ED3E84">
      <w:pPr>
        <w:pStyle w:val="a0"/>
        <w:rPr>
          <w:rFonts w:eastAsiaTheme="minorEastAsia"/>
          <w:lang w:eastAsia="zh-CN"/>
        </w:rPr>
      </w:pPr>
      <w:r>
        <w:rPr>
          <w:rFonts w:eastAsiaTheme="minorEastAsia" w:hint="eastAsia"/>
          <w:lang w:eastAsia="zh-CN"/>
        </w:rPr>
        <w:t>Regarding to the prioritization between NR UL and NR SL based on network configuration, there are mainly t</w:t>
      </w:r>
      <w:r w:rsidR="001039FF">
        <w:rPr>
          <w:rFonts w:eastAsiaTheme="minorEastAsia" w:hint="eastAsia"/>
          <w:lang w:eastAsia="zh-CN"/>
        </w:rPr>
        <w:t>wo</w:t>
      </w:r>
      <w:r>
        <w:rPr>
          <w:rFonts w:eastAsiaTheme="minorEastAsia" w:hint="eastAsia"/>
          <w:lang w:eastAsia="zh-CN"/>
        </w:rPr>
        <w:t xml:space="preserve"> options:</w:t>
      </w:r>
    </w:p>
    <w:p w14:paraId="45B45E2F" w14:textId="52FA5ED2" w:rsidR="003E7044" w:rsidRDefault="00C00D3A" w:rsidP="003A465D">
      <w:pPr>
        <w:pStyle w:val="a0"/>
        <w:numPr>
          <w:ilvl w:val="0"/>
          <w:numId w:val="9"/>
        </w:numPr>
        <w:spacing w:beforeLines="50" w:before="120"/>
        <w:rPr>
          <w:rFonts w:eastAsiaTheme="minorEastAsia"/>
          <w:lang w:eastAsia="zh-CN"/>
        </w:rPr>
      </w:pPr>
      <w:r>
        <w:rPr>
          <w:rFonts w:eastAsiaTheme="minorEastAsia" w:hint="eastAsia"/>
          <w:lang w:eastAsia="zh-CN"/>
        </w:rPr>
        <w:t>Option</w:t>
      </w:r>
      <w:r w:rsidR="003E7044">
        <w:rPr>
          <w:rFonts w:eastAsiaTheme="minorEastAsia" w:hint="eastAsia"/>
          <w:lang w:eastAsia="zh-CN"/>
        </w:rPr>
        <w:t xml:space="preserve"> </w:t>
      </w:r>
      <w:r w:rsidR="00482B48">
        <w:rPr>
          <w:rFonts w:eastAsiaTheme="minorEastAsia" w:hint="eastAsia"/>
          <w:lang w:eastAsia="zh-CN"/>
        </w:rPr>
        <w:t>1</w:t>
      </w:r>
      <w:r w:rsidR="003E7044">
        <w:rPr>
          <w:rFonts w:eastAsiaTheme="minorEastAsia" w:hint="eastAsia"/>
          <w:lang w:eastAsia="zh-CN"/>
        </w:rPr>
        <w:t>:</w:t>
      </w:r>
      <w:r w:rsidR="003E22F3">
        <w:rPr>
          <w:rFonts w:eastAsiaTheme="minorEastAsia" w:hint="eastAsia"/>
          <w:lang w:eastAsia="zh-CN"/>
        </w:rPr>
        <w:t xml:space="preserve"> Defining superior-</w:t>
      </w:r>
      <w:proofErr w:type="spellStart"/>
      <w:r w:rsidR="003E22F3">
        <w:rPr>
          <w:rFonts w:eastAsiaTheme="minorEastAsia" w:hint="eastAsia"/>
          <w:lang w:eastAsia="zh-CN"/>
        </w:rPr>
        <w:t>QoS</w:t>
      </w:r>
      <w:proofErr w:type="spellEnd"/>
      <w:r w:rsidR="009D68D6">
        <w:rPr>
          <w:rFonts w:eastAsiaTheme="minorEastAsia" w:hint="eastAsia"/>
          <w:lang w:eastAsia="zh-CN"/>
        </w:rPr>
        <w:t xml:space="preserve"> which is always prioritized over SL</w:t>
      </w:r>
      <w:r w:rsidR="00222617">
        <w:rPr>
          <w:rFonts w:eastAsiaTheme="minorEastAsia" w:hint="eastAsia"/>
          <w:lang w:eastAsia="zh-CN"/>
        </w:rPr>
        <w:t>;</w:t>
      </w:r>
      <w:r w:rsidR="003E22F3">
        <w:rPr>
          <w:rFonts w:eastAsiaTheme="minorEastAsia" w:hint="eastAsia"/>
          <w:lang w:eastAsia="zh-CN"/>
        </w:rPr>
        <w:t xml:space="preserve"> </w:t>
      </w:r>
    </w:p>
    <w:p w14:paraId="468FBE37" w14:textId="76D9F698" w:rsidR="00482B48" w:rsidRDefault="00482B48" w:rsidP="003A465D">
      <w:pPr>
        <w:pStyle w:val="a0"/>
        <w:numPr>
          <w:ilvl w:val="0"/>
          <w:numId w:val="9"/>
        </w:numPr>
        <w:spacing w:beforeLines="50" w:before="120"/>
        <w:rPr>
          <w:rFonts w:eastAsiaTheme="minorEastAsia"/>
          <w:lang w:eastAsia="zh-CN"/>
        </w:rPr>
      </w:pPr>
      <w:r>
        <w:rPr>
          <w:rFonts w:eastAsiaTheme="minorEastAsia" w:hint="eastAsia"/>
          <w:lang w:eastAsia="zh-CN"/>
        </w:rPr>
        <w:t>Option 2: Reuse the LTE-solution</w:t>
      </w:r>
      <w:r w:rsidR="00222617">
        <w:rPr>
          <w:rFonts w:eastAsiaTheme="minorEastAsia" w:hint="eastAsia"/>
          <w:lang w:eastAsia="zh-CN"/>
        </w:rPr>
        <w:t>.</w:t>
      </w:r>
    </w:p>
    <w:p w14:paraId="1E9CAE5A" w14:textId="77777777" w:rsidR="005A775D" w:rsidRDefault="005A775D" w:rsidP="00E81263">
      <w:pPr>
        <w:pStyle w:val="a0"/>
        <w:spacing w:beforeLines="50" w:before="120"/>
        <w:rPr>
          <w:rFonts w:eastAsiaTheme="minorEastAsia"/>
          <w:lang w:eastAsia="zh-CN"/>
        </w:rPr>
      </w:pPr>
    </w:p>
    <w:p w14:paraId="584ABC0F" w14:textId="7C172363" w:rsidR="00482B48" w:rsidRDefault="006C4CC8" w:rsidP="00E81263">
      <w:pPr>
        <w:pStyle w:val="a0"/>
        <w:spacing w:beforeLines="50" w:before="120"/>
        <w:rPr>
          <w:rFonts w:eastAsiaTheme="minorEastAsia"/>
          <w:lang w:eastAsia="zh-CN"/>
        </w:rPr>
      </w:pPr>
      <w:r>
        <w:rPr>
          <w:rFonts w:eastAsiaTheme="minorEastAsia" w:hint="eastAsia"/>
          <w:lang w:eastAsia="zh-CN"/>
        </w:rPr>
        <w:t xml:space="preserve">For </w:t>
      </w:r>
      <w:r w:rsidR="00A52ED8">
        <w:rPr>
          <w:rFonts w:eastAsiaTheme="minorEastAsia" w:hint="eastAsia"/>
          <w:lang w:eastAsia="zh-CN"/>
        </w:rPr>
        <w:t>Option 1</w:t>
      </w:r>
      <w:r>
        <w:rPr>
          <w:rFonts w:eastAsiaTheme="minorEastAsia" w:hint="eastAsia"/>
          <w:lang w:eastAsia="zh-CN"/>
        </w:rPr>
        <w:t>,</w:t>
      </w:r>
      <w:r w:rsidR="00C36236">
        <w:rPr>
          <w:rFonts w:eastAsiaTheme="minorEastAsia" w:hint="eastAsia"/>
          <w:lang w:eastAsia="zh-CN"/>
        </w:rPr>
        <w:t xml:space="preserve"> </w:t>
      </w:r>
      <w:r w:rsidR="00222617">
        <w:rPr>
          <w:rFonts w:eastAsiaTheme="minorEastAsia" w:hint="eastAsia"/>
          <w:lang w:eastAsia="zh-CN"/>
        </w:rPr>
        <w:t>how to define the superior-</w:t>
      </w:r>
      <w:proofErr w:type="spellStart"/>
      <w:r w:rsidR="00222617">
        <w:rPr>
          <w:rFonts w:eastAsiaTheme="minorEastAsia" w:hint="eastAsia"/>
          <w:lang w:eastAsia="zh-CN"/>
        </w:rPr>
        <w:t>QoS</w:t>
      </w:r>
      <w:proofErr w:type="spellEnd"/>
      <w:r w:rsidR="00222617">
        <w:rPr>
          <w:rFonts w:eastAsiaTheme="minorEastAsia" w:hint="eastAsia"/>
          <w:lang w:eastAsia="zh-CN"/>
        </w:rPr>
        <w:t xml:space="preserve"> needs further discussion. Some companies </w:t>
      </w:r>
      <w:r w:rsidR="00222617">
        <w:rPr>
          <w:rFonts w:eastAsiaTheme="minorEastAsia"/>
          <w:lang w:eastAsia="zh-CN"/>
        </w:rPr>
        <w:t>think</w:t>
      </w:r>
      <w:r w:rsidR="00222617">
        <w:rPr>
          <w:rFonts w:eastAsiaTheme="minorEastAsia" w:hint="eastAsia"/>
          <w:lang w:eastAsia="zh-CN"/>
        </w:rPr>
        <w:t xml:space="preserve"> URLLC service </w:t>
      </w:r>
      <w:r w:rsidR="002A4C2E">
        <w:rPr>
          <w:rFonts w:eastAsiaTheme="minorEastAsia" w:hint="eastAsia"/>
          <w:lang w:eastAsia="zh-CN"/>
        </w:rPr>
        <w:t>should be considered, and some companies think MAC CE, e.g., BSR MAC CE, should be considered. In the following, we will analyze whether it is feasible to define the superior-</w:t>
      </w:r>
      <w:proofErr w:type="spellStart"/>
      <w:r w:rsidR="002A4C2E">
        <w:rPr>
          <w:rFonts w:eastAsiaTheme="minorEastAsia" w:hint="eastAsia"/>
          <w:lang w:eastAsia="zh-CN"/>
        </w:rPr>
        <w:t>QoS</w:t>
      </w:r>
      <w:proofErr w:type="spellEnd"/>
      <w:r w:rsidR="002A4C2E">
        <w:rPr>
          <w:rFonts w:eastAsiaTheme="minorEastAsia" w:hint="eastAsia"/>
          <w:lang w:eastAsia="zh-CN"/>
        </w:rPr>
        <w:t xml:space="preserve"> from the following t</w:t>
      </w:r>
      <w:r w:rsidR="003031C6">
        <w:rPr>
          <w:rFonts w:eastAsiaTheme="minorEastAsia" w:hint="eastAsia"/>
          <w:lang w:eastAsia="zh-CN"/>
        </w:rPr>
        <w:t xml:space="preserve">hree </w:t>
      </w:r>
      <w:r w:rsidR="002A4C2E">
        <w:rPr>
          <w:rFonts w:eastAsiaTheme="minorEastAsia"/>
          <w:lang w:eastAsia="zh-CN"/>
        </w:rPr>
        <w:t>perspectives</w:t>
      </w:r>
      <w:r w:rsidR="002A4C2E">
        <w:rPr>
          <w:rFonts w:eastAsiaTheme="minorEastAsia" w:hint="eastAsia"/>
          <w:lang w:eastAsia="zh-CN"/>
        </w:rPr>
        <w:t>:</w:t>
      </w:r>
    </w:p>
    <w:p w14:paraId="10434441" w14:textId="6F671774" w:rsidR="00C36236" w:rsidRDefault="00EF728F" w:rsidP="003A465D">
      <w:pPr>
        <w:pStyle w:val="a0"/>
        <w:numPr>
          <w:ilvl w:val="0"/>
          <w:numId w:val="11"/>
        </w:numPr>
        <w:spacing w:beforeLines="50" w:before="120"/>
        <w:rPr>
          <w:rFonts w:eastAsiaTheme="minorEastAsia"/>
          <w:lang w:eastAsia="zh-CN"/>
        </w:rPr>
      </w:pPr>
      <w:r>
        <w:rPr>
          <w:rFonts w:eastAsiaTheme="minorEastAsia" w:hint="eastAsia"/>
          <w:lang w:eastAsia="zh-CN"/>
        </w:rPr>
        <w:t>Service r</w:t>
      </w:r>
      <w:r w:rsidR="00C36236">
        <w:rPr>
          <w:rFonts w:eastAsiaTheme="minorEastAsia" w:hint="eastAsia"/>
          <w:lang w:eastAsia="zh-CN"/>
        </w:rPr>
        <w:t>equirement</w:t>
      </w:r>
      <w:r>
        <w:rPr>
          <w:rFonts w:eastAsiaTheme="minorEastAsia" w:hint="eastAsia"/>
          <w:lang w:eastAsia="zh-CN"/>
        </w:rPr>
        <w:t>s</w:t>
      </w:r>
    </w:p>
    <w:p w14:paraId="6D723887" w14:textId="1DCFE61F" w:rsidR="00052AFD" w:rsidRDefault="006616BB" w:rsidP="00E81263">
      <w:pPr>
        <w:pStyle w:val="a0"/>
        <w:spacing w:beforeLines="50" w:before="120"/>
        <w:rPr>
          <w:rFonts w:eastAsiaTheme="minorEastAsia"/>
          <w:lang w:eastAsia="zh-CN"/>
        </w:rPr>
      </w:pPr>
      <w:r>
        <w:rPr>
          <w:rFonts w:eastAsiaTheme="minorEastAsia" w:hint="eastAsia"/>
          <w:lang w:eastAsia="zh-CN"/>
        </w:rPr>
        <w:t>Regarding to URLLC, according to</w:t>
      </w:r>
      <w:r w:rsidR="00052AFD">
        <w:rPr>
          <w:rFonts w:eastAsiaTheme="minorEastAsia" w:hint="eastAsia"/>
          <w:lang w:eastAsia="zh-CN"/>
        </w:rPr>
        <w:t xml:space="preserve"> </w:t>
      </w:r>
      <w:r w:rsidR="00052AFD">
        <w:rPr>
          <w:rFonts w:eastAsiaTheme="minorEastAsia"/>
          <w:lang w:eastAsia="zh-CN"/>
        </w:rPr>
        <w:fldChar w:fldCharType="begin"/>
      </w:r>
      <w:r w:rsidR="00052AFD">
        <w:rPr>
          <w:rFonts w:eastAsiaTheme="minorEastAsia"/>
          <w:lang w:eastAsia="zh-CN"/>
        </w:rPr>
        <w:instrText xml:space="preserve"> </w:instrText>
      </w:r>
      <w:r w:rsidR="00052AFD">
        <w:rPr>
          <w:rFonts w:eastAsiaTheme="minorEastAsia" w:hint="eastAsia"/>
          <w:lang w:eastAsia="zh-CN"/>
        </w:rPr>
        <w:instrText>REF _Ref20227664 \r \h</w:instrText>
      </w:r>
      <w:r w:rsidR="00052AFD">
        <w:rPr>
          <w:rFonts w:eastAsiaTheme="minorEastAsia"/>
          <w:lang w:eastAsia="zh-CN"/>
        </w:rPr>
        <w:instrText xml:space="preserve"> </w:instrText>
      </w:r>
      <w:r w:rsidR="00052AFD">
        <w:rPr>
          <w:rFonts w:eastAsiaTheme="minorEastAsia"/>
          <w:lang w:eastAsia="zh-CN"/>
        </w:rPr>
      </w:r>
      <w:r w:rsidR="00052AFD">
        <w:rPr>
          <w:rFonts w:eastAsiaTheme="minorEastAsia"/>
          <w:lang w:eastAsia="zh-CN"/>
        </w:rPr>
        <w:fldChar w:fldCharType="separate"/>
      </w:r>
      <w:r w:rsidR="00052AFD">
        <w:rPr>
          <w:rFonts w:eastAsiaTheme="minorEastAsia"/>
          <w:lang w:eastAsia="zh-CN"/>
        </w:rPr>
        <w:t>[1]</w:t>
      </w:r>
      <w:r w:rsidR="00052AFD">
        <w:rPr>
          <w:rFonts w:eastAsiaTheme="minorEastAsia"/>
          <w:lang w:eastAsia="zh-CN"/>
        </w:rPr>
        <w:fldChar w:fldCharType="end"/>
      </w:r>
      <w:r w:rsidR="00052AFD">
        <w:rPr>
          <w:rFonts w:eastAsiaTheme="minorEastAsia" w:hint="eastAsia"/>
          <w:lang w:eastAsia="zh-CN"/>
        </w:rPr>
        <w:t xml:space="preserve">, the key use cases and </w:t>
      </w:r>
      <w:r w:rsidR="00052AFD">
        <w:rPr>
          <w:rFonts w:eastAsiaTheme="minorEastAsia"/>
          <w:lang w:eastAsia="zh-CN"/>
        </w:rPr>
        <w:t>requirements</w:t>
      </w:r>
      <w:r w:rsidR="00052AFD">
        <w:rPr>
          <w:rFonts w:eastAsiaTheme="minorEastAsia" w:hint="eastAsia"/>
          <w:lang w:eastAsia="zh-CN"/>
        </w:rPr>
        <w:t xml:space="preserve"> are shown in Table-1:</w:t>
      </w:r>
    </w:p>
    <w:p w14:paraId="16810598" w14:textId="38DC0699" w:rsidR="006616BB" w:rsidRPr="00E81263" w:rsidRDefault="00052AFD" w:rsidP="00E81263">
      <w:pPr>
        <w:pStyle w:val="a0"/>
        <w:spacing w:beforeLines="50" w:before="120"/>
        <w:rPr>
          <w:rFonts w:eastAsiaTheme="minorEastAsia"/>
          <w:b/>
          <w:lang w:eastAsia="zh-CN"/>
        </w:rPr>
      </w:pPr>
      <w:r>
        <w:rPr>
          <w:rFonts w:eastAsiaTheme="minorEastAsia" w:hint="eastAsia"/>
          <w:lang w:eastAsia="zh-CN"/>
        </w:rPr>
        <w:t xml:space="preserve">                                      </w:t>
      </w:r>
      <w:r w:rsidR="006616BB">
        <w:rPr>
          <w:rFonts w:eastAsiaTheme="minorEastAsia" w:hint="eastAsia"/>
          <w:lang w:eastAsia="zh-CN"/>
        </w:rPr>
        <w:t xml:space="preserve"> </w:t>
      </w:r>
      <w:r w:rsidRPr="00E81263">
        <w:rPr>
          <w:rFonts w:eastAsiaTheme="minorEastAsia" w:hint="eastAsia"/>
          <w:b/>
          <w:lang w:eastAsia="zh-CN"/>
        </w:rPr>
        <w:t xml:space="preserve">Table-1   URLLC </w:t>
      </w:r>
      <w:r>
        <w:rPr>
          <w:rFonts w:eastAsiaTheme="minorEastAsia" w:hint="eastAsia"/>
          <w:b/>
          <w:lang w:eastAsia="zh-CN"/>
        </w:rPr>
        <w:t>use cases</w:t>
      </w:r>
      <w:r w:rsidRPr="00E81263">
        <w:rPr>
          <w:rFonts w:eastAsiaTheme="minorEastAsia" w:hint="eastAsia"/>
          <w:b/>
          <w:lang w:eastAsia="zh-CN"/>
        </w:rPr>
        <w:t xml:space="preserve"> and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24"/>
        <w:gridCol w:w="1495"/>
        <w:gridCol w:w="882"/>
        <w:gridCol w:w="830"/>
        <w:gridCol w:w="830"/>
        <w:gridCol w:w="725"/>
        <w:gridCol w:w="778"/>
        <w:gridCol w:w="1014"/>
        <w:gridCol w:w="742"/>
      </w:tblGrid>
      <w:tr w:rsidR="009A4A0D" w:rsidRPr="00C366AD" w14:paraId="474ADB61" w14:textId="77777777" w:rsidTr="009A4A0D">
        <w:tc>
          <w:tcPr>
            <w:tcW w:w="594" w:type="dxa"/>
            <w:shd w:val="clear" w:color="auto" w:fill="auto"/>
            <w:vAlign w:val="center"/>
          </w:tcPr>
          <w:p w14:paraId="530D88F0" w14:textId="77777777" w:rsidR="00052AFD" w:rsidRPr="00E81263" w:rsidRDefault="00052AFD" w:rsidP="00E423FC">
            <w:pPr>
              <w:pStyle w:val="TAH"/>
              <w:rPr>
                <w:rFonts w:cs="Arial"/>
                <w:sz w:val="16"/>
                <w:szCs w:val="16"/>
              </w:rPr>
            </w:pPr>
            <w:r w:rsidRPr="00E81263">
              <w:rPr>
                <w:sz w:val="16"/>
                <w:szCs w:val="16"/>
              </w:rPr>
              <w:lastRenderedPageBreak/>
              <w:t>Case</w:t>
            </w:r>
          </w:p>
        </w:tc>
        <w:tc>
          <w:tcPr>
            <w:tcW w:w="0" w:type="auto"/>
            <w:shd w:val="clear" w:color="auto" w:fill="auto"/>
            <w:vAlign w:val="center"/>
          </w:tcPr>
          <w:p w14:paraId="494B4A1C" w14:textId="77777777" w:rsidR="00052AFD" w:rsidRPr="00E81263" w:rsidRDefault="00052AFD" w:rsidP="00E423FC">
            <w:pPr>
              <w:pStyle w:val="TAH"/>
              <w:rPr>
                <w:rFonts w:cs="Arial"/>
                <w:sz w:val="16"/>
                <w:szCs w:val="16"/>
              </w:rPr>
            </w:pPr>
            <w:r w:rsidRPr="00E81263">
              <w:rPr>
                <w:sz w:val="16"/>
                <w:szCs w:val="16"/>
              </w:rPr>
              <w:t>#UE</w:t>
            </w:r>
          </w:p>
        </w:tc>
        <w:tc>
          <w:tcPr>
            <w:tcW w:w="0" w:type="auto"/>
            <w:shd w:val="clear" w:color="auto" w:fill="auto"/>
          </w:tcPr>
          <w:p w14:paraId="6866F5BA" w14:textId="77777777" w:rsidR="00052AFD" w:rsidRPr="00E81263" w:rsidRDefault="00052AFD" w:rsidP="00E423FC">
            <w:pPr>
              <w:pStyle w:val="TAH"/>
              <w:rPr>
                <w:rFonts w:cs="Arial"/>
                <w:sz w:val="16"/>
                <w:szCs w:val="16"/>
              </w:rPr>
            </w:pPr>
            <w:r w:rsidRPr="00E81263">
              <w:rPr>
                <w:sz w:val="16"/>
                <w:szCs w:val="16"/>
              </w:rPr>
              <w:t>Communications service availability</w:t>
            </w:r>
          </w:p>
        </w:tc>
        <w:tc>
          <w:tcPr>
            <w:tcW w:w="0" w:type="auto"/>
            <w:shd w:val="clear" w:color="auto" w:fill="auto"/>
            <w:vAlign w:val="center"/>
          </w:tcPr>
          <w:p w14:paraId="50EDCD71" w14:textId="77777777" w:rsidR="00052AFD" w:rsidRPr="00E81263" w:rsidRDefault="00052AFD" w:rsidP="00E423FC">
            <w:pPr>
              <w:pStyle w:val="TAH"/>
              <w:rPr>
                <w:rFonts w:cs="Arial"/>
                <w:sz w:val="16"/>
                <w:szCs w:val="16"/>
              </w:rPr>
            </w:pPr>
            <w:r w:rsidRPr="00E81263">
              <w:rPr>
                <w:sz w:val="16"/>
                <w:szCs w:val="16"/>
              </w:rPr>
              <w:t>Transmit period</w:t>
            </w:r>
          </w:p>
        </w:tc>
        <w:tc>
          <w:tcPr>
            <w:tcW w:w="0" w:type="auto"/>
            <w:shd w:val="clear" w:color="auto" w:fill="auto"/>
            <w:vAlign w:val="center"/>
          </w:tcPr>
          <w:p w14:paraId="4DEF3EF8" w14:textId="77777777" w:rsidR="00052AFD" w:rsidRPr="00E81263" w:rsidRDefault="00052AFD" w:rsidP="00E423FC">
            <w:pPr>
              <w:pStyle w:val="TAH"/>
              <w:rPr>
                <w:rFonts w:cs="Arial"/>
                <w:sz w:val="16"/>
                <w:szCs w:val="16"/>
              </w:rPr>
            </w:pPr>
            <w:r w:rsidRPr="00E81263">
              <w:rPr>
                <w:sz w:val="16"/>
                <w:szCs w:val="16"/>
              </w:rPr>
              <w:t>Allowed E2E latency</w:t>
            </w:r>
          </w:p>
        </w:tc>
        <w:tc>
          <w:tcPr>
            <w:tcW w:w="0" w:type="auto"/>
            <w:shd w:val="clear" w:color="auto" w:fill="auto"/>
            <w:vAlign w:val="center"/>
          </w:tcPr>
          <w:p w14:paraId="6E4F7E8B" w14:textId="77777777" w:rsidR="00052AFD" w:rsidRPr="00E81263" w:rsidRDefault="00052AFD" w:rsidP="00E423FC">
            <w:pPr>
              <w:pStyle w:val="TAH"/>
              <w:rPr>
                <w:rFonts w:cs="Arial"/>
                <w:sz w:val="16"/>
                <w:szCs w:val="16"/>
              </w:rPr>
            </w:pPr>
            <w:r w:rsidRPr="00E81263">
              <w:rPr>
                <w:sz w:val="16"/>
                <w:szCs w:val="16"/>
              </w:rPr>
              <w:t>Survival time</w:t>
            </w:r>
          </w:p>
        </w:tc>
        <w:tc>
          <w:tcPr>
            <w:tcW w:w="0" w:type="auto"/>
            <w:shd w:val="clear" w:color="auto" w:fill="auto"/>
            <w:vAlign w:val="center"/>
          </w:tcPr>
          <w:p w14:paraId="7AB67B26" w14:textId="77777777" w:rsidR="00052AFD" w:rsidRPr="00E81263" w:rsidRDefault="00052AFD" w:rsidP="00E423FC">
            <w:pPr>
              <w:pStyle w:val="TAH"/>
              <w:rPr>
                <w:rFonts w:cs="Arial"/>
                <w:sz w:val="16"/>
                <w:szCs w:val="16"/>
              </w:rPr>
            </w:pPr>
            <w:r w:rsidRPr="00E81263">
              <w:rPr>
                <w:sz w:val="16"/>
                <w:szCs w:val="16"/>
              </w:rPr>
              <w:t>Packet size</w:t>
            </w:r>
          </w:p>
        </w:tc>
        <w:tc>
          <w:tcPr>
            <w:tcW w:w="0" w:type="auto"/>
            <w:shd w:val="clear" w:color="auto" w:fill="auto"/>
            <w:vAlign w:val="center"/>
          </w:tcPr>
          <w:p w14:paraId="459F6D25" w14:textId="77777777" w:rsidR="00052AFD" w:rsidRPr="00E81263" w:rsidRDefault="00052AFD" w:rsidP="00E423FC">
            <w:pPr>
              <w:pStyle w:val="TAH"/>
              <w:rPr>
                <w:rFonts w:cs="Arial"/>
                <w:sz w:val="16"/>
                <w:szCs w:val="16"/>
              </w:rPr>
            </w:pPr>
            <w:r w:rsidRPr="00E81263">
              <w:rPr>
                <w:sz w:val="16"/>
                <w:szCs w:val="16"/>
              </w:rPr>
              <w:t>Service area</w:t>
            </w:r>
          </w:p>
        </w:tc>
        <w:tc>
          <w:tcPr>
            <w:tcW w:w="0" w:type="auto"/>
            <w:shd w:val="clear" w:color="auto" w:fill="auto"/>
          </w:tcPr>
          <w:p w14:paraId="102B0687" w14:textId="77777777" w:rsidR="00052AFD" w:rsidRPr="00E81263" w:rsidRDefault="00052AFD" w:rsidP="00E423FC">
            <w:pPr>
              <w:pStyle w:val="TAH"/>
              <w:rPr>
                <w:rFonts w:cs="Arial"/>
                <w:sz w:val="16"/>
                <w:szCs w:val="16"/>
              </w:rPr>
            </w:pPr>
            <w:r w:rsidRPr="00E81263">
              <w:rPr>
                <w:sz w:val="16"/>
                <w:szCs w:val="16"/>
              </w:rPr>
              <w:t>Traffic periodicity</w:t>
            </w:r>
          </w:p>
        </w:tc>
        <w:tc>
          <w:tcPr>
            <w:tcW w:w="742" w:type="dxa"/>
            <w:shd w:val="clear" w:color="auto" w:fill="auto"/>
          </w:tcPr>
          <w:p w14:paraId="5DA6139A" w14:textId="77777777" w:rsidR="00052AFD" w:rsidRPr="00E81263" w:rsidRDefault="00052AFD" w:rsidP="00E423FC">
            <w:pPr>
              <w:pStyle w:val="TAH"/>
              <w:rPr>
                <w:sz w:val="16"/>
                <w:szCs w:val="16"/>
              </w:rPr>
            </w:pPr>
            <w:r w:rsidRPr="00E81263">
              <w:rPr>
                <w:sz w:val="16"/>
                <w:szCs w:val="16"/>
              </w:rPr>
              <w:t>Use case</w:t>
            </w:r>
          </w:p>
        </w:tc>
      </w:tr>
      <w:tr w:rsidR="009A4A0D" w:rsidRPr="00C366AD" w14:paraId="23B5E353" w14:textId="77777777" w:rsidTr="009A4A0D">
        <w:tc>
          <w:tcPr>
            <w:tcW w:w="594" w:type="dxa"/>
            <w:shd w:val="clear" w:color="auto" w:fill="auto"/>
            <w:vAlign w:val="center"/>
          </w:tcPr>
          <w:p w14:paraId="1DCEE950" w14:textId="77777777" w:rsidR="00052AFD" w:rsidRPr="00E81263" w:rsidRDefault="00052AFD" w:rsidP="00E423FC">
            <w:pPr>
              <w:pStyle w:val="TAL"/>
              <w:rPr>
                <w:rFonts w:cs="Arial"/>
                <w:sz w:val="16"/>
                <w:szCs w:val="16"/>
              </w:rPr>
            </w:pPr>
            <w:r w:rsidRPr="00E81263">
              <w:rPr>
                <w:sz w:val="16"/>
                <w:szCs w:val="16"/>
              </w:rPr>
              <w:t>I</w:t>
            </w:r>
          </w:p>
        </w:tc>
        <w:tc>
          <w:tcPr>
            <w:tcW w:w="0" w:type="auto"/>
            <w:shd w:val="clear" w:color="auto" w:fill="auto"/>
          </w:tcPr>
          <w:p w14:paraId="25D96A12" w14:textId="77777777" w:rsidR="00052AFD" w:rsidRPr="00E81263" w:rsidRDefault="00052AFD" w:rsidP="00E423FC">
            <w:pPr>
              <w:pStyle w:val="TAL"/>
              <w:rPr>
                <w:rFonts w:cs="Arial"/>
                <w:sz w:val="16"/>
                <w:szCs w:val="16"/>
              </w:rPr>
            </w:pPr>
            <w:r w:rsidRPr="00E81263">
              <w:rPr>
                <w:sz w:val="16"/>
                <w:szCs w:val="16"/>
              </w:rPr>
              <w:t>20</w:t>
            </w:r>
          </w:p>
        </w:tc>
        <w:tc>
          <w:tcPr>
            <w:tcW w:w="0" w:type="auto"/>
            <w:shd w:val="clear" w:color="auto" w:fill="auto"/>
          </w:tcPr>
          <w:p w14:paraId="20C6FD5F" w14:textId="77777777" w:rsidR="00052AFD" w:rsidRPr="00E81263" w:rsidRDefault="00052AFD" w:rsidP="00E423FC">
            <w:pPr>
              <w:pStyle w:val="TAL"/>
              <w:rPr>
                <w:rFonts w:cs="Arial"/>
                <w:sz w:val="16"/>
                <w:szCs w:val="16"/>
              </w:rPr>
            </w:pPr>
            <w:r w:rsidRPr="00E81263">
              <w:rPr>
                <w:sz w:val="16"/>
                <w:szCs w:val="16"/>
                <w:lang w:eastAsia="en-GB"/>
              </w:rPr>
              <w:t>99,9999% to 99,999999%</w:t>
            </w:r>
          </w:p>
        </w:tc>
        <w:tc>
          <w:tcPr>
            <w:tcW w:w="0" w:type="auto"/>
            <w:shd w:val="clear" w:color="auto" w:fill="auto"/>
          </w:tcPr>
          <w:p w14:paraId="0CF2EE45" w14:textId="77777777" w:rsidR="00052AFD" w:rsidRPr="00E81263" w:rsidRDefault="00052AFD" w:rsidP="00E423FC">
            <w:pPr>
              <w:pStyle w:val="TAL"/>
              <w:rPr>
                <w:rFonts w:cs="Arial"/>
                <w:sz w:val="16"/>
                <w:szCs w:val="16"/>
              </w:rPr>
            </w:pPr>
            <w:r w:rsidRPr="00E81263">
              <w:rPr>
                <w:sz w:val="16"/>
                <w:szCs w:val="16"/>
              </w:rPr>
              <w:t xml:space="preserve">0.5 </w:t>
            </w:r>
            <w:proofErr w:type="spellStart"/>
            <w:r w:rsidRPr="00E81263">
              <w:rPr>
                <w:sz w:val="16"/>
                <w:szCs w:val="16"/>
              </w:rPr>
              <w:t>ms</w:t>
            </w:r>
            <w:proofErr w:type="spellEnd"/>
          </w:p>
        </w:tc>
        <w:tc>
          <w:tcPr>
            <w:tcW w:w="0" w:type="auto"/>
            <w:shd w:val="clear" w:color="auto" w:fill="auto"/>
          </w:tcPr>
          <w:p w14:paraId="5EAB8EDA" w14:textId="77777777" w:rsidR="00052AFD" w:rsidRPr="00E81263" w:rsidRDefault="00052AFD" w:rsidP="00E423FC">
            <w:pPr>
              <w:pStyle w:val="TAL"/>
              <w:rPr>
                <w:rFonts w:cs="Arial"/>
                <w:sz w:val="16"/>
                <w:szCs w:val="16"/>
              </w:rPr>
            </w:pPr>
            <w:r w:rsidRPr="00E81263">
              <w:rPr>
                <w:sz w:val="16"/>
                <w:szCs w:val="16"/>
              </w:rPr>
              <w:t>≤ Transmit period</w:t>
            </w:r>
          </w:p>
        </w:tc>
        <w:tc>
          <w:tcPr>
            <w:tcW w:w="0" w:type="auto"/>
            <w:shd w:val="clear" w:color="auto" w:fill="auto"/>
          </w:tcPr>
          <w:p w14:paraId="76942D77" w14:textId="77777777" w:rsidR="00052AFD" w:rsidRPr="00E81263" w:rsidRDefault="00052AFD" w:rsidP="00E423FC">
            <w:pPr>
              <w:pStyle w:val="TAL"/>
              <w:rPr>
                <w:rFonts w:cs="Arial"/>
                <w:sz w:val="16"/>
                <w:szCs w:val="16"/>
              </w:rPr>
            </w:pPr>
            <w:r w:rsidRPr="00E81263">
              <w:rPr>
                <w:sz w:val="16"/>
                <w:szCs w:val="16"/>
              </w:rPr>
              <w:t>Transmit period</w:t>
            </w:r>
          </w:p>
        </w:tc>
        <w:tc>
          <w:tcPr>
            <w:tcW w:w="0" w:type="auto"/>
            <w:shd w:val="clear" w:color="auto" w:fill="auto"/>
          </w:tcPr>
          <w:p w14:paraId="2DA11A21" w14:textId="77777777" w:rsidR="00052AFD" w:rsidRPr="00E81263" w:rsidRDefault="00052AFD" w:rsidP="00E423FC">
            <w:pPr>
              <w:pStyle w:val="TAL"/>
              <w:rPr>
                <w:rFonts w:cs="Arial"/>
                <w:sz w:val="16"/>
                <w:szCs w:val="16"/>
              </w:rPr>
            </w:pPr>
            <w:r w:rsidRPr="00E81263">
              <w:rPr>
                <w:sz w:val="16"/>
                <w:szCs w:val="16"/>
              </w:rPr>
              <w:t>50 bytes</w:t>
            </w:r>
          </w:p>
        </w:tc>
        <w:tc>
          <w:tcPr>
            <w:tcW w:w="0" w:type="auto"/>
            <w:shd w:val="clear" w:color="auto" w:fill="auto"/>
          </w:tcPr>
          <w:p w14:paraId="18742D0C" w14:textId="77777777" w:rsidR="00052AFD" w:rsidRPr="00E81263" w:rsidRDefault="00052AFD" w:rsidP="00E423FC">
            <w:pPr>
              <w:pStyle w:val="TAL"/>
              <w:rPr>
                <w:rFonts w:cs="Arial"/>
                <w:sz w:val="16"/>
                <w:szCs w:val="16"/>
              </w:rPr>
            </w:pPr>
            <w:r w:rsidRPr="00E81263">
              <w:rPr>
                <w:sz w:val="16"/>
                <w:szCs w:val="16"/>
              </w:rPr>
              <w:t>15 m x 15 m x 3 m</w:t>
            </w:r>
          </w:p>
        </w:tc>
        <w:tc>
          <w:tcPr>
            <w:tcW w:w="0" w:type="auto"/>
            <w:shd w:val="clear" w:color="auto" w:fill="auto"/>
          </w:tcPr>
          <w:p w14:paraId="3BF0DCA8" w14:textId="77777777" w:rsidR="00052AFD" w:rsidRPr="00E81263" w:rsidRDefault="00052AFD" w:rsidP="00E423FC">
            <w:pPr>
              <w:pStyle w:val="TAL"/>
              <w:rPr>
                <w:rFonts w:cs="Arial"/>
                <w:sz w:val="16"/>
                <w:szCs w:val="16"/>
              </w:rPr>
            </w:pPr>
            <w:r w:rsidRPr="00E81263">
              <w:rPr>
                <w:sz w:val="16"/>
                <w:szCs w:val="16"/>
              </w:rPr>
              <w:t>Periodic</w:t>
            </w:r>
          </w:p>
        </w:tc>
        <w:tc>
          <w:tcPr>
            <w:tcW w:w="742" w:type="dxa"/>
            <w:shd w:val="clear" w:color="auto" w:fill="auto"/>
          </w:tcPr>
          <w:p w14:paraId="224DF4D2" w14:textId="77777777" w:rsidR="00052AFD" w:rsidRPr="00E81263" w:rsidRDefault="00052AFD" w:rsidP="00E423FC">
            <w:pPr>
              <w:pStyle w:val="TAL"/>
              <w:rPr>
                <w:sz w:val="16"/>
                <w:szCs w:val="16"/>
              </w:rPr>
            </w:pPr>
            <w:r w:rsidRPr="00E81263">
              <w:rPr>
                <w:sz w:val="16"/>
                <w:szCs w:val="16"/>
                <w:lang w:eastAsia="en-GB"/>
              </w:rPr>
              <w:t>Motion control and control-to-control use cases</w:t>
            </w:r>
          </w:p>
        </w:tc>
      </w:tr>
      <w:tr w:rsidR="009A4A0D" w:rsidRPr="00C366AD" w14:paraId="4EC49164" w14:textId="77777777" w:rsidTr="009A4A0D">
        <w:tc>
          <w:tcPr>
            <w:tcW w:w="594" w:type="dxa"/>
            <w:shd w:val="clear" w:color="auto" w:fill="auto"/>
            <w:vAlign w:val="center"/>
          </w:tcPr>
          <w:p w14:paraId="13DEA220" w14:textId="77777777" w:rsidR="00052AFD" w:rsidRPr="00E81263" w:rsidRDefault="00052AFD" w:rsidP="00E423FC">
            <w:pPr>
              <w:pStyle w:val="TAL"/>
              <w:rPr>
                <w:rFonts w:cs="Arial"/>
                <w:sz w:val="16"/>
                <w:szCs w:val="16"/>
              </w:rPr>
            </w:pPr>
            <w:r w:rsidRPr="00E81263">
              <w:rPr>
                <w:sz w:val="16"/>
                <w:szCs w:val="16"/>
              </w:rPr>
              <w:t>II</w:t>
            </w:r>
          </w:p>
        </w:tc>
        <w:tc>
          <w:tcPr>
            <w:tcW w:w="0" w:type="auto"/>
            <w:shd w:val="clear" w:color="auto" w:fill="auto"/>
          </w:tcPr>
          <w:p w14:paraId="5EFE573A" w14:textId="77777777" w:rsidR="00052AFD" w:rsidRPr="00E81263" w:rsidRDefault="00052AFD" w:rsidP="00E423FC">
            <w:pPr>
              <w:pStyle w:val="TAL"/>
              <w:rPr>
                <w:rFonts w:cs="Arial"/>
                <w:sz w:val="16"/>
                <w:szCs w:val="16"/>
              </w:rPr>
            </w:pPr>
            <w:r w:rsidRPr="00E81263">
              <w:rPr>
                <w:sz w:val="16"/>
                <w:szCs w:val="16"/>
              </w:rPr>
              <w:t>50</w:t>
            </w:r>
          </w:p>
        </w:tc>
        <w:tc>
          <w:tcPr>
            <w:tcW w:w="0" w:type="auto"/>
            <w:shd w:val="clear" w:color="auto" w:fill="auto"/>
          </w:tcPr>
          <w:p w14:paraId="5E652F59" w14:textId="77777777" w:rsidR="00052AFD" w:rsidRPr="00E81263" w:rsidRDefault="00052AFD" w:rsidP="00E423FC">
            <w:pPr>
              <w:pStyle w:val="TAL"/>
              <w:rPr>
                <w:rFonts w:cs="Arial"/>
                <w:sz w:val="16"/>
                <w:szCs w:val="16"/>
              </w:rPr>
            </w:pPr>
            <w:r w:rsidRPr="00E81263">
              <w:rPr>
                <w:sz w:val="16"/>
                <w:szCs w:val="16"/>
                <w:lang w:eastAsia="en-GB"/>
              </w:rPr>
              <w:t>99,9999% to 99,999999%</w:t>
            </w:r>
          </w:p>
        </w:tc>
        <w:tc>
          <w:tcPr>
            <w:tcW w:w="0" w:type="auto"/>
            <w:shd w:val="clear" w:color="auto" w:fill="auto"/>
          </w:tcPr>
          <w:p w14:paraId="6AD65D05" w14:textId="77777777" w:rsidR="00052AFD" w:rsidRPr="00E81263" w:rsidRDefault="00052AFD" w:rsidP="00E423FC">
            <w:pPr>
              <w:pStyle w:val="TAL"/>
              <w:rPr>
                <w:rFonts w:cs="Arial"/>
                <w:sz w:val="16"/>
                <w:szCs w:val="16"/>
              </w:rPr>
            </w:pPr>
            <w:r w:rsidRPr="00E81263">
              <w:rPr>
                <w:sz w:val="16"/>
                <w:szCs w:val="16"/>
              </w:rPr>
              <w:t xml:space="preserve">1 </w:t>
            </w:r>
            <w:proofErr w:type="spellStart"/>
            <w:r w:rsidRPr="00E81263">
              <w:rPr>
                <w:sz w:val="16"/>
                <w:szCs w:val="16"/>
              </w:rPr>
              <w:t>ms</w:t>
            </w:r>
            <w:proofErr w:type="spellEnd"/>
          </w:p>
        </w:tc>
        <w:tc>
          <w:tcPr>
            <w:tcW w:w="0" w:type="auto"/>
            <w:shd w:val="clear" w:color="auto" w:fill="auto"/>
          </w:tcPr>
          <w:p w14:paraId="3CBB740A" w14:textId="77777777" w:rsidR="00052AFD" w:rsidRPr="00E81263" w:rsidRDefault="00052AFD" w:rsidP="00E423FC">
            <w:pPr>
              <w:pStyle w:val="TAL"/>
              <w:rPr>
                <w:rFonts w:cs="Arial"/>
                <w:sz w:val="16"/>
                <w:szCs w:val="16"/>
              </w:rPr>
            </w:pPr>
            <w:r w:rsidRPr="00E81263">
              <w:rPr>
                <w:sz w:val="16"/>
                <w:szCs w:val="16"/>
              </w:rPr>
              <w:t>≤ Transmit period</w:t>
            </w:r>
          </w:p>
        </w:tc>
        <w:tc>
          <w:tcPr>
            <w:tcW w:w="0" w:type="auto"/>
            <w:shd w:val="clear" w:color="auto" w:fill="auto"/>
          </w:tcPr>
          <w:p w14:paraId="7E5F7AC5" w14:textId="77777777" w:rsidR="00052AFD" w:rsidRPr="00E81263" w:rsidRDefault="00052AFD" w:rsidP="00E423FC">
            <w:pPr>
              <w:pStyle w:val="TAL"/>
              <w:rPr>
                <w:rFonts w:cs="Arial"/>
                <w:sz w:val="16"/>
                <w:szCs w:val="16"/>
              </w:rPr>
            </w:pPr>
            <w:r w:rsidRPr="00E81263">
              <w:rPr>
                <w:sz w:val="16"/>
                <w:szCs w:val="16"/>
              </w:rPr>
              <w:t>Transmit period</w:t>
            </w:r>
          </w:p>
        </w:tc>
        <w:tc>
          <w:tcPr>
            <w:tcW w:w="0" w:type="auto"/>
            <w:shd w:val="clear" w:color="auto" w:fill="auto"/>
          </w:tcPr>
          <w:p w14:paraId="2FF5E149" w14:textId="77777777" w:rsidR="00052AFD" w:rsidRPr="00E81263" w:rsidRDefault="00052AFD" w:rsidP="00E423FC">
            <w:pPr>
              <w:pStyle w:val="TAL"/>
              <w:rPr>
                <w:rFonts w:cs="Arial"/>
                <w:sz w:val="16"/>
                <w:szCs w:val="16"/>
              </w:rPr>
            </w:pPr>
            <w:r w:rsidRPr="00E81263">
              <w:rPr>
                <w:sz w:val="16"/>
                <w:szCs w:val="16"/>
              </w:rPr>
              <w:t>40 bytes</w:t>
            </w:r>
          </w:p>
        </w:tc>
        <w:tc>
          <w:tcPr>
            <w:tcW w:w="0" w:type="auto"/>
            <w:shd w:val="clear" w:color="auto" w:fill="auto"/>
          </w:tcPr>
          <w:p w14:paraId="06D081D1" w14:textId="77777777" w:rsidR="00052AFD" w:rsidRPr="00E81263" w:rsidRDefault="00052AFD" w:rsidP="00E423FC">
            <w:pPr>
              <w:pStyle w:val="TAL"/>
              <w:rPr>
                <w:rFonts w:cs="Arial"/>
                <w:sz w:val="16"/>
                <w:szCs w:val="16"/>
              </w:rPr>
            </w:pPr>
            <w:r w:rsidRPr="00E81263">
              <w:rPr>
                <w:sz w:val="16"/>
                <w:szCs w:val="16"/>
              </w:rPr>
              <w:t>10 m x 5 m x 3 m</w:t>
            </w:r>
          </w:p>
        </w:tc>
        <w:tc>
          <w:tcPr>
            <w:tcW w:w="0" w:type="auto"/>
            <w:shd w:val="clear" w:color="auto" w:fill="auto"/>
          </w:tcPr>
          <w:p w14:paraId="0810EFAB" w14:textId="77777777" w:rsidR="00052AFD" w:rsidRPr="00E81263" w:rsidRDefault="00052AFD" w:rsidP="00E423FC">
            <w:pPr>
              <w:pStyle w:val="TAL"/>
              <w:rPr>
                <w:rFonts w:cs="Arial"/>
                <w:sz w:val="16"/>
                <w:szCs w:val="16"/>
              </w:rPr>
            </w:pPr>
            <w:r w:rsidRPr="00E81263">
              <w:rPr>
                <w:sz w:val="16"/>
                <w:szCs w:val="16"/>
              </w:rPr>
              <w:t>Periodic</w:t>
            </w:r>
          </w:p>
        </w:tc>
        <w:tc>
          <w:tcPr>
            <w:tcW w:w="742" w:type="dxa"/>
            <w:shd w:val="clear" w:color="auto" w:fill="auto"/>
          </w:tcPr>
          <w:p w14:paraId="0CC72434" w14:textId="77777777" w:rsidR="00052AFD" w:rsidRPr="00E81263" w:rsidRDefault="00052AFD" w:rsidP="00E423FC">
            <w:pPr>
              <w:pStyle w:val="TAL"/>
              <w:rPr>
                <w:sz w:val="16"/>
                <w:szCs w:val="16"/>
              </w:rPr>
            </w:pPr>
            <w:r w:rsidRPr="00E81263">
              <w:rPr>
                <w:sz w:val="16"/>
                <w:szCs w:val="16"/>
                <w:lang w:eastAsia="en-GB"/>
              </w:rPr>
              <w:t>Motion control and control-to-control use cases</w:t>
            </w:r>
          </w:p>
        </w:tc>
      </w:tr>
      <w:tr w:rsidR="009A4A0D" w:rsidRPr="00C366AD" w14:paraId="7A1CF6B7" w14:textId="77777777" w:rsidTr="009A4A0D">
        <w:tc>
          <w:tcPr>
            <w:tcW w:w="594" w:type="dxa"/>
            <w:shd w:val="clear" w:color="auto" w:fill="auto"/>
            <w:vAlign w:val="center"/>
          </w:tcPr>
          <w:p w14:paraId="660A9380" w14:textId="77777777" w:rsidR="00052AFD" w:rsidRPr="00E81263" w:rsidRDefault="00052AFD" w:rsidP="00E423FC">
            <w:pPr>
              <w:pStyle w:val="TAL"/>
              <w:rPr>
                <w:rFonts w:cs="Arial"/>
                <w:sz w:val="16"/>
                <w:szCs w:val="16"/>
              </w:rPr>
            </w:pPr>
            <w:r w:rsidRPr="00E81263">
              <w:rPr>
                <w:sz w:val="16"/>
                <w:szCs w:val="16"/>
              </w:rPr>
              <w:t>III</w:t>
            </w:r>
          </w:p>
        </w:tc>
        <w:tc>
          <w:tcPr>
            <w:tcW w:w="0" w:type="auto"/>
            <w:shd w:val="clear" w:color="auto" w:fill="auto"/>
          </w:tcPr>
          <w:p w14:paraId="3EC97E1A" w14:textId="77777777" w:rsidR="00052AFD" w:rsidRPr="00E81263" w:rsidRDefault="00052AFD" w:rsidP="00E423FC">
            <w:pPr>
              <w:pStyle w:val="TAL"/>
              <w:rPr>
                <w:rFonts w:cs="Arial"/>
                <w:sz w:val="16"/>
                <w:szCs w:val="16"/>
              </w:rPr>
            </w:pPr>
            <w:r w:rsidRPr="00E81263">
              <w:rPr>
                <w:sz w:val="16"/>
                <w:szCs w:val="16"/>
              </w:rPr>
              <w:t>100</w:t>
            </w:r>
          </w:p>
        </w:tc>
        <w:tc>
          <w:tcPr>
            <w:tcW w:w="0" w:type="auto"/>
            <w:shd w:val="clear" w:color="auto" w:fill="auto"/>
          </w:tcPr>
          <w:p w14:paraId="52F774CD" w14:textId="77777777" w:rsidR="00052AFD" w:rsidRPr="00E81263" w:rsidRDefault="00052AFD" w:rsidP="00E423FC">
            <w:pPr>
              <w:pStyle w:val="TAL"/>
              <w:rPr>
                <w:rFonts w:cs="Arial"/>
                <w:sz w:val="16"/>
                <w:szCs w:val="16"/>
              </w:rPr>
            </w:pPr>
            <w:r w:rsidRPr="00E81263">
              <w:rPr>
                <w:sz w:val="16"/>
                <w:szCs w:val="16"/>
                <w:lang w:eastAsia="en-GB"/>
              </w:rPr>
              <w:t>99,9999% to 99,999999%</w:t>
            </w:r>
          </w:p>
        </w:tc>
        <w:tc>
          <w:tcPr>
            <w:tcW w:w="0" w:type="auto"/>
            <w:shd w:val="clear" w:color="auto" w:fill="auto"/>
          </w:tcPr>
          <w:p w14:paraId="7A48AFA4" w14:textId="77777777" w:rsidR="00052AFD" w:rsidRPr="00E81263" w:rsidRDefault="00052AFD" w:rsidP="00E423FC">
            <w:pPr>
              <w:pStyle w:val="TAL"/>
              <w:rPr>
                <w:rFonts w:cs="Arial"/>
                <w:sz w:val="16"/>
                <w:szCs w:val="16"/>
              </w:rPr>
            </w:pPr>
            <w:r w:rsidRPr="00E81263">
              <w:rPr>
                <w:sz w:val="16"/>
                <w:szCs w:val="16"/>
              </w:rPr>
              <w:t xml:space="preserve">2 </w:t>
            </w:r>
            <w:proofErr w:type="spellStart"/>
            <w:r w:rsidRPr="00E81263">
              <w:rPr>
                <w:sz w:val="16"/>
                <w:szCs w:val="16"/>
              </w:rPr>
              <w:t>ms</w:t>
            </w:r>
            <w:proofErr w:type="spellEnd"/>
          </w:p>
        </w:tc>
        <w:tc>
          <w:tcPr>
            <w:tcW w:w="0" w:type="auto"/>
            <w:shd w:val="clear" w:color="auto" w:fill="auto"/>
          </w:tcPr>
          <w:p w14:paraId="5187183E" w14:textId="77777777" w:rsidR="00052AFD" w:rsidRPr="00E81263" w:rsidRDefault="00052AFD" w:rsidP="00E423FC">
            <w:pPr>
              <w:pStyle w:val="TAL"/>
              <w:rPr>
                <w:rFonts w:cs="Arial"/>
                <w:sz w:val="16"/>
                <w:szCs w:val="16"/>
              </w:rPr>
            </w:pPr>
            <w:r w:rsidRPr="00E81263">
              <w:rPr>
                <w:sz w:val="16"/>
                <w:szCs w:val="16"/>
              </w:rPr>
              <w:t>≤ Transmit period</w:t>
            </w:r>
          </w:p>
        </w:tc>
        <w:tc>
          <w:tcPr>
            <w:tcW w:w="0" w:type="auto"/>
            <w:shd w:val="clear" w:color="auto" w:fill="auto"/>
          </w:tcPr>
          <w:p w14:paraId="46B9F17E" w14:textId="77777777" w:rsidR="00052AFD" w:rsidRPr="00E81263" w:rsidRDefault="00052AFD" w:rsidP="00E423FC">
            <w:pPr>
              <w:pStyle w:val="TAL"/>
              <w:rPr>
                <w:rFonts w:cs="Arial"/>
                <w:sz w:val="16"/>
                <w:szCs w:val="16"/>
              </w:rPr>
            </w:pPr>
            <w:r w:rsidRPr="00E81263">
              <w:rPr>
                <w:sz w:val="16"/>
                <w:szCs w:val="16"/>
              </w:rPr>
              <w:t>Transmit period</w:t>
            </w:r>
          </w:p>
        </w:tc>
        <w:tc>
          <w:tcPr>
            <w:tcW w:w="0" w:type="auto"/>
            <w:shd w:val="clear" w:color="auto" w:fill="auto"/>
          </w:tcPr>
          <w:p w14:paraId="667248FC" w14:textId="77777777" w:rsidR="00052AFD" w:rsidRPr="00E81263" w:rsidRDefault="00052AFD" w:rsidP="00E423FC">
            <w:pPr>
              <w:pStyle w:val="TAL"/>
              <w:rPr>
                <w:rFonts w:cs="Arial"/>
                <w:sz w:val="16"/>
                <w:szCs w:val="16"/>
              </w:rPr>
            </w:pPr>
            <w:r w:rsidRPr="00E81263">
              <w:rPr>
                <w:sz w:val="16"/>
                <w:szCs w:val="16"/>
              </w:rPr>
              <w:t>20 bytes</w:t>
            </w:r>
          </w:p>
        </w:tc>
        <w:tc>
          <w:tcPr>
            <w:tcW w:w="0" w:type="auto"/>
            <w:shd w:val="clear" w:color="auto" w:fill="auto"/>
          </w:tcPr>
          <w:p w14:paraId="4966E00F" w14:textId="77777777" w:rsidR="00052AFD" w:rsidRPr="00E81263" w:rsidRDefault="00052AFD" w:rsidP="00E423FC">
            <w:pPr>
              <w:pStyle w:val="TAL"/>
              <w:rPr>
                <w:rFonts w:cs="Arial"/>
                <w:sz w:val="16"/>
                <w:szCs w:val="16"/>
              </w:rPr>
            </w:pPr>
            <w:r w:rsidRPr="00E81263">
              <w:rPr>
                <w:sz w:val="16"/>
                <w:szCs w:val="16"/>
              </w:rPr>
              <w:t>100 m x 100 m x 30 m</w:t>
            </w:r>
          </w:p>
        </w:tc>
        <w:tc>
          <w:tcPr>
            <w:tcW w:w="0" w:type="auto"/>
            <w:shd w:val="clear" w:color="auto" w:fill="auto"/>
          </w:tcPr>
          <w:p w14:paraId="0AAE8A9A" w14:textId="77777777" w:rsidR="00052AFD" w:rsidRPr="00E81263" w:rsidRDefault="00052AFD" w:rsidP="00E423FC">
            <w:pPr>
              <w:pStyle w:val="TAL"/>
              <w:rPr>
                <w:rFonts w:cs="Arial"/>
                <w:sz w:val="16"/>
                <w:szCs w:val="16"/>
              </w:rPr>
            </w:pPr>
            <w:r w:rsidRPr="00E81263">
              <w:rPr>
                <w:sz w:val="16"/>
                <w:szCs w:val="16"/>
              </w:rPr>
              <w:t>Periodic</w:t>
            </w:r>
          </w:p>
        </w:tc>
        <w:tc>
          <w:tcPr>
            <w:tcW w:w="742" w:type="dxa"/>
            <w:shd w:val="clear" w:color="auto" w:fill="auto"/>
          </w:tcPr>
          <w:p w14:paraId="6507DFAE" w14:textId="77777777" w:rsidR="00052AFD" w:rsidRPr="00E81263" w:rsidRDefault="00052AFD" w:rsidP="00E423FC">
            <w:pPr>
              <w:pStyle w:val="TAL"/>
              <w:rPr>
                <w:sz w:val="16"/>
                <w:szCs w:val="16"/>
              </w:rPr>
            </w:pPr>
            <w:r w:rsidRPr="00E81263">
              <w:rPr>
                <w:sz w:val="16"/>
                <w:szCs w:val="16"/>
                <w:lang w:eastAsia="en-GB"/>
              </w:rPr>
              <w:t>Motion control and control-to-control use cases</w:t>
            </w:r>
          </w:p>
        </w:tc>
      </w:tr>
    </w:tbl>
    <w:p w14:paraId="2DE62D50" w14:textId="77777777" w:rsidR="00C52EDC" w:rsidRDefault="00C52EDC" w:rsidP="00C52EDC">
      <w:pPr>
        <w:pStyle w:val="a0"/>
        <w:spacing w:beforeLines="50" w:before="12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_Ref20229011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w:t>
      </w:r>
      <w:r w:rsidR="007E4AC0">
        <w:rPr>
          <w:rFonts w:eastAsiaTheme="minorEastAsia" w:hint="eastAsia"/>
          <w:lang w:eastAsia="zh-CN"/>
        </w:rPr>
        <w:t>he mapping between</w:t>
      </w:r>
      <w:r>
        <w:rPr>
          <w:rFonts w:eastAsiaTheme="minorEastAsia" w:hint="eastAsia"/>
          <w:lang w:eastAsia="zh-CN"/>
        </w:rPr>
        <w:t xml:space="preserve"> communication</w:t>
      </w:r>
      <w:r w:rsidR="007E4AC0">
        <w:rPr>
          <w:rFonts w:eastAsiaTheme="minorEastAsia" w:hint="eastAsia"/>
          <w:lang w:eastAsia="zh-CN"/>
        </w:rPr>
        <w:t xml:space="preserve"> service </w:t>
      </w:r>
      <w:r w:rsidR="007E4AC0">
        <w:rPr>
          <w:rFonts w:eastAsiaTheme="minorEastAsia"/>
          <w:lang w:eastAsia="zh-CN"/>
        </w:rPr>
        <w:t>availability</w:t>
      </w:r>
      <w:r w:rsidR="007E4AC0">
        <w:rPr>
          <w:rFonts w:eastAsiaTheme="minorEastAsia" w:hint="eastAsia"/>
          <w:lang w:eastAsia="zh-CN"/>
        </w:rPr>
        <w:t xml:space="preserve"> and reliability is</w:t>
      </w:r>
      <w:r>
        <w:rPr>
          <w:rFonts w:eastAsiaTheme="minorEastAsia" w:hint="eastAsia"/>
          <w:lang w:eastAsia="zh-CN"/>
        </w:rPr>
        <w:t xml:space="preserve"> shown in Table-2:</w:t>
      </w:r>
    </w:p>
    <w:p w14:paraId="29ABAA88" w14:textId="42DD4284" w:rsidR="00C52EDC" w:rsidRDefault="00C52EDC" w:rsidP="00C52EDC">
      <w:pPr>
        <w:pStyle w:val="a0"/>
        <w:spacing w:beforeLines="50" w:before="120"/>
        <w:ind w:firstLineChars="200" w:firstLine="402"/>
        <w:rPr>
          <w:rFonts w:eastAsiaTheme="minorEastAsia"/>
          <w:b/>
          <w:lang w:eastAsia="zh-CN"/>
        </w:rPr>
      </w:pPr>
      <w:r w:rsidRPr="00E423FC">
        <w:rPr>
          <w:rFonts w:eastAsiaTheme="minorEastAsia" w:hint="eastAsia"/>
          <w:b/>
          <w:lang w:eastAsia="zh-CN"/>
        </w:rPr>
        <w:t>Table-</w:t>
      </w:r>
      <w:r>
        <w:rPr>
          <w:rFonts w:eastAsiaTheme="minorEastAsia" w:hint="eastAsia"/>
          <w:b/>
          <w:lang w:eastAsia="zh-CN"/>
        </w:rPr>
        <w:t>2</w:t>
      </w:r>
      <w:r w:rsidRPr="00E423FC">
        <w:rPr>
          <w:rFonts w:eastAsiaTheme="minorEastAsia" w:hint="eastAsia"/>
          <w:b/>
          <w:lang w:eastAsia="zh-CN"/>
        </w:rPr>
        <w:t xml:space="preserve">  </w:t>
      </w:r>
      <w:r>
        <w:rPr>
          <w:rFonts w:eastAsiaTheme="minorEastAsia" w:hint="eastAsia"/>
          <w:b/>
          <w:lang w:eastAsia="zh-CN"/>
        </w:rPr>
        <w:t xml:space="preserve"> Mapping between communication service availability and reliability</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C52EDC" w:rsidRPr="00883F36" w14:paraId="038C5540" w14:textId="77777777" w:rsidTr="00E423FC">
        <w:tc>
          <w:tcPr>
            <w:tcW w:w="2858" w:type="dxa"/>
            <w:shd w:val="clear" w:color="auto" w:fill="auto"/>
          </w:tcPr>
          <w:p w14:paraId="5F661A58" w14:textId="77777777" w:rsidR="00C52EDC" w:rsidRPr="00883F36" w:rsidRDefault="00C52EDC" w:rsidP="00E423FC">
            <w:pPr>
              <w:pStyle w:val="TAH"/>
              <w:rPr>
                <w:lang w:val="en-US"/>
              </w:rPr>
            </w:pPr>
            <w:r w:rsidRPr="00883F36">
              <w:rPr>
                <w:lang w:val="en-US"/>
              </w:rPr>
              <w:t>Communication service availability</w:t>
            </w:r>
          </w:p>
        </w:tc>
        <w:tc>
          <w:tcPr>
            <w:tcW w:w="3113" w:type="dxa"/>
            <w:shd w:val="clear" w:color="auto" w:fill="auto"/>
          </w:tcPr>
          <w:p w14:paraId="6B0D97FA" w14:textId="77777777" w:rsidR="00C52EDC" w:rsidRPr="00883F36" w:rsidRDefault="00C52EDC" w:rsidP="00E423FC">
            <w:pPr>
              <w:pStyle w:val="TAH"/>
              <w:rPr>
                <w:lang w:val="en-US"/>
              </w:rPr>
            </w:pPr>
            <w:r w:rsidRPr="00883F36">
              <w:rPr>
                <w:lang w:val="en-US"/>
              </w:rPr>
              <w:t>Reliability</w:t>
            </w:r>
            <w:r w:rsidRPr="00883F36">
              <w:rPr>
                <w:lang w:val="en-US"/>
              </w:rPr>
              <w:br/>
              <w:t>( as defined in TS 22.261)</w:t>
            </w:r>
          </w:p>
        </w:tc>
      </w:tr>
      <w:tr w:rsidR="00C52EDC" w:rsidRPr="001151FE" w14:paraId="78C2FE6F" w14:textId="77777777" w:rsidTr="00E423FC">
        <w:tc>
          <w:tcPr>
            <w:tcW w:w="2858" w:type="dxa"/>
            <w:shd w:val="clear" w:color="auto" w:fill="auto"/>
          </w:tcPr>
          <w:p w14:paraId="39AF1C4B" w14:textId="77777777" w:rsidR="00C52EDC" w:rsidRPr="001151FE" w:rsidRDefault="00C52EDC" w:rsidP="00E423FC">
            <w:pPr>
              <w:pStyle w:val="TAC"/>
              <w:rPr>
                <w:rFonts w:eastAsia="Calibri"/>
              </w:rPr>
            </w:pPr>
            <w:r w:rsidRPr="00883F36">
              <w:rPr>
                <w:rFonts w:eastAsia="Calibri"/>
              </w:rPr>
              <w:t>99,</w:t>
            </w:r>
            <w:r w:rsidRPr="001151FE">
              <w:rPr>
                <w:rFonts w:eastAsia="Calibri"/>
              </w:rPr>
              <w:t>999</w:t>
            </w:r>
            <w:r>
              <w:rPr>
                <w:rFonts w:eastAsia="Calibri"/>
                <w:lang w:eastAsia="de-DE"/>
              </w:rPr>
              <w:t>9</w:t>
            </w:r>
            <w:r>
              <w:rPr>
                <w:rFonts w:eastAsia="Calibri"/>
              </w:rPr>
              <w:t xml:space="preserve"> </w:t>
            </w:r>
            <w:r w:rsidRPr="001151FE">
              <w:rPr>
                <w:rFonts w:eastAsia="Calibri"/>
              </w:rPr>
              <w:t>%</w:t>
            </w:r>
          </w:p>
        </w:tc>
        <w:tc>
          <w:tcPr>
            <w:tcW w:w="3113" w:type="dxa"/>
            <w:shd w:val="clear" w:color="auto" w:fill="auto"/>
          </w:tcPr>
          <w:p w14:paraId="0DDD2AE3" w14:textId="77777777" w:rsidR="00C52EDC" w:rsidRPr="001151FE" w:rsidRDefault="00C52EDC" w:rsidP="00E423FC">
            <w:pPr>
              <w:pStyle w:val="TAC"/>
              <w:rPr>
                <w:rFonts w:eastAsia="Calibri"/>
              </w:rPr>
            </w:pPr>
            <w:r w:rsidRPr="00883F36">
              <w:rPr>
                <w:rFonts w:eastAsia="Calibri"/>
              </w:rPr>
              <w:t>99,</w:t>
            </w:r>
            <w:r w:rsidRPr="001151FE">
              <w:rPr>
                <w:rFonts w:eastAsia="Calibri"/>
              </w:rPr>
              <w:t>9</w:t>
            </w:r>
            <w:r>
              <w:rPr>
                <w:rFonts w:eastAsia="Calibri"/>
              </w:rPr>
              <w:t xml:space="preserve"> </w:t>
            </w:r>
            <w:r w:rsidRPr="001151FE">
              <w:rPr>
                <w:rFonts w:eastAsia="Calibri"/>
              </w:rPr>
              <w:t>%</w:t>
            </w:r>
          </w:p>
        </w:tc>
      </w:tr>
      <w:tr w:rsidR="00C52EDC" w:rsidRPr="001151FE" w14:paraId="18C6318D" w14:textId="77777777" w:rsidTr="00E423FC">
        <w:tc>
          <w:tcPr>
            <w:tcW w:w="2858" w:type="dxa"/>
            <w:shd w:val="clear" w:color="auto" w:fill="auto"/>
          </w:tcPr>
          <w:p w14:paraId="6BA7DC76" w14:textId="77777777" w:rsidR="00C52EDC" w:rsidRPr="0039578A" w:rsidRDefault="00C52EDC" w:rsidP="00E423FC">
            <w:pPr>
              <w:pStyle w:val="TAC"/>
              <w:rPr>
                <w:rFonts w:eastAsia="Calibri"/>
                <w:highlight w:val="yellow"/>
              </w:rPr>
            </w:pPr>
            <w:r w:rsidRPr="0039578A">
              <w:rPr>
                <w:rFonts w:eastAsia="Calibri"/>
                <w:highlight w:val="yellow"/>
              </w:rPr>
              <w:t>99,999999 %</w:t>
            </w:r>
          </w:p>
        </w:tc>
        <w:tc>
          <w:tcPr>
            <w:tcW w:w="3113" w:type="dxa"/>
            <w:shd w:val="clear" w:color="auto" w:fill="auto"/>
          </w:tcPr>
          <w:p w14:paraId="21C1898A" w14:textId="77777777" w:rsidR="00C52EDC" w:rsidRPr="0039578A" w:rsidRDefault="00C52EDC" w:rsidP="00E423FC">
            <w:pPr>
              <w:pStyle w:val="TAC"/>
              <w:rPr>
                <w:rFonts w:eastAsia="Calibri"/>
                <w:highlight w:val="yellow"/>
              </w:rPr>
            </w:pPr>
            <w:r w:rsidRPr="0039578A">
              <w:rPr>
                <w:rFonts w:eastAsia="Calibri"/>
                <w:highlight w:val="yellow"/>
              </w:rPr>
              <w:t>99,99 %</w:t>
            </w:r>
          </w:p>
        </w:tc>
      </w:tr>
      <w:tr w:rsidR="00C52EDC" w:rsidRPr="001151FE" w14:paraId="244F9A41" w14:textId="77777777" w:rsidTr="00E423FC">
        <w:tc>
          <w:tcPr>
            <w:tcW w:w="2858" w:type="dxa"/>
            <w:shd w:val="clear" w:color="auto" w:fill="auto"/>
          </w:tcPr>
          <w:p w14:paraId="0667AD77" w14:textId="77777777" w:rsidR="00C52EDC" w:rsidRPr="001151FE" w:rsidRDefault="00C52EDC" w:rsidP="00E423FC">
            <w:pPr>
              <w:pStyle w:val="TAC"/>
              <w:rPr>
                <w:rFonts w:eastAsia="Calibri"/>
              </w:rPr>
            </w:pPr>
            <w:r w:rsidRPr="00883F36">
              <w:rPr>
                <w:rFonts w:eastAsia="Calibri"/>
              </w:rPr>
              <w:t>99,</w:t>
            </w:r>
            <w:r w:rsidRPr="001151FE">
              <w:rPr>
                <w:rFonts w:eastAsia="Calibri"/>
              </w:rPr>
              <w:t>9999999</w:t>
            </w:r>
            <w:r>
              <w:rPr>
                <w:rFonts w:eastAsia="Calibri"/>
                <w:lang w:eastAsia="de-DE"/>
              </w:rPr>
              <w:t>9</w:t>
            </w:r>
            <w:r>
              <w:rPr>
                <w:rFonts w:eastAsia="Calibri"/>
              </w:rPr>
              <w:t xml:space="preserve"> </w:t>
            </w:r>
            <w:r w:rsidRPr="001151FE">
              <w:rPr>
                <w:rFonts w:eastAsia="Calibri"/>
              </w:rPr>
              <w:t>%</w:t>
            </w:r>
          </w:p>
        </w:tc>
        <w:tc>
          <w:tcPr>
            <w:tcW w:w="3113" w:type="dxa"/>
            <w:shd w:val="clear" w:color="auto" w:fill="auto"/>
          </w:tcPr>
          <w:p w14:paraId="52766D65" w14:textId="77777777" w:rsidR="00C52EDC" w:rsidRPr="001151FE" w:rsidRDefault="00C52EDC" w:rsidP="00E423FC">
            <w:pPr>
              <w:pStyle w:val="TAC"/>
              <w:rPr>
                <w:rFonts w:eastAsia="Calibri"/>
              </w:rPr>
            </w:pPr>
            <w:r w:rsidRPr="001151FE">
              <w:rPr>
                <w:rFonts w:eastAsia="Calibri"/>
              </w:rPr>
              <w:t>99,999</w:t>
            </w:r>
            <w:r>
              <w:rPr>
                <w:rFonts w:eastAsia="Calibri"/>
              </w:rPr>
              <w:t xml:space="preserve"> </w:t>
            </w:r>
            <w:r w:rsidRPr="001151FE">
              <w:rPr>
                <w:rFonts w:eastAsia="Calibri"/>
              </w:rPr>
              <w:t>%</w:t>
            </w:r>
          </w:p>
        </w:tc>
      </w:tr>
      <w:tr w:rsidR="00C52EDC" w:rsidRPr="001151FE" w14:paraId="276D2408" w14:textId="77777777" w:rsidTr="00E423FC">
        <w:tc>
          <w:tcPr>
            <w:tcW w:w="2858" w:type="dxa"/>
            <w:shd w:val="clear" w:color="auto" w:fill="auto"/>
          </w:tcPr>
          <w:p w14:paraId="1CDD6BEF" w14:textId="77777777" w:rsidR="00C52EDC" w:rsidRPr="001151FE" w:rsidRDefault="00C52EDC" w:rsidP="00E423FC">
            <w:pPr>
              <w:pStyle w:val="TAC"/>
              <w:rPr>
                <w:rFonts w:eastAsia="Calibri"/>
              </w:rPr>
            </w:pPr>
            <w:r w:rsidRPr="001151FE">
              <w:rPr>
                <w:rFonts w:eastAsia="Calibri"/>
              </w:rPr>
              <w:t>99,9999999999</w:t>
            </w:r>
            <w:r>
              <w:rPr>
                <w:rFonts w:eastAsia="Calibri"/>
              </w:rPr>
              <w:t xml:space="preserve"> </w:t>
            </w:r>
            <w:r w:rsidRPr="001151FE">
              <w:rPr>
                <w:rFonts w:eastAsia="Calibri"/>
              </w:rPr>
              <w:t>%</w:t>
            </w:r>
          </w:p>
        </w:tc>
        <w:tc>
          <w:tcPr>
            <w:tcW w:w="3113" w:type="dxa"/>
            <w:shd w:val="clear" w:color="auto" w:fill="auto"/>
          </w:tcPr>
          <w:p w14:paraId="75826BC4" w14:textId="77777777" w:rsidR="00C52EDC" w:rsidRPr="001151FE" w:rsidRDefault="00C52EDC" w:rsidP="00E423FC">
            <w:pPr>
              <w:pStyle w:val="TAC"/>
              <w:rPr>
                <w:rFonts w:eastAsia="Calibri"/>
              </w:rPr>
            </w:pPr>
            <w:r w:rsidRPr="00883F36">
              <w:rPr>
                <w:rFonts w:eastAsia="Calibri"/>
              </w:rPr>
              <w:t>99,</w:t>
            </w:r>
            <w:r w:rsidRPr="001151FE">
              <w:rPr>
                <w:rFonts w:eastAsia="Calibri"/>
              </w:rPr>
              <w:t>9999</w:t>
            </w:r>
            <w:r>
              <w:rPr>
                <w:rFonts w:eastAsia="Calibri"/>
              </w:rPr>
              <w:t xml:space="preserve"> </w:t>
            </w:r>
            <w:r w:rsidRPr="001151FE">
              <w:rPr>
                <w:rFonts w:eastAsia="Calibri"/>
              </w:rPr>
              <w:t>%</w:t>
            </w:r>
          </w:p>
        </w:tc>
      </w:tr>
      <w:tr w:rsidR="00C52EDC" w:rsidRPr="001151FE" w14:paraId="2920D626" w14:textId="77777777" w:rsidTr="00E423FC">
        <w:tc>
          <w:tcPr>
            <w:tcW w:w="2858" w:type="dxa"/>
            <w:shd w:val="clear" w:color="auto" w:fill="auto"/>
          </w:tcPr>
          <w:p w14:paraId="210C1B0E" w14:textId="77777777" w:rsidR="00C52EDC" w:rsidRPr="001151FE" w:rsidRDefault="00C52EDC" w:rsidP="00E423FC">
            <w:pPr>
              <w:pStyle w:val="TAC"/>
              <w:rPr>
                <w:rFonts w:eastAsia="Calibri"/>
              </w:rPr>
            </w:pPr>
            <w:r w:rsidRPr="001151FE">
              <w:rPr>
                <w:rFonts w:eastAsia="Calibri"/>
              </w:rPr>
              <w:t>99,999999999999</w:t>
            </w:r>
            <w:r>
              <w:rPr>
                <w:rFonts w:eastAsia="Calibri"/>
              </w:rPr>
              <w:t xml:space="preserve"> </w:t>
            </w:r>
            <w:r w:rsidRPr="001151FE">
              <w:rPr>
                <w:rFonts w:eastAsia="Calibri"/>
              </w:rPr>
              <w:t>%</w:t>
            </w:r>
          </w:p>
        </w:tc>
        <w:tc>
          <w:tcPr>
            <w:tcW w:w="3113" w:type="dxa"/>
            <w:shd w:val="clear" w:color="auto" w:fill="auto"/>
          </w:tcPr>
          <w:p w14:paraId="68769AE3" w14:textId="77777777" w:rsidR="00C52EDC" w:rsidRPr="001151FE" w:rsidRDefault="00C52EDC" w:rsidP="00E423FC">
            <w:pPr>
              <w:pStyle w:val="TAC"/>
              <w:rPr>
                <w:rFonts w:eastAsia="Calibri"/>
              </w:rPr>
            </w:pPr>
            <w:r w:rsidRPr="00883F36">
              <w:rPr>
                <w:rFonts w:eastAsia="Calibri"/>
              </w:rPr>
              <w:t>99,</w:t>
            </w:r>
            <w:r w:rsidRPr="001151FE">
              <w:rPr>
                <w:rFonts w:eastAsia="Calibri"/>
              </w:rPr>
              <w:t>99999</w:t>
            </w:r>
            <w:r>
              <w:rPr>
                <w:rFonts w:eastAsia="Calibri"/>
              </w:rPr>
              <w:t xml:space="preserve"> </w:t>
            </w:r>
            <w:r w:rsidRPr="001151FE">
              <w:rPr>
                <w:rFonts w:eastAsia="Calibri"/>
              </w:rPr>
              <w:t>%</w:t>
            </w:r>
          </w:p>
        </w:tc>
      </w:tr>
    </w:tbl>
    <w:p w14:paraId="3EC91765" w14:textId="7869CF2A" w:rsidR="007E4AC0" w:rsidRPr="00303088" w:rsidRDefault="00303088" w:rsidP="00E81263">
      <w:pPr>
        <w:pStyle w:val="a0"/>
        <w:spacing w:beforeLines="50" w:before="120"/>
        <w:rPr>
          <w:rFonts w:eastAsiaTheme="minorEastAsia"/>
          <w:lang w:eastAsia="zh-CN"/>
        </w:rPr>
      </w:pPr>
      <w:r w:rsidRPr="00303088">
        <w:rPr>
          <w:rFonts w:eastAsiaTheme="minorEastAsia" w:hint="eastAsia"/>
          <w:lang w:eastAsia="zh-CN"/>
        </w:rPr>
        <w:t>Based on Table-1</w:t>
      </w:r>
      <w:r>
        <w:rPr>
          <w:rFonts w:eastAsiaTheme="minorEastAsia" w:hint="eastAsia"/>
          <w:lang w:eastAsia="zh-CN"/>
        </w:rPr>
        <w:t xml:space="preserve"> and Table-2, it is obvious that f</w:t>
      </w:r>
      <w:r w:rsidR="00663A64" w:rsidRPr="00303088">
        <w:rPr>
          <w:rFonts w:eastAsiaTheme="minorEastAsia" w:hint="eastAsia"/>
          <w:lang w:eastAsia="zh-CN"/>
        </w:rPr>
        <w:t>or</w:t>
      </w:r>
      <w:r>
        <w:rPr>
          <w:rFonts w:eastAsiaTheme="minorEastAsia" w:hint="eastAsia"/>
          <w:lang w:eastAsia="zh-CN"/>
        </w:rPr>
        <w:t xml:space="preserve"> </w:t>
      </w:r>
      <w:proofErr w:type="spellStart"/>
      <w:r>
        <w:rPr>
          <w:rFonts w:eastAsiaTheme="minorEastAsia" w:hint="eastAsia"/>
          <w:lang w:eastAsia="zh-CN"/>
        </w:rPr>
        <w:t>Uu</w:t>
      </w:r>
      <w:proofErr w:type="spellEnd"/>
      <w:r w:rsidR="00663A64" w:rsidRPr="00303088">
        <w:rPr>
          <w:rFonts w:eastAsiaTheme="minorEastAsia" w:hint="eastAsia"/>
          <w:lang w:eastAsia="zh-CN"/>
        </w:rPr>
        <w:t xml:space="preserve"> URLLC service, the E2E latency is from 0.5</w:t>
      </w:r>
      <w:r>
        <w:rPr>
          <w:rFonts w:eastAsiaTheme="minorEastAsia" w:hint="eastAsia"/>
          <w:lang w:eastAsia="zh-CN"/>
        </w:rPr>
        <w:t xml:space="preserve"> to </w:t>
      </w:r>
      <w:r w:rsidR="00663A64" w:rsidRPr="00303088">
        <w:rPr>
          <w:rFonts w:eastAsiaTheme="minorEastAsia" w:hint="eastAsia"/>
          <w:lang w:eastAsia="zh-CN"/>
        </w:rPr>
        <w:t>2ms with reliability requirement 99.99%.</w:t>
      </w:r>
    </w:p>
    <w:p w14:paraId="21635CFA" w14:textId="486C3F6D" w:rsidR="00C36236" w:rsidRDefault="00052AFD" w:rsidP="00E81263">
      <w:pPr>
        <w:pStyle w:val="a0"/>
        <w:spacing w:beforeLines="50" w:before="120"/>
        <w:rPr>
          <w:rFonts w:eastAsiaTheme="minorEastAsia"/>
          <w:lang w:eastAsia="zh-CN"/>
        </w:rPr>
      </w:pPr>
      <w:r>
        <w:rPr>
          <w:rFonts w:eastAsiaTheme="minorEastAsia" w:hint="eastAsia"/>
          <w:lang w:eastAsia="zh-CN"/>
        </w:rPr>
        <w:t>Regarding to V2X, a</w:t>
      </w:r>
      <w:r w:rsidR="00222617">
        <w:rPr>
          <w:rFonts w:eastAsiaTheme="minorEastAsia" w:hint="eastAsia"/>
          <w:lang w:eastAsia="zh-CN"/>
        </w:rPr>
        <w:t>ccording to</w:t>
      </w:r>
      <w:r w:rsidR="0057705B">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_Ref20227655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7705B">
        <w:rPr>
          <w:rFonts w:eastAsiaTheme="minorEastAsia"/>
          <w:lang w:eastAsia="zh-CN"/>
        </w:rPr>
        <w:t>[2]</w:t>
      </w:r>
      <w:r>
        <w:rPr>
          <w:rFonts w:eastAsiaTheme="minorEastAsia"/>
          <w:lang w:eastAsia="zh-CN"/>
        </w:rPr>
        <w:fldChar w:fldCharType="end"/>
      </w:r>
      <w:r w:rsidR="00222617">
        <w:rPr>
          <w:rFonts w:eastAsiaTheme="minorEastAsia" w:hint="eastAsia"/>
          <w:lang w:eastAsia="zh-CN"/>
        </w:rPr>
        <w:t>,</w:t>
      </w:r>
      <w:r>
        <w:rPr>
          <w:rFonts w:eastAsiaTheme="minorEastAsia" w:hint="eastAsia"/>
          <w:lang w:eastAsia="zh-CN"/>
        </w:rPr>
        <w:t xml:space="preserve"> the most restrict latency requirement are shown in the following Table-</w:t>
      </w:r>
      <w:r w:rsidR="00FF49E8">
        <w:rPr>
          <w:rFonts w:eastAsiaTheme="minorEastAsia" w:hint="eastAsia"/>
          <w:lang w:eastAsia="zh-CN"/>
        </w:rPr>
        <w:t>3</w:t>
      </w:r>
      <w:r>
        <w:rPr>
          <w:rFonts w:eastAsiaTheme="minorEastAsia" w:hint="eastAsia"/>
          <w:lang w:eastAsia="zh-CN"/>
        </w:rPr>
        <w:t>:</w:t>
      </w:r>
    </w:p>
    <w:p w14:paraId="3D063178" w14:textId="0A741406" w:rsidR="00052AFD" w:rsidRDefault="00052AFD" w:rsidP="00E81263">
      <w:pPr>
        <w:pStyle w:val="a0"/>
        <w:spacing w:beforeLines="50" w:before="120"/>
        <w:ind w:firstLineChars="1350" w:firstLine="2711"/>
        <w:rPr>
          <w:rFonts w:eastAsiaTheme="minorEastAsia"/>
          <w:b/>
          <w:lang w:eastAsia="zh-CN"/>
        </w:rPr>
      </w:pPr>
      <w:bookmarkStart w:id="5" w:name="OLE_LINK9"/>
      <w:bookmarkStart w:id="6" w:name="OLE_LINK10"/>
      <w:r w:rsidRPr="00E423FC">
        <w:rPr>
          <w:rFonts w:eastAsiaTheme="minorEastAsia" w:hint="eastAsia"/>
          <w:b/>
          <w:lang w:eastAsia="zh-CN"/>
        </w:rPr>
        <w:t>Table-</w:t>
      </w:r>
      <w:r w:rsidR="00FF49E8">
        <w:rPr>
          <w:rFonts w:eastAsiaTheme="minorEastAsia" w:hint="eastAsia"/>
          <w:b/>
          <w:lang w:eastAsia="zh-CN"/>
        </w:rPr>
        <w:t>3</w:t>
      </w:r>
      <w:r w:rsidRPr="00E423FC">
        <w:rPr>
          <w:rFonts w:eastAsiaTheme="minorEastAsia" w:hint="eastAsia"/>
          <w:b/>
          <w:lang w:eastAsia="zh-CN"/>
        </w:rPr>
        <w:t xml:space="preserve">   </w:t>
      </w:r>
      <w:r>
        <w:rPr>
          <w:rFonts w:eastAsiaTheme="minorEastAsia" w:hint="eastAsia"/>
          <w:b/>
          <w:lang w:eastAsia="zh-CN"/>
        </w:rPr>
        <w:t xml:space="preserve">V2X use case and </w:t>
      </w:r>
      <w:r w:rsidRPr="00E423FC">
        <w:rPr>
          <w:rFonts w:eastAsiaTheme="minorEastAsia" w:hint="eastAsia"/>
          <w:b/>
          <w:lang w:eastAsia="zh-CN"/>
        </w:rPr>
        <w:t>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21"/>
        <w:gridCol w:w="1191"/>
        <w:gridCol w:w="876"/>
        <w:gridCol w:w="861"/>
        <w:gridCol w:w="1421"/>
        <w:gridCol w:w="792"/>
        <w:gridCol w:w="854"/>
        <w:gridCol w:w="760"/>
        <w:gridCol w:w="900"/>
      </w:tblGrid>
      <w:tr w:rsidR="00663A64" w:rsidRPr="0060769A" w14:paraId="7E4950B0" w14:textId="77777777" w:rsidTr="00663A64">
        <w:trPr>
          <w:trHeight w:val="363"/>
        </w:trPr>
        <w:tc>
          <w:tcPr>
            <w:tcW w:w="1704" w:type="pct"/>
            <w:gridSpan w:val="3"/>
            <w:shd w:val="clear" w:color="auto" w:fill="auto"/>
            <w:vAlign w:val="center"/>
          </w:tcPr>
          <w:bookmarkEnd w:id="5"/>
          <w:bookmarkEnd w:id="6"/>
          <w:p w14:paraId="6DA94F59" w14:textId="77777777" w:rsidR="0057705B" w:rsidRPr="0060769A" w:rsidRDefault="0057705B" w:rsidP="00E423FC">
            <w:pPr>
              <w:pStyle w:val="TAH"/>
            </w:pPr>
            <w:r>
              <w:t>Communication scenario</w:t>
            </w:r>
          </w:p>
        </w:tc>
        <w:tc>
          <w:tcPr>
            <w:tcW w:w="508" w:type="pct"/>
            <w:vMerge w:val="restart"/>
            <w:vAlign w:val="center"/>
          </w:tcPr>
          <w:p w14:paraId="135603FE" w14:textId="77777777" w:rsidR="0057705B" w:rsidRPr="0060769A" w:rsidRDefault="0057705B" w:rsidP="00E423FC">
            <w:pPr>
              <w:pStyle w:val="TAH"/>
            </w:pPr>
            <w:r w:rsidRPr="0060769A">
              <w:t>Payload (Bytes)</w:t>
            </w:r>
          </w:p>
        </w:tc>
        <w:tc>
          <w:tcPr>
            <w:tcW w:w="838" w:type="pct"/>
            <w:vMerge w:val="restart"/>
            <w:vAlign w:val="center"/>
          </w:tcPr>
          <w:p w14:paraId="65E3E816" w14:textId="77777777" w:rsidR="0057705B" w:rsidRPr="0081037E" w:rsidRDefault="0057705B" w:rsidP="00E423FC">
            <w:pPr>
              <w:pStyle w:val="TAH"/>
            </w:pPr>
            <w:proofErr w:type="spellStart"/>
            <w:r>
              <w:t>Tx</w:t>
            </w:r>
            <w:proofErr w:type="spellEnd"/>
            <w:r>
              <w:t xml:space="preserve"> rate (Message/Sec)</w:t>
            </w:r>
          </w:p>
        </w:tc>
        <w:tc>
          <w:tcPr>
            <w:tcW w:w="467" w:type="pct"/>
            <w:vMerge w:val="restart"/>
            <w:vAlign w:val="center"/>
          </w:tcPr>
          <w:p w14:paraId="734B7266" w14:textId="77777777" w:rsidR="0057705B" w:rsidRPr="0060769A" w:rsidRDefault="0057705B" w:rsidP="00E423FC">
            <w:pPr>
              <w:pStyle w:val="TAH"/>
            </w:pPr>
            <w:r>
              <w:t xml:space="preserve">Max </w:t>
            </w:r>
            <w:r>
              <w:rPr>
                <w:rFonts w:eastAsia="Batang"/>
                <w:b w:val="0"/>
                <w:lang w:eastAsia="ko-KR"/>
              </w:rPr>
              <w:t xml:space="preserve">end-to-end </w:t>
            </w:r>
            <w:r>
              <w:t>l</w:t>
            </w:r>
            <w:r w:rsidRPr="0060769A">
              <w:t>atency</w:t>
            </w:r>
          </w:p>
          <w:p w14:paraId="3070AE2A" w14:textId="77777777" w:rsidR="0057705B" w:rsidRPr="0060769A" w:rsidRDefault="0057705B" w:rsidP="00E423FC">
            <w:pPr>
              <w:pStyle w:val="TAH"/>
            </w:pPr>
            <w:r w:rsidRPr="0060769A">
              <w:t>(</w:t>
            </w:r>
            <w:proofErr w:type="spellStart"/>
            <w:r w:rsidRPr="0060769A">
              <w:t>ms</w:t>
            </w:r>
            <w:proofErr w:type="spellEnd"/>
            <w:r w:rsidRPr="0060769A">
              <w:t>)</w:t>
            </w:r>
          </w:p>
        </w:tc>
        <w:tc>
          <w:tcPr>
            <w:tcW w:w="504" w:type="pct"/>
            <w:vMerge w:val="restart"/>
            <w:vAlign w:val="center"/>
          </w:tcPr>
          <w:p w14:paraId="6DD64584" w14:textId="77777777" w:rsidR="0057705B" w:rsidRPr="0060769A" w:rsidRDefault="0057705B" w:rsidP="00E423FC">
            <w:pPr>
              <w:pStyle w:val="TAH"/>
            </w:pPr>
            <w:proofErr w:type="spellStart"/>
            <w:r w:rsidRPr="0060769A">
              <w:t>Reliabi</w:t>
            </w:r>
            <w:r>
              <w:t>-</w:t>
            </w:r>
            <w:r w:rsidRPr="0060769A">
              <w:t>lity</w:t>
            </w:r>
            <w:proofErr w:type="spellEnd"/>
            <w:r w:rsidRPr="0060769A">
              <w:t xml:space="preserve"> (%)</w:t>
            </w:r>
          </w:p>
        </w:tc>
        <w:tc>
          <w:tcPr>
            <w:tcW w:w="448" w:type="pct"/>
            <w:vMerge w:val="restart"/>
            <w:shd w:val="clear" w:color="auto" w:fill="auto"/>
            <w:vAlign w:val="center"/>
          </w:tcPr>
          <w:p w14:paraId="5035C500" w14:textId="77777777" w:rsidR="0057705B" w:rsidRPr="0060769A" w:rsidRDefault="0057705B" w:rsidP="00E423FC">
            <w:pPr>
              <w:pStyle w:val="TAH"/>
            </w:pPr>
            <w:r w:rsidRPr="0060769A">
              <w:t xml:space="preserve">Data </w:t>
            </w:r>
            <w:r>
              <w:t>r</w:t>
            </w:r>
            <w:r w:rsidRPr="0060769A">
              <w:t>ate (Mbps)</w:t>
            </w:r>
          </w:p>
        </w:tc>
        <w:tc>
          <w:tcPr>
            <w:tcW w:w="531" w:type="pct"/>
            <w:vMerge w:val="restart"/>
            <w:vAlign w:val="center"/>
          </w:tcPr>
          <w:p w14:paraId="39D367FE" w14:textId="77777777" w:rsidR="0057705B" w:rsidRPr="0060769A" w:rsidRDefault="0057705B" w:rsidP="00E423FC">
            <w:pPr>
              <w:pStyle w:val="TAH"/>
            </w:pPr>
            <w:proofErr w:type="spellStart"/>
            <w:r w:rsidRPr="0060769A">
              <w:t>Commu</w:t>
            </w:r>
            <w:r>
              <w:t>-</w:t>
            </w:r>
            <w:r w:rsidRPr="0060769A">
              <w:t>nication</w:t>
            </w:r>
            <w:proofErr w:type="spellEnd"/>
            <w:r w:rsidRPr="0060769A">
              <w:t xml:space="preserve"> </w:t>
            </w:r>
            <w:r>
              <w:t>r</w:t>
            </w:r>
            <w:r w:rsidRPr="0060769A">
              <w:t>ange (meters)</w:t>
            </w:r>
          </w:p>
        </w:tc>
      </w:tr>
      <w:tr w:rsidR="0057705B" w:rsidRPr="0060769A" w14:paraId="18411D2B" w14:textId="77777777" w:rsidTr="00663A64">
        <w:trPr>
          <w:trHeight w:val="362"/>
        </w:trPr>
        <w:tc>
          <w:tcPr>
            <w:tcW w:w="484" w:type="pct"/>
            <w:shd w:val="clear" w:color="auto" w:fill="auto"/>
            <w:vAlign w:val="center"/>
          </w:tcPr>
          <w:p w14:paraId="5DA972D6" w14:textId="77777777" w:rsidR="0057705B" w:rsidRDefault="0057705B" w:rsidP="00E423FC">
            <w:pPr>
              <w:pStyle w:val="TAH"/>
            </w:pPr>
            <w:r>
              <w:rPr>
                <w:rFonts w:hint="eastAsia"/>
              </w:rPr>
              <w:t>Section</w:t>
            </w:r>
            <w:r>
              <w:br/>
            </w:r>
            <w:r>
              <w:rPr>
                <w:rFonts w:hint="eastAsia"/>
              </w:rPr>
              <w:t>#</w:t>
            </w:r>
          </w:p>
        </w:tc>
        <w:tc>
          <w:tcPr>
            <w:tcW w:w="703" w:type="pct"/>
            <w:shd w:val="clear" w:color="auto" w:fill="auto"/>
            <w:vAlign w:val="center"/>
          </w:tcPr>
          <w:p w14:paraId="48A7622B" w14:textId="77777777" w:rsidR="0057705B" w:rsidRDefault="0057705B" w:rsidP="00E423FC">
            <w:pPr>
              <w:pStyle w:val="TAH"/>
            </w:pPr>
            <w:r>
              <w:rPr>
                <w:rFonts w:hint="eastAsia"/>
              </w:rPr>
              <w:t>Description</w:t>
            </w:r>
          </w:p>
        </w:tc>
        <w:tc>
          <w:tcPr>
            <w:tcW w:w="517" w:type="pct"/>
            <w:shd w:val="clear" w:color="auto" w:fill="auto"/>
            <w:vAlign w:val="center"/>
          </w:tcPr>
          <w:p w14:paraId="586DF113" w14:textId="77777777" w:rsidR="0057705B" w:rsidRDefault="0057705B" w:rsidP="00E423FC">
            <w:pPr>
              <w:pStyle w:val="TAH"/>
            </w:pPr>
            <w:r>
              <w:rPr>
                <w:rFonts w:hint="eastAsia"/>
              </w:rPr>
              <w:t>CPR #</w:t>
            </w:r>
          </w:p>
        </w:tc>
        <w:tc>
          <w:tcPr>
            <w:tcW w:w="508" w:type="pct"/>
            <w:vMerge/>
            <w:vAlign w:val="center"/>
          </w:tcPr>
          <w:p w14:paraId="0CC63D7F" w14:textId="77777777" w:rsidR="0057705B" w:rsidRPr="0060769A" w:rsidRDefault="0057705B" w:rsidP="00E423FC">
            <w:pPr>
              <w:pStyle w:val="TAH"/>
            </w:pPr>
          </w:p>
        </w:tc>
        <w:tc>
          <w:tcPr>
            <w:tcW w:w="838" w:type="pct"/>
            <w:vMerge/>
            <w:vAlign w:val="center"/>
          </w:tcPr>
          <w:p w14:paraId="2C31F194" w14:textId="77777777" w:rsidR="0057705B" w:rsidRDefault="0057705B" w:rsidP="00E423FC">
            <w:pPr>
              <w:pStyle w:val="TAH"/>
            </w:pPr>
          </w:p>
        </w:tc>
        <w:tc>
          <w:tcPr>
            <w:tcW w:w="467" w:type="pct"/>
            <w:vMerge/>
            <w:vAlign w:val="center"/>
          </w:tcPr>
          <w:p w14:paraId="130D7656" w14:textId="77777777" w:rsidR="0057705B" w:rsidRDefault="0057705B" w:rsidP="00E423FC">
            <w:pPr>
              <w:pStyle w:val="TAH"/>
            </w:pPr>
          </w:p>
        </w:tc>
        <w:tc>
          <w:tcPr>
            <w:tcW w:w="504" w:type="pct"/>
            <w:vMerge/>
            <w:vAlign w:val="center"/>
          </w:tcPr>
          <w:p w14:paraId="0681843B" w14:textId="77777777" w:rsidR="0057705B" w:rsidRPr="0060769A" w:rsidRDefault="0057705B" w:rsidP="00E423FC">
            <w:pPr>
              <w:pStyle w:val="TAH"/>
            </w:pPr>
          </w:p>
        </w:tc>
        <w:tc>
          <w:tcPr>
            <w:tcW w:w="448" w:type="pct"/>
            <w:vMerge/>
            <w:shd w:val="clear" w:color="auto" w:fill="auto"/>
            <w:vAlign w:val="center"/>
          </w:tcPr>
          <w:p w14:paraId="31BA8DBF" w14:textId="77777777" w:rsidR="0057705B" w:rsidRPr="0060769A" w:rsidRDefault="0057705B" w:rsidP="00E423FC">
            <w:pPr>
              <w:pStyle w:val="TAH"/>
            </w:pPr>
          </w:p>
        </w:tc>
        <w:tc>
          <w:tcPr>
            <w:tcW w:w="531" w:type="pct"/>
            <w:vMerge/>
            <w:vAlign w:val="center"/>
          </w:tcPr>
          <w:p w14:paraId="5CDCA8B5" w14:textId="77777777" w:rsidR="0057705B" w:rsidRPr="0060769A" w:rsidRDefault="0057705B" w:rsidP="00E423FC">
            <w:pPr>
              <w:pStyle w:val="TAH"/>
            </w:pPr>
          </w:p>
        </w:tc>
      </w:tr>
      <w:tr w:rsidR="0057705B" w:rsidRPr="0060769A" w14:paraId="6257F23D" w14:textId="77777777" w:rsidTr="00663A64">
        <w:tc>
          <w:tcPr>
            <w:tcW w:w="484" w:type="pct"/>
            <w:shd w:val="clear" w:color="auto" w:fill="auto"/>
            <w:vAlign w:val="center"/>
          </w:tcPr>
          <w:p w14:paraId="0AD72E84" w14:textId="77777777" w:rsidR="0057705B" w:rsidRDefault="0057705B" w:rsidP="00E423FC">
            <w:r>
              <w:t>5.20</w:t>
            </w:r>
          </w:p>
        </w:tc>
        <w:tc>
          <w:tcPr>
            <w:tcW w:w="703" w:type="pct"/>
            <w:shd w:val="clear" w:color="auto" w:fill="auto"/>
            <w:vAlign w:val="center"/>
          </w:tcPr>
          <w:p w14:paraId="7C202909" w14:textId="77777777" w:rsidR="0057705B" w:rsidRDefault="0057705B" w:rsidP="00E423FC">
            <w:r w:rsidRPr="0060769A">
              <w:t xml:space="preserve">Between </w:t>
            </w:r>
            <w:r>
              <w:t>UEs supporting V2X application</w:t>
            </w:r>
          </w:p>
          <w:p w14:paraId="78D3291D" w14:textId="77777777" w:rsidR="0057705B" w:rsidRPr="00175187" w:rsidRDefault="0057705B" w:rsidP="00E423FC">
            <w:pPr>
              <w:rPr>
                <w:b/>
                <w:szCs w:val="18"/>
              </w:rPr>
            </w:pPr>
            <w:r w:rsidRPr="004124BB">
              <w:rPr>
                <w:color w:val="000000"/>
              </w:rPr>
              <w:t>Fully automated</w:t>
            </w:r>
            <w:r>
              <w:rPr>
                <w:color w:val="000000"/>
              </w:rPr>
              <w:t xml:space="preserve"> driving</w:t>
            </w:r>
          </w:p>
        </w:tc>
        <w:tc>
          <w:tcPr>
            <w:tcW w:w="517" w:type="pct"/>
            <w:vAlign w:val="center"/>
          </w:tcPr>
          <w:p w14:paraId="57DD3E7C" w14:textId="77777777" w:rsidR="0057705B" w:rsidRPr="004124BB" w:rsidRDefault="0057705B" w:rsidP="00E423FC">
            <w:pPr>
              <w:jc w:val="both"/>
              <w:rPr>
                <w:color w:val="000000"/>
              </w:rPr>
            </w:pPr>
            <w:r w:rsidRPr="004124BB">
              <w:rPr>
                <w:color w:val="000000"/>
              </w:rPr>
              <w:t>[CPR.</w:t>
            </w:r>
            <w:r>
              <w:rPr>
                <w:color w:val="000000"/>
              </w:rPr>
              <w:t>A</w:t>
            </w:r>
            <w:r w:rsidRPr="004124BB">
              <w:rPr>
                <w:color w:val="000000"/>
              </w:rPr>
              <w:t>-00</w:t>
            </w:r>
            <w:r>
              <w:rPr>
                <w:color w:val="000000"/>
              </w:rPr>
              <w:t>6</w:t>
            </w:r>
          </w:p>
        </w:tc>
        <w:tc>
          <w:tcPr>
            <w:tcW w:w="508" w:type="pct"/>
            <w:vAlign w:val="center"/>
          </w:tcPr>
          <w:p w14:paraId="5DB30C1D" w14:textId="77777777" w:rsidR="0057705B" w:rsidRPr="004124BB" w:rsidRDefault="0057705B" w:rsidP="00E423FC">
            <w:pPr>
              <w:jc w:val="both"/>
              <w:rPr>
                <w:color w:val="000000"/>
              </w:rPr>
            </w:pPr>
          </w:p>
        </w:tc>
        <w:tc>
          <w:tcPr>
            <w:tcW w:w="838" w:type="pct"/>
            <w:vAlign w:val="center"/>
          </w:tcPr>
          <w:p w14:paraId="38E4920C" w14:textId="77777777" w:rsidR="0057705B" w:rsidRPr="004124BB" w:rsidRDefault="0057705B" w:rsidP="00E423FC">
            <w:pPr>
              <w:jc w:val="both"/>
              <w:rPr>
                <w:color w:val="000000"/>
              </w:rPr>
            </w:pPr>
          </w:p>
        </w:tc>
        <w:tc>
          <w:tcPr>
            <w:tcW w:w="467" w:type="pct"/>
            <w:vAlign w:val="center"/>
          </w:tcPr>
          <w:p w14:paraId="33C3A436" w14:textId="77777777" w:rsidR="0057705B" w:rsidRPr="004124BB" w:rsidRDefault="0057705B" w:rsidP="00E423FC">
            <w:pPr>
              <w:jc w:val="both"/>
              <w:rPr>
                <w:color w:val="000000"/>
              </w:rPr>
            </w:pPr>
            <w:r>
              <w:rPr>
                <w:color w:val="000000"/>
              </w:rPr>
              <w:t>[3</w:t>
            </w:r>
            <w:r w:rsidRPr="004124BB">
              <w:rPr>
                <w:color w:val="000000"/>
              </w:rPr>
              <w:t>]</w:t>
            </w:r>
          </w:p>
        </w:tc>
        <w:tc>
          <w:tcPr>
            <w:tcW w:w="504" w:type="pct"/>
            <w:vAlign w:val="center"/>
          </w:tcPr>
          <w:p w14:paraId="737F7AE3" w14:textId="77777777" w:rsidR="0057705B" w:rsidRPr="004124BB" w:rsidRDefault="0057705B" w:rsidP="00E423FC">
            <w:pPr>
              <w:jc w:val="both"/>
              <w:rPr>
                <w:color w:val="000000"/>
              </w:rPr>
            </w:pPr>
            <w:r w:rsidRPr="004124BB">
              <w:rPr>
                <w:color w:val="000000"/>
              </w:rPr>
              <w:t>[99.999]</w:t>
            </w:r>
          </w:p>
        </w:tc>
        <w:tc>
          <w:tcPr>
            <w:tcW w:w="448" w:type="pct"/>
            <w:shd w:val="clear" w:color="auto" w:fill="auto"/>
            <w:vAlign w:val="center"/>
          </w:tcPr>
          <w:p w14:paraId="7C9A5D68" w14:textId="77777777" w:rsidR="0057705B" w:rsidRPr="004124BB" w:rsidRDefault="0057705B" w:rsidP="00E423FC">
            <w:pPr>
              <w:jc w:val="both"/>
              <w:rPr>
                <w:color w:val="000000"/>
              </w:rPr>
            </w:pPr>
            <w:r w:rsidRPr="004124BB">
              <w:rPr>
                <w:color w:val="000000"/>
              </w:rPr>
              <w:t>[30]</w:t>
            </w:r>
          </w:p>
        </w:tc>
        <w:tc>
          <w:tcPr>
            <w:tcW w:w="531" w:type="pct"/>
            <w:vAlign w:val="center"/>
          </w:tcPr>
          <w:p w14:paraId="48FE643A" w14:textId="77777777" w:rsidR="0057705B" w:rsidRPr="004124BB" w:rsidRDefault="0057705B" w:rsidP="00E423FC">
            <w:pPr>
              <w:jc w:val="both"/>
              <w:rPr>
                <w:color w:val="000000"/>
              </w:rPr>
            </w:pPr>
            <w:r w:rsidRPr="004124BB">
              <w:rPr>
                <w:color w:val="000000"/>
              </w:rPr>
              <w:t>[500]</w:t>
            </w:r>
          </w:p>
        </w:tc>
      </w:tr>
    </w:tbl>
    <w:p w14:paraId="6ABEB4B2" w14:textId="1F036A85" w:rsidR="00663A64" w:rsidRPr="00FF49E8" w:rsidRDefault="00FF49E8" w:rsidP="00663A64">
      <w:pPr>
        <w:pStyle w:val="a0"/>
        <w:spacing w:beforeLines="50" w:before="120"/>
        <w:rPr>
          <w:rFonts w:eastAsiaTheme="minorEastAsia"/>
          <w:lang w:eastAsia="zh-CN"/>
        </w:rPr>
      </w:pPr>
      <w:r w:rsidRPr="00FF49E8">
        <w:rPr>
          <w:rFonts w:eastAsiaTheme="minorEastAsia" w:hint="eastAsia"/>
          <w:lang w:eastAsia="zh-CN"/>
        </w:rPr>
        <w:t>Based on Table-</w:t>
      </w:r>
      <w:r>
        <w:rPr>
          <w:rFonts w:eastAsiaTheme="minorEastAsia" w:hint="eastAsia"/>
          <w:lang w:eastAsia="zh-CN"/>
        </w:rPr>
        <w:t>3, f</w:t>
      </w:r>
      <w:r w:rsidR="00663A64" w:rsidRPr="00FF49E8">
        <w:rPr>
          <w:rFonts w:eastAsiaTheme="minorEastAsia" w:hint="eastAsia"/>
          <w:lang w:eastAsia="zh-CN"/>
        </w:rPr>
        <w:t>or V2X service, the minimum E2E latency is 3ms with reliability requirement 99.99</w:t>
      </w:r>
      <w:r w:rsidR="00834755">
        <w:rPr>
          <w:rFonts w:eastAsiaTheme="minorEastAsia" w:hint="eastAsia"/>
          <w:lang w:eastAsia="zh-CN"/>
        </w:rPr>
        <w:t>9</w:t>
      </w:r>
      <w:r w:rsidR="00663A64" w:rsidRPr="00FF49E8">
        <w:rPr>
          <w:rFonts w:eastAsiaTheme="minorEastAsia" w:hint="eastAsia"/>
          <w:lang w:eastAsia="zh-CN"/>
        </w:rPr>
        <w:t>%.</w:t>
      </w:r>
    </w:p>
    <w:p w14:paraId="2175371B" w14:textId="77777777" w:rsidR="00FF49E8" w:rsidRDefault="00FF49E8" w:rsidP="00FF49E8">
      <w:pPr>
        <w:pStyle w:val="a0"/>
        <w:spacing w:beforeLines="50" w:before="120"/>
        <w:rPr>
          <w:rFonts w:eastAsiaTheme="minorEastAsia"/>
          <w:lang w:eastAsia="zh-CN"/>
        </w:rPr>
      </w:pPr>
      <w:r>
        <w:rPr>
          <w:rFonts w:eastAsiaTheme="minorEastAsia" w:hint="eastAsia"/>
          <w:lang w:eastAsia="zh-CN"/>
        </w:rPr>
        <w:t xml:space="preserve">If the </w:t>
      </w:r>
      <w:proofErr w:type="spellStart"/>
      <w:r>
        <w:rPr>
          <w:rFonts w:eastAsiaTheme="minorEastAsia" w:hint="eastAsia"/>
          <w:lang w:eastAsia="zh-CN"/>
        </w:rPr>
        <w:t>Uu</w:t>
      </w:r>
      <w:proofErr w:type="spellEnd"/>
      <w:r>
        <w:rPr>
          <w:rFonts w:eastAsiaTheme="minorEastAsia" w:hint="eastAsia"/>
          <w:lang w:eastAsia="zh-CN"/>
        </w:rPr>
        <w:t xml:space="preserve"> is URLLC, but the SL is V2X services with 3ms E2E latency, only prioritize </w:t>
      </w:r>
      <w:proofErr w:type="spellStart"/>
      <w:r>
        <w:rPr>
          <w:rFonts w:eastAsiaTheme="minorEastAsia" w:hint="eastAsia"/>
          <w:lang w:eastAsia="zh-CN"/>
        </w:rPr>
        <w:t>Uu</w:t>
      </w:r>
      <w:proofErr w:type="spellEnd"/>
      <w:r>
        <w:rPr>
          <w:rFonts w:eastAsiaTheme="minorEastAsia" w:hint="eastAsia"/>
          <w:lang w:eastAsia="zh-CN"/>
        </w:rPr>
        <w:t xml:space="preserve"> is not reasonable. Hence it is hard to define superior- </w:t>
      </w:r>
      <w:proofErr w:type="spellStart"/>
      <w:r>
        <w:rPr>
          <w:rFonts w:eastAsiaTheme="minorEastAsia" w:hint="eastAsia"/>
          <w:lang w:eastAsia="zh-CN"/>
        </w:rPr>
        <w:t>QoS</w:t>
      </w:r>
      <w:proofErr w:type="spellEnd"/>
      <w:r>
        <w:rPr>
          <w:rFonts w:eastAsiaTheme="minorEastAsia" w:hint="eastAsia"/>
          <w:lang w:eastAsia="zh-CN"/>
        </w:rPr>
        <w:t xml:space="preserve"> for </w:t>
      </w:r>
      <w:proofErr w:type="spellStart"/>
      <w:r>
        <w:rPr>
          <w:rFonts w:eastAsiaTheme="minorEastAsia" w:hint="eastAsia"/>
          <w:lang w:eastAsia="zh-CN"/>
        </w:rPr>
        <w:t>Uu</w:t>
      </w:r>
      <w:proofErr w:type="spellEnd"/>
      <w:r>
        <w:rPr>
          <w:rFonts w:eastAsiaTheme="minorEastAsia" w:hint="eastAsia"/>
          <w:lang w:eastAsia="zh-CN"/>
        </w:rPr>
        <w:t xml:space="preserve"> URLLC.</w:t>
      </w:r>
    </w:p>
    <w:p w14:paraId="71250C9C" w14:textId="4B594E75" w:rsidR="00052AFD" w:rsidRDefault="00834755" w:rsidP="00E81263">
      <w:pPr>
        <w:pStyle w:val="a0"/>
        <w:spacing w:beforeLines="50" w:before="120"/>
        <w:rPr>
          <w:rFonts w:eastAsiaTheme="minorEastAsia"/>
          <w:lang w:eastAsia="zh-CN"/>
        </w:rPr>
      </w:pPr>
      <w:r>
        <w:rPr>
          <w:rFonts w:eastAsiaTheme="minorEastAsia" w:hint="eastAsia"/>
          <w:b/>
          <w:lang w:eastAsia="zh-CN"/>
        </w:rPr>
        <w:lastRenderedPageBreak/>
        <w:t>Observation</w:t>
      </w:r>
      <w:r w:rsidRPr="0032156B">
        <w:rPr>
          <w:rFonts w:eastAsiaTheme="minorEastAsia"/>
          <w:b/>
          <w:lang w:eastAsia="zh-CN"/>
        </w:rPr>
        <w:t xml:space="preserve">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Pr="0032156B">
        <w:rPr>
          <w:rFonts w:eastAsiaTheme="minorEastAsia"/>
          <w:b/>
          <w:lang w:eastAsia="zh-CN"/>
        </w:rPr>
        <w:t>1</w:t>
      </w:r>
      <w:r w:rsidRPr="0032156B">
        <w:rPr>
          <w:rFonts w:eastAsiaTheme="minorEastAsia"/>
          <w:b/>
          <w:lang w:eastAsia="zh-CN"/>
        </w:rPr>
        <w:fldChar w:fldCharType="end"/>
      </w:r>
      <w:r w:rsidRPr="00B91087">
        <w:rPr>
          <w:rFonts w:eastAsiaTheme="minorEastAsia" w:hint="eastAsia"/>
          <w:b/>
          <w:lang w:eastAsia="zh-CN"/>
        </w:rPr>
        <w:t>:</w:t>
      </w:r>
      <w:r>
        <w:rPr>
          <w:rFonts w:eastAsiaTheme="minorEastAsia" w:hint="eastAsia"/>
          <w:b/>
          <w:lang w:eastAsia="zh-CN"/>
        </w:rPr>
        <w:t xml:space="preserve"> From the </w:t>
      </w:r>
      <w:r w:rsidR="00F309A6">
        <w:rPr>
          <w:rFonts w:eastAsiaTheme="minorEastAsia"/>
          <w:b/>
          <w:lang w:eastAsia="zh-CN"/>
        </w:rPr>
        <w:t>perspective</w:t>
      </w:r>
      <w:r w:rsidR="00F309A6">
        <w:rPr>
          <w:rFonts w:eastAsiaTheme="minorEastAsia" w:hint="eastAsia"/>
          <w:b/>
          <w:lang w:eastAsia="zh-CN"/>
        </w:rPr>
        <w:t xml:space="preserve"> of </w:t>
      </w:r>
      <w:r>
        <w:rPr>
          <w:rFonts w:eastAsiaTheme="minorEastAsia" w:hint="eastAsia"/>
          <w:b/>
          <w:lang w:eastAsia="zh-CN"/>
        </w:rPr>
        <w:t xml:space="preserve">service requirements, V2X with 3ms E2E latency and 99.999% can also be regarded as one URLLC </w:t>
      </w:r>
      <w:r w:rsidR="009222C7">
        <w:rPr>
          <w:rFonts w:eastAsiaTheme="minorEastAsia"/>
          <w:b/>
          <w:lang w:eastAsia="zh-CN"/>
        </w:rPr>
        <w:t>service;</w:t>
      </w:r>
      <w:r>
        <w:rPr>
          <w:rFonts w:eastAsiaTheme="minorEastAsia" w:hint="eastAsia"/>
          <w:b/>
          <w:lang w:eastAsia="zh-CN"/>
        </w:rPr>
        <w:t xml:space="preserve"> hence it is hard to define the rule to prioritize the U</w:t>
      </w:r>
      <w:r w:rsidR="00DC3866">
        <w:rPr>
          <w:rFonts w:eastAsiaTheme="minorEastAsia" w:hint="eastAsia"/>
          <w:b/>
          <w:lang w:eastAsia="zh-CN"/>
        </w:rPr>
        <w:t xml:space="preserve">L </w:t>
      </w:r>
      <w:r>
        <w:rPr>
          <w:rFonts w:eastAsiaTheme="minorEastAsia" w:hint="eastAsia"/>
          <w:b/>
          <w:lang w:eastAsia="zh-CN"/>
        </w:rPr>
        <w:t>URLLC.</w:t>
      </w:r>
    </w:p>
    <w:p w14:paraId="20AF6018" w14:textId="6304BBA4" w:rsidR="00C36236" w:rsidRDefault="00F309A6" w:rsidP="003A465D">
      <w:pPr>
        <w:pStyle w:val="a0"/>
        <w:numPr>
          <w:ilvl w:val="0"/>
          <w:numId w:val="11"/>
        </w:numPr>
        <w:spacing w:beforeLines="50" w:before="120"/>
        <w:rPr>
          <w:rFonts w:eastAsiaTheme="minorEastAsia"/>
          <w:lang w:eastAsia="zh-CN"/>
        </w:rPr>
      </w:pPr>
      <w:r>
        <w:rPr>
          <w:rFonts w:eastAsiaTheme="minorEastAsia" w:hint="eastAsia"/>
          <w:lang w:eastAsia="zh-CN"/>
        </w:rPr>
        <w:t>Specification c</w:t>
      </w:r>
      <w:r w:rsidR="003059A5">
        <w:rPr>
          <w:rFonts w:eastAsiaTheme="minorEastAsia"/>
          <w:lang w:eastAsia="zh-CN"/>
        </w:rPr>
        <w:t>omplexity</w:t>
      </w:r>
    </w:p>
    <w:p w14:paraId="50030864" w14:textId="0A7C4283" w:rsidR="00B15230" w:rsidRDefault="00B15230" w:rsidP="00B15230">
      <w:pPr>
        <w:pStyle w:val="a0"/>
        <w:spacing w:beforeLines="50" w:before="120"/>
        <w:rPr>
          <w:rFonts w:eastAsiaTheme="minorEastAsia"/>
          <w:lang w:eastAsia="zh-CN"/>
        </w:rPr>
      </w:pPr>
      <w:r>
        <w:rPr>
          <w:rFonts w:eastAsiaTheme="minorEastAsia" w:hint="eastAsia"/>
          <w:lang w:eastAsia="zh-CN"/>
        </w:rPr>
        <w:t>If superior-</w:t>
      </w:r>
      <w:proofErr w:type="spellStart"/>
      <w:r>
        <w:rPr>
          <w:rFonts w:eastAsiaTheme="minorEastAsia" w:hint="eastAsia"/>
          <w:lang w:eastAsia="zh-CN"/>
        </w:rPr>
        <w:t>QoS</w:t>
      </w:r>
      <w:proofErr w:type="spellEnd"/>
      <w:r>
        <w:rPr>
          <w:rFonts w:eastAsiaTheme="minorEastAsia" w:hint="eastAsia"/>
          <w:lang w:eastAsia="zh-CN"/>
        </w:rPr>
        <w:t xml:space="preserve"> needs to be defined,</w:t>
      </w:r>
      <w:r w:rsidR="001F2A55">
        <w:rPr>
          <w:rFonts w:eastAsiaTheme="minorEastAsia" w:hint="eastAsia"/>
          <w:lang w:eastAsia="zh-CN"/>
        </w:rPr>
        <w:t xml:space="preserve"> </w:t>
      </w:r>
      <w:r w:rsidR="00CA2265">
        <w:rPr>
          <w:rFonts w:eastAsiaTheme="minorEastAsia" w:hint="eastAsia"/>
          <w:lang w:eastAsia="zh-CN"/>
        </w:rPr>
        <w:t>many issues need to be addressed, such as:</w:t>
      </w:r>
    </w:p>
    <w:p w14:paraId="08928DC0" w14:textId="1B4CB498" w:rsidR="00384BAC" w:rsidRDefault="00384BAC" w:rsidP="003A465D">
      <w:pPr>
        <w:pStyle w:val="a0"/>
        <w:numPr>
          <w:ilvl w:val="0"/>
          <w:numId w:val="10"/>
        </w:numPr>
        <w:spacing w:beforeLines="50" w:before="120"/>
        <w:rPr>
          <w:rFonts w:eastAsiaTheme="minorEastAsia"/>
          <w:lang w:eastAsia="zh-CN"/>
        </w:rPr>
      </w:pPr>
      <w:r>
        <w:rPr>
          <w:rFonts w:eastAsiaTheme="minorEastAsia" w:hint="eastAsia"/>
          <w:lang w:eastAsia="zh-CN"/>
        </w:rPr>
        <w:t>How to define which U</w:t>
      </w:r>
      <w:r w:rsidR="00DC3866">
        <w:rPr>
          <w:rFonts w:eastAsiaTheme="minorEastAsia" w:hint="eastAsia"/>
          <w:lang w:eastAsia="zh-CN"/>
        </w:rPr>
        <w:t>L</w:t>
      </w:r>
      <w:r>
        <w:rPr>
          <w:rFonts w:eastAsiaTheme="minorEastAsia" w:hint="eastAsia"/>
          <w:lang w:eastAsia="zh-CN"/>
        </w:rPr>
        <w:t xml:space="preserve"> URLLC </w:t>
      </w:r>
      <w:r w:rsidR="005B6527">
        <w:rPr>
          <w:rFonts w:eastAsiaTheme="minorEastAsia" w:hint="eastAsia"/>
          <w:lang w:eastAsia="zh-CN"/>
        </w:rPr>
        <w:t xml:space="preserve">service(s) </w:t>
      </w:r>
      <w:r>
        <w:rPr>
          <w:rFonts w:eastAsiaTheme="minorEastAsia" w:hint="eastAsia"/>
          <w:lang w:eastAsia="zh-CN"/>
        </w:rPr>
        <w:t xml:space="preserve">should be </w:t>
      </w:r>
      <w:r w:rsidR="009D68D6">
        <w:rPr>
          <w:rFonts w:eastAsiaTheme="minorEastAsia"/>
          <w:lang w:eastAsia="zh-CN"/>
        </w:rPr>
        <w:t>always</w:t>
      </w:r>
      <w:r w:rsidR="009D68D6">
        <w:rPr>
          <w:rFonts w:eastAsiaTheme="minorEastAsia" w:hint="eastAsia"/>
          <w:lang w:eastAsia="zh-CN"/>
        </w:rPr>
        <w:t xml:space="preserve"> </w:t>
      </w:r>
      <w:r>
        <w:rPr>
          <w:rFonts w:eastAsiaTheme="minorEastAsia" w:hint="eastAsia"/>
          <w:lang w:eastAsia="zh-CN"/>
        </w:rPr>
        <w:t>prioritized over SL?</w:t>
      </w:r>
    </w:p>
    <w:p w14:paraId="5370378D" w14:textId="601C9098" w:rsidR="00E563B1" w:rsidRPr="00384BAC" w:rsidRDefault="00384BAC" w:rsidP="003A465D">
      <w:pPr>
        <w:pStyle w:val="a0"/>
        <w:numPr>
          <w:ilvl w:val="0"/>
          <w:numId w:val="10"/>
        </w:numPr>
        <w:spacing w:beforeLines="50" w:before="120"/>
        <w:rPr>
          <w:rFonts w:eastAsiaTheme="minorEastAsia"/>
          <w:lang w:eastAsia="zh-CN"/>
        </w:rPr>
      </w:pPr>
      <w:r w:rsidRPr="00384BAC">
        <w:rPr>
          <w:rFonts w:eastAsiaTheme="minorEastAsia" w:hint="eastAsia"/>
          <w:lang w:eastAsia="zh-CN"/>
        </w:rPr>
        <w:t xml:space="preserve">How to </w:t>
      </w:r>
      <w:r w:rsidR="00E56D63">
        <w:rPr>
          <w:rFonts w:eastAsiaTheme="minorEastAsia" w:hint="eastAsia"/>
          <w:lang w:eastAsia="zh-CN"/>
        </w:rPr>
        <w:t>handle</w:t>
      </w:r>
      <w:r w:rsidRPr="00384BAC">
        <w:rPr>
          <w:rFonts w:eastAsiaTheme="minorEastAsia" w:hint="eastAsia"/>
          <w:lang w:eastAsia="zh-CN"/>
        </w:rPr>
        <w:t xml:space="preserve"> the</w:t>
      </w:r>
      <w:r w:rsidR="00E563B1" w:rsidRPr="00384BAC">
        <w:rPr>
          <w:rFonts w:eastAsiaTheme="minorEastAsia" w:hint="eastAsia"/>
          <w:lang w:eastAsia="zh-CN"/>
        </w:rPr>
        <w:t xml:space="preserve"> priority between </w:t>
      </w:r>
      <w:r w:rsidR="00DC3866">
        <w:rPr>
          <w:rFonts w:eastAsiaTheme="minorEastAsia" w:hint="eastAsia"/>
          <w:lang w:eastAsia="zh-CN"/>
        </w:rPr>
        <w:t xml:space="preserve">the </w:t>
      </w:r>
      <w:r w:rsidR="00E563B1" w:rsidRPr="00384BAC">
        <w:rPr>
          <w:rFonts w:eastAsiaTheme="minorEastAsia" w:hint="eastAsia"/>
          <w:lang w:eastAsia="zh-CN"/>
        </w:rPr>
        <w:t xml:space="preserve">NR UL control info (e.g., NR </w:t>
      </w:r>
      <w:proofErr w:type="spellStart"/>
      <w:r w:rsidR="00E563B1" w:rsidRPr="00384BAC">
        <w:rPr>
          <w:rFonts w:eastAsiaTheme="minorEastAsia" w:hint="eastAsia"/>
          <w:lang w:eastAsia="zh-CN"/>
        </w:rPr>
        <w:t>Uu</w:t>
      </w:r>
      <w:proofErr w:type="spellEnd"/>
      <w:r w:rsidR="00E563B1" w:rsidRPr="00384BAC">
        <w:rPr>
          <w:rFonts w:eastAsiaTheme="minorEastAsia" w:hint="eastAsia"/>
          <w:lang w:eastAsia="zh-CN"/>
        </w:rPr>
        <w:t xml:space="preserve"> MAC CE or PUCCH) and NR SL data</w:t>
      </w:r>
      <w:r w:rsidR="00E56D63">
        <w:rPr>
          <w:rFonts w:eastAsiaTheme="minorEastAsia" w:hint="eastAsia"/>
          <w:lang w:eastAsia="zh-CN"/>
        </w:rPr>
        <w:t>?</w:t>
      </w:r>
    </w:p>
    <w:p w14:paraId="71C1120A" w14:textId="44613434" w:rsidR="00E563B1" w:rsidRDefault="00E56D63" w:rsidP="003A465D">
      <w:pPr>
        <w:pStyle w:val="a0"/>
        <w:numPr>
          <w:ilvl w:val="0"/>
          <w:numId w:val="10"/>
        </w:numPr>
        <w:spacing w:beforeLines="50" w:before="120"/>
        <w:rPr>
          <w:rFonts w:eastAsiaTheme="minorEastAsia"/>
          <w:lang w:eastAsia="zh-CN"/>
        </w:rPr>
      </w:pPr>
      <w:r w:rsidRPr="00E56D63">
        <w:rPr>
          <w:rFonts w:eastAsiaTheme="minorEastAsia" w:hint="eastAsia"/>
          <w:lang w:eastAsia="zh-CN"/>
        </w:rPr>
        <w:t>How to handle</w:t>
      </w:r>
      <w:r>
        <w:rPr>
          <w:rFonts w:eastAsiaTheme="minorEastAsia" w:hint="eastAsia"/>
          <w:lang w:eastAsia="zh-CN"/>
        </w:rPr>
        <w:t xml:space="preserve"> t</w:t>
      </w:r>
      <w:r w:rsidR="00E563B1" w:rsidRPr="00E56D63">
        <w:rPr>
          <w:rFonts w:eastAsiaTheme="minorEastAsia" w:hint="eastAsia"/>
          <w:lang w:eastAsia="zh-CN"/>
        </w:rPr>
        <w:t>he priority between NR UL data and NR SL control info (e.g., SL HARQ feedback)</w:t>
      </w:r>
      <w:r>
        <w:rPr>
          <w:rFonts w:eastAsiaTheme="minorEastAsia" w:hint="eastAsia"/>
          <w:lang w:eastAsia="zh-CN"/>
        </w:rPr>
        <w:t>?</w:t>
      </w:r>
    </w:p>
    <w:p w14:paraId="253C7FA1" w14:textId="152ED35F" w:rsidR="005B6527" w:rsidRPr="00E56D63" w:rsidRDefault="005B6527" w:rsidP="005B6527">
      <w:pPr>
        <w:pStyle w:val="a0"/>
        <w:numPr>
          <w:ilvl w:val="0"/>
          <w:numId w:val="10"/>
        </w:numPr>
        <w:spacing w:beforeLines="50" w:before="120"/>
        <w:rPr>
          <w:rFonts w:eastAsiaTheme="minorEastAsia"/>
          <w:lang w:eastAsia="zh-CN"/>
        </w:rPr>
      </w:pPr>
      <w:r w:rsidRPr="00E56D63">
        <w:rPr>
          <w:rFonts w:eastAsiaTheme="minorEastAsia" w:hint="eastAsia"/>
          <w:lang w:eastAsia="zh-CN"/>
        </w:rPr>
        <w:t>How to handle</w:t>
      </w:r>
      <w:r>
        <w:rPr>
          <w:rFonts w:eastAsiaTheme="minorEastAsia" w:hint="eastAsia"/>
          <w:lang w:eastAsia="zh-CN"/>
        </w:rPr>
        <w:t xml:space="preserve"> t</w:t>
      </w:r>
      <w:r w:rsidRPr="00E56D63">
        <w:rPr>
          <w:rFonts w:eastAsiaTheme="minorEastAsia" w:hint="eastAsia"/>
          <w:lang w:eastAsia="zh-CN"/>
        </w:rPr>
        <w:t xml:space="preserve">he priority between NR UL </w:t>
      </w:r>
      <w:r>
        <w:rPr>
          <w:rFonts w:eastAsiaTheme="minorEastAsia" w:hint="eastAsia"/>
          <w:lang w:eastAsia="zh-CN"/>
        </w:rPr>
        <w:t>control info</w:t>
      </w:r>
      <w:r w:rsidRPr="00E56D63">
        <w:rPr>
          <w:rFonts w:eastAsiaTheme="minorEastAsia" w:hint="eastAsia"/>
          <w:lang w:eastAsia="zh-CN"/>
        </w:rPr>
        <w:t xml:space="preserve"> and NR SL </w:t>
      </w:r>
      <w:r>
        <w:rPr>
          <w:rFonts w:eastAsiaTheme="minorEastAsia" w:hint="eastAsia"/>
          <w:lang w:eastAsia="zh-CN"/>
        </w:rPr>
        <w:t>control info?</w:t>
      </w:r>
    </w:p>
    <w:p w14:paraId="05A44EA2" w14:textId="6BB7F874" w:rsidR="003031C6" w:rsidRDefault="005B6527" w:rsidP="005B6527">
      <w:pPr>
        <w:pStyle w:val="a0"/>
        <w:spacing w:beforeLines="50" w:before="120"/>
        <w:rPr>
          <w:rFonts w:eastAsiaTheme="minorEastAsia"/>
          <w:lang w:eastAsia="zh-CN"/>
        </w:rPr>
      </w:pPr>
      <w:r>
        <w:rPr>
          <w:rFonts w:eastAsiaTheme="minorEastAsia" w:hint="eastAsia"/>
          <w:lang w:eastAsia="zh-CN"/>
        </w:rPr>
        <w:t>T</w:t>
      </w:r>
      <w:r w:rsidR="00E0326B">
        <w:rPr>
          <w:rFonts w:eastAsiaTheme="minorEastAsia" w:hint="eastAsia"/>
          <w:lang w:eastAsia="zh-CN"/>
        </w:rPr>
        <w:t>he last three</w:t>
      </w:r>
      <w:r>
        <w:rPr>
          <w:rFonts w:eastAsiaTheme="minorEastAsia" w:hint="eastAsia"/>
          <w:lang w:eastAsia="zh-CN"/>
        </w:rPr>
        <w:t xml:space="preserve"> bullets </w:t>
      </w:r>
      <w:r w:rsidR="00E0326B">
        <w:rPr>
          <w:rFonts w:eastAsiaTheme="minorEastAsia" w:hint="eastAsia"/>
          <w:lang w:eastAsia="zh-CN"/>
        </w:rPr>
        <w:t xml:space="preserve">are </w:t>
      </w:r>
      <w:r>
        <w:rPr>
          <w:rFonts w:eastAsiaTheme="minorEastAsia" w:hint="eastAsia"/>
          <w:lang w:eastAsia="zh-CN"/>
        </w:rPr>
        <w:t>similar as the discussion in IIOT</w:t>
      </w:r>
      <w:r w:rsidR="00E0326B">
        <w:rPr>
          <w:rFonts w:eastAsiaTheme="minorEastAsia" w:hint="eastAsia"/>
          <w:lang w:eastAsia="zh-CN"/>
        </w:rPr>
        <w:t xml:space="preserve">. For IIOT, the prioritization rules (including prioritization rules between </w:t>
      </w:r>
      <w:r w:rsidR="003031C6">
        <w:rPr>
          <w:rFonts w:eastAsiaTheme="minorEastAsia" w:hint="eastAsia"/>
          <w:lang w:eastAsia="zh-CN"/>
        </w:rPr>
        <w:t xml:space="preserve">UL control and UL data, </w:t>
      </w:r>
      <w:r w:rsidR="00E0326B">
        <w:rPr>
          <w:rFonts w:eastAsiaTheme="minorEastAsia" w:hint="eastAsia"/>
          <w:lang w:eastAsia="zh-CN"/>
        </w:rPr>
        <w:t xml:space="preserve">URLLC SR and URLLC HARQ-ACK, between URLLC HARQ-ACK and </w:t>
      </w:r>
      <w:proofErr w:type="spellStart"/>
      <w:r w:rsidR="00E0326B">
        <w:rPr>
          <w:rFonts w:eastAsiaTheme="minorEastAsia" w:hint="eastAsia"/>
          <w:lang w:eastAsia="zh-CN"/>
        </w:rPr>
        <w:t>eMBB</w:t>
      </w:r>
      <w:proofErr w:type="spellEnd"/>
      <w:r w:rsidR="00E0326B">
        <w:rPr>
          <w:rFonts w:eastAsiaTheme="minorEastAsia" w:hint="eastAsia"/>
          <w:lang w:eastAsia="zh-CN"/>
        </w:rPr>
        <w:t xml:space="preserve"> SR, between </w:t>
      </w:r>
      <w:proofErr w:type="spellStart"/>
      <w:r w:rsidR="00E0326B">
        <w:rPr>
          <w:rFonts w:eastAsiaTheme="minorEastAsia" w:hint="eastAsia"/>
          <w:lang w:eastAsia="zh-CN"/>
        </w:rPr>
        <w:t>eMBB</w:t>
      </w:r>
      <w:proofErr w:type="spellEnd"/>
      <w:r w:rsidR="00E0326B">
        <w:rPr>
          <w:rFonts w:eastAsiaTheme="minorEastAsia" w:hint="eastAsia"/>
          <w:lang w:eastAsia="zh-CN"/>
        </w:rPr>
        <w:t xml:space="preserve"> HARQ-ACK and URLLC SR and so on) ha</w:t>
      </w:r>
      <w:r w:rsidR="005951F5">
        <w:rPr>
          <w:rFonts w:eastAsiaTheme="minorEastAsia" w:hint="eastAsia"/>
          <w:lang w:eastAsia="zh-CN"/>
        </w:rPr>
        <w:t>ve</w:t>
      </w:r>
      <w:r w:rsidR="00E0326B">
        <w:rPr>
          <w:rFonts w:eastAsiaTheme="minorEastAsia" w:hint="eastAsia"/>
          <w:lang w:eastAsia="zh-CN"/>
        </w:rPr>
        <w:t xml:space="preserve"> been discussed in RAN1 and RAN2 for a long time</w:t>
      </w:r>
      <w:r w:rsidR="005951F5">
        <w:rPr>
          <w:rFonts w:eastAsiaTheme="minorEastAsia" w:hint="eastAsia"/>
          <w:lang w:eastAsia="zh-CN"/>
        </w:rPr>
        <w:t xml:space="preserve"> and there is still no final conclusion reached.</w:t>
      </w:r>
      <w:r w:rsidR="00E0326B">
        <w:rPr>
          <w:rFonts w:eastAsiaTheme="minorEastAsia" w:hint="eastAsia"/>
          <w:lang w:eastAsia="zh-CN"/>
        </w:rPr>
        <w:t xml:space="preserve"> If we really </w:t>
      </w:r>
      <w:r w:rsidR="005951F5">
        <w:rPr>
          <w:rFonts w:eastAsiaTheme="minorEastAsia"/>
          <w:lang w:eastAsia="zh-CN"/>
        </w:rPr>
        <w:t>want</w:t>
      </w:r>
      <w:r w:rsidR="00E0326B">
        <w:rPr>
          <w:rFonts w:eastAsiaTheme="minorEastAsia" w:hint="eastAsia"/>
          <w:lang w:eastAsia="zh-CN"/>
        </w:rPr>
        <w:t xml:space="preserve"> to define superior-</w:t>
      </w:r>
      <w:proofErr w:type="spellStart"/>
      <w:r w:rsidR="00E0326B">
        <w:rPr>
          <w:rFonts w:eastAsiaTheme="minorEastAsia" w:hint="eastAsia"/>
          <w:lang w:eastAsia="zh-CN"/>
        </w:rPr>
        <w:t>QoS</w:t>
      </w:r>
      <w:proofErr w:type="spellEnd"/>
      <w:r w:rsidR="00E0326B">
        <w:rPr>
          <w:rFonts w:eastAsiaTheme="minorEastAsia" w:hint="eastAsia"/>
          <w:lang w:eastAsia="zh-CN"/>
        </w:rPr>
        <w:t xml:space="preserve"> for UL, we should repeat these discussion</w:t>
      </w:r>
      <w:r w:rsidR="005951F5">
        <w:rPr>
          <w:rFonts w:eastAsiaTheme="minorEastAsia" w:hint="eastAsia"/>
          <w:lang w:eastAsia="zh-CN"/>
        </w:rPr>
        <w:t>s</w:t>
      </w:r>
      <w:r w:rsidR="00E0326B">
        <w:rPr>
          <w:rFonts w:eastAsiaTheme="minorEastAsia" w:hint="eastAsia"/>
          <w:lang w:eastAsia="zh-CN"/>
        </w:rPr>
        <w:t xml:space="preserve"> from the beginning</w:t>
      </w:r>
      <w:r w:rsidR="00EB78B2">
        <w:rPr>
          <w:rFonts w:eastAsiaTheme="minorEastAsia" w:hint="eastAsia"/>
          <w:lang w:eastAsia="zh-CN"/>
        </w:rPr>
        <w:t xml:space="preserve"> since no agreements are reached in IIOT</w:t>
      </w:r>
      <w:r w:rsidR="003031C6">
        <w:rPr>
          <w:rFonts w:eastAsiaTheme="minorEastAsia" w:hint="eastAsia"/>
          <w:lang w:eastAsia="zh-CN"/>
        </w:rPr>
        <w:t>. Furthermore, since the priority of UL and SL cannot be compared directly, the solution will be more complex than IIOT.</w:t>
      </w:r>
      <w:r w:rsidR="001008D3">
        <w:rPr>
          <w:rFonts w:eastAsiaTheme="minorEastAsia" w:hint="eastAsia"/>
          <w:lang w:eastAsia="zh-CN"/>
        </w:rPr>
        <w:t xml:space="preserve"> In our understanding, we should avoid parallel discussion with IIOT.</w:t>
      </w:r>
    </w:p>
    <w:p w14:paraId="118563C7" w14:textId="69C73588" w:rsidR="00EF61EF" w:rsidRDefault="00EF61EF" w:rsidP="00EF61EF">
      <w:pPr>
        <w:pStyle w:val="a0"/>
        <w:spacing w:beforeLines="50" w:before="120"/>
        <w:rPr>
          <w:rFonts w:eastAsiaTheme="minorEastAsia"/>
          <w:lang w:eastAsia="zh-CN"/>
        </w:rPr>
      </w:pPr>
      <w:r>
        <w:rPr>
          <w:rFonts w:eastAsiaTheme="minorEastAsia" w:hint="eastAsia"/>
          <w:b/>
          <w:lang w:eastAsia="zh-CN"/>
        </w:rPr>
        <w:t>Observation</w:t>
      </w:r>
      <w:r w:rsidRPr="0032156B">
        <w:rPr>
          <w:rFonts w:eastAsiaTheme="minorEastAsia"/>
          <w:b/>
          <w:lang w:eastAsia="zh-CN"/>
        </w:rPr>
        <w:t xml:space="preserve">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2</w:t>
      </w:r>
      <w:r w:rsidRPr="0032156B">
        <w:rPr>
          <w:rFonts w:eastAsiaTheme="minorEastAsia"/>
          <w:b/>
          <w:lang w:eastAsia="zh-CN"/>
        </w:rPr>
        <w:fldChar w:fldCharType="end"/>
      </w:r>
      <w:r w:rsidRPr="00B91087">
        <w:rPr>
          <w:rFonts w:eastAsiaTheme="minorEastAsia" w:hint="eastAsia"/>
          <w:b/>
          <w:lang w:eastAsia="zh-CN"/>
        </w:rPr>
        <w:t>:</w:t>
      </w:r>
      <w:r>
        <w:rPr>
          <w:rFonts w:eastAsiaTheme="minorEastAsia" w:hint="eastAsia"/>
          <w:b/>
          <w:lang w:eastAsia="zh-CN"/>
        </w:rPr>
        <w:t xml:space="preserve"> From the </w:t>
      </w:r>
      <w:r w:rsidR="00F309A6">
        <w:rPr>
          <w:rFonts w:eastAsiaTheme="minorEastAsia" w:hint="eastAsia"/>
          <w:b/>
          <w:lang w:eastAsia="zh-CN"/>
        </w:rPr>
        <w:t xml:space="preserve">perspective of </w:t>
      </w:r>
      <w:r>
        <w:rPr>
          <w:rFonts w:eastAsiaTheme="minorEastAsia" w:hint="eastAsia"/>
          <w:b/>
          <w:lang w:eastAsia="zh-CN"/>
        </w:rPr>
        <w:t>s</w:t>
      </w:r>
      <w:r w:rsidR="00F309A6">
        <w:rPr>
          <w:rFonts w:eastAsiaTheme="minorEastAsia" w:hint="eastAsia"/>
          <w:b/>
          <w:lang w:eastAsia="zh-CN"/>
        </w:rPr>
        <w:t>pecification complexities</w:t>
      </w:r>
      <w:r>
        <w:rPr>
          <w:rFonts w:eastAsiaTheme="minorEastAsia" w:hint="eastAsia"/>
          <w:b/>
          <w:lang w:eastAsia="zh-CN"/>
        </w:rPr>
        <w:t>,</w:t>
      </w:r>
      <w:r w:rsidR="00F309A6">
        <w:rPr>
          <w:rFonts w:eastAsiaTheme="minorEastAsia" w:hint="eastAsia"/>
          <w:b/>
          <w:lang w:eastAsia="zh-CN"/>
        </w:rPr>
        <w:t xml:space="preserve"> defining superior</w:t>
      </w:r>
      <w:r w:rsidR="006171A2">
        <w:rPr>
          <w:rFonts w:eastAsiaTheme="minorEastAsia" w:hint="eastAsia"/>
          <w:b/>
          <w:lang w:eastAsia="zh-CN"/>
        </w:rPr>
        <w:t>-</w:t>
      </w:r>
      <w:proofErr w:type="spellStart"/>
      <w:r w:rsidR="00F309A6">
        <w:rPr>
          <w:rFonts w:eastAsiaTheme="minorEastAsia" w:hint="eastAsia"/>
          <w:b/>
          <w:lang w:eastAsia="zh-CN"/>
        </w:rPr>
        <w:t>QoS</w:t>
      </w:r>
      <w:proofErr w:type="spellEnd"/>
      <w:r w:rsidR="006171A2">
        <w:rPr>
          <w:rFonts w:eastAsiaTheme="minorEastAsia" w:hint="eastAsia"/>
          <w:b/>
          <w:lang w:eastAsia="zh-CN"/>
        </w:rPr>
        <w:t xml:space="preserve"> for the collision between NR </w:t>
      </w:r>
      <w:proofErr w:type="spellStart"/>
      <w:r w:rsidR="006171A2">
        <w:rPr>
          <w:rFonts w:eastAsiaTheme="minorEastAsia" w:hint="eastAsia"/>
          <w:b/>
          <w:lang w:eastAsia="zh-CN"/>
        </w:rPr>
        <w:t>Uu</w:t>
      </w:r>
      <w:proofErr w:type="spellEnd"/>
      <w:r w:rsidR="006171A2">
        <w:rPr>
          <w:rFonts w:eastAsiaTheme="minorEastAsia" w:hint="eastAsia"/>
          <w:b/>
          <w:lang w:eastAsia="zh-CN"/>
        </w:rPr>
        <w:t xml:space="preserve"> and NR SL</w:t>
      </w:r>
      <w:r w:rsidR="00F309A6">
        <w:rPr>
          <w:rFonts w:eastAsiaTheme="minorEastAsia" w:hint="eastAsia"/>
          <w:b/>
          <w:lang w:eastAsia="zh-CN"/>
        </w:rPr>
        <w:t xml:space="preserve"> will bring much specification effort, and some may be repetitive with the </w:t>
      </w:r>
      <w:proofErr w:type="spellStart"/>
      <w:r w:rsidR="00F309A6">
        <w:rPr>
          <w:rFonts w:eastAsiaTheme="minorEastAsia" w:hint="eastAsia"/>
          <w:b/>
          <w:lang w:eastAsia="zh-CN"/>
        </w:rPr>
        <w:t>IIoT</w:t>
      </w:r>
      <w:proofErr w:type="spellEnd"/>
      <w:r w:rsidR="00F309A6">
        <w:rPr>
          <w:rFonts w:eastAsiaTheme="minorEastAsia" w:hint="eastAsia"/>
          <w:b/>
          <w:lang w:eastAsia="zh-CN"/>
        </w:rPr>
        <w:t xml:space="preserve"> </w:t>
      </w:r>
      <w:r w:rsidR="00F309A6">
        <w:rPr>
          <w:rFonts w:eastAsiaTheme="minorEastAsia"/>
          <w:b/>
          <w:lang w:eastAsia="zh-CN"/>
        </w:rPr>
        <w:t>discussion</w:t>
      </w:r>
      <w:r w:rsidR="00F309A6">
        <w:rPr>
          <w:rFonts w:eastAsiaTheme="minorEastAsia" w:hint="eastAsia"/>
          <w:b/>
          <w:lang w:eastAsia="zh-CN"/>
        </w:rPr>
        <w:t>.</w:t>
      </w:r>
    </w:p>
    <w:p w14:paraId="44F35663" w14:textId="0B7ADCBA" w:rsidR="0015032E" w:rsidRDefault="0015032E" w:rsidP="0015032E">
      <w:pPr>
        <w:pStyle w:val="a0"/>
        <w:numPr>
          <w:ilvl w:val="0"/>
          <w:numId w:val="11"/>
        </w:numPr>
        <w:spacing w:beforeLines="50" w:before="120"/>
        <w:rPr>
          <w:rFonts w:eastAsiaTheme="minorEastAsia"/>
          <w:lang w:eastAsia="zh-CN"/>
        </w:rPr>
      </w:pPr>
      <w:r>
        <w:rPr>
          <w:rFonts w:eastAsiaTheme="minorEastAsia" w:hint="eastAsia"/>
          <w:lang w:eastAsia="zh-CN"/>
        </w:rPr>
        <w:t>UE implementation complexity</w:t>
      </w:r>
    </w:p>
    <w:p w14:paraId="4525C7BA" w14:textId="77777777" w:rsidR="006171A2" w:rsidRDefault="00E563B1" w:rsidP="0015032E">
      <w:pPr>
        <w:pStyle w:val="a0"/>
        <w:spacing w:beforeLines="50" w:before="120"/>
        <w:rPr>
          <w:rFonts w:eastAsiaTheme="minorEastAsia"/>
          <w:lang w:eastAsia="zh-CN"/>
        </w:rPr>
      </w:pPr>
      <w:r>
        <w:rPr>
          <w:rFonts w:eastAsiaTheme="minorEastAsia" w:hint="eastAsia"/>
          <w:lang w:eastAsia="zh-CN"/>
        </w:rPr>
        <w:t xml:space="preserve">If </w:t>
      </w:r>
      <w:r w:rsidR="0015032E">
        <w:rPr>
          <w:rFonts w:eastAsiaTheme="minorEastAsia" w:hint="eastAsia"/>
          <w:lang w:eastAsia="zh-CN"/>
        </w:rPr>
        <w:t>superior-</w:t>
      </w:r>
      <w:proofErr w:type="spellStart"/>
      <w:r w:rsidR="0015032E">
        <w:rPr>
          <w:rFonts w:eastAsiaTheme="minorEastAsia" w:hint="eastAsia"/>
          <w:lang w:eastAsia="zh-CN"/>
        </w:rPr>
        <w:t>QoS</w:t>
      </w:r>
      <w:proofErr w:type="spellEnd"/>
      <w:r>
        <w:rPr>
          <w:rFonts w:eastAsiaTheme="minorEastAsia" w:hint="eastAsia"/>
          <w:lang w:eastAsia="zh-CN"/>
        </w:rPr>
        <w:t xml:space="preserve"> is used</w:t>
      </w:r>
      <w:r w:rsidR="006171A2">
        <w:rPr>
          <w:rFonts w:eastAsiaTheme="minorEastAsia" w:hint="eastAsia"/>
          <w:lang w:eastAsia="zh-CN"/>
        </w:rPr>
        <w:t xml:space="preserve"> for the prioritization between NR UL and NR SL,</w:t>
      </w:r>
      <w:r>
        <w:rPr>
          <w:rFonts w:eastAsiaTheme="minorEastAsia" w:hint="eastAsia"/>
          <w:lang w:eastAsia="zh-CN"/>
        </w:rPr>
        <w:t xml:space="preserve"> </w:t>
      </w:r>
      <w:r w:rsidR="00307836">
        <w:rPr>
          <w:rFonts w:eastAsiaTheme="minorEastAsia" w:hint="eastAsia"/>
          <w:lang w:eastAsia="zh-CN"/>
        </w:rPr>
        <w:t xml:space="preserve">for the </w:t>
      </w:r>
      <w:r>
        <w:rPr>
          <w:rFonts w:eastAsiaTheme="minorEastAsia" w:hint="eastAsia"/>
          <w:lang w:eastAsia="zh-CN"/>
        </w:rPr>
        <w:t xml:space="preserve">UE supporting both NR </w:t>
      </w:r>
      <w:proofErr w:type="spellStart"/>
      <w:r>
        <w:rPr>
          <w:rFonts w:eastAsiaTheme="minorEastAsia" w:hint="eastAsia"/>
          <w:lang w:eastAsia="zh-CN"/>
        </w:rPr>
        <w:t>Uu</w:t>
      </w:r>
      <w:proofErr w:type="spellEnd"/>
      <w:r>
        <w:rPr>
          <w:rFonts w:eastAsiaTheme="minorEastAsia" w:hint="eastAsia"/>
          <w:lang w:eastAsia="zh-CN"/>
        </w:rPr>
        <w:t xml:space="preserve"> and LTE </w:t>
      </w:r>
      <w:proofErr w:type="spellStart"/>
      <w:r>
        <w:rPr>
          <w:rFonts w:eastAsiaTheme="minorEastAsia" w:hint="eastAsia"/>
          <w:lang w:eastAsia="zh-CN"/>
        </w:rPr>
        <w:t>Uu</w:t>
      </w:r>
      <w:proofErr w:type="spellEnd"/>
      <w:r w:rsidR="00307836">
        <w:rPr>
          <w:rFonts w:eastAsiaTheme="minorEastAsia" w:hint="eastAsia"/>
          <w:lang w:eastAsia="zh-CN"/>
        </w:rPr>
        <w:t xml:space="preserve">, it should </w:t>
      </w:r>
      <w:r w:rsidR="006171A2">
        <w:rPr>
          <w:rFonts w:eastAsiaTheme="minorEastAsia" w:hint="eastAsia"/>
          <w:lang w:eastAsia="zh-CN"/>
        </w:rPr>
        <w:t xml:space="preserve">support both </w:t>
      </w:r>
      <w:r w:rsidR="00307836">
        <w:rPr>
          <w:rFonts w:eastAsiaTheme="minorEastAsia" w:hint="eastAsia"/>
          <w:lang w:eastAsia="zh-CN"/>
        </w:rPr>
        <w:t xml:space="preserve">two different </w:t>
      </w:r>
      <w:r>
        <w:rPr>
          <w:rFonts w:eastAsiaTheme="minorEastAsia" w:hint="eastAsia"/>
          <w:lang w:eastAsia="zh-CN"/>
        </w:rPr>
        <w:t>UL/SL prioritization rules</w:t>
      </w:r>
      <w:r w:rsidR="006171A2">
        <w:rPr>
          <w:rFonts w:eastAsiaTheme="minorEastAsia" w:hint="eastAsia"/>
          <w:lang w:eastAsia="zh-CN"/>
        </w:rPr>
        <w:t>:</w:t>
      </w:r>
    </w:p>
    <w:p w14:paraId="2A1D76E6" w14:textId="15A85A8B" w:rsidR="006171A2" w:rsidRDefault="006171A2" w:rsidP="006171A2">
      <w:pPr>
        <w:pStyle w:val="a0"/>
        <w:numPr>
          <w:ilvl w:val="0"/>
          <w:numId w:val="12"/>
        </w:numPr>
        <w:spacing w:beforeLines="50" w:before="120"/>
        <w:rPr>
          <w:rFonts w:eastAsiaTheme="minorEastAsia"/>
          <w:lang w:eastAsia="zh-CN"/>
        </w:rPr>
      </w:pPr>
      <w:r>
        <w:rPr>
          <w:rFonts w:eastAsiaTheme="minorEastAsia" w:hint="eastAsia"/>
          <w:lang w:eastAsia="zh-CN"/>
        </w:rPr>
        <w:t xml:space="preserve">If only NR </w:t>
      </w:r>
      <w:proofErr w:type="spellStart"/>
      <w:r>
        <w:rPr>
          <w:rFonts w:eastAsiaTheme="minorEastAsia" w:hint="eastAsia"/>
          <w:lang w:eastAsia="zh-CN"/>
        </w:rPr>
        <w:t>Uu</w:t>
      </w:r>
      <w:proofErr w:type="spellEnd"/>
      <w:r>
        <w:rPr>
          <w:rFonts w:eastAsiaTheme="minorEastAsia" w:hint="eastAsia"/>
          <w:lang w:eastAsia="zh-CN"/>
        </w:rPr>
        <w:t xml:space="preserve"> collides with NR SL, the new prioritization rule will be used;</w:t>
      </w:r>
    </w:p>
    <w:p w14:paraId="4B03ED9E" w14:textId="0C63F3F9" w:rsidR="006171A2" w:rsidRDefault="006171A2" w:rsidP="006171A2">
      <w:pPr>
        <w:pStyle w:val="a0"/>
        <w:numPr>
          <w:ilvl w:val="0"/>
          <w:numId w:val="12"/>
        </w:numPr>
        <w:spacing w:beforeLines="50" w:before="120"/>
        <w:rPr>
          <w:rFonts w:eastAsiaTheme="minorEastAsia"/>
          <w:lang w:eastAsia="zh-CN"/>
        </w:rPr>
      </w:pPr>
      <w:r>
        <w:rPr>
          <w:rFonts w:eastAsiaTheme="minorEastAsia" w:hint="eastAsia"/>
          <w:lang w:eastAsia="zh-CN"/>
        </w:rPr>
        <w:t xml:space="preserve">If only LTE </w:t>
      </w:r>
      <w:proofErr w:type="spellStart"/>
      <w:r>
        <w:rPr>
          <w:rFonts w:eastAsiaTheme="minorEastAsia" w:hint="eastAsia"/>
          <w:lang w:eastAsia="zh-CN"/>
        </w:rPr>
        <w:t>Uu</w:t>
      </w:r>
      <w:proofErr w:type="spellEnd"/>
      <w:r>
        <w:rPr>
          <w:rFonts w:eastAsiaTheme="minorEastAsia" w:hint="eastAsia"/>
          <w:lang w:eastAsia="zh-CN"/>
        </w:rPr>
        <w:t xml:space="preserve"> collides with NR SL, the legacy LTE prioritization rule will be used;</w:t>
      </w:r>
    </w:p>
    <w:p w14:paraId="4ABBBB77" w14:textId="3D21F1A0" w:rsidR="006171A2" w:rsidRDefault="006171A2" w:rsidP="006171A2">
      <w:pPr>
        <w:pStyle w:val="a0"/>
        <w:numPr>
          <w:ilvl w:val="0"/>
          <w:numId w:val="12"/>
        </w:numPr>
        <w:spacing w:beforeLines="50" w:before="120"/>
        <w:rPr>
          <w:rFonts w:eastAsiaTheme="minorEastAsia"/>
          <w:lang w:eastAsia="zh-CN"/>
        </w:rPr>
      </w:pPr>
      <w:r>
        <w:rPr>
          <w:rFonts w:eastAsiaTheme="minorEastAsia" w:hint="eastAsia"/>
          <w:lang w:eastAsia="zh-CN"/>
        </w:rPr>
        <w:t xml:space="preserve">If both NR </w:t>
      </w:r>
      <w:proofErr w:type="spellStart"/>
      <w:r>
        <w:rPr>
          <w:rFonts w:eastAsiaTheme="minorEastAsia" w:hint="eastAsia"/>
          <w:lang w:eastAsia="zh-CN"/>
        </w:rPr>
        <w:t>Uu</w:t>
      </w:r>
      <w:proofErr w:type="spellEnd"/>
      <w:r>
        <w:rPr>
          <w:rFonts w:eastAsiaTheme="minorEastAsia" w:hint="eastAsia"/>
          <w:lang w:eastAsia="zh-CN"/>
        </w:rPr>
        <w:t xml:space="preserve"> and LTE </w:t>
      </w:r>
      <w:proofErr w:type="spellStart"/>
      <w:r>
        <w:rPr>
          <w:rFonts w:eastAsiaTheme="minorEastAsia" w:hint="eastAsia"/>
          <w:lang w:eastAsia="zh-CN"/>
        </w:rPr>
        <w:t>Uu</w:t>
      </w:r>
      <w:proofErr w:type="spellEnd"/>
      <w:r>
        <w:rPr>
          <w:rFonts w:eastAsiaTheme="minorEastAsia" w:hint="eastAsia"/>
          <w:lang w:eastAsia="zh-CN"/>
        </w:rPr>
        <w:t xml:space="preserve"> collides with NR SL (e.g., both the frequencies used by NR </w:t>
      </w:r>
      <w:proofErr w:type="spellStart"/>
      <w:r>
        <w:rPr>
          <w:rFonts w:eastAsiaTheme="minorEastAsia" w:hint="eastAsia"/>
          <w:lang w:eastAsia="zh-CN"/>
        </w:rPr>
        <w:t>Uu</w:t>
      </w:r>
      <w:proofErr w:type="spellEnd"/>
      <w:r>
        <w:rPr>
          <w:rFonts w:eastAsiaTheme="minorEastAsia" w:hint="eastAsia"/>
          <w:lang w:eastAsia="zh-CN"/>
        </w:rPr>
        <w:t xml:space="preserve"> and LTE </w:t>
      </w:r>
      <w:proofErr w:type="spellStart"/>
      <w:r>
        <w:rPr>
          <w:rFonts w:eastAsiaTheme="minorEastAsia" w:hint="eastAsia"/>
          <w:lang w:eastAsia="zh-CN"/>
        </w:rPr>
        <w:t>Uu</w:t>
      </w:r>
      <w:proofErr w:type="spellEnd"/>
      <w:r>
        <w:rPr>
          <w:rFonts w:eastAsiaTheme="minorEastAsia" w:hint="eastAsia"/>
          <w:lang w:eastAsia="zh-CN"/>
        </w:rPr>
        <w:t xml:space="preserve"> are adjacent with the NR SL, due to band emission, both NR </w:t>
      </w:r>
      <w:proofErr w:type="spellStart"/>
      <w:r>
        <w:rPr>
          <w:rFonts w:eastAsiaTheme="minorEastAsia" w:hint="eastAsia"/>
          <w:lang w:eastAsia="zh-CN"/>
        </w:rPr>
        <w:t>Uu</w:t>
      </w:r>
      <w:proofErr w:type="spellEnd"/>
      <w:r>
        <w:rPr>
          <w:rFonts w:eastAsiaTheme="minorEastAsia" w:hint="eastAsia"/>
          <w:lang w:eastAsia="zh-CN"/>
        </w:rPr>
        <w:t xml:space="preserve"> and LTE </w:t>
      </w:r>
      <w:proofErr w:type="spellStart"/>
      <w:r>
        <w:rPr>
          <w:rFonts w:eastAsiaTheme="minorEastAsia" w:hint="eastAsia"/>
          <w:lang w:eastAsia="zh-CN"/>
        </w:rPr>
        <w:t>Uu</w:t>
      </w:r>
      <w:proofErr w:type="spellEnd"/>
      <w:r>
        <w:rPr>
          <w:rFonts w:eastAsiaTheme="minorEastAsia" w:hint="eastAsia"/>
          <w:lang w:eastAsia="zh-CN"/>
        </w:rPr>
        <w:t xml:space="preserve"> can be collide with the NR SL), it should further decide which prioritization rule should be used.</w:t>
      </w:r>
    </w:p>
    <w:p w14:paraId="7117CBC7" w14:textId="337F405A" w:rsidR="006171A2" w:rsidRDefault="006171A2" w:rsidP="006171A2">
      <w:pPr>
        <w:pStyle w:val="a0"/>
        <w:spacing w:beforeLines="50" w:before="120"/>
        <w:rPr>
          <w:rFonts w:eastAsiaTheme="minorEastAsia"/>
          <w:lang w:eastAsia="zh-CN"/>
        </w:rPr>
      </w:pPr>
      <w:r>
        <w:rPr>
          <w:rFonts w:eastAsiaTheme="minorEastAsia" w:hint="eastAsia"/>
          <w:b/>
          <w:lang w:eastAsia="zh-CN"/>
        </w:rPr>
        <w:t>Observation</w:t>
      </w:r>
      <w:r w:rsidRPr="0032156B">
        <w:rPr>
          <w:rFonts w:eastAsiaTheme="minorEastAsia"/>
          <w:b/>
          <w:lang w:eastAsia="zh-CN"/>
        </w:rPr>
        <w:t xml:space="preserve"> </w:t>
      </w:r>
      <w:r>
        <w:rPr>
          <w:rFonts w:eastAsiaTheme="minorEastAsia" w:hint="eastAsia"/>
          <w:b/>
          <w:lang w:eastAsia="zh-CN"/>
        </w:rPr>
        <w:t>3</w:t>
      </w:r>
      <w:r w:rsidRPr="00B91087">
        <w:rPr>
          <w:rFonts w:eastAsiaTheme="minorEastAsia" w:hint="eastAsia"/>
          <w:b/>
          <w:lang w:eastAsia="zh-CN"/>
        </w:rPr>
        <w:t>:</w:t>
      </w:r>
      <w:r w:rsidRPr="006171A2">
        <w:rPr>
          <w:rFonts w:eastAsiaTheme="minorEastAsia" w:hint="eastAsia"/>
          <w:b/>
          <w:lang w:eastAsia="zh-CN"/>
        </w:rPr>
        <w:t xml:space="preserve"> </w:t>
      </w:r>
      <w:r>
        <w:rPr>
          <w:rFonts w:eastAsiaTheme="minorEastAsia" w:hint="eastAsia"/>
          <w:b/>
          <w:lang w:eastAsia="zh-CN"/>
        </w:rPr>
        <w:t>From the perspective of UE complexities, defining superior-</w:t>
      </w:r>
      <w:proofErr w:type="spellStart"/>
      <w:r>
        <w:rPr>
          <w:rFonts w:eastAsiaTheme="minorEastAsia" w:hint="eastAsia"/>
          <w:b/>
          <w:lang w:eastAsia="zh-CN"/>
        </w:rPr>
        <w:t>QoS</w:t>
      </w:r>
      <w:proofErr w:type="spellEnd"/>
      <w:r>
        <w:rPr>
          <w:rFonts w:eastAsiaTheme="minorEastAsia" w:hint="eastAsia"/>
          <w:b/>
          <w:lang w:eastAsia="zh-CN"/>
        </w:rPr>
        <w:t xml:space="preserve"> for the collision between NR </w:t>
      </w:r>
      <w:proofErr w:type="spellStart"/>
      <w:r>
        <w:rPr>
          <w:rFonts w:eastAsiaTheme="minorEastAsia" w:hint="eastAsia"/>
          <w:b/>
          <w:lang w:eastAsia="zh-CN"/>
        </w:rPr>
        <w:t>Uu</w:t>
      </w:r>
      <w:proofErr w:type="spellEnd"/>
      <w:r>
        <w:rPr>
          <w:rFonts w:eastAsiaTheme="minorEastAsia" w:hint="eastAsia"/>
          <w:b/>
          <w:lang w:eastAsia="zh-CN"/>
        </w:rPr>
        <w:t xml:space="preserve"> and NR SL will bring UE implementation complexity.</w:t>
      </w:r>
    </w:p>
    <w:p w14:paraId="5A3F5712" w14:textId="3ED0F36F" w:rsidR="006171A2" w:rsidRDefault="006171A2" w:rsidP="00E563B1">
      <w:pPr>
        <w:pStyle w:val="a0"/>
        <w:spacing w:beforeLines="50" w:before="120"/>
        <w:rPr>
          <w:rFonts w:eastAsiaTheme="minorEastAsia"/>
          <w:lang w:eastAsia="zh-CN"/>
        </w:rPr>
      </w:pPr>
    </w:p>
    <w:p w14:paraId="7D59E2F7" w14:textId="1480D2E7" w:rsidR="00EC2D45" w:rsidRDefault="005A775D" w:rsidP="00EC2D45">
      <w:pPr>
        <w:pStyle w:val="a0"/>
        <w:spacing w:beforeLines="50" w:before="120"/>
        <w:rPr>
          <w:rFonts w:eastAsiaTheme="minorEastAsia"/>
          <w:lang w:eastAsia="zh-CN"/>
        </w:rPr>
      </w:pPr>
      <w:r>
        <w:rPr>
          <w:rFonts w:eastAsiaTheme="minorEastAsia" w:hint="eastAsia"/>
          <w:lang w:eastAsia="zh-CN"/>
        </w:rPr>
        <w:t>For Option 2,</w:t>
      </w:r>
      <w:r w:rsidR="00EC2D45" w:rsidRPr="00EC2D45">
        <w:rPr>
          <w:rFonts w:eastAsiaTheme="minorEastAsia"/>
          <w:lang w:eastAsia="zh-CN"/>
        </w:rPr>
        <w:t xml:space="preserve"> </w:t>
      </w:r>
      <w:r w:rsidR="00EC2D45">
        <w:rPr>
          <w:rFonts w:eastAsiaTheme="minorEastAsia"/>
          <w:lang w:eastAsia="zh-CN"/>
        </w:rPr>
        <w:t>the</w:t>
      </w:r>
      <w:r w:rsidR="00EC2D45">
        <w:rPr>
          <w:rFonts w:eastAsiaTheme="minorEastAsia" w:hint="eastAsia"/>
          <w:lang w:eastAsia="zh-CN"/>
        </w:rPr>
        <w:t xml:space="preserve"> main </w:t>
      </w:r>
      <w:r w:rsidR="00EC2D45">
        <w:rPr>
          <w:rFonts w:eastAsiaTheme="minorEastAsia"/>
          <w:lang w:eastAsia="zh-CN"/>
        </w:rPr>
        <w:t xml:space="preserve">shortage of this </w:t>
      </w:r>
      <w:r w:rsidR="00EC2D45">
        <w:rPr>
          <w:rFonts w:eastAsiaTheme="minorEastAsia" w:hint="eastAsia"/>
          <w:lang w:eastAsia="zh-CN"/>
        </w:rPr>
        <w:t>option</w:t>
      </w:r>
      <w:r w:rsidR="00EC2D45">
        <w:rPr>
          <w:rFonts w:eastAsiaTheme="minorEastAsia"/>
          <w:lang w:eastAsia="zh-CN"/>
        </w:rPr>
        <w:t xml:space="preserve"> is that </w:t>
      </w:r>
      <w:r w:rsidR="00EC2D45">
        <w:rPr>
          <w:rFonts w:eastAsiaTheme="minorEastAsia" w:hint="eastAsia"/>
          <w:lang w:eastAsia="zh-CN"/>
        </w:rPr>
        <w:t xml:space="preserve">if there are high priority services in both NR </w:t>
      </w:r>
      <w:proofErr w:type="spellStart"/>
      <w:r w:rsidR="00EC2D45">
        <w:rPr>
          <w:rFonts w:eastAsiaTheme="minorEastAsia" w:hint="eastAsia"/>
          <w:lang w:eastAsia="zh-CN"/>
        </w:rPr>
        <w:t>Uu</w:t>
      </w:r>
      <w:proofErr w:type="spellEnd"/>
      <w:r w:rsidR="00EC2D45">
        <w:rPr>
          <w:rFonts w:eastAsiaTheme="minorEastAsia" w:hint="eastAsia"/>
          <w:lang w:eastAsia="zh-CN"/>
        </w:rPr>
        <w:t xml:space="preserve"> and NR SL, and if the priority of NR SL is less than the configured priority </w:t>
      </w:r>
      <w:r w:rsidR="00EC2D45">
        <w:rPr>
          <w:rFonts w:eastAsiaTheme="minorEastAsia"/>
          <w:lang w:eastAsia="zh-CN"/>
        </w:rPr>
        <w:t>threshold</w:t>
      </w:r>
      <w:r w:rsidR="00EC2D45">
        <w:rPr>
          <w:rFonts w:eastAsiaTheme="minorEastAsia" w:hint="eastAsia"/>
          <w:lang w:eastAsia="zh-CN"/>
        </w:rPr>
        <w:t xml:space="preserve">, NR SL will always be served with high priority which may impact the </w:t>
      </w:r>
      <w:proofErr w:type="spellStart"/>
      <w:r w:rsidR="00EC2D45">
        <w:rPr>
          <w:rFonts w:eastAsiaTheme="minorEastAsia" w:hint="eastAsia"/>
          <w:lang w:eastAsia="zh-CN"/>
        </w:rPr>
        <w:t>QoS</w:t>
      </w:r>
      <w:proofErr w:type="spellEnd"/>
      <w:r w:rsidR="00EC2D45">
        <w:rPr>
          <w:rFonts w:eastAsiaTheme="minorEastAsia" w:hint="eastAsia"/>
          <w:lang w:eastAsia="zh-CN"/>
        </w:rPr>
        <w:t xml:space="preserve"> </w:t>
      </w:r>
      <w:r w:rsidR="00EC2D45">
        <w:rPr>
          <w:rFonts w:eastAsiaTheme="minorEastAsia"/>
          <w:lang w:eastAsia="zh-CN"/>
        </w:rPr>
        <w:t>satisfaction</w:t>
      </w:r>
      <w:r w:rsidR="00EC2D45">
        <w:rPr>
          <w:rFonts w:eastAsiaTheme="minorEastAsia" w:hint="eastAsia"/>
          <w:lang w:eastAsia="zh-CN"/>
        </w:rPr>
        <w:t xml:space="preserve"> of UL services. But this drawback also exists for the </w:t>
      </w:r>
      <w:r w:rsidR="00EC2D45">
        <w:rPr>
          <w:rFonts w:eastAsiaTheme="minorEastAsia"/>
          <w:lang w:eastAsia="zh-CN"/>
        </w:rPr>
        <w:t>prioritization</w:t>
      </w:r>
      <w:r w:rsidR="00EC2D45">
        <w:rPr>
          <w:rFonts w:eastAsiaTheme="minorEastAsia" w:hint="eastAsia"/>
          <w:lang w:eastAsia="zh-CN"/>
        </w:rPr>
        <w:t xml:space="preserve"> between NR UL and L</w:t>
      </w:r>
      <w:r w:rsidR="003715EE">
        <w:rPr>
          <w:rFonts w:eastAsiaTheme="minorEastAsia" w:hint="eastAsia"/>
          <w:lang w:eastAsia="zh-CN"/>
        </w:rPr>
        <w:t xml:space="preserve">TE </w:t>
      </w:r>
      <w:proofErr w:type="gramStart"/>
      <w:r w:rsidR="003715EE">
        <w:rPr>
          <w:rFonts w:eastAsiaTheme="minorEastAsia" w:hint="eastAsia"/>
          <w:lang w:eastAsia="zh-CN"/>
        </w:rPr>
        <w:t>SL</w:t>
      </w:r>
      <w:r w:rsidR="00EC2D45">
        <w:rPr>
          <w:rFonts w:eastAsiaTheme="minorEastAsia" w:hint="eastAsia"/>
          <w:lang w:eastAsia="zh-CN"/>
        </w:rPr>
        <w:t>,</w:t>
      </w:r>
      <w:proofErr w:type="gramEnd"/>
      <w:r w:rsidR="00EC2D45">
        <w:rPr>
          <w:rFonts w:eastAsiaTheme="minorEastAsia" w:hint="eastAsia"/>
          <w:lang w:eastAsia="zh-CN"/>
        </w:rPr>
        <w:t xml:space="preserve"> hence it is not a big issue.</w:t>
      </w:r>
      <w:r w:rsidR="003715EE">
        <w:rPr>
          <w:rFonts w:eastAsiaTheme="minorEastAsia" w:hint="eastAsia"/>
          <w:lang w:eastAsia="zh-CN"/>
        </w:rPr>
        <w:t xml:space="preserve"> </w:t>
      </w:r>
    </w:p>
    <w:p w14:paraId="779B20F1" w14:textId="04B13DCE" w:rsidR="005A775D" w:rsidRPr="00EC2D45" w:rsidRDefault="005A775D" w:rsidP="00E563B1">
      <w:pPr>
        <w:pStyle w:val="a0"/>
        <w:spacing w:beforeLines="50" w:before="120"/>
        <w:rPr>
          <w:rFonts w:eastAsiaTheme="minorEastAsia"/>
          <w:lang w:eastAsia="zh-CN"/>
        </w:rPr>
      </w:pPr>
    </w:p>
    <w:p w14:paraId="5BF2984E" w14:textId="29427CD3" w:rsidR="00316FE7" w:rsidRPr="0021744C" w:rsidRDefault="00316FE7" w:rsidP="00E563B1">
      <w:pPr>
        <w:pStyle w:val="a0"/>
        <w:spacing w:beforeLines="50" w:before="120"/>
        <w:rPr>
          <w:rFonts w:eastAsiaTheme="minorEastAsia"/>
          <w:lang w:eastAsia="zh-CN"/>
        </w:rPr>
      </w:pPr>
      <w:r>
        <w:rPr>
          <w:rFonts w:eastAsiaTheme="minorEastAsia" w:hint="eastAsia"/>
          <w:lang w:eastAsia="zh-CN"/>
        </w:rPr>
        <w:t xml:space="preserve">Based on the </w:t>
      </w:r>
      <w:r w:rsidR="003715EE">
        <w:rPr>
          <w:rFonts w:eastAsiaTheme="minorEastAsia" w:hint="eastAsia"/>
          <w:lang w:eastAsia="zh-CN"/>
        </w:rPr>
        <w:t xml:space="preserve">above analysis, compared with Option 1, Option 2 is </w:t>
      </w:r>
      <w:r w:rsidR="003715EE">
        <w:rPr>
          <w:rFonts w:eastAsiaTheme="minorEastAsia"/>
          <w:lang w:eastAsia="zh-CN"/>
        </w:rPr>
        <w:t>preferred</w:t>
      </w:r>
      <w:r w:rsidR="003715EE">
        <w:rPr>
          <w:rFonts w:eastAsiaTheme="minorEastAsia" w:hint="eastAsia"/>
          <w:lang w:eastAsia="zh-CN"/>
        </w:rPr>
        <w:t xml:space="preserve"> in Rel-16 from our point of view.</w:t>
      </w:r>
      <w:r w:rsidR="008F063F">
        <w:rPr>
          <w:rFonts w:eastAsiaTheme="minorEastAsia" w:hint="eastAsia"/>
          <w:lang w:eastAsia="zh-CN"/>
        </w:rPr>
        <w:t xml:space="preserve"> </w:t>
      </w:r>
      <w:r w:rsidR="003715EE">
        <w:rPr>
          <w:rFonts w:eastAsiaTheme="minorEastAsia" w:hint="eastAsia"/>
          <w:lang w:eastAsia="zh-CN"/>
        </w:rPr>
        <w:t>If further e</w:t>
      </w:r>
      <w:r w:rsidR="008F063F">
        <w:rPr>
          <w:rFonts w:eastAsiaTheme="minorEastAsia" w:hint="eastAsia"/>
          <w:lang w:eastAsia="zh-CN"/>
        </w:rPr>
        <w:t xml:space="preserve">nhancement on </w:t>
      </w:r>
      <w:r w:rsidR="003715EE">
        <w:rPr>
          <w:rFonts w:eastAsiaTheme="minorEastAsia" w:hint="eastAsia"/>
          <w:lang w:eastAsia="zh-CN"/>
        </w:rPr>
        <w:t xml:space="preserve">NR </w:t>
      </w:r>
      <w:r w:rsidR="008F063F">
        <w:rPr>
          <w:rFonts w:eastAsiaTheme="minorEastAsia" w:hint="eastAsia"/>
          <w:lang w:eastAsia="zh-CN"/>
        </w:rPr>
        <w:t>UL</w:t>
      </w:r>
      <w:r w:rsidR="003715EE">
        <w:rPr>
          <w:rFonts w:eastAsiaTheme="minorEastAsia" w:hint="eastAsia"/>
          <w:lang w:eastAsia="zh-CN"/>
        </w:rPr>
        <w:t xml:space="preserve"> and NR </w:t>
      </w:r>
      <w:r w:rsidR="008F063F">
        <w:rPr>
          <w:rFonts w:eastAsiaTheme="minorEastAsia" w:hint="eastAsia"/>
          <w:lang w:eastAsia="zh-CN"/>
        </w:rPr>
        <w:t xml:space="preserve">SL prioritization </w:t>
      </w:r>
      <w:r w:rsidR="003715EE">
        <w:rPr>
          <w:rFonts w:eastAsiaTheme="minorEastAsia" w:hint="eastAsia"/>
          <w:lang w:eastAsia="zh-CN"/>
        </w:rPr>
        <w:t>is needed, it can be further studied in Rel-17 a</w:t>
      </w:r>
      <w:r w:rsidR="008F063F">
        <w:rPr>
          <w:rFonts w:eastAsiaTheme="minorEastAsia" w:hint="eastAsia"/>
          <w:lang w:eastAsia="zh-CN"/>
        </w:rPr>
        <w:t>fter the completion of R16 IIOT.</w:t>
      </w:r>
    </w:p>
    <w:p w14:paraId="0B9E9252" w14:textId="5B867CB1" w:rsidR="003A56E3" w:rsidRDefault="00344379" w:rsidP="003A56E3">
      <w:pPr>
        <w:pStyle w:val="a0"/>
        <w:spacing w:beforeLines="50" w:before="120"/>
        <w:rPr>
          <w:rFonts w:eastAsiaTheme="minorEastAsia"/>
          <w:b/>
          <w:lang w:eastAsia="zh-CN"/>
        </w:rPr>
      </w:pPr>
      <w:bookmarkStart w:id="7" w:name="_Ref14357984"/>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Pr="0032156B">
        <w:rPr>
          <w:rFonts w:eastAsiaTheme="minorEastAsia"/>
          <w:b/>
          <w:lang w:eastAsia="zh-CN"/>
        </w:rPr>
        <w:t>1</w:t>
      </w:r>
      <w:r w:rsidRPr="0032156B">
        <w:rPr>
          <w:rFonts w:eastAsiaTheme="minorEastAsia"/>
          <w:b/>
          <w:lang w:eastAsia="zh-CN"/>
        </w:rPr>
        <w:fldChar w:fldCharType="end"/>
      </w:r>
      <w:r w:rsidRPr="00B91087">
        <w:rPr>
          <w:rFonts w:eastAsiaTheme="minorEastAsia" w:hint="eastAsia"/>
          <w:b/>
          <w:lang w:eastAsia="zh-CN"/>
        </w:rPr>
        <w:t>:</w:t>
      </w:r>
      <w:r w:rsidR="003A56E3">
        <w:rPr>
          <w:rFonts w:eastAsiaTheme="minorEastAsia" w:hint="eastAsia"/>
          <w:b/>
          <w:lang w:eastAsia="zh-CN"/>
        </w:rPr>
        <w:t xml:space="preserve"> For the priority between NR UL and NR SL</w:t>
      </w:r>
      <w:r w:rsidR="00DC50B4">
        <w:rPr>
          <w:rFonts w:eastAsiaTheme="minorEastAsia" w:hint="eastAsia"/>
          <w:b/>
          <w:lang w:eastAsia="zh-CN"/>
        </w:rPr>
        <w:t>, LTE-solution should be reused in Rel-16 and further enhancement can be considered in Rel-17.</w:t>
      </w:r>
      <w:bookmarkEnd w:id="7"/>
    </w:p>
    <w:p w14:paraId="5B905794" w14:textId="77777777" w:rsidR="00E3725B" w:rsidRDefault="00E3725B" w:rsidP="00E3725B">
      <w:pPr>
        <w:pStyle w:val="1"/>
        <w:jc w:val="both"/>
      </w:pPr>
      <w:r>
        <w:t>Conclusion</w:t>
      </w:r>
    </w:p>
    <w:p w14:paraId="4B7CAD9E"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4592C2E3" w14:textId="2493112B" w:rsidR="00344379" w:rsidRDefault="0034437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_Ref14357984 \h </w:instrText>
      </w:r>
      <w:r>
        <w:rPr>
          <w:rFonts w:eastAsia="宋体"/>
          <w:lang w:val="en-GB" w:eastAsia="zh-CN"/>
        </w:rPr>
      </w:r>
      <w:r>
        <w:rPr>
          <w:rFonts w:eastAsia="宋体"/>
          <w:lang w:val="en-GB" w:eastAsia="zh-CN"/>
        </w:rPr>
        <w:fldChar w:fldCharType="separate"/>
      </w:r>
      <w:r w:rsidRPr="0032156B">
        <w:rPr>
          <w:rFonts w:eastAsiaTheme="minorEastAsia"/>
          <w:b/>
          <w:lang w:eastAsia="zh-CN"/>
        </w:rPr>
        <w:t>Proposal 1</w:t>
      </w:r>
      <w:r w:rsidRPr="00B91087">
        <w:rPr>
          <w:rFonts w:eastAsiaTheme="minorEastAsia" w:hint="eastAsia"/>
          <w:b/>
          <w:lang w:eastAsia="zh-CN"/>
        </w:rPr>
        <w:t>:</w:t>
      </w:r>
      <w:r>
        <w:rPr>
          <w:rFonts w:eastAsiaTheme="minorEastAsia" w:hint="eastAsia"/>
          <w:b/>
          <w:lang w:eastAsia="zh-CN"/>
        </w:rPr>
        <w:t xml:space="preserve"> For the priority between NR UL and NR SL, LTE-solution should be reused in Rel-16 and further enhancement can be considered in Rel-17.</w:t>
      </w:r>
      <w:r>
        <w:rPr>
          <w:rFonts w:eastAsia="宋体"/>
          <w:lang w:val="en-GB" w:eastAsia="zh-CN"/>
        </w:rPr>
        <w:fldChar w:fldCharType="end"/>
      </w:r>
    </w:p>
    <w:p w14:paraId="5ADAC442" w14:textId="77777777" w:rsidR="00F438CD" w:rsidRPr="00F438CD" w:rsidRDefault="00F438CD" w:rsidP="00F438CD">
      <w:pPr>
        <w:pStyle w:val="1"/>
        <w:jc w:val="both"/>
      </w:pPr>
      <w:r w:rsidRPr="00F438CD">
        <w:rPr>
          <w:rFonts w:hint="eastAsia"/>
        </w:rPr>
        <w:lastRenderedPageBreak/>
        <w:t>Reference</w:t>
      </w:r>
    </w:p>
    <w:p w14:paraId="06453F3F" w14:textId="1DED12F1" w:rsidR="006616BB" w:rsidRDefault="006616BB" w:rsidP="003A465D">
      <w:pPr>
        <w:pStyle w:val="a0"/>
        <w:numPr>
          <w:ilvl w:val="0"/>
          <w:numId w:val="8"/>
        </w:numPr>
        <w:ind w:left="441" w:hanging="441"/>
        <w:rPr>
          <w:rFonts w:eastAsia="宋体"/>
          <w:lang w:val="en-GB" w:eastAsia="zh-CN"/>
        </w:rPr>
      </w:pPr>
      <w:bookmarkStart w:id="8" w:name="_Ref20227664"/>
      <w:bookmarkStart w:id="9" w:name="_Ref6917934"/>
      <w:bookmarkStart w:id="10" w:name="_Ref6924947"/>
      <w:bookmarkStart w:id="11" w:name="_Ref20226789"/>
      <w:r>
        <w:rPr>
          <w:rFonts w:eastAsia="宋体" w:hint="eastAsia"/>
          <w:lang w:val="en-GB" w:eastAsia="zh-CN"/>
        </w:rPr>
        <w:t>TR38.825</w:t>
      </w:r>
      <w:bookmarkEnd w:id="8"/>
      <w:r w:rsidR="007E4AC0">
        <w:rPr>
          <w:rFonts w:eastAsia="宋体" w:hint="eastAsia"/>
          <w:lang w:val="en-GB" w:eastAsia="zh-CN"/>
        </w:rPr>
        <w:t xml:space="preserve">  </w:t>
      </w:r>
      <w:r w:rsidR="007E4AC0" w:rsidRPr="00C366AD">
        <w:t>Study on NR Industrial Internet of Things (</w:t>
      </w:r>
      <w:proofErr w:type="spellStart"/>
      <w:r w:rsidR="007E4AC0" w:rsidRPr="00C366AD">
        <w:t>IoT</w:t>
      </w:r>
      <w:proofErr w:type="spellEnd"/>
      <w:r w:rsidR="007E4AC0" w:rsidRPr="00C366AD">
        <w:t>)</w:t>
      </w:r>
    </w:p>
    <w:p w14:paraId="26E0CDAF" w14:textId="05CB0A5B" w:rsidR="00367377" w:rsidRDefault="007E4AC0" w:rsidP="003A465D">
      <w:pPr>
        <w:pStyle w:val="a0"/>
        <w:numPr>
          <w:ilvl w:val="0"/>
          <w:numId w:val="8"/>
        </w:numPr>
        <w:ind w:left="441" w:hanging="441"/>
        <w:rPr>
          <w:rFonts w:eastAsia="宋体"/>
          <w:lang w:val="en-GB" w:eastAsia="zh-CN"/>
        </w:rPr>
      </w:pPr>
      <w:bookmarkStart w:id="12" w:name="_Ref20229011"/>
      <w:bookmarkEnd w:id="9"/>
      <w:bookmarkEnd w:id="10"/>
      <w:bookmarkEnd w:id="11"/>
      <w:r>
        <w:rPr>
          <w:rFonts w:eastAsia="宋体" w:hint="eastAsia"/>
          <w:lang w:val="en-GB" w:eastAsia="zh-CN"/>
        </w:rPr>
        <w:t>TS22.104</w:t>
      </w:r>
      <w:bookmarkEnd w:id="12"/>
      <w:r>
        <w:rPr>
          <w:rFonts w:eastAsia="宋体" w:hint="eastAsia"/>
          <w:lang w:val="en-GB" w:eastAsia="zh-CN"/>
        </w:rPr>
        <w:t xml:space="preserve">  </w:t>
      </w:r>
      <w:r w:rsidR="00BC402D" w:rsidRPr="00C87F26">
        <w:rPr>
          <w:rFonts w:eastAsia="宋体"/>
        </w:rPr>
        <w:t>Service requirements for cyber-physical control applications in vertical domains</w:t>
      </w:r>
    </w:p>
    <w:p w14:paraId="13FAC136" w14:textId="77777777" w:rsidR="007E4AC0" w:rsidRPr="00E81263" w:rsidRDefault="007E4AC0" w:rsidP="003A465D">
      <w:pPr>
        <w:pStyle w:val="a0"/>
        <w:numPr>
          <w:ilvl w:val="0"/>
          <w:numId w:val="8"/>
        </w:numPr>
        <w:ind w:left="441" w:hanging="441"/>
        <w:rPr>
          <w:rFonts w:eastAsia="宋体"/>
          <w:lang w:val="en-GB" w:eastAsia="zh-CN"/>
        </w:rPr>
      </w:pPr>
      <w:bookmarkStart w:id="13" w:name="_Ref20227655"/>
      <w:r>
        <w:rPr>
          <w:rFonts w:eastAsia="宋体" w:hint="eastAsia"/>
          <w:lang w:val="en-GB" w:eastAsia="zh-CN"/>
        </w:rPr>
        <w:t xml:space="preserve">TR22.886  </w:t>
      </w:r>
      <w:r w:rsidRPr="00E81263">
        <w:rPr>
          <w:rFonts w:eastAsia="宋体"/>
          <w:lang w:val="en-GB" w:eastAsia="zh-CN"/>
        </w:rPr>
        <w:t>Study on enhanc</w:t>
      </w:r>
      <w:r w:rsidRPr="00E81263">
        <w:rPr>
          <w:rFonts w:eastAsia="宋体" w:hint="eastAsia"/>
          <w:lang w:val="en-GB" w:eastAsia="zh-CN"/>
        </w:rPr>
        <w:t>ement</w:t>
      </w:r>
      <w:r w:rsidRPr="00E81263">
        <w:rPr>
          <w:rFonts w:eastAsia="宋体"/>
          <w:lang w:val="en-GB" w:eastAsia="zh-CN"/>
        </w:rPr>
        <w:t xml:space="preserve"> of 3GPP </w:t>
      </w:r>
      <w:r w:rsidRPr="00E81263">
        <w:rPr>
          <w:rFonts w:eastAsia="宋体" w:hint="eastAsia"/>
          <w:lang w:val="en-GB" w:eastAsia="zh-CN"/>
        </w:rPr>
        <w:t>S</w:t>
      </w:r>
      <w:r w:rsidRPr="00E81263">
        <w:rPr>
          <w:rFonts w:eastAsia="宋体"/>
          <w:lang w:val="en-GB" w:eastAsia="zh-CN"/>
        </w:rPr>
        <w:t xml:space="preserve">upport for 5G V2X </w:t>
      </w:r>
      <w:r w:rsidRPr="00E81263">
        <w:rPr>
          <w:rFonts w:eastAsia="宋体" w:hint="eastAsia"/>
          <w:lang w:val="en-GB" w:eastAsia="zh-CN"/>
        </w:rPr>
        <w:t>S</w:t>
      </w:r>
      <w:r w:rsidRPr="00E81263">
        <w:rPr>
          <w:rFonts w:eastAsia="宋体"/>
          <w:lang w:val="en-GB" w:eastAsia="zh-CN"/>
        </w:rPr>
        <w:t>ervices</w:t>
      </w:r>
      <w:bookmarkEnd w:id="13"/>
    </w:p>
    <w:p w14:paraId="3377BF83" w14:textId="77777777" w:rsidR="007E4AC0" w:rsidRPr="007F7D93" w:rsidRDefault="007E4AC0" w:rsidP="007E4AC0">
      <w:pPr>
        <w:pStyle w:val="a0"/>
        <w:ind w:left="441"/>
        <w:rPr>
          <w:rFonts w:eastAsia="宋体"/>
          <w:lang w:val="en-GB" w:eastAsia="zh-CN"/>
        </w:rPr>
      </w:pPr>
    </w:p>
    <w:p w14:paraId="184533DB" w14:textId="77777777" w:rsidR="00DA0CED" w:rsidRPr="00332CA3" w:rsidRDefault="00DA0CED" w:rsidP="004F2DD3">
      <w:pPr>
        <w:spacing w:after="180"/>
        <w:ind w:left="420"/>
        <w:rPr>
          <w:rFonts w:eastAsia="宋体"/>
          <w:noProof/>
          <w:snapToGrid w:val="0"/>
          <w:sz w:val="21"/>
          <w:szCs w:val="21"/>
          <w:lang w:eastAsia="zh-CN"/>
        </w:rPr>
      </w:pPr>
    </w:p>
    <w:p w14:paraId="31E31BD8" w14:textId="77777777" w:rsidR="00F438CD" w:rsidRPr="00F438CD" w:rsidRDefault="00F438CD" w:rsidP="00BA64C7">
      <w:pPr>
        <w:pStyle w:val="a0"/>
        <w:rPr>
          <w:rFonts w:eastAsiaTheme="minorEastAsia"/>
          <w:b/>
          <w:lang w:eastAsia="zh-CN"/>
        </w:rPr>
      </w:pPr>
    </w:p>
    <w:sectPr w:rsidR="00F438CD" w:rsidRPr="00F438CD" w:rsidSect="002736C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DE3EBF" w14:textId="77777777" w:rsidR="00B82E1E" w:rsidRDefault="00B82E1E">
      <w:r>
        <w:separator/>
      </w:r>
    </w:p>
  </w:endnote>
  <w:endnote w:type="continuationSeparator" w:id="0">
    <w:p w14:paraId="77307373" w14:textId="77777777" w:rsidR="00B82E1E" w:rsidRDefault="00B8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Calibri"/>
    <w:panose1 w:val="020F0302020204030204"/>
    <w:charset w:val="00"/>
    <w:family w:val="swiss"/>
    <w:pitch w:val="variable"/>
    <w:sig w:usb0="20000287"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5B3B6" w14:textId="77777777" w:rsidR="00222617" w:rsidRDefault="0022261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B8C33D8" w14:textId="77777777" w:rsidR="00222617" w:rsidRDefault="0022261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C296F" w14:textId="77777777" w:rsidR="00222617" w:rsidRDefault="0022261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A4249">
      <w:rPr>
        <w:rStyle w:val="ae"/>
        <w:noProof/>
      </w:rPr>
      <w:t>1</w:t>
    </w:r>
    <w:r>
      <w:rPr>
        <w:rStyle w:val="ae"/>
      </w:rPr>
      <w:fldChar w:fldCharType="end"/>
    </w:r>
  </w:p>
  <w:p w14:paraId="1D8E4943" w14:textId="4D1260B4" w:rsidR="00222617" w:rsidRPr="00977F1F" w:rsidRDefault="00222617" w:rsidP="00D2528A">
    <w:pPr>
      <w:pStyle w:val="ac"/>
      <w:tabs>
        <w:tab w:val="left" w:pos="2552"/>
      </w:tabs>
      <w:rPr>
        <w:rFonts w:eastAsia="宋体"/>
        <w:lang w:eastAsia="zh-CN"/>
      </w:rPr>
    </w:pPr>
    <w:r w:rsidRPr="00D2528A">
      <w:rPr>
        <w:rFonts w:eastAsia="宋体"/>
        <w:lang w:eastAsia="zh-CN"/>
      </w:rPr>
      <w:t>R2-</w:t>
    </w:r>
    <w:r w:rsidR="00DA4249" w:rsidRPr="00DA4249">
      <w:rPr>
        <w:rFonts w:eastAsia="宋体"/>
        <w:lang w:eastAsia="zh-CN"/>
      </w:rPr>
      <w:t>1912169</w:t>
    </w:r>
    <w:bookmarkStart w:id="14" w:name="_GoBack"/>
    <w:bookmarkEnd w:id="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B931" w14:textId="77777777" w:rsidR="00DA4249" w:rsidRDefault="00DA424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41C89" w14:textId="77777777" w:rsidR="00B82E1E" w:rsidRDefault="00B82E1E">
      <w:r>
        <w:separator/>
      </w:r>
    </w:p>
  </w:footnote>
  <w:footnote w:type="continuationSeparator" w:id="0">
    <w:p w14:paraId="3F42BA08" w14:textId="77777777" w:rsidR="00B82E1E" w:rsidRDefault="00B82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02F88" w14:textId="77777777" w:rsidR="00DA4249" w:rsidRDefault="00DA424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E552D" w14:textId="77777777" w:rsidR="00222617" w:rsidRDefault="00222617"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883D0" w14:textId="77777777" w:rsidR="00DA4249" w:rsidRDefault="00DA42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451AA"/>
    <w:multiLevelType w:val="hybridMultilevel"/>
    <w:tmpl w:val="3DC4D1D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FD2074"/>
    <w:multiLevelType w:val="hybridMultilevel"/>
    <w:tmpl w:val="4DD8E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DAF02F0"/>
    <w:multiLevelType w:val="hybridMultilevel"/>
    <w:tmpl w:val="D46839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6966DB6"/>
    <w:multiLevelType w:val="hybridMultilevel"/>
    <w:tmpl w:val="9EA49814"/>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CF1733"/>
    <w:multiLevelType w:val="hybridMultilevel"/>
    <w:tmpl w:val="7D56AD02"/>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3"/>
  </w:num>
  <w:num w:numId="4">
    <w:abstractNumId w:val="1"/>
  </w:num>
  <w:num w:numId="5">
    <w:abstractNumId w:val="11"/>
  </w:num>
  <w:num w:numId="6">
    <w:abstractNumId w:val="6"/>
  </w:num>
  <w:num w:numId="7">
    <w:abstractNumId w:val="9"/>
  </w:num>
  <w:num w:numId="8">
    <w:abstractNumId w:val="7"/>
  </w:num>
  <w:num w:numId="9">
    <w:abstractNumId w:val="0"/>
  </w:num>
  <w:num w:numId="10">
    <w:abstractNumId w:val="5"/>
  </w:num>
  <w:num w:numId="11">
    <w:abstractNumId w:val="2"/>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A19"/>
    <w:rsid w:val="00003BD4"/>
    <w:rsid w:val="00003D52"/>
    <w:rsid w:val="00003EA4"/>
    <w:rsid w:val="00006229"/>
    <w:rsid w:val="000062D6"/>
    <w:rsid w:val="00010728"/>
    <w:rsid w:val="00010B3F"/>
    <w:rsid w:val="00010C87"/>
    <w:rsid w:val="000116A5"/>
    <w:rsid w:val="00012F65"/>
    <w:rsid w:val="000135B7"/>
    <w:rsid w:val="00013A2D"/>
    <w:rsid w:val="0001438C"/>
    <w:rsid w:val="0001483C"/>
    <w:rsid w:val="00014B1B"/>
    <w:rsid w:val="000155D8"/>
    <w:rsid w:val="00016AC6"/>
    <w:rsid w:val="00016CFA"/>
    <w:rsid w:val="00016D97"/>
    <w:rsid w:val="00016FE1"/>
    <w:rsid w:val="0001742C"/>
    <w:rsid w:val="0001751E"/>
    <w:rsid w:val="00020773"/>
    <w:rsid w:val="0002102E"/>
    <w:rsid w:val="0002139B"/>
    <w:rsid w:val="0002195F"/>
    <w:rsid w:val="00022738"/>
    <w:rsid w:val="00022FB2"/>
    <w:rsid w:val="0002314D"/>
    <w:rsid w:val="000238FF"/>
    <w:rsid w:val="00024259"/>
    <w:rsid w:val="000261DF"/>
    <w:rsid w:val="000264C6"/>
    <w:rsid w:val="0002652B"/>
    <w:rsid w:val="0002665B"/>
    <w:rsid w:val="00026A53"/>
    <w:rsid w:val="00026C31"/>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60EF"/>
    <w:rsid w:val="000466C6"/>
    <w:rsid w:val="00046D4B"/>
    <w:rsid w:val="00050011"/>
    <w:rsid w:val="00050783"/>
    <w:rsid w:val="00050AC1"/>
    <w:rsid w:val="0005101E"/>
    <w:rsid w:val="0005123C"/>
    <w:rsid w:val="00051325"/>
    <w:rsid w:val="0005137D"/>
    <w:rsid w:val="000518C1"/>
    <w:rsid w:val="00051E89"/>
    <w:rsid w:val="00052902"/>
    <w:rsid w:val="00052AFD"/>
    <w:rsid w:val="00052BC9"/>
    <w:rsid w:val="00054FB6"/>
    <w:rsid w:val="00055E49"/>
    <w:rsid w:val="000566E1"/>
    <w:rsid w:val="000572CE"/>
    <w:rsid w:val="000575A9"/>
    <w:rsid w:val="00057B7E"/>
    <w:rsid w:val="00060DF6"/>
    <w:rsid w:val="00062531"/>
    <w:rsid w:val="0006264B"/>
    <w:rsid w:val="0006288F"/>
    <w:rsid w:val="00062933"/>
    <w:rsid w:val="00062FC2"/>
    <w:rsid w:val="00063ADB"/>
    <w:rsid w:val="00063DFD"/>
    <w:rsid w:val="00064119"/>
    <w:rsid w:val="00064769"/>
    <w:rsid w:val="00064EA4"/>
    <w:rsid w:val="0006550A"/>
    <w:rsid w:val="00065A35"/>
    <w:rsid w:val="00066A60"/>
    <w:rsid w:val="000672B9"/>
    <w:rsid w:val="000673E5"/>
    <w:rsid w:val="000706B4"/>
    <w:rsid w:val="0007195E"/>
    <w:rsid w:val="00072727"/>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809"/>
    <w:rsid w:val="00096BC9"/>
    <w:rsid w:val="00097266"/>
    <w:rsid w:val="000A078C"/>
    <w:rsid w:val="000A0BC0"/>
    <w:rsid w:val="000A14E3"/>
    <w:rsid w:val="000A1E95"/>
    <w:rsid w:val="000A236A"/>
    <w:rsid w:val="000A380C"/>
    <w:rsid w:val="000A488F"/>
    <w:rsid w:val="000A4A9E"/>
    <w:rsid w:val="000A55B8"/>
    <w:rsid w:val="000A5653"/>
    <w:rsid w:val="000A642B"/>
    <w:rsid w:val="000A6842"/>
    <w:rsid w:val="000B0C8C"/>
    <w:rsid w:val="000B12E4"/>
    <w:rsid w:val="000B1CBE"/>
    <w:rsid w:val="000B3216"/>
    <w:rsid w:val="000B5638"/>
    <w:rsid w:val="000B66A6"/>
    <w:rsid w:val="000B6914"/>
    <w:rsid w:val="000B7123"/>
    <w:rsid w:val="000C0433"/>
    <w:rsid w:val="000C06E1"/>
    <w:rsid w:val="000C21E2"/>
    <w:rsid w:val="000C2908"/>
    <w:rsid w:val="000C3118"/>
    <w:rsid w:val="000C34D6"/>
    <w:rsid w:val="000C3A92"/>
    <w:rsid w:val="000C4369"/>
    <w:rsid w:val="000C48A7"/>
    <w:rsid w:val="000C4A0A"/>
    <w:rsid w:val="000C4F01"/>
    <w:rsid w:val="000C4FB4"/>
    <w:rsid w:val="000C52D6"/>
    <w:rsid w:val="000C53A4"/>
    <w:rsid w:val="000C66EF"/>
    <w:rsid w:val="000C74A5"/>
    <w:rsid w:val="000D041A"/>
    <w:rsid w:val="000D2341"/>
    <w:rsid w:val="000D2630"/>
    <w:rsid w:val="000D275B"/>
    <w:rsid w:val="000D286F"/>
    <w:rsid w:val="000D2FA3"/>
    <w:rsid w:val="000D3D5C"/>
    <w:rsid w:val="000D427B"/>
    <w:rsid w:val="000D4ABD"/>
    <w:rsid w:val="000D4E1E"/>
    <w:rsid w:val="000D5C4A"/>
    <w:rsid w:val="000D64DD"/>
    <w:rsid w:val="000D746F"/>
    <w:rsid w:val="000D78A4"/>
    <w:rsid w:val="000E063A"/>
    <w:rsid w:val="000E0818"/>
    <w:rsid w:val="000E1291"/>
    <w:rsid w:val="000E130E"/>
    <w:rsid w:val="000E28CA"/>
    <w:rsid w:val="000E2CF4"/>
    <w:rsid w:val="000E3AE2"/>
    <w:rsid w:val="000E4EB4"/>
    <w:rsid w:val="000E50B7"/>
    <w:rsid w:val="000E557C"/>
    <w:rsid w:val="000E61FD"/>
    <w:rsid w:val="000F1710"/>
    <w:rsid w:val="000F1939"/>
    <w:rsid w:val="000F1CB0"/>
    <w:rsid w:val="000F2438"/>
    <w:rsid w:val="000F2627"/>
    <w:rsid w:val="000F26CF"/>
    <w:rsid w:val="000F326B"/>
    <w:rsid w:val="000F3414"/>
    <w:rsid w:val="000F352C"/>
    <w:rsid w:val="000F3789"/>
    <w:rsid w:val="000F3D9B"/>
    <w:rsid w:val="000F4093"/>
    <w:rsid w:val="000F464C"/>
    <w:rsid w:val="000F495B"/>
    <w:rsid w:val="000F4CDE"/>
    <w:rsid w:val="000F5299"/>
    <w:rsid w:val="000F5484"/>
    <w:rsid w:val="000F54CB"/>
    <w:rsid w:val="000F68BE"/>
    <w:rsid w:val="000F6B0D"/>
    <w:rsid w:val="000F6FF6"/>
    <w:rsid w:val="000F79E5"/>
    <w:rsid w:val="00100319"/>
    <w:rsid w:val="00100607"/>
    <w:rsid w:val="001008D3"/>
    <w:rsid w:val="00100BBD"/>
    <w:rsid w:val="001013CF"/>
    <w:rsid w:val="00101F75"/>
    <w:rsid w:val="001020EC"/>
    <w:rsid w:val="001022DB"/>
    <w:rsid w:val="001032E8"/>
    <w:rsid w:val="001034FB"/>
    <w:rsid w:val="00103918"/>
    <w:rsid w:val="001039FF"/>
    <w:rsid w:val="00103DD7"/>
    <w:rsid w:val="00104203"/>
    <w:rsid w:val="001042BF"/>
    <w:rsid w:val="0010479A"/>
    <w:rsid w:val="001054CD"/>
    <w:rsid w:val="00105570"/>
    <w:rsid w:val="00105CD2"/>
    <w:rsid w:val="00105D23"/>
    <w:rsid w:val="0010727F"/>
    <w:rsid w:val="00107364"/>
    <w:rsid w:val="0010757E"/>
    <w:rsid w:val="00107AD1"/>
    <w:rsid w:val="00107F1D"/>
    <w:rsid w:val="001102F6"/>
    <w:rsid w:val="00111A44"/>
    <w:rsid w:val="0011214C"/>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1F7"/>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1D7F"/>
    <w:rsid w:val="0013215E"/>
    <w:rsid w:val="00132C99"/>
    <w:rsid w:val="00133013"/>
    <w:rsid w:val="0013363D"/>
    <w:rsid w:val="00136678"/>
    <w:rsid w:val="001371FD"/>
    <w:rsid w:val="00137349"/>
    <w:rsid w:val="001377D0"/>
    <w:rsid w:val="001378A7"/>
    <w:rsid w:val="00137A41"/>
    <w:rsid w:val="0014018F"/>
    <w:rsid w:val="001405BF"/>
    <w:rsid w:val="001407A4"/>
    <w:rsid w:val="0014082B"/>
    <w:rsid w:val="0014085A"/>
    <w:rsid w:val="00141019"/>
    <w:rsid w:val="00141C77"/>
    <w:rsid w:val="00142B70"/>
    <w:rsid w:val="00142FE3"/>
    <w:rsid w:val="00142FFF"/>
    <w:rsid w:val="00143506"/>
    <w:rsid w:val="001435AA"/>
    <w:rsid w:val="00143AAA"/>
    <w:rsid w:val="00143E64"/>
    <w:rsid w:val="001440FC"/>
    <w:rsid w:val="0014512D"/>
    <w:rsid w:val="001453CA"/>
    <w:rsid w:val="00145C5E"/>
    <w:rsid w:val="001469E3"/>
    <w:rsid w:val="00146BA5"/>
    <w:rsid w:val="00147738"/>
    <w:rsid w:val="0015032E"/>
    <w:rsid w:val="001509C6"/>
    <w:rsid w:val="00150EBC"/>
    <w:rsid w:val="001514B4"/>
    <w:rsid w:val="00152604"/>
    <w:rsid w:val="00153C28"/>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264"/>
    <w:rsid w:val="00174372"/>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4218"/>
    <w:rsid w:val="00185F3A"/>
    <w:rsid w:val="00186372"/>
    <w:rsid w:val="00186741"/>
    <w:rsid w:val="0018753B"/>
    <w:rsid w:val="00187565"/>
    <w:rsid w:val="00187689"/>
    <w:rsid w:val="001906FF"/>
    <w:rsid w:val="001907DE"/>
    <w:rsid w:val="00190EAF"/>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6670"/>
    <w:rsid w:val="001A7251"/>
    <w:rsid w:val="001A7CF7"/>
    <w:rsid w:val="001B0F0C"/>
    <w:rsid w:val="001B18AA"/>
    <w:rsid w:val="001B220B"/>
    <w:rsid w:val="001B3374"/>
    <w:rsid w:val="001B352F"/>
    <w:rsid w:val="001B3C20"/>
    <w:rsid w:val="001B5AF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388"/>
    <w:rsid w:val="001D01DD"/>
    <w:rsid w:val="001D118A"/>
    <w:rsid w:val="001D2061"/>
    <w:rsid w:val="001D20D5"/>
    <w:rsid w:val="001D2120"/>
    <w:rsid w:val="001D2EA4"/>
    <w:rsid w:val="001D39E0"/>
    <w:rsid w:val="001D3C04"/>
    <w:rsid w:val="001D3C3E"/>
    <w:rsid w:val="001D3D93"/>
    <w:rsid w:val="001D50DB"/>
    <w:rsid w:val="001D533D"/>
    <w:rsid w:val="001D67B2"/>
    <w:rsid w:val="001D6A13"/>
    <w:rsid w:val="001D7163"/>
    <w:rsid w:val="001D785D"/>
    <w:rsid w:val="001D7FD0"/>
    <w:rsid w:val="001E00B5"/>
    <w:rsid w:val="001E1D64"/>
    <w:rsid w:val="001E2A0B"/>
    <w:rsid w:val="001E2FC4"/>
    <w:rsid w:val="001E35A7"/>
    <w:rsid w:val="001E3BFD"/>
    <w:rsid w:val="001E3F60"/>
    <w:rsid w:val="001E44AD"/>
    <w:rsid w:val="001E463B"/>
    <w:rsid w:val="001E5D00"/>
    <w:rsid w:val="001E6E7D"/>
    <w:rsid w:val="001E6E8F"/>
    <w:rsid w:val="001E70D8"/>
    <w:rsid w:val="001E75FE"/>
    <w:rsid w:val="001E7EDF"/>
    <w:rsid w:val="001F04AC"/>
    <w:rsid w:val="001F0988"/>
    <w:rsid w:val="001F0AFF"/>
    <w:rsid w:val="001F13B3"/>
    <w:rsid w:val="001F182F"/>
    <w:rsid w:val="001F2686"/>
    <w:rsid w:val="001F2A55"/>
    <w:rsid w:val="001F3687"/>
    <w:rsid w:val="001F3A38"/>
    <w:rsid w:val="001F3B2D"/>
    <w:rsid w:val="001F474C"/>
    <w:rsid w:val="001F4751"/>
    <w:rsid w:val="001F4796"/>
    <w:rsid w:val="001F630F"/>
    <w:rsid w:val="001F66D4"/>
    <w:rsid w:val="001F6E7C"/>
    <w:rsid w:val="001F7F7A"/>
    <w:rsid w:val="00200147"/>
    <w:rsid w:val="002022E9"/>
    <w:rsid w:val="0020399E"/>
    <w:rsid w:val="00204504"/>
    <w:rsid w:val="002046BA"/>
    <w:rsid w:val="002048B9"/>
    <w:rsid w:val="0020540C"/>
    <w:rsid w:val="002055F4"/>
    <w:rsid w:val="00205686"/>
    <w:rsid w:val="00205C65"/>
    <w:rsid w:val="002072C1"/>
    <w:rsid w:val="00207309"/>
    <w:rsid w:val="0020799E"/>
    <w:rsid w:val="00207A49"/>
    <w:rsid w:val="00207B3E"/>
    <w:rsid w:val="002103D9"/>
    <w:rsid w:val="00210453"/>
    <w:rsid w:val="0021159D"/>
    <w:rsid w:val="0021259F"/>
    <w:rsid w:val="002151EF"/>
    <w:rsid w:val="00215E17"/>
    <w:rsid w:val="00215E6B"/>
    <w:rsid w:val="00216371"/>
    <w:rsid w:val="002166C0"/>
    <w:rsid w:val="00216ACF"/>
    <w:rsid w:val="0021744C"/>
    <w:rsid w:val="00217B3C"/>
    <w:rsid w:val="00217CB1"/>
    <w:rsid w:val="00217FB1"/>
    <w:rsid w:val="0022015C"/>
    <w:rsid w:val="002202BE"/>
    <w:rsid w:val="00220678"/>
    <w:rsid w:val="0022175D"/>
    <w:rsid w:val="00222617"/>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6C08"/>
    <w:rsid w:val="00237DC5"/>
    <w:rsid w:val="0024043B"/>
    <w:rsid w:val="002408FD"/>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38D8"/>
    <w:rsid w:val="00294534"/>
    <w:rsid w:val="00294948"/>
    <w:rsid w:val="00294CBC"/>
    <w:rsid w:val="00295AA0"/>
    <w:rsid w:val="00295F92"/>
    <w:rsid w:val="00296892"/>
    <w:rsid w:val="00297960"/>
    <w:rsid w:val="00297A9D"/>
    <w:rsid w:val="002A02F1"/>
    <w:rsid w:val="002A1CAD"/>
    <w:rsid w:val="002A2202"/>
    <w:rsid w:val="002A369D"/>
    <w:rsid w:val="002A4C2E"/>
    <w:rsid w:val="002A50CB"/>
    <w:rsid w:val="002A5580"/>
    <w:rsid w:val="002A5C7B"/>
    <w:rsid w:val="002A6382"/>
    <w:rsid w:val="002A6AC0"/>
    <w:rsid w:val="002A700D"/>
    <w:rsid w:val="002A773B"/>
    <w:rsid w:val="002A7F70"/>
    <w:rsid w:val="002B01A8"/>
    <w:rsid w:val="002B0201"/>
    <w:rsid w:val="002B0570"/>
    <w:rsid w:val="002B0640"/>
    <w:rsid w:val="002B0CF7"/>
    <w:rsid w:val="002B13BE"/>
    <w:rsid w:val="002B19EA"/>
    <w:rsid w:val="002B286A"/>
    <w:rsid w:val="002B3272"/>
    <w:rsid w:val="002B3844"/>
    <w:rsid w:val="002B3B6A"/>
    <w:rsid w:val="002B4115"/>
    <w:rsid w:val="002B4653"/>
    <w:rsid w:val="002B4ADC"/>
    <w:rsid w:val="002B4EAC"/>
    <w:rsid w:val="002B5796"/>
    <w:rsid w:val="002B72C2"/>
    <w:rsid w:val="002B785C"/>
    <w:rsid w:val="002B7D44"/>
    <w:rsid w:val="002C057A"/>
    <w:rsid w:val="002C0774"/>
    <w:rsid w:val="002C09C9"/>
    <w:rsid w:val="002C133C"/>
    <w:rsid w:val="002C1656"/>
    <w:rsid w:val="002C197B"/>
    <w:rsid w:val="002C1B2F"/>
    <w:rsid w:val="002C1F7D"/>
    <w:rsid w:val="002C1F84"/>
    <w:rsid w:val="002C31CF"/>
    <w:rsid w:val="002C3BC3"/>
    <w:rsid w:val="002C4588"/>
    <w:rsid w:val="002C53AD"/>
    <w:rsid w:val="002C5799"/>
    <w:rsid w:val="002C6318"/>
    <w:rsid w:val="002C7008"/>
    <w:rsid w:val="002D0613"/>
    <w:rsid w:val="002D0FD3"/>
    <w:rsid w:val="002D285E"/>
    <w:rsid w:val="002D3153"/>
    <w:rsid w:val="002D3A8E"/>
    <w:rsid w:val="002D3B2E"/>
    <w:rsid w:val="002D435E"/>
    <w:rsid w:val="002D4C07"/>
    <w:rsid w:val="002D51B1"/>
    <w:rsid w:val="002D51BB"/>
    <w:rsid w:val="002D66D2"/>
    <w:rsid w:val="002D6C9B"/>
    <w:rsid w:val="002D6CAD"/>
    <w:rsid w:val="002D738F"/>
    <w:rsid w:val="002D7C29"/>
    <w:rsid w:val="002E0A88"/>
    <w:rsid w:val="002E0DBF"/>
    <w:rsid w:val="002E1CEB"/>
    <w:rsid w:val="002E21D0"/>
    <w:rsid w:val="002E2E46"/>
    <w:rsid w:val="002E3F0D"/>
    <w:rsid w:val="002E45C0"/>
    <w:rsid w:val="002E513A"/>
    <w:rsid w:val="002E5789"/>
    <w:rsid w:val="002E6178"/>
    <w:rsid w:val="002E68E9"/>
    <w:rsid w:val="002E7146"/>
    <w:rsid w:val="002E7727"/>
    <w:rsid w:val="002E7C3E"/>
    <w:rsid w:val="002F2754"/>
    <w:rsid w:val="002F3D46"/>
    <w:rsid w:val="002F4476"/>
    <w:rsid w:val="002F44ED"/>
    <w:rsid w:val="002F6E45"/>
    <w:rsid w:val="002F79C6"/>
    <w:rsid w:val="002F7FC3"/>
    <w:rsid w:val="00300156"/>
    <w:rsid w:val="003004BB"/>
    <w:rsid w:val="00300B56"/>
    <w:rsid w:val="0030110D"/>
    <w:rsid w:val="003012C5"/>
    <w:rsid w:val="00301441"/>
    <w:rsid w:val="0030147C"/>
    <w:rsid w:val="003018F6"/>
    <w:rsid w:val="00302017"/>
    <w:rsid w:val="00303088"/>
    <w:rsid w:val="003031C6"/>
    <w:rsid w:val="003033E3"/>
    <w:rsid w:val="003040C4"/>
    <w:rsid w:val="00304280"/>
    <w:rsid w:val="003046F5"/>
    <w:rsid w:val="0030542F"/>
    <w:rsid w:val="003054ED"/>
    <w:rsid w:val="003059A5"/>
    <w:rsid w:val="00305A96"/>
    <w:rsid w:val="00305F3C"/>
    <w:rsid w:val="00305F6F"/>
    <w:rsid w:val="003076C6"/>
    <w:rsid w:val="00307836"/>
    <w:rsid w:val="00307B05"/>
    <w:rsid w:val="00310186"/>
    <w:rsid w:val="00310773"/>
    <w:rsid w:val="0031147B"/>
    <w:rsid w:val="00311810"/>
    <w:rsid w:val="00311993"/>
    <w:rsid w:val="00312265"/>
    <w:rsid w:val="00312E08"/>
    <w:rsid w:val="00313670"/>
    <w:rsid w:val="00315588"/>
    <w:rsid w:val="003161D3"/>
    <w:rsid w:val="00316FE7"/>
    <w:rsid w:val="003175DE"/>
    <w:rsid w:val="00317847"/>
    <w:rsid w:val="00320FA6"/>
    <w:rsid w:val="00321D5F"/>
    <w:rsid w:val="0032242D"/>
    <w:rsid w:val="003227E6"/>
    <w:rsid w:val="00323005"/>
    <w:rsid w:val="00323312"/>
    <w:rsid w:val="003233EB"/>
    <w:rsid w:val="00323C53"/>
    <w:rsid w:val="003247C2"/>
    <w:rsid w:val="00324B8E"/>
    <w:rsid w:val="00324ECE"/>
    <w:rsid w:val="00325078"/>
    <w:rsid w:val="0032556F"/>
    <w:rsid w:val="00325895"/>
    <w:rsid w:val="003267B8"/>
    <w:rsid w:val="0032775E"/>
    <w:rsid w:val="003305CE"/>
    <w:rsid w:val="00330C6A"/>
    <w:rsid w:val="003318DC"/>
    <w:rsid w:val="00331FE5"/>
    <w:rsid w:val="0033249E"/>
    <w:rsid w:val="0033289C"/>
    <w:rsid w:val="00332C5D"/>
    <w:rsid w:val="00332CA3"/>
    <w:rsid w:val="00332DB9"/>
    <w:rsid w:val="00333344"/>
    <w:rsid w:val="00334ECA"/>
    <w:rsid w:val="00335959"/>
    <w:rsid w:val="00337AF3"/>
    <w:rsid w:val="00340115"/>
    <w:rsid w:val="0034193C"/>
    <w:rsid w:val="00341A54"/>
    <w:rsid w:val="00342C65"/>
    <w:rsid w:val="0034301B"/>
    <w:rsid w:val="00343688"/>
    <w:rsid w:val="00344351"/>
    <w:rsid w:val="00344379"/>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1A81"/>
    <w:rsid w:val="00362B21"/>
    <w:rsid w:val="00362DDC"/>
    <w:rsid w:val="00362F9A"/>
    <w:rsid w:val="00363137"/>
    <w:rsid w:val="00363A09"/>
    <w:rsid w:val="00363AA0"/>
    <w:rsid w:val="003644A6"/>
    <w:rsid w:val="00364755"/>
    <w:rsid w:val="00364E99"/>
    <w:rsid w:val="00365165"/>
    <w:rsid w:val="003660C3"/>
    <w:rsid w:val="00367377"/>
    <w:rsid w:val="003674D6"/>
    <w:rsid w:val="00370D2D"/>
    <w:rsid w:val="00371338"/>
    <w:rsid w:val="003715EE"/>
    <w:rsid w:val="003718F6"/>
    <w:rsid w:val="00371A4B"/>
    <w:rsid w:val="00371BAF"/>
    <w:rsid w:val="00371BCB"/>
    <w:rsid w:val="003727A3"/>
    <w:rsid w:val="00372958"/>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4BAC"/>
    <w:rsid w:val="00385202"/>
    <w:rsid w:val="0038665D"/>
    <w:rsid w:val="003870EF"/>
    <w:rsid w:val="003872C6"/>
    <w:rsid w:val="003875CF"/>
    <w:rsid w:val="00390931"/>
    <w:rsid w:val="00391A86"/>
    <w:rsid w:val="00393474"/>
    <w:rsid w:val="003938EF"/>
    <w:rsid w:val="00393B83"/>
    <w:rsid w:val="00393F82"/>
    <w:rsid w:val="003943A2"/>
    <w:rsid w:val="003949ED"/>
    <w:rsid w:val="00394ED6"/>
    <w:rsid w:val="0039578A"/>
    <w:rsid w:val="00396448"/>
    <w:rsid w:val="00397836"/>
    <w:rsid w:val="003A00B7"/>
    <w:rsid w:val="003A1051"/>
    <w:rsid w:val="003A11DF"/>
    <w:rsid w:val="003A12B3"/>
    <w:rsid w:val="003A1B34"/>
    <w:rsid w:val="003A23A1"/>
    <w:rsid w:val="003A435A"/>
    <w:rsid w:val="003A465D"/>
    <w:rsid w:val="003A5239"/>
    <w:rsid w:val="003A56E3"/>
    <w:rsid w:val="003A6224"/>
    <w:rsid w:val="003A6A56"/>
    <w:rsid w:val="003A72CD"/>
    <w:rsid w:val="003A7426"/>
    <w:rsid w:val="003A77AA"/>
    <w:rsid w:val="003A787B"/>
    <w:rsid w:val="003B066C"/>
    <w:rsid w:val="003B0FAB"/>
    <w:rsid w:val="003B15D1"/>
    <w:rsid w:val="003B21CF"/>
    <w:rsid w:val="003B2ED7"/>
    <w:rsid w:val="003B39D1"/>
    <w:rsid w:val="003B4341"/>
    <w:rsid w:val="003B4583"/>
    <w:rsid w:val="003B4813"/>
    <w:rsid w:val="003B4F10"/>
    <w:rsid w:val="003B56E7"/>
    <w:rsid w:val="003B5BD3"/>
    <w:rsid w:val="003B5CC9"/>
    <w:rsid w:val="003B6155"/>
    <w:rsid w:val="003B6D8C"/>
    <w:rsid w:val="003B7465"/>
    <w:rsid w:val="003B78E4"/>
    <w:rsid w:val="003B7CBD"/>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761"/>
    <w:rsid w:val="003D3928"/>
    <w:rsid w:val="003D4443"/>
    <w:rsid w:val="003D57A6"/>
    <w:rsid w:val="003D5CB6"/>
    <w:rsid w:val="003D7DFC"/>
    <w:rsid w:val="003E09F3"/>
    <w:rsid w:val="003E0B7F"/>
    <w:rsid w:val="003E0E07"/>
    <w:rsid w:val="003E13D6"/>
    <w:rsid w:val="003E1D7D"/>
    <w:rsid w:val="003E1E83"/>
    <w:rsid w:val="003E22F3"/>
    <w:rsid w:val="003E3623"/>
    <w:rsid w:val="003E3A29"/>
    <w:rsid w:val="003E3BE7"/>
    <w:rsid w:val="003E4288"/>
    <w:rsid w:val="003E46EF"/>
    <w:rsid w:val="003E5D41"/>
    <w:rsid w:val="003E6457"/>
    <w:rsid w:val="003E6B48"/>
    <w:rsid w:val="003E7044"/>
    <w:rsid w:val="003E742B"/>
    <w:rsid w:val="003F01D8"/>
    <w:rsid w:val="003F027C"/>
    <w:rsid w:val="003F0D83"/>
    <w:rsid w:val="003F0E38"/>
    <w:rsid w:val="003F12BB"/>
    <w:rsid w:val="003F1672"/>
    <w:rsid w:val="003F1DDA"/>
    <w:rsid w:val="003F1F86"/>
    <w:rsid w:val="003F22D6"/>
    <w:rsid w:val="003F2B4D"/>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BBF"/>
    <w:rsid w:val="00403E26"/>
    <w:rsid w:val="004047C6"/>
    <w:rsid w:val="00404D4F"/>
    <w:rsid w:val="00405203"/>
    <w:rsid w:val="00405519"/>
    <w:rsid w:val="00406B7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888"/>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1AA"/>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72D"/>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566D2"/>
    <w:rsid w:val="00460121"/>
    <w:rsid w:val="00460F60"/>
    <w:rsid w:val="0046182B"/>
    <w:rsid w:val="00461862"/>
    <w:rsid w:val="0046195E"/>
    <w:rsid w:val="00461F33"/>
    <w:rsid w:val="00462591"/>
    <w:rsid w:val="0046394B"/>
    <w:rsid w:val="004651AA"/>
    <w:rsid w:val="00465C10"/>
    <w:rsid w:val="004674B3"/>
    <w:rsid w:val="00467C3B"/>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5097"/>
    <w:rsid w:val="00475DB9"/>
    <w:rsid w:val="0047670A"/>
    <w:rsid w:val="0047727E"/>
    <w:rsid w:val="00477325"/>
    <w:rsid w:val="00480436"/>
    <w:rsid w:val="004822DE"/>
    <w:rsid w:val="00482B48"/>
    <w:rsid w:val="00483AC9"/>
    <w:rsid w:val="00483DBF"/>
    <w:rsid w:val="004865D9"/>
    <w:rsid w:val="00486E98"/>
    <w:rsid w:val="0048737A"/>
    <w:rsid w:val="0048743A"/>
    <w:rsid w:val="00487A92"/>
    <w:rsid w:val="004901FA"/>
    <w:rsid w:val="004902FD"/>
    <w:rsid w:val="00490327"/>
    <w:rsid w:val="004909AE"/>
    <w:rsid w:val="00491267"/>
    <w:rsid w:val="004914F5"/>
    <w:rsid w:val="004915A7"/>
    <w:rsid w:val="004916A8"/>
    <w:rsid w:val="00492781"/>
    <w:rsid w:val="00493036"/>
    <w:rsid w:val="00493575"/>
    <w:rsid w:val="00493CA2"/>
    <w:rsid w:val="00494422"/>
    <w:rsid w:val="0049484B"/>
    <w:rsid w:val="004953F5"/>
    <w:rsid w:val="00496607"/>
    <w:rsid w:val="00496966"/>
    <w:rsid w:val="00497229"/>
    <w:rsid w:val="004A0793"/>
    <w:rsid w:val="004A19C4"/>
    <w:rsid w:val="004A2649"/>
    <w:rsid w:val="004A275D"/>
    <w:rsid w:val="004A28E6"/>
    <w:rsid w:val="004A2A53"/>
    <w:rsid w:val="004A2D0E"/>
    <w:rsid w:val="004A30DB"/>
    <w:rsid w:val="004A3310"/>
    <w:rsid w:val="004A3748"/>
    <w:rsid w:val="004A3AC1"/>
    <w:rsid w:val="004A41A6"/>
    <w:rsid w:val="004A4A2F"/>
    <w:rsid w:val="004A4CAE"/>
    <w:rsid w:val="004A4D10"/>
    <w:rsid w:val="004A51CC"/>
    <w:rsid w:val="004A5274"/>
    <w:rsid w:val="004A56AC"/>
    <w:rsid w:val="004A5C1B"/>
    <w:rsid w:val="004A5FBB"/>
    <w:rsid w:val="004A60CB"/>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1F3E"/>
    <w:rsid w:val="004C2088"/>
    <w:rsid w:val="004C2F9E"/>
    <w:rsid w:val="004C32A3"/>
    <w:rsid w:val="004C39CA"/>
    <w:rsid w:val="004C3BB8"/>
    <w:rsid w:val="004C3BD1"/>
    <w:rsid w:val="004C5C6C"/>
    <w:rsid w:val="004C6718"/>
    <w:rsid w:val="004C6B60"/>
    <w:rsid w:val="004C6F5C"/>
    <w:rsid w:val="004C70AB"/>
    <w:rsid w:val="004D1079"/>
    <w:rsid w:val="004D1147"/>
    <w:rsid w:val="004D176A"/>
    <w:rsid w:val="004D1A53"/>
    <w:rsid w:val="004D2495"/>
    <w:rsid w:val="004D3962"/>
    <w:rsid w:val="004D5E49"/>
    <w:rsid w:val="004D6F85"/>
    <w:rsid w:val="004E0232"/>
    <w:rsid w:val="004E104F"/>
    <w:rsid w:val="004E186D"/>
    <w:rsid w:val="004E4139"/>
    <w:rsid w:val="004E48B6"/>
    <w:rsid w:val="004E5266"/>
    <w:rsid w:val="004E5CAD"/>
    <w:rsid w:val="004E667E"/>
    <w:rsid w:val="004E6AB1"/>
    <w:rsid w:val="004E7D81"/>
    <w:rsid w:val="004F1166"/>
    <w:rsid w:val="004F11C0"/>
    <w:rsid w:val="004F1967"/>
    <w:rsid w:val="004F29CE"/>
    <w:rsid w:val="004F2B3E"/>
    <w:rsid w:val="004F2D9C"/>
    <w:rsid w:val="004F2DD3"/>
    <w:rsid w:val="004F363C"/>
    <w:rsid w:val="004F494F"/>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4103"/>
    <w:rsid w:val="00505F66"/>
    <w:rsid w:val="00506F12"/>
    <w:rsid w:val="0051015F"/>
    <w:rsid w:val="0051085E"/>
    <w:rsid w:val="005115BB"/>
    <w:rsid w:val="00511706"/>
    <w:rsid w:val="005124E9"/>
    <w:rsid w:val="0051350A"/>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055D"/>
    <w:rsid w:val="00532706"/>
    <w:rsid w:val="005329B1"/>
    <w:rsid w:val="00532FA3"/>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8F"/>
    <w:rsid w:val="00546EE4"/>
    <w:rsid w:val="00547E0E"/>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24C4"/>
    <w:rsid w:val="00563E43"/>
    <w:rsid w:val="00564F47"/>
    <w:rsid w:val="005650E7"/>
    <w:rsid w:val="0057085E"/>
    <w:rsid w:val="00570977"/>
    <w:rsid w:val="00571586"/>
    <w:rsid w:val="00571DFE"/>
    <w:rsid w:val="005725F0"/>
    <w:rsid w:val="005732B4"/>
    <w:rsid w:val="005732ED"/>
    <w:rsid w:val="0057340E"/>
    <w:rsid w:val="00573BAE"/>
    <w:rsid w:val="00574124"/>
    <w:rsid w:val="0057433D"/>
    <w:rsid w:val="005744F0"/>
    <w:rsid w:val="0057454C"/>
    <w:rsid w:val="00575043"/>
    <w:rsid w:val="00575A0C"/>
    <w:rsid w:val="0057705B"/>
    <w:rsid w:val="005820D8"/>
    <w:rsid w:val="0058322B"/>
    <w:rsid w:val="00583755"/>
    <w:rsid w:val="0058530D"/>
    <w:rsid w:val="00585598"/>
    <w:rsid w:val="005860CF"/>
    <w:rsid w:val="00590057"/>
    <w:rsid w:val="0059019D"/>
    <w:rsid w:val="00590A07"/>
    <w:rsid w:val="00590EDD"/>
    <w:rsid w:val="00591416"/>
    <w:rsid w:val="00591933"/>
    <w:rsid w:val="005920F8"/>
    <w:rsid w:val="005925D3"/>
    <w:rsid w:val="005927ED"/>
    <w:rsid w:val="00592C6A"/>
    <w:rsid w:val="005931C9"/>
    <w:rsid w:val="005951F5"/>
    <w:rsid w:val="005960F6"/>
    <w:rsid w:val="00596A82"/>
    <w:rsid w:val="00596AD9"/>
    <w:rsid w:val="00597392"/>
    <w:rsid w:val="005A0875"/>
    <w:rsid w:val="005A2187"/>
    <w:rsid w:val="005A21DF"/>
    <w:rsid w:val="005A29EC"/>
    <w:rsid w:val="005A3032"/>
    <w:rsid w:val="005A4036"/>
    <w:rsid w:val="005A40AF"/>
    <w:rsid w:val="005A48F8"/>
    <w:rsid w:val="005A4E8D"/>
    <w:rsid w:val="005A4F7B"/>
    <w:rsid w:val="005A5A6B"/>
    <w:rsid w:val="005A5E82"/>
    <w:rsid w:val="005A5FF0"/>
    <w:rsid w:val="005A651F"/>
    <w:rsid w:val="005A6872"/>
    <w:rsid w:val="005A6AF8"/>
    <w:rsid w:val="005A7656"/>
    <w:rsid w:val="005A775D"/>
    <w:rsid w:val="005A7A60"/>
    <w:rsid w:val="005A7AE9"/>
    <w:rsid w:val="005B04E3"/>
    <w:rsid w:val="005B0EA8"/>
    <w:rsid w:val="005B0EFB"/>
    <w:rsid w:val="005B22FE"/>
    <w:rsid w:val="005B3AD9"/>
    <w:rsid w:val="005B3F14"/>
    <w:rsid w:val="005B4296"/>
    <w:rsid w:val="005B4D97"/>
    <w:rsid w:val="005B528E"/>
    <w:rsid w:val="005B5F10"/>
    <w:rsid w:val="005B6281"/>
    <w:rsid w:val="005B63B2"/>
    <w:rsid w:val="005B6527"/>
    <w:rsid w:val="005B740F"/>
    <w:rsid w:val="005B780E"/>
    <w:rsid w:val="005C0332"/>
    <w:rsid w:val="005C0A97"/>
    <w:rsid w:val="005C0AF3"/>
    <w:rsid w:val="005C0B09"/>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BAD"/>
    <w:rsid w:val="005D7FB7"/>
    <w:rsid w:val="005E216B"/>
    <w:rsid w:val="005E37D7"/>
    <w:rsid w:val="005E3C43"/>
    <w:rsid w:val="005E6691"/>
    <w:rsid w:val="005E70AC"/>
    <w:rsid w:val="005E7685"/>
    <w:rsid w:val="005F0DF6"/>
    <w:rsid w:val="005F15F1"/>
    <w:rsid w:val="005F2329"/>
    <w:rsid w:val="005F23E5"/>
    <w:rsid w:val="005F28F9"/>
    <w:rsid w:val="005F2D82"/>
    <w:rsid w:val="005F3B55"/>
    <w:rsid w:val="005F4625"/>
    <w:rsid w:val="005F4664"/>
    <w:rsid w:val="005F4AAE"/>
    <w:rsid w:val="005F51EB"/>
    <w:rsid w:val="005F60B5"/>
    <w:rsid w:val="005F6416"/>
    <w:rsid w:val="005F6AC2"/>
    <w:rsid w:val="005F78C1"/>
    <w:rsid w:val="005F7A13"/>
    <w:rsid w:val="00600116"/>
    <w:rsid w:val="00600FA8"/>
    <w:rsid w:val="0060188A"/>
    <w:rsid w:val="006019A8"/>
    <w:rsid w:val="00601A0C"/>
    <w:rsid w:val="00601AA0"/>
    <w:rsid w:val="00602AAA"/>
    <w:rsid w:val="006030BC"/>
    <w:rsid w:val="00603488"/>
    <w:rsid w:val="00604191"/>
    <w:rsid w:val="00604843"/>
    <w:rsid w:val="006049E8"/>
    <w:rsid w:val="00604DB4"/>
    <w:rsid w:val="0060508F"/>
    <w:rsid w:val="006062B2"/>
    <w:rsid w:val="00606434"/>
    <w:rsid w:val="006064C5"/>
    <w:rsid w:val="006078E6"/>
    <w:rsid w:val="0061029A"/>
    <w:rsid w:val="006105F8"/>
    <w:rsid w:val="00611E82"/>
    <w:rsid w:val="0061254D"/>
    <w:rsid w:val="0061440B"/>
    <w:rsid w:val="00615340"/>
    <w:rsid w:val="006157AC"/>
    <w:rsid w:val="00615CF4"/>
    <w:rsid w:val="00615D26"/>
    <w:rsid w:val="006171A2"/>
    <w:rsid w:val="00617449"/>
    <w:rsid w:val="006178F2"/>
    <w:rsid w:val="0062154C"/>
    <w:rsid w:val="00621C01"/>
    <w:rsid w:val="00621DC3"/>
    <w:rsid w:val="00621EEA"/>
    <w:rsid w:val="006221B9"/>
    <w:rsid w:val="0062223D"/>
    <w:rsid w:val="00622CA7"/>
    <w:rsid w:val="00623161"/>
    <w:rsid w:val="00623546"/>
    <w:rsid w:val="00623783"/>
    <w:rsid w:val="006241AA"/>
    <w:rsid w:val="0062524D"/>
    <w:rsid w:val="006255F1"/>
    <w:rsid w:val="00625C3F"/>
    <w:rsid w:val="0062608F"/>
    <w:rsid w:val="00627394"/>
    <w:rsid w:val="00630525"/>
    <w:rsid w:val="00630979"/>
    <w:rsid w:val="0063123F"/>
    <w:rsid w:val="00631E18"/>
    <w:rsid w:val="00632295"/>
    <w:rsid w:val="00633361"/>
    <w:rsid w:val="006341BE"/>
    <w:rsid w:val="0063643E"/>
    <w:rsid w:val="00636A13"/>
    <w:rsid w:val="0063782C"/>
    <w:rsid w:val="006407A2"/>
    <w:rsid w:val="00641959"/>
    <w:rsid w:val="00641B1C"/>
    <w:rsid w:val="00641CF9"/>
    <w:rsid w:val="00641EC1"/>
    <w:rsid w:val="00642EB8"/>
    <w:rsid w:val="006439E6"/>
    <w:rsid w:val="00643BDE"/>
    <w:rsid w:val="006443EA"/>
    <w:rsid w:val="006446B7"/>
    <w:rsid w:val="006452DA"/>
    <w:rsid w:val="00645494"/>
    <w:rsid w:val="00645755"/>
    <w:rsid w:val="00645ABC"/>
    <w:rsid w:val="00647DE7"/>
    <w:rsid w:val="00647E3E"/>
    <w:rsid w:val="006501A9"/>
    <w:rsid w:val="006501AC"/>
    <w:rsid w:val="00650E59"/>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41D"/>
    <w:rsid w:val="00656E51"/>
    <w:rsid w:val="00660709"/>
    <w:rsid w:val="006611C8"/>
    <w:rsid w:val="006616BB"/>
    <w:rsid w:val="0066205D"/>
    <w:rsid w:val="00662413"/>
    <w:rsid w:val="00662C19"/>
    <w:rsid w:val="00662EB9"/>
    <w:rsid w:val="00663A64"/>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1112"/>
    <w:rsid w:val="00691801"/>
    <w:rsid w:val="00692378"/>
    <w:rsid w:val="006923C9"/>
    <w:rsid w:val="00693657"/>
    <w:rsid w:val="0069496B"/>
    <w:rsid w:val="00695607"/>
    <w:rsid w:val="006970B3"/>
    <w:rsid w:val="006971D0"/>
    <w:rsid w:val="006A0A68"/>
    <w:rsid w:val="006A0DD9"/>
    <w:rsid w:val="006A0F4D"/>
    <w:rsid w:val="006A1411"/>
    <w:rsid w:val="006A1F76"/>
    <w:rsid w:val="006A260A"/>
    <w:rsid w:val="006A2FE3"/>
    <w:rsid w:val="006A3870"/>
    <w:rsid w:val="006A501C"/>
    <w:rsid w:val="006A6262"/>
    <w:rsid w:val="006A6ADE"/>
    <w:rsid w:val="006A6B74"/>
    <w:rsid w:val="006A705D"/>
    <w:rsid w:val="006A771A"/>
    <w:rsid w:val="006A7893"/>
    <w:rsid w:val="006A7B89"/>
    <w:rsid w:val="006B05EC"/>
    <w:rsid w:val="006B0FEC"/>
    <w:rsid w:val="006B11D8"/>
    <w:rsid w:val="006B132A"/>
    <w:rsid w:val="006B13E9"/>
    <w:rsid w:val="006B19C2"/>
    <w:rsid w:val="006B2B39"/>
    <w:rsid w:val="006B2CAC"/>
    <w:rsid w:val="006B37EF"/>
    <w:rsid w:val="006B3F4D"/>
    <w:rsid w:val="006B4131"/>
    <w:rsid w:val="006B4C95"/>
    <w:rsid w:val="006B4D44"/>
    <w:rsid w:val="006B55BE"/>
    <w:rsid w:val="006B582A"/>
    <w:rsid w:val="006B6CAC"/>
    <w:rsid w:val="006B6DDB"/>
    <w:rsid w:val="006B7A88"/>
    <w:rsid w:val="006C095A"/>
    <w:rsid w:val="006C0F17"/>
    <w:rsid w:val="006C22C0"/>
    <w:rsid w:val="006C3BD2"/>
    <w:rsid w:val="006C4CC8"/>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05B"/>
    <w:rsid w:val="006D6286"/>
    <w:rsid w:val="006D6865"/>
    <w:rsid w:val="006D7161"/>
    <w:rsid w:val="006D75D1"/>
    <w:rsid w:val="006D7B37"/>
    <w:rsid w:val="006E0DC6"/>
    <w:rsid w:val="006E200F"/>
    <w:rsid w:val="006E28A5"/>
    <w:rsid w:val="006E2A00"/>
    <w:rsid w:val="006E2B3F"/>
    <w:rsid w:val="006E543C"/>
    <w:rsid w:val="006E67EE"/>
    <w:rsid w:val="006E7E1B"/>
    <w:rsid w:val="006F0510"/>
    <w:rsid w:val="006F12CE"/>
    <w:rsid w:val="006F1E59"/>
    <w:rsid w:val="006F209C"/>
    <w:rsid w:val="006F2283"/>
    <w:rsid w:val="006F25AF"/>
    <w:rsid w:val="006F2969"/>
    <w:rsid w:val="006F3AF6"/>
    <w:rsid w:val="006F4DAB"/>
    <w:rsid w:val="006F50B9"/>
    <w:rsid w:val="006F58B6"/>
    <w:rsid w:val="006F5E62"/>
    <w:rsid w:val="006F6CE0"/>
    <w:rsid w:val="006F6E7E"/>
    <w:rsid w:val="006F713D"/>
    <w:rsid w:val="006F79FB"/>
    <w:rsid w:val="007000FA"/>
    <w:rsid w:val="007003D9"/>
    <w:rsid w:val="007003F2"/>
    <w:rsid w:val="00700587"/>
    <w:rsid w:val="00700F99"/>
    <w:rsid w:val="007028FF"/>
    <w:rsid w:val="00703F14"/>
    <w:rsid w:val="007046B4"/>
    <w:rsid w:val="007049FD"/>
    <w:rsid w:val="00706703"/>
    <w:rsid w:val="00707009"/>
    <w:rsid w:val="00707278"/>
    <w:rsid w:val="00710A9C"/>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0112"/>
    <w:rsid w:val="0072118B"/>
    <w:rsid w:val="00721B42"/>
    <w:rsid w:val="007221BD"/>
    <w:rsid w:val="0072304C"/>
    <w:rsid w:val="007235E4"/>
    <w:rsid w:val="00723D13"/>
    <w:rsid w:val="00723EDD"/>
    <w:rsid w:val="0072420D"/>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189"/>
    <w:rsid w:val="00737D7E"/>
    <w:rsid w:val="00737FCD"/>
    <w:rsid w:val="007404B4"/>
    <w:rsid w:val="00740571"/>
    <w:rsid w:val="00741059"/>
    <w:rsid w:val="00741808"/>
    <w:rsid w:val="007420FA"/>
    <w:rsid w:val="00742363"/>
    <w:rsid w:val="007438AB"/>
    <w:rsid w:val="00743F46"/>
    <w:rsid w:val="00744983"/>
    <w:rsid w:val="00744FD7"/>
    <w:rsid w:val="007455AD"/>
    <w:rsid w:val="007456A3"/>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3464"/>
    <w:rsid w:val="0075541A"/>
    <w:rsid w:val="00756078"/>
    <w:rsid w:val="007561BD"/>
    <w:rsid w:val="007561C5"/>
    <w:rsid w:val="00756513"/>
    <w:rsid w:val="0075749D"/>
    <w:rsid w:val="00757BCF"/>
    <w:rsid w:val="00760702"/>
    <w:rsid w:val="0076077D"/>
    <w:rsid w:val="00763DED"/>
    <w:rsid w:val="00763F88"/>
    <w:rsid w:val="00763FC4"/>
    <w:rsid w:val="00764AB3"/>
    <w:rsid w:val="00764EA3"/>
    <w:rsid w:val="00765353"/>
    <w:rsid w:val="007656C5"/>
    <w:rsid w:val="00767EFF"/>
    <w:rsid w:val="00771D59"/>
    <w:rsid w:val="00772A74"/>
    <w:rsid w:val="00773C0C"/>
    <w:rsid w:val="007742E6"/>
    <w:rsid w:val="00774317"/>
    <w:rsid w:val="00775970"/>
    <w:rsid w:val="007761F6"/>
    <w:rsid w:val="0077663C"/>
    <w:rsid w:val="00776D50"/>
    <w:rsid w:val="00777365"/>
    <w:rsid w:val="00780DB0"/>
    <w:rsid w:val="00780DC4"/>
    <w:rsid w:val="00782844"/>
    <w:rsid w:val="00782A62"/>
    <w:rsid w:val="00782EBF"/>
    <w:rsid w:val="00782FDA"/>
    <w:rsid w:val="00784B2C"/>
    <w:rsid w:val="007850B2"/>
    <w:rsid w:val="00786805"/>
    <w:rsid w:val="00786B1B"/>
    <w:rsid w:val="00787810"/>
    <w:rsid w:val="00787CBF"/>
    <w:rsid w:val="0079081A"/>
    <w:rsid w:val="00790909"/>
    <w:rsid w:val="00790A12"/>
    <w:rsid w:val="0079122A"/>
    <w:rsid w:val="00791A79"/>
    <w:rsid w:val="00791D8A"/>
    <w:rsid w:val="00791DBE"/>
    <w:rsid w:val="007945F0"/>
    <w:rsid w:val="00794661"/>
    <w:rsid w:val="00796E0C"/>
    <w:rsid w:val="00797DB8"/>
    <w:rsid w:val="007A29E0"/>
    <w:rsid w:val="007A3993"/>
    <w:rsid w:val="007A4EA1"/>
    <w:rsid w:val="007A515E"/>
    <w:rsid w:val="007A5161"/>
    <w:rsid w:val="007A5379"/>
    <w:rsid w:val="007A55CF"/>
    <w:rsid w:val="007A6698"/>
    <w:rsid w:val="007A70AF"/>
    <w:rsid w:val="007B0188"/>
    <w:rsid w:val="007B2354"/>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09FF"/>
    <w:rsid w:val="007C19BD"/>
    <w:rsid w:val="007C207E"/>
    <w:rsid w:val="007C2CC5"/>
    <w:rsid w:val="007C2EF9"/>
    <w:rsid w:val="007C5CBF"/>
    <w:rsid w:val="007C5DF2"/>
    <w:rsid w:val="007C683D"/>
    <w:rsid w:val="007D09F8"/>
    <w:rsid w:val="007D10E9"/>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C7D"/>
    <w:rsid w:val="007E3D7F"/>
    <w:rsid w:val="007E4011"/>
    <w:rsid w:val="007E48A8"/>
    <w:rsid w:val="007E4AC0"/>
    <w:rsid w:val="007E52F3"/>
    <w:rsid w:val="007E5387"/>
    <w:rsid w:val="007E57A3"/>
    <w:rsid w:val="007E6F97"/>
    <w:rsid w:val="007E70E2"/>
    <w:rsid w:val="007E7A54"/>
    <w:rsid w:val="007F0434"/>
    <w:rsid w:val="007F05FD"/>
    <w:rsid w:val="007F08F4"/>
    <w:rsid w:val="007F0C63"/>
    <w:rsid w:val="007F187F"/>
    <w:rsid w:val="007F1952"/>
    <w:rsid w:val="007F1CAB"/>
    <w:rsid w:val="007F27E9"/>
    <w:rsid w:val="007F495D"/>
    <w:rsid w:val="007F5A71"/>
    <w:rsid w:val="007F7523"/>
    <w:rsid w:val="007F7D93"/>
    <w:rsid w:val="008008F9"/>
    <w:rsid w:val="00800F84"/>
    <w:rsid w:val="00801845"/>
    <w:rsid w:val="00801861"/>
    <w:rsid w:val="00801971"/>
    <w:rsid w:val="00803D48"/>
    <w:rsid w:val="00804382"/>
    <w:rsid w:val="008043AF"/>
    <w:rsid w:val="008057F2"/>
    <w:rsid w:val="00805C19"/>
    <w:rsid w:val="008062F2"/>
    <w:rsid w:val="008067D2"/>
    <w:rsid w:val="00806C2E"/>
    <w:rsid w:val="00806FBE"/>
    <w:rsid w:val="00807723"/>
    <w:rsid w:val="008077F8"/>
    <w:rsid w:val="008100DB"/>
    <w:rsid w:val="0081014C"/>
    <w:rsid w:val="00810461"/>
    <w:rsid w:val="00810632"/>
    <w:rsid w:val="00811882"/>
    <w:rsid w:val="00812597"/>
    <w:rsid w:val="00812B23"/>
    <w:rsid w:val="00812C17"/>
    <w:rsid w:val="00812CBF"/>
    <w:rsid w:val="008133C3"/>
    <w:rsid w:val="00813ED0"/>
    <w:rsid w:val="008149E0"/>
    <w:rsid w:val="008169FC"/>
    <w:rsid w:val="00816DB3"/>
    <w:rsid w:val="00817196"/>
    <w:rsid w:val="00820901"/>
    <w:rsid w:val="00820917"/>
    <w:rsid w:val="008210B6"/>
    <w:rsid w:val="00822C9A"/>
    <w:rsid w:val="008236A2"/>
    <w:rsid w:val="0082512B"/>
    <w:rsid w:val="008261E5"/>
    <w:rsid w:val="008265BF"/>
    <w:rsid w:val="00826746"/>
    <w:rsid w:val="00826BBE"/>
    <w:rsid w:val="00827118"/>
    <w:rsid w:val="0082740F"/>
    <w:rsid w:val="00827B7A"/>
    <w:rsid w:val="00827EDA"/>
    <w:rsid w:val="00827FC0"/>
    <w:rsid w:val="00830A57"/>
    <w:rsid w:val="00831168"/>
    <w:rsid w:val="00831402"/>
    <w:rsid w:val="00832269"/>
    <w:rsid w:val="0083333C"/>
    <w:rsid w:val="00833813"/>
    <w:rsid w:val="00833F28"/>
    <w:rsid w:val="00834755"/>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8B5"/>
    <w:rsid w:val="00852BD3"/>
    <w:rsid w:val="00854B85"/>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B5D"/>
    <w:rsid w:val="00872DB0"/>
    <w:rsid w:val="0087495D"/>
    <w:rsid w:val="00874B3E"/>
    <w:rsid w:val="00874FD2"/>
    <w:rsid w:val="00876AD2"/>
    <w:rsid w:val="00876B43"/>
    <w:rsid w:val="00876F25"/>
    <w:rsid w:val="00877006"/>
    <w:rsid w:val="008803AE"/>
    <w:rsid w:val="00880FF4"/>
    <w:rsid w:val="0088309F"/>
    <w:rsid w:val="008842DB"/>
    <w:rsid w:val="00884A22"/>
    <w:rsid w:val="00884E2E"/>
    <w:rsid w:val="0088559F"/>
    <w:rsid w:val="00885F6E"/>
    <w:rsid w:val="00886F42"/>
    <w:rsid w:val="00891095"/>
    <w:rsid w:val="00891487"/>
    <w:rsid w:val="00891643"/>
    <w:rsid w:val="00891945"/>
    <w:rsid w:val="00891C62"/>
    <w:rsid w:val="00892515"/>
    <w:rsid w:val="00894F70"/>
    <w:rsid w:val="008954F5"/>
    <w:rsid w:val="00895974"/>
    <w:rsid w:val="00896C8A"/>
    <w:rsid w:val="008970E2"/>
    <w:rsid w:val="00897287"/>
    <w:rsid w:val="008A0189"/>
    <w:rsid w:val="008A16FA"/>
    <w:rsid w:val="008A1855"/>
    <w:rsid w:val="008A1FB7"/>
    <w:rsid w:val="008A278F"/>
    <w:rsid w:val="008A2ACE"/>
    <w:rsid w:val="008A3981"/>
    <w:rsid w:val="008A4D64"/>
    <w:rsid w:val="008A5A99"/>
    <w:rsid w:val="008A6139"/>
    <w:rsid w:val="008A6A99"/>
    <w:rsid w:val="008A7A1D"/>
    <w:rsid w:val="008B0027"/>
    <w:rsid w:val="008B03F7"/>
    <w:rsid w:val="008B13EC"/>
    <w:rsid w:val="008B18DC"/>
    <w:rsid w:val="008B193B"/>
    <w:rsid w:val="008B1DA7"/>
    <w:rsid w:val="008B2250"/>
    <w:rsid w:val="008B2B6B"/>
    <w:rsid w:val="008B2DBD"/>
    <w:rsid w:val="008B37B0"/>
    <w:rsid w:val="008B4206"/>
    <w:rsid w:val="008B46BA"/>
    <w:rsid w:val="008B562E"/>
    <w:rsid w:val="008B5CB8"/>
    <w:rsid w:val="008B5F42"/>
    <w:rsid w:val="008B6354"/>
    <w:rsid w:val="008B6472"/>
    <w:rsid w:val="008B66E7"/>
    <w:rsid w:val="008B6744"/>
    <w:rsid w:val="008B6F67"/>
    <w:rsid w:val="008B75EA"/>
    <w:rsid w:val="008C072F"/>
    <w:rsid w:val="008C0C15"/>
    <w:rsid w:val="008C1807"/>
    <w:rsid w:val="008C1EF6"/>
    <w:rsid w:val="008C2BD6"/>
    <w:rsid w:val="008C3225"/>
    <w:rsid w:val="008C3A95"/>
    <w:rsid w:val="008C5D1B"/>
    <w:rsid w:val="008C7F4D"/>
    <w:rsid w:val="008D00D8"/>
    <w:rsid w:val="008D09E2"/>
    <w:rsid w:val="008D2929"/>
    <w:rsid w:val="008D3674"/>
    <w:rsid w:val="008D464B"/>
    <w:rsid w:val="008D5AFF"/>
    <w:rsid w:val="008D5B41"/>
    <w:rsid w:val="008D749C"/>
    <w:rsid w:val="008E01C9"/>
    <w:rsid w:val="008E074A"/>
    <w:rsid w:val="008E1227"/>
    <w:rsid w:val="008E1AE2"/>
    <w:rsid w:val="008E21D7"/>
    <w:rsid w:val="008E2555"/>
    <w:rsid w:val="008E26BA"/>
    <w:rsid w:val="008E2BED"/>
    <w:rsid w:val="008E32B2"/>
    <w:rsid w:val="008E4A70"/>
    <w:rsid w:val="008E5722"/>
    <w:rsid w:val="008E5C58"/>
    <w:rsid w:val="008E609D"/>
    <w:rsid w:val="008E6147"/>
    <w:rsid w:val="008E61D3"/>
    <w:rsid w:val="008E6552"/>
    <w:rsid w:val="008E6619"/>
    <w:rsid w:val="008E6AF9"/>
    <w:rsid w:val="008E6DFC"/>
    <w:rsid w:val="008E72DA"/>
    <w:rsid w:val="008F063F"/>
    <w:rsid w:val="008F07F1"/>
    <w:rsid w:val="008F2184"/>
    <w:rsid w:val="008F289B"/>
    <w:rsid w:val="008F2E55"/>
    <w:rsid w:val="008F3170"/>
    <w:rsid w:val="008F32CC"/>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17390"/>
    <w:rsid w:val="009173E0"/>
    <w:rsid w:val="0092105F"/>
    <w:rsid w:val="00921B64"/>
    <w:rsid w:val="00921D17"/>
    <w:rsid w:val="009222C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37A7B"/>
    <w:rsid w:val="0094167A"/>
    <w:rsid w:val="00941AAF"/>
    <w:rsid w:val="0094224A"/>
    <w:rsid w:val="009427EC"/>
    <w:rsid w:val="0094285C"/>
    <w:rsid w:val="00943D59"/>
    <w:rsid w:val="00944D6E"/>
    <w:rsid w:val="00945142"/>
    <w:rsid w:val="00945B8E"/>
    <w:rsid w:val="009465CB"/>
    <w:rsid w:val="0094672F"/>
    <w:rsid w:val="00946E51"/>
    <w:rsid w:val="00950442"/>
    <w:rsid w:val="00950CCB"/>
    <w:rsid w:val="009515C2"/>
    <w:rsid w:val="00951754"/>
    <w:rsid w:val="00951CAE"/>
    <w:rsid w:val="00952F61"/>
    <w:rsid w:val="00952FBD"/>
    <w:rsid w:val="009531A4"/>
    <w:rsid w:val="0095395E"/>
    <w:rsid w:val="00953B49"/>
    <w:rsid w:val="009545A3"/>
    <w:rsid w:val="00955268"/>
    <w:rsid w:val="00956679"/>
    <w:rsid w:val="009573BF"/>
    <w:rsid w:val="0095759A"/>
    <w:rsid w:val="00957EFB"/>
    <w:rsid w:val="00957FE3"/>
    <w:rsid w:val="00960DED"/>
    <w:rsid w:val="00961062"/>
    <w:rsid w:val="00961BBF"/>
    <w:rsid w:val="00961E39"/>
    <w:rsid w:val="00962D38"/>
    <w:rsid w:val="00962DC4"/>
    <w:rsid w:val="00963108"/>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127"/>
    <w:rsid w:val="00982E3D"/>
    <w:rsid w:val="0098433B"/>
    <w:rsid w:val="0098453E"/>
    <w:rsid w:val="00984943"/>
    <w:rsid w:val="00984E31"/>
    <w:rsid w:val="00984F54"/>
    <w:rsid w:val="00985A7E"/>
    <w:rsid w:val="00986DBA"/>
    <w:rsid w:val="0099150C"/>
    <w:rsid w:val="00991CF9"/>
    <w:rsid w:val="00992EBB"/>
    <w:rsid w:val="00992F8C"/>
    <w:rsid w:val="009939D2"/>
    <w:rsid w:val="00994EC7"/>
    <w:rsid w:val="009950D2"/>
    <w:rsid w:val="0099571D"/>
    <w:rsid w:val="00995AB9"/>
    <w:rsid w:val="00996D22"/>
    <w:rsid w:val="009974D7"/>
    <w:rsid w:val="009A0411"/>
    <w:rsid w:val="009A05B6"/>
    <w:rsid w:val="009A144F"/>
    <w:rsid w:val="009A15BD"/>
    <w:rsid w:val="009A186D"/>
    <w:rsid w:val="009A2A8C"/>
    <w:rsid w:val="009A38D8"/>
    <w:rsid w:val="009A3E10"/>
    <w:rsid w:val="009A4425"/>
    <w:rsid w:val="009A4783"/>
    <w:rsid w:val="009A4A0D"/>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5A6"/>
    <w:rsid w:val="009C180C"/>
    <w:rsid w:val="009C1897"/>
    <w:rsid w:val="009C391F"/>
    <w:rsid w:val="009C3C96"/>
    <w:rsid w:val="009C4442"/>
    <w:rsid w:val="009C4823"/>
    <w:rsid w:val="009C5127"/>
    <w:rsid w:val="009C75A0"/>
    <w:rsid w:val="009C7E10"/>
    <w:rsid w:val="009D07B1"/>
    <w:rsid w:val="009D07CB"/>
    <w:rsid w:val="009D0E03"/>
    <w:rsid w:val="009D1A74"/>
    <w:rsid w:val="009D1F99"/>
    <w:rsid w:val="009D2576"/>
    <w:rsid w:val="009D27B2"/>
    <w:rsid w:val="009D28D4"/>
    <w:rsid w:val="009D28DB"/>
    <w:rsid w:val="009D3425"/>
    <w:rsid w:val="009D4D16"/>
    <w:rsid w:val="009D603D"/>
    <w:rsid w:val="009D6560"/>
    <w:rsid w:val="009D68D6"/>
    <w:rsid w:val="009D79B9"/>
    <w:rsid w:val="009D7E0C"/>
    <w:rsid w:val="009E0CA0"/>
    <w:rsid w:val="009E0D3D"/>
    <w:rsid w:val="009E1118"/>
    <w:rsid w:val="009E11CA"/>
    <w:rsid w:val="009E274B"/>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696"/>
    <w:rsid w:val="009F2A53"/>
    <w:rsid w:val="009F3A9E"/>
    <w:rsid w:val="009F448F"/>
    <w:rsid w:val="009F51F4"/>
    <w:rsid w:val="009F5347"/>
    <w:rsid w:val="009F5817"/>
    <w:rsid w:val="009F5963"/>
    <w:rsid w:val="009F6B73"/>
    <w:rsid w:val="00A004F6"/>
    <w:rsid w:val="00A007D2"/>
    <w:rsid w:val="00A00D38"/>
    <w:rsid w:val="00A013D6"/>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42DD"/>
    <w:rsid w:val="00A1551F"/>
    <w:rsid w:val="00A1623F"/>
    <w:rsid w:val="00A16AC1"/>
    <w:rsid w:val="00A173E2"/>
    <w:rsid w:val="00A178B7"/>
    <w:rsid w:val="00A17955"/>
    <w:rsid w:val="00A17A25"/>
    <w:rsid w:val="00A17C64"/>
    <w:rsid w:val="00A2027A"/>
    <w:rsid w:val="00A20AB5"/>
    <w:rsid w:val="00A20B92"/>
    <w:rsid w:val="00A21C68"/>
    <w:rsid w:val="00A21DA4"/>
    <w:rsid w:val="00A2223E"/>
    <w:rsid w:val="00A22544"/>
    <w:rsid w:val="00A22688"/>
    <w:rsid w:val="00A23ABA"/>
    <w:rsid w:val="00A241A9"/>
    <w:rsid w:val="00A24269"/>
    <w:rsid w:val="00A247F1"/>
    <w:rsid w:val="00A24F90"/>
    <w:rsid w:val="00A25D63"/>
    <w:rsid w:val="00A26409"/>
    <w:rsid w:val="00A267CB"/>
    <w:rsid w:val="00A26B01"/>
    <w:rsid w:val="00A27098"/>
    <w:rsid w:val="00A27485"/>
    <w:rsid w:val="00A3041F"/>
    <w:rsid w:val="00A30D38"/>
    <w:rsid w:val="00A30F60"/>
    <w:rsid w:val="00A31376"/>
    <w:rsid w:val="00A3138B"/>
    <w:rsid w:val="00A31649"/>
    <w:rsid w:val="00A33608"/>
    <w:rsid w:val="00A340DE"/>
    <w:rsid w:val="00A341FA"/>
    <w:rsid w:val="00A343BB"/>
    <w:rsid w:val="00A345D2"/>
    <w:rsid w:val="00A34C7A"/>
    <w:rsid w:val="00A350FC"/>
    <w:rsid w:val="00A35717"/>
    <w:rsid w:val="00A35984"/>
    <w:rsid w:val="00A3677F"/>
    <w:rsid w:val="00A36BE3"/>
    <w:rsid w:val="00A4044C"/>
    <w:rsid w:val="00A4048D"/>
    <w:rsid w:val="00A40CCA"/>
    <w:rsid w:val="00A4161C"/>
    <w:rsid w:val="00A4276A"/>
    <w:rsid w:val="00A436C2"/>
    <w:rsid w:val="00A44726"/>
    <w:rsid w:val="00A4612E"/>
    <w:rsid w:val="00A46C17"/>
    <w:rsid w:val="00A502E0"/>
    <w:rsid w:val="00A50EF9"/>
    <w:rsid w:val="00A51038"/>
    <w:rsid w:val="00A52ED8"/>
    <w:rsid w:val="00A53A90"/>
    <w:rsid w:val="00A53BC9"/>
    <w:rsid w:val="00A5477A"/>
    <w:rsid w:val="00A54A4C"/>
    <w:rsid w:val="00A54C57"/>
    <w:rsid w:val="00A559E4"/>
    <w:rsid w:val="00A560C6"/>
    <w:rsid w:val="00A56651"/>
    <w:rsid w:val="00A5694F"/>
    <w:rsid w:val="00A56BD5"/>
    <w:rsid w:val="00A5706D"/>
    <w:rsid w:val="00A5749E"/>
    <w:rsid w:val="00A601ED"/>
    <w:rsid w:val="00A617D2"/>
    <w:rsid w:val="00A62C75"/>
    <w:rsid w:val="00A62FF0"/>
    <w:rsid w:val="00A63CCE"/>
    <w:rsid w:val="00A643AE"/>
    <w:rsid w:val="00A648E8"/>
    <w:rsid w:val="00A652DF"/>
    <w:rsid w:val="00A66947"/>
    <w:rsid w:val="00A67701"/>
    <w:rsid w:val="00A67718"/>
    <w:rsid w:val="00A67B77"/>
    <w:rsid w:val="00A70F9E"/>
    <w:rsid w:val="00A7189C"/>
    <w:rsid w:val="00A734E7"/>
    <w:rsid w:val="00A7352A"/>
    <w:rsid w:val="00A740F8"/>
    <w:rsid w:val="00A74173"/>
    <w:rsid w:val="00A741FF"/>
    <w:rsid w:val="00A74BEB"/>
    <w:rsid w:val="00A74F1B"/>
    <w:rsid w:val="00A7505B"/>
    <w:rsid w:val="00A75C41"/>
    <w:rsid w:val="00A75E43"/>
    <w:rsid w:val="00A767C3"/>
    <w:rsid w:val="00A76DB9"/>
    <w:rsid w:val="00A77B1C"/>
    <w:rsid w:val="00A803DE"/>
    <w:rsid w:val="00A806A1"/>
    <w:rsid w:val="00A807EA"/>
    <w:rsid w:val="00A809A6"/>
    <w:rsid w:val="00A80C64"/>
    <w:rsid w:val="00A81421"/>
    <w:rsid w:val="00A81586"/>
    <w:rsid w:val="00A81749"/>
    <w:rsid w:val="00A81FD2"/>
    <w:rsid w:val="00A82103"/>
    <w:rsid w:val="00A82CF6"/>
    <w:rsid w:val="00A8556F"/>
    <w:rsid w:val="00A858FA"/>
    <w:rsid w:val="00A85E86"/>
    <w:rsid w:val="00A8662B"/>
    <w:rsid w:val="00A86CD8"/>
    <w:rsid w:val="00A86D43"/>
    <w:rsid w:val="00A86FDB"/>
    <w:rsid w:val="00A87B56"/>
    <w:rsid w:val="00A90D97"/>
    <w:rsid w:val="00A91557"/>
    <w:rsid w:val="00A91AC9"/>
    <w:rsid w:val="00A92573"/>
    <w:rsid w:val="00A9282E"/>
    <w:rsid w:val="00A936C6"/>
    <w:rsid w:val="00A94930"/>
    <w:rsid w:val="00A95278"/>
    <w:rsid w:val="00A96357"/>
    <w:rsid w:val="00A96539"/>
    <w:rsid w:val="00A96799"/>
    <w:rsid w:val="00AA08D0"/>
    <w:rsid w:val="00AA0DA8"/>
    <w:rsid w:val="00AA1871"/>
    <w:rsid w:val="00AA24F2"/>
    <w:rsid w:val="00AA2E69"/>
    <w:rsid w:val="00AA496B"/>
    <w:rsid w:val="00AA4ACE"/>
    <w:rsid w:val="00AA52AE"/>
    <w:rsid w:val="00AA54B6"/>
    <w:rsid w:val="00AA5B13"/>
    <w:rsid w:val="00AB04F7"/>
    <w:rsid w:val="00AB2752"/>
    <w:rsid w:val="00AB3C27"/>
    <w:rsid w:val="00AB4C44"/>
    <w:rsid w:val="00AB5E4A"/>
    <w:rsid w:val="00AB5E6E"/>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D6C31"/>
    <w:rsid w:val="00AE0042"/>
    <w:rsid w:val="00AE0366"/>
    <w:rsid w:val="00AE09F8"/>
    <w:rsid w:val="00AE1963"/>
    <w:rsid w:val="00AE1EA3"/>
    <w:rsid w:val="00AE1FF3"/>
    <w:rsid w:val="00AE2781"/>
    <w:rsid w:val="00AE394E"/>
    <w:rsid w:val="00AE3C7C"/>
    <w:rsid w:val="00AE4039"/>
    <w:rsid w:val="00AE4137"/>
    <w:rsid w:val="00AE4334"/>
    <w:rsid w:val="00AE4AD8"/>
    <w:rsid w:val="00AE4E7E"/>
    <w:rsid w:val="00AE51FD"/>
    <w:rsid w:val="00AE532C"/>
    <w:rsid w:val="00AE5E91"/>
    <w:rsid w:val="00AE663C"/>
    <w:rsid w:val="00AE677C"/>
    <w:rsid w:val="00AE77B2"/>
    <w:rsid w:val="00AF0869"/>
    <w:rsid w:val="00AF091D"/>
    <w:rsid w:val="00AF1B5D"/>
    <w:rsid w:val="00AF3ACB"/>
    <w:rsid w:val="00AF4399"/>
    <w:rsid w:val="00AF62DA"/>
    <w:rsid w:val="00AF678B"/>
    <w:rsid w:val="00AF764A"/>
    <w:rsid w:val="00B00106"/>
    <w:rsid w:val="00B001D0"/>
    <w:rsid w:val="00B00DBB"/>
    <w:rsid w:val="00B021C8"/>
    <w:rsid w:val="00B022FC"/>
    <w:rsid w:val="00B0241B"/>
    <w:rsid w:val="00B02F4F"/>
    <w:rsid w:val="00B03FCB"/>
    <w:rsid w:val="00B06163"/>
    <w:rsid w:val="00B061C0"/>
    <w:rsid w:val="00B06444"/>
    <w:rsid w:val="00B0646A"/>
    <w:rsid w:val="00B0726A"/>
    <w:rsid w:val="00B07552"/>
    <w:rsid w:val="00B113DD"/>
    <w:rsid w:val="00B120EE"/>
    <w:rsid w:val="00B121B9"/>
    <w:rsid w:val="00B12436"/>
    <w:rsid w:val="00B12745"/>
    <w:rsid w:val="00B12F33"/>
    <w:rsid w:val="00B13A84"/>
    <w:rsid w:val="00B143B3"/>
    <w:rsid w:val="00B1459A"/>
    <w:rsid w:val="00B14855"/>
    <w:rsid w:val="00B149E7"/>
    <w:rsid w:val="00B1521D"/>
    <w:rsid w:val="00B15230"/>
    <w:rsid w:val="00B15BD3"/>
    <w:rsid w:val="00B1640E"/>
    <w:rsid w:val="00B16635"/>
    <w:rsid w:val="00B16B1E"/>
    <w:rsid w:val="00B17082"/>
    <w:rsid w:val="00B20174"/>
    <w:rsid w:val="00B218D9"/>
    <w:rsid w:val="00B22256"/>
    <w:rsid w:val="00B23462"/>
    <w:rsid w:val="00B23530"/>
    <w:rsid w:val="00B23F02"/>
    <w:rsid w:val="00B25AB0"/>
    <w:rsid w:val="00B26186"/>
    <w:rsid w:val="00B26AA1"/>
    <w:rsid w:val="00B272FA"/>
    <w:rsid w:val="00B27AA0"/>
    <w:rsid w:val="00B314B1"/>
    <w:rsid w:val="00B31977"/>
    <w:rsid w:val="00B31CA8"/>
    <w:rsid w:val="00B321B5"/>
    <w:rsid w:val="00B32FE1"/>
    <w:rsid w:val="00B334E1"/>
    <w:rsid w:val="00B33572"/>
    <w:rsid w:val="00B33A3D"/>
    <w:rsid w:val="00B33EBE"/>
    <w:rsid w:val="00B350F7"/>
    <w:rsid w:val="00B351B6"/>
    <w:rsid w:val="00B36247"/>
    <w:rsid w:val="00B3718D"/>
    <w:rsid w:val="00B372F1"/>
    <w:rsid w:val="00B379CC"/>
    <w:rsid w:val="00B40067"/>
    <w:rsid w:val="00B401F3"/>
    <w:rsid w:val="00B407D3"/>
    <w:rsid w:val="00B41419"/>
    <w:rsid w:val="00B4177A"/>
    <w:rsid w:val="00B42385"/>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1D72"/>
    <w:rsid w:val="00B52465"/>
    <w:rsid w:val="00B54B80"/>
    <w:rsid w:val="00B54E9C"/>
    <w:rsid w:val="00B551C8"/>
    <w:rsid w:val="00B55766"/>
    <w:rsid w:val="00B56C46"/>
    <w:rsid w:val="00B6120D"/>
    <w:rsid w:val="00B632CA"/>
    <w:rsid w:val="00B639DE"/>
    <w:rsid w:val="00B647F6"/>
    <w:rsid w:val="00B64B3F"/>
    <w:rsid w:val="00B6540B"/>
    <w:rsid w:val="00B65417"/>
    <w:rsid w:val="00B6593F"/>
    <w:rsid w:val="00B65FE4"/>
    <w:rsid w:val="00B670F5"/>
    <w:rsid w:val="00B7073D"/>
    <w:rsid w:val="00B7185F"/>
    <w:rsid w:val="00B7192E"/>
    <w:rsid w:val="00B72FFB"/>
    <w:rsid w:val="00B73A73"/>
    <w:rsid w:val="00B73EF4"/>
    <w:rsid w:val="00B74DAA"/>
    <w:rsid w:val="00B759F3"/>
    <w:rsid w:val="00B75D13"/>
    <w:rsid w:val="00B764DD"/>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E1E"/>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471"/>
    <w:rsid w:val="00BA25F4"/>
    <w:rsid w:val="00BA3649"/>
    <w:rsid w:val="00BA3C73"/>
    <w:rsid w:val="00BA603C"/>
    <w:rsid w:val="00BA6267"/>
    <w:rsid w:val="00BA64C7"/>
    <w:rsid w:val="00BA660F"/>
    <w:rsid w:val="00BA694A"/>
    <w:rsid w:val="00BA723C"/>
    <w:rsid w:val="00BA724E"/>
    <w:rsid w:val="00BA74E8"/>
    <w:rsid w:val="00BA792C"/>
    <w:rsid w:val="00BA7DF1"/>
    <w:rsid w:val="00BB17D6"/>
    <w:rsid w:val="00BB2F37"/>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0CE"/>
    <w:rsid w:val="00BC110F"/>
    <w:rsid w:val="00BC12C0"/>
    <w:rsid w:val="00BC3366"/>
    <w:rsid w:val="00BC365F"/>
    <w:rsid w:val="00BC4027"/>
    <w:rsid w:val="00BC402D"/>
    <w:rsid w:val="00BC464A"/>
    <w:rsid w:val="00BC4B2D"/>
    <w:rsid w:val="00BC56B4"/>
    <w:rsid w:val="00BC614D"/>
    <w:rsid w:val="00BC64C2"/>
    <w:rsid w:val="00BC6E4A"/>
    <w:rsid w:val="00BC6E7F"/>
    <w:rsid w:val="00BC72B5"/>
    <w:rsid w:val="00BC7397"/>
    <w:rsid w:val="00BC7587"/>
    <w:rsid w:val="00BC7B3D"/>
    <w:rsid w:val="00BC7EF2"/>
    <w:rsid w:val="00BD05D3"/>
    <w:rsid w:val="00BD1924"/>
    <w:rsid w:val="00BD234A"/>
    <w:rsid w:val="00BD2417"/>
    <w:rsid w:val="00BD5141"/>
    <w:rsid w:val="00BD62AF"/>
    <w:rsid w:val="00BD65A5"/>
    <w:rsid w:val="00BD67E5"/>
    <w:rsid w:val="00BD68F0"/>
    <w:rsid w:val="00BD6C36"/>
    <w:rsid w:val="00BD6C56"/>
    <w:rsid w:val="00BD73EA"/>
    <w:rsid w:val="00BD78AF"/>
    <w:rsid w:val="00BE02DA"/>
    <w:rsid w:val="00BE34A7"/>
    <w:rsid w:val="00BE38BD"/>
    <w:rsid w:val="00BE3A4F"/>
    <w:rsid w:val="00BE3C4C"/>
    <w:rsid w:val="00BE44DC"/>
    <w:rsid w:val="00BE4E2A"/>
    <w:rsid w:val="00BE5124"/>
    <w:rsid w:val="00BE52AB"/>
    <w:rsid w:val="00BE6B8F"/>
    <w:rsid w:val="00BE765A"/>
    <w:rsid w:val="00BE7739"/>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CD7"/>
    <w:rsid w:val="00BF6FE4"/>
    <w:rsid w:val="00BF7398"/>
    <w:rsid w:val="00BF747F"/>
    <w:rsid w:val="00BF7DD0"/>
    <w:rsid w:val="00C00298"/>
    <w:rsid w:val="00C00D3A"/>
    <w:rsid w:val="00C0141E"/>
    <w:rsid w:val="00C01A88"/>
    <w:rsid w:val="00C01C81"/>
    <w:rsid w:val="00C0206F"/>
    <w:rsid w:val="00C02174"/>
    <w:rsid w:val="00C021AF"/>
    <w:rsid w:val="00C02A96"/>
    <w:rsid w:val="00C03E8F"/>
    <w:rsid w:val="00C06987"/>
    <w:rsid w:val="00C075BF"/>
    <w:rsid w:val="00C078FE"/>
    <w:rsid w:val="00C079F7"/>
    <w:rsid w:val="00C120F5"/>
    <w:rsid w:val="00C122A7"/>
    <w:rsid w:val="00C12F5C"/>
    <w:rsid w:val="00C1326A"/>
    <w:rsid w:val="00C13EDE"/>
    <w:rsid w:val="00C146CE"/>
    <w:rsid w:val="00C156B9"/>
    <w:rsid w:val="00C158AE"/>
    <w:rsid w:val="00C16338"/>
    <w:rsid w:val="00C16FAB"/>
    <w:rsid w:val="00C16FC8"/>
    <w:rsid w:val="00C17F5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BD5"/>
    <w:rsid w:val="00C34CED"/>
    <w:rsid w:val="00C35A11"/>
    <w:rsid w:val="00C36236"/>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9CD"/>
    <w:rsid w:val="00C47D13"/>
    <w:rsid w:val="00C51023"/>
    <w:rsid w:val="00C5177A"/>
    <w:rsid w:val="00C51F25"/>
    <w:rsid w:val="00C52A03"/>
    <w:rsid w:val="00C52EDC"/>
    <w:rsid w:val="00C53DD8"/>
    <w:rsid w:val="00C5592D"/>
    <w:rsid w:val="00C55BB5"/>
    <w:rsid w:val="00C56497"/>
    <w:rsid w:val="00C569D4"/>
    <w:rsid w:val="00C573DA"/>
    <w:rsid w:val="00C576C4"/>
    <w:rsid w:val="00C60735"/>
    <w:rsid w:val="00C60A5E"/>
    <w:rsid w:val="00C60F64"/>
    <w:rsid w:val="00C6101E"/>
    <w:rsid w:val="00C61463"/>
    <w:rsid w:val="00C61C7F"/>
    <w:rsid w:val="00C61E4D"/>
    <w:rsid w:val="00C61FB6"/>
    <w:rsid w:val="00C6289A"/>
    <w:rsid w:val="00C62B6E"/>
    <w:rsid w:val="00C636F3"/>
    <w:rsid w:val="00C64490"/>
    <w:rsid w:val="00C64A92"/>
    <w:rsid w:val="00C64E91"/>
    <w:rsid w:val="00C64F45"/>
    <w:rsid w:val="00C64F84"/>
    <w:rsid w:val="00C66231"/>
    <w:rsid w:val="00C67F43"/>
    <w:rsid w:val="00C70756"/>
    <w:rsid w:val="00C70AA7"/>
    <w:rsid w:val="00C70DEA"/>
    <w:rsid w:val="00C713A3"/>
    <w:rsid w:val="00C7140B"/>
    <w:rsid w:val="00C71432"/>
    <w:rsid w:val="00C7143D"/>
    <w:rsid w:val="00C730BA"/>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2D9C"/>
    <w:rsid w:val="00C83CE2"/>
    <w:rsid w:val="00C84720"/>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4C71"/>
    <w:rsid w:val="00C959C4"/>
    <w:rsid w:val="00C95F0E"/>
    <w:rsid w:val="00C9623B"/>
    <w:rsid w:val="00C968CA"/>
    <w:rsid w:val="00C97E62"/>
    <w:rsid w:val="00CA09FB"/>
    <w:rsid w:val="00CA136A"/>
    <w:rsid w:val="00CA1DC1"/>
    <w:rsid w:val="00CA2265"/>
    <w:rsid w:val="00CA2391"/>
    <w:rsid w:val="00CA2681"/>
    <w:rsid w:val="00CA2DF5"/>
    <w:rsid w:val="00CA400B"/>
    <w:rsid w:val="00CA4D0F"/>
    <w:rsid w:val="00CA4F1E"/>
    <w:rsid w:val="00CA5AB1"/>
    <w:rsid w:val="00CA5DE6"/>
    <w:rsid w:val="00CA66BE"/>
    <w:rsid w:val="00CA6BFB"/>
    <w:rsid w:val="00CB1A44"/>
    <w:rsid w:val="00CB1B9E"/>
    <w:rsid w:val="00CB287A"/>
    <w:rsid w:val="00CB4C09"/>
    <w:rsid w:val="00CB5568"/>
    <w:rsid w:val="00CB5634"/>
    <w:rsid w:val="00CB624B"/>
    <w:rsid w:val="00CB6508"/>
    <w:rsid w:val="00CB7124"/>
    <w:rsid w:val="00CB7EDE"/>
    <w:rsid w:val="00CC091C"/>
    <w:rsid w:val="00CC141E"/>
    <w:rsid w:val="00CC241E"/>
    <w:rsid w:val="00CC3323"/>
    <w:rsid w:val="00CC3DE1"/>
    <w:rsid w:val="00CC3ED1"/>
    <w:rsid w:val="00CC4131"/>
    <w:rsid w:val="00CC4C3E"/>
    <w:rsid w:val="00CC4F79"/>
    <w:rsid w:val="00CC62AC"/>
    <w:rsid w:val="00CC704D"/>
    <w:rsid w:val="00CC76BB"/>
    <w:rsid w:val="00CD0CFD"/>
    <w:rsid w:val="00CD1F65"/>
    <w:rsid w:val="00CD26FC"/>
    <w:rsid w:val="00CD5708"/>
    <w:rsid w:val="00CD5C5E"/>
    <w:rsid w:val="00CD5FEB"/>
    <w:rsid w:val="00CD70F0"/>
    <w:rsid w:val="00CD7EDC"/>
    <w:rsid w:val="00CE07E2"/>
    <w:rsid w:val="00CE09C9"/>
    <w:rsid w:val="00CE0FD0"/>
    <w:rsid w:val="00CE140B"/>
    <w:rsid w:val="00CE1BA7"/>
    <w:rsid w:val="00CE1D45"/>
    <w:rsid w:val="00CE2136"/>
    <w:rsid w:val="00CE2875"/>
    <w:rsid w:val="00CE3240"/>
    <w:rsid w:val="00CE362A"/>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410E"/>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A4D"/>
    <w:rsid w:val="00D30E93"/>
    <w:rsid w:val="00D311F6"/>
    <w:rsid w:val="00D32821"/>
    <w:rsid w:val="00D33599"/>
    <w:rsid w:val="00D335AF"/>
    <w:rsid w:val="00D34FF0"/>
    <w:rsid w:val="00D351FF"/>
    <w:rsid w:val="00D35CC0"/>
    <w:rsid w:val="00D36853"/>
    <w:rsid w:val="00D36DE6"/>
    <w:rsid w:val="00D37794"/>
    <w:rsid w:val="00D37BFE"/>
    <w:rsid w:val="00D400AB"/>
    <w:rsid w:val="00D40F2E"/>
    <w:rsid w:val="00D416F1"/>
    <w:rsid w:val="00D432E9"/>
    <w:rsid w:val="00D433BC"/>
    <w:rsid w:val="00D43675"/>
    <w:rsid w:val="00D43DE4"/>
    <w:rsid w:val="00D446AF"/>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5E33"/>
    <w:rsid w:val="00D562CA"/>
    <w:rsid w:val="00D5644D"/>
    <w:rsid w:val="00D5648F"/>
    <w:rsid w:val="00D569AC"/>
    <w:rsid w:val="00D56D8B"/>
    <w:rsid w:val="00D57424"/>
    <w:rsid w:val="00D574C6"/>
    <w:rsid w:val="00D618D6"/>
    <w:rsid w:val="00D62443"/>
    <w:rsid w:val="00D62446"/>
    <w:rsid w:val="00D625E5"/>
    <w:rsid w:val="00D62F40"/>
    <w:rsid w:val="00D6349D"/>
    <w:rsid w:val="00D63720"/>
    <w:rsid w:val="00D637D6"/>
    <w:rsid w:val="00D638E9"/>
    <w:rsid w:val="00D64272"/>
    <w:rsid w:val="00D64938"/>
    <w:rsid w:val="00D652A5"/>
    <w:rsid w:val="00D67DB1"/>
    <w:rsid w:val="00D70034"/>
    <w:rsid w:val="00D7086A"/>
    <w:rsid w:val="00D7157A"/>
    <w:rsid w:val="00D71A98"/>
    <w:rsid w:val="00D71ED5"/>
    <w:rsid w:val="00D72143"/>
    <w:rsid w:val="00D725F2"/>
    <w:rsid w:val="00D72B31"/>
    <w:rsid w:val="00D731DC"/>
    <w:rsid w:val="00D73E8A"/>
    <w:rsid w:val="00D7413A"/>
    <w:rsid w:val="00D7478C"/>
    <w:rsid w:val="00D770AA"/>
    <w:rsid w:val="00D814EE"/>
    <w:rsid w:val="00D81519"/>
    <w:rsid w:val="00D81944"/>
    <w:rsid w:val="00D82532"/>
    <w:rsid w:val="00D8298A"/>
    <w:rsid w:val="00D82FD8"/>
    <w:rsid w:val="00D83B09"/>
    <w:rsid w:val="00D85090"/>
    <w:rsid w:val="00D87447"/>
    <w:rsid w:val="00D87772"/>
    <w:rsid w:val="00D906FF"/>
    <w:rsid w:val="00D90735"/>
    <w:rsid w:val="00D9197D"/>
    <w:rsid w:val="00D91CBF"/>
    <w:rsid w:val="00D91F03"/>
    <w:rsid w:val="00D92C9E"/>
    <w:rsid w:val="00D92CAF"/>
    <w:rsid w:val="00D92D19"/>
    <w:rsid w:val="00D9428F"/>
    <w:rsid w:val="00D944E5"/>
    <w:rsid w:val="00D95529"/>
    <w:rsid w:val="00D9647D"/>
    <w:rsid w:val="00D97312"/>
    <w:rsid w:val="00DA0249"/>
    <w:rsid w:val="00DA06E0"/>
    <w:rsid w:val="00DA0CED"/>
    <w:rsid w:val="00DA1438"/>
    <w:rsid w:val="00DA14FA"/>
    <w:rsid w:val="00DA30AD"/>
    <w:rsid w:val="00DA3155"/>
    <w:rsid w:val="00DA36F0"/>
    <w:rsid w:val="00DA4249"/>
    <w:rsid w:val="00DA4A1C"/>
    <w:rsid w:val="00DA4A7A"/>
    <w:rsid w:val="00DA4ADE"/>
    <w:rsid w:val="00DA5C44"/>
    <w:rsid w:val="00DA60F2"/>
    <w:rsid w:val="00DA6A89"/>
    <w:rsid w:val="00DA7454"/>
    <w:rsid w:val="00DA7733"/>
    <w:rsid w:val="00DA7881"/>
    <w:rsid w:val="00DA7DD9"/>
    <w:rsid w:val="00DB040A"/>
    <w:rsid w:val="00DB0AA0"/>
    <w:rsid w:val="00DB2213"/>
    <w:rsid w:val="00DB2773"/>
    <w:rsid w:val="00DB342A"/>
    <w:rsid w:val="00DB393B"/>
    <w:rsid w:val="00DB398E"/>
    <w:rsid w:val="00DB3A5C"/>
    <w:rsid w:val="00DB440A"/>
    <w:rsid w:val="00DB4827"/>
    <w:rsid w:val="00DB4A17"/>
    <w:rsid w:val="00DB4A88"/>
    <w:rsid w:val="00DB4EC7"/>
    <w:rsid w:val="00DB4ECF"/>
    <w:rsid w:val="00DB557A"/>
    <w:rsid w:val="00DB57C5"/>
    <w:rsid w:val="00DB6FA0"/>
    <w:rsid w:val="00DB6FD0"/>
    <w:rsid w:val="00DB73DD"/>
    <w:rsid w:val="00DB7960"/>
    <w:rsid w:val="00DB7E51"/>
    <w:rsid w:val="00DB7FD0"/>
    <w:rsid w:val="00DC07DA"/>
    <w:rsid w:val="00DC114C"/>
    <w:rsid w:val="00DC170E"/>
    <w:rsid w:val="00DC311E"/>
    <w:rsid w:val="00DC3866"/>
    <w:rsid w:val="00DC3BAE"/>
    <w:rsid w:val="00DC4E47"/>
    <w:rsid w:val="00DC506A"/>
    <w:rsid w:val="00DC50B4"/>
    <w:rsid w:val="00DC5216"/>
    <w:rsid w:val="00DC538A"/>
    <w:rsid w:val="00DC5873"/>
    <w:rsid w:val="00DC6A92"/>
    <w:rsid w:val="00DC6C57"/>
    <w:rsid w:val="00DC6FE7"/>
    <w:rsid w:val="00DC7607"/>
    <w:rsid w:val="00DC7823"/>
    <w:rsid w:val="00DD0C49"/>
    <w:rsid w:val="00DD26FA"/>
    <w:rsid w:val="00DD2871"/>
    <w:rsid w:val="00DD311F"/>
    <w:rsid w:val="00DD361E"/>
    <w:rsid w:val="00DD3AF8"/>
    <w:rsid w:val="00DD3F46"/>
    <w:rsid w:val="00DD6BDD"/>
    <w:rsid w:val="00DD7204"/>
    <w:rsid w:val="00DD76D8"/>
    <w:rsid w:val="00DD7D11"/>
    <w:rsid w:val="00DD7FC7"/>
    <w:rsid w:val="00DE30BF"/>
    <w:rsid w:val="00DE4EBD"/>
    <w:rsid w:val="00DE5108"/>
    <w:rsid w:val="00DE57A4"/>
    <w:rsid w:val="00DE6A4A"/>
    <w:rsid w:val="00DF0A03"/>
    <w:rsid w:val="00DF0AB2"/>
    <w:rsid w:val="00DF0B0C"/>
    <w:rsid w:val="00DF1B29"/>
    <w:rsid w:val="00DF2324"/>
    <w:rsid w:val="00DF2588"/>
    <w:rsid w:val="00DF26E9"/>
    <w:rsid w:val="00DF38C4"/>
    <w:rsid w:val="00DF3DCF"/>
    <w:rsid w:val="00DF3F30"/>
    <w:rsid w:val="00DF628C"/>
    <w:rsid w:val="00DF65BC"/>
    <w:rsid w:val="00DF6795"/>
    <w:rsid w:val="00DF7BCA"/>
    <w:rsid w:val="00E00954"/>
    <w:rsid w:val="00E015E3"/>
    <w:rsid w:val="00E02698"/>
    <w:rsid w:val="00E0326B"/>
    <w:rsid w:val="00E03F8F"/>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17FC2"/>
    <w:rsid w:val="00E201C7"/>
    <w:rsid w:val="00E203E1"/>
    <w:rsid w:val="00E2065A"/>
    <w:rsid w:val="00E20EF2"/>
    <w:rsid w:val="00E2100D"/>
    <w:rsid w:val="00E210EF"/>
    <w:rsid w:val="00E21212"/>
    <w:rsid w:val="00E221D3"/>
    <w:rsid w:val="00E2264F"/>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4BFE"/>
    <w:rsid w:val="00E35792"/>
    <w:rsid w:val="00E363E8"/>
    <w:rsid w:val="00E36734"/>
    <w:rsid w:val="00E36948"/>
    <w:rsid w:val="00E369F0"/>
    <w:rsid w:val="00E37078"/>
    <w:rsid w:val="00E3719F"/>
    <w:rsid w:val="00E3725B"/>
    <w:rsid w:val="00E375CD"/>
    <w:rsid w:val="00E37C58"/>
    <w:rsid w:val="00E4081C"/>
    <w:rsid w:val="00E40A16"/>
    <w:rsid w:val="00E40F22"/>
    <w:rsid w:val="00E412C7"/>
    <w:rsid w:val="00E413AA"/>
    <w:rsid w:val="00E41E03"/>
    <w:rsid w:val="00E43213"/>
    <w:rsid w:val="00E4427F"/>
    <w:rsid w:val="00E44E48"/>
    <w:rsid w:val="00E45901"/>
    <w:rsid w:val="00E45AD0"/>
    <w:rsid w:val="00E46155"/>
    <w:rsid w:val="00E47455"/>
    <w:rsid w:val="00E47F8F"/>
    <w:rsid w:val="00E50C8B"/>
    <w:rsid w:val="00E52CD1"/>
    <w:rsid w:val="00E52F7D"/>
    <w:rsid w:val="00E530F2"/>
    <w:rsid w:val="00E5321F"/>
    <w:rsid w:val="00E54085"/>
    <w:rsid w:val="00E542F2"/>
    <w:rsid w:val="00E54AA8"/>
    <w:rsid w:val="00E54B7C"/>
    <w:rsid w:val="00E55026"/>
    <w:rsid w:val="00E55450"/>
    <w:rsid w:val="00E5598E"/>
    <w:rsid w:val="00E55AEC"/>
    <w:rsid w:val="00E55E30"/>
    <w:rsid w:val="00E563B1"/>
    <w:rsid w:val="00E56D63"/>
    <w:rsid w:val="00E572D7"/>
    <w:rsid w:val="00E606DC"/>
    <w:rsid w:val="00E608C4"/>
    <w:rsid w:val="00E60EAF"/>
    <w:rsid w:val="00E61CB0"/>
    <w:rsid w:val="00E62296"/>
    <w:rsid w:val="00E62D38"/>
    <w:rsid w:val="00E63308"/>
    <w:rsid w:val="00E63C46"/>
    <w:rsid w:val="00E64ECB"/>
    <w:rsid w:val="00E65190"/>
    <w:rsid w:val="00E658D4"/>
    <w:rsid w:val="00E67128"/>
    <w:rsid w:val="00E6712E"/>
    <w:rsid w:val="00E67439"/>
    <w:rsid w:val="00E679CF"/>
    <w:rsid w:val="00E71E20"/>
    <w:rsid w:val="00E72528"/>
    <w:rsid w:val="00E729E7"/>
    <w:rsid w:val="00E72AF6"/>
    <w:rsid w:val="00E730C0"/>
    <w:rsid w:val="00E73DCA"/>
    <w:rsid w:val="00E758A4"/>
    <w:rsid w:val="00E76EF6"/>
    <w:rsid w:val="00E76FA3"/>
    <w:rsid w:val="00E77766"/>
    <w:rsid w:val="00E77C91"/>
    <w:rsid w:val="00E807C9"/>
    <w:rsid w:val="00E81263"/>
    <w:rsid w:val="00E813F2"/>
    <w:rsid w:val="00E818C9"/>
    <w:rsid w:val="00E81B11"/>
    <w:rsid w:val="00E82D19"/>
    <w:rsid w:val="00E838D8"/>
    <w:rsid w:val="00E838EA"/>
    <w:rsid w:val="00E83957"/>
    <w:rsid w:val="00E83A76"/>
    <w:rsid w:val="00E83B3A"/>
    <w:rsid w:val="00E83F53"/>
    <w:rsid w:val="00E8486E"/>
    <w:rsid w:val="00E8487B"/>
    <w:rsid w:val="00E8497D"/>
    <w:rsid w:val="00E84E30"/>
    <w:rsid w:val="00E85464"/>
    <w:rsid w:val="00E86871"/>
    <w:rsid w:val="00E86B7D"/>
    <w:rsid w:val="00E86D8E"/>
    <w:rsid w:val="00E86FD7"/>
    <w:rsid w:val="00E903B3"/>
    <w:rsid w:val="00E909BF"/>
    <w:rsid w:val="00E910C1"/>
    <w:rsid w:val="00E91CBE"/>
    <w:rsid w:val="00E92D12"/>
    <w:rsid w:val="00E92D69"/>
    <w:rsid w:val="00E938EE"/>
    <w:rsid w:val="00E93B32"/>
    <w:rsid w:val="00E94B18"/>
    <w:rsid w:val="00E9501E"/>
    <w:rsid w:val="00E9525C"/>
    <w:rsid w:val="00E95346"/>
    <w:rsid w:val="00E957F6"/>
    <w:rsid w:val="00E96114"/>
    <w:rsid w:val="00E96594"/>
    <w:rsid w:val="00E97321"/>
    <w:rsid w:val="00EA0959"/>
    <w:rsid w:val="00EA11BD"/>
    <w:rsid w:val="00EA1577"/>
    <w:rsid w:val="00EA1A62"/>
    <w:rsid w:val="00EA1D33"/>
    <w:rsid w:val="00EA3ED8"/>
    <w:rsid w:val="00EA5248"/>
    <w:rsid w:val="00EA525C"/>
    <w:rsid w:val="00EA5264"/>
    <w:rsid w:val="00EA530E"/>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11"/>
    <w:rsid w:val="00EB4D64"/>
    <w:rsid w:val="00EB4E49"/>
    <w:rsid w:val="00EB5081"/>
    <w:rsid w:val="00EB7724"/>
    <w:rsid w:val="00EB78B2"/>
    <w:rsid w:val="00EB7905"/>
    <w:rsid w:val="00EC1588"/>
    <w:rsid w:val="00EC179A"/>
    <w:rsid w:val="00EC1976"/>
    <w:rsid w:val="00EC2062"/>
    <w:rsid w:val="00EC2D45"/>
    <w:rsid w:val="00EC3FCA"/>
    <w:rsid w:val="00EC41C0"/>
    <w:rsid w:val="00EC42C4"/>
    <w:rsid w:val="00EC45D4"/>
    <w:rsid w:val="00EC4C1D"/>
    <w:rsid w:val="00EC4D0C"/>
    <w:rsid w:val="00EC5629"/>
    <w:rsid w:val="00EC5641"/>
    <w:rsid w:val="00EC5675"/>
    <w:rsid w:val="00EC56D0"/>
    <w:rsid w:val="00EC6EBE"/>
    <w:rsid w:val="00EC79A8"/>
    <w:rsid w:val="00EC7D86"/>
    <w:rsid w:val="00ED0667"/>
    <w:rsid w:val="00ED0DBA"/>
    <w:rsid w:val="00ED1FE2"/>
    <w:rsid w:val="00ED24CD"/>
    <w:rsid w:val="00ED3E84"/>
    <w:rsid w:val="00ED40D9"/>
    <w:rsid w:val="00ED4699"/>
    <w:rsid w:val="00ED585B"/>
    <w:rsid w:val="00ED5A14"/>
    <w:rsid w:val="00ED7B70"/>
    <w:rsid w:val="00EE09B8"/>
    <w:rsid w:val="00EE0B84"/>
    <w:rsid w:val="00EE0DD3"/>
    <w:rsid w:val="00EE1268"/>
    <w:rsid w:val="00EE16CE"/>
    <w:rsid w:val="00EE2109"/>
    <w:rsid w:val="00EE2437"/>
    <w:rsid w:val="00EE2586"/>
    <w:rsid w:val="00EE52C9"/>
    <w:rsid w:val="00EE5D67"/>
    <w:rsid w:val="00EE5DE2"/>
    <w:rsid w:val="00EE6065"/>
    <w:rsid w:val="00EF0769"/>
    <w:rsid w:val="00EF1174"/>
    <w:rsid w:val="00EF17C5"/>
    <w:rsid w:val="00EF1AEB"/>
    <w:rsid w:val="00EF1F39"/>
    <w:rsid w:val="00EF2762"/>
    <w:rsid w:val="00EF3073"/>
    <w:rsid w:val="00EF3132"/>
    <w:rsid w:val="00EF3817"/>
    <w:rsid w:val="00EF39D0"/>
    <w:rsid w:val="00EF4C19"/>
    <w:rsid w:val="00EF4D2F"/>
    <w:rsid w:val="00EF5D59"/>
    <w:rsid w:val="00EF61EF"/>
    <w:rsid w:val="00EF6AC7"/>
    <w:rsid w:val="00EF6B97"/>
    <w:rsid w:val="00EF728F"/>
    <w:rsid w:val="00EF7409"/>
    <w:rsid w:val="00EF76DF"/>
    <w:rsid w:val="00EF781D"/>
    <w:rsid w:val="00F002B5"/>
    <w:rsid w:val="00F01A3A"/>
    <w:rsid w:val="00F022FE"/>
    <w:rsid w:val="00F027F1"/>
    <w:rsid w:val="00F03FAF"/>
    <w:rsid w:val="00F04491"/>
    <w:rsid w:val="00F04A90"/>
    <w:rsid w:val="00F04C1C"/>
    <w:rsid w:val="00F057AB"/>
    <w:rsid w:val="00F063B8"/>
    <w:rsid w:val="00F06595"/>
    <w:rsid w:val="00F06958"/>
    <w:rsid w:val="00F06B66"/>
    <w:rsid w:val="00F06EE4"/>
    <w:rsid w:val="00F07638"/>
    <w:rsid w:val="00F07E90"/>
    <w:rsid w:val="00F113B2"/>
    <w:rsid w:val="00F1203E"/>
    <w:rsid w:val="00F1208B"/>
    <w:rsid w:val="00F14C58"/>
    <w:rsid w:val="00F14F57"/>
    <w:rsid w:val="00F1506E"/>
    <w:rsid w:val="00F1534E"/>
    <w:rsid w:val="00F1725F"/>
    <w:rsid w:val="00F17368"/>
    <w:rsid w:val="00F17B38"/>
    <w:rsid w:val="00F17BAF"/>
    <w:rsid w:val="00F229B0"/>
    <w:rsid w:val="00F234B7"/>
    <w:rsid w:val="00F2379F"/>
    <w:rsid w:val="00F2392E"/>
    <w:rsid w:val="00F23F86"/>
    <w:rsid w:val="00F2403B"/>
    <w:rsid w:val="00F24FAB"/>
    <w:rsid w:val="00F251F2"/>
    <w:rsid w:val="00F260CB"/>
    <w:rsid w:val="00F26A89"/>
    <w:rsid w:val="00F27DCC"/>
    <w:rsid w:val="00F309A6"/>
    <w:rsid w:val="00F313D8"/>
    <w:rsid w:val="00F321C0"/>
    <w:rsid w:val="00F32221"/>
    <w:rsid w:val="00F32536"/>
    <w:rsid w:val="00F32DD4"/>
    <w:rsid w:val="00F32F80"/>
    <w:rsid w:val="00F33C3A"/>
    <w:rsid w:val="00F34904"/>
    <w:rsid w:val="00F3533C"/>
    <w:rsid w:val="00F35667"/>
    <w:rsid w:val="00F35EF5"/>
    <w:rsid w:val="00F35F6C"/>
    <w:rsid w:val="00F3684E"/>
    <w:rsid w:val="00F371F7"/>
    <w:rsid w:val="00F37793"/>
    <w:rsid w:val="00F3784F"/>
    <w:rsid w:val="00F37A7E"/>
    <w:rsid w:val="00F40961"/>
    <w:rsid w:val="00F40C58"/>
    <w:rsid w:val="00F41301"/>
    <w:rsid w:val="00F414DC"/>
    <w:rsid w:val="00F41C1F"/>
    <w:rsid w:val="00F421C0"/>
    <w:rsid w:val="00F42C97"/>
    <w:rsid w:val="00F43047"/>
    <w:rsid w:val="00F43450"/>
    <w:rsid w:val="00F438CD"/>
    <w:rsid w:val="00F43F07"/>
    <w:rsid w:val="00F449B5"/>
    <w:rsid w:val="00F44C8C"/>
    <w:rsid w:val="00F4514B"/>
    <w:rsid w:val="00F45872"/>
    <w:rsid w:val="00F45CFB"/>
    <w:rsid w:val="00F45DB1"/>
    <w:rsid w:val="00F45FAA"/>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4EC"/>
    <w:rsid w:val="00F5792A"/>
    <w:rsid w:val="00F60493"/>
    <w:rsid w:val="00F6136E"/>
    <w:rsid w:val="00F61799"/>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227E"/>
    <w:rsid w:val="00F743B8"/>
    <w:rsid w:val="00F76FC4"/>
    <w:rsid w:val="00F77D34"/>
    <w:rsid w:val="00F8055C"/>
    <w:rsid w:val="00F80973"/>
    <w:rsid w:val="00F80C44"/>
    <w:rsid w:val="00F826F8"/>
    <w:rsid w:val="00F82737"/>
    <w:rsid w:val="00F82A91"/>
    <w:rsid w:val="00F833AB"/>
    <w:rsid w:val="00F835E8"/>
    <w:rsid w:val="00F86140"/>
    <w:rsid w:val="00F8687B"/>
    <w:rsid w:val="00F870B1"/>
    <w:rsid w:val="00F87492"/>
    <w:rsid w:val="00F87EAF"/>
    <w:rsid w:val="00F90570"/>
    <w:rsid w:val="00F91579"/>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01D3"/>
    <w:rsid w:val="00FB0E20"/>
    <w:rsid w:val="00FB1198"/>
    <w:rsid w:val="00FB224C"/>
    <w:rsid w:val="00FB254C"/>
    <w:rsid w:val="00FB28F7"/>
    <w:rsid w:val="00FB2AEF"/>
    <w:rsid w:val="00FB2F04"/>
    <w:rsid w:val="00FB4BF0"/>
    <w:rsid w:val="00FB5830"/>
    <w:rsid w:val="00FB5B74"/>
    <w:rsid w:val="00FB5FDF"/>
    <w:rsid w:val="00FB61D4"/>
    <w:rsid w:val="00FB663E"/>
    <w:rsid w:val="00FB7D6C"/>
    <w:rsid w:val="00FC048F"/>
    <w:rsid w:val="00FC0A76"/>
    <w:rsid w:val="00FC1663"/>
    <w:rsid w:val="00FC1BCC"/>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3B47"/>
    <w:rsid w:val="00FF43F6"/>
    <w:rsid w:val="00FF49E8"/>
    <w:rsid w:val="00FF4AA7"/>
    <w:rsid w:val="00FF5AC1"/>
    <w:rsid w:val="00FF5C16"/>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7002030">
      <w:bodyDiv w:val="1"/>
      <w:marLeft w:val="0"/>
      <w:marRight w:val="0"/>
      <w:marTop w:val="0"/>
      <w:marBottom w:val="0"/>
      <w:divBdr>
        <w:top w:val="none" w:sz="0" w:space="0" w:color="auto"/>
        <w:left w:val="none" w:sz="0" w:space="0" w:color="auto"/>
        <w:bottom w:val="none" w:sz="0" w:space="0" w:color="auto"/>
        <w:right w:val="none" w:sz="0" w:space="0" w:color="auto"/>
      </w:divBdr>
    </w:div>
    <w:div w:id="1785669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18275">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1353409">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319415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39526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9458847">
      <w:bodyDiv w:val="1"/>
      <w:marLeft w:val="0"/>
      <w:marRight w:val="0"/>
      <w:marTop w:val="0"/>
      <w:marBottom w:val="0"/>
      <w:divBdr>
        <w:top w:val="none" w:sz="0" w:space="0" w:color="auto"/>
        <w:left w:val="none" w:sz="0" w:space="0" w:color="auto"/>
        <w:bottom w:val="none" w:sz="0" w:space="0" w:color="auto"/>
        <w:right w:val="none" w:sz="0" w:space="0" w:color="auto"/>
      </w:divBdr>
      <w:divsChild>
        <w:div w:id="820119568">
          <w:marLeft w:val="446"/>
          <w:marRight w:val="0"/>
          <w:marTop w:val="0"/>
          <w:marBottom w:val="0"/>
          <w:divBdr>
            <w:top w:val="none" w:sz="0" w:space="0" w:color="auto"/>
            <w:left w:val="none" w:sz="0" w:space="0" w:color="auto"/>
            <w:bottom w:val="none" w:sz="0" w:space="0" w:color="auto"/>
            <w:right w:val="none" w:sz="0" w:space="0" w:color="auto"/>
          </w:divBdr>
        </w:div>
        <w:div w:id="1135832845">
          <w:marLeft w:val="446"/>
          <w:marRight w:val="0"/>
          <w:marTop w:val="0"/>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91813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41111071">
      <w:bodyDiv w:val="1"/>
      <w:marLeft w:val="0"/>
      <w:marRight w:val="0"/>
      <w:marTop w:val="0"/>
      <w:marBottom w:val="0"/>
      <w:divBdr>
        <w:top w:val="none" w:sz="0" w:space="0" w:color="auto"/>
        <w:left w:val="none" w:sz="0" w:space="0" w:color="auto"/>
        <w:bottom w:val="none" w:sz="0" w:space="0" w:color="auto"/>
        <w:right w:val="none" w:sz="0" w:space="0" w:color="auto"/>
      </w:divBdr>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0384518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371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51FA2-16B1-41F4-A30D-77AA9CDE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Pages>
  <Words>1267</Words>
  <Characters>7224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159</cp:revision>
  <cp:lastPrinted>2007-08-28T14:45:00Z</cp:lastPrinted>
  <dcterms:created xsi:type="dcterms:W3CDTF">2019-09-24T03:32:00Z</dcterms:created>
  <dcterms:modified xsi:type="dcterms:W3CDTF">2019-10-02T15:53:00Z</dcterms:modified>
</cp:coreProperties>
</file>