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4E0D12" w14:textId="6FDCBF92" w:rsidR="009360FD" w:rsidRPr="00AE3A2C" w:rsidRDefault="009360FD" w:rsidP="004307B6">
      <w:pPr>
        <w:pStyle w:val="Header"/>
        <w:rPr>
          <w:lang w:val="en-GB"/>
        </w:rPr>
      </w:pPr>
      <w:bookmarkStart w:id="0" w:name="_Toc535261202"/>
      <w:r w:rsidRPr="00AE3A2C">
        <w:rPr>
          <w:lang w:val="en-GB"/>
        </w:rPr>
        <w:t>3GPP TSG-RAN WG2 Meeting #107</w:t>
      </w:r>
      <w:r w:rsidRPr="00AE3A2C">
        <w:rPr>
          <w:lang w:val="en-GB"/>
        </w:rPr>
        <w:tab/>
      </w:r>
      <w:r w:rsidR="00B64512" w:rsidRPr="00B64512">
        <w:rPr>
          <w:lang w:val="en-GB"/>
        </w:rPr>
        <w:t>R2-1911793</w:t>
      </w:r>
      <w:bookmarkStart w:id="1" w:name="_GoBack"/>
      <w:bookmarkEnd w:id="1"/>
    </w:p>
    <w:p w14:paraId="7B580FBA" w14:textId="7C0BDE52" w:rsidR="009360FD" w:rsidRDefault="009360FD" w:rsidP="000C304A">
      <w:pPr>
        <w:pStyle w:val="Header"/>
        <w:spacing w:before="0" w:after="240"/>
        <w:rPr>
          <w:lang w:val="en-GB"/>
        </w:rPr>
      </w:pPr>
      <w:r w:rsidRPr="00AE3A2C">
        <w:rPr>
          <w:lang w:val="en-GB"/>
        </w:rPr>
        <w:t>Prague, Czech Republic,</w:t>
      </w:r>
      <w:r w:rsidR="001463A8">
        <w:rPr>
          <w:lang w:val="en-GB"/>
        </w:rPr>
        <w:t xml:space="preserve"> </w:t>
      </w:r>
      <w:r w:rsidRPr="00AE3A2C">
        <w:rPr>
          <w:lang w:val="en-GB"/>
        </w:rPr>
        <w:t>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5724" w14:paraId="1BF9DEC9" w14:textId="77777777" w:rsidTr="004307B6">
        <w:tc>
          <w:tcPr>
            <w:tcW w:w="9641" w:type="dxa"/>
            <w:gridSpan w:val="9"/>
            <w:tcBorders>
              <w:top w:val="single" w:sz="4" w:space="0" w:color="auto"/>
              <w:left w:val="single" w:sz="4" w:space="0" w:color="auto"/>
              <w:right w:val="single" w:sz="4" w:space="0" w:color="auto"/>
            </w:tcBorders>
          </w:tcPr>
          <w:p w14:paraId="1537E286" w14:textId="77777777" w:rsidR="007D5724" w:rsidRDefault="007D5724" w:rsidP="004307B6">
            <w:pPr>
              <w:pStyle w:val="CRCoverPage"/>
              <w:spacing w:after="0"/>
              <w:jc w:val="right"/>
              <w:rPr>
                <w:i/>
                <w:noProof/>
              </w:rPr>
            </w:pPr>
            <w:r>
              <w:rPr>
                <w:i/>
                <w:noProof/>
                <w:sz w:val="14"/>
              </w:rPr>
              <w:t>CR-Form-v11.4</w:t>
            </w:r>
          </w:p>
        </w:tc>
      </w:tr>
      <w:tr w:rsidR="007D5724" w14:paraId="6A760933" w14:textId="77777777" w:rsidTr="004307B6">
        <w:tc>
          <w:tcPr>
            <w:tcW w:w="9641" w:type="dxa"/>
            <w:gridSpan w:val="9"/>
            <w:tcBorders>
              <w:left w:val="single" w:sz="4" w:space="0" w:color="auto"/>
              <w:right w:val="single" w:sz="4" w:space="0" w:color="auto"/>
            </w:tcBorders>
          </w:tcPr>
          <w:p w14:paraId="5BE49005" w14:textId="77777777" w:rsidR="007D5724" w:rsidRDefault="007D5724" w:rsidP="004307B6">
            <w:pPr>
              <w:pStyle w:val="CRCoverPage"/>
              <w:spacing w:after="0"/>
              <w:jc w:val="center"/>
              <w:rPr>
                <w:noProof/>
              </w:rPr>
            </w:pPr>
            <w:r>
              <w:rPr>
                <w:b/>
                <w:noProof/>
                <w:sz w:val="32"/>
              </w:rPr>
              <w:t>CHANGE REQUEST</w:t>
            </w:r>
          </w:p>
        </w:tc>
      </w:tr>
      <w:tr w:rsidR="007D5724" w14:paraId="700E2DBF" w14:textId="77777777" w:rsidTr="004307B6">
        <w:tc>
          <w:tcPr>
            <w:tcW w:w="9641" w:type="dxa"/>
            <w:gridSpan w:val="9"/>
            <w:tcBorders>
              <w:left w:val="single" w:sz="4" w:space="0" w:color="auto"/>
              <w:right w:val="single" w:sz="4" w:space="0" w:color="auto"/>
            </w:tcBorders>
          </w:tcPr>
          <w:p w14:paraId="4D4BCD42" w14:textId="77777777" w:rsidR="007D5724" w:rsidRDefault="007D5724" w:rsidP="004307B6">
            <w:pPr>
              <w:pStyle w:val="CRCoverPage"/>
              <w:spacing w:after="0"/>
              <w:rPr>
                <w:noProof/>
                <w:sz w:val="8"/>
                <w:szCs w:val="8"/>
              </w:rPr>
            </w:pPr>
          </w:p>
        </w:tc>
      </w:tr>
      <w:tr w:rsidR="007D5724" w14:paraId="5F647859" w14:textId="77777777" w:rsidTr="004307B6">
        <w:tc>
          <w:tcPr>
            <w:tcW w:w="142" w:type="dxa"/>
            <w:tcBorders>
              <w:left w:val="single" w:sz="4" w:space="0" w:color="auto"/>
            </w:tcBorders>
          </w:tcPr>
          <w:p w14:paraId="6AFDF13E" w14:textId="77777777" w:rsidR="007D5724" w:rsidRDefault="007D5724" w:rsidP="004307B6">
            <w:pPr>
              <w:pStyle w:val="CRCoverPage"/>
              <w:spacing w:after="0"/>
              <w:jc w:val="right"/>
              <w:rPr>
                <w:noProof/>
              </w:rPr>
            </w:pPr>
          </w:p>
        </w:tc>
        <w:tc>
          <w:tcPr>
            <w:tcW w:w="1559" w:type="dxa"/>
            <w:shd w:val="pct30" w:color="FFFF00" w:fill="auto"/>
          </w:tcPr>
          <w:p w14:paraId="2B1CD747" w14:textId="77777777" w:rsidR="007D5724" w:rsidRPr="00410371" w:rsidRDefault="002A69FD" w:rsidP="004307B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D5724">
              <w:rPr>
                <w:b/>
                <w:noProof/>
                <w:sz w:val="28"/>
              </w:rPr>
              <w:t>38.331</w:t>
            </w:r>
            <w:r>
              <w:rPr>
                <w:b/>
                <w:noProof/>
                <w:sz w:val="28"/>
              </w:rPr>
              <w:fldChar w:fldCharType="end"/>
            </w:r>
          </w:p>
        </w:tc>
        <w:tc>
          <w:tcPr>
            <w:tcW w:w="709" w:type="dxa"/>
          </w:tcPr>
          <w:p w14:paraId="0C7B8D19" w14:textId="77777777" w:rsidR="007D5724" w:rsidRDefault="007D5724" w:rsidP="004307B6">
            <w:pPr>
              <w:pStyle w:val="CRCoverPage"/>
              <w:spacing w:after="0"/>
              <w:jc w:val="center"/>
              <w:rPr>
                <w:noProof/>
              </w:rPr>
            </w:pPr>
            <w:r>
              <w:rPr>
                <w:b/>
                <w:noProof/>
                <w:sz w:val="28"/>
              </w:rPr>
              <w:t>CR</w:t>
            </w:r>
          </w:p>
        </w:tc>
        <w:tc>
          <w:tcPr>
            <w:tcW w:w="1276" w:type="dxa"/>
            <w:shd w:val="pct30" w:color="FFFF00" w:fill="auto"/>
          </w:tcPr>
          <w:p w14:paraId="7AE0A470" w14:textId="4BF815D9" w:rsidR="007D5724" w:rsidRPr="00410371" w:rsidRDefault="00A3559B" w:rsidP="004307B6">
            <w:pPr>
              <w:pStyle w:val="CRCoverPage"/>
              <w:spacing w:after="0"/>
              <w:rPr>
                <w:noProof/>
              </w:rPr>
            </w:pPr>
            <w:r>
              <w:fldChar w:fldCharType="begin"/>
            </w:r>
            <w:r>
              <w:instrText xml:space="preserve"> DOCPROPERTY  Cr#  \* MERGEFORMAT </w:instrText>
            </w:r>
            <w:r>
              <w:fldChar w:fldCharType="separate"/>
            </w:r>
            <w:r w:rsidR="00863726">
              <w:t xml:space="preserve"> </w:t>
            </w:r>
            <w:r>
              <w:fldChar w:fldCharType="end"/>
            </w:r>
            <w:r w:rsidR="001463A8">
              <w:t xml:space="preserve"> </w:t>
            </w:r>
            <w:r w:rsidR="001463A8" w:rsidRPr="001463A8">
              <w:t>1149</w:t>
            </w:r>
          </w:p>
        </w:tc>
        <w:tc>
          <w:tcPr>
            <w:tcW w:w="709" w:type="dxa"/>
          </w:tcPr>
          <w:p w14:paraId="17114AE9" w14:textId="77777777" w:rsidR="007D5724" w:rsidRDefault="007D5724" w:rsidP="004307B6">
            <w:pPr>
              <w:pStyle w:val="CRCoverPage"/>
              <w:tabs>
                <w:tab w:val="right" w:pos="625"/>
              </w:tabs>
              <w:spacing w:after="0"/>
              <w:jc w:val="center"/>
              <w:rPr>
                <w:noProof/>
              </w:rPr>
            </w:pPr>
            <w:r>
              <w:rPr>
                <w:b/>
                <w:bCs/>
                <w:noProof/>
                <w:sz w:val="28"/>
              </w:rPr>
              <w:t>rev</w:t>
            </w:r>
          </w:p>
        </w:tc>
        <w:tc>
          <w:tcPr>
            <w:tcW w:w="992" w:type="dxa"/>
            <w:shd w:val="pct30" w:color="FFFF00" w:fill="auto"/>
          </w:tcPr>
          <w:p w14:paraId="0D73879E" w14:textId="69A6EE2B" w:rsidR="007D5724" w:rsidRPr="00410371" w:rsidRDefault="004307B6" w:rsidP="004307B6">
            <w:pPr>
              <w:pStyle w:val="CRCoverPage"/>
              <w:spacing w:after="0"/>
              <w:jc w:val="center"/>
              <w:rPr>
                <w:b/>
                <w:noProof/>
              </w:rPr>
            </w:pPr>
            <w:r>
              <w:rPr>
                <w:b/>
                <w:noProof/>
                <w:sz w:val="28"/>
              </w:rPr>
              <w:t>1</w:t>
            </w:r>
          </w:p>
        </w:tc>
        <w:tc>
          <w:tcPr>
            <w:tcW w:w="2410" w:type="dxa"/>
          </w:tcPr>
          <w:p w14:paraId="24266A01" w14:textId="77777777" w:rsidR="007D5724" w:rsidRDefault="007D5724" w:rsidP="004307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3487C" w14:textId="66839637" w:rsidR="00401453" w:rsidRPr="00410371" w:rsidRDefault="009360FD" w:rsidP="004307B6">
            <w:pPr>
              <w:pStyle w:val="CRCoverPage"/>
              <w:spacing w:after="0"/>
              <w:jc w:val="center"/>
              <w:rPr>
                <w:noProof/>
                <w:sz w:val="28"/>
              </w:rPr>
            </w:pPr>
            <w:r w:rsidRPr="009360FD">
              <w:rPr>
                <w:b/>
                <w:noProof/>
                <w:sz w:val="28"/>
              </w:rPr>
              <w:t>15.6.0</w:t>
            </w:r>
          </w:p>
        </w:tc>
        <w:tc>
          <w:tcPr>
            <w:tcW w:w="143" w:type="dxa"/>
            <w:tcBorders>
              <w:right w:val="single" w:sz="4" w:space="0" w:color="auto"/>
            </w:tcBorders>
          </w:tcPr>
          <w:p w14:paraId="266081E8" w14:textId="77777777" w:rsidR="007D5724" w:rsidRDefault="007D5724" w:rsidP="004307B6">
            <w:pPr>
              <w:pStyle w:val="CRCoverPage"/>
              <w:spacing w:after="0"/>
              <w:rPr>
                <w:noProof/>
              </w:rPr>
            </w:pPr>
          </w:p>
        </w:tc>
      </w:tr>
      <w:tr w:rsidR="007D5724" w14:paraId="7192CD42" w14:textId="77777777" w:rsidTr="004307B6">
        <w:tc>
          <w:tcPr>
            <w:tcW w:w="9641" w:type="dxa"/>
            <w:gridSpan w:val="9"/>
            <w:tcBorders>
              <w:left w:val="single" w:sz="4" w:space="0" w:color="auto"/>
              <w:right w:val="single" w:sz="4" w:space="0" w:color="auto"/>
            </w:tcBorders>
          </w:tcPr>
          <w:p w14:paraId="2C69CAB8" w14:textId="77777777" w:rsidR="007D5724" w:rsidRDefault="007D5724" w:rsidP="004307B6">
            <w:pPr>
              <w:pStyle w:val="CRCoverPage"/>
              <w:spacing w:after="0"/>
              <w:rPr>
                <w:noProof/>
              </w:rPr>
            </w:pPr>
          </w:p>
        </w:tc>
      </w:tr>
      <w:tr w:rsidR="007D5724" w14:paraId="55072B6D" w14:textId="77777777" w:rsidTr="004307B6">
        <w:tc>
          <w:tcPr>
            <w:tcW w:w="9641" w:type="dxa"/>
            <w:gridSpan w:val="9"/>
            <w:tcBorders>
              <w:top w:val="single" w:sz="4" w:space="0" w:color="auto"/>
            </w:tcBorders>
          </w:tcPr>
          <w:p w14:paraId="27D943B4" w14:textId="77777777" w:rsidR="007D5724" w:rsidRPr="00F25D98" w:rsidRDefault="007D5724" w:rsidP="004307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5724" w14:paraId="700DE272" w14:textId="77777777" w:rsidTr="004307B6">
        <w:tc>
          <w:tcPr>
            <w:tcW w:w="9641" w:type="dxa"/>
            <w:gridSpan w:val="9"/>
          </w:tcPr>
          <w:p w14:paraId="0F19E90A" w14:textId="77777777" w:rsidR="007D5724" w:rsidRDefault="007D5724" w:rsidP="004307B6">
            <w:pPr>
              <w:pStyle w:val="CRCoverPage"/>
              <w:spacing w:after="0"/>
              <w:rPr>
                <w:noProof/>
                <w:sz w:val="8"/>
                <w:szCs w:val="8"/>
              </w:rPr>
            </w:pPr>
          </w:p>
        </w:tc>
      </w:tr>
    </w:tbl>
    <w:p w14:paraId="5FB529FF" w14:textId="77777777" w:rsidR="007D5724" w:rsidRDefault="007D5724" w:rsidP="007D57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5724" w14:paraId="55EBB92E" w14:textId="77777777" w:rsidTr="004307B6">
        <w:tc>
          <w:tcPr>
            <w:tcW w:w="2835" w:type="dxa"/>
          </w:tcPr>
          <w:p w14:paraId="4418FBC5" w14:textId="77777777" w:rsidR="007D5724" w:rsidRDefault="007D5724" w:rsidP="004307B6">
            <w:pPr>
              <w:pStyle w:val="CRCoverPage"/>
              <w:tabs>
                <w:tab w:val="right" w:pos="2751"/>
              </w:tabs>
              <w:spacing w:after="0"/>
              <w:rPr>
                <w:b/>
                <w:i/>
                <w:noProof/>
              </w:rPr>
            </w:pPr>
            <w:r>
              <w:rPr>
                <w:b/>
                <w:i/>
                <w:noProof/>
              </w:rPr>
              <w:t>Proposed change affects:</w:t>
            </w:r>
          </w:p>
        </w:tc>
        <w:tc>
          <w:tcPr>
            <w:tcW w:w="1418" w:type="dxa"/>
          </w:tcPr>
          <w:p w14:paraId="0D7F9022" w14:textId="77777777" w:rsidR="007D5724" w:rsidRDefault="007D5724" w:rsidP="004307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91A7A" w14:textId="77777777" w:rsidR="007D5724" w:rsidRDefault="007D5724" w:rsidP="004307B6">
            <w:pPr>
              <w:pStyle w:val="CRCoverPage"/>
              <w:spacing w:after="0"/>
              <w:jc w:val="center"/>
              <w:rPr>
                <w:b/>
                <w:caps/>
                <w:noProof/>
              </w:rPr>
            </w:pPr>
          </w:p>
        </w:tc>
        <w:tc>
          <w:tcPr>
            <w:tcW w:w="709" w:type="dxa"/>
            <w:tcBorders>
              <w:left w:val="single" w:sz="4" w:space="0" w:color="auto"/>
            </w:tcBorders>
          </w:tcPr>
          <w:p w14:paraId="4B09A804" w14:textId="77777777" w:rsidR="007D5724" w:rsidRDefault="007D5724" w:rsidP="004307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7F784B" w14:textId="77777777" w:rsidR="007D5724" w:rsidRDefault="007D5724" w:rsidP="004307B6">
            <w:pPr>
              <w:pStyle w:val="CRCoverPage"/>
              <w:spacing w:after="0"/>
              <w:jc w:val="center"/>
              <w:rPr>
                <w:b/>
                <w:caps/>
                <w:noProof/>
              </w:rPr>
            </w:pPr>
            <w:r>
              <w:rPr>
                <w:b/>
                <w:caps/>
                <w:noProof/>
              </w:rPr>
              <w:t>X</w:t>
            </w:r>
          </w:p>
        </w:tc>
        <w:tc>
          <w:tcPr>
            <w:tcW w:w="2126" w:type="dxa"/>
          </w:tcPr>
          <w:p w14:paraId="5136C317" w14:textId="77777777" w:rsidR="007D5724" w:rsidRDefault="007D5724" w:rsidP="004307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E72E22" w14:textId="1135CED8" w:rsidR="007D5724" w:rsidRDefault="007D5724" w:rsidP="004307B6">
            <w:pPr>
              <w:pStyle w:val="CRCoverPage"/>
              <w:spacing w:after="0"/>
              <w:jc w:val="center"/>
              <w:rPr>
                <w:b/>
                <w:caps/>
                <w:noProof/>
              </w:rPr>
            </w:pPr>
          </w:p>
        </w:tc>
        <w:tc>
          <w:tcPr>
            <w:tcW w:w="1418" w:type="dxa"/>
            <w:tcBorders>
              <w:left w:val="nil"/>
            </w:tcBorders>
          </w:tcPr>
          <w:p w14:paraId="0BE1B3F5" w14:textId="77777777" w:rsidR="007D5724" w:rsidRDefault="007D5724" w:rsidP="004307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C17D2B" w14:textId="77777777" w:rsidR="007D5724" w:rsidRDefault="007D5724" w:rsidP="004307B6">
            <w:pPr>
              <w:pStyle w:val="CRCoverPage"/>
              <w:spacing w:after="0"/>
              <w:jc w:val="center"/>
              <w:rPr>
                <w:b/>
                <w:bCs/>
                <w:caps/>
                <w:noProof/>
              </w:rPr>
            </w:pPr>
          </w:p>
        </w:tc>
      </w:tr>
    </w:tbl>
    <w:p w14:paraId="4F2BFC8A" w14:textId="77777777" w:rsidR="007D5724" w:rsidRDefault="007D5724" w:rsidP="007D57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5724" w14:paraId="1A5A8277" w14:textId="77777777" w:rsidTr="004307B6">
        <w:tc>
          <w:tcPr>
            <w:tcW w:w="9640" w:type="dxa"/>
            <w:gridSpan w:val="11"/>
          </w:tcPr>
          <w:p w14:paraId="65842A60" w14:textId="77777777" w:rsidR="007D5724" w:rsidRDefault="007D5724" w:rsidP="004307B6">
            <w:pPr>
              <w:pStyle w:val="CRCoverPage"/>
              <w:spacing w:after="0"/>
              <w:rPr>
                <w:noProof/>
                <w:sz w:val="8"/>
                <w:szCs w:val="8"/>
              </w:rPr>
            </w:pPr>
          </w:p>
        </w:tc>
      </w:tr>
      <w:tr w:rsidR="007D5724" w14:paraId="36AD5750" w14:textId="77777777" w:rsidTr="004307B6">
        <w:tc>
          <w:tcPr>
            <w:tcW w:w="1843" w:type="dxa"/>
            <w:tcBorders>
              <w:top w:val="single" w:sz="4" w:space="0" w:color="auto"/>
              <w:left w:val="single" w:sz="4" w:space="0" w:color="auto"/>
            </w:tcBorders>
          </w:tcPr>
          <w:p w14:paraId="1D4BBDB0" w14:textId="77777777" w:rsidR="007D5724" w:rsidRDefault="007D5724" w:rsidP="004307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B8D416" w14:textId="77777777" w:rsidR="007D5724" w:rsidRPr="007D5724" w:rsidRDefault="007D5724" w:rsidP="004307B6">
            <w:pPr>
              <w:pStyle w:val="CRCoverPage"/>
              <w:spacing w:after="0"/>
              <w:ind w:left="100"/>
              <w:rPr>
                <w:noProof/>
              </w:rPr>
            </w:pPr>
            <w:r>
              <w:t xml:space="preserve">NAS handling error of </w:t>
            </w:r>
            <w:proofErr w:type="spellStart"/>
            <w:r w:rsidRPr="00645E3C">
              <w:rPr>
                <w:i/>
              </w:rPr>
              <w:t>nas</w:t>
            </w:r>
            <w:proofErr w:type="spellEnd"/>
            <w:r w:rsidRPr="00645E3C">
              <w:rPr>
                <w:i/>
              </w:rPr>
              <w:t>-Container</w:t>
            </w:r>
            <w:r>
              <w:rPr>
                <w:i/>
              </w:rPr>
              <w:t xml:space="preserve"> </w:t>
            </w:r>
            <w:r>
              <w:t>for security key derivation</w:t>
            </w:r>
          </w:p>
        </w:tc>
      </w:tr>
      <w:tr w:rsidR="007D5724" w14:paraId="554B739F" w14:textId="77777777" w:rsidTr="004307B6">
        <w:tc>
          <w:tcPr>
            <w:tcW w:w="1843" w:type="dxa"/>
            <w:tcBorders>
              <w:left w:val="single" w:sz="4" w:space="0" w:color="auto"/>
            </w:tcBorders>
          </w:tcPr>
          <w:p w14:paraId="32FB73B3" w14:textId="77777777" w:rsidR="007D5724" w:rsidRDefault="007D5724" w:rsidP="004307B6">
            <w:pPr>
              <w:pStyle w:val="CRCoverPage"/>
              <w:spacing w:after="0"/>
              <w:rPr>
                <w:b/>
                <w:i/>
                <w:noProof/>
                <w:sz w:val="8"/>
                <w:szCs w:val="8"/>
              </w:rPr>
            </w:pPr>
          </w:p>
        </w:tc>
        <w:tc>
          <w:tcPr>
            <w:tcW w:w="7797" w:type="dxa"/>
            <w:gridSpan w:val="10"/>
            <w:tcBorders>
              <w:right w:val="single" w:sz="4" w:space="0" w:color="auto"/>
            </w:tcBorders>
          </w:tcPr>
          <w:p w14:paraId="7392797C" w14:textId="77777777" w:rsidR="007D5724" w:rsidRDefault="007D5724" w:rsidP="004307B6">
            <w:pPr>
              <w:pStyle w:val="CRCoverPage"/>
              <w:spacing w:after="0"/>
              <w:rPr>
                <w:noProof/>
                <w:sz w:val="8"/>
                <w:szCs w:val="8"/>
              </w:rPr>
            </w:pPr>
          </w:p>
        </w:tc>
      </w:tr>
      <w:tr w:rsidR="007D5724" w14:paraId="01A8BB82" w14:textId="77777777" w:rsidTr="004307B6">
        <w:tc>
          <w:tcPr>
            <w:tcW w:w="1843" w:type="dxa"/>
            <w:tcBorders>
              <w:left w:val="single" w:sz="4" w:space="0" w:color="auto"/>
            </w:tcBorders>
          </w:tcPr>
          <w:p w14:paraId="4A9F720E" w14:textId="77777777" w:rsidR="007D5724" w:rsidRDefault="007D5724" w:rsidP="004307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74E03" w14:textId="77777777" w:rsidR="007D5724" w:rsidRDefault="007D5724" w:rsidP="004307B6">
            <w:pPr>
              <w:pStyle w:val="CRCoverPage"/>
              <w:spacing w:after="0"/>
              <w:ind w:left="100"/>
              <w:rPr>
                <w:noProof/>
              </w:rPr>
            </w:pPr>
            <w:r>
              <w:t>Intel Corporation</w:t>
            </w:r>
          </w:p>
        </w:tc>
      </w:tr>
      <w:tr w:rsidR="007D5724" w14:paraId="49B32838" w14:textId="77777777" w:rsidTr="004307B6">
        <w:tc>
          <w:tcPr>
            <w:tcW w:w="1843" w:type="dxa"/>
            <w:tcBorders>
              <w:left w:val="single" w:sz="4" w:space="0" w:color="auto"/>
            </w:tcBorders>
          </w:tcPr>
          <w:p w14:paraId="412E2BB7" w14:textId="77777777" w:rsidR="007D5724" w:rsidRDefault="007D5724" w:rsidP="004307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4FDBE2" w14:textId="77777777" w:rsidR="007D5724" w:rsidRDefault="007D5724" w:rsidP="004307B6">
            <w:pPr>
              <w:pStyle w:val="CRCoverPage"/>
              <w:spacing w:after="0"/>
              <w:ind w:left="100"/>
              <w:rPr>
                <w:noProof/>
              </w:rPr>
            </w:pPr>
            <w:r>
              <w:t>R2</w:t>
            </w:r>
          </w:p>
        </w:tc>
      </w:tr>
      <w:tr w:rsidR="007D5724" w14:paraId="5284733F" w14:textId="77777777" w:rsidTr="004307B6">
        <w:tc>
          <w:tcPr>
            <w:tcW w:w="1843" w:type="dxa"/>
            <w:tcBorders>
              <w:left w:val="single" w:sz="4" w:space="0" w:color="auto"/>
            </w:tcBorders>
          </w:tcPr>
          <w:p w14:paraId="791AD23E" w14:textId="77777777" w:rsidR="007D5724" w:rsidRDefault="007D5724" w:rsidP="004307B6">
            <w:pPr>
              <w:pStyle w:val="CRCoverPage"/>
              <w:spacing w:after="0"/>
              <w:rPr>
                <w:b/>
                <w:i/>
                <w:noProof/>
                <w:sz w:val="8"/>
                <w:szCs w:val="8"/>
              </w:rPr>
            </w:pPr>
          </w:p>
        </w:tc>
        <w:tc>
          <w:tcPr>
            <w:tcW w:w="7797" w:type="dxa"/>
            <w:gridSpan w:val="10"/>
            <w:tcBorders>
              <w:right w:val="single" w:sz="4" w:space="0" w:color="auto"/>
            </w:tcBorders>
          </w:tcPr>
          <w:p w14:paraId="150095ED" w14:textId="77777777" w:rsidR="007D5724" w:rsidRDefault="007D5724" w:rsidP="004307B6">
            <w:pPr>
              <w:pStyle w:val="CRCoverPage"/>
              <w:spacing w:after="0"/>
              <w:rPr>
                <w:noProof/>
                <w:sz w:val="8"/>
                <w:szCs w:val="8"/>
              </w:rPr>
            </w:pPr>
          </w:p>
        </w:tc>
      </w:tr>
      <w:tr w:rsidR="007D5724" w14:paraId="13F15597" w14:textId="77777777" w:rsidTr="004307B6">
        <w:tc>
          <w:tcPr>
            <w:tcW w:w="1843" w:type="dxa"/>
            <w:tcBorders>
              <w:left w:val="single" w:sz="4" w:space="0" w:color="auto"/>
            </w:tcBorders>
          </w:tcPr>
          <w:p w14:paraId="3E462309" w14:textId="77777777" w:rsidR="007D5724" w:rsidRDefault="007D5724" w:rsidP="004307B6">
            <w:pPr>
              <w:pStyle w:val="CRCoverPage"/>
              <w:tabs>
                <w:tab w:val="right" w:pos="1759"/>
              </w:tabs>
              <w:spacing w:after="0"/>
              <w:rPr>
                <w:b/>
                <w:i/>
                <w:noProof/>
              </w:rPr>
            </w:pPr>
            <w:r>
              <w:rPr>
                <w:b/>
                <w:i/>
                <w:noProof/>
              </w:rPr>
              <w:t>Work item code:</w:t>
            </w:r>
          </w:p>
        </w:tc>
        <w:tc>
          <w:tcPr>
            <w:tcW w:w="3686" w:type="dxa"/>
            <w:gridSpan w:val="5"/>
            <w:shd w:val="pct30" w:color="FFFF00" w:fill="auto"/>
          </w:tcPr>
          <w:p w14:paraId="23BAE05F" w14:textId="0C6FF4C3" w:rsidR="007D5724" w:rsidRDefault="009360FD" w:rsidP="004307B6">
            <w:pPr>
              <w:pStyle w:val="CRCoverPage"/>
              <w:spacing w:after="0"/>
              <w:ind w:left="100"/>
              <w:rPr>
                <w:noProof/>
              </w:rPr>
            </w:pPr>
            <w:r>
              <w:t xml:space="preserve">TEI16, </w:t>
            </w:r>
            <w:proofErr w:type="spellStart"/>
            <w:r w:rsidR="007D5724" w:rsidRPr="00081813">
              <w:t>NR_newRAT</w:t>
            </w:r>
            <w:proofErr w:type="spellEnd"/>
            <w:r w:rsidR="007D5724" w:rsidRPr="00081813">
              <w:t>-Core</w:t>
            </w:r>
          </w:p>
        </w:tc>
        <w:tc>
          <w:tcPr>
            <w:tcW w:w="567" w:type="dxa"/>
            <w:tcBorders>
              <w:left w:val="nil"/>
            </w:tcBorders>
          </w:tcPr>
          <w:p w14:paraId="533E56A8" w14:textId="77777777" w:rsidR="007D5724" w:rsidRDefault="007D5724" w:rsidP="004307B6">
            <w:pPr>
              <w:pStyle w:val="CRCoverPage"/>
              <w:spacing w:after="0"/>
              <w:ind w:right="100"/>
              <w:rPr>
                <w:noProof/>
              </w:rPr>
            </w:pPr>
          </w:p>
        </w:tc>
        <w:tc>
          <w:tcPr>
            <w:tcW w:w="1417" w:type="dxa"/>
            <w:gridSpan w:val="3"/>
            <w:tcBorders>
              <w:left w:val="nil"/>
            </w:tcBorders>
          </w:tcPr>
          <w:p w14:paraId="198F4313" w14:textId="77777777" w:rsidR="007D5724" w:rsidRDefault="007D5724" w:rsidP="004307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CF3CA" w14:textId="2BD6D74C" w:rsidR="007D5724" w:rsidRDefault="00E52941" w:rsidP="004307B6">
            <w:pPr>
              <w:pStyle w:val="CRCoverPage"/>
              <w:spacing w:after="0"/>
              <w:ind w:left="100"/>
              <w:rPr>
                <w:noProof/>
              </w:rPr>
            </w:pPr>
            <w:r>
              <w:t>2019-08-15</w:t>
            </w:r>
          </w:p>
        </w:tc>
      </w:tr>
      <w:tr w:rsidR="007D5724" w14:paraId="699F854D" w14:textId="77777777" w:rsidTr="004307B6">
        <w:tc>
          <w:tcPr>
            <w:tcW w:w="1843" w:type="dxa"/>
            <w:tcBorders>
              <w:left w:val="single" w:sz="4" w:space="0" w:color="auto"/>
            </w:tcBorders>
          </w:tcPr>
          <w:p w14:paraId="2C6D4717" w14:textId="77777777" w:rsidR="007D5724" w:rsidRDefault="007D5724" w:rsidP="004307B6">
            <w:pPr>
              <w:pStyle w:val="CRCoverPage"/>
              <w:spacing w:after="0"/>
              <w:rPr>
                <w:b/>
                <w:i/>
                <w:noProof/>
                <w:sz w:val="8"/>
                <w:szCs w:val="8"/>
              </w:rPr>
            </w:pPr>
          </w:p>
        </w:tc>
        <w:tc>
          <w:tcPr>
            <w:tcW w:w="1986" w:type="dxa"/>
            <w:gridSpan w:val="4"/>
          </w:tcPr>
          <w:p w14:paraId="774D10E6" w14:textId="77777777" w:rsidR="007D5724" w:rsidRDefault="007D5724" w:rsidP="004307B6">
            <w:pPr>
              <w:pStyle w:val="CRCoverPage"/>
              <w:spacing w:after="0"/>
              <w:rPr>
                <w:noProof/>
                <w:sz w:val="8"/>
                <w:szCs w:val="8"/>
              </w:rPr>
            </w:pPr>
          </w:p>
        </w:tc>
        <w:tc>
          <w:tcPr>
            <w:tcW w:w="2267" w:type="dxa"/>
            <w:gridSpan w:val="2"/>
          </w:tcPr>
          <w:p w14:paraId="628E35B3" w14:textId="77777777" w:rsidR="007D5724" w:rsidRDefault="007D5724" w:rsidP="004307B6">
            <w:pPr>
              <w:pStyle w:val="CRCoverPage"/>
              <w:spacing w:after="0"/>
              <w:rPr>
                <w:noProof/>
                <w:sz w:val="8"/>
                <w:szCs w:val="8"/>
              </w:rPr>
            </w:pPr>
          </w:p>
        </w:tc>
        <w:tc>
          <w:tcPr>
            <w:tcW w:w="1417" w:type="dxa"/>
            <w:gridSpan w:val="3"/>
          </w:tcPr>
          <w:p w14:paraId="04AEEE78" w14:textId="77777777" w:rsidR="007D5724" w:rsidRDefault="007D5724" w:rsidP="004307B6">
            <w:pPr>
              <w:pStyle w:val="CRCoverPage"/>
              <w:spacing w:after="0"/>
              <w:rPr>
                <w:noProof/>
                <w:sz w:val="8"/>
                <w:szCs w:val="8"/>
              </w:rPr>
            </w:pPr>
          </w:p>
        </w:tc>
        <w:tc>
          <w:tcPr>
            <w:tcW w:w="2127" w:type="dxa"/>
            <w:tcBorders>
              <w:right w:val="single" w:sz="4" w:space="0" w:color="auto"/>
            </w:tcBorders>
          </w:tcPr>
          <w:p w14:paraId="45FF2E49" w14:textId="77777777" w:rsidR="007D5724" w:rsidRDefault="007D5724" w:rsidP="004307B6">
            <w:pPr>
              <w:pStyle w:val="CRCoverPage"/>
              <w:spacing w:after="0"/>
              <w:rPr>
                <w:noProof/>
                <w:sz w:val="8"/>
                <w:szCs w:val="8"/>
              </w:rPr>
            </w:pPr>
          </w:p>
        </w:tc>
      </w:tr>
      <w:tr w:rsidR="007D5724" w14:paraId="4FD9BB4B" w14:textId="77777777" w:rsidTr="004307B6">
        <w:trPr>
          <w:cantSplit/>
        </w:trPr>
        <w:tc>
          <w:tcPr>
            <w:tcW w:w="1843" w:type="dxa"/>
            <w:tcBorders>
              <w:left w:val="single" w:sz="4" w:space="0" w:color="auto"/>
            </w:tcBorders>
          </w:tcPr>
          <w:p w14:paraId="27C9D28F" w14:textId="77777777" w:rsidR="007D5724" w:rsidRDefault="007D5724" w:rsidP="004307B6">
            <w:pPr>
              <w:pStyle w:val="CRCoverPage"/>
              <w:tabs>
                <w:tab w:val="right" w:pos="1759"/>
              </w:tabs>
              <w:spacing w:after="0"/>
              <w:rPr>
                <w:b/>
                <w:i/>
                <w:noProof/>
              </w:rPr>
            </w:pPr>
            <w:r>
              <w:rPr>
                <w:b/>
                <w:i/>
                <w:noProof/>
              </w:rPr>
              <w:t>Category:</w:t>
            </w:r>
          </w:p>
        </w:tc>
        <w:tc>
          <w:tcPr>
            <w:tcW w:w="851" w:type="dxa"/>
            <w:shd w:val="pct30" w:color="FFFF00" w:fill="auto"/>
          </w:tcPr>
          <w:p w14:paraId="049F8DE5" w14:textId="77777777" w:rsidR="007D5724" w:rsidRDefault="002A69FD" w:rsidP="004307B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D5724">
              <w:rPr>
                <w:b/>
                <w:noProof/>
              </w:rPr>
              <w:t>F</w:t>
            </w:r>
            <w:r>
              <w:rPr>
                <w:b/>
                <w:noProof/>
              </w:rPr>
              <w:fldChar w:fldCharType="end"/>
            </w:r>
          </w:p>
        </w:tc>
        <w:tc>
          <w:tcPr>
            <w:tcW w:w="3402" w:type="dxa"/>
            <w:gridSpan w:val="5"/>
            <w:tcBorders>
              <w:left w:val="nil"/>
            </w:tcBorders>
          </w:tcPr>
          <w:p w14:paraId="78134AC7" w14:textId="77777777" w:rsidR="007D5724" w:rsidRDefault="007D5724" w:rsidP="004307B6">
            <w:pPr>
              <w:pStyle w:val="CRCoverPage"/>
              <w:spacing w:after="0"/>
              <w:rPr>
                <w:noProof/>
              </w:rPr>
            </w:pPr>
          </w:p>
        </w:tc>
        <w:tc>
          <w:tcPr>
            <w:tcW w:w="1417" w:type="dxa"/>
            <w:gridSpan w:val="3"/>
            <w:tcBorders>
              <w:left w:val="nil"/>
            </w:tcBorders>
          </w:tcPr>
          <w:p w14:paraId="1728A42A" w14:textId="77777777" w:rsidR="007D5724" w:rsidRDefault="007D5724" w:rsidP="004307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2E9A14" w14:textId="6F60B474" w:rsidR="007D5724" w:rsidRDefault="009360FD" w:rsidP="004307B6">
            <w:pPr>
              <w:pStyle w:val="CRCoverPage"/>
              <w:spacing w:after="0"/>
              <w:ind w:left="100"/>
              <w:rPr>
                <w:noProof/>
              </w:rPr>
            </w:pPr>
            <w:r>
              <w:t>Rel-16</w:t>
            </w:r>
          </w:p>
        </w:tc>
      </w:tr>
      <w:tr w:rsidR="007D5724" w14:paraId="52C55F78" w14:textId="77777777" w:rsidTr="004307B6">
        <w:tc>
          <w:tcPr>
            <w:tcW w:w="1843" w:type="dxa"/>
            <w:tcBorders>
              <w:left w:val="single" w:sz="4" w:space="0" w:color="auto"/>
              <w:bottom w:val="single" w:sz="4" w:space="0" w:color="auto"/>
            </w:tcBorders>
          </w:tcPr>
          <w:p w14:paraId="6EF317C4" w14:textId="77777777" w:rsidR="007D5724" w:rsidRDefault="007D5724" w:rsidP="004307B6">
            <w:pPr>
              <w:pStyle w:val="CRCoverPage"/>
              <w:spacing w:after="0"/>
              <w:rPr>
                <w:b/>
                <w:i/>
                <w:noProof/>
              </w:rPr>
            </w:pPr>
          </w:p>
        </w:tc>
        <w:tc>
          <w:tcPr>
            <w:tcW w:w="4677" w:type="dxa"/>
            <w:gridSpan w:val="8"/>
            <w:tcBorders>
              <w:bottom w:val="single" w:sz="4" w:space="0" w:color="auto"/>
            </w:tcBorders>
          </w:tcPr>
          <w:p w14:paraId="7EE3AD24" w14:textId="77777777" w:rsidR="007D5724" w:rsidRDefault="007D5724" w:rsidP="004307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76307D" w14:textId="77777777" w:rsidR="007D5724" w:rsidRDefault="007D5724" w:rsidP="004307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2F39B2" w14:textId="77777777" w:rsidR="007D5724" w:rsidRPr="007C2097" w:rsidRDefault="007D5724" w:rsidP="004307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5724" w14:paraId="3F33F87D" w14:textId="77777777" w:rsidTr="004307B6">
        <w:tc>
          <w:tcPr>
            <w:tcW w:w="1843" w:type="dxa"/>
          </w:tcPr>
          <w:p w14:paraId="78EC5788" w14:textId="77777777" w:rsidR="007D5724" w:rsidRDefault="007D5724" w:rsidP="004307B6">
            <w:pPr>
              <w:pStyle w:val="CRCoverPage"/>
              <w:spacing w:after="0"/>
              <w:rPr>
                <w:b/>
                <w:i/>
                <w:noProof/>
                <w:sz w:val="8"/>
                <w:szCs w:val="8"/>
              </w:rPr>
            </w:pPr>
          </w:p>
        </w:tc>
        <w:tc>
          <w:tcPr>
            <w:tcW w:w="7797" w:type="dxa"/>
            <w:gridSpan w:val="10"/>
          </w:tcPr>
          <w:p w14:paraId="1DE6ED8D" w14:textId="77777777" w:rsidR="007D5724" w:rsidRDefault="007D5724" w:rsidP="004307B6">
            <w:pPr>
              <w:pStyle w:val="CRCoverPage"/>
              <w:spacing w:after="0"/>
              <w:rPr>
                <w:noProof/>
                <w:sz w:val="8"/>
                <w:szCs w:val="8"/>
              </w:rPr>
            </w:pPr>
          </w:p>
        </w:tc>
      </w:tr>
      <w:tr w:rsidR="007D5724" w14:paraId="30B587F9" w14:textId="77777777" w:rsidTr="004307B6">
        <w:tc>
          <w:tcPr>
            <w:tcW w:w="2694" w:type="dxa"/>
            <w:gridSpan w:val="2"/>
            <w:tcBorders>
              <w:top w:val="single" w:sz="4" w:space="0" w:color="auto"/>
              <w:left w:val="single" w:sz="4" w:space="0" w:color="auto"/>
            </w:tcBorders>
          </w:tcPr>
          <w:p w14:paraId="47D0AB13" w14:textId="77777777" w:rsidR="007D5724" w:rsidRDefault="007D5724" w:rsidP="004307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A62B5D" w14:textId="77777777" w:rsidR="00402541" w:rsidRDefault="007D5724" w:rsidP="004307B6">
            <w:pPr>
              <w:pStyle w:val="CRCoverPage"/>
              <w:spacing w:after="0"/>
              <w:ind w:left="100"/>
              <w:rPr>
                <w:noProof/>
              </w:rPr>
            </w:pPr>
            <w:r>
              <w:rPr>
                <w:noProof/>
              </w:rPr>
              <w:t xml:space="preserve">SA3 </w:t>
            </w:r>
            <w:r w:rsidR="006F63FC">
              <w:rPr>
                <w:noProof/>
              </w:rPr>
              <w:t xml:space="preserve">in </w:t>
            </w:r>
            <w:r w:rsidRPr="007D5724">
              <w:rPr>
                <w:noProof/>
              </w:rPr>
              <w:t>TS 33.501 subclause 6.9.2.3.4 specifies that the UE shall verify the NAS COUNT and NAS MAC when receiving NASC (N</w:t>
            </w:r>
            <w:r w:rsidR="006F63FC">
              <w:rPr>
                <w:noProof/>
              </w:rPr>
              <w:t>AS Container) in the HO Command and process it only if the verification is successful.  If the verification is not successful, NAS continues to use the old security information and hence the AS security keys derived by UE AS will be incorrect</w:t>
            </w:r>
            <w:r w:rsidR="00863726">
              <w:rPr>
                <w:noProof/>
              </w:rPr>
              <w:t>/</w:t>
            </w:r>
            <w:r w:rsidR="00DC541E">
              <w:rPr>
                <w:noProof/>
              </w:rPr>
              <w:t xml:space="preserve">not </w:t>
            </w:r>
            <w:r w:rsidR="00863726">
              <w:rPr>
                <w:noProof/>
              </w:rPr>
              <w:t>possible</w:t>
            </w:r>
            <w:r w:rsidR="006F63FC">
              <w:rPr>
                <w:noProof/>
              </w:rPr>
              <w:t>.</w:t>
            </w:r>
          </w:p>
          <w:p w14:paraId="3E2DAF29" w14:textId="77777777" w:rsidR="00402541" w:rsidRDefault="00402541" w:rsidP="004307B6">
            <w:pPr>
              <w:pStyle w:val="CRCoverPage"/>
              <w:spacing w:after="0"/>
              <w:ind w:left="100"/>
              <w:rPr>
                <w:noProof/>
              </w:rPr>
            </w:pPr>
            <w:r>
              <w:rPr>
                <w:noProof/>
              </w:rPr>
              <w:t xml:space="preserve">RAN2 sent an LS to CT1 in </w:t>
            </w:r>
            <w:r w:rsidRPr="00402541">
              <w:rPr>
                <w:noProof/>
              </w:rPr>
              <w:t>R2-1905460</w:t>
            </w:r>
            <w:r>
              <w:rPr>
                <w:noProof/>
              </w:rPr>
              <w:t xml:space="preserve"> requesting feedback on NAS actions.  CT1 in their LS response in </w:t>
            </w:r>
            <w:r w:rsidRPr="00402541">
              <w:rPr>
                <w:noProof/>
              </w:rPr>
              <w:t>R2-1908604</w:t>
            </w:r>
            <w:r>
              <w:rPr>
                <w:noProof/>
              </w:rPr>
              <w:t xml:space="preserve"> informed RAN2 that </w:t>
            </w:r>
          </w:p>
          <w:p w14:paraId="545BDCBE" w14:textId="478ADD87" w:rsidR="00402541" w:rsidRDefault="00402541" w:rsidP="00402541">
            <w:pPr>
              <w:pStyle w:val="CRCoverPage"/>
              <w:spacing w:after="0"/>
              <w:ind w:left="100"/>
              <w:rPr>
                <w:noProof/>
              </w:rPr>
            </w:pPr>
            <w:r>
              <w:rPr>
                <w:noProof/>
              </w:rPr>
              <w:t>an indication was added from the NAS to the lower layers to inform about the invalid NAS container.</w:t>
            </w:r>
            <w:r w:rsidR="00EF2020">
              <w:rPr>
                <w:noProof/>
              </w:rPr>
              <w:t xml:space="preserve">  CT1 CR is included in the LS response.  </w:t>
            </w:r>
          </w:p>
          <w:p w14:paraId="05671777" w14:textId="77777777" w:rsidR="00863726" w:rsidRDefault="00402541" w:rsidP="00EF2020">
            <w:pPr>
              <w:pStyle w:val="CRCoverPage"/>
              <w:spacing w:after="0"/>
              <w:ind w:left="100"/>
              <w:rPr>
                <w:noProof/>
              </w:rPr>
            </w:pPr>
            <w:r>
              <w:rPr>
                <w:noProof/>
              </w:rPr>
              <w:t xml:space="preserve">CT1 </w:t>
            </w:r>
            <w:r w:rsidR="00EF2020">
              <w:rPr>
                <w:noProof/>
              </w:rPr>
              <w:t xml:space="preserve">also </w:t>
            </w:r>
            <w:r>
              <w:rPr>
                <w:noProof/>
              </w:rPr>
              <w:t>point out that the NAS will not trigger NAS signalling connection recovery in this case</w:t>
            </w:r>
            <w:r w:rsidR="00EF2020">
              <w:rPr>
                <w:noProof/>
              </w:rPr>
              <w:t xml:space="preserve"> and CT1 expects RAN2 to attempt re-establishment to see if recovery is possible.  </w:t>
            </w:r>
            <w:r w:rsidR="00863726">
              <w:rPr>
                <w:noProof/>
              </w:rPr>
              <w:t xml:space="preserve"> </w:t>
            </w:r>
          </w:p>
          <w:p w14:paraId="4D5AD54B" w14:textId="3F37598D" w:rsidR="00101A85" w:rsidRDefault="00ED3CCC" w:rsidP="00EF2020">
            <w:pPr>
              <w:pStyle w:val="CRCoverPage"/>
              <w:spacing w:after="0"/>
              <w:ind w:left="100"/>
              <w:rPr>
                <w:noProof/>
              </w:rPr>
            </w:pPr>
            <w:r>
              <w:rPr>
                <w:noProof/>
              </w:rPr>
              <w:t xml:space="preserve">The CR is proposed only for Rel-16 in line with the CT1 agreement </w:t>
            </w:r>
            <w:r w:rsidR="00F23D72">
              <w:t>that the NAS will not trigger NAS signalling connection recovery in this case. Also, since security failure of the NAS container in a handover command should be a rare event and Rel-15 is frozen, the CR was agreed only for Rel-16</w:t>
            </w:r>
          </w:p>
        </w:tc>
      </w:tr>
      <w:tr w:rsidR="007D5724" w14:paraId="4CDE2F04" w14:textId="77777777" w:rsidTr="004307B6">
        <w:tc>
          <w:tcPr>
            <w:tcW w:w="2694" w:type="dxa"/>
            <w:gridSpan w:val="2"/>
            <w:tcBorders>
              <w:left w:val="single" w:sz="4" w:space="0" w:color="auto"/>
            </w:tcBorders>
          </w:tcPr>
          <w:p w14:paraId="3F2E1A3F" w14:textId="77777777" w:rsidR="007D5724" w:rsidRDefault="007D5724" w:rsidP="004307B6">
            <w:pPr>
              <w:pStyle w:val="CRCoverPage"/>
              <w:spacing w:after="0"/>
              <w:rPr>
                <w:b/>
                <w:i/>
                <w:noProof/>
                <w:sz w:val="8"/>
                <w:szCs w:val="8"/>
              </w:rPr>
            </w:pPr>
          </w:p>
        </w:tc>
        <w:tc>
          <w:tcPr>
            <w:tcW w:w="6946" w:type="dxa"/>
            <w:gridSpan w:val="9"/>
            <w:tcBorders>
              <w:right w:val="single" w:sz="4" w:space="0" w:color="auto"/>
            </w:tcBorders>
          </w:tcPr>
          <w:p w14:paraId="66B1C4F7" w14:textId="77777777" w:rsidR="007D5724" w:rsidRDefault="007D5724" w:rsidP="004307B6">
            <w:pPr>
              <w:pStyle w:val="CRCoverPage"/>
              <w:spacing w:after="0"/>
              <w:rPr>
                <w:noProof/>
                <w:sz w:val="8"/>
                <w:szCs w:val="8"/>
              </w:rPr>
            </w:pPr>
          </w:p>
        </w:tc>
      </w:tr>
      <w:tr w:rsidR="007D5724" w14:paraId="37BAC324" w14:textId="77777777" w:rsidTr="004307B6">
        <w:tc>
          <w:tcPr>
            <w:tcW w:w="2694" w:type="dxa"/>
            <w:gridSpan w:val="2"/>
            <w:tcBorders>
              <w:left w:val="single" w:sz="4" w:space="0" w:color="auto"/>
            </w:tcBorders>
          </w:tcPr>
          <w:p w14:paraId="02BE8CE4" w14:textId="77777777" w:rsidR="007D5724" w:rsidRDefault="007D5724" w:rsidP="004307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2FB189" w14:textId="0DCAE501" w:rsidR="007D5724" w:rsidRDefault="00EF2020" w:rsidP="004307B6">
            <w:pPr>
              <w:pStyle w:val="CRCoverPage"/>
              <w:spacing w:after="0"/>
              <w:ind w:left="100"/>
              <w:rPr>
                <w:noProof/>
              </w:rPr>
            </w:pPr>
            <w:r>
              <w:rPr>
                <w:noProof/>
              </w:rPr>
              <w:t>Indication from uppler layers of invalid NAS container is treated as RRC Reconfiguration failure</w:t>
            </w:r>
            <w:r w:rsidR="009726BB">
              <w:rPr>
                <w:noProof/>
              </w:rPr>
              <w:t xml:space="preserve"> with re-establishment as a possible recovery mechanism.</w:t>
            </w:r>
          </w:p>
        </w:tc>
      </w:tr>
      <w:tr w:rsidR="007D5724" w14:paraId="45EF58A3" w14:textId="77777777" w:rsidTr="004307B6">
        <w:tc>
          <w:tcPr>
            <w:tcW w:w="2694" w:type="dxa"/>
            <w:gridSpan w:val="2"/>
            <w:tcBorders>
              <w:left w:val="single" w:sz="4" w:space="0" w:color="auto"/>
            </w:tcBorders>
          </w:tcPr>
          <w:p w14:paraId="12DD1BEA" w14:textId="77777777" w:rsidR="007D5724" w:rsidRDefault="007D5724" w:rsidP="004307B6">
            <w:pPr>
              <w:pStyle w:val="CRCoverPage"/>
              <w:spacing w:after="0"/>
              <w:rPr>
                <w:b/>
                <w:i/>
                <w:noProof/>
                <w:sz w:val="8"/>
                <w:szCs w:val="8"/>
              </w:rPr>
            </w:pPr>
          </w:p>
        </w:tc>
        <w:tc>
          <w:tcPr>
            <w:tcW w:w="6946" w:type="dxa"/>
            <w:gridSpan w:val="9"/>
            <w:tcBorders>
              <w:right w:val="single" w:sz="4" w:space="0" w:color="auto"/>
            </w:tcBorders>
          </w:tcPr>
          <w:p w14:paraId="47849FB2" w14:textId="77777777" w:rsidR="007D5724" w:rsidRDefault="007D5724" w:rsidP="004307B6">
            <w:pPr>
              <w:pStyle w:val="CRCoverPage"/>
              <w:spacing w:after="0"/>
              <w:rPr>
                <w:noProof/>
                <w:sz w:val="8"/>
                <w:szCs w:val="8"/>
              </w:rPr>
            </w:pPr>
          </w:p>
        </w:tc>
      </w:tr>
      <w:tr w:rsidR="007D5724" w14:paraId="3173A016" w14:textId="77777777" w:rsidTr="004307B6">
        <w:tc>
          <w:tcPr>
            <w:tcW w:w="2694" w:type="dxa"/>
            <w:gridSpan w:val="2"/>
            <w:tcBorders>
              <w:left w:val="single" w:sz="4" w:space="0" w:color="auto"/>
              <w:bottom w:val="single" w:sz="4" w:space="0" w:color="auto"/>
            </w:tcBorders>
          </w:tcPr>
          <w:p w14:paraId="0A28516A" w14:textId="77777777" w:rsidR="007D5724" w:rsidRDefault="007D5724" w:rsidP="004307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C80E13" w14:textId="77777777" w:rsidR="007D5724" w:rsidRDefault="00697206" w:rsidP="004307B6">
            <w:pPr>
              <w:pStyle w:val="CRCoverPage"/>
              <w:spacing w:after="0"/>
              <w:ind w:left="100"/>
            </w:pPr>
            <w:r>
              <w:rPr>
                <w:noProof/>
              </w:rPr>
              <w:t xml:space="preserve">If the UE receives an invalid </w:t>
            </w:r>
            <w:proofErr w:type="spellStart"/>
            <w:r w:rsidRPr="00697206">
              <w:rPr>
                <w:i/>
              </w:rPr>
              <w:t>nas</w:t>
            </w:r>
            <w:proofErr w:type="spellEnd"/>
            <w:r w:rsidRPr="00697206">
              <w:rPr>
                <w:i/>
              </w:rPr>
              <w:t>-Container</w:t>
            </w:r>
            <w:r>
              <w:rPr>
                <w:i/>
              </w:rPr>
              <w:t xml:space="preserve">, </w:t>
            </w:r>
            <w:r>
              <w:t>the UE may apply wrong keys and be unable to continue the communication resulting in a failure of RRC connection.</w:t>
            </w:r>
          </w:p>
          <w:p w14:paraId="60D0BC14" w14:textId="77777777" w:rsidR="00697206" w:rsidRDefault="00697206" w:rsidP="004307B6">
            <w:pPr>
              <w:pStyle w:val="CRCoverPage"/>
              <w:spacing w:after="0"/>
              <w:ind w:left="100"/>
            </w:pPr>
          </w:p>
          <w:p w14:paraId="42CC288D" w14:textId="77777777" w:rsidR="00697206" w:rsidRDefault="00697206" w:rsidP="00697206">
            <w:pPr>
              <w:pStyle w:val="CRCoverPage"/>
              <w:spacing w:after="0"/>
              <w:ind w:left="100"/>
            </w:pPr>
            <w:r>
              <w:t>Impact analysis:</w:t>
            </w:r>
          </w:p>
          <w:p w14:paraId="2D3C8888" w14:textId="0E1FD4AF" w:rsidR="00697206" w:rsidRDefault="007809E3" w:rsidP="00697206">
            <w:pPr>
              <w:pStyle w:val="CRCoverPage"/>
              <w:spacing w:after="0"/>
              <w:ind w:left="100"/>
            </w:pPr>
            <w:r>
              <w:t>Impacted architecture:</w:t>
            </w:r>
            <w:r w:rsidR="00697206">
              <w:t xml:space="preserve"> SA</w:t>
            </w:r>
          </w:p>
          <w:p w14:paraId="2584DD93" w14:textId="37426CDA" w:rsidR="00DC541E" w:rsidRDefault="00DC541E" w:rsidP="00697206">
            <w:pPr>
              <w:pStyle w:val="CRCoverPage"/>
              <w:spacing w:after="0"/>
              <w:ind w:left="100"/>
            </w:pPr>
          </w:p>
          <w:p w14:paraId="0A56A70A" w14:textId="0CE2C63C" w:rsidR="00DC541E" w:rsidRDefault="00DC541E" w:rsidP="00697206">
            <w:pPr>
              <w:pStyle w:val="CRCoverPage"/>
              <w:spacing w:after="0"/>
              <w:ind w:left="100"/>
            </w:pPr>
            <w:r>
              <w:t xml:space="preserve">Impact is isolated to </w:t>
            </w:r>
            <w:proofErr w:type="spellStart"/>
            <w:r>
              <w:t>RRCReconfiguration</w:t>
            </w:r>
            <w:proofErr w:type="spellEnd"/>
            <w:r>
              <w:t xml:space="preserve"> involving </w:t>
            </w:r>
            <w:proofErr w:type="spellStart"/>
            <w:r>
              <w:t>NAScontainer</w:t>
            </w:r>
            <w:proofErr w:type="spellEnd"/>
            <w:r>
              <w:t xml:space="preserve"> for security derivation.</w:t>
            </w:r>
          </w:p>
          <w:p w14:paraId="064EA50C" w14:textId="77777777" w:rsidR="00697206" w:rsidRDefault="00697206" w:rsidP="00697206">
            <w:pPr>
              <w:pStyle w:val="CRCoverPage"/>
              <w:spacing w:after="0"/>
              <w:ind w:left="100"/>
            </w:pPr>
          </w:p>
          <w:p w14:paraId="121E7675" w14:textId="61E2B41C" w:rsidR="001712DE" w:rsidRDefault="00697206" w:rsidP="001712DE">
            <w:pPr>
              <w:pStyle w:val="CRCoverPage"/>
              <w:spacing w:after="0"/>
              <w:ind w:left="100"/>
            </w:pPr>
            <w:r>
              <w:lastRenderedPageBreak/>
              <w:t xml:space="preserve">If the network is </w:t>
            </w:r>
            <w:r w:rsidR="001712DE">
              <w:t xml:space="preserve">implemented in line with this CR and UE is not, </w:t>
            </w:r>
            <w:r w:rsidR="007809E3">
              <w:t>t</w:t>
            </w:r>
            <w:r w:rsidR="001712DE">
              <w:t>he</w:t>
            </w:r>
            <w:r w:rsidR="009726BB">
              <w:t xml:space="preserve">re is no inter-operability issue since the CR only impacts UE.  </w:t>
            </w:r>
            <w:r w:rsidR="001712DE">
              <w:t xml:space="preserve"> UE may apply wrong keys and be unable to continue the communication resulting in a failure of RRC connection.</w:t>
            </w:r>
          </w:p>
          <w:p w14:paraId="35B329B7" w14:textId="77777777" w:rsidR="00697206" w:rsidRDefault="00697206" w:rsidP="00697206">
            <w:pPr>
              <w:pStyle w:val="CRCoverPage"/>
              <w:spacing w:after="0"/>
              <w:ind w:left="100"/>
            </w:pPr>
          </w:p>
          <w:p w14:paraId="355428B3" w14:textId="157DEC6D" w:rsidR="001712DE" w:rsidRDefault="001712DE" w:rsidP="00697206">
            <w:pPr>
              <w:pStyle w:val="CRCoverPage"/>
              <w:spacing w:after="0"/>
              <w:ind w:left="100"/>
            </w:pPr>
            <w:r>
              <w:t xml:space="preserve">If the UE is implemented in line with this CR and network is not, there is no inter-operability issue.  HO will fail and UE and network will fall back to previous </w:t>
            </w:r>
            <w:r w:rsidR="007809E3">
              <w:t>(</w:t>
            </w:r>
            <w:r>
              <w:t>security</w:t>
            </w:r>
            <w:r w:rsidR="007809E3">
              <w:t>)</w:t>
            </w:r>
            <w:r>
              <w:t xml:space="preserve"> configuration</w:t>
            </w:r>
            <w:r w:rsidR="007809E3">
              <w:t xml:space="preserve"> after the re-establishment</w:t>
            </w:r>
            <w:r>
              <w:t xml:space="preserve">.  </w:t>
            </w:r>
          </w:p>
          <w:p w14:paraId="78AA1EFC" w14:textId="77777777" w:rsidR="00697206" w:rsidRPr="00697206" w:rsidRDefault="00697206" w:rsidP="00697206">
            <w:pPr>
              <w:pStyle w:val="CRCoverPage"/>
              <w:spacing w:after="0"/>
              <w:ind w:left="100"/>
            </w:pPr>
          </w:p>
        </w:tc>
      </w:tr>
      <w:tr w:rsidR="007D5724" w14:paraId="4665F5F9" w14:textId="77777777" w:rsidTr="004307B6">
        <w:tc>
          <w:tcPr>
            <w:tcW w:w="2694" w:type="dxa"/>
            <w:gridSpan w:val="2"/>
          </w:tcPr>
          <w:p w14:paraId="3BD12D41" w14:textId="77777777" w:rsidR="007D5724" w:rsidRDefault="007D5724" w:rsidP="004307B6">
            <w:pPr>
              <w:pStyle w:val="CRCoverPage"/>
              <w:spacing w:after="0"/>
              <w:rPr>
                <w:b/>
                <w:i/>
                <w:noProof/>
                <w:sz w:val="8"/>
                <w:szCs w:val="8"/>
              </w:rPr>
            </w:pPr>
          </w:p>
        </w:tc>
        <w:tc>
          <w:tcPr>
            <w:tcW w:w="6946" w:type="dxa"/>
            <w:gridSpan w:val="9"/>
          </w:tcPr>
          <w:p w14:paraId="62C1F878" w14:textId="77777777" w:rsidR="007D5724" w:rsidRDefault="007D5724" w:rsidP="004307B6">
            <w:pPr>
              <w:pStyle w:val="CRCoverPage"/>
              <w:spacing w:after="0"/>
              <w:rPr>
                <w:noProof/>
                <w:sz w:val="8"/>
                <w:szCs w:val="8"/>
              </w:rPr>
            </w:pPr>
          </w:p>
        </w:tc>
      </w:tr>
      <w:tr w:rsidR="007D5724" w14:paraId="36224DE2" w14:textId="77777777" w:rsidTr="004307B6">
        <w:tc>
          <w:tcPr>
            <w:tcW w:w="2694" w:type="dxa"/>
            <w:gridSpan w:val="2"/>
            <w:tcBorders>
              <w:top w:val="single" w:sz="4" w:space="0" w:color="auto"/>
              <w:left w:val="single" w:sz="4" w:space="0" w:color="auto"/>
            </w:tcBorders>
          </w:tcPr>
          <w:p w14:paraId="509A3E41" w14:textId="77777777" w:rsidR="007D5724" w:rsidRDefault="007D5724" w:rsidP="004307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531390" w14:textId="77777777" w:rsidR="007D5724" w:rsidRDefault="001712DE" w:rsidP="004307B6">
            <w:pPr>
              <w:pStyle w:val="CRCoverPage"/>
              <w:spacing w:after="0"/>
              <w:ind w:left="100"/>
              <w:rPr>
                <w:noProof/>
              </w:rPr>
            </w:pPr>
            <w:r>
              <w:rPr>
                <w:noProof/>
              </w:rPr>
              <w:t>5.3.5.8.2</w:t>
            </w:r>
          </w:p>
        </w:tc>
      </w:tr>
      <w:tr w:rsidR="007D5724" w14:paraId="7A99F9B1" w14:textId="77777777" w:rsidTr="004307B6">
        <w:tc>
          <w:tcPr>
            <w:tcW w:w="2694" w:type="dxa"/>
            <w:gridSpan w:val="2"/>
            <w:tcBorders>
              <w:left w:val="single" w:sz="4" w:space="0" w:color="auto"/>
            </w:tcBorders>
          </w:tcPr>
          <w:p w14:paraId="5D12B762" w14:textId="77777777" w:rsidR="007D5724" w:rsidRDefault="007D5724" w:rsidP="004307B6">
            <w:pPr>
              <w:pStyle w:val="CRCoverPage"/>
              <w:spacing w:after="0"/>
              <w:rPr>
                <w:b/>
                <w:i/>
                <w:noProof/>
                <w:sz w:val="8"/>
                <w:szCs w:val="8"/>
              </w:rPr>
            </w:pPr>
          </w:p>
        </w:tc>
        <w:tc>
          <w:tcPr>
            <w:tcW w:w="6946" w:type="dxa"/>
            <w:gridSpan w:val="9"/>
            <w:tcBorders>
              <w:right w:val="single" w:sz="4" w:space="0" w:color="auto"/>
            </w:tcBorders>
          </w:tcPr>
          <w:p w14:paraId="3212141A" w14:textId="77777777" w:rsidR="007D5724" w:rsidRDefault="007D5724" w:rsidP="004307B6">
            <w:pPr>
              <w:pStyle w:val="CRCoverPage"/>
              <w:spacing w:after="0"/>
              <w:rPr>
                <w:noProof/>
                <w:sz w:val="8"/>
                <w:szCs w:val="8"/>
              </w:rPr>
            </w:pPr>
          </w:p>
        </w:tc>
      </w:tr>
      <w:tr w:rsidR="007D5724" w14:paraId="2CF827E6" w14:textId="77777777" w:rsidTr="004307B6">
        <w:tc>
          <w:tcPr>
            <w:tcW w:w="2694" w:type="dxa"/>
            <w:gridSpan w:val="2"/>
            <w:tcBorders>
              <w:left w:val="single" w:sz="4" w:space="0" w:color="auto"/>
            </w:tcBorders>
          </w:tcPr>
          <w:p w14:paraId="000CE9C0" w14:textId="77777777" w:rsidR="007D5724" w:rsidRDefault="007D5724" w:rsidP="004307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01457" w14:textId="77777777" w:rsidR="007D5724" w:rsidRDefault="007D5724" w:rsidP="004307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F9D1" w14:textId="77777777" w:rsidR="007D5724" w:rsidRDefault="007D5724" w:rsidP="004307B6">
            <w:pPr>
              <w:pStyle w:val="CRCoverPage"/>
              <w:spacing w:after="0"/>
              <w:jc w:val="center"/>
              <w:rPr>
                <w:b/>
                <w:caps/>
                <w:noProof/>
              </w:rPr>
            </w:pPr>
            <w:r>
              <w:rPr>
                <w:b/>
                <w:caps/>
                <w:noProof/>
              </w:rPr>
              <w:t>N</w:t>
            </w:r>
          </w:p>
        </w:tc>
        <w:tc>
          <w:tcPr>
            <w:tcW w:w="2977" w:type="dxa"/>
            <w:gridSpan w:val="4"/>
          </w:tcPr>
          <w:p w14:paraId="21248E81" w14:textId="77777777" w:rsidR="007D5724" w:rsidRDefault="007D5724" w:rsidP="004307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7BA867" w14:textId="77777777" w:rsidR="007D5724" w:rsidRDefault="007D5724" w:rsidP="004307B6">
            <w:pPr>
              <w:pStyle w:val="CRCoverPage"/>
              <w:spacing w:after="0"/>
              <w:ind w:left="99"/>
              <w:rPr>
                <w:noProof/>
              </w:rPr>
            </w:pPr>
          </w:p>
        </w:tc>
      </w:tr>
      <w:tr w:rsidR="007D5724" w14:paraId="3CA44295" w14:textId="77777777" w:rsidTr="004307B6">
        <w:tc>
          <w:tcPr>
            <w:tcW w:w="2694" w:type="dxa"/>
            <w:gridSpan w:val="2"/>
            <w:tcBorders>
              <w:left w:val="single" w:sz="4" w:space="0" w:color="auto"/>
            </w:tcBorders>
          </w:tcPr>
          <w:p w14:paraId="471F6A09" w14:textId="77777777" w:rsidR="007D5724" w:rsidRDefault="007D5724" w:rsidP="004307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33C00D" w14:textId="77777777" w:rsidR="007D5724" w:rsidRDefault="007D5724" w:rsidP="004307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B71F7" w14:textId="77777777" w:rsidR="007D5724" w:rsidRDefault="007D5724" w:rsidP="004307B6">
            <w:pPr>
              <w:pStyle w:val="CRCoverPage"/>
              <w:spacing w:after="0"/>
              <w:jc w:val="center"/>
              <w:rPr>
                <w:b/>
                <w:caps/>
                <w:noProof/>
              </w:rPr>
            </w:pPr>
            <w:r>
              <w:rPr>
                <w:b/>
                <w:caps/>
                <w:noProof/>
              </w:rPr>
              <w:t>X</w:t>
            </w:r>
          </w:p>
        </w:tc>
        <w:tc>
          <w:tcPr>
            <w:tcW w:w="2977" w:type="dxa"/>
            <w:gridSpan w:val="4"/>
          </w:tcPr>
          <w:p w14:paraId="6E2FCFE4" w14:textId="77777777" w:rsidR="007D5724" w:rsidRDefault="007D5724" w:rsidP="004307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4762C0" w14:textId="77777777" w:rsidR="007D5724" w:rsidRDefault="007D5724" w:rsidP="004307B6">
            <w:pPr>
              <w:pStyle w:val="CRCoverPage"/>
              <w:spacing w:after="0"/>
              <w:ind w:left="99"/>
              <w:rPr>
                <w:noProof/>
              </w:rPr>
            </w:pPr>
            <w:r>
              <w:rPr>
                <w:noProof/>
              </w:rPr>
              <w:t xml:space="preserve">TS/TR ... CR ... </w:t>
            </w:r>
          </w:p>
        </w:tc>
      </w:tr>
      <w:tr w:rsidR="007D5724" w14:paraId="77D46AAC" w14:textId="77777777" w:rsidTr="004307B6">
        <w:tc>
          <w:tcPr>
            <w:tcW w:w="2694" w:type="dxa"/>
            <w:gridSpan w:val="2"/>
            <w:tcBorders>
              <w:left w:val="single" w:sz="4" w:space="0" w:color="auto"/>
            </w:tcBorders>
          </w:tcPr>
          <w:p w14:paraId="049B1803" w14:textId="77777777" w:rsidR="007D5724" w:rsidRDefault="007D5724" w:rsidP="004307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F4E250" w14:textId="77777777" w:rsidR="007D5724" w:rsidRDefault="007D5724" w:rsidP="004307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AEBE1" w14:textId="77777777" w:rsidR="007D5724" w:rsidRDefault="007D5724" w:rsidP="004307B6">
            <w:pPr>
              <w:pStyle w:val="CRCoverPage"/>
              <w:spacing w:after="0"/>
              <w:jc w:val="center"/>
              <w:rPr>
                <w:b/>
                <w:caps/>
                <w:noProof/>
              </w:rPr>
            </w:pPr>
            <w:r>
              <w:rPr>
                <w:b/>
                <w:caps/>
                <w:noProof/>
              </w:rPr>
              <w:t>X</w:t>
            </w:r>
          </w:p>
        </w:tc>
        <w:tc>
          <w:tcPr>
            <w:tcW w:w="2977" w:type="dxa"/>
            <w:gridSpan w:val="4"/>
          </w:tcPr>
          <w:p w14:paraId="77580840" w14:textId="77777777" w:rsidR="007D5724" w:rsidRDefault="007D5724" w:rsidP="004307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418693" w14:textId="77777777" w:rsidR="007D5724" w:rsidRDefault="007D5724" w:rsidP="004307B6">
            <w:pPr>
              <w:pStyle w:val="CRCoverPage"/>
              <w:spacing w:after="0"/>
              <w:ind w:left="99"/>
              <w:rPr>
                <w:noProof/>
              </w:rPr>
            </w:pPr>
            <w:r>
              <w:rPr>
                <w:noProof/>
              </w:rPr>
              <w:t xml:space="preserve">TS/TR ... CR ... </w:t>
            </w:r>
          </w:p>
        </w:tc>
      </w:tr>
      <w:tr w:rsidR="007D5724" w14:paraId="54E3A888" w14:textId="77777777" w:rsidTr="004307B6">
        <w:tc>
          <w:tcPr>
            <w:tcW w:w="2694" w:type="dxa"/>
            <w:gridSpan w:val="2"/>
            <w:tcBorders>
              <w:left w:val="single" w:sz="4" w:space="0" w:color="auto"/>
            </w:tcBorders>
          </w:tcPr>
          <w:p w14:paraId="2B0D4E4F" w14:textId="77777777" w:rsidR="007D5724" w:rsidRDefault="007D5724" w:rsidP="004307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81F00F" w14:textId="77777777" w:rsidR="007D5724" w:rsidRDefault="007D5724" w:rsidP="004307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549A" w14:textId="77777777" w:rsidR="007D5724" w:rsidRDefault="007D5724" w:rsidP="004307B6">
            <w:pPr>
              <w:pStyle w:val="CRCoverPage"/>
              <w:spacing w:after="0"/>
              <w:jc w:val="center"/>
              <w:rPr>
                <w:b/>
                <w:caps/>
                <w:noProof/>
              </w:rPr>
            </w:pPr>
            <w:r>
              <w:rPr>
                <w:b/>
                <w:caps/>
                <w:noProof/>
              </w:rPr>
              <w:t>X</w:t>
            </w:r>
          </w:p>
        </w:tc>
        <w:tc>
          <w:tcPr>
            <w:tcW w:w="2977" w:type="dxa"/>
            <w:gridSpan w:val="4"/>
          </w:tcPr>
          <w:p w14:paraId="0B317A08" w14:textId="77777777" w:rsidR="007D5724" w:rsidRDefault="007D5724" w:rsidP="004307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232F8B" w14:textId="77777777" w:rsidR="007D5724" w:rsidRDefault="007D5724" w:rsidP="004307B6">
            <w:pPr>
              <w:pStyle w:val="CRCoverPage"/>
              <w:spacing w:after="0"/>
              <w:ind w:left="99"/>
              <w:rPr>
                <w:noProof/>
              </w:rPr>
            </w:pPr>
            <w:r>
              <w:rPr>
                <w:noProof/>
              </w:rPr>
              <w:t xml:space="preserve">TS/TR ... CR ... </w:t>
            </w:r>
          </w:p>
        </w:tc>
      </w:tr>
      <w:tr w:rsidR="007D5724" w14:paraId="0BE17F2B" w14:textId="77777777" w:rsidTr="004307B6">
        <w:tc>
          <w:tcPr>
            <w:tcW w:w="2694" w:type="dxa"/>
            <w:gridSpan w:val="2"/>
            <w:tcBorders>
              <w:left w:val="single" w:sz="4" w:space="0" w:color="auto"/>
            </w:tcBorders>
          </w:tcPr>
          <w:p w14:paraId="3CC55CB9" w14:textId="77777777" w:rsidR="007D5724" w:rsidRDefault="007D5724" w:rsidP="004307B6">
            <w:pPr>
              <w:pStyle w:val="CRCoverPage"/>
              <w:spacing w:after="0"/>
              <w:rPr>
                <w:b/>
                <w:i/>
                <w:noProof/>
              </w:rPr>
            </w:pPr>
          </w:p>
        </w:tc>
        <w:tc>
          <w:tcPr>
            <w:tcW w:w="6946" w:type="dxa"/>
            <w:gridSpan w:val="9"/>
            <w:tcBorders>
              <w:right w:val="single" w:sz="4" w:space="0" w:color="auto"/>
            </w:tcBorders>
          </w:tcPr>
          <w:p w14:paraId="7A82ED96" w14:textId="77777777" w:rsidR="007D5724" w:rsidRDefault="007D5724" w:rsidP="004307B6">
            <w:pPr>
              <w:pStyle w:val="CRCoverPage"/>
              <w:spacing w:after="0"/>
              <w:rPr>
                <w:noProof/>
              </w:rPr>
            </w:pPr>
          </w:p>
        </w:tc>
      </w:tr>
      <w:tr w:rsidR="007D5724" w14:paraId="4746C069" w14:textId="77777777" w:rsidTr="004307B6">
        <w:tc>
          <w:tcPr>
            <w:tcW w:w="2694" w:type="dxa"/>
            <w:gridSpan w:val="2"/>
            <w:tcBorders>
              <w:left w:val="single" w:sz="4" w:space="0" w:color="auto"/>
              <w:bottom w:val="single" w:sz="4" w:space="0" w:color="auto"/>
            </w:tcBorders>
          </w:tcPr>
          <w:p w14:paraId="64D848D8" w14:textId="77777777" w:rsidR="007D5724" w:rsidRDefault="007D5724" w:rsidP="004307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F7776" w14:textId="23C8CE80" w:rsidR="007D5724" w:rsidRDefault="007D5724" w:rsidP="004307B6">
            <w:pPr>
              <w:pStyle w:val="CRCoverPage"/>
              <w:spacing w:after="0"/>
              <w:ind w:left="100"/>
              <w:rPr>
                <w:noProof/>
              </w:rPr>
            </w:pPr>
          </w:p>
        </w:tc>
      </w:tr>
    </w:tbl>
    <w:p w14:paraId="00504E1F" w14:textId="77777777" w:rsidR="007D5724" w:rsidRDefault="007D5724" w:rsidP="007D5724">
      <w:pPr>
        <w:pStyle w:val="CRCoverPage"/>
        <w:spacing w:after="0"/>
        <w:rPr>
          <w:noProof/>
          <w:sz w:val="8"/>
          <w:szCs w:val="8"/>
        </w:rPr>
      </w:pPr>
    </w:p>
    <w:p w14:paraId="23D1A3CD" w14:textId="77777777" w:rsidR="007D5724" w:rsidRDefault="007D5724" w:rsidP="007D5724">
      <w:pPr>
        <w:rPr>
          <w:noProof/>
        </w:rPr>
        <w:sectPr w:rsidR="007D5724">
          <w:headerReference w:type="even" r:id="rId12"/>
          <w:footnotePr>
            <w:numRestart w:val="eachSect"/>
          </w:footnotePr>
          <w:pgSz w:w="11907" w:h="16840" w:code="9"/>
          <w:pgMar w:top="1418" w:right="1134" w:bottom="1134" w:left="1134" w:header="680" w:footer="567" w:gutter="0"/>
          <w:cols w:space="720"/>
        </w:sectPr>
      </w:pPr>
    </w:p>
    <w:p w14:paraId="17C15FB4" w14:textId="77777777" w:rsidR="006100CD" w:rsidRPr="00A047D1" w:rsidRDefault="006100CD" w:rsidP="006100CD">
      <w:pPr>
        <w:pStyle w:val="Heading5"/>
        <w:rPr>
          <w:rFonts w:eastAsia="SimSun"/>
          <w:lang w:val="en-GB" w:eastAsia="zh-CN"/>
        </w:rPr>
      </w:pPr>
      <w:bookmarkStart w:id="4" w:name="_Toc12718014"/>
      <w:bookmarkStart w:id="5" w:name="_Toc535261203"/>
      <w:bookmarkEnd w:id="0"/>
      <w:r w:rsidRPr="00A047D1">
        <w:rPr>
          <w:rFonts w:eastAsia="SimSun"/>
          <w:lang w:val="en-GB" w:eastAsia="zh-CN"/>
        </w:rPr>
        <w:lastRenderedPageBreak/>
        <w:t>5.3.5.8.2</w:t>
      </w:r>
      <w:r w:rsidRPr="00A047D1">
        <w:rPr>
          <w:rFonts w:eastAsia="SimSun"/>
          <w:lang w:val="en-GB" w:eastAsia="zh-CN"/>
        </w:rPr>
        <w:tab/>
        <w:t xml:space="preserve">Inability to comply with </w:t>
      </w:r>
      <w:proofErr w:type="spellStart"/>
      <w:r w:rsidRPr="00A047D1">
        <w:rPr>
          <w:rFonts w:eastAsia="SimSun"/>
          <w:lang w:val="en-GB" w:eastAsia="zh-CN"/>
        </w:rPr>
        <w:t>RRCReconfiguration</w:t>
      </w:r>
      <w:bookmarkEnd w:id="4"/>
      <w:proofErr w:type="spellEnd"/>
    </w:p>
    <w:p w14:paraId="70813B07" w14:textId="77777777" w:rsidR="006100CD" w:rsidRPr="00A047D1" w:rsidRDefault="006100CD" w:rsidP="006100CD">
      <w:pPr>
        <w:rPr>
          <w:rFonts w:eastAsia="SimSun"/>
          <w:lang w:eastAsia="zh-CN"/>
        </w:rPr>
      </w:pPr>
      <w:r w:rsidRPr="00A047D1">
        <w:rPr>
          <w:rFonts w:eastAsia="SimSun"/>
          <w:lang w:eastAsia="zh-CN"/>
        </w:rPr>
        <w:t>The UE shall:</w:t>
      </w:r>
    </w:p>
    <w:p w14:paraId="28C2760D" w14:textId="77777777" w:rsidR="006100CD" w:rsidRPr="00A047D1" w:rsidRDefault="006100CD" w:rsidP="006100CD">
      <w:pPr>
        <w:pStyle w:val="B1"/>
        <w:rPr>
          <w:rFonts w:eastAsia="MS Mincho"/>
          <w:lang w:val="en-GB"/>
        </w:rPr>
      </w:pPr>
      <w:r w:rsidRPr="00A047D1">
        <w:rPr>
          <w:rFonts w:eastAsia="SimSun"/>
          <w:lang w:val="en-GB" w:eastAsia="zh-CN"/>
        </w:rPr>
        <w:t>1&gt;</w:t>
      </w:r>
      <w:r w:rsidRPr="00A047D1">
        <w:rPr>
          <w:rFonts w:eastAsia="SimSun"/>
          <w:lang w:val="en-GB" w:eastAsia="zh-CN"/>
        </w:rPr>
        <w:tab/>
        <w:t xml:space="preserve">if the UE is </w:t>
      </w:r>
      <w:r w:rsidRPr="00A047D1">
        <w:rPr>
          <w:lang w:val="en-GB"/>
        </w:rPr>
        <w:t>in (NG)EN-DC:</w:t>
      </w:r>
    </w:p>
    <w:p w14:paraId="4737A9F6" w14:textId="77777777" w:rsidR="006100CD" w:rsidRPr="00A047D1" w:rsidRDefault="006100CD" w:rsidP="006100CD">
      <w:pPr>
        <w:pStyle w:val="B2"/>
        <w:rPr>
          <w:lang w:val="en-GB" w:eastAsia="zh-CN"/>
        </w:rPr>
      </w:pPr>
      <w:r w:rsidRPr="00A047D1">
        <w:rPr>
          <w:lang w:val="en-GB" w:eastAsia="zh-CN"/>
        </w:rPr>
        <w:t>2&gt;</w:t>
      </w:r>
      <w:r w:rsidRPr="00A047D1">
        <w:rPr>
          <w:lang w:val="en-GB" w:eastAsia="zh-CN"/>
        </w:rPr>
        <w:tab/>
        <w:t xml:space="preserve">if the UE is unable to comply with (part of) the configuration included in the </w:t>
      </w:r>
      <w:proofErr w:type="spellStart"/>
      <w:r w:rsidRPr="00A047D1">
        <w:rPr>
          <w:i/>
          <w:lang w:val="en-GB"/>
        </w:rPr>
        <w:t>RRCReconfiguration</w:t>
      </w:r>
      <w:proofErr w:type="spellEnd"/>
      <w:r w:rsidRPr="00A047D1">
        <w:rPr>
          <w:lang w:val="en-GB" w:eastAsia="zh-CN"/>
        </w:rPr>
        <w:t xml:space="preserve"> message received over SRB3;</w:t>
      </w:r>
    </w:p>
    <w:p w14:paraId="3D802905" w14:textId="77777777" w:rsidR="006100CD" w:rsidRPr="00A047D1" w:rsidRDefault="006100CD" w:rsidP="006100CD">
      <w:pPr>
        <w:pStyle w:val="B3"/>
        <w:rPr>
          <w:lang w:val="en-GB" w:eastAsia="zh-CN"/>
        </w:rPr>
      </w:pPr>
      <w:r w:rsidRPr="00A047D1">
        <w:rPr>
          <w:lang w:val="en-GB"/>
        </w:rPr>
        <w:t>3</w:t>
      </w:r>
      <w:r w:rsidRPr="00A047D1">
        <w:rPr>
          <w:lang w:val="en-GB" w:eastAsia="zh-CN"/>
        </w:rPr>
        <w:t>&gt;</w:t>
      </w:r>
      <w:r w:rsidRPr="00A047D1">
        <w:rPr>
          <w:lang w:val="en-GB" w:eastAsia="zh-CN"/>
        </w:rPr>
        <w:tab/>
        <w:t xml:space="preserve">continue using the configuration used prior to the reception of </w:t>
      </w:r>
      <w:proofErr w:type="spellStart"/>
      <w:r w:rsidRPr="00A047D1">
        <w:rPr>
          <w:i/>
          <w:lang w:val="en-GB"/>
        </w:rPr>
        <w:t>RRCReconfiguration</w:t>
      </w:r>
      <w:proofErr w:type="spellEnd"/>
      <w:r w:rsidRPr="00A047D1">
        <w:rPr>
          <w:lang w:val="en-GB" w:eastAsia="zh-CN"/>
        </w:rPr>
        <w:t xml:space="preserve"> message;</w:t>
      </w:r>
    </w:p>
    <w:p w14:paraId="78B278CF" w14:textId="77777777" w:rsidR="006100CD" w:rsidRPr="00A047D1" w:rsidRDefault="006100CD" w:rsidP="006100CD">
      <w:pPr>
        <w:pStyle w:val="B3"/>
        <w:rPr>
          <w:lang w:val="en-GB" w:eastAsia="zh-CN"/>
        </w:rPr>
      </w:pPr>
      <w:r w:rsidRPr="00A047D1">
        <w:rPr>
          <w:lang w:val="en-GB" w:eastAsia="zh-CN"/>
        </w:rPr>
        <w:t>3&gt;</w:t>
      </w:r>
      <w:r w:rsidRPr="00A047D1">
        <w:rPr>
          <w:lang w:val="en-GB" w:eastAsia="zh-CN"/>
        </w:rPr>
        <w:tab/>
        <w:t xml:space="preserve">initiate the SCG failure information procedure as specified in subclause </w:t>
      </w:r>
      <w:r w:rsidRPr="00A047D1">
        <w:rPr>
          <w:lang w:val="en-GB"/>
        </w:rPr>
        <w:t>5.</w:t>
      </w:r>
      <w:r w:rsidRPr="00A047D1">
        <w:rPr>
          <w:lang w:val="en-GB" w:eastAsia="zh-CN"/>
        </w:rPr>
        <w:t>7.</w:t>
      </w:r>
      <w:r w:rsidRPr="00A047D1">
        <w:rPr>
          <w:lang w:val="en-GB"/>
        </w:rPr>
        <w:t>3</w:t>
      </w:r>
      <w:r w:rsidRPr="00A047D1">
        <w:rPr>
          <w:lang w:val="en-GB" w:eastAsia="zh-CN"/>
        </w:rPr>
        <w:t xml:space="preserve"> to report SCG reconfiguration error, upon which the connection reconfiguration procedure ends;</w:t>
      </w:r>
    </w:p>
    <w:p w14:paraId="71D18ECA" w14:textId="77777777" w:rsidR="006100CD" w:rsidRPr="00A047D1" w:rsidRDefault="006100CD" w:rsidP="006100CD">
      <w:pPr>
        <w:pStyle w:val="B2"/>
        <w:rPr>
          <w:lang w:val="en-GB" w:eastAsia="zh-CN"/>
        </w:rPr>
      </w:pPr>
      <w:r w:rsidRPr="00A047D1">
        <w:rPr>
          <w:lang w:val="en-GB" w:eastAsia="zh-CN"/>
        </w:rPr>
        <w:t>2&gt;</w:t>
      </w:r>
      <w:r w:rsidRPr="00A047D1">
        <w:rPr>
          <w:lang w:val="en-GB" w:eastAsia="zh-CN"/>
        </w:rPr>
        <w:tab/>
        <w:t xml:space="preserve">else, if the UE is unable to comply with (part of) the configuration included in the </w:t>
      </w:r>
      <w:proofErr w:type="spellStart"/>
      <w:r w:rsidRPr="00A047D1">
        <w:rPr>
          <w:i/>
          <w:lang w:val="en-GB" w:eastAsia="zh-CN"/>
        </w:rPr>
        <w:t>RRCReconfiguration</w:t>
      </w:r>
      <w:proofErr w:type="spellEnd"/>
      <w:r w:rsidRPr="00A047D1">
        <w:rPr>
          <w:lang w:val="en-GB" w:eastAsia="zh-CN"/>
        </w:rPr>
        <w:t xml:space="preserve"> message received over SRB1;</w:t>
      </w:r>
    </w:p>
    <w:p w14:paraId="0F5FC350" w14:textId="77777777" w:rsidR="006100CD" w:rsidRPr="00A047D1" w:rsidRDefault="006100CD" w:rsidP="006100CD">
      <w:pPr>
        <w:pStyle w:val="B3"/>
        <w:rPr>
          <w:lang w:val="en-GB" w:eastAsia="zh-CN"/>
        </w:rPr>
      </w:pPr>
      <w:r w:rsidRPr="00A047D1">
        <w:rPr>
          <w:lang w:val="en-GB" w:eastAsia="zh-CN"/>
        </w:rPr>
        <w:t>3&gt;</w:t>
      </w:r>
      <w:r w:rsidRPr="00A047D1">
        <w:rPr>
          <w:lang w:val="en-GB" w:eastAsia="zh-CN"/>
        </w:rPr>
        <w:tab/>
        <w:t xml:space="preserve">continue using the configuration used prior to the reception of </w:t>
      </w:r>
      <w:proofErr w:type="spellStart"/>
      <w:r w:rsidRPr="00A047D1">
        <w:rPr>
          <w:i/>
          <w:lang w:val="en-GB" w:eastAsia="zh-CN"/>
        </w:rPr>
        <w:t>RRCReconfiguration</w:t>
      </w:r>
      <w:proofErr w:type="spellEnd"/>
      <w:r w:rsidRPr="00A047D1">
        <w:rPr>
          <w:lang w:val="en-GB" w:eastAsia="zh-CN"/>
        </w:rPr>
        <w:t xml:space="preserve"> message;</w:t>
      </w:r>
    </w:p>
    <w:p w14:paraId="67D48523" w14:textId="77777777" w:rsidR="006100CD" w:rsidRPr="00A047D1" w:rsidRDefault="006100CD" w:rsidP="006100CD">
      <w:pPr>
        <w:pStyle w:val="B3"/>
        <w:rPr>
          <w:lang w:val="en-GB" w:eastAsia="zh-CN"/>
        </w:rPr>
      </w:pPr>
      <w:r w:rsidRPr="00A047D1">
        <w:rPr>
          <w:lang w:val="en-GB" w:eastAsia="zh-CN"/>
        </w:rPr>
        <w:t>3&gt;</w:t>
      </w:r>
      <w:r w:rsidRPr="00A047D1">
        <w:rPr>
          <w:lang w:val="en-GB" w:eastAsia="zh-CN"/>
        </w:rPr>
        <w:tab/>
        <w:t>initiate the connection re-establishment procedure as specified in TS 36.331 [10], clause 5.3.7, upon which the connection reconfiguration procedure ends.</w:t>
      </w:r>
    </w:p>
    <w:p w14:paraId="5F048EF1" w14:textId="77777777" w:rsidR="006100CD" w:rsidRPr="00A047D1" w:rsidRDefault="006100CD" w:rsidP="006100CD">
      <w:pPr>
        <w:pStyle w:val="B1"/>
        <w:rPr>
          <w:rFonts w:eastAsia="MS Mincho"/>
          <w:lang w:val="en-GB"/>
        </w:rPr>
      </w:pPr>
      <w:r w:rsidRPr="00A047D1">
        <w:rPr>
          <w:rFonts w:eastAsia="SimSun"/>
          <w:lang w:val="en-GB" w:eastAsia="zh-CN"/>
        </w:rPr>
        <w:t>1&gt;</w:t>
      </w:r>
      <w:r w:rsidRPr="00A047D1">
        <w:rPr>
          <w:rFonts w:eastAsia="SimSun"/>
          <w:lang w:val="en-GB" w:eastAsia="zh-CN"/>
        </w:rPr>
        <w:tab/>
        <w:t xml:space="preserve">else if </w:t>
      </w:r>
      <w:proofErr w:type="spellStart"/>
      <w:r w:rsidRPr="00A047D1">
        <w:rPr>
          <w:i/>
          <w:lang w:val="en-GB" w:eastAsia="zh-CN"/>
        </w:rPr>
        <w:t>RRCReconfiguration</w:t>
      </w:r>
      <w:proofErr w:type="spellEnd"/>
      <w:r w:rsidRPr="00A047D1">
        <w:rPr>
          <w:lang w:val="en-GB" w:eastAsia="zh-CN"/>
        </w:rPr>
        <w:t xml:space="preserve"> is received via NR (i.e., NR standalone, NE-DC, or NR-DC)</w:t>
      </w:r>
      <w:r w:rsidRPr="00A047D1">
        <w:rPr>
          <w:lang w:val="en-GB"/>
        </w:rPr>
        <w:t>:</w:t>
      </w:r>
    </w:p>
    <w:p w14:paraId="4CEC9DB9" w14:textId="77777777" w:rsidR="006100CD" w:rsidRPr="00A047D1" w:rsidRDefault="006100CD" w:rsidP="006100CD">
      <w:pPr>
        <w:pStyle w:val="B2"/>
        <w:rPr>
          <w:lang w:val="en-GB"/>
        </w:rPr>
      </w:pPr>
      <w:r w:rsidRPr="00A047D1">
        <w:rPr>
          <w:lang w:val="en-GB"/>
        </w:rPr>
        <w:t>2&gt;</w:t>
      </w:r>
      <w:r w:rsidRPr="00A047D1">
        <w:rPr>
          <w:lang w:val="en-GB"/>
        </w:rPr>
        <w:tab/>
        <w:t xml:space="preserve">if the UE is unable to comply with (part of) the configuration included in the </w:t>
      </w:r>
      <w:proofErr w:type="spellStart"/>
      <w:r w:rsidRPr="00A047D1">
        <w:rPr>
          <w:i/>
          <w:lang w:val="en-GB"/>
        </w:rPr>
        <w:t>RRCReconfiguration</w:t>
      </w:r>
      <w:proofErr w:type="spellEnd"/>
      <w:r w:rsidRPr="00A047D1">
        <w:rPr>
          <w:lang w:val="en-GB"/>
        </w:rPr>
        <w:t xml:space="preserve"> message received over SRB3;</w:t>
      </w:r>
    </w:p>
    <w:p w14:paraId="2C6BAACF" w14:textId="77777777" w:rsidR="006100CD" w:rsidRPr="00A047D1" w:rsidRDefault="006100CD" w:rsidP="006100CD">
      <w:pPr>
        <w:pStyle w:val="NO"/>
        <w:rPr>
          <w:lang w:val="en-GB"/>
        </w:rPr>
      </w:pPr>
      <w:r w:rsidRPr="00A047D1">
        <w:rPr>
          <w:lang w:val="en-GB"/>
        </w:rPr>
        <w:t>NOTE 0:</w:t>
      </w:r>
      <w:r w:rsidRPr="00A047D1">
        <w:rPr>
          <w:lang w:val="en-GB"/>
        </w:rPr>
        <w:tab/>
        <w:t>This case does not apply in NE-DC.</w:t>
      </w:r>
    </w:p>
    <w:p w14:paraId="3984908E" w14:textId="77777777" w:rsidR="006100CD" w:rsidRPr="00A047D1" w:rsidRDefault="006100CD" w:rsidP="006100CD">
      <w:pPr>
        <w:pStyle w:val="B3"/>
        <w:rPr>
          <w:lang w:val="en-GB"/>
        </w:rPr>
      </w:pPr>
      <w:r w:rsidRPr="00A047D1">
        <w:rPr>
          <w:lang w:val="en-GB"/>
        </w:rPr>
        <w:t>3&gt;</w:t>
      </w:r>
      <w:r w:rsidRPr="00A047D1">
        <w:rPr>
          <w:lang w:val="en-GB"/>
        </w:rPr>
        <w:tab/>
        <w:t xml:space="preserve">continue using the configuration used prior to the reception of </w:t>
      </w:r>
      <w:proofErr w:type="spellStart"/>
      <w:r w:rsidRPr="00A047D1">
        <w:rPr>
          <w:i/>
          <w:lang w:val="en-GB"/>
        </w:rPr>
        <w:t>RRCReconfiguration</w:t>
      </w:r>
      <w:proofErr w:type="spellEnd"/>
      <w:r w:rsidRPr="00A047D1">
        <w:rPr>
          <w:lang w:val="en-GB"/>
        </w:rPr>
        <w:t xml:space="preserve"> message;</w:t>
      </w:r>
    </w:p>
    <w:p w14:paraId="2DAA6AC2" w14:textId="77777777" w:rsidR="006100CD" w:rsidRPr="00A047D1" w:rsidRDefault="006100CD" w:rsidP="006100CD">
      <w:pPr>
        <w:pStyle w:val="B3"/>
        <w:rPr>
          <w:lang w:val="en-GB"/>
        </w:rPr>
      </w:pPr>
      <w:r w:rsidRPr="00A047D1">
        <w:rPr>
          <w:lang w:val="en-GB"/>
        </w:rPr>
        <w:t>3&gt;</w:t>
      </w:r>
      <w:r w:rsidRPr="00A047D1">
        <w:rPr>
          <w:lang w:val="en-GB"/>
        </w:rPr>
        <w:tab/>
        <w:t>initiate the SCG failure information procedure as specified in subclause 5.7.3 to report SCG reconfiguration error, upon which the connection reconfiguration procedure ends;</w:t>
      </w:r>
    </w:p>
    <w:p w14:paraId="7DCE5FC7" w14:textId="75C0ACD9" w:rsidR="006100CD" w:rsidRPr="00A047D1" w:rsidRDefault="006100CD" w:rsidP="006100CD">
      <w:pPr>
        <w:pStyle w:val="B2"/>
        <w:rPr>
          <w:lang w:val="en-GB" w:eastAsia="zh-CN"/>
        </w:rPr>
      </w:pPr>
      <w:r w:rsidRPr="00A047D1">
        <w:rPr>
          <w:lang w:val="en-GB" w:eastAsia="zh-CN"/>
        </w:rPr>
        <w:t>2&gt;</w:t>
      </w:r>
      <w:r w:rsidRPr="00A047D1">
        <w:rPr>
          <w:lang w:val="en-GB" w:eastAsia="zh-CN"/>
        </w:rPr>
        <w:tab/>
        <w:t xml:space="preserve">else if the UE is unable to comply with (part of) the configuration included in the </w:t>
      </w:r>
      <w:proofErr w:type="spellStart"/>
      <w:r w:rsidRPr="00A047D1">
        <w:rPr>
          <w:i/>
          <w:lang w:val="en-GB"/>
        </w:rPr>
        <w:t>RRCReconfiguration</w:t>
      </w:r>
      <w:proofErr w:type="spellEnd"/>
      <w:r w:rsidRPr="00A047D1">
        <w:rPr>
          <w:lang w:val="en-GB" w:eastAsia="zh-CN"/>
        </w:rPr>
        <w:t xml:space="preserve"> message received over the SRB1</w:t>
      </w:r>
      <w:ins w:id="6" w:author="Intel (Sudeep)-1" w:date="2019-08-06T16:48:00Z">
        <w:r w:rsidRPr="008A0199">
          <w:rPr>
            <w:lang w:val="en-GB" w:eastAsia="zh-CN"/>
          </w:rPr>
          <w:t xml:space="preserve"> </w:t>
        </w:r>
        <w:r>
          <w:rPr>
            <w:lang w:val="en-GB" w:eastAsia="zh-CN"/>
          </w:rPr>
          <w:t xml:space="preserve">or if the </w:t>
        </w:r>
      </w:ins>
      <w:ins w:id="7" w:author="Intel (Sudeep)-1" w:date="2019-08-15T22:15:00Z">
        <w:r w:rsidR="00E52941">
          <w:rPr>
            <w:lang w:val="en-GB" w:eastAsia="zh-CN"/>
          </w:rPr>
          <w:t>upper layers</w:t>
        </w:r>
      </w:ins>
      <w:ins w:id="8" w:author="Intel (Sudeep)-1" w:date="2019-08-06T16:48:00Z">
        <w:r>
          <w:rPr>
            <w:lang w:val="en-GB" w:eastAsia="zh-CN"/>
          </w:rPr>
          <w:t xml:space="preserve"> indicates </w:t>
        </w:r>
        <w:r w:rsidRPr="008E2EB5">
          <w:rPr>
            <w:lang w:val="en-GB"/>
          </w:rPr>
          <w:t xml:space="preserve">that the </w:t>
        </w:r>
      </w:ins>
      <w:proofErr w:type="spellStart"/>
      <w:ins w:id="9" w:author="Intel (Sudeep)" w:date="2019-08-29T14:58:00Z">
        <w:r w:rsidR="004307B6" w:rsidRPr="00697206">
          <w:rPr>
            <w:i/>
          </w:rPr>
          <w:t>nas</w:t>
        </w:r>
        <w:proofErr w:type="spellEnd"/>
        <w:r w:rsidR="004307B6" w:rsidRPr="00697206">
          <w:rPr>
            <w:i/>
          </w:rPr>
          <w:t>-Container</w:t>
        </w:r>
      </w:ins>
      <w:ins w:id="10" w:author="Intel (Sudeep)-1" w:date="2019-08-06T16:48:00Z">
        <w:r w:rsidRPr="006F5894">
          <w:rPr>
            <w:lang w:val="en-GB"/>
          </w:rPr>
          <w:t xml:space="preserve"> is invalid</w:t>
        </w:r>
      </w:ins>
      <w:r w:rsidRPr="00A047D1">
        <w:rPr>
          <w:lang w:val="en-GB" w:eastAsia="zh-CN"/>
        </w:rPr>
        <w:t xml:space="preserve">; </w:t>
      </w:r>
    </w:p>
    <w:p w14:paraId="713D442F" w14:textId="77777777" w:rsidR="006100CD" w:rsidRPr="00A047D1" w:rsidRDefault="006100CD" w:rsidP="006100CD">
      <w:pPr>
        <w:pStyle w:val="NO"/>
        <w:rPr>
          <w:lang w:val="en-GB" w:eastAsia="zh-CN"/>
        </w:rPr>
      </w:pPr>
      <w:r w:rsidRPr="00A047D1">
        <w:rPr>
          <w:lang w:val="en-GB"/>
        </w:rPr>
        <w:t>NOTE 0a:</w:t>
      </w:r>
      <w:r w:rsidRPr="00A047D1">
        <w:rPr>
          <w:lang w:val="en-GB"/>
        </w:rPr>
        <w:tab/>
        <w:t xml:space="preserve">The compliance also covers the SCG configuration carried within octet strings e.g. field </w:t>
      </w:r>
      <w:proofErr w:type="spellStart"/>
      <w:r w:rsidRPr="00A047D1">
        <w:rPr>
          <w:i/>
          <w:lang w:val="en-GB"/>
        </w:rPr>
        <w:t>mrdc-SecondaryCellGroupConfig</w:t>
      </w:r>
      <w:proofErr w:type="spellEnd"/>
      <w:r w:rsidRPr="00A047D1">
        <w:rPr>
          <w:lang w:val="en-GB"/>
        </w:rPr>
        <w:t>. I.e. the failure behaviour defined also applies in case the UE cannot comply with the embedded SCG configuration or with the combination of (parts of) the MCG and SCG configurations.</w:t>
      </w:r>
    </w:p>
    <w:p w14:paraId="566DB8AF" w14:textId="77777777" w:rsidR="006100CD" w:rsidRPr="00A047D1" w:rsidRDefault="006100CD" w:rsidP="006100CD">
      <w:pPr>
        <w:pStyle w:val="B3"/>
        <w:rPr>
          <w:lang w:val="en-GB" w:eastAsia="zh-CN"/>
        </w:rPr>
      </w:pPr>
      <w:r w:rsidRPr="00A047D1">
        <w:rPr>
          <w:lang w:val="en-GB"/>
        </w:rPr>
        <w:t>3</w:t>
      </w:r>
      <w:r w:rsidRPr="00A047D1">
        <w:rPr>
          <w:lang w:val="en-GB" w:eastAsia="zh-CN"/>
        </w:rPr>
        <w:t>&gt;</w:t>
      </w:r>
      <w:r w:rsidRPr="00A047D1">
        <w:rPr>
          <w:lang w:val="en-GB" w:eastAsia="zh-CN"/>
        </w:rPr>
        <w:tab/>
        <w:t xml:space="preserve">continue using the configuration used prior to the reception of </w:t>
      </w:r>
      <w:proofErr w:type="spellStart"/>
      <w:r w:rsidRPr="00A047D1">
        <w:rPr>
          <w:i/>
          <w:lang w:val="en-GB"/>
        </w:rPr>
        <w:t>RRCReconfiguration</w:t>
      </w:r>
      <w:proofErr w:type="spellEnd"/>
      <w:r w:rsidRPr="00A047D1">
        <w:rPr>
          <w:lang w:val="en-GB" w:eastAsia="zh-CN"/>
        </w:rPr>
        <w:t xml:space="preserve"> message;</w:t>
      </w:r>
    </w:p>
    <w:p w14:paraId="4A52E3EC" w14:textId="77777777" w:rsidR="006100CD" w:rsidRPr="00A047D1" w:rsidRDefault="006100CD" w:rsidP="006100CD">
      <w:pPr>
        <w:pStyle w:val="B3"/>
        <w:rPr>
          <w:lang w:val="en-GB"/>
        </w:rPr>
      </w:pPr>
      <w:r w:rsidRPr="00A047D1">
        <w:rPr>
          <w:lang w:val="en-GB"/>
        </w:rPr>
        <w:t>3&gt;</w:t>
      </w:r>
      <w:r w:rsidRPr="00A047D1">
        <w:rPr>
          <w:lang w:val="en-GB"/>
        </w:rPr>
        <w:tab/>
        <w:t>if AS security has not been activated:</w:t>
      </w:r>
    </w:p>
    <w:p w14:paraId="68FEA01C" w14:textId="77777777" w:rsidR="006100CD" w:rsidRPr="00A047D1" w:rsidRDefault="006100CD" w:rsidP="006100CD">
      <w:pPr>
        <w:pStyle w:val="B4"/>
        <w:rPr>
          <w:lang w:val="en-GB"/>
        </w:rPr>
      </w:pPr>
      <w:r w:rsidRPr="00A047D1">
        <w:rPr>
          <w:lang w:val="en-GB"/>
        </w:rPr>
        <w:t>4&gt;</w:t>
      </w:r>
      <w:r w:rsidRPr="00A047D1">
        <w:rPr>
          <w:lang w:val="en-GB"/>
        </w:rPr>
        <w:tab/>
        <w:t xml:space="preserve">perform the actions upon </w:t>
      </w:r>
      <w:r w:rsidRPr="00A047D1">
        <w:rPr>
          <w:rFonts w:eastAsia="MS Mincho"/>
          <w:lang w:val="en-GB"/>
        </w:rPr>
        <w:t>going to RRC_IDLE</w:t>
      </w:r>
      <w:r w:rsidRPr="00A047D1">
        <w:rPr>
          <w:lang w:val="en-GB"/>
        </w:rPr>
        <w:t xml:space="preserve"> as specified in 5.3.11, with release cause 'other'</w:t>
      </w:r>
    </w:p>
    <w:p w14:paraId="0B51480A" w14:textId="77777777" w:rsidR="006100CD" w:rsidRPr="00A047D1" w:rsidRDefault="006100CD" w:rsidP="006100CD">
      <w:pPr>
        <w:pStyle w:val="B3"/>
        <w:rPr>
          <w:lang w:val="en-GB"/>
        </w:rPr>
      </w:pPr>
      <w:r w:rsidRPr="00A047D1">
        <w:rPr>
          <w:lang w:val="en-GB"/>
        </w:rPr>
        <w:t>3&gt;</w:t>
      </w:r>
      <w:r w:rsidRPr="00A047D1">
        <w:rPr>
          <w:lang w:val="en-GB"/>
        </w:rPr>
        <w:tab/>
        <w:t>else if AS security has been activated but SRB2 and at least one DRB have not been setup:</w:t>
      </w:r>
    </w:p>
    <w:p w14:paraId="48455065" w14:textId="77777777" w:rsidR="006100CD" w:rsidRPr="00A047D1" w:rsidRDefault="006100CD" w:rsidP="006100CD">
      <w:pPr>
        <w:pStyle w:val="B4"/>
        <w:rPr>
          <w:lang w:val="en-GB"/>
        </w:rPr>
      </w:pPr>
      <w:r w:rsidRPr="00A047D1">
        <w:rPr>
          <w:lang w:val="en-GB"/>
        </w:rPr>
        <w:t>4&gt;</w:t>
      </w:r>
      <w:r w:rsidRPr="00A047D1">
        <w:rPr>
          <w:lang w:val="en-GB"/>
        </w:rPr>
        <w:tab/>
        <w:t>perform the actions upon going to RRC_IDLE as specified in 5.3.11, with release cause 'RRC connection failure';</w:t>
      </w:r>
    </w:p>
    <w:p w14:paraId="262A0557" w14:textId="77777777" w:rsidR="006100CD" w:rsidRPr="00A047D1" w:rsidRDefault="006100CD" w:rsidP="006100CD">
      <w:pPr>
        <w:pStyle w:val="B3"/>
        <w:rPr>
          <w:lang w:val="en-GB"/>
        </w:rPr>
      </w:pPr>
      <w:r w:rsidRPr="00A047D1">
        <w:rPr>
          <w:lang w:val="en-GB"/>
        </w:rPr>
        <w:t>3&gt;</w:t>
      </w:r>
      <w:r w:rsidRPr="00A047D1">
        <w:rPr>
          <w:lang w:val="en-GB"/>
        </w:rPr>
        <w:tab/>
        <w:t>else:</w:t>
      </w:r>
    </w:p>
    <w:p w14:paraId="351B9B7F" w14:textId="77777777" w:rsidR="006100CD" w:rsidRPr="00A047D1" w:rsidRDefault="006100CD" w:rsidP="006100CD">
      <w:pPr>
        <w:pStyle w:val="B4"/>
        <w:rPr>
          <w:lang w:val="en-GB"/>
        </w:rPr>
      </w:pPr>
      <w:r w:rsidRPr="00A047D1">
        <w:rPr>
          <w:lang w:val="en-GB"/>
        </w:rPr>
        <w:t>4&gt;</w:t>
      </w:r>
      <w:r w:rsidRPr="00A047D1">
        <w:rPr>
          <w:lang w:val="en-GB"/>
        </w:rPr>
        <w:tab/>
        <w:t>initiate the connection re-establishment procedure as specified in 5.3.7, upon which the reconfiguration procedure ends;</w:t>
      </w:r>
    </w:p>
    <w:p w14:paraId="7F291626" w14:textId="77777777" w:rsidR="006100CD" w:rsidRPr="00A047D1" w:rsidRDefault="006100CD" w:rsidP="006100CD">
      <w:pPr>
        <w:pStyle w:val="B1"/>
        <w:rPr>
          <w:rFonts w:eastAsia="DengXian"/>
          <w:lang w:val="en-GB"/>
        </w:rPr>
      </w:pPr>
      <w:r w:rsidRPr="00A047D1">
        <w:rPr>
          <w:rFonts w:eastAsia="SimSun"/>
          <w:lang w:val="en-GB" w:eastAsia="zh-CN"/>
        </w:rPr>
        <w:t>1&gt;</w:t>
      </w:r>
      <w:r w:rsidRPr="00A047D1">
        <w:rPr>
          <w:rFonts w:eastAsia="SimSun"/>
          <w:lang w:val="en-GB" w:eastAsia="zh-CN"/>
        </w:rPr>
        <w:tab/>
        <w:t xml:space="preserve">else if </w:t>
      </w:r>
      <w:proofErr w:type="spellStart"/>
      <w:r w:rsidRPr="00A047D1">
        <w:rPr>
          <w:i/>
          <w:lang w:val="en-GB" w:eastAsia="zh-CN"/>
        </w:rPr>
        <w:t>RRCReconfiguration</w:t>
      </w:r>
      <w:proofErr w:type="spellEnd"/>
      <w:r w:rsidRPr="00A047D1">
        <w:rPr>
          <w:lang w:val="en-GB" w:eastAsia="zh-CN"/>
        </w:rPr>
        <w:t xml:space="preserve"> is received via other RAT (Handover to NR failure)</w:t>
      </w:r>
      <w:r w:rsidRPr="00A047D1">
        <w:rPr>
          <w:lang w:val="en-GB"/>
        </w:rPr>
        <w:t>:</w:t>
      </w:r>
    </w:p>
    <w:p w14:paraId="6643A6CA" w14:textId="1FA483E7" w:rsidR="006100CD" w:rsidRPr="00A047D1" w:rsidRDefault="006100CD" w:rsidP="006100CD">
      <w:pPr>
        <w:pStyle w:val="B2"/>
        <w:rPr>
          <w:rFonts w:eastAsia="DengXian"/>
          <w:lang w:val="en-GB" w:eastAsia="zh-CN"/>
        </w:rPr>
      </w:pPr>
      <w:r w:rsidRPr="00A047D1">
        <w:rPr>
          <w:rFonts w:eastAsia="DengXian"/>
          <w:lang w:val="en-GB" w:eastAsia="zh-CN"/>
        </w:rPr>
        <w:t>2&gt;</w:t>
      </w:r>
      <w:r w:rsidRPr="00A047D1">
        <w:rPr>
          <w:rFonts w:eastAsia="DengXian"/>
          <w:lang w:val="en-GB" w:eastAsia="zh-CN"/>
        </w:rPr>
        <w:tab/>
        <w:t xml:space="preserve">if the UE is unable to comply with </w:t>
      </w:r>
      <w:r w:rsidRPr="00A047D1">
        <w:rPr>
          <w:lang w:val="en-GB"/>
        </w:rPr>
        <w:t>any part of the configuration</w:t>
      </w:r>
      <w:r w:rsidRPr="00A047D1">
        <w:rPr>
          <w:rFonts w:eastAsia="DengXian"/>
          <w:lang w:val="en-GB" w:eastAsia="zh-CN"/>
        </w:rPr>
        <w:t xml:space="preserve"> included in the </w:t>
      </w:r>
      <w:proofErr w:type="spellStart"/>
      <w:r w:rsidRPr="00A047D1">
        <w:rPr>
          <w:rFonts w:eastAsia="DengXian"/>
          <w:i/>
          <w:lang w:val="en-GB" w:eastAsia="zh-CN"/>
        </w:rPr>
        <w:t>RRCReconfiguration</w:t>
      </w:r>
      <w:proofErr w:type="spellEnd"/>
      <w:r w:rsidRPr="00A047D1">
        <w:rPr>
          <w:rFonts w:eastAsia="DengXian"/>
          <w:lang w:val="en-GB" w:eastAsia="zh-CN"/>
        </w:rPr>
        <w:t xml:space="preserve"> message</w:t>
      </w:r>
      <w:ins w:id="11" w:author="Intel (Sudeep)-1" w:date="2019-08-06T16:48:00Z">
        <w:r w:rsidR="008E721F" w:rsidRPr="008A0199">
          <w:rPr>
            <w:lang w:val="en-GB" w:eastAsia="zh-CN"/>
          </w:rPr>
          <w:t xml:space="preserve"> </w:t>
        </w:r>
        <w:r w:rsidR="008E721F">
          <w:rPr>
            <w:lang w:val="en-GB" w:eastAsia="zh-CN"/>
          </w:rPr>
          <w:t xml:space="preserve">or if the </w:t>
        </w:r>
      </w:ins>
      <w:ins w:id="12" w:author="Intel (Sudeep)-1" w:date="2019-08-15T22:16:00Z">
        <w:r w:rsidR="00094DF3">
          <w:rPr>
            <w:lang w:val="en-GB" w:eastAsia="zh-CN"/>
          </w:rPr>
          <w:t>upper layers</w:t>
        </w:r>
      </w:ins>
      <w:ins w:id="13" w:author="Intel (Sudeep)-1" w:date="2019-08-06T16:48:00Z">
        <w:r w:rsidR="008E721F">
          <w:rPr>
            <w:lang w:val="en-GB" w:eastAsia="zh-CN"/>
          </w:rPr>
          <w:t xml:space="preserve"> indicates </w:t>
        </w:r>
        <w:r w:rsidR="008E721F" w:rsidRPr="008E2EB5">
          <w:rPr>
            <w:lang w:val="en-GB"/>
          </w:rPr>
          <w:t xml:space="preserve">that the </w:t>
        </w:r>
      </w:ins>
      <w:proofErr w:type="spellStart"/>
      <w:ins w:id="14" w:author="Intel (Sudeep)" w:date="2019-08-29T14:58:00Z">
        <w:r w:rsidR="004307B6" w:rsidRPr="00697206">
          <w:rPr>
            <w:i/>
          </w:rPr>
          <w:t>nas</w:t>
        </w:r>
        <w:proofErr w:type="spellEnd"/>
        <w:r w:rsidR="004307B6" w:rsidRPr="00697206">
          <w:rPr>
            <w:i/>
          </w:rPr>
          <w:t>-Container</w:t>
        </w:r>
      </w:ins>
      <w:ins w:id="15" w:author="Intel (Sudeep)-1" w:date="2019-08-06T16:48:00Z">
        <w:r w:rsidR="008E721F" w:rsidRPr="006F5894">
          <w:rPr>
            <w:lang w:val="en-GB"/>
          </w:rPr>
          <w:t xml:space="preserve"> is invalid</w:t>
        </w:r>
      </w:ins>
      <w:r w:rsidRPr="00A047D1">
        <w:rPr>
          <w:rFonts w:eastAsia="DengXian"/>
          <w:lang w:val="en-GB" w:eastAsia="zh-CN"/>
        </w:rPr>
        <w:t>:</w:t>
      </w:r>
    </w:p>
    <w:p w14:paraId="4C627E4E" w14:textId="77777777" w:rsidR="006100CD" w:rsidRPr="00A047D1" w:rsidRDefault="006100CD" w:rsidP="006100CD">
      <w:pPr>
        <w:pStyle w:val="B3"/>
        <w:rPr>
          <w:rFonts w:eastAsia="DengXian"/>
          <w:lang w:val="en-GB" w:eastAsia="zh-CN"/>
        </w:rPr>
      </w:pPr>
      <w:r w:rsidRPr="00A047D1">
        <w:rPr>
          <w:rFonts w:eastAsia="DengXian"/>
          <w:lang w:val="en-GB" w:eastAsia="zh-CN"/>
        </w:rPr>
        <w:t>3&gt;</w:t>
      </w:r>
      <w:r w:rsidRPr="00A047D1">
        <w:rPr>
          <w:rFonts w:eastAsia="DengXian"/>
          <w:lang w:val="en-GB" w:eastAsia="zh-CN"/>
        </w:rPr>
        <w:tab/>
        <w:t>perform the actions defined for this failure case as defined in the specifications applicable for the other RAT.</w:t>
      </w:r>
    </w:p>
    <w:p w14:paraId="799457E4" w14:textId="77777777" w:rsidR="006100CD" w:rsidRPr="00A047D1" w:rsidRDefault="006100CD" w:rsidP="006100CD">
      <w:pPr>
        <w:pStyle w:val="NO"/>
        <w:rPr>
          <w:lang w:val="en-GB" w:eastAsia="zh-CN"/>
        </w:rPr>
      </w:pPr>
      <w:r w:rsidRPr="00A047D1">
        <w:rPr>
          <w:lang w:val="en-GB" w:eastAsia="zh-CN"/>
        </w:rPr>
        <w:lastRenderedPageBreak/>
        <w:t>NOTE 1:</w:t>
      </w:r>
      <w:r w:rsidRPr="00A047D1">
        <w:rPr>
          <w:lang w:val="en-GB" w:eastAsia="zh-CN"/>
        </w:rPr>
        <w:tab/>
        <w:t xml:space="preserve">The UE may apply above failure handling also in case the </w:t>
      </w:r>
      <w:proofErr w:type="spellStart"/>
      <w:r w:rsidRPr="00A047D1">
        <w:rPr>
          <w:i/>
          <w:lang w:val="en-GB"/>
        </w:rPr>
        <w:t>RRCReconfiguration</w:t>
      </w:r>
      <w:proofErr w:type="spellEnd"/>
      <w:r w:rsidRPr="00A047D1">
        <w:rPr>
          <w:lang w:val="en-GB" w:eastAsia="zh-CN"/>
        </w:rPr>
        <w:t xml:space="preserve"> message causes a protocol error for which the generic error handling as defined in clause 10 specifies that the UE shall ignore the message.</w:t>
      </w:r>
    </w:p>
    <w:p w14:paraId="4AFCB2B3" w14:textId="77777777" w:rsidR="006100CD" w:rsidRPr="00A047D1" w:rsidRDefault="006100CD" w:rsidP="006100CD">
      <w:pPr>
        <w:pStyle w:val="NO"/>
        <w:rPr>
          <w:lang w:val="en-GB" w:eastAsia="zh-CN"/>
        </w:rPr>
      </w:pPr>
      <w:r w:rsidRPr="00A047D1">
        <w:rPr>
          <w:lang w:val="en-GB" w:eastAsia="zh-CN"/>
        </w:rPr>
        <w:t>NOTE 2:</w:t>
      </w:r>
      <w:r w:rsidRPr="00A047D1">
        <w:rPr>
          <w:lang w:val="en-GB" w:eastAsia="zh-CN"/>
        </w:rPr>
        <w:tab/>
        <w:t>If the UE is unable to comply with part of the configuration, it does not apply any part of the configuration, i.e. there is no partial success/failure.</w:t>
      </w:r>
    </w:p>
    <w:bookmarkEnd w:id="5"/>
    <w:p w14:paraId="5DE29D3B" w14:textId="77777777" w:rsidR="00681090" w:rsidRDefault="00681090"/>
    <w:sectPr w:rsidR="0068109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83843" w14:textId="77777777" w:rsidR="00A3559B" w:rsidRDefault="00A3559B">
      <w:pPr>
        <w:spacing w:after="0"/>
      </w:pPr>
      <w:r>
        <w:separator/>
      </w:r>
    </w:p>
  </w:endnote>
  <w:endnote w:type="continuationSeparator" w:id="0">
    <w:p w14:paraId="770E4C86" w14:textId="77777777" w:rsidR="00A3559B" w:rsidRDefault="00A355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B6ED0" w14:textId="77777777" w:rsidR="00A3559B" w:rsidRDefault="00A3559B">
      <w:pPr>
        <w:spacing w:after="0"/>
      </w:pPr>
      <w:r>
        <w:separator/>
      </w:r>
    </w:p>
  </w:footnote>
  <w:footnote w:type="continuationSeparator" w:id="0">
    <w:p w14:paraId="7F6E5E7F" w14:textId="77777777" w:rsidR="00A3559B" w:rsidRDefault="00A355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C22C0" w14:textId="77777777" w:rsidR="004307B6" w:rsidRDefault="004307B6">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udeep)-1">
    <w15:presenceInfo w15:providerId="None" w15:userId="Intel (Sudeep)-1"/>
  </w15:person>
  <w15:person w15:author="Intel (Sudeep)">
    <w15:presenceInfo w15:providerId="None" w15:userId="Intel (Su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476"/>
    <w:rsid w:val="000020E4"/>
    <w:rsid w:val="0000259F"/>
    <w:rsid w:val="000052F6"/>
    <w:rsid w:val="00005E74"/>
    <w:rsid w:val="000122EF"/>
    <w:rsid w:val="00014DB9"/>
    <w:rsid w:val="00014EAC"/>
    <w:rsid w:val="0001633D"/>
    <w:rsid w:val="00016643"/>
    <w:rsid w:val="00017ADD"/>
    <w:rsid w:val="000209BD"/>
    <w:rsid w:val="00021E14"/>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2E6A"/>
    <w:rsid w:val="00083A16"/>
    <w:rsid w:val="00083E69"/>
    <w:rsid w:val="00083F31"/>
    <w:rsid w:val="0008449B"/>
    <w:rsid w:val="000845D6"/>
    <w:rsid w:val="00084C99"/>
    <w:rsid w:val="0008534C"/>
    <w:rsid w:val="000864BA"/>
    <w:rsid w:val="00086B88"/>
    <w:rsid w:val="00090F4D"/>
    <w:rsid w:val="00094DF3"/>
    <w:rsid w:val="00095A4A"/>
    <w:rsid w:val="000A0D11"/>
    <w:rsid w:val="000A31A1"/>
    <w:rsid w:val="000A5189"/>
    <w:rsid w:val="000A5529"/>
    <w:rsid w:val="000A6AC1"/>
    <w:rsid w:val="000A6C96"/>
    <w:rsid w:val="000A6F4D"/>
    <w:rsid w:val="000A75B0"/>
    <w:rsid w:val="000B7A4F"/>
    <w:rsid w:val="000C0749"/>
    <w:rsid w:val="000C088C"/>
    <w:rsid w:val="000C1817"/>
    <w:rsid w:val="000C1FE2"/>
    <w:rsid w:val="000C2537"/>
    <w:rsid w:val="000C304A"/>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A85"/>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3A8"/>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12DE"/>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1C03"/>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9FD"/>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3C5"/>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2C3C"/>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1453"/>
    <w:rsid w:val="00402541"/>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7B6"/>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1E03"/>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3A3"/>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00CD"/>
    <w:rsid w:val="00611F8C"/>
    <w:rsid w:val="00612072"/>
    <w:rsid w:val="0061267A"/>
    <w:rsid w:val="00612817"/>
    <w:rsid w:val="00613053"/>
    <w:rsid w:val="006130DA"/>
    <w:rsid w:val="006149F1"/>
    <w:rsid w:val="00616144"/>
    <w:rsid w:val="00620382"/>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206"/>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5894"/>
    <w:rsid w:val="006F63FC"/>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09E3"/>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C7476"/>
    <w:rsid w:val="007D01A9"/>
    <w:rsid w:val="007D0F8B"/>
    <w:rsid w:val="007D2012"/>
    <w:rsid w:val="007D23EB"/>
    <w:rsid w:val="007D5206"/>
    <w:rsid w:val="007D5724"/>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3726"/>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2EB5"/>
    <w:rsid w:val="008E4758"/>
    <w:rsid w:val="008E721F"/>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0FD"/>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6BB"/>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559B"/>
    <w:rsid w:val="00A366CD"/>
    <w:rsid w:val="00A370F3"/>
    <w:rsid w:val="00A37F05"/>
    <w:rsid w:val="00A406B5"/>
    <w:rsid w:val="00A41647"/>
    <w:rsid w:val="00A421BF"/>
    <w:rsid w:val="00A42A5B"/>
    <w:rsid w:val="00A45D55"/>
    <w:rsid w:val="00A46F32"/>
    <w:rsid w:val="00A505B6"/>
    <w:rsid w:val="00A505BA"/>
    <w:rsid w:val="00A5255D"/>
    <w:rsid w:val="00A53238"/>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668"/>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512"/>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37D7B"/>
    <w:rsid w:val="00D41305"/>
    <w:rsid w:val="00D4243B"/>
    <w:rsid w:val="00D42A98"/>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B24"/>
    <w:rsid w:val="00DB2F62"/>
    <w:rsid w:val="00DB3848"/>
    <w:rsid w:val="00DB471C"/>
    <w:rsid w:val="00DB5586"/>
    <w:rsid w:val="00DB5CDA"/>
    <w:rsid w:val="00DB6307"/>
    <w:rsid w:val="00DB6349"/>
    <w:rsid w:val="00DC0E68"/>
    <w:rsid w:val="00DC110B"/>
    <w:rsid w:val="00DC1265"/>
    <w:rsid w:val="00DC2987"/>
    <w:rsid w:val="00DC4EF0"/>
    <w:rsid w:val="00DC515F"/>
    <w:rsid w:val="00DC541E"/>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941"/>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4AA7"/>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3CCC"/>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020"/>
    <w:rsid w:val="00EF2AA6"/>
    <w:rsid w:val="00EF2D25"/>
    <w:rsid w:val="00EF49C7"/>
    <w:rsid w:val="00EF696C"/>
    <w:rsid w:val="00EF6B2A"/>
    <w:rsid w:val="00EF7F3A"/>
    <w:rsid w:val="00F00187"/>
    <w:rsid w:val="00F00311"/>
    <w:rsid w:val="00F00F77"/>
    <w:rsid w:val="00F03696"/>
    <w:rsid w:val="00F03FA4"/>
    <w:rsid w:val="00F048C4"/>
    <w:rsid w:val="00F049D9"/>
    <w:rsid w:val="00F0738B"/>
    <w:rsid w:val="00F1036D"/>
    <w:rsid w:val="00F103AC"/>
    <w:rsid w:val="00F10BE3"/>
    <w:rsid w:val="00F114BB"/>
    <w:rsid w:val="00F1185C"/>
    <w:rsid w:val="00F12B31"/>
    <w:rsid w:val="00F134E4"/>
    <w:rsid w:val="00F15AE1"/>
    <w:rsid w:val="00F2020E"/>
    <w:rsid w:val="00F21C06"/>
    <w:rsid w:val="00F22DD1"/>
    <w:rsid w:val="00F23449"/>
    <w:rsid w:val="00F2351B"/>
    <w:rsid w:val="00F2398B"/>
    <w:rsid w:val="00F23D72"/>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6FD"/>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1DC9"/>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5F6"/>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 w:val="00FF7B4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32CB3"/>
  <w15:chartTrackingRefBased/>
  <w15:docId w15:val="{3EB27E32-DE2E-47B2-A15E-CE538EF34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747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3">
    <w:name w:val="heading 3"/>
    <w:basedOn w:val="Normal"/>
    <w:next w:val="Normal"/>
    <w:link w:val="Heading3Char"/>
    <w:uiPriority w:val="9"/>
    <w:semiHidden/>
    <w:unhideWhenUsed/>
    <w:qFormat/>
    <w:rsid w:val="007C747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7C7476"/>
    <w:pPr>
      <w:spacing w:before="120" w:after="180"/>
      <w:ind w:left="1418" w:hanging="1418"/>
      <w:outlineLvl w:val="3"/>
    </w:pPr>
    <w:rPr>
      <w:rFonts w:ascii="Arial" w:eastAsia="Times New Roman" w:hAnsi="Arial" w:cs="Times New Roman"/>
      <w:color w:val="auto"/>
      <w:szCs w:val="20"/>
      <w:lang w:val="x-none" w:eastAsia="x-none"/>
    </w:rPr>
  </w:style>
  <w:style w:type="paragraph" w:styleId="Heading5">
    <w:name w:val="heading 5"/>
    <w:basedOn w:val="Heading4"/>
    <w:next w:val="Normal"/>
    <w:link w:val="Heading5Char"/>
    <w:qFormat/>
    <w:rsid w:val="007C7476"/>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C7476"/>
    <w:rPr>
      <w:rFonts w:ascii="Arial" w:eastAsia="Times New Roman" w:hAnsi="Arial" w:cs="Times New Roman"/>
      <w:sz w:val="24"/>
      <w:szCs w:val="20"/>
      <w:lang w:val="x-none" w:eastAsia="x-none"/>
    </w:rPr>
  </w:style>
  <w:style w:type="character" w:customStyle="1" w:styleId="Heading5Char">
    <w:name w:val="Heading 5 Char"/>
    <w:basedOn w:val="DefaultParagraphFont"/>
    <w:link w:val="Heading5"/>
    <w:rsid w:val="007C7476"/>
    <w:rPr>
      <w:rFonts w:ascii="Arial" w:eastAsia="Times New Roman" w:hAnsi="Arial" w:cs="Times New Roman"/>
      <w:szCs w:val="20"/>
      <w:lang w:val="x-none" w:eastAsia="x-none"/>
    </w:rPr>
  </w:style>
  <w:style w:type="paragraph" w:customStyle="1" w:styleId="NO">
    <w:name w:val="NO"/>
    <w:basedOn w:val="Normal"/>
    <w:link w:val="NOChar"/>
    <w:qFormat/>
    <w:rsid w:val="007C7476"/>
    <w:pPr>
      <w:keepLines/>
      <w:ind w:left="1135" w:hanging="851"/>
    </w:pPr>
    <w:rPr>
      <w:lang w:val="x-none" w:eastAsia="x-none"/>
    </w:rPr>
  </w:style>
  <w:style w:type="character" w:customStyle="1" w:styleId="NOChar">
    <w:name w:val="NO Char"/>
    <w:link w:val="NO"/>
    <w:qFormat/>
    <w:rsid w:val="007C7476"/>
    <w:rPr>
      <w:rFonts w:ascii="Times New Roman" w:eastAsia="Times New Roman" w:hAnsi="Times New Roman" w:cs="Times New Roman"/>
      <w:sz w:val="20"/>
      <w:szCs w:val="20"/>
      <w:lang w:val="x-none" w:eastAsia="x-none"/>
    </w:rPr>
  </w:style>
  <w:style w:type="paragraph" w:customStyle="1" w:styleId="B1">
    <w:name w:val="B1"/>
    <w:basedOn w:val="List"/>
    <w:link w:val="B1Char1"/>
    <w:qFormat/>
    <w:rsid w:val="007C7476"/>
    <w:pPr>
      <w:ind w:left="568" w:hanging="284"/>
      <w:contextualSpacing w:val="0"/>
    </w:pPr>
    <w:rPr>
      <w:lang w:val="x-none" w:eastAsia="x-none"/>
    </w:rPr>
  </w:style>
  <w:style w:type="character" w:customStyle="1" w:styleId="B1Char1">
    <w:name w:val="B1 Char1"/>
    <w:link w:val="B1"/>
    <w:qFormat/>
    <w:rsid w:val="007C7476"/>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7C7476"/>
    <w:pPr>
      <w:ind w:left="851" w:hanging="284"/>
      <w:contextualSpacing w:val="0"/>
    </w:pPr>
    <w:rPr>
      <w:lang w:val="x-none" w:eastAsia="x-none"/>
    </w:rPr>
  </w:style>
  <w:style w:type="character" w:customStyle="1" w:styleId="B2Char">
    <w:name w:val="B2 Char"/>
    <w:link w:val="B2"/>
    <w:qFormat/>
    <w:rsid w:val="007C7476"/>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7C7476"/>
    <w:pPr>
      <w:ind w:left="1135" w:hanging="284"/>
      <w:contextualSpacing w:val="0"/>
    </w:pPr>
    <w:rPr>
      <w:lang w:val="x-none" w:eastAsia="x-none"/>
    </w:rPr>
  </w:style>
  <w:style w:type="character" w:customStyle="1" w:styleId="B3Char2">
    <w:name w:val="B3 Char2"/>
    <w:link w:val="B3"/>
    <w:qFormat/>
    <w:rsid w:val="007C7476"/>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7C7476"/>
    <w:pPr>
      <w:ind w:left="1418" w:hanging="284"/>
      <w:contextualSpacing w:val="0"/>
    </w:pPr>
    <w:rPr>
      <w:lang w:val="x-none" w:eastAsia="x-none"/>
    </w:rPr>
  </w:style>
  <w:style w:type="character" w:customStyle="1" w:styleId="B4Char">
    <w:name w:val="B4 Char"/>
    <w:link w:val="B4"/>
    <w:qFormat/>
    <w:rsid w:val="007C7476"/>
    <w:rPr>
      <w:rFonts w:ascii="Times New Roman" w:eastAsia="Times New Roman" w:hAnsi="Times New Roman" w:cs="Times New Roman"/>
      <w:sz w:val="20"/>
      <w:szCs w:val="20"/>
      <w:lang w:val="x-none" w:eastAsia="x-none"/>
    </w:rPr>
  </w:style>
  <w:style w:type="character" w:styleId="CommentReference">
    <w:name w:val="annotation reference"/>
    <w:uiPriority w:val="99"/>
    <w:qFormat/>
    <w:rsid w:val="007C7476"/>
    <w:rPr>
      <w:sz w:val="16"/>
      <w:szCs w:val="16"/>
    </w:rPr>
  </w:style>
  <w:style w:type="paragraph" w:styleId="CommentText">
    <w:name w:val="annotation text"/>
    <w:basedOn w:val="Normal"/>
    <w:link w:val="CommentTextChar"/>
    <w:uiPriority w:val="99"/>
    <w:qFormat/>
    <w:rsid w:val="007C7476"/>
  </w:style>
  <w:style w:type="character" w:customStyle="1" w:styleId="CommentTextChar">
    <w:name w:val="Comment Text Char"/>
    <w:basedOn w:val="DefaultParagraphFont"/>
    <w:link w:val="CommentText"/>
    <w:uiPriority w:val="99"/>
    <w:qFormat/>
    <w:rsid w:val="007C7476"/>
    <w:rPr>
      <w:rFonts w:ascii="Times New Roman" w:eastAsia="Times New Roman" w:hAnsi="Times New Roman" w:cs="Times New Roman"/>
      <w:sz w:val="20"/>
      <w:szCs w:val="20"/>
      <w:lang w:eastAsia="ja-JP"/>
    </w:rPr>
  </w:style>
  <w:style w:type="character" w:customStyle="1" w:styleId="Heading3Char">
    <w:name w:val="Heading 3 Char"/>
    <w:basedOn w:val="DefaultParagraphFont"/>
    <w:link w:val="Heading3"/>
    <w:uiPriority w:val="9"/>
    <w:semiHidden/>
    <w:rsid w:val="007C7476"/>
    <w:rPr>
      <w:rFonts w:asciiTheme="majorHAnsi" w:eastAsiaTheme="majorEastAsia" w:hAnsiTheme="majorHAnsi" w:cstheme="majorBidi"/>
      <w:color w:val="1F3763" w:themeColor="accent1" w:themeShade="7F"/>
      <w:sz w:val="24"/>
      <w:szCs w:val="24"/>
      <w:lang w:eastAsia="ja-JP"/>
    </w:rPr>
  </w:style>
  <w:style w:type="paragraph" w:styleId="List">
    <w:name w:val="List"/>
    <w:basedOn w:val="Normal"/>
    <w:uiPriority w:val="99"/>
    <w:semiHidden/>
    <w:unhideWhenUsed/>
    <w:rsid w:val="007C7476"/>
    <w:pPr>
      <w:ind w:left="283" w:hanging="283"/>
      <w:contextualSpacing/>
    </w:pPr>
  </w:style>
  <w:style w:type="paragraph" w:styleId="List2">
    <w:name w:val="List 2"/>
    <w:basedOn w:val="Normal"/>
    <w:uiPriority w:val="99"/>
    <w:semiHidden/>
    <w:unhideWhenUsed/>
    <w:rsid w:val="007C7476"/>
    <w:pPr>
      <w:ind w:left="566" w:hanging="283"/>
      <w:contextualSpacing/>
    </w:pPr>
  </w:style>
  <w:style w:type="paragraph" w:styleId="List3">
    <w:name w:val="List 3"/>
    <w:basedOn w:val="Normal"/>
    <w:uiPriority w:val="99"/>
    <w:semiHidden/>
    <w:unhideWhenUsed/>
    <w:rsid w:val="007C7476"/>
    <w:pPr>
      <w:ind w:left="849" w:hanging="283"/>
      <w:contextualSpacing/>
    </w:pPr>
  </w:style>
  <w:style w:type="paragraph" w:styleId="List4">
    <w:name w:val="List 4"/>
    <w:basedOn w:val="Normal"/>
    <w:uiPriority w:val="99"/>
    <w:semiHidden/>
    <w:unhideWhenUsed/>
    <w:rsid w:val="007C7476"/>
    <w:pPr>
      <w:ind w:left="1132" w:hanging="283"/>
      <w:contextualSpacing/>
    </w:pPr>
  </w:style>
  <w:style w:type="paragraph" w:styleId="BalloonText">
    <w:name w:val="Balloon Text"/>
    <w:basedOn w:val="Normal"/>
    <w:link w:val="BalloonTextChar"/>
    <w:uiPriority w:val="99"/>
    <w:semiHidden/>
    <w:unhideWhenUsed/>
    <w:rsid w:val="007C74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7476"/>
    <w:rPr>
      <w:rFonts w:ascii="Segoe UI" w:eastAsia="Times New Roman" w:hAnsi="Segoe UI" w:cs="Segoe UI"/>
      <w:sz w:val="18"/>
      <w:szCs w:val="18"/>
      <w:lang w:eastAsia="ja-JP"/>
    </w:rPr>
  </w:style>
  <w:style w:type="paragraph" w:customStyle="1" w:styleId="CRCoverPage">
    <w:name w:val="CR Cover Page"/>
    <w:rsid w:val="007D5724"/>
    <w:pPr>
      <w:spacing w:after="120" w:line="240" w:lineRule="auto"/>
    </w:pPr>
    <w:rPr>
      <w:rFonts w:ascii="Arial" w:eastAsia="Times New Roman" w:hAnsi="Arial" w:cs="Times New Roman"/>
      <w:sz w:val="20"/>
      <w:szCs w:val="20"/>
    </w:rPr>
  </w:style>
  <w:style w:type="character" w:styleId="Hyperlink">
    <w:name w:val="Hyperlink"/>
    <w:rsid w:val="007D5724"/>
    <w:rPr>
      <w:color w:val="0000FF"/>
      <w:u w:val="single"/>
    </w:rPr>
  </w:style>
  <w:style w:type="paragraph" w:styleId="CommentSubject">
    <w:name w:val="annotation subject"/>
    <w:basedOn w:val="CommentText"/>
    <w:next w:val="CommentText"/>
    <w:link w:val="CommentSubjectChar"/>
    <w:uiPriority w:val="99"/>
    <w:semiHidden/>
    <w:unhideWhenUsed/>
    <w:rsid w:val="004F73A3"/>
    <w:rPr>
      <w:b/>
      <w:bCs/>
    </w:rPr>
  </w:style>
  <w:style w:type="character" w:customStyle="1" w:styleId="CommentSubjectChar">
    <w:name w:val="Comment Subject Char"/>
    <w:basedOn w:val="CommentTextChar"/>
    <w:link w:val="CommentSubject"/>
    <w:uiPriority w:val="99"/>
    <w:semiHidden/>
    <w:rsid w:val="004F73A3"/>
    <w:rPr>
      <w:rFonts w:ascii="Times New Roman" w:eastAsia="Times New Roman" w:hAnsi="Times New Roman" w:cs="Times New Roman"/>
      <w:b/>
      <w:bCs/>
      <w:sz w:val="20"/>
      <w:szCs w:val="20"/>
      <w:lang w:eastAsia="ja-JP"/>
    </w:rPr>
  </w:style>
  <w:style w:type="table" w:styleId="TableGrid">
    <w:name w:val="Table Grid"/>
    <w:basedOn w:val="TableNormal"/>
    <w:uiPriority w:val="39"/>
    <w:rsid w:val="00171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9360FD"/>
    <w:pPr>
      <w:widowControl w:val="0"/>
      <w:tabs>
        <w:tab w:val="left" w:pos="1701"/>
        <w:tab w:val="right" w:pos="9923"/>
      </w:tabs>
      <w:overflowPunct/>
      <w:autoSpaceDE/>
      <w:autoSpaceDN/>
      <w:adjustRightInd/>
      <w:spacing w:before="120" w:after="0"/>
      <w:textAlignment w:val="auto"/>
    </w:pPr>
    <w:rPr>
      <w:rFonts w:ascii="Arial" w:eastAsia="MS Mincho" w:hAnsi="Arial"/>
      <w:b/>
      <w:sz w:val="24"/>
      <w:szCs w:val="24"/>
      <w:lang w:val="de-DE" w:eastAsia="x-none"/>
    </w:rPr>
  </w:style>
  <w:style w:type="character" w:customStyle="1" w:styleId="HeaderChar">
    <w:name w:val="Header Char"/>
    <w:basedOn w:val="DefaultParagraphFont"/>
    <w:link w:val="Header"/>
    <w:uiPriority w:val="99"/>
    <w:rsid w:val="009360FD"/>
    <w:rPr>
      <w:rFonts w:ascii="Arial" w:eastAsia="MS Mincho" w:hAnsi="Arial" w:cs="Times New Roman"/>
      <w:b/>
      <w:sz w:val="24"/>
      <w:szCs w:val="24"/>
      <w:lang w:val="de-D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6C32C6-1990-468F-BE6C-1C4B72B17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91A6160-25C7-48D6-8792-CCAE735F92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0840E0-A019-4058-9B78-4269686B21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1048</Words>
  <Characters>5979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dc:creator>
  <cp:keywords>CTPClassification=CTP_NT</cp:keywords>
  <dc:description/>
  <cp:lastModifiedBy>Intel (Sudeep)</cp:lastModifiedBy>
  <cp:revision>2</cp:revision>
  <dcterms:created xsi:type="dcterms:W3CDTF">2019-08-29T23:19:00Z</dcterms:created>
  <dcterms:modified xsi:type="dcterms:W3CDTF">2019-08-29T23:19:00Z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a2793395-14ce-456f-b778-59bacfd80ac9</vt:lpwstr>
  </property>
  <property fmtid="{D5CDD505-2E9C-101B-9397-08002B2CF9AE}" pid="4" name="CTP_TimeStamp">
    <vt:lpwstr>2019-08-15 19:30:40Z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