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21194" w14:textId="42034EDD" w:rsidR="00401DBF" w:rsidRPr="00796045" w:rsidRDefault="00787C53" w:rsidP="00401DBF">
      <w:pPr>
        <w:pStyle w:val="a4"/>
        <w:rPr>
          <w:rFonts w:eastAsia="宋体"/>
          <w:sz w:val="22"/>
          <w:szCs w:val="22"/>
          <w:lang w:val="en-GB" w:eastAsia="zh-CN"/>
        </w:rPr>
      </w:pPr>
      <w:r w:rsidRPr="00787C53">
        <w:rPr>
          <w:sz w:val="22"/>
          <w:szCs w:val="22"/>
          <w:lang w:val="en-GB"/>
        </w:rPr>
        <w:t>3GPP TSG-RAN WG2 Meeting #107</w:t>
      </w:r>
      <w:r w:rsidR="008B2FBC">
        <w:rPr>
          <w:rFonts w:eastAsia="宋体"/>
          <w:sz w:val="22"/>
          <w:szCs w:val="22"/>
          <w:lang w:val="en-GB" w:eastAsia="zh-CN"/>
        </w:rPr>
        <w:t xml:space="preserve">     </w:t>
      </w:r>
      <w:r w:rsidR="00B84EA1">
        <w:rPr>
          <w:sz w:val="22"/>
          <w:szCs w:val="22"/>
          <w:lang w:val="en-GB"/>
        </w:rPr>
        <w:t xml:space="preserve">            </w:t>
      </w:r>
      <w:r w:rsidR="00401DBF">
        <w:rPr>
          <w:sz w:val="22"/>
          <w:szCs w:val="22"/>
          <w:lang w:val="en-GB"/>
        </w:rPr>
        <w:t xml:space="preserve">               </w:t>
      </w:r>
      <w:r w:rsidR="00401DBF" w:rsidRPr="00796045">
        <w:rPr>
          <w:rFonts w:eastAsia="宋体" w:hint="eastAsia"/>
          <w:sz w:val="22"/>
          <w:szCs w:val="22"/>
          <w:lang w:val="en-GB" w:eastAsia="zh-CN"/>
        </w:rPr>
        <w:t xml:space="preserve"> </w:t>
      </w:r>
      <w:r w:rsidR="00401DBF">
        <w:rPr>
          <w:sz w:val="22"/>
          <w:szCs w:val="22"/>
          <w:lang w:val="en-GB"/>
        </w:rPr>
        <w:t xml:space="preserve"> </w:t>
      </w:r>
      <w:r w:rsidR="00401DBF" w:rsidRPr="00796045">
        <w:rPr>
          <w:rFonts w:eastAsia="宋体" w:hint="eastAsia"/>
          <w:sz w:val="22"/>
          <w:szCs w:val="22"/>
          <w:lang w:val="en-GB" w:eastAsia="zh-CN"/>
        </w:rPr>
        <w:t xml:space="preserve">       </w:t>
      </w:r>
      <w:r w:rsidR="00166D51">
        <w:rPr>
          <w:rFonts w:eastAsia="宋体" w:hint="eastAsia"/>
          <w:sz w:val="22"/>
          <w:szCs w:val="22"/>
          <w:lang w:val="en-GB" w:eastAsia="zh-CN"/>
        </w:rPr>
        <w:t xml:space="preserve">              </w:t>
      </w:r>
      <w:r w:rsidR="008C3475" w:rsidRPr="008C3475">
        <w:rPr>
          <w:rFonts w:eastAsia="宋体"/>
          <w:sz w:val="22"/>
          <w:szCs w:val="22"/>
          <w:lang w:val="en-GB" w:eastAsia="zh-CN"/>
        </w:rPr>
        <w:t>R2-1908898</w:t>
      </w:r>
    </w:p>
    <w:p w14:paraId="67B95F03" w14:textId="2F4E2330" w:rsidR="00401DBF" w:rsidRPr="00731C2C" w:rsidRDefault="00787C53" w:rsidP="00401DBF">
      <w:pPr>
        <w:pStyle w:val="a4"/>
        <w:rPr>
          <w:lang w:val="en-GB"/>
        </w:rPr>
      </w:pPr>
      <w:r w:rsidRPr="00787C53">
        <w:rPr>
          <w:rFonts w:eastAsia="宋体"/>
          <w:sz w:val="22"/>
          <w:szCs w:val="22"/>
          <w:lang w:val="en-GB" w:eastAsia="zh-CN"/>
        </w:rPr>
        <w:t>Prague, Czech Republic, 26th - 30th August 2019</w:t>
      </w:r>
    </w:p>
    <w:p w14:paraId="4D7EE6DB" w14:textId="77777777" w:rsidR="00F23F86" w:rsidRPr="00FE126A" w:rsidRDefault="009C0469" w:rsidP="00F23F86">
      <w:pPr>
        <w:pStyle w:val="a4"/>
        <w:rPr>
          <w:sz w:val="22"/>
          <w:szCs w:val="22"/>
          <w:lang w:val="en-GB"/>
        </w:rPr>
      </w:pPr>
      <w:r>
        <w:rPr>
          <w:sz w:val="22"/>
          <w:szCs w:val="22"/>
          <w:lang w:val="en-GB"/>
        </w:rPr>
        <w:t xml:space="preserve">                                   </w:t>
      </w:r>
    </w:p>
    <w:p w14:paraId="186B4790" w14:textId="77777777"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6A51748" w14:textId="5F35C012" w:rsidR="00100BBD" w:rsidRPr="009C3F29"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093749" w:rsidRPr="00093749">
        <w:rPr>
          <w:rFonts w:eastAsiaTheme="minorEastAsia" w:cs="Arial"/>
          <w:sz w:val="22"/>
          <w:szCs w:val="22"/>
          <w:lang w:eastAsia="zh-CN"/>
        </w:rPr>
        <w:t>Considerations on Outdated Early Measurement Results</w:t>
      </w:r>
    </w:p>
    <w:p w14:paraId="667B194B" w14:textId="6D371AE8"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D4C22">
        <w:rPr>
          <w:rFonts w:eastAsia="宋体" w:cs="Arial" w:hint="eastAsia"/>
          <w:sz w:val="22"/>
          <w:szCs w:val="22"/>
          <w:lang w:eastAsia="zh-CN"/>
        </w:rPr>
        <w:t>11</w:t>
      </w:r>
      <w:r w:rsidR="00B7198E">
        <w:rPr>
          <w:rFonts w:eastAsia="宋体" w:cs="Arial" w:hint="eastAsia"/>
          <w:sz w:val="22"/>
          <w:szCs w:val="22"/>
          <w:lang w:eastAsia="zh-CN"/>
        </w:rPr>
        <w:t>.</w:t>
      </w:r>
      <w:r w:rsidR="00CD4C22">
        <w:rPr>
          <w:rFonts w:eastAsia="宋体" w:cs="Arial" w:hint="eastAsia"/>
          <w:sz w:val="22"/>
          <w:szCs w:val="22"/>
          <w:lang w:eastAsia="zh-CN"/>
        </w:rPr>
        <w:t>10</w:t>
      </w:r>
      <w:r w:rsidR="00B16840">
        <w:rPr>
          <w:rFonts w:eastAsia="宋体" w:cs="Arial" w:hint="eastAsia"/>
          <w:sz w:val="22"/>
          <w:szCs w:val="22"/>
          <w:lang w:eastAsia="zh-CN"/>
        </w:rPr>
        <w:t>.</w:t>
      </w:r>
      <w:r w:rsidR="00CD4C22">
        <w:rPr>
          <w:rFonts w:eastAsia="宋体" w:cs="Arial" w:hint="eastAsia"/>
          <w:sz w:val="22"/>
          <w:szCs w:val="22"/>
          <w:lang w:eastAsia="zh-CN"/>
        </w:rPr>
        <w:t>3</w:t>
      </w:r>
    </w:p>
    <w:p w14:paraId="1B8640EB" w14:textId="77777777"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30BAD7B3" w14:textId="18D291D2" w:rsidR="009C3F29" w:rsidRPr="009C3F29" w:rsidRDefault="005055C5" w:rsidP="00D73924">
      <w:pPr>
        <w:pStyle w:val="a0"/>
        <w:rPr>
          <w:rFonts w:eastAsiaTheme="minorEastAsia"/>
          <w:lang w:val="en-GB" w:eastAsia="zh-CN"/>
        </w:rPr>
      </w:pPr>
      <w:bookmarkStart w:id="4" w:name="OLE_LINK1"/>
      <w:bookmarkStart w:id="5" w:name="OLE_LINK2"/>
      <w:r>
        <w:rPr>
          <w:rFonts w:eastAsiaTheme="minorEastAsia"/>
          <w:lang w:val="en-GB" w:eastAsia="zh-CN"/>
        </w:rPr>
        <w:t>In RAN2#10</w:t>
      </w:r>
      <w:r>
        <w:rPr>
          <w:rFonts w:eastAsiaTheme="minorEastAsia" w:hint="eastAsia"/>
          <w:lang w:val="en-GB" w:eastAsia="zh-CN"/>
        </w:rPr>
        <w:t>6</w:t>
      </w:r>
      <w:r w:rsidR="00954209">
        <w:rPr>
          <w:rFonts w:eastAsiaTheme="minorEastAsia"/>
          <w:lang w:val="en-GB" w:eastAsia="zh-CN"/>
        </w:rPr>
        <w:t xml:space="preserve"> meeting, w</w:t>
      </w:r>
      <w:r w:rsidR="003C2E4D">
        <w:rPr>
          <w:rFonts w:eastAsiaTheme="minorEastAsia"/>
          <w:lang w:val="en-GB" w:eastAsia="zh-CN"/>
        </w:rPr>
        <w:t xml:space="preserve">e had </w:t>
      </w:r>
      <w:r w:rsidR="00954209">
        <w:rPr>
          <w:rFonts w:eastAsiaTheme="minorEastAsia"/>
          <w:lang w:val="en-GB" w:eastAsia="zh-CN"/>
        </w:rPr>
        <w:t xml:space="preserve">some </w:t>
      </w:r>
      <w:r w:rsidR="00642560">
        <w:rPr>
          <w:rFonts w:eastAsiaTheme="minorEastAsia"/>
          <w:lang w:val="en-GB" w:eastAsia="zh-CN"/>
        </w:rPr>
        <w:t xml:space="preserve">agreements on </w:t>
      </w:r>
      <w:r>
        <w:rPr>
          <w:rFonts w:eastAsiaTheme="minorEastAsia"/>
          <w:lang w:val="en-GB" w:eastAsia="zh-CN"/>
        </w:rPr>
        <w:t>valid early measurement results for reporting</w:t>
      </w:r>
      <w:r w:rsidR="00642560">
        <w:rPr>
          <w:rFonts w:eastAsiaTheme="minorEastAsia"/>
          <w:lang w:val="en-GB" w:eastAsia="zh-CN"/>
        </w:rPr>
        <w:t xml:space="preserve">. In this contribution, we will </w:t>
      </w:r>
      <w:r w:rsidRPr="005055C5">
        <w:rPr>
          <w:rFonts w:eastAsiaTheme="minorEastAsia"/>
          <w:lang w:val="en-GB" w:eastAsia="zh-CN"/>
        </w:rPr>
        <w:t xml:space="preserve">further </w:t>
      </w:r>
      <w:r w:rsidR="005814CD">
        <w:t>discuss</w:t>
      </w:r>
      <w:r w:rsidR="001F1C7A">
        <w:rPr>
          <w:rFonts w:eastAsiaTheme="minorEastAsia" w:hint="eastAsia"/>
          <w:lang w:eastAsia="zh-CN"/>
        </w:rPr>
        <w:t xml:space="preserve"> the issue</w:t>
      </w:r>
      <w:r>
        <w:rPr>
          <w:rFonts w:eastAsiaTheme="minorEastAsia" w:hint="eastAsia"/>
          <w:lang w:val="en-GB" w:eastAsia="zh-CN"/>
        </w:rPr>
        <w:t xml:space="preserve"> </w:t>
      </w:r>
      <w:r w:rsidR="009D53C9">
        <w:rPr>
          <w:rFonts w:eastAsiaTheme="minorEastAsia" w:hint="eastAsia"/>
          <w:lang w:val="en-GB" w:eastAsia="zh-CN"/>
        </w:rPr>
        <w:t>on</w:t>
      </w:r>
      <w:r w:rsidR="00E21F2A">
        <w:rPr>
          <w:rFonts w:eastAsiaTheme="minorEastAsia" w:hint="eastAsia"/>
          <w:lang w:val="en-GB" w:eastAsia="zh-CN"/>
        </w:rPr>
        <w:t xml:space="preserve"> how to handle the </w:t>
      </w:r>
      <w:r w:rsidR="00E21F2A">
        <w:t>outdated early measurement results</w:t>
      </w:r>
      <w:r w:rsidR="00642560">
        <w:rPr>
          <w:rFonts w:eastAsiaTheme="minorEastAsia"/>
          <w:lang w:val="en-GB" w:eastAsia="zh-CN"/>
        </w:rPr>
        <w:t>.</w:t>
      </w:r>
    </w:p>
    <w:bookmarkEnd w:id="4"/>
    <w:bookmarkEnd w:id="5"/>
    <w:p w14:paraId="1309DC62" w14:textId="77777777" w:rsidR="00E3725B" w:rsidRDefault="00E3725B" w:rsidP="00E3725B">
      <w:pPr>
        <w:pStyle w:val="1"/>
        <w:jc w:val="both"/>
      </w:pPr>
      <w:r w:rsidRPr="00AA54B6">
        <w:rPr>
          <w:rFonts w:hint="eastAsia"/>
        </w:rPr>
        <w:t>Discussion</w:t>
      </w:r>
    </w:p>
    <w:p w14:paraId="0C8C3100" w14:textId="124C852D" w:rsidR="00AE72E1" w:rsidRPr="008D47CF" w:rsidRDefault="00AE72E1" w:rsidP="00F527EF">
      <w:pPr>
        <w:spacing w:after="240"/>
        <w:jc w:val="both"/>
        <w:rPr>
          <w:rFonts w:eastAsiaTheme="minorEastAsia"/>
          <w:b/>
          <w:lang w:val="en-GB" w:eastAsia="zh-CN"/>
        </w:rPr>
      </w:pPr>
      <w:r w:rsidRPr="008D47CF">
        <w:rPr>
          <w:rFonts w:eastAsiaTheme="minorEastAsia"/>
          <w:b/>
          <w:lang w:val="en-GB" w:eastAsia="zh-CN"/>
        </w:rPr>
        <w:t>1)</w:t>
      </w:r>
      <w:r w:rsidR="000E7B7C">
        <w:rPr>
          <w:rFonts w:eastAsiaTheme="minorEastAsia"/>
          <w:b/>
          <w:lang w:val="en-GB" w:eastAsia="zh-CN"/>
        </w:rPr>
        <w:t xml:space="preserve"> </w:t>
      </w:r>
      <w:r w:rsidRPr="008D47CF">
        <w:rPr>
          <w:rFonts w:eastAsiaTheme="minorEastAsia"/>
          <w:b/>
          <w:lang w:val="en-GB" w:eastAsia="zh-CN"/>
        </w:rPr>
        <w:t>Background</w:t>
      </w:r>
    </w:p>
    <w:p w14:paraId="5AA6928C" w14:textId="31DA71C0" w:rsidR="0044339B" w:rsidRPr="000D7499" w:rsidRDefault="00103A33" w:rsidP="000D7499">
      <w:pPr>
        <w:pStyle w:val="a0"/>
        <w:rPr>
          <w:rFonts w:eastAsiaTheme="minorEastAsia"/>
          <w:noProof/>
          <w:lang w:eastAsia="zh-CN"/>
        </w:rPr>
      </w:pPr>
      <w:r>
        <w:rPr>
          <w:rFonts w:eastAsiaTheme="minorEastAsia"/>
          <w:lang w:val="en-GB" w:eastAsia="zh-CN"/>
        </w:rPr>
        <w:t xml:space="preserve">In R15 LTE </w:t>
      </w:r>
      <w:proofErr w:type="spellStart"/>
      <w:r>
        <w:rPr>
          <w:rFonts w:eastAsiaTheme="minorEastAsia"/>
          <w:lang w:val="en-GB" w:eastAsia="zh-CN"/>
        </w:rPr>
        <w:t>euCA</w:t>
      </w:r>
      <w:proofErr w:type="spellEnd"/>
      <w:r>
        <w:rPr>
          <w:rFonts w:eastAsiaTheme="minorEastAsia"/>
          <w:lang w:val="en-GB" w:eastAsia="zh-CN"/>
        </w:rPr>
        <w:t>, idle mode measurement was introduced to reduce the setup delay for CA when UE transits from RRC</w:t>
      </w:r>
      <w:r w:rsidR="00EF2D9E">
        <w:rPr>
          <w:rFonts w:eastAsiaTheme="minorEastAsia" w:hint="eastAsia"/>
          <w:lang w:val="en-GB" w:eastAsia="zh-CN"/>
        </w:rPr>
        <w:t>_</w:t>
      </w:r>
      <w:r w:rsidR="00B9196D">
        <w:rPr>
          <w:rFonts w:eastAsiaTheme="minorEastAsia" w:hint="eastAsia"/>
          <w:lang w:val="en-GB" w:eastAsia="zh-CN"/>
        </w:rPr>
        <w:t>IDLE</w:t>
      </w:r>
      <w:r>
        <w:rPr>
          <w:rFonts w:eastAsiaTheme="minorEastAsia"/>
          <w:lang w:val="en-GB" w:eastAsia="zh-CN"/>
        </w:rPr>
        <w:t xml:space="preserve"> mode to RRC</w:t>
      </w:r>
      <w:r w:rsidR="00EF2D9E">
        <w:rPr>
          <w:rFonts w:eastAsiaTheme="minorEastAsia" w:hint="eastAsia"/>
          <w:lang w:val="en-GB" w:eastAsia="zh-CN"/>
        </w:rPr>
        <w:t>_</w:t>
      </w:r>
      <w:r w:rsidR="00B9196D">
        <w:rPr>
          <w:rFonts w:eastAsiaTheme="minorEastAsia" w:hint="eastAsia"/>
          <w:lang w:val="en-GB" w:eastAsia="zh-CN"/>
        </w:rPr>
        <w:t>CONNECTED</w:t>
      </w:r>
      <w:r>
        <w:rPr>
          <w:rFonts w:eastAsiaTheme="minorEastAsia"/>
          <w:lang w:val="en-GB" w:eastAsia="zh-CN"/>
        </w:rPr>
        <w:t xml:space="preserve"> mode.</w:t>
      </w:r>
      <w:r w:rsidR="00313294">
        <w:rPr>
          <w:rFonts w:eastAsiaTheme="minorEastAsia"/>
          <w:lang w:val="en-GB" w:eastAsia="zh-CN"/>
        </w:rPr>
        <w:t xml:space="preserve"> And early measurement</w:t>
      </w:r>
      <w:r w:rsidR="00E50593">
        <w:rPr>
          <w:rFonts w:eastAsiaTheme="minorEastAsia"/>
          <w:lang w:val="en-GB" w:eastAsia="zh-CN"/>
        </w:rPr>
        <w:t xml:space="preserve"> reporting basically</w:t>
      </w:r>
      <w:r w:rsidR="000D7499">
        <w:rPr>
          <w:rFonts w:eastAsiaTheme="minorEastAsia" w:hint="eastAsia"/>
          <w:lang w:val="en-GB" w:eastAsia="zh-CN"/>
        </w:rPr>
        <w:t xml:space="preserve"> </w:t>
      </w:r>
      <w:r w:rsidR="00E50593">
        <w:rPr>
          <w:rFonts w:eastAsiaTheme="minorEastAsia"/>
          <w:lang w:val="en-GB" w:eastAsia="zh-CN"/>
        </w:rPr>
        <w:t>reuses</w:t>
      </w:r>
      <w:r w:rsidR="000D7499">
        <w:rPr>
          <w:rFonts w:eastAsiaTheme="minorEastAsia" w:hint="eastAsia"/>
          <w:lang w:val="en-GB" w:eastAsia="zh-CN"/>
        </w:rPr>
        <w:t xml:space="preserve"> </w:t>
      </w:r>
      <w:r w:rsidR="000D7499" w:rsidRPr="00AA244F">
        <w:t>the similar principles of idle mode measurements in R15 LTE</w:t>
      </w:r>
      <w:r w:rsidR="000D7499">
        <w:rPr>
          <w:rFonts w:eastAsiaTheme="minorEastAsia" w:hint="eastAsia"/>
          <w:lang w:eastAsia="zh-CN"/>
        </w:rPr>
        <w:t>.</w:t>
      </w:r>
    </w:p>
    <w:p w14:paraId="09EBAB22" w14:textId="5A5CFF3F" w:rsidR="00AE72E1" w:rsidRDefault="00E566C3" w:rsidP="00152C17">
      <w:pPr>
        <w:pStyle w:val="a0"/>
        <w:rPr>
          <w:rFonts w:eastAsiaTheme="minorEastAsia"/>
          <w:lang w:eastAsia="zh-CN"/>
        </w:rPr>
      </w:pPr>
      <w:r>
        <w:t>As indicated in</w:t>
      </w:r>
      <w:r w:rsidR="00F527EF">
        <w:rPr>
          <w:rFonts w:eastAsiaTheme="minorEastAsia" w:hint="eastAsia"/>
          <w:lang w:eastAsia="zh-CN"/>
        </w:rPr>
        <w:t xml:space="preserve"> RAN2</w:t>
      </w:r>
      <w:r w:rsidR="006C7740">
        <w:rPr>
          <w:rFonts w:eastAsiaTheme="minorEastAsia" w:hint="eastAsia"/>
          <w:lang w:eastAsia="zh-CN"/>
        </w:rPr>
        <w:t xml:space="preserve"> </w:t>
      </w:r>
      <w:r w:rsidR="00F527EF">
        <w:rPr>
          <w:rFonts w:eastAsiaTheme="minorEastAsia" w:hint="eastAsia"/>
          <w:lang w:eastAsia="zh-CN"/>
        </w:rPr>
        <w:t>email discussion</w:t>
      </w:r>
      <w:r w:rsidR="006C7740">
        <w:rPr>
          <w:rFonts w:eastAsiaTheme="minorEastAsia" w:hint="eastAsia"/>
          <w:lang w:eastAsia="zh-CN"/>
        </w:rPr>
        <w:t xml:space="preserve"> [106#36] [</w:t>
      </w:r>
      <w:r w:rsidR="00434E9D">
        <w:rPr>
          <w:rFonts w:eastAsiaTheme="minorEastAsia" w:hint="eastAsia"/>
          <w:lang w:eastAsia="zh-CN"/>
        </w:rPr>
        <w:t>1</w:t>
      </w:r>
      <w:r w:rsidR="006C7740">
        <w:rPr>
          <w:rFonts w:eastAsiaTheme="minorEastAsia" w:hint="eastAsia"/>
          <w:lang w:eastAsia="zh-CN"/>
        </w:rPr>
        <w:t>]</w:t>
      </w:r>
      <w:r>
        <w:t xml:space="preserve">, it is possible that the UE sends outdated measurement results and </w:t>
      </w:r>
      <w:r w:rsidR="008C4269">
        <w:t xml:space="preserve">which may </w:t>
      </w:r>
      <w:r>
        <w:t>mislead NW on CA</w:t>
      </w:r>
      <w:r w:rsidR="006C7740">
        <w:rPr>
          <w:rFonts w:eastAsiaTheme="minorEastAsia" w:hint="eastAsia"/>
          <w:lang w:eastAsia="zh-CN"/>
        </w:rPr>
        <w:t xml:space="preserve"> </w:t>
      </w:r>
      <w:r w:rsidR="008C4269">
        <w:rPr>
          <w:rFonts w:eastAsiaTheme="minorEastAsia"/>
          <w:lang w:eastAsia="zh-CN"/>
        </w:rPr>
        <w:t>(</w:t>
      </w:r>
      <w:r w:rsidR="006C7740">
        <w:rPr>
          <w:rFonts w:eastAsiaTheme="minorEastAsia" w:hint="eastAsia"/>
          <w:lang w:eastAsia="zh-CN"/>
        </w:rPr>
        <w:t>according to TS 36.331</w:t>
      </w:r>
      <w:r w:rsidR="008C4269">
        <w:rPr>
          <w:rFonts w:eastAsiaTheme="minorEastAsia"/>
          <w:lang w:eastAsia="zh-CN"/>
        </w:rPr>
        <w:t>)</w:t>
      </w:r>
      <w:r>
        <w:rPr>
          <w:rFonts w:eastAsiaTheme="minorEastAsia" w:hint="eastAsia"/>
          <w:lang w:eastAsia="zh-CN"/>
        </w:rPr>
        <w:t xml:space="preserve">. </w:t>
      </w:r>
      <w:r>
        <w:t>Even worse</w:t>
      </w:r>
      <w:r w:rsidR="008C4269">
        <w:t xml:space="preserve"> compared to </w:t>
      </w:r>
      <w:r>
        <w:t>LTE, NR supports beam measurements, which may become outdated more quickly.</w:t>
      </w:r>
      <w:r w:rsidR="00924988">
        <w:rPr>
          <w:rFonts w:eastAsiaTheme="minorEastAsia" w:hint="eastAsia"/>
          <w:lang w:eastAsia="zh-CN"/>
        </w:rPr>
        <w:t xml:space="preserve"> </w:t>
      </w:r>
    </w:p>
    <w:p w14:paraId="1F650A1B" w14:textId="3C81AAA4" w:rsidR="00AE72E1" w:rsidRPr="00D47095" w:rsidRDefault="00AE72E1" w:rsidP="00AE72E1">
      <w:pPr>
        <w:pStyle w:val="a0"/>
        <w:rPr>
          <w:rFonts w:eastAsiaTheme="minorEastAsia"/>
          <w:noProof/>
          <w:lang w:val="en-GB" w:eastAsia="zh-CN"/>
        </w:rPr>
      </w:pPr>
      <w:r>
        <w:rPr>
          <w:rFonts w:eastAsiaTheme="minorEastAsia" w:hint="eastAsia"/>
          <w:noProof/>
          <w:lang w:val="en-GB" w:eastAsia="zh-CN"/>
        </w:rPr>
        <w:t>During the email discussion</w:t>
      </w:r>
      <w:r w:rsidRPr="00D47095">
        <w:rPr>
          <w:rFonts w:eastAsiaTheme="minorEastAsia"/>
          <w:noProof/>
          <w:lang w:val="en-GB" w:eastAsia="zh-CN"/>
        </w:rPr>
        <w:t xml:space="preserve">, </w:t>
      </w:r>
      <w:r>
        <w:rPr>
          <w:rFonts w:eastAsiaTheme="minorEastAsia" w:hint="eastAsia"/>
          <w:noProof/>
          <w:lang w:val="en-GB" w:eastAsia="zh-CN"/>
        </w:rPr>
        <w:t>there are</w:t>
      </w:r>
      <w:r w:rsidRPr="00D47095">
        <w:rPr>
          <w:rFonts w:eastAsiaTheme="minorEastAsia"/>
          <w:noProof/>
          <w:lang w:val="en-GB" w:eastAsia="zh-CN"/>
        </w:rPr>
        <w:t xml:space="preserve"> 4 alternatives</w:t>
      </w:r>
      <w:r>
        <w:rPr>
          <w:rFonts w:eastAsiaTheme="minorEastAsia" w:hint="eastAsia"/>
          <w:noProof/>
          <w:lang w:val="en-GB" w:eastAsia="zh-CN"/>
        </w:rPr>
        <w:t xml:space="preserve"> to prevent outdated measurement reporting</w:t>
      </w:r>
      <w:r w:rsidRPr="00D47095">
        <w:rPr>
          <w:rFonts w:eastAsiaTheme="minorEastAsia"/>
          <w:noProof/>
          <w:lang w:val="en-GB" w:eastAsia="zh-CN"/>
        </w:rPr>
        <w:t>:</w:t>
      </w:r>
    </w:p>
    <w:p w14:paraId="0241821B" w14:textId="77777777" w:rsidR="00AE72E1" w:rsidRPr="00B33696" w:rsidRDefault="00AE72E1" w:rsidP="00AE72E1">
      <w:pPr>
        <w:numPr>
          <w:ilvl w:val="0"/>
          <w:numId w:val="37"/>
        </w:numPr>
        <w:overflowPunct w:val="0"/>
        <w:autoSpaceDE w:val="0"/>
        <w:autoSpaceDN w:val="0"/>
        <w:adjustRightInd w:val="0"/>
        <w:spacing w:after="60"/>
        <w:ind w:left="648"/>
        <w:rPr>
          <w:lang w:eastAsia="zh-CN"/>
        </w:rPr>
      </w:pPr>
      <w:r w:rsidRPr="00B33696">
        <w:rPr>
          <w:lang w:eastAsia="zh-CN"/>
        </w:rPr>
        <w:t>Alt-0: not introduce any solution to address this issue</w:t>
      </w:r>
    </w:p>
    <w:p w14:paraId="2629068C" w14:textId="77777777" w:rsidR="00AE72E1" w:rsidRPr="00B33696" w:rsidRDefault="00AE72E1" w:rsidP="00AE72E1">
      <w:pPr>
        <w:numPr>
          <w:ilvl w:val="0"/>
          <w:numId w:val="37"/>
        </w:numPr>
        <w:overflowPunct w:val="0"/>
        <w:autoSpaceDE w:val="0"/>
        <w:autoSpaceDN w:val="0"/>
        <w:adjustRightInd w:val="0"/>
        <w:spacing w:after="60"/>
        <w:ind w:left="648"/>
        <w:rPr>
          <w:lang w:eastAsia="zh-CN"/>
        </w:rPr>
      </w:pPr>
      <w:r w:rsidRPr="00B33696">
        <w:rPr>
          <w:lang w:eastAsia="zh-CN"/>
        </w:rPr>
        <w:t>Alt-1: introduce early measurement results storage timer</w:t>
      </w:r>
    </w:p>
    <w:p w14:paraId="0EED004E" w14:textId="77777777" w:rsidR="00AE72E1" w:rsidRPr="00B33696" w:rsidRDefault="00AE72E1" w:rsidP="00AE72E1">
      <w:pPr>
        <w:numPr>
          <w:ilvl w:val="0"/>
          <w:numId w:val="37"/>
        </w:numPr>
        <w:overflowPunct w:val="0"/>
        <w:autoSpaceDE w:val="0"/>
        <w:autoSpaceDN w:val="0"/>
        <w:adjustRightInd w:val="0"/>
        <w:spacing w:after="60"/>
        <w:ind w:left="648"/>
        <w:rPr>
          <w:lang w:eastAsia="zh-CN"/>
        </w:rPr>
      </w:pPr>
      <w:r w:rsidRPr="00B33696">
        <w:rPr>
          <w:lang w:eastAsia="zh-CN"/>
        </w:rPr>
        <w:t>Alt-2: reporting timestamp for early measurement reports</w:t>
      </w:r>
    </w:p>
    <w:p w14:paraId="353179D7" w14:textId="77777777" w:rsidR="00AE72E1" w:rsidRPr="00B33696" w:rsidRDefault="00AE72E1" w:rsidP="00AE72E1">
      <w:pPr>
        <w:numPr>
          <w:ilvl w:val="0"/>
          <w:numId w:val="37"/>
        </w:numPr>
        <w:overflowPunct w:val="0"/>
        <w:autoSpaceDE w:val="0"/>
        <w:autoSpaceDN w:val="0"/>
        <w:adjustRightInd w:val="0"/>
        <w:spacing w:after="60"/>
        <w:ind w:left="648"/>
        <w:rPr>
          <w:lang w:eastAsia="zh-CN"/>
        </w:rPr>
      </w:pPr>
      <w:r w:rsidRPr="00B33696">
        <w:rPr>
          <w:lang w:eastAsia="zh-CN"/>
        </w:rPr>
        <w:t>Alt-3: having the source node save the time of suspension of the UE in the UE Inactive AS context</w:t>
      </w:r>
    </w:p>
    <w:p w14:paraId="71723429" w14:textId="461C0E36" w:rsidR="00AE72E1" w:rsidRPr="00B33696" w:rsidRDefault="00AE72E1" w:rsidP="008D47CF">
      <w:pPr>
        <w:numPr>
          <w:ilvl w:val="0"/>
          <w:numId w:val="37"/>
        </w:numPr>
        <w:overflowPunct w:val="0"/>
        <w:autoSpaceDE w:val="0"/>
        <w:autoSpaceDN w:val="0"/>
        <w:adjustRightInd w:val="0"/>
        <w:spacing w:after="60"/>
        <w:ind w:left="648"/>
        <w:rPr>
          <w:lang w:eastAsia="zh-CN"/>
        </w:rPr>
      </w:pPr>
      <w:r w:rsidRPr="00B33696">
        <w:rPr>
          <w:lang w:eastAsia="zh-CN"/>
        </w:rPr>
        <w:t>Alt-4: validity timer expires/stopped or frequency not applicable after cell reselection</w:t>
      </w:r>
    </w:p>
    <w:p w14:paraId="4B67F688" w14:textId="77777777" w:rsidR="00AE72E1" w:rsidRDefault="00AE72E1" w:rsidP="00152C17">
      <w:pPr>
        <w:pStyle w:val="a0"/>
        <w:rPr>
          <w:rFonts w:eastAsiaTheme="minorEastAsia"/>
          <w:lang w:eastAsia="zh-CN"/>
        </w:rPr>
      </w:pPr>
    </w:p>
    <w:p w14:paraId="2E8D479D" w14:textId="263A484A" w:rsidR="00AE72E1" w:rsidRDefault="00AE72E1" w:rsidP="00152C17">
      <w:pPr>
        <w:pStyle w:val="a0"/>
        <w:rPr>
          <w:rFonts w:eastAsiaTheme="minorEastAsia"/>
          <w:b/>
          <w:lang w:eastAsia="zh-CN"/>
        </w:rPr>
      </w:pPr>
      <w:r w:rsidRPr="008D47CF">
        <w:rPr>
          <w:rFonts w:eastAsiaTheme="minorEastAsia"/>
          <w:b/>
          <w:lang w:eastAsia="zh-CN"/>
        </w:rPr>
        <w:t xml:space="preserve">2) Handling of measurement results </w:t>
      </w:r>
      <w:r w:rsidR="00CB74AA" w:rsidRPr="008D47CF">
        <w:rPr>
          <w:rFonts w:eastAsiaTheme="minorEastAsia"/>
          <w:b/>
          <w:lang w:eastAsia="zh-CN"/>
        </w:rPr>
        <w:t xml:space="preserve">when a frequency is not applicable for reporting in </w:t>
      </w:r>
      <w:proofErr w:type="spellStart"/>
      <w:r w:rsidR="00CB74AA" w:rsidRPr="008D47CF">
        <w:rPr>
          <w:rFonts w:eastAsiaTheme="minorEastAsia"/>
          <w:b/>
          <w:lang w:eastAsia="zh-CN"/>
        </w:rPr>
        <w:t>eUCA</w:t>
      </w:r>
      <w:proofErr w:type="spellEnd"/>
    </w:p>
    <w:tbl>
      <w:tblPr>
        <w:tblStyle w:val="a7"/>
        <w:tblW w:w="0" w:type="auto"/>
        <w:tblLook w:val="04A0" w:firstRow="1" w:lastRow="0" w:firstColumn="1" w:lastColumn="0" w:noHBand="0" w:noVBand="1"/>
      </w:tblPr>
      <w:tblGrid>
        <w:gridCol w:w="8296"/>
      </w:tblGrid>
      <w:tr w:rsidR="00296207" w14:paraId="2525680D" w14:textId="77777777" w:rsidTr="007A7D67">
        <w:tc>
          <w:tcPr>
            <w:tcW w:w="8296" w:type="dxa"/>
          </w:tcPr>
          <w:p w14:paraId="228580B7" w14:textId="77777777" w:rsidR="00296207" w:rsidRPr="005134A4" w:rsidRDefault="00296207" w:rsidP="007A7D67">
            <w:pPr>
              <w:pStyle w:val="4"/>
              <w:rPr>
                <w:i/>
                <w:noProof/>
                <w:lang w:val="en-GB"/>
              </w:rPr>
            </w:pPr>
            <w:bookmarkStart w:id="6" w:name="_Toc5272262"/>
            <w:r w:rsidRPr="005134A4">
              <w:rPr>
                <w:lang w:val="en-GB"/>
              </w:rPr>
              <w:lastRenderedPageBreak/>
              <w:t>5.6.20.2</w:t>
            </w:r>
            <w:r w:rsidRPr="005134A4">
              <w:rPr>
                <w:lang w:val="en-GB"/>
              </w:rPr>
              <w:tab/>
              <w:t>Initiation</w:t>
            </w:r>
            <w:bookmarkEnd w:id="6"/>
          </w:p>
          <w:p w14:paraId="76A7A8B8" w14:textId="77777777" w:rsidR="00296207" w:rsidRPr="00917343" w:rsidRDefault="00296207" w:rsidP="007A7D67">
            <w:pPr>
              <w:pStyle w:val="4"/>
              <w:rPr>
                <w:rFonts w:ascii="Arial" w:eastAsia="Times New Roman" w:hAnsi="Arial"/>
                <w:b w:val="0"/>
                <w:bCs w:val="0"/>
                <w:sz w:val="24"/>
                <w:szCs w:val="20"/>
                <w:lang w:val="en-GB" w:eastAsia="x-none"/>
              </w:rPr>
            </w:pPr>
            <w:bookmarkStart w:id="7" w:name="_Toc5272263"/>
            <w:r w:rsidRPr="005134A4">
              <w:rPr>
                <w:rFonts w:eastAsia="Malgun Gothic"/>
                <w:lang w:val="en-GB" w:eastAsia="ko-KR"/>
              </w:rPr>
              <w:t>5.6.20.3</w:t>
            </w:r>
            <w:r w:rsidRPr="005134A4">
              <w:rPr>
                <w:lang w:val="en-GB"/>
              </w:rPr>
              <w:tab/>
              <w:t>T331 expiry or st</w:t>
            </w:r>
            <w:bookmarkEnd w:id="7"/>
            <w:r w:rsidRPr="00917343">
              <w:rPr>
                <w:rFonts w:ascii="Arial" w:eastAsia="Times New Roman" w:hAnsi="Arial"/>
                <w:b w:val="0"/>
                <w:bCs w:val="0"/>
                <w:sz w:val="24"/>
                <w:szCs w:val="20"/>
                <w:lang w:val="en-GB" w:eastAsia="x-none"/>
              </w:rPr>
              <w:t>5.6.20.2</w:t>
            </w:r>
            <w:r w:rsidRPr="00917343">
              <w:rPr>
                <w:rFonts w:ascii="Arial" w:eastAsia="Times New Roman" w:hAnsi="Arial"/>
                <w:b w:val="0"/>
                <w:bCs w:val="0"/>
                <w:sz w:val="24"/>
                <w:szCs w:val="20"/>
                <w:lang w:val="en-GB" w:eastAsia="x-none"/>
              </w:rPr>
              <w:tab/>
              <w:t>Initiation</w:t>
            </w:r>
          </w:p>
          <w:p w14:paraId="19009C8C" w14:textId="77777777" w:rsidR="00296207" w:rsidRPr="00917343" w:rsidRDefault="00296207" w:rsidP="007A7D67">
            <w:pPr>
              <w:overflowPunct w:val="0"/>
              <w:autoSpaceDE w:val="0"/>
              <w:autoSpaceDN w:val="0"/>
              <w:adjustRightInd w:val="0"/>
              <w:spacing w:after="180"/>
              <w:textAlignment w:val="baseline"/>
              <w:rPr>
                <w:szCs w:val="20"/>
                <w:lang w:val="en-GB" w:eastAsia="ja-JP"/>
              </w:rPr>
            </w:pPr>
            <w:r w:rsidRPr="00917343">
              <w:rPr>
                <w:szCs w:val="20"/>
                <w:lang w:val="en-GB" w:eastAsia="ja-JP"/>
              </w:rPr>
              <w:t>While T331 is running, the UE shall:</w:t>
            </w:r>
          </w:p>
          <w:p w14:paraId="47826A85" w14:textId="77777777" w:rsidR="00296207" w:rsidRPr="00917343" w:rsidRDefault="00296207" w:rsidP="007A7D67">
            <w:pPr>
              <w:overflowPunct w:val="0"/>
              <w:autoSpaceDE w:val="0"/>
              <w:autoSpaceDN w:val="0"/>
              <w:adjustRightInd w:val="0"/>
              <w:spacing w:after="180"/>
              <w:ind w:left="568" w:hanging="284"/>
              <w:textAlignment w:val="baseline"/>
              <w:rPr>
                <w:szCs w:val="20"/>
                <w:lang w:val="en-GB" w:eastAsia="x-none"/>
              </w:rPr>
            </w:pPr>
            <w:r w:rsidRPr="00917343">
              <w:rPr>
                <w:szCs w:val="20"/>
                <w:lang w:val="en-GB" w:eastAsia="x-none"/>
              </w:rPr>
              <w:t>1&gt;</w:t>
            </w:r>
            <w:r w:rsidRPr="00917343">
              <w:rPr>
                <w:szCs w:val="20"/>
                <w:lang w:val="en-GB" w:eastAsia="x-none"/>
              </w:rPr>
              <w:tab/>
              <w:t>perform the measurements in accordance with the following:</w:t>
            </w:r>
          </w:p>
          <w:p w14:paraId="713D4AFA" w14:textId="77777777" w:rsidR="00296207" w:rsidRPr="00917343" w:rsidRDefault="00296207" w:rsidP="007A7D67">
            <w:pPr>
              <w:overflowPunct w:val="0"/>
              <w:autoSpaceDE w:val="0"/>
              <w:autoSpaceDN w:val="0"/>
              <w:adjustRightInd w:val="0"/>
              <w:spacing w:after="180"/>
              <w:ind w:left="851" w:hanging="284"/>
              <w:textAlignment w:val="baseline"/>
              <w:rPr>
                <w:i/>
                <w:noProof/>
                <w:szCs w:val="20"/>
                <w:lang w:val="en-GB" w:eastAsia="x-none"/>
              </w:rPr>
            </w:pPr>
            <w:r w:rsidRPr="00917343">
              <w:rPr>
                <w:szCs w:val="20"/>
                <w:lang w:val="en-GB" w:eastAsia="x-none"/>
              </w:rPr>
              <w:t>2&gt;</w:t>
            </w:r>
            <w:r w:rsidRPr="00917343">
              <w:rPr>
                <w:szCs w:val="20"/>
                <w:lang w:val="en-GB" w:eastAsia="x-none"/>
              </w:rPr>
              <w:tab/>
              <w:t xml:space="preserve">for each entry in </w:t>
            </w:r>
            <w:proofErr w:type="spellStart"/>
            <w:r w:rsidRPr="00917343">
              <w:rPr>
                <w:i/>
                <w:szCs w:val="20"/>
                <w:lang w:val="en-GB" w:eastAsia="x-none"/>
              </w:rPr>
              <w:t>measIdleCarrierListEUTRA</w:t>
            </w:r>
            <w:proofErr w:type="spellEnd"/>
            <w:r w:rsidRPr="00917343">
              <w:rPr>
                <w:szCs w:val="20"/>
                <w:lang w:val="en-GB" w:eastAsia="x-none"/>
              </w:rPr>
              <w:t xml:space="preserve"> within </w:t>
            </w:r>
            <w:proofErr w:type="spellStart"/>
            <w:r w:rsidRPr="00917343">
              <w:rPr>
                <w:i/>
                <w:szCs w:val="20"/>
                <w:lang w:val="en-GB" w:eastAsia="x-none"/>
              </w:rPr>
              <w:t>VarMeasIdleConfig</w:t>
            </w:r>
            <w:proofErr w:type="spellEnd"/>
            <w:r w:rsidRPr="00917343">
              <w:rPr>
                <w:noProof/>
                <w:szCs w:val="20"/>
                <w:lang w:val="en-GB" w:eastAsia="x-none"/>
              </w:rPr>
              <w:t>:</w:t>
            </w:r>
          </w:p>
          <w:p w14:paraId="577250C8" w14:textId="77777777" w:rsidR="00296207" w:rsidRPr="00917343" w:rsidRDefault="00296207" w:rsidP="007A7D67">
            <w:pPr>
              <w:overflowPunct w:val="0"/>
              <w:autoSpaceDE w:val="0"/>
              <w:autoSpaceDN w:val="0"/>
              <w:adjustRightInd w:val="0"/>
              <w:spacing w:after="180"/>
              <w:ind w:left="1135" w:hanging="284"/>
              <w:textAlignment w:val="baseline"/>
              <w:rPr>
                <w:szCs w:val="20"/>
                <w:lang w:val="en-GB" w:eastAsia="x-none"/>
              </w:rPr>
            </w:pPr>
            <w:r w:rsidRPr="00917343">
              <w:rPr>
                <w:szCs w:val="20"/>
                <w:lang w:val="en-GB" w:eastAsia="x-none"/>
              </w:rPr>
              <w:t>3&gt;</w:t>
            </w:r>
            <w:r w:rsidRPr="00917343">
              <w:rPr>
                <w:szCs w:val="20"/>
                <w:lang w:val="en-GB" w:eastAsia="x-none"/>
              </w:rPr>
              <w:tab/>
              <w:t xml:space="preserve">if UE supports carrier aggregation between serving carrier and the carrier frequency and bandwidth indicated by </w:t>
            </w:r>
            <w:proofErr w:type="spellStart"/>
            <w:r w:rsidRPr="00917343">
              <w:rPr>
                <w:i/>
                <w:szCs w:val="20"/>
                <w:lang w:val="en-GB" w:eastAsia="x-none"/>
              </w:rPr>
              <w:t>carrierFreq</w:t>
            </w:r>
            <w:proofErr w:type="spellEnd"/>
            <w:r w:rsidRPr="00917343">
              <w:rPr>
                <w:szCs w:val="20"/>
                <w:lang w:val="en-GB" w:eastAsia="x-none"/>
              </w:rPr>
              <w:t xml:space="preserve"> and </w:t>
            </w:r>
            <w:proofErr w:type="spellStart"/>
            <w:r w:rsidRPr="00917343">
              <w:rPr>
                <w:i/>
                <w:szCs w:val="20"/>
                <w:lang w:val="en-GB" w:eastAsia="x-none"/>
              </w:rPr>
              <w:t>allowedMeasBandwidth</w:t>
            </w:r>
            <w:proofErr w:type="spellEnd"/>
            <w:r w:rsidRPr="00917343">
              <w:rPr>
                <w:szCs w:val="20"/>
                <w:lang w:val="en-GB" w:eastAsia="x-none"/>
              </w:rPr>
              <w:t xml:space="preserve"> within the corresponding entry;</w:t>
            </w:r>
          </w:p>
          <w:p w14:paraId="5791DB27" w14:textId="77777777" w:rsidR="00296207" w:rsidRPr="00917343" w:rsidRDefault="00296207" w:rsidP="007A7D67">
            <w:pPr>
              <w:overflowPunct w:val="0"/>
              <w:autoSpaceDE w:val="0"/>
              <w:autoSpaceDN w:val="0"/>
              <w:adjustRightInd w:val="0"/>
              <w:spacing w:after="180"/>
              <w:ind w:left="1418" w:hanging="284"/>
              <w:textAlignment w:val="baseline"/>
              <w:rPr>
                <w:szCs w:val="20"/>
                <w:lang w:val="en-GB" w:eastAsia="x-none"/>
              </w:rPr>
            </w:pPr>
            <w:r w:rsidRPr="00917343">
              <w:rPr>
                <w:szCs w:val="20"/>
                <w:lang w:val="en-GB" w:eastAsia="x-none"/>
              </w:rPr>
              <w:t>4&gt;</w:t>
            </w:r>
            <w:r w:rsidRPr="00917343">
              <w:rPr>
                <w:szCs w:val="20"/>
                <w:lang w:val="en-GB" w:eastAsia="x-none"/>
              </w:rPr>
              <w:tab/>
              <w:t xml:space="preserve">perform measurements in the carrier frequency and bandwidth indicated by </w:t>
            </w:r>
            <w:proofErr w:type="spellStart"/>
            <w:r w:rsidRPr="00917343">
              <w:rPr>
                <w:i/>
                <w:szCs w:val="20"/>
                <w:lang w:val="en-GB" w:eastAsia="x-none"/>
              </w:rPr>
              <w:t>carrierFreq</w:t>
            </w:r>
            <w:proofErr w:type="spellEnd"/>
            <w:r w:rsidRPr="00917343">
              <w:rPr>
                <w:szCs w:val="20"/>
                <w:lang w:val="en-GB" w:eastAsia="x-none"/>
              </w:rPr>
              <w:t xml:space="preserve"> and </w:t>
            </w:r>
            <w:proofErr w:type="spellStart"/>
            <w:r w:rsidRPr="00917343">
              <w:rPr>
                <w:i/>
                <w:szCs w:val="20"/>
                <w:lang w:val="en-GB" w:eastAsia="x-none"/>
              </w:rPr>
              <w:t>allowedMeasBandwidth</w:t>
            </w:r>
            <w:proofErr w:type="spellEnd"/>
            <w:r w:rsidRPr="00917343">
              <w:rPr>
                <w:szCs w:val="20"/>
                <w:lang w:val="en-GB" w:eastAsia="x-none"/>
              </w:rPr>
              <w:t xml:space="preserve"> within the corresponding entry;</w:t>
            </w:r>
          </w:p>
          <w:p w14:paraId="1191407C" w14:textId="77777777" w:rsidR="00296207" w:rsidRPr="00917343" w:rsidRDefault="00296207" w:rsidP="007A7D67">
            <w:pPr>
              <w:keepLines/>
              <w:overflowPunct w:val="0"/>
              <w:autoSpaceDE w:val="0"/>
              <w:autoSpaceDN w:val="0"/>
              <w:adjustRightInd w:val="0"/>
              <w:spacing w:after="180"/>
              <w:ind w:left="1135" w:hanging="851"/>
              <w:textAlignment w:val="baseline"/>
              <w:rPr>
                <w:szCs w:val="20"/>
                <w:lang w:val="en-GB" w:eastAsia="x-none"/>
              </w:rPr>
            </w:pPr>
            <w:r w:rsidRPr="00917343">
              <w:rPr>
                <w:szCs w:val="20"/>
                <w:lang w:val="en-GB" w:eastAsia="x-none"/>
              </w:rPr>
              <w:t>NOTE:</w:t>
            </w:r>
            <w:r w:rsidRPr="00917343">
              <w:rPr>
                <w:szCs w:val="20"/>
                <w:lang w:val="en-GB" w:eastAsia="x-none"/>
              </w:rPr>
              <w:tab/>
              <w:t xml:space="preserve">The </w:t>
            </w:r>
            <w:proofErr w:type="spellStart"/>
            <w:proofErr w:type="gramStart"/>
            <w:r w:rsidRPr="00917343">
              <w:rPr>
                <w:szCs w:val="20"/>
                <w:lang w:val="en-GB" w:eastAsia="x-none"/>
              </w:rPr>
              <w:t>fields</w:t>
            </w:r>
            <w:proofErr w:type="spellEnd"/>
            <w:proofErr w:type="gramEnd"/>
            <w:r w:rsidRPr="00917343">
              <w:rPr>
                <w:szCs w:val="20"/>
                <w:lang w:val="en-GB" w:eastAsia="x-none"/>
              </w:rPr>
              <w:t xml:space="preserve"> </w:t>
            </w:r>
            <w:r w:rsidRPr="00917343">
              <w:rPr>
                <w:i/>
                <w:szCs w:val="20"/>
                <w:lang w:val="en-GB" w:eastAsia="x-none"/>
              </w:rPr>
              <w:t>s-</w:t>
            </w:r>
            <w:proofErr w:type="spellStart"/>
            <w:r w:rsidRPr="00917343">
              <w:rPr>
                <w:i/>
                <w:szCs w:val="20"/>
                <w:lang w:val="en-GB" w:eastAsia="x-none"/>
              </w:rPr>
              <w:t>NonIntraSearch</w:t>
            </w:r>
            <w:proofErr w:type="spellEnd"/>
            <w:r w:rsidRPr="00917343">
              <w:rPr>
                <w:szCs w:val="20"/>
                <w:lang w:val="en-GB" w:eastAsia="x-none"/>
              </w:rPr>
              <w:t xml:space="preserve"> in </w:t>
            </w:r>
            <w:r w:rsidRPr="00917343">
              <w:rPr>
                <w:i/>
                <w:szCs w:val="20"/>
                <w:lang w:val="en-GB" w:eastAsia="x-none"/>
              </w:rPr>
              <w:t>SystemInformationBlockType3</w:t>
            </w:r>
            <w:r w:rsidRPr="00917343">
              <w:rPr>
                <w:szCs w:val="20"/>
                <w:lang w:val="en-GB" w:eastAsia="x-none"/>
              </w:rPr>
              <w:t xml:space="preserve"> do not affect the UE measurement procedures in IDLE mode. How the UE performs measurements in IDLE mode is up to UE implementation as long as the requirements in TS 36.133 [16] are met for measurement reporting. UE is not required to perform idle measurements if SIB2 idle measurement indication is not configured.</w:t>
            </w:r>
          </w:p>
          <w:p w14:paraId="0C639C4F" w14:textId="77777777" w:rsidR="00296207" w:rsidRPr="00917343" w:rsidRDefault="00296207" w:rsidP="007A7D67">
            <w:pPr>
              <w:overflowPunct w:val="0"/>
              <w:autoSpaceDE w:val="0"/>
              <w:autoSpaceDN w:val="0"/>
              <w:adjustRightInd w:val="0"/>
              <w:spacing w:after="180"/>
              <w:ind w:left="1418" w:hanging="284"/>
              <w:textAlignment w:val="baseline"/>
              <w:rPr>
                <w:szCs w:val="20"/>
                <w:lang w:val="en-GB" w:eastAsia="x-none"/>
              </w:rPr>
            </w:pPr>
            <w:r w:rsidRPr="00917343">
              <w:rPr>
                <w:szCs w:val="20"/>
                <w:lang w:val="en-GB" w:eastAsia="x-none"/>
              </w:rPr>
              <w:t>4&gt;</w:t>
            </w:r>
            <w:r w:rsidRPr="00917343">
              <w:rPr>
                <w:szCs w:val="20"/>
                <w:lang w:val="en-GB" w:eastAsia="x-none"/>
              </w:rPr>
              <w:tab/>
              <w:t xml:space="preserve">if the </w:t>
            </w:r>
            <w:proofErr w:type="spellStart"/>
            <w:r w:rsidRPr="00917343">
              <w:rPr>
                <w:i/>
                <w:szCs w:val="20"/>
                <w:lang w:val="en-GB" w:eastAsia="x-none"/>
              </w:rPr>
              <w:t>measCellList</w:t>
            </w:r>
            <w:proofErr w:type="spellEnd"/>
            <w:r w:rsidRPr="00917343">
              <w:rPr>
                <w:szCs w:val="20"/>
                <w:lang w:val="en-GB" w:eastAsia="x-none"/>
              </w:rPr>
              <w:t xml:space="preserve"> is included:</w:t>
            </w:r>
          </w:p>
          <w:p w14:paraId="64702C35" w14:textId="77777777" w:rsidR="00296207" w:rsidRPr="00917343" w:rsidRDefault="00296207" w:rsidP="007A7D67">
            <w:pPr>
              <w:overflowPunct w:val="0"/>
              <w:autoSpaceDE w:val="0"/>
              <w:autoSpaceDN w:val="0"/>
              <w:adjustRightInd w:val="0"/>
              <w:spacing w:after="180"/>
              <w:ind w:left="1702" w:hanging="284"/>
              <w:textAlignment w:val="baseline"/>
              <w:rPr>
                <w:szCs w:val="20"/>
                <w:lang w:val="en-GB" w:eastAsia="x-none"/>
              </w:rPr>
            </w:pPr>
            <w:r w:rsidRPr="00917343">
              <w:rPr>
                <w:szCs w:val="20"/>
                <w:lang w:val="en-GB" w:eastAsia="x-none"/>
              </w:rPr>
              <w:t>5&gt;</w:t>
            </w:r>
            <w:r w:rsidRPr="00917343">
              <w:rPr>
                <w:szCs w:val="20"/>
                <w:lang w:val="en-GB" w:eastAsia="x-none"/>
              </w:rPr>
              <w:tab/>
              <w:t xml:space="preserve">consider </w:t>
            </w:r>
            <w:r w:rsidRPr="00917343">
              <w:rPr>
                <w:rFonts w:hint="eastAsia"/>
                <w:szCs w:val="20"/>
                <w:lang w:val="x-none" w:eastAsia="ko-KR"/>
              </w:rPr>
              <w:t>the serving cell</w:t>
            </w:r>
            <w:r w:rsidRPr="00917343">
              <w:rPr>
                <w:szCs w:val="20"/>
                <w:lang w:val="en-GB" w:eastAsia="x-none"/>
              </w:rPr>
              <w:t xml:space="preserve"> and cells identified by each entry within the </w:t>
            </w:r>
            <w:proofErr w:type="spellStart"/>
            <w:r w:rsidRPr="00917343">
              <w:rPr>
                <w:i/>
                <w:szCs w:val="20"/>
                <w:lang w:val="en-GB" w:eastAsia="x-none"/>
              </w:rPr>
              <w:t>measCellList</w:t>
            </w:r>
            <w:proofErr w:type="spellEnd"/>
            <w:r w:rsidRPr="00917343">
              <w:rPr>
                <w:szCs w:val="20"/>
                <w:lang w:val="en-GB" w:eastAsia="x-none"/>
              </w:rPr>
              <w:t xml:space="preserve"> to be applicable for idle mode measurement reporting;</w:t>
            </w:r>
          </w:p>
          <w:p w14:paraId="3E5CDF38" w14:textId="77777777" w:rsidR="00296207" w:rsidRPr="00917343" w:rsidRDefault="00296207" w:rsidP="007A7D67">
            <w:pPr>
              <w:overflowPunct w:val="0"/>
              <w:autoSpaceDE w:val="0"/>
              <w:autoSpaceDN w:val="0"/>
              <w:adjustRightInd w:val="0"/>
              <w:spacing w:after="180"/>
              <w:ind w:left="1418" w:hanging="284"/>
              <w:textAlignment w:val="baseline"/>
              <w:rPr>
                <w:szCs w:val="20"/>
                <w:lang w:val="en-GB" w:eastAsia="x-none"/>
              </w:rPr>
            </w:pPr>
            <w:r w:rsidRPr="00917343">
              <w:rPr>
                <w:szCs w:val="20"/>
                <w:lang w:val="en-GB" w:eastAsia="x-none"/>
              </w:rPr>
              <w:t>4&gt;</w:t>
            </w:r>
            <w:r w:rsidRPr="00917343">
              <w:rPr>
                <w:szCs w:val="20"/>
                <w:lang w:val="en-GB" w:eastAsia="x-none"/>
              </w:rPr>
              <w:tab/>
              <w:t>else:</w:t>
            </w:r>
          </w:p>
          <w:p w14:paraId="0BEC4BC0" w14:textId="77777777" w:rsidR="00296207" w:rsidRPr="00917343" w:rsidRDefault="00296207" w:rsidP="007A7D67">
            <w:pPr>
              <w:overflowPunct w:val="0"/>
              <w:autoSpaceDE w:val="0"/>
              <w:autoSpaceDN w:val="0"/>
              <w:adjustRightInd w:val="0"/>
              <w:spacing w:after="180"/>
              <w:ind w:left="1702" w:hanging="284"/>
              <w:textAlignment w:val="baseline"/>
              <w:rPr>
                <w:szCs w:val="20"/>
                <w:lang w:val="en-GB" w:eastAsia="x-none"/>
              </w:rPr>
            </w:pPr>
            <w:r w:rsidRPr="00917343">
              <w:rPr>
                <w:szCs w:val="20"/>
                <w:lang w:val="en-GB" w:eastAsia="x-none"/>
              </w:rPr>
              <w:t>5&gt;</w:t>
            </w:r>
            <w:r w:rsidRPr="00917343">
              <w:rPr>
                <w:szCs w:val="20"/>
                <w:lang w:val="en-GB" w:eastAsia="x-none"/>
              </w:rPr>
              <w:tab/>
              <w:t xml:space="preserve">consider </w:t>
            </w:r>
            <w:r w:rsidRPr="00917343">
              <w:rPr>
                <w:rFonts w:hint="eastAsia"/>
                <w:szCs w:val="20"/>
                <w:lang w:val="x-none" w:eastAsia="ko-KR"/>
              </w:rPr>
              <w:t>the serving cell</w:t>
            </w:r>
            <w:r w:rsidRPr="00917343">
              <w:rPr>
                <w:szCs w:val="20"/>
                <w:lang w:val="en-GB" w:eastAsia="x-none"/>
              </w:rPr>
              <w:t xml:space="preserve"> and up to </w:t>
            </w:r>
            <w:proofErr w:type="spellStart"/>
            <w:r w:rsidRPr="00917343">
              <w:rPr>
                <w:i/>
                <w:szCs w:val="20"/>
                <w:lang w:val="en-GB" w:eastAsia="x-none"/>
              </w:rPr>
              <w:t>maxCellMeasIdle</w:t>
            </w:r>
            <w:proofErr w:type="spellEnd"/>
            <w:r w:rsidRPr="00917343">
              <w:rPr>
                <w:szCs w:val="20"/>
                <w:lang w:val="en-GB" w:eastAsia="x-none"/>
              </w:rPr>
              <w:t xml:space="preserve"> strongest identified cells whose RSRP/RSRQ measurement results are above the value(s) provided in </w:t>
            </w:r>
            <w:proofErr w:type="spellStart"/>
            <w:r w:rsidRPr="00917343">
              <w:rPr>
                <w:i/>
                <w:szCs w:val="20"/>
                <w:lang w:val="en-GB" w:eastAsia="x-none"/>
              </w:rPr>
              <w:t>qualityThreshold</w:t>
            </w:r>
            <w:proofErr w:type="spellEnd"/>
            <w:r w:rsidRPr="00917343">
              <w:rPr>
                <w:szCs w:val="20"/>
                <w:lang w:val="en-GB" w:eastAsia="x-none"/>
              </w:rPr>
              <w:t xml:space="preserve"> (if any) to be applicable for idle mode measurement reporting;</w:t>
            </w:r>
          </w:p>
          <w:p w14:paraId="0322C784" w14:textId="77777777" w:rsidR="00296207" w:rsidRPr="00917343" w:rsidRDefault="00296207" w:rsidP="007A7D67">
            <w:pPr>
              <w:overflowPunct w:val="0"/>
              <w:autoSpaceDE w:val="0"/>
              <w:autoSpaceDN w:val="0"/>
              <w:adjustRightInd w:val="0"/>
              <w:spacing w:after="180"/>
              <w:ind w:left="1418" w:hanging="284"/>
              <w:textAlignment w:val="baseline"/>
              <w:rPr>
                <w:szCs w:val="20"/>
                <w:lang w:val="en-GB" w:eastAsia="x-none"/>
              </w:rPr>
            </w:pPr>
            <w:r w:rsidRPr="00917343">
              <w:rPr>
                <w:szCs w:val="20"/>
                <w:lang w:val="en-GB" w:eastAsia="x-none"/>
              </w:rPr>
              <w:t>4&gt;</w:t>
            </w:r>
            <w:r w:rsidRPr="00917343">
              <w:rPr>
                <w:szCs w:val="20"/>
                <w:lang w:val="en-GB" w:eastAsia="x-none"/>
              </w:rPr>
              <w:tab/>
              <w:t xml:space="preserve">store measurement results for cells applicable for idle mode measurement reporting within the </w:t>
            </w:r>
            <w:proofErr w:type="spellStart"/>
            <w:r w:rsidRPr="00917343">
              <w:rPr>
                <w:i/>
                <w:szCs w:val="20"/>
                <w:lang w:val="en-GB" w:eastAsia="x-none"/>
              </w:rPr>
              <w:t>VarMeasIdleReport</w:t>
            </w:r>
            <w:proofErr w:type="spellEnd"/>
            <w:r w:rsidRPr="00917343">
              <w:rPr>
                <w:szCs w:val="20"/>
                <w:lang w:val="en-GB" w:eastAsia="x-none"/>
              </w:rPr>
              <w:t>;</w:t>
            </w:r>
          </w:p>
          <w:p w14:paraId="684CC05C" w14:textId="77777777" w:rsidR="00296207" w:rsidRPr="00917343" w:rsidRDefault="00296207" w:rsidP="007A7D67">
            <w:pPr>
              <w:overflowPunct w:val="0"/>
              <w:autoSpaceDE w:val="0"/>
              <w:autoSpaceDN w:val="0"/>
              <w:adjustRightInd w:val="0"/>
              <w:spacing w:after="180"/>
              <w:ind w:left="1135" w:hanging="284"/>
              <w:textAlignment w:val="baseline"/>
              <w:rPr>
                <w:szCs w:val="20"/>
                <w:lang w:val="en-GB" w:eastAsia="x-none"/>
              </w:rPr>
            </w:pPr>
            <w:r w:rsidRPr="00917343">
              <w:rPr>
                <w:szCs w:val="20"/>
                <w:lang w:val="en-GB" w:eastAsia="x-none"/>
              </w:rPr>
              <w:t>3&gt;</w:t>
            </w:r>
            <w:r w:rsidRPr="00917343">
              <w:rPr>
                <w:szCs w:val="20"/>
                <w:lang w:val="en-GB" w:eastAsia="x-none"/>
              </w:rPr>
              <w:tab/>
              <w:t>else:</w:t>
            </w:r>
          </w:p>
          <w:p w14:paraId="637C661C" w14:textId="77777777" w:rsidR="00296207" w:rsidRPr="00917343" w:rsidRDefault="00296207" w:rsidP="007A7D67">
            <w:pPr>
              <w:overflowPunct w:val="0"/>
              <w:autoSpaceDE w:val="0"/>
              <w:autoSpaceDN w:val="0"/>
              <w:adjustRightInd w:val="0"/>
              <w:spacing w:after="180"/>
              <w:ind w:left="1418" w:hanging="284"/>
              <w:textAlignment w:val="baseline"/>
              <w:rPr>
                <w:szCs w:val="20"/>
                <w:lang w:val="en-GB" w:eastAsia="x-none"/>
              </w:rPr>
            </w:pPr>
            <w:r w:rsidRPr="00917343">
              <w:rPr>
                <w:szCs w:val="20"/>
                <w:highlight w:val="yellow"/>
                <w:lang w:val="en-GB" w:eastAsia="x-none"/>
              </w:rPr>
              <w:t>4&gt;</w:t>
            </w:r>
            <w:r w:rsidRPr="00917343">
              <w:rPr>
                <w:szCs w:val="20"/>
                <w:highlight w:val="yellow"/>
                <w:lang w:val="en-GB" w:eastAsia="x-none"/>
              </w:rPr>
              <w:tab/>
              <w:t>do not consider the carrier frequency to be applicable for idle mode measurement reporting;</w:t>
            </w:r>
          </w:p>
          <w:p w14:paraId="3666251A" w14:textId="77777777" w:rsidR="00296207" w:rsidRPr="00917343" w:rsidRDefault="00296207" w:rsidP="007A7D67">
            <w:pPr>
              <w:overflowPunct w:val="0"/>
              <w:autoSpaceDE w:val="0"/>
              <w:autoSpaceDN w:val="0"/>
              <w:adjustRightInd w:val="0"/>
              <w:spacing w:after="180"/>
              <w:ind w:left="568" w:hanging="284"/>
              <w:textAlignment w:val="baseline"/>
              <w:rPr>
                <w:szCs w:val="20"/>
                <w:lang w:val="en-GB" w:eastAsia="x-none"/>
              </w:rPr>
            </w:pPr>
            <w:r w:rsidRPr="00917343">
              <w:rPr>
                <w:szCs w:val="20"/>
                <w:lang w:val="en-GB" w:eastAsia="x-none"/>
              </w:rPr>
              <w:t>1&gt;</w:t>
            </w:r>
            <w:r w:rsidRPr="00917343">
              <w:rPr>
                <w:szCs w:val="20"/>
                <w:lang w:val="en-GB" w:eastAsia="x-none"/>
              </w:rPr>
              <w:tab/>
              <w:t xml:space="preserve">if </w:t>
            </w:r>
            <w:proofErr w:type="spellStart"/>
            <w:r w:rsidRPr="00917343">
              <w:rPr>
                <w:i/>
                <w:szCs w:val="20"/>
                <w:lang w:val="en-GB" w:eastAsia="x-none"/>
              </w:rPr>
              <w:t>validityArea</w:t>
            </w:r>
            <w:proofErr w:type="spellEnd"/>
            <w:r w:rsidRPr="00917343">
              <w:rPr>
                <w:szCs w:val="20"/>
                <w:lang w:val="en-GB" w:eastAsia="x-none"/>
              </w:rPr>
              <w:t xml:space="preserve"> is configured in </w:t>
            </w:r>
            <w:proofErr w:type="spellStart"/>
            <w:r w:rsidRPr="00917343">
              <w:rPr>
                <w:i/>
                <w:szCs w:val="20"/>
                <w:lang w:val="en-GB" w:eastAsia="x-none"/>
              </w:rPr>
              <w:t>VarMeasIdleConfig</w:t>
            </w:r>
            <w:proofErr w:type="spellEnd"/>
            <w:r w:rsidRPr="00917343">
              <w:rPr>
                <w:szCs w:val="20"/>
                <w:lang w:val="en-GB" w:eastAsia="x-none"/>
              </w:rPr>
              <w:t xml:space="preserve"> and UE reselects to a serving cell whose physical cell identity does not match any entry in </w:t>
            </w:r>
            <w:proofErr w:type="spellStart"/>
            <w:r w:rsidRPr="00917343">
              <w:rPr>
                <w:i/>
                <w:szCs w:val="20"/>
                <w:lang w:val="en-GB" w:eastAsia="x-none"/>
              </w:rPr>
              <w:t>validityArea</w:t>
            </w:r>
            <w:proofErr w:type="spellEnd"/>
            <w:r w:rsidRPr="00917343">
              <w:rPr>
                <w:szCs w:val="20"/>
                <w:lang w:val="en-GB" w:eastAsia="x-none"/>
              </w:rPr>
              <w:t xml:space="preserve"> for the corresponding carrier frequency:</w:t>
            </w:r>
          </w:p>
          <w:p w14:paraId="07AA23A0" w14:textId="77777777" w:rsidR="00296207" w:rsidRPr="00265CF5" w:rsidRDefault="00296207" w:rsidP="007A7D67">
            <w:pPr>
              <w:overflowPunct w:val="0"/>
              <w:autoSpaceDE w:val="0"/>
              <w:autoSpaceDN w:val="0"/>
              <w:adjustRightInd w:val="0"/>
              <w:spacing w:after="180"/>
              <w:ind w:left="851" w:hanging="284"/>
              <w:textAlignment w:val="baseline"/>
              <w:rPr>
                <w:i/>
                <w:noProof/>
                <w:szCs w:val="20"/>
                <w:lang w:val="en-GB" w:eastAsia="x-none"/>
              </w:rPr>
            </w:pPr>
            <w:r w:rsidRPr="00917343">
              <w:rPr>
                <w:szCs w:val="20"/>
                <w:lang w:val="en-GB" w:eastAsia="x-none"/>
              </w:rPr>
              <w:t>2&gt;</w:t>
            </w:r>
            <w:r w:rsidRPr="00917343">
              <w:rPr>
                <w:szCs w:val="20"/>
                <w:lang w:val="en-GB" w:eastAsia="x-none"/>
              </w:rPr>
              <w:tab/>
              <w:t>stop T331;</w:t>
            </w:r>
          </w:p>
        </w:tc>
      </w:tr>
    </w:tbl>
    <w:p w14:paraId="050C280A" w14:textId="244AAA0B" w:rsidR="00296207" w:rsidRPr="00152C17" w:rsidRDefault="00296207" w:rsidP="00C23CDA">
      <w:pPr>
        <w:pStyle w:val="a0"/>
        <w:rPr>
          <w:noProof/>
        </w:rPr>
      </w:pPr>
      <w:r w:rsidRPr="00152C17">
        <w:rPr>
          <w:rFonts w:hint="eastAsia"/>
          <w:noProof/>
        </w:rPr>
        <w:t>B</w:t>
      </w:r>
      <w:r w:rsidRPr="00152C17">
        <w:rPr>
          <w:noProof/>
        </w:rPr>
        <w:t>ased on the above descriptions for idle mode measurements in TS36.331[</w:t>
      </w:r>
      <w:r w:rsidR="00434E9D">
        <w:rPr>
          <w:rFonts w:eastAsiaTheme="minorEastAsia" w:hint="eastAsia"/>
          <w:noProof/>
          <w:lang w:eastAsia="zh-CN"/>
        </w:rPr>
        <w:t>2</w:t>
      </w:r>
      <w:r w:rsidRPr="00152C17">
        <w:rPr>
          <w:noProof/>
        </w:rPr>
        <w:t xml:space="preserve">], we can observe that if the carrier frequency cannot be configured as SCell with the camped serving carrier frequency, the UE does not consider the carrier frequency to be applicable for idle mode measurement reporting. </w:t>
      </w:r>
    </w:p>
    <w:p w14:paraId="3E68B1E5" w14:textId="2F6F8E2C" w:rsidR="00296207" w:rsidRPr="00F85AB4" w:rsidRDefault="00296207" w:rsidP="00BA2938">
      <w:pPr>
        <w:pStyle w:val="a0"/>
        <w:rPr>
          <w:rFonts w:eastAsiaTheme="minorEastAsia"/>
          <w:b/>
          <w:noProof/>
          <w:lang w:eastAsia="zh-CN"/>
        </w:rPr>
      </w:pPr>
      <w:r w:rsidRPr="00152C17">
        <w:rPr>
          <w:rFonts w:hint="eastAsia"/>
          <w:b/>
          <w:noProof/>
        </w:rPr>
        <w:t>O</w:t>
      </w:r>
      <w:r w:rsidRPr="00152C17">
        <w:rPr>
          <w:b/>
          <w:noProof/>
        </w:rPr>
        <w:t>bservation 1: In rel-15 euCA,</w:t>
      </w:r>
      <w:r w:rsidRPr="00152C17">
        <w:rPr>
          <w:rFonts w:hint="eastAsia"/>
          <w:b/>
          <w:noProof/>
        </w:rPr>
        <w:t xml:space="preserve"> the UE will not </w:t>
      </w:r>
      <w:r w:rsidR="00F85AB4" w:rsidRPr="00F85AB4">
        <w:rPr>
          <w:b/>
          <w:noProof/>
        </w:rPr>
        <w:t>consider the carrier frequency to be applicable for idle mode measurement reporting</w:t>
      </w:r>
      <w:r w:rsidR="00F32871">
        <w:rPr>
          <w:rFonts w:eastAsiaTheme="minorEastAsia" w:hint="eastAsia"/>
          <w:b/>
          <w:noProof/>
          <w:lang w:eastAsia="zh-CN"/>
        </w:rPr>
        <w:t xml:space="preserve"> when </w:t>
      </w:r>
      <w:r w:rsidR="00F32871" w:rsidRPr="00F32871">
        <w:rPr>
          <w:rFonts w:eastAsiaTheme="minorEastAsia"/>
          <w:b/>
          <w:noProof/>
          <w:lang w:eastAsia="zh-CN"/>
        </w:rPr>
        <w:t>the carrier frequency cannot be configured as SCell with the c</w:t>
      </w:r>
      <w:r w:rsidR="00F32871">
        <w:rPr>
          <w:rFonts w:eastAsiaTheme="minorEastAsia"/>
          <w:b/>
          <w:noProof/>
          <w:lang w:eastAsia="zh-CN"/>
        </w:rPr>
        <w:t>amped serving carrier frequency</w:t>
      </w:r>
      <w:r w:rsidR="00F85AB4">
        <w:rPr>
          <w:rFonts w:eastAsiaTheme="minorEastAsia" w:hint="eastAsia"/>
          <w:b/>
          <w:noProof/>
          <w:lang w:eastAsia="zh-CN"/>
        </w:rPr>
        <w:t>.</w:t>
      </w:r>
    </w:p>
    <w:p w14:paraId="5C2527CC" w14:textId="4AEB700B" w:rsidR="00D47095" w:rsidRPr="00071291" w:rsidRDefault="00CB74AA">
      <w:pPr>
        <w:pStyle w:val="a0"/>
        <w:rPr>
          <w:rFonts w:eastAsiaTheme="minorEastAsia"/>
          <w:noProof/>
          <w:lang w:val="en-GB" w:eastAsia="zh-CN"/>
        </w:rPr>
      </w:pPr>
      <w:r w:rsidRPr="008D47CF">
        <w:rPr>
          <w:rFonts w:eastAsiaTheme="minorEastAsia"/>
          <w:b/>
          <w:lang w:eastAsia="zh-CN"/>
        </w:rPr>
        <w:t xml:space="preserve">3) How to prevent </w:t>
      </w:r>
      <w:r w:rsidRPr="008D47CF">
        <w:rPr>
          <w:rFonts w:eastAsiaTheme="minorEastAsia"/>
          <w:b/>
          <w:noProof/>
          <w:lang w:val="en-GB" w:eastAsia="zh-CN"/>
        </w:rPr>
        <w:t>outdated measurement reporting in NR</w:t>
      </w:r>
    </w:p>
    <w:p w14:paraId="47969161" w14:textId="476AE2B1" w:rsidR="00CB74AA" w:rsidRPr="000C1073" w:rsidRDefault="00CB74AA">
      <w:pPr>
        <w:pStyle w:val="a0"/>
        <w:rPr>
          <w:rFonts w:eastAsiaTheme="minorEastAsia"/>
          <w:noProof/>
          <w:lang w:eastAsia="zh-CN"/>
        </w:rPr>
      </w:pPr>
      <w:r>
        <w:rPr>
          <w:rFonts w:eastAsiaTheme="minorEastAsia" w:hint="eastAsia"/>
          <w:lang w:eastAsia="zh-CN"/>
        </w:rPr>
        <w:t xml:space="preserve">There are some </w:t>
      </w:r>
      <w:r>
        <w:t>scenario</w:t>
      </w:r>
      <w:r>
        <w:rPr>
          <w:rFonts w:eastAsiaTheme="minorEastAsia" w:hint="eastAsia"/>
          <w:lang w:eastAsia="zh-CN"/>
        </w:rPr>
        <w:t xml:space="preserve">s that lead to outdated </w:t>
      </w:r>
      <w:r>
        <w:t>early measurement results</w:t>
      </w:r>
      <w:r>
        <w:rPr>
          <w:rFonts w:eastAsiaTheme="minorEastAsia" w:hint="eastAsia"/>
          <w:lang w:eastAsia="zh-CN"/>
        </w:rPr>
        <w:t xml:space="preserve"> as follows.</w:t>
      </w:r>
    </w:p>
    <w:p w14:paraId="7653FF24" w14:textId="4E6DA909" w:rsidR="00CB74AA" w:rsidRDefault="00CB74AA">
      <w:pPr>
        <w:pStyle w:val="a0"/>
        <w:rPr>
          <w:rFonts w:eastAsiaTheme="minorEastAsia"/>
          <w:noProof/>
          <w:lang w:eastAsia="zh-CN"/>
        </w:rPr>
      </w:pPr>
      <w:r>
        <w:rPr>
          <w:rFonts w:eastAsiaTheme="minorEastAsia" w:hint="eastAsia"/>
          <w:noProof/>
          <w:lang w:eastAsia="zh-CN"/>
        </w:rPr>
        <w:t>When a UE is in</w:t>
      </w:r>
      <w:r w:rsidRPr="00A047D1">
        <w:t xml:space="preserve"> </w:t>
      </w:r>
      <w:r w:rsidR="002A7B66">
        <w:rPr>
          <w:rFonts w:eastAsiaTheme="minorEastAsia" w:hint="eastAsia"/>
          <w:lang w:eastAsia="zh-CN"/>
        </w:rPr>
        <w:t>i</w:t>
      </w:r>
      <w:r w:rsidRPr="00A047D1">
        <w:t>dle mode and RRC</w:t>
      </w:r>
      <w:r w:rsidR="00B9196D">
        <w:rPr>
          <w:rFonts w:eastAsiaTheme="minorEastAsia" w:hint="eastAsia"/>
          <w:lang w:eastAsia="zh-CN"/>
        </w:rPr>
        <w:t>_INACTIVE</w:t>
      </w:r>
      <w:r w:rsidRPr="00A047D1">
        <w:t xml:space="preserve"> state</w:t>
      </w:r>
    </w:p>
    <w:p w14:paraId="0F6FFE2B" w14:textId="77777777" w:rsidR="00CB74AA" w:rsidRDefault="00CB74AA">
      <w:pPr>
        <w:pStyle w:val="a0"/>
        <w:numPr>
          <w:ilvl w:val="0"/>
          <w:numId w:val="36"/>
        </w:numPr>
        <w:rPr>
          <w:rFonts w:eastAsiaTheme="minorEastAsia"/>
          <w:noProof/>
          <w:lang w:eastAsia="zh-CN"/>
        </w:rPr>
      </w:pPr>
      <w:r w:rsidRPr="00425B61">
        <w:rPr>
          <w:rFonts w:eastAsiaTheme="minorEastAsia"/>
          <w:noProof/>
          <w:lang w:eastAsia="zh-CN"/>
        </w:rPr>
        <w:t>Case 1:</w:t>
      </w:r>
      <w:r>
        <w:rPr>
          <w:rFonts w:eastAsiaTheme="minorEastAsia" w:hint="eastAsia"/>
          <w:noProof/>
          <w:lang w:eastAsia="zh-CN"/>
        </w:rPr>
        <w:t xml:space="preserve"> </w:t>
      </w:r>
      <w:r w:rsidRPr="008A2BFF">
        <w:rPr>
          <w:rFonts w:eastAsiaTheme="minorEastAsia"/>
          <w:noProof/>
          <w:lang w:eastAsia="zh-CN"/>
        </w:rPr>
        <w:t>T331 expir</w:t>
      </w:r>
      <w:r>
        <w:rPr>
          <w:rFonts w:eastAsiaTheme="minorEastAsia" w:hint="eastAsia"/>
          <w:noProof/>
          <w:lang w:eastAsia="zh-CN"/>
        </w:rPr>
        <w:t>ies.</w:t>
      </w:r>
    </w:p>
    <w:p w14:paraId="56767549" w14:textId="39265E2F" w:rsidR="00CB74AA" w:rsidRPr="00E566C3" w:rsidRDefault="00CB74AA">
      <w:pPr>
        <w:pStyle w:val="a0"/>
        <w:numPr>
          <w:ilvl w:val="0"/>
          <w:numId w:val="36"/>
        </w:numPr>
        <w:rPr>
          <w:rFonts w:eastAsiaTheme="minorEastAsia"/>
          <w:noProof/>
          <w:lang w:eastAsia="zh-CN"/>
        </w:rPr>
      </w:pPr>
      <w:r>
        <w:rPr>
          <w:rFonts w:eastAsiaTheme="minorEastAsia" w:hint="eastAsia"/>
          <w:noProof/>
          <w:lang w:eastAsia="zh-CN"/>
        </w:rPr>
        <w:lastRenderedPageBreak/>
        <w:t>Case 2: The UE moves out of validity area.</w:t>
      </w:r>
    </w:p>
    <w:p w14:paraId="197E5E2B" w14:textId="77777777" w:rsidR="00CB74AA" w:rsidRDefault="00CB74AA">
      <w:pPr>
        <w:pStyle w:val="a0"/>
        <w:numPr>
          <w:ilvl w:val="0"/>
          <w:numId w:val="36"/>
        </w:numPr>
        <w:rPr>
          <w:rFonts w:eastAsiaTheme="minorEastAsia"/>
          <w:noProof/>
          <w:lang w:eastAsia="zh-CN"/>
        </w:rPr>
      </w:pPr>
      <w:r>
        <w:rPr>
          <w:rFonts w:eastAsiaTheme="minorEastAsia" w:hint="eastAsia"/>
          <w:noProof/>
          <w:lang w:eastAsia="zh-CN"/>
        </w:rPr>
        <w:t>Case 3: T</w:t>
      </w:r>
      <w:r w:rsidRPr="009057CA">
        <w:rPr>
          <w:rFonts w:eastAsiaTheme="minorEastAsia"/>
          <w:noProof/>
          <w:lang w:eastAsia="zh-CN"/>
        </w:rPr>
        <w:t>he carrier frequency is not applicable for</w:t>
      </w:r>
      <w:r>
        <w:rPr>
          <w:rFonts w:eastAsiaTheme="minorEastAsia" w:hint="eastAsia"/>
          <w:noProof/>
          <w:lang w:eastAsia="zh-CN"/>
        </w:rPr>
        <w:t xml:space="preserve"> </w:t>
      </w:r>
      <w:r>
        <w:t>early measurement</w:t>
      </w:r>
      <w:r>
        <w:rPr>
          <w:rFonts w:eastAsiaTheme="minorEastAsia" w:hint="eastAsia"/>
          <w:lang w:eastAsia="zh-CN"/>
        </w:rPr>
        <w:t xml:space="preserve"> reporting in the camped cell. </w:t>
      </w:r>
    </w:p>
    <w:p w14:paraId="1FEF59A3" w14:textId="4A551D85" w:rsidR="00CB74AA" w:rsidRPr="000F549A" w:rsidRDefault="00CB74AA">
      <w:pPr>
        <w:pStyle w:val="a0"/>
        <w:rPr>
          <w:rFonts w:eastAsiaTheme="minorEastAsia"/>
          <w:noProof/>
          <w:lang w:val="en-GB" w:eastAsia="zh-CN"/>
        </w:rPr>
      </w:pPr>
      <w:r>
        <w:rPr>
          <w:rFonts w:eastAsiaTheme="minorEastAsia"/>
          <w:noProof/>
          <w:lang w:eastAsia="zh-CN"/>
        </w:rPr>
        <w:t>W</w:t>
      </w:r>
      <w:r>
        <w:rPr>
          <w:rFonts w:eastAsiaTheme="minorEastAsia" w:hint="eastAsia"/>
          <w:noProof/>
          <w:lang w:eastAsia="zh-CN"/>
        </w:rPr>
        <w:t xml:space="preserve">hen UE in </w:t>
      </w:r>
      <w:r>
        <w:rPr>
          <w:rFonts w:eastAsiaTheme="minorEastAsia"/>
          <w:lang w:val="en-GB" w:eastAsia="zh-CN"/>
        </w:rPr>
        <w:t>RRC</w:t>
      </w:r>
      <w:r w:rsidR="00B03FD7">
        <w:rPr>
          <w:rFonts w:eastAsiaTheme="minorEastAsia" w:hint="eastAsia"/>
          <w:lang w:val="en-GB" w:eastAsia="zh-CN"/>
        </w:rPr>
        <w:t xml:space="preserve">_CONNECTED </w:t>
      </w:r>
      <w:r>
        <w:rPr>
          <w:rFonts w:eastAsiaTheme="minorEastAsia"/>
          <w:lang w:val="en-GB" w:eastAsia="zh-CN"/>
        </w:rPr>
        <w:t>mode</w:t>
      </w:r>
    </w:p>
    <w:p w14:paraId="3C6524E2" w14:textId="39625C3A" w:rsidR="00071291" w:rsidRPr="00071291" w:rsidRDefault="00CB74AA">
      <w:pPr>
        <w:pStyle w:val="a0"/>
        <w:numPr>
          <w:ilvl w:val="0"/>
          <w:numId w:val="36"/>
        </w:numPr>
        <w:rPr>
          <w:rFonts w:eastAsiaTheme="minorEastAsia"/>
          <w:noProof/>
          <w:lang w:eastAsia="zh-CN"/>
        </w:rPr>
      </w:pPr>
      <w:r>
        <w:rPr>
          <w:rFonts w:eastAsiaTheme="minorEastAsia" w:hint="eastAsia"/>
          <w:noProof/>
          <w:lang w:eastAsia="zh-CN"/>
        </w:rPr>
        <w:t xml:space="preserve">Case 4: The </w:t>
      </w:r>
      <w:r w:rsidRPr="00152C17">
        <w:rPr>
          <w:noProof/>
        </w:rPr>
        <w:t>stored</w:t>
      </w:r>
      <w:r>
        <w:rPr>
          <w:rFonts w:eastAsiaTheme="minorEastAsia" w:hint="eastAsia"/>
          <w:noProof/>
          <w:lang w:eastAsia="zh-CN"/>
        </w:rPr>
        <w:t xml:space="preserve"> </w:t>
      </w:r>
      <w:r>
        <w:t>early measurement</w:t>
      </w:r>
      <w:r>
        <w:rPr>
          <w:rFonts w:eastAsiaTheme="minorEastAsia" w:hint="eastAsia"/>
          <w:lang w:eastAsia="zh-CN"/>
        </w:rPr>
        <w:t xml:space="preserve"> result is invalid while there is no </w:t>
      </w:r>
      <w:r>
        <w:t>measurement</w:t>
      </w:r>
      <w:r>
        <w:rPr>
          <w:rFonts w:eastAsiaTheme="minorEastAsia" w:hint="eastAsia"/>
          <w:lang w:eastAsia="zh-CN"/>
        </w:rPr>
        <w:t xml:space="preserve"> </w:t>
      </w:r>
      <w:r w:rsidR="00434E9D">
        <w:rPr>
          <w:rFonts w:eastAsiaTheme="minorEastAsia" w:hint="eastAsia"/>
          <w:lang w:eastAsia="zh-CN"/>
        </w:rPr>
        <w:t xml:space="preserve">reporting </w:t>
      </w:r>
      <w:r w:rsidRPr="00740F9B">
        <w:rPr>
          <w:rFonts w:eastAsiaTheme="minorEastAsia"/>
          <w:lang w:eastAsia="zh-CN"/>
        </w:rPr>
        <w:t>request</w:t>
      </w:r>
      <w:r>
        <w:rPr>
          <w:rFonts w:eastAsiaTheme="minorEastAsia" w:hint="eastAsia"/>
          <w:lang w:eastAsia="zh-CN"/>
        </w:rPr>
        <w:t xml:space="preserve"> by the NW.</w:t>
      </w:r>
    </w:p>
    <w:p w14:paraId="0DA94548" w14:textId="55A4E4D2" w:rsidR="00A0176F" w:rsidRDefault="00011393" w:rsidP="008D47CF">
      <w:pPr>
        <w:spacing w:after="60"/>
        <w:jc w:val="both"/>
        <w:rPr>
          <w:rFonts w:eastAsiaTheme="minorEastAsia"/>
          <w:lang w:eastAsia="zh-CN"/>
        </w:rPr>
      </w:pPr>
      <w:r w:rsidRPr="00DF4DCB">
        <w:rPr>
          <w:rFonts w:eastAsia="MS Mincho"/>
        </w:rPr>
        <w:t xml:space="preserve">Based on the </w:t>
      </w:r>
      <w:r w:rsidR="00D42C28">
        <w:rPr>
          <w:rFonts w:eastAsiaTheme="minorEastAsia" w:hint="eastAsia"/>
          <w:lang w:eastAsia="zh-CN"/>
        </w:rPr>
        <w:t>o</w:t>
      </w:r>
      <w:r w:rsidR="00D42C28" w:rsidRPr="00DF4DCB">
        <w:rPr>
          <w:rFonts w:eastAsia="MS Mincho"/>
        </w:rPr>
        <w:t xml:space="preserve">bservation </w:t>
      </w:r>
      <w:r w:rsidRPr="00DF4DCB">
        <w:rPr>
          <w:rFonts w:eastAsia="MS Mincho"/>
        </w:rPr>
        <w:t>1</w:t>
      </w:r>
      <w:r w:rsidRPr="00DF4DCB">
        <w:rPr>
          <w:rFonts w:eastAsia="MS Mincho" w:hint="eastAsia"/>
        </w:rPr>
        <w:t xml:space="preserve">, we </w:t>
      </w:r>
      <w:r w:rsidR="002A7B66">
        <w:rPr>
          <w:rFonts w:eastAsiaTheme="minorEastAsia" w:hint="eastAsia"/>
          <w:lang w:eastAsia="zh-CN"/>
        </w:rPr>
        <w:t>modify</w:t>
      </w:r>
      <w:r w:rsidR="002A7B66" w:rsidRPr="00DF4DCB">
        <w:rPr>
          <w:rFonts w:eastAsia="MS Mincho" w:hint="eastAsia"/>
        </w:rPr>
        <w:t xml:space="preserve"> </w:t>
      </w:r>
      <w:r w:rsidRPr="00DF4DCB">
        <w:rPr>
          <w:rFonts w:eastAsia="MS Mincho" w:hint="eastAsia"/>
        </w:rPr>
        <w:t>Alt4 to Alt4</w:t>
      </w:r>
      <w:r w:rsidRPr="00DF4DCB">
        <w:rPr>
          <w:rFonts w:eastAsiaTheme="minorEastAsia" w:hint="eastAsia"/>
          <w:lang w:eastAsia="zh-CN"/>
        </w:rPr>
        <w:t>-</w:t>
      </w:r>
      <w:r w:rsidRPr="00DF4DCB">
        <w:rPr>
          <w:rFonts w:eastAsia="MS Mincho" w:hint="eastAsia"/>
        </w:rPr>
        <w:t>bis</w:t>
      </w:r>
      <w:r>
        <w:rPr>
          <w:rFonts w:eastAsiaTheme="minorEastAsia" w:hint="eastAsia"/>
          <w:lang w:eastAsia="zh-CN"/>
        </w:rPr>
        <w:t xml:space="preserve"> to </w:t>
      </w:r>
      <w:r w:rsidR="002A7B66">
        <w:rPr>
          <w:rFonts w:eastAsiaTheme="minorEastAsia" w:hint="eastAsia"/>
          <w:lang w:eastAsia="zh-CN"/>
        </w:rPr>
        <w:t xml:space="preserve">extend </w:t>
      </w:r>
      <w:r>
        <w:rPr>
          <w:rFonts w:eastAsiaTheme="minorEastAsia" w:hint="eastAsia"/>
          <w:lang w:eastAsia="zh-CN"/>
        </w:rPr>
        <w:t xml:space="preserve">the handing of </w:t>
      </w:r>
      <w:r>
        <w:t>measurement</w:t>
      </w:r>
      <w:r>
        <w:rPr>
          <w:rFonts w:eastAsiaTheme="minorEastAsia" w:hint="eastAsia"/>
          <w:lang w:eastAsia="zh-CN"/>
        </w:rPr>
        <w:t xml:space="preserve"> </w:t>
      </w:r>
      <w:r>
        <w:t>results</w:t>
      </w:r>
      <w:r>
        <w:rPr>
          <w:rFonts w:eastAsiaTheme="minorEastAsia" w:hint="eastAsia"/>
          <w:lang w:eastAsia="zh-CN"/>
        </w:rPr>
        <w:t xml:space="preserve"> </w:t>
      </w:r>
      <w:r w:rsidR="002A7B66">
        <w:rPr>
          <w:rFonts w:eastAsiaTheme="minorEastAsia" w:hint="eastAsia"/>
          <w:lang w:eastAsia="zh-CN"/>
        </w:rPr>
        <w:t xml:space="preserve">in </w:t>
      </w:r>
      <w:proofErr w:type="spellStart"/>
      <w:r>
        <w:rPr>
          <w:rFonts w:eastAsiaTheme="minorEastAsia" w:hint="eastAsia"/>
          <w:lang w:eastAsia="zh-CN"/>
        </w:rPr>
        <w:t>euCA</w:t>
      </w:r>
      <w:proofErr w:type="spellEnd"/>
      <w:r>
        <w:rPr>
          <w:rFonts w:eastAsiaTheme="minorEastAsia" w:hint="eastAsia"/>
          <w:lang w:eastAsia="zh-CN"/>
        </w:rPr>
        <w:t xml:space="preserve"> </w:t>
      </w:r>
      <w:r w:rsidR="002A7B66">
        <w:rPr>
          <w:rFonts w:eastAsiaTheme="minorEastAsia" w:hint="eastAsia"/>
          <w:lang w:eastAsia="zh-CN"/>
        </w:rPr>
        <w:t xml:space="preserve">to </w:t>
      </w:r>
      <w:r>
        <w:rPr>
          <w:rFonts w:eastAsiaTheme="minorEastAsia" w:hint="eastAsia"/>
          <w:lang w:eastAsia="zh-CN"/>
        </w:rPr>
        <w:t xml:space="preserve">NR </w:t>
      </w:r>
      <w:r w:rsidRPr="00F85AB4">
        <w:rPr>
          <w:rFonts w:eastAsiaTheme="minorEastAsia"/>
          <w:lang w:eastAsia="zh-CN"/>
        </w:rPr>
        <w:t>scenario</w:t>
      </w:r>
      <w:r w:rsidR="00CB4AD9">
        <w:rPr>
          <w:rFonts w:eastAsiaTheme="minorEastAsia" w:hint="eastAsia"/>
          <w:lang w:eastAsia="zh-CN"/>
        </w:rPr>
        <w:t xml:space="preserve"> and </w:t>
      </w:r>
      <w:r w:rsidR="00CB4AD9" w:rsidRPr="00CB4AD9">
        <w:rPr>
          <w:rFonts w:eastAsiaTheme="minorEastAsia"/>
          <w:lang w:eastAsia="zh-CN"/>
        </w:rPr>
        <w:t>prevent outdated measurement reporting</w:t>
      </w:r>
      <w:r w:rsidR="0066214E">
        <w:rPr>
          <w:rFonts w:eastAsiaTheme="minorEastAsia" w:hint="eastAsia"/>
          <w:lang w:eastAsia="zh-CN"/>
        </w:rPr>
        <w:t xml:space="preserve"> for</w:t>
      </w:r>
      <w:r w:rsidR="00CB4AD9">
        <w:rPr>
          <w:rFonts w:eastAsiaTheme="minorEastAsia" w:hint="eastAsia"/>
          <w:lang w:eastAsia="zh-CN"/>
        </w:rPr>
        <w:t xml:space="preserve"> </w:t>
      </w:r>
      <w:r w:rsidR="001A2149">
        <w:rPr>
          <w:rFonts w:eastAsiaTheme="minorEastAsia" w:hint="eastAsia"/>
          <w:lang w:eastAsia="zh-CN"/>
        </w:rPr>
        <w:t>Case1~</w:t>
      </w:r>
      <w:r w:rsidR="00CB4AD9">
        <w:rPr>
          <w:rFonts w:eastAsiaTheme="minorEastAsia" w:hint="eastAsia"/>
          <w:lang w:eastAsia="zh-CN"/>
        </w:rPr>
        <w:t>Case4</w:t>
      </w:r>
      <w:r>
        <w:rPr>
          <w:rFonts w:eastAsiaTheme="minorEastAsia" w:hint="eastAsia"/>
          <w:lang w:eastAsia="zh-CN"/>
        </w:rPr>
        <w:t xml:space="preserve">, i.e. </w:t>
      </w:r>
      <w:r w:rsidR="00C11EA7">
        <w:rPr>
          <w:rFonts w:eastAsiaTheme="minorEastAsia" w:hint="eastAsia"/>
          <w:lang w:eastAsia="zh-CN"/>
        </w:rPr>
        <w:t xml:space="preserve">the </w:t>
      </w:r>
      <w:r w:rsidRPr="00DF4DCB">
        <w:rPr>
          <w:rFonts w:eastAsia="MS Mincho"/>
        </w:rPr>
        <w:t>UE do</w:t>
      </w:r>
      <w:r w:rsidR="00C11EA7">
        <w:rPr>
          <w:rFonts w:eastAsiaTheme="minorEastAsia" w:hint="eastAsia"/>
          <w:lang w:eastAsia="zh-CN"/>
        </w:rPr>
        <w:t>es</w:t>
      </w:r>
      <w:r w:rsidRPr="00DF4DCB">
        <w:rPr>
          <w:rFonts w:eastAsia="MS Mincho"/>
        </w:rPr>
        <w:t xml:space="preserve"> not consider the corresponding measurement results to be applicable for early measurement reporting</w:t>
      </w:r>
      <w:r w:rsidR="00A0176F">
        <w:rPr>
          <w:rFonts w:eastAsiaTheme="minorEastAsia" w:hint="eastAsia"/>
          <w:lang w:eastAsia="zh-CN"/>
        </w:rPr>
        <w:t>, when:</w:t>
      </w:r>
    </w:p>
    <w:p w14:paraId="63E9EE96" w14:textId="282E00D8" w:rsidR="00606731" w:rsidRPr="00606731" w:rsidRDefault="00606731" w:rsidP="00606731">
      <w:pPr>
        <w:spacing w:after="60"/>
        <w:jc w:val="both"/>
        <w:rPr>
          <w:rFonts w:eastAsia="MS Mincho"/>
          <w:szCs w:val="20"/>
          <w:lang w:val="en-GB"/>
        </w:rPr>
      </w:pPr>
      <w:r>
        <w:rPr>
          <w:rFonts w:eastAsiaTheme="minorEastAsia" w:hint="eastAsia"/>
          <w:szCs w:val="20"/>
          <w:lang w:val="en-GB" w:eastAsia="zh-CN"/>
        </w:rPr>
        <w:t>1)</w:t>
      </w:r>
      <w:r w:rsidR="001D3926">
        <w:rPr>
          <w:rFonts w:eastAsiaTheme="minorEastAsia" w:hint="eastAsia"/>
          <w:szCs w:val="20"/>
          <w:lang w:val="en-GB" w:eastAsia="zh-CN"/>
        </w:rPr>
        <w:t xml:space="preserve"> </w:t>
      </w:r>
      <w:r w:rsidRPr="00606731">
        <w:rPr>
          <w:rFonts w:eastAsia="MS Mincho"/>
          <w:szCs w:val="20"/>
          <w:lang w:val="en-GB"/>
        </w:rPr>
        <w:t>Validity timer expires, or is stopped. Or</w:t>
      </w:r>
    </w:p>
    <w:p w14:paraId="2072DAE5" w14:textId="277B56A2" w:rsidR="00606731" w:rsidRPr="00606731" w:rsidRDefault="00606731" w:rsidP="00606731">
      <w:pPr>
        <w:spacing w:after="60"/>
        <w:jc w:val="both"/>
        <w:rPr>
          <w:rFonts w:eastAsia="MS Mincho"/>
          <w:szCs w:val="20"/>
          <w:lang w:val="en-GB"/>
        </w:rPr>
      </w:pPr>
      <w:r>
        <w:rPr>
          <w:rFonts w:eastAsiaTheme="minorEastAsia" w:hint="eastAsia"/>
          <w:szCs w:val="20"/>
          <w:lang w:val="en-GB" w:eastAsia="zh-CN"/>
        </w:rPr>
        <w:t>2)</w:t>
      </w:r>
      <w:r w:rsidR="001D3926">
        <w:rPr>
          <w:rFonts w:eastAsiaTheme="minorEastAsia" w:hint="eastAsia"/>
          <w:szCs w:val="20"/>
          <w:lang w:val="en-GB" w:eastAsia="zh-CN"/>
        </w:rPr>
        <w:t xml:space="preserve"> </w:t>
      </w:r>
      <w:r w:rsidRPr="00606731">
        <w:rPr>
          <w:rFonts w:eastAsia="MS Mincho"/>
          <w:szCs w:val="20"/>
          <w:lang w:val="en-GB"/>
        </w:rPr>
        <w:t>Frequency not applicable for the camped cell in RRC</w:t>
      </w:r>
      <w:r w:rsidR="00A60D65">
        <w:rPr>
          <w:rFonts w:eastAsiaTheme="minorEastAsia" w:hint="eastAsia"/>
          <w:szCs w:val="20"/>
          <w:lang w:val="en-GB" w:eastAsia="zh-CN"/>
        </w:rPr>
        <w:t xml:space="preserve">_INACTIVE </w:t>
      </w:r>
      <w:r w:rsidRPr="00606731">
        <w:rPr>
          <w:rFonts w:eastAsia="MS Mincho"/>
          <w:szCs w:val="20"/>
          <w:lang w:val="en-GB"/>
        </w:rPr>
        <w:t>or RRC</w:t>
      </w:r>
      <w:r w:rsidR="00A60D65">
        <w:rPr>
          <w:rFonts w:eastAsiaTheme="minorEastAsia" w:hint="eastAsia"/>
          <w:szCs w:val="20"/>
          <w:lang w:val="en-GB" w:eastAsia="zh-CN"/>
        </w:rPr>
        <w:t>_IDLE</w:t>
      </w:r>
      <w:r w:rsidRPr="00606731">
        <w:rPr>
          <w:rFonts w:eastAsia="MS Mincho"/>
          <w:szCs w:val="20"/>
          <w:lang w:val="en-GB"/>
        </w:rPr>
        <w:t xml:space="preserve"> state. Or</w:t>
      </w:r>
    </w:p>
    <w:p w14:paraId="714433F8" w14:textId="5F6A32EC" w:rsidR="00606731" w:rsidRPr="00606731" w:rsidRDefault="00606731" w:rsidP="00606731">
      <w:pPr>
        <w:spacing w:after="60"/>
        <w:jc w:val="both"/>
        <w:rPr>
          <w:rFonts w:eastAsia="MS Mincho"/>
          <w:szCs w:val="20"/>
          <w:lang w:val="en-GB"/>
        </w:rPr>
      </w:pPr>
      <w:r>
        <w:rPr>
          <w:rFonts w:eastAsiaTheme="minorEastAsia" w:hint="eastAsia"/>
          <w:szCs w:val="20"/>
          <w:lang w:val="en-GB" w:eastAsia="zh-CN"/>
        </w:rPr>
        <w:t>3)</w:t>
      </w:r>
      <w:r w:rsidR="001D3926">
        <w:rPr>
          <w:rFonts w:eastAsiaTheme="minorEastAsia" w:hint="eastAsia"/>
          <w:szCs w:val="20"/>
          <w:lang w:val="en-GB" w:eastAsia="zh-CN"/>
        </w:rPr>
        <w:t xml:space="preserve"> </w:t>
      </w:r>
      <w:r w:rsidRPr="00606731">
        <w:rPr>
          <w:rFonts w:eastAsia="MS Mincho"/>
          <w:szCs w:val="20"/>
          <w:lang w:val="en-GB"/>
        </w:rPr>
        <w:t>Enter RRC_</w:t>
      </w:r>
      <w:r w:rsidR="00A60D65">
        <w:rPr>
          <w:rFonts w:eastAsiaTheme="minorEastAsia" w:hint="eastAsia"/>
          <w:szCs w:val="20"/>
          <w:lang w:val="en-GB" w:eastAsia="zh-CN"/>
        </w:rPr>
        <w:t>INACTIVE</w:t>
      </w:r>
      <w:r w:rsidRPr="00606731">
        <w:rPr>
          <w:rFonts w:eastAsia="MS Mincho"/>
          <w:szCs w:val="20"/>
          <w:lang w:val="en-GB"/>
        </w:rPr>
        <w:t xml:space="preserve"> or RRC_</w:t>
      </w:r>
      <w:r w:rsidR="00A60D65">
        <w:rPr>
          <w:rFonts w:eastAsiaTheme="minorEastAsia" w:hint="eastAsia"/>
          <w:szCs w:val="20"/>
          <w:lang w:val="en-GB" w:eastAsia="zh-CN"/>
        </w:rPr>
        <w:t xml:space="preserve">IDLE </w:t>
      </w:r>
      <w:r w:rsidRPr="00606731">
        <w:rPr>
          <w:rFonts w:eastAsia="MS Mincho"/>
          <w:szCs w:val="20"/>
          <w:lang w:val="en-GB"/>
        </w:rPr>
        <w:t>state from RRC_</w:t>
      </w:r>
      <w:r w:rsidR="00A60D65">
        <w:rPr>
          <w:rFonts w:eastAsiaTheme="minorEastAsia" w:hint="eastAsia"/>
          <w:szCs w:val="20"/>
          <w:lang w:val="en-GB" w:eastAsia="zh-CN"/>
        </w:rPr>
        <w:t>CONNECTED</w:t>
      </w:r>
      <w:r w:rsidRPr="00606731">
        <w:rPr>
          <w:rFonts w:eastAsia="MS Mincho"/>
          <w:szCs w:val="20"/>
          <w:lang w:val="en-GB"/>
        </w:rPr>
        <w:t xml:space="preserve"> state.</w:t>
      </w:r>
    </w:p>
    <w:p w14:paraId="6258A17E" w14:textId="77777777" w:rsidR="00195FEF" w:rsidRDefault="00195FEF" w:rsidP="008D47CF">
      <w:pPr>
        <w:rPr>
          <w:rFonts w:eastAsiaTheme="minorEastAsia"/>
          <w:lang w:eastAsia="zh-CN"/>
        </w:rPr>
      </w:pPr>
    </w:p>
    <w:p w14:paraId="5E26C488" w14:textId="4FC93243" w:rsidR="00C23CDA" w:rsidRDefault="00C11EA7" w:rsidP="008D47CF">
      <w:pPr>
        <w:overflowPunct w:val="0"/>
        <w:autoSpaceDE w:val="0"/>
        <w:autoSpaceDN w:val="0"/>
        <w:adjustRightInd w:val="0"/>
        <w:spacing w:after="60"/>
        <w:jc w:val="both"/>
        <w:rPr>
          <w:rFonts w:eastAsiaTheme="minorEastAsia"/>
          <w:lang w:eastAsia="zh-CN"/>
        </w:rPr>
      </w:pPr>
      <w:r>
        <w:rPr>
          <w:rFonts w:eastAsiaTheme="minorEastAsia" w:hint="eastAsia"/>
          <w:lang w:eastAsia="zh-CN"/>
        </w:rPr>
        <w:t>When T331 expiries</w:t>
      </w:r>
      <w:r w:rsidR="00BA2938">
        <w:rPr>
          <w:rFonts w:eastAsiaTheme="minorEastAsia" w:hint="eastAsia"/>
          <w:lang w:eastAsia="zh-CN"/>
        </w:rPr>
        <w:t xml:space="preserve"> (i.e. case 1)</w:t>
      </w:r>
      <w:r>
        <w:rPr>
          <w:rFonts w:eastAsiaTheme="minorEastAsia" w:hint="eastAsia"/>
          <w:lang w:eastAsia="zh-CN"/>
        </w:rPr>
        <w:t xml:space="preserve">, </w:t>
      </w:r>
      <w:r>
        <w:rPr>
          <w:rFonts w:eastAsiaTheme="minorEastAsia" w:hint="eastAsia"/>
          <w:lang w:val="en-GB" w:eastAsia="zh-CN"/>
        </w:rPr>
        <w:t>i</w:t>
      </w:r>
      <w:r w:rsidRPr="00867590">
        <w:rPr>
          <w:lang w:val="en-GB"/>
        </w:rPr>
        <w:t>t is up to UE implementation whether to continue measurements</w:t>
      </w:r>
      <w:r>
        <w:rPr>
          <w:rFonts w:eastAsiaTheme="minorEastAsia" w:hint="eastAsia"/>
          <w:lang w:val="en-GB" w:eastAsia="zh-CN"/>
        </w:rPr>
        <w:t xml:space="preserve"> in </w:t>
      </w:r>
      <w:proofErr w:type="spellStart"/>
      <w:r>
        <w:rPr>
          <w:rFonts w:eastAsiaTheme="minorEastAsia" w:hint="eastAsia"/>
          <w:lang w:val="en-GB" w:eastAsia="zh-CN"/>
        </w:rPr>
        <w:t>eUCA</w:t>
      </w:r>
      <w:proofErr w:type="spellEnd"/>
      <w:r>
        <w:rPr>
          <w:rFonts w:eastAsiaTheme="minorEastAsia" w:hint="eastAsia"/>
          <w:lang w:eastAsia="zh-CN"/>
        </w:rPr>
        <w:t>. And it is not predictable when the UE enter</w:t>
      </w:r>
      <w:r w:rsidR="00BA2938">
        <w:rPr>
          <w:rFonts w:eastAsiaTheme="minorEastAsia" w:hint="eastAsia"/>
          <w:lang w:eastAsia="zh-CN"/>
        </w:rPr>
        <w:t>s</w:t>
      </w:r>
      <w:r>
        <w:rPr>
          <w:rFonts w:eastAsiaTheme="minorEastAsia" w:hint="eastAsia"/>
          <w:lang w:eastAsia="zh-CN"/>
        </w:rPr>
        <w:t xml:space="preserve"> </w:t>
      </w:r>
      <w:r w:rsidR="00E61493" w:rsidRPr="00606731">
        <w:rPr>
          <w:rFonts w:eastAsia="MS Mincho"/>
          <w:szCs w:val="20"/>
          <w:lang w:val="en-GB"/>
        </w:rPr>
        <w:t>RRC_</w:t>
      </w:r>
      <w:r w:rsidR="00E61493">
        <w:rPr>
          <w:rFonts w:eastAsiaTheme="minorEastAsia" w:hint="eastAsia"/>
          <w:szCs w:val="20"/>
          <w:lang w:val="en-GB" w:eastAsia="zh-CN"/>
        </w:rPr>
        <w:t>CONNECTED</w:t>
      </w:r>
      <w:r>
        <w:rPr>
          <w:rFonts w:eastAsiaTheme="minorEastAsia" w:hint="eastAsia"/>
          <w:lang w:eastAsia="zh-CN"/>
        </w:rPr>
        <w:t xml:space="preserve"> mode and report</w:t>
      </w:r>
      <w:r w:rsidR="00606731">
        <w:rPr>
          <w:rFonts w:eastAsiaTheme="minorEastAsia" w:hint="eastAsia"/>
          <w:lang w:eastAsia="zh-CN"/>
        </w:rPr>
        <w:t>s</w:t>
      </w:r>
      <w:r>
        <w:rPr>
          <w:rFonts w:eastAsiaTheme="minorEastAsia" w:hint="eastAsia"/>
          <w:lang w:eastAsia="zh-CN"/>
        </w:rPr>
        <w:t xml:space="preserve"> the early measurement results to the network. In this case, the UE needs to consider the </w:t>
      </w:r>
      <w:r w:rsidRPr="00DF4DCB">
        <w:rPr>
          <w:rFonts w:eastAsia="MS Mincho"/>
        </w:rPr>
        <w:t xml:space="preserve">corresponding measurement results </w:t>
      </w:r>
      <w:r>
        <w:rPr>
          <w:rFonts w:eastAsiaTheme="minorEastAsia" w:hint="eastAsia"/>
          <w:lang w:eastAsia="zh-CN"/>
        </w:rPr>
        <w:t xml:space="preserve">not </w:t>
      </w:r>
      <w:r w:rsidRPr="00DF4DCB">
        <w:rPr>
          <w:rFonts w:eastAsia="MS Mincho"/>
        </w:rPr>
        <w:t>to be applicable for early measurement reporting</w:t>
      </w:r>
      <w:r w:rsidR="00BA2938">
        <w:rPr>
          <w:rFonts w:eastAsiaTheme="minorEastAsia" w:hint="eastAsia"/>
          <w:lang w:eastAsia="zh-CN"/>
        </w:rPr>
        <w:t>.</w:t>
      </w:r>
    </w:p>
    <w:p w14:paraId="46C5525C" w14:textId="54BF0003" w:rsidR="00BA2938" w:rsidRDefault="00BA2938" w:rsidP="008D47CF">
      <w:pPr>
        <w:overflowPunct w:val="0"/>
        <w:autoSpaceDE w:val="0"/>
        <w:autoSpaceDN w:val="0"/>
        <w:adjustRightInd w:val="0"/>
        <w:spacing w:after="60"/>
        <w:jc w:val="both"/>
        <w:rPr>
          <w:rFonts w:eastAsiaTheme="minorEastAsia"/>
          <w:noProof/>
          <w:lang w:eastAsia="zh-CN"/>
        </w:rPr>
      </w:pPr>
      <w:r>
        <w:rPr>
          <w:rFonts w:eastAsiaTheme="minorEastAsia" w:hint="eastAsia"/>
          <w:noProof/>
          <w:lang w:eastAsia="zh-CN"/>
        </w:rPr>
        <w:t>When the UE moves out of validity area (i.e. case 2), the UE doesn</w:t>
      </w:r>
      <w:r>
        <w:rPr>
          <w:rFonts w:eastAsiaTheme="minorEastAsia"/>
          <w:noProof/>
          <w:lang w:eastAsia="zh-CN"/>
        </w:rPr>
        <w:t>’</w:t>
      </w:r>
      <w:r>
        <w:rPr>
          <w:rFonts w:eastAsiaTheme="minorEastAsia" w:hint="eastAsia"/>
          <w:noProof/>
          <w:lang w:eastAsia="zh-CN"/>
        </w:rPr>
        <w:t xml:space="preserve">t continue measurements. And it is unforeseeable when the UE returns back to validity area again. For this case, the UE also </w:t>
      </w:r>
      <w:r>
        <w:rPr>
          <w:rFonts w:eastAsiaTheme="minorEastAsia" w:hint="eastAsia"/>
          <w:lang w:eastAsia="zh-CN"/>
        </w:rPr>
        <w:t xml:space="preserve">needs to consider the </w:t>
      </w:r>
      <w:r w:rsidRPr="00DF4DCB">
        <w:rPr>
          <w:rFonts w:eastAsia="MS Mincho"/>
        </w:rPr>
        <w:t xml:space="preserve">corresponding measurement results </w:t>
      </w:r>
      <w:r>
        <w:rPr>
          <w:rFonts w:eastAsiaTheme="minorEastAsia" w:hint="eastAsia"/>
          <w:lang w:eastAsia="zh-CN"/>
        </w:rPr>
        <w:t xml:space="preserve">not </w:t>
      </w:r>
      <w:r w:rsidRPr="00DF4DCB">
        <w:rPr>
          <w:rFonts w:eastAsia="MS Mincho"/>
        </w:rPr>
        <w:t>to be applicable for early measurement reporting</w:t>
      </w:r>
      <w:r>
        <w:rPr>
          <w:rFonts w:eastAsiaTheme="minorEastAsia" w:hint="eastAsia"/>
          <w:lang w:eastAsia="zh-CN"/>
        </w:rPr>
        <w:t>.</w:t>
      </w:r>
      <w:r>
        <w:rPr>
          <w:rFonts w:eastAsiaTheme="minorEastAsia" w:hint="eastAsia"/>
          <w:noProof/>
          <w:lang w:eastAsia="zh-CN"/>
        </w:rPr>
        <w:t xml:space="preserve"> </w:t>
      </w:r>
      <w:r w:rsidR="001D3926">
        <w:rPr>
          <w:rFonts w:eastAsiaTheme="minorEastAsia" w:hint="eastAsia"/>
          <w:noProof/>
          <w:lang w:eastAsia="zh-CN"/>
        </w:rPr>
        <w:t>If the UE returns back to validity area, the UE will consider the new measurement results are applicable for early measurement reporting.</w:t>
      </w:r>
    </w:p>
    <w:p w14:paraId="54E94EEA" w14:textId="373F99BF" w:rsidR="00BA2938" w:rsidRDefault="00BA2938" w:rsidP="008D47CF">
      <w:pPr>
        <w:overflowPunct w:val="0"/>
        <w:autoSpaceDE w:val="0"/>
        <w:autoSpaceDN w:val="0"/>
        <w:adjustRightInd w:val="0"/>
        <w:spacing w:after="60"/>
        <w:jc w:val="both"/>
        <w:rPr>
          <w:rFonts w:eastAsiaTheme="minorEastAsia"/>
          <w:lang w:eastAsia="zh-CN"/>
        </w:rPr>
      </w:pPr>
      <w:r>
        <w:rPr>
          <w:rFonts w:eastAsiaTheme="minorEastAsia" w:hint="eastAsia"/>
          <w:lang w:eastAsia="zh-CN"/>
        </w:rPr>
        <w:t xml:space="preserve">For case 3, it is already captured in LTE that </w:t>
      </w:r>
      <w:r w:rsidRPr="00BA2938">
        <w:rPr>
          <w:rFonts w:eastAsiaTheme="minorEastAsia"/>
          <w:lang w:eastAsia="zh-CN"/>
        </w:rPr>
        <w:t xml:space="preserve">the UE will not consider the carrier frequency to be applicable for idle mode measurement reporting when the carrier frequency cannot be configured as </w:t>
      </w:r>
      <w:proofErr w:type="spellStart"/>
      <w:r w:rsidRPr="00BA2938">
        <w:rPr>
          <w:rFonts w:eastAsiaTheme="minorEastAsia"/>
          <w:lang w:eastAsia="zh-CN"/>
        </w:rPr>
        <w:t>SCell</w:t>
      </w:r>
      <w:proofErr w:type="spellEnd"/>
      <w:r w:rsidRPr="00BA2938">
        <w:rPr>
          <w:rFonts w:eastAsiaTheme="minorEastAsia"/>
          <w:lang w:eastAsia="zh-CN"/>
        </w:rPr>
        <w:t xml:space="preserve"> with the camped serving carrier frequency</w:t>
      </w:r>
      <w:r>
        <w:rPr>
          <w:rFonts w:eastAsiaTheme="minorEastAsia" w:hint="eastAsia"/>
          <w:lang w:eastAsia="zh-CN"/>
        </w:rPr>
        <w:t>. This can be reused in NR.</w:t>
      </w:r>
    </w:p>
    <w:p w14:paraId="018F600B" w14:textId="08ACDCB7" w:rsidR="001A2149" w:rsidRPr="00CB4AD9" w:rsidRDefault="00B437BB" w:rsidP="008D47CF">
      <w:pPr>
        <w:overflowPunct w:val="0"/>
        <w:autoSpaceDE w:val="0"/>
        <w:autoSpaceDN w:val="0"/>
        <w:adjustRightInd w:val="0"/>
        <w:spacing w:after="60"/>
        <w:jc w:val="both"/>
        <w:rPr>
          <w:rFonts w:eastAsiaTheme="minorEastAsia"/>
          <w:lang w:eastAsia="zh-CN"/>
        </w:rPr>
      </w:pPr>
      <w:r>
        <w:rPr>
          <w:rFonts w:eastAsiaTheme="minorEastAsia" w:hint="eastAsia"/>
          <w:lang w:eastAsia="zh-CN"/>
        </w:rPr>
        <w:t xml:space="preserve">When UE enter </w:t>
      </w:r>
      <w:r w:rsidR="00E61493" w:rsidRPr="00606731">
        <w:rPr>
          <w:rFonts w:eastAsia="MS Mincho"/>
          <w:szCs w:val="20"/>
          <w:lang w:val="en-GB"/>
        </w:rPr>
        <w:t>RRC_</w:t>
      </w:r>
      <w:r w:rsidR="00E61493">
        <w:rPr>
          <w:rFonts w:eastAsiaTheme="minorEastAsia" w:hint="eastAsia"/>
          <w:szCs w:val="20"/>
          <w:lang w:val="en-GB" w:eastAsia="zh-CN"/>
        </w:rPr>
        <w:t>CONNECTED</w:t>
      </w:r>
      <w:r w:rsidRPr="000F549A">
        <w:rPr>
          <w:rFonts w:eastAsia="MS Mincho"/>
        </w:rPr>
        <w:t xml:space="preserve"> state</w:t>
      </w:r>
      <w:r>
        <w:rPr>
          <w:rFonts w:eastAsiaTheme="minorEastAsia" w:hint="eastAsia"/>
          <w:lang w:eastAsia="zh-CN"/>
        </w:rPr>
        <w:t xml:space="preserve"> from </w:t>
      </w:r>
      <w:r w:rsidR="00E61493" w:rsidRPr="00606731">
        <w:rPr>
          <w:rFonts w:eastAsia="MS Mincho"/>
          <w:szCs w:val="20"/>
          <w:lang w:val="en-GB"/>
        </w:rPr>
        <w:t>RRC_</w:t>
      </w:r>
      <w:r w:rsidR="00E61493">
        <w:rPr>
          <w:rFonts w:eastAsiaTheme="minorEastAsia" w:hint="eastAsia"/>
          <w:szCs w:val="20"/>
          <w:lang w:val="en-GB" w:eastAsia="zh-CN"/>
        </w:rPr>
        <w:t>INACTIVE</w:t>
      </w:r>
      <w:r w:rsidR="00E61493" w:rsidRPr="00606731">
        <w:rPr>
          <w:rFonts w:eastAsia="MS Mincho"/>
          <w:szCs w:val="20"/>
          <w:lang w:val="en-GB"/>
        </w:rPr>
        <w:t xml:space="preserve"> or RRC_</w:t>
      </w:r>
      <w:r w:rsidR="00E61493">
        <w:rPr>
          <w:rFonts w:eastAsiaTheme="minorEastAsia" w:hint="eastAsia"/>
          <w:szCs w:val="20"/>
          <w:lang w:val="en-GB" w:eastAsia="zh-CN"/>
        </w:rPr>
        <w:t xml:space="preserve">IDLE </w:t>
      </w:r>
      <w:r w:rsidR="00E61493" w:rsidRPr="00606731">
        <w:rPr>
          <w:rFonts w:eastAsia="MS Mincho"/>
          <w:szCs w:val="20"/>
          <w:lang w:val="en-GB"/>
        </w:rPr>
        <w:t>state</w:t>
      </w:r>
      <w:r>
        <w:rPr>
          <w:rFonts w:eastAsiaTheme="minorEastAsia" w:hint="eastAsia"/>
          <w:lang w:eastAsia="zh-CN"/>
        </w:rPr>
        <w:t xml:space="preserve">, T331 </w:t>
      </w:r>
      <w:r w:rsidR="00A0176F">
        <w:rPr>
          <w:rFonts w:eastAsiaTheme="minorEastAsia" w:hint="eastAsia"/>
          <w:lang w:eastAsia="zh-CN"/>
        </w:rPr>
        <w:t xml:space="preserve">is </w:t>
      </w:r>
      <w:r>
        <w:rPr>
          <w:rFonts w:eastAsiaTheme="minorEastAsia" w:hint="eastAsia"/>
          <w:lang w:eastAsia="zh-CN"/>
        </w:rPr>
        <w:t>stopped</w:t>
      </w:r>
      <w:r w:rsidR="00A0176F">
        <w:rPr>
          <w:rFonts w:eastAsiaTheme="minorEastAsia" w:hint="eastAsia"/>
          <w:lang w:eastAsia="zh-CN"/>
        </w:rPr>
        <w:t>. T</w:t>
      </w:r>
      <w:r>
        <w:rPr>
          <w:rFonts w:eastAsiaTheme="minorEastAsia" w:hint="eastAsia"/>
          <w:lang w:eastAsia="zh-CN"/>
        </w:rPr>
        <w:t xml:space="preserve">here is no </w:t>
      </w:r>
      <w:r w:rsidR="00C23CDA">
        <w:rPr>
          <w:rFonts w:eastAsiaTheme="minorEastAsia" w:hint="eastAsia"/>
          <w:lang w:eastAsia="zh-CN"/>
        </w:rPr>
        <w:t>behavior on</w:t>
      </w:r>
      <w:r>
        <w:rPr>
          <w:rFonts w:eastAsiaTheme="minorEastAsia" w:hint="eastAsia"/>
          <w:lang w:eastAsia="zh-CN"/>
        </w:rPr>
        <w:t xml:space="preserve"> the </w:t>
      </w:r>
      <w:r w:rsidR="00C23CDA">
        <w:rPr>
          <w:rFonts w:eastAsiaTheme="minorEastAsia" w:hint="eastAsia"/>
          <w:lang w:eastAsia="zh-CN"/>
        </w:rPr>
        <w:t xml:space="preserve">early </w:t>
      </w:r>
      <w:r w:rsidRPr="00B437BB">
        <w:rPr>
          <w:rFonts w:eastAsiaTheme="minorEastAsia"/>
          <w:lang w:eastAsia="zh-CN"/>
        </w:rPr>
        <w:t>measurement</w:t>
      </w:r>
      <w:r>
        <w:rPr>
          <w:rFonts w:eastAsiaTheme="minorEastAsia" w:hint="eastAsia"/>
          <w:lang w:eastAsia="zh-CN"/>
        </w:rPr>
        <w:t xml:space="preserve"> results. In this</w:t>
      </w:r>
      <w:r w:rsidR="00E4002C">
        <w:rPr>
          <w:rFonts w:eastAsiaTheme="minorEastAsia" w:hint="eastAsia"/>
          <w:lang w:eastAsia="zh-CN"/>
        </w:rPr>
        <w:t xml:space="preserve"> </w:t>
      </w:r>
      <w:r w:rsidR="00E4002C">
        <w:rPr>
          <w:rFonts w:hint="eastAsia"/>
        </w:rPr>
        <w:t>scenario</w:t>
      </w:r>
      <w:r>
        <w:rPr>
          <w:rFonts w:eastAsiaTheme="minorEastAsia" w:hint="eastAsia"/>
          <w:lang w:eastAsia="zh-CN"/>
        </w:rPr>
        <w:t xml:space="preserve">, the </w:t>
      </w:r>
      <w:r w:rsidR="0048337B">
        <w:rPr>
          <w:rFonts w:eastAsiaTheme="minorEastAsia" w:hint="eastAsia"/>
          <w:lang w:eastAsia="zh-CN"/>
        </w:rPr>
        <w:t xml:space="preserve">time </w:t>
      </w:r>
      <w:r w:rsidR="00A0176F">
        <w:rPr>
          <w:rFonts w:eastAsiaTheme="minorEastAsia" w:hint="eastAsia"/>
          <w:lang w:eastAsia="zh-CN"/>
        </w:rPr>
        <w:t xml:space="preserve">the </w:t>
      </w:r>
      <w:r>
        <w:rPr>
          <w:rFonts w:eastAsiaTheme="minorEastAsia" w:hint="eastAsia"/>
          <w:lang w:eastAsia="zh-CN"/>
        </w:rPr>
        <w:t>UE enter</w:t>
      </w:r>
      <w:r w:rsidR="00606731">
        <w:rPr>
          <w:rFonts w:eastAsiaTheme="minorEastAsia" w:hint="eastAsia"/>
          <w:lang w:eastAsia="zh-CN"/>
        </w:rPr>
        <w:t>s</w:t>
      </w:r>
      <w:r>
        <w:rPr>
          <w:rFonts w:eastAsiaTheme="minorEastAsia" w:hint="eastAsia"/>
          <w:lang w:eastAsia="zh-CN"/>
        </w:rPr>
        <w:t xml:space="preserve"> </w:t>
      </w:r>
      <w:r w:rsidR="00E61493" w:rsidRPr="00606731">
        <w:rPr>
          <w:rFonts w:eastAsia="MS Mincho"/>
          <w:szCs w:val="20"/>
          <w:lang w:val="en-GB"/>
        </w:rPr>
        <w:t>RRC_</w:t>
      </w:r>
      <w:r w:rsidR="00E61493">
        <w:rPr>
          <w:rFonts w:eastAsiaTheme="minorEastAsia" w:hint="eastAsia"/>
          <w:szCs w:val="20"/>
          <w:lang w:val="en-GB" w:eastAsia="zh-CN"/>
        </w:rPr>
        <w:t>CONNECTED</w:t>
      </w:r>
      <w:r w:rsidRPr="000F549A">
        <w:rPr>
          <w:rFonts w:eastAsia="MS Mincho"/>
        </w:rPr>
        <w:t xml:space="preserve"> state</w:t>
      </w:r>
      <w:r>
        <w:rPr>
          <w:rFonts w:eastAsiaTheme="minorEastAsia" w:hint="eastAsia"/>
          <w:lang w:eastAsia="zh-CN"/>
        </w:rPr>
        <w:t xml:space="preserve"> is known by </w:t>
      </w:r>
      <w:r w:rsidR="001D3926">
        <w:rPr>
          <w:rFonts w:eastAsiaTheme="minorEastAsia" w:hint="eastAsia"/>
          <w:lang w:eastAsia="zh-CN"/>
        </w:rPr>
        <w:t xml:space="preserve">the </w:t>
      </w:r>
      <w:r>
        <w:rPr>
          <w:rFonts w:eastAsiaTheme="minorEastAsia" w:hint="eastAsia"/>
          <w:lang w:eastAsia="zh-CN"/>
        </w:rPr>
        <w:t>NW</w:t>
      </w:r>
      <w:r w:rsidR="00C23CDA">
        <w:rPr>
          <w:rFonts w:eastAsiaTheme="minorEastAsia" w:hint="eastAsia"/>
          <w:lang w:eastAsia="zh-CN"/>
        </w:rPr>
        <w:t>.</w:t>
      </w:r>
      <w:r w:rsidR="001D3926">
        <w:rPr>
          <w:rFonts w:eastAsiaTheme="minorEastAsia" w:hint="eastAsia"/>
          <w:lang w:eastAsia="zh-CN"/>
        </w:rPr>
        <w:t xml:space="preserve"> </w:t>
      </w:r>
      <w:r>
        <w:rPr>
          <w:rFonts w:eastAsiaTheme="minorEastAsia" w:hint="eastAsia"/>
          <w:lang w:eastAsia="zh-CN"/>
        </w:rPr>
        <w:t xml:space="preserve">NW </w:t>
      </w:r>
      <w:r w:rsidR="00537A39">
        <w:rPr>
          <w:rFonts w:eastAsiaTheme="minorEastAsia" w:hint="eastAsia"/>
          <w:lang w:eastAsia="zh-CN"/>
        </w:rPr>
        <w:t xml:space="preserve">can get the valid early </w:t>
      </w:r>
      <w:r w:rsidR="00537A39" w:rsidRPr="00B437BB">
        <w:rPr>
          <w:rFonts w:eastAsiaTheme="minorEastAsia"/>
          <w:lang w:eastAsia="zh-CN"/>
        </w:rPr>
        <w:t>measurement</w:t>
      </w:r>
      <w:r w:rsidR="00537A39">
        <w:rPr>
          <w:rFonts w:eastAsiaTheme="minorEastAsia" w:hint="eastAsia"/>
          <w:lang w:eastAsia="zh-CN"/>
        </w:rPr>
        <w:t xml:space="preserve"> results </w:t>
      </w:r>
      <w:r w:rsidR="00537A39">
        <w:rPr>
          <w:rFonts w:eastAsiaTheme="minorEastAsia"/>
          <w:lang w:eastAsia="zh-CN"/>
        </w:rPr>
        <w:t xml:space="preserve">when </w:t>
      </w:r>
      <w:r w:rsidR="00606731">
        <w:rPr>
          <w:rFonts w:eastAsiaTheme="minorEastAsia" w:hint="eastAsia"/>
          <w:lang w:eastAsia="zh-CN"/>
        </w:rPr>
        <w:t xml:space="preserve">it </w:t>
      </w:r>
      <w:r w:rsidR="00537A39">
        <w:rPr>
          <w:rFonts w:eastAsiaTheme="minorEastAsia"/>
          <w:lang w:eastAsia="zh-CN"/>
        </w:rPr>
        <w:t>request</w:t>
      </w:r>
      <w:r w:rsidR="00606731">
        <w:rPr>
          <w:rFonts w:eastAsiaTheme="minorEastAsia" w:hint="eastAsia"/>
          <w:lang w:eastAsia="zh-CN"/>
        </w:rPr>
        <w:t>s</w:t>
      </w:r>
      <w:r w:rsidR="00537A39">
        <w:rPr>
          <w:rFonts w:eastAsiaTheme="minorEastAsia"/>
          <w:lang w:eastAsia="zh-CN"/>
        </w:rPr>
        <w:t xml:space="preserve"> </w:t>
      </w:r>
      <w:r w:rsidR="001D3926">
        <w:rPr>
          <w:rFonts w:eastAsiaTheme="minorEastAsia" w:hint="eastAsia"/>
          <w:lang w:eastAsia="zh-CN"/>
        </w:rPr>
        <w:t xml:space="preserve">results </w:t>
      </w:r>
      <w:r w:rsidR="00537A39">
        <w:rPr>
          <w:rFonts w:eastAsiaTheme="minorEastAsia" w:hint="eastAsia"/>
          <w:lang w:eastAsia="zh-CN"/>
        </w:rPr>
        <w:t xml:space="preserve">in a valid time. </w:t>
      </w:r>
      <w:r w:rsidR="00C23CDA">
        <w:rPr>
          <w:rFonts w:eastAsiaTheme="minorEastAsia" w:hint="eastAsia"/>
          <w:lang w:eastAsia="zh-CN"/>
        </w:rPr>
        <w:t xml:space="preserve">Then </w:t>
      </w:r>
      <w:r w:rsidR="00A0176F">
        <w:rPr>
          <w:rFonts w:eastAsiaTheme="minorEastAsia" w:hint="eastAsia"/>
          <w:lang w:eastAsia="zh-CN"/>
        </w:rPr>
        <w:t xml:space="preserve">the </w:t>
      </w:r>
      <w:r w:rsidR="00537A39" w:rsidRPr="00537A39">
        <w:rPr>
          <w:rFonts w:eastAsiaTheme="minorEastAsia"/>
          <w:lang w:eastAsia="zh-CN"/>
        </w:rPr>
        <w:t>UE discard</w:t>
      </w:r>
      <w:r w:rsidR="001512F8">
        <w:rPr>
          <w:rFonts w:eastAsiaTheme="minorEastAsia" w:hint="eastAsia"/>
          <w:lang w:eastAsia="zh-CN"/>
        </w:rPr>
        <w:t>s</w:t>
      </w:r>
      <w:r w:rsidR="00537A39" w:rsidRPr="00537A39">
        <w:rPr>
          <w:rFonts w:eastAsiaTheme="minorEastAsia"/>
          <w:lang w:eastAsia="zh-CN"/>
        </w:rPr>
        <w:t xml:space="preserve"> the store</w:t>
      </w:r>
      <w:r w:rsidR="00A13512">
        <w:rPr>
          <w:rFonts w:eastAsiaTheme="minorEastAsia"/>
          <w:lang w:eastAsia="zh-CN"/>
        </w:rPr>
        <w:t xml:space="preserve">d early measurement results </w:t>
      </w:r>
      <w:r w:rsidR="00A13512">
        <w:rPr>
          <w:rFonts w:eastAsiaTheme="minorEastAsia" w:hint="eastAsia"/>
          <w:lang w:eastAsia="zh-CN"/>
        </w:rPr>
        <w:t xml:space="preserve">after </w:t>
      </w:r>
      <w:r w:rsidR="00A13512" w:rsidRPr="000F549A">
        <w:rPr>
          <w:rFonts w:eastAsia="MS Mincho"/>
        </w:rPr>
        <w:t>reporting</w:t>
      </w:r>
      <w:r w:rsidR="0048337B">
        <w:rPr>
          <w:rFonts w:eastAsiaTheme="minorEastAsia" w:hint="eastAsia"/>
          <w:lang w:eastAsia="zh-CN"/>
        </w:rPr>
        <w:t xml:space="preserve"> the </w:t>
      </w:r>
      <w:r w:rsidR="0048337B" w:rsidRPr="00B437BB">
        <w:rPr>
          <w:rFonts w:eastAsiaTheme="minorEastAsia"/>
          <w:lang w:eastAsia="zh-CN"/>
        </w:rPr>
        <w:t>measurement</w:t>
      </w:r>
      <w:r w:rsidR="0048337B">
        <w:rPr>
          <w:rFonts w:eastAsiaTheme="minorEastAsia" w:hint="eastAsia"/>
          <w:lang w:eastAsia="zh-CN"/>
        </w:rPr>
        <w:t xml:space="preserve"> results to </w:t>
      </w:r>
      <w:r w:rsidR="00A0176F">
        <w:rPr>
          <w:rFonts w:eastAsiaTheme="minorEastAsia" w:hint="eastAsia"/>
          <w:lang w:eastAsia="zh-CN"/>
        </w:rPr>
        <w:t xml:space="preserve">the </w:t>
      </w:r>
      <w:r w:rsidR="0048337B">
        <w:rPr>
          <w:rFonts w:eastAsiaTheme="minorEastAsia" w:hint="eastAsia"/>
          <w:lang w:eastAsia="zh-CN"/>
        </w:rPr>
        <w:t>NW</w:t>
      </w:r>
      <w:r w:rsidR="00270AA6">
        <w:rPr>
          <w:rFonts w:eastAsiaTheme="minorEastAsia" w:hint="eastAsia"/>
          <w:lang w:eastAsia="zh-CN"/>
        </w:rPr>
        <w:t xml:space="preserve">. </w:t>
      </w:r>
      <w:r w:rsidR="008C525D">
        <w:rPr>
          <w:rFonts w:eastAsiaTheme="minorEastAsia"/>
          <w:lang w:eastAsia="zh-CN"/>
        </w:rPr>
        <w:t xml:space="preserve">If the </w:t>
      </w:r>
      <w:r w:rsidR="008C525D">
        <w:rPr>
          <w:rFonts w:eastAsiaTheme="minorEastAsia" w:hint="eastAsia"/>
          <w:lang w:eastAsia="zh-CN"/>
        </w:rPr>
        <w:t>NW</w:t>
      </w:r>
      <w:r w:rsidR="00270AA6" w:rsidRPr="00270AA6">
        <w:rPr>
          <w:rFonts w:eastAsiaTheme="minorEastAsia"/>
          <w:lang w:eastAsia="zh-CN"/>
        </w:rPr>
        <w:t xml:space="preserve"> does not request the UE to report the </w:t>
      </w:r>
      <w:r w:rsidR="00C23CDA">
        <w:rPr>
          <w:rFonts w:eastAsiaTheme="minorEastAsia" w:hint="eastAsia"/>
          <w:lang w:eastAsia="zh-CN"/>
        </w:rPr>
        <w:t xml:space="preserve">early </w:t>
      </w:r>
      <w:r w:rsidR="00270AA6" w:rsidRPr="00270AA6">
        <w:rPr>
          <w:rFonts w:eastAsiaTheme="minorEastAsia"/>
          <w:lang w:eastAsia="zh-CN"/>
        </w:rPr>
        <w:t>measurement result</w:t>
      </w:r>
      <w:r w:rsidR="0048337B">
        <w:rPr>
          <w:rFonts w:eastAsiaTheme="minorEastAsia" w:hint="eastAsia"/>
          <w:lang w:eastAsia="zh-CN"/>
        </w:rPr>
        <w:t>s</w:t>
      </w:r>
      <w:r w:rsidR="00270AA6" w:rsidRPr="00270AA6">
        <w:rPr>
          <w:rFonts w:eastAsiaTheme="minorEastAsia"/>
          <w:lang w:eastAsia="zh-CN"/>
        </w:rPr>
        <w:t>, the</w:t>
      </w:r>
      <w:r w:rsidR="00C23CDA">
        <w:rPr>
          <w:rFonts w:eastAsiaTheme="minorEastAsia" w:hint="eastAsia"/>
          <w:lang w:eastAsia="zh-CN"/>
        </w:rPr>
        <w:t xml:space="preserve"> early</w:t>
      </w:r>
      <w:r w:rsidR="00270AA6" w:rsidRPr="00270AA6">
        <w:rPr>
          <w:rFonts w:eastAsiaTheme="minorEastAsia"/>
          <w:lang w:eastAsia="zh-CN"/>
        </w:rPr>
        <w:t xml:space="preserve"> measurement result</w:t>
      </w:r>
      <w:r w:rsidR="0048337B">
        <w:rPr>
          <w:rFonts w:eastAsiaTheme="minorEastAsia" w:hint="eastAsia"/>
          <w:lang w:eastAsia="zh-CN"/>
        </w:rPr>
        <w:t>s</w:t>
      </w:r>
      <w:r w:rsidR="00270AA6" w:rsidRPr="00270AA6">
        <w:rPr>
          <w:rFonts w:eastAsiaTheme="minorEastAsia"/>
          <w:lang w:eastAsia="zh-CN"/>
        </w:rPr>
        <w:t xml:space="preserve"> stored on the UE side may be out of date (</w:t>
      </w:r>
      <w:proofErr w:type="spellStart"/>
      <w:r w:rsidR="00270AA6" w:rsidRPr="00270AA6">
        <w:rPr>
          <w:rFonts w:eastAsiaTheme="minorEastAsia"/>
          <w:lang w:eastAsia="zh-CN"/>
        </w:rPr>
        <w:t>i</w:t>
      </w:r>
      <w:r w:rsidR="00CB74AA">
        <w:rPr>
          <w:rFonts w:eastAsiaTheme="minorEastAsia" w:hint="eastAsia"/>
          <w:lang w:eastAsia="zh-CN"/>
        </w:rPr>
        <w:t>.</w:t>
      </w:r>
      <w:r w:rsidR="00270AA6" w:rsidRPr="00270AA6">
        <w:rPr>
          <w:rFonts w:eastAsiaTheme="minorEastAsia"/>
          <w:lang w:eastAsia="zh-CN"/>
        </w:rPr>
        <w:t>e</w:t>
      </w:r>
      <w:proofErr w:type="spellEnd"/>
      <w:r w:rsidR="00270AA6" w:rsidRPr="00270AA6">
        <w:rPr>
          <w:rFonts w:eastAsiaTheme="minorEastAsia"/>
          <w:lang w:eastAsia="zh-CN"/>
        </w:rPr>
        <w:t>, case 4</w:t>
      </w:r>
      <w:r w:rsidR="00C23CDA" w:rsidRPr="00270AA6">
        <w:rPr>
          <w:rFonts w:eastAsiaTheme="minorEastAsia"/>
          <w:lang w:eastAsia="zh-CN"/>
        </w:rPr>
        <w:t>)</w:t>
      </w:r>
      <w:r w:rsidR="00C23CDA">
        <w:rPr>
          <w:rFonts w:eastAsiaTheme="minorEastAsia" w:hint="eastAsia"/>
          <w:lang w:eastAsia="zh-CN"/>
        </w:rPr>
        <w:t>.</w:t>
      </w:r>
      <w:r w:rsidR="00C23CDA" w:rsidRPr="00F608F3">
        <w:t xml:space="preserve"> </w:t>
      </w:r>
      <w:r w:rsidR="00DA5B27">
        <w:rPr>
          <w:rFonts w:eastAsiaTheme="minorEastAsia" w:hint="eastAsia"/>
          <w:lang w:eastAsia="zh-CN"/>
        </w:rPr>
        <w:t>W</w:t>
      </w:r>
      <w:r w:rsidR="00E4002C">
        <w:rPr>
          <w:rFonts w:eastAsiaTheme="minorEastAsia"/>
          <w:lang w:eastAsia="zh-CN"/>
        </w:rPr>
        <w:t xml:space="preserve">hen </w:t>
      </w:r>
      <w:r w:rsidR="00A0176F">
        <w:rPr>
          <w:rFonts w:eastAsiaTheme="minorEastAsia" w:hint="eastAsia"/>
          <w:lang w:eastAsia="zh-CN"/>
        </w:rPr>
        <w:t xml:space="preserve">the </w:t>
      </w:r>
      <w:r w:rsidR="00F608F3" w:rsidRPr="00F608F3">
        <w:rPr>
          <w:rFonts w:eastAsiaTheme="minorEastAsia"/>
          <w:lang w:eastAsia="zh-CN"/>
        </w:rPr>
        <w:t xml:space="preserve">UE enters </w:t>
      </w:r>
      <w:r w:rsidR="00A0176F">
        <w:rPr>
          <w:rFonts w:eastAsiaTheme="minorEastAsia" w:hint="eastAsia"/>
          <w:lang w:eastAsia="zh-CN"/>
        </w:rPr>
        <w:t xml:space="preserve">into </w:t>
      </w:r>
      <w:r w:rsidR="00F608F3" w:rsidRPr="00F608F3">
        <w:rPr>
          <w:rFonts w:eastAsiaTheme="minorEastAsia"/>
          <w:lang w:eastAsia="zh-CN"/>
        </w:rPr>
        <w:t>the idle or inactive state again</w:t>
      </w:r>
      <w:r w:rsidR="00F608F3">
        <w:rPr>
          <w:rFonts w:eastAsiaTheme="minorEastAsia" w:hint="eastAsia"/>
          <w:lang w:eastAsia="zh-CN"/>
        </w:rPr>
        <w:t xml:space="preserve">, the </w:t>
      </w:r>
      <w:r w:rsidR="00A0176F">
        <w:rPr>
          <w:rFonts w:eastAsiaTheme="minorEastAsia" w:hint="eastAsia"/>
          <w:lang w:eastAsia="zh-CN"/>
        </w:rPr>
        <w:t xml:space="preserve">stored </w:t>
      </w:r>
      <w:r w:rsidR="00F608F3" w:rsidRPr="00F608F3">
        <w:rPr>
          <w:rFonts w:eastAsiaTheme="minorEastAsia"/>
          <w:lang w:eastAsia="zh-CN"/>
        </w:rPr>
        <w:t>early measurement results are not applicable for early measurement reporting</w:t>
      </w:r>
      <w:r w:rsidR="00A0176F">
        <w:rPr>
          <w:rFonts w:eastAsiaTheme="minorEastAsia" w:hint="eastAsia"/>
          <w:lang w:eastAsia="zh-CN"/>
        </w:rPr>
        <w:t xml:space="preserve"> any more</w:t>
      </w:r>
      <w:r w:rsidR="00F608F3">
        <w:rPr>
          <w:rFonts w:eastAsiaTheme="minorEastAsia" w:hint="eastAsia"/>
          <w:lang w:eastAsia="zh-CN"/>
        </w:rPr>
        <w:t xml:space="preserve">. </w:t>
      </w:r>
      <w:r w:rsidR="00A0176F">
        <w:rPr>
          <w:rFonts w:eastAsiaTheme="minorEastAsia" w:hint="eastAsia"/>
          <w:lang w:eastAsia="zh-CN"/>
        </w:rPr>
        <w:t xml:space="preserve">For this case, it needs to be clarified in TS 38.331 that </w:t>
      </w:r>
      <w:r w:rsidR="00606731">
        <w:rPr>
          <w:rFonts w:eastAsiaTheme="minorEastAsia" w:hint="eastAsia"/>
          <w:lang w:eastAsia="zh-CN"/>
        </w:rPr>
        <w:t xml:space="preserve">the </w:t>
      </w:r>
      <w:r w:rsidR="00606731" w:rsidRPr="00DF4DCB">
        <w:rPr>
          <w:rFonts w:eastAsia="MS Mincho"/>
        </w:rPr>
        <w:t>UE do</w:t>
      </w:r>
      <w:r w:rsidR="00606731">
        <w:rPr>
          <w:rFonts w:eastAsiaTheme="minorEastAsia" w:hint="eastAsia"/>
          <w:lang w:eastAsia="zh-CN"/>
        </w:rPr>
        <w:t>es</w:t>
      </w:r>
      <w:r w:rsidR="00606731" w:rsidRPr="00DF4DCB">
        <w:rPr>
          <w:rFonts w:eastAsia="MS Mincho"/>
        </w:rPr>
        <w:t xml:space="preserve"> not consider the corresponding measurement results to be applicable for early measurement reporting</w:t>
      </w:r>
      <w:r w:rsidR="00F608F3">
        <w:rPr>
          <w:rFonts w:eastAsiaTheme="minorEastAsia" w:hint="eastAsia"/>
          <w:lang w:eastAsia="zh-CN"/>
        </w:rPr>
        <w:t>.</w:t>
      </w:r>
    </w:p>
    <w:p w14:paraId="43E6CFE3" w14:textId="2D7D7B83" w:rsidR="00C36D52" w:rsidRPr="00606731" w:rsidRDefault="00C86595" w:rsidP="008D47CF">
      <w:pPr>
        <w:overflowPunct w:val="0"/>
        <w:autoSpaceDE w:val="0"/>
        <w:autoSpaceDN w:val="0"/>
        <w:adjustRightInd w:val="0"/>
        <w:spacing w:after="60"/>
        <w:jc w:val="both"/>
        <w:rPr>
          <w:rFonts w:eastAsiaTheme="minorEastAsia"/>
          <w:bCs/>
          <w:lang w:eastAsia="zh-CN"/>
        </w:rPr>
      </w:pPr>
      <w:r w:rsidRPr="00C86595">
        <w:rPr>
          <w:rFonts w:eastAsiaTheme="minorEastAsia"/>
          <w:lang w:eastAsia="zh-CN"/>
        </w:rPr>
        <w:t>In addition</w:t>
      </w:r>
      <w:r>
        <w:rPr>
          <w:rFonts w:eastAsiaTheme="minorEastAsia" w:hint="eastAsia"/>
          <w:lang w:eastAsia="zh-CN"/>
        </w:rPr>
        <w:t>,</w:t>
      </w:r>
      <w:r w:rsidRPr="00C86595">
        <w:rPr>
          <w:rFonts w:eastAsiaTheme="minorEastAsia" w:hint="eastAsia"/>
          <w:lang w:eastAsia="zh-CN"/>
        </w:rPr>
        <w:t xml:space="preserve"> </w:t>
      </w:r>
      <w:r>
        <w:rPr>
          <w:rFonts w:eastAsiaTheme="minorEastAsia" w:hint="eastAsia"/>
          <w:lang w:eastAsia="zh-CN"/>
        </w:rPr>
        <w:t>w</w:t>
      </w:r>
      <w:r w:rsidR="004B1AA3">
        <w:rPr>
          <w:rFonts w:eastAsiaTheme="minorEastAsia" w:hint="eastAsia"/>
          <w:lang w:eastAsia="zh-CN"/>
        </w:rPr>
        <w:t xml:space="preserve">e think Alt0 can also be </w:t>
      </w:r>
      <w:r w:rsidR="00606731">
        <w:rPr>
          <w:rFonts w:eastAsiaTheme="minorEastAsia" w:hint="eastAsia"/>
          <w:lang w:eastAsia="zh-CN"/>
        </w:rPr>
        <w:t>acceptable</w:t>
      </w:r>
      <w:r w:rsidR="00C75B31">
        <w:rPr>
          <w:rFonts w:eastAsiaTheme="minorEastAsia" w:hint="eastAsia"/>
          <w:lang w:eastAsia="zh-CN"/>
        </w:rPr>
        <w:t xml:space="preserve">, </w:t>
      </w:r>
      <w:r w:rsidR="00606731">
        <w:rPr>
          <w:rFonts w:eastAsiaTheme="minorEastAsia" w:hint="eastAsia"/>
          <w:lang w:eastAsia="zh-CN"/>
        </w:rPr>
        <w:t xml:space="preserve">i.e. </w:t>
      </w:r>
      <w:r w:rsidR="00C75B31">
        <w:rPr>
          <w:bCs/>
          <w:lang w:eastAsia="zh-CN"/>
        </w:rPr>
        <w:t>not introduce any solution to address this issue</w:t>
      </w:r>
      <w:r w:rsidR="00C75B31">
        <w:rPr>
          <w:rFonts w:eastAsiaTheme="minorEastAsia" w:hint="eastAsia"/>
          <w:bCs/>
          <w:lang w:eastAsia="zh-CN"/>
        </w:rPr>
        <w:t xml:space="preserve">. </w:t>
      </w:r>
      <w:r w:rsidR="00E11817">
        <w:rPr>
          <w:bCs/>
          <w:lang w:eastAsia="zh-CN"/>
        </w:rPr>
        <w:t xml:space="preserve">RAN4 requirement on measurement accuracy </w:t>
      </w:r>
      <w:r w:rsidR="00606731">
        <w:rPr>
          <w:rFonts w:eastAsiaTheme="minorEastAsia" w:hint="eastAsia"/>
          <w:bCs/>
          <w:lang w:eastAsia="zh-CN"/>
        </w:rPr>
        <w:t xml:space="preserve">can </w:t>
      </w:r>
      <w:r w:rsidR="00E11817">
        <w:rPr>
          <w:bCs/>
          <w:lang w:eastAsia="zh-CN"/>
        </w:rPr>
        <w:t xml:space="preserve">require the UE to report </w:t>
      </w:r>
      <w:r w:rsidR="00606731">
        <w:rPr>
          <w:rFonts w:eastAsiaTheme="minorEastAsia" w:hint="eastAsia"/>
          <w:bCs/>
          <w:lang w:eastAsia="zh-CN"/>
        </w:rPr>
        <w:t>valid</w:t>
      </w:r>
      <w:r w:rsidR="00606731">
        <w:rPr>
          <w:bCs/>
          <w:lang w:eastAsia="zh-CN"/>
        </w:rPr>
        <w:t xml:space="preserve"> </w:t>
      </w:r>
      <w:r w:rsidR="00E11817">
        <w:rPr>
          <w:bCs/>
          <w:lang w:eastAsia="zh-CN"/>
        </w:rPr>
        <w:t>measurement result</w:t>
      </w:r>
      <w:r w:rsidR="00606731">
        <w:rPr>
          <w:rFonts w:eastAsiaTheme="minorEastAsia" w:hint="eastAsia"/>
          <w:bCs/>
          <w:lang w:eastAsia="zh-CN"/>
        </w:rPr>
        <w:t>s</w:t>
      </w:r>
      <w:r w:rsidR="00E11817">
        <w:rPr>
          <w:bCs/>
          <w:lang w:eastAsia="zh-CN"/>
        </w:rPr>
        <w:t>.</w:t>
      </w:r>
      <w:r w:rsidR="00E11817">
        <w:rPr>
          <w:rFonts w:eastAsiaTheme="minorEastAsia" w:hint="eastAsia"/>
          <w:bCs/>
          <w:lang w:eastAsia="zh-CN"/>
        </w:rPr>
        <w:t xml:space="preserve"> </w:t>
      </w:r>
    </w:p>
    <w:p w14:paraId="673740C0" w14:textId="4E42E5E1" w:rsidR="009B6C1D" w:rsidRPr="00C75B31" w:rsidRDefault="009B6C1D" w:rsidP="008D47CF">
      <w:pPr>
        <w:overflowPunct w:val="0"/>
        <w:autoSpaceDE w:val="0"/>
        <w:autoSpaceDN w:val="0"/>
        <w:adjustRightInd w:val="0"/>
        <w:spacing w:after="60"/>
        <w:jc w:val="both"/>
        <w:rPr>
          <w:rFonts w:eastAsiaTheme="minorEastAsia"/>
          <w:lang w:eastAsia="zh-CN"/>
        </w:rPr>
      </w:pPr>
      <w:r w:rsidRPr="00381729">
        <w:rPr>
          <w:rFonts w:eastAsia="MS Mincho" w:hint="eastAsia"/>
          <w:b/>
          <w:noProof/>
          <w:lang w:eastAsia="zh-CN"/>
        </w:rPr>
        <w:t>Proposal</w:t>
      </w:r>
      <w:r w:rsidR="001D1706">
        <w:rPr>
          <w:rFonts w:eastAsiaTheme="minorEastAsia" w:hint="eastAsia"/>
          <w:b/>
          <w:noProof/>
          <w:lang w:eastAsia="zh-CN"/>
        </w:rPr>
        <w:t xml:space="preserve"> 1</w:t>
      </w:r>
      <w:r w:rsidRPr="00381729">
        <w:rPr>
          <w:rFonts w:eastAsia="MS Mincho" w:hint="eastAsia"/>
          <w:b/>
          <w:noProof/>
          <w:lang w:eastAsia="zh-CN"/>
        </w:rPr>
        <w:t>:</w:t>
      </w:r>
      <w:r w:rsidR="00E1196C">
        <w:rPr>
          <w:rFonts w:eastAsiaTheme="minorEastAsia" w:hint="eastAsia"/>
          <w:b/>
          <w:noProof/>
          <w:lang w:eastAsia="zh-CN"/>
        </w:rPr>
        <w:t xml:space="preserve"> </w:t>
      </w:r>
      <w:r w:rsidR="00F456FE" w:rsidRPr="00E1196C">
        <w:rPr>
          <w:rFonts w:hint="eastAsia"/>
          <w:b/>
          <w:lang w:eastAsia="zh-CN"/>
        </w:rPr>
        <w:t>It is suggested that RAN2 consider</w:t>
      </w:r>
      <w:r w:rsidR="00166D51">
        <w:rPr>
          <w:rFonts w:eastAsiaTheme="minorEastAsia" w:hint="eastAsia"/>
          <w:b/>
          <w:lang w:eastAsia="zh-CN"/>
        </w:rPr>
        <w:t>s</w:t>
      </w:r>
      <w:r w:rsidR="00F456FE" w:rsidRPr="00E1196C">
        <w:rPr>
          <w:rFonts w:hint="eastAsia"/>
          <w:b/>
          <w:lang w:eastAsia="zh-CN"/>
        </w:rPr>
        <w:t xml:space="preserve"> </w:t>
      </w:r>
      <w:r w:rsidR="00D018E0">
        <w:rPr>
          <w:rFonts w:eastAsiaTheme="minorEastAsia" w:hint="eastAsia"/>
          <w:b/>
          <w:lang w:eastAsia="zh-CN"/>
        </w:rPr>
        <w:t xml:space="preserve">one of </w:t>
      </w:r>
      <w:r w:rsidR="00F456FE" w:rsidRPr="00E1196C">
        <w:rPr>
          <w:rFonts w:hint="eastAsia"/>
          <w:b/>
          <w:lang w:eastAsia="zh-CN"/>
        </w:rPr>
        <w:t xml:space="preserve">the following </w:t>
      </w:r>
      <w:r w:rsidR="00606731" w:rsidRPr="00E1196C">
        <w:rPr>
          <w:rFonts w:hint="eastAsia"/>
          <w:b/>
          <w:lang w:eastAsia="zh-CN"/>
        </w:rPr>
        <w:t xml:space="preserve">options </w:t>
      </w:r>
      <w:r w:rsidR="00F456FE" w:rsidRPr="00E1196C">
        <w:rPr>
          <w:rFonts w:hint="eastAsia"/>
          <w:b/>
          <w:lang w:eastAsia="zh-CN"/>
        </w:rPr>
        <w:t xml:space="preserve">for validity of </w:t>
      </w:r>
      <w:r w:rsidR="00F456FE" w:rsidRPr="00E1196C">
        <w:rPr>
          <w:b/>
          <w:lang w:eastAsia="zh-CN"/>
        </w:rPr>
        <w:t>early measurement results</w:t>
      </w:r>
      <w:r w:rsidR="00F456FE" w:rsidRPr="00E1196C">
        <w:rPr>
          <w:rFonts w:hint="eastAsia"/>
          <w:b/>
          <w:lang w:eastAsia="zh-CN"/>
        </w:rPr>
        <w:t>.</w:t>
      </w:r>
    </w:p>
    <w:p w14:paraId="1303C146" w14:textId="0E071EB9" w:rsidR="00280C51" w:rsidRPr="00C86595" w:rsidRDefault="00280C51" w:rsidP="008D47CF">
      <w:pPr>
        <w:numPr>
          <w:ilvl w:val="0"/>
          <w:numId w:val="37"/>
        </w:numPr>
        <w:overflowPunct w:val="0"/>
        <w:autoSpaceDE w:val="0"/>
        <w:autoSpaceDN w:val="0"/>
        <w:adjustRightInd w:val="0"/>
        <w:spacing w:after="60"/>
        <w:ind w:left="648"/>
        <w:jc w:val="both"/>
        <w:rPr>
          <w:b/>
          <w:lang w:eastAsia="zh-CN"/>
        </w:rPr>
      </w:pPr>
      <w:r w:rsidRPr="00C86595">
        <w:rPr>
          <w:b/>
          <w:lang w:eastAsia="zh-CN"/>
        </w:rPr>
        <w:t>Alt-0: not introduce any solution to address this issue</w:t>
      </w:r>
    </w:p>
    <w:p w14:paraId="2D08F46C" w14:textId="7EBFDACE" w:rsidR="00606731" w:rsidRPr="008D47CF" w:rsidRDefault="00280C51" w:rsidP="008D47CF">
      <w:pPr>
        <w:numPr>
          <w:ilvl w:val="0"/>
          <w:numId w:val="37"/>
        </w:numPr>
        <w:overflowPunct w:val="0"/>
        <w:autoSpaceDE w:val="0"/>
        <w:autoSpaceDN w:val="0"/>
        <w:adjustRightInd w:val="0"/>
        <w:spacing w:after="60"/>
        <w:ind w:left="648"/>
        <w:jc w:val="both"/>
        <w:rPr>
          <w:b/>
          <w:lang w:eastAsia="zh-CN"/>
        </w:rPr>
      </w:pPr>
      <w:r w:rsidRPr="00C86595">
        <w:rPr>
          <w:rFonts w:hint="eastAsia"/>
          <w:b/>
          <w:lang w:eastAsia="zh-CN"/>
        </w:rPr>
        <w:t>Alt4-bis</w:t>
      </w:r>
      <w:r w:rsidR="00DF6EA4" w:rsidRPr="00C86595">
        <w:rPr>
          <w:rFonts w:hint="eastAsia"/>
          <w:b/>
          <w:lang w:eastAsia="zh-CN"/>
        </w:rPr>
        <w:t xml:space="preserve">: </w:t>
      </w:r>
      <w:r w:rsidR="00DF6EA4" w:rsidRPr="00C86595">
        <w:rPr>
          <w:b/>
          <w:lang w:eastAsia="zh-CN"/>
        </w:rPr>
        <w:t>UE do not consider the corresponding measurement results to be applicable for early measurement reporting</w:t>
      </w:r>
      <w:r w:rsidR="00606731">
        <w:rPr>
          <w:rFonts w:eastAsiaTheme="minorEastAsia" w:hint="eastAsia"/>
          <w:b/>
          <w:lang w:eastAsia="zh-CN"/>
        </w:rPr>
        <w:t>, when</w:t>
      </w:r>
    </w:p>
    <w:p w14:paraId="038CD99B" w14:textId="545E7624" w:rsidR="00606731" w:rsidRPr="008D47CF" w:rsidRDefault="00606731" w:rsidP="008D47CF">
      <w:pPr>
        <w:pStyle w:val="af"/>
        <w:numPr>
          <w:ilvl w:val="0"/>
          <w:numId w:val="40"/>
        </w:numPr>
        <w:spacing w:after="60"/>
        <w:jc w:val="both"/>
        <w:rPr>
          <w:b/>
          <w:lang w:eastAsia="zh-CN"/>
        </w:rPr>
      </w:pPr>
      <w:r>
        <w:rPr>
          <w:rFonts w:eastAsiaTheme="minorEastAsia" w:hint="eastAsia"/>
          <w:b/>
          <w:lang w:eastAsia="zh-CN"/>
        </w:rPr>
        <w:t>V</w:t>
      </w:r>
      <w:r w:rsidRPr="008D47CF">
        <w:rPr>
          <w:b/>
          <w:lang w:eastAsia="zh-CN"/>
        </w:rPr>
        <w:t>alidity timer expires</w:t>
      </w:r>
      <w:r>
        <w:rPr>
          <w:rFonts w:eastAsiaTheme="minorEastAsia" w:hint="eastAsia"/>
          <w:b/>
          <w:lang w:eastAsia="zh-CN"/>
        </w:rPr>
        <w:t xml:space="preserve">, or is </w:t>
      </w:r>
      <w:r w:rsidRPr="008D47CF">
        <w:rPr>
          <w:b/>
          <w:lang w:eastAsia="zh-CN"/>
        </w:rPr>
        <w:t>stopped</w:t>
      </w:r>
      <w:r w:rsidR="00D018E0">
        <w:rPr>
          <w:rFonts w:eastAsiaTheme="minorEastAsia" w:hint="eastAsia"/>
          <w:b/>
          <w:lang w:eastAsia="zh-CN"/>
        </w:rPr>
        <w:t xml:space="preserve"> </w:t>
      </w:r>
      <w:r w:rsidR="00D018E0" w:rsidRPr="008D47CF">
        <w:rPr>
          <w:b/>
          <w:lang w:eastAsia="zh-CN"/>
        </w:rPr>
        <w:t xml:space="preserve">in </w:t>
      </w:r>
      <w:r w:rsidR="00D018E0" w:rsidRPr="00E61493">
        <w:rPr>
          <w:b/>
          <w:lang w:eastAsia="zh-CN"/>
        </w:rPr>
        <w:t>RRC_INACTIVE</w:t>
      </w:r>
      <w:r w:rsidR="00D018E0" w:rsidRPr="008D47CF">
        <w:rPr>
          <w:b/>
          <w:lang w:eastAsia="zh-CN"/>
        </w:rPr>
        <w:t xml:space="preserve"> or </w:t>
      </w:r>
      <w:r w:rsidR="00D018E0" w:rsidRPr="00E61493">
        <w:rPr>
          <w:b/>
          <w:lang w:eastAsia="zh-CN"/>
        </w:rPr>
        <w:t>RRC_IDLE</w:t>
      </w:r>
      <w:r w:rsidR="00D018E0" w:rsidRPr="008D47CF">
        <w:rPr>
          <w:b/>
          <w:lang w:eastAsia="zh-CN"/>
        </w:rPr>
        <w:t xml:space="preserve"> state</w:t>
      </w:r>
      <w:r w:rsidRPr="008D47CF">
        <w:rPr>
          <w:b/>
          <w:lang w:eastAsia="zh-CN"/>
        </w:rPr>
        <w:t>.</w:t>
      </w:r>
      <w:r>
        <w:rPr>
          <w:rFonts w:eastAsiaTheme="minorEastAsia" w:hint="eastAsia"/>
          <w:b/>
          <w:lang w:eastAsia="zh-CN"/>
        </w:rPr>
        <w:t xml:space="preserve"> </w:t>
      </w:r>
    </w:p>
    <w:p w14:paraId="364052D9" w14:textId="2C332AB3" w:rsidR="00606731" w:rsidRPr="008D47CF" w:rsidRDefault="00606731" w:rsidP="008D47CF">
      <w:pPr>
        <w:pStyle w:val="af"/>
        <w:numPr>
          <w:ilvl w:val="0"/>
          <w:numId w:val="40"/>
        </w:numPr>
        <w:spacing w:after="60"/>
        <w:jc w:val="both"/>
        <w:rPr>
          <w:b/>
          <w:lang w:eastAsia="zh-CN"/>
        </w:rPr>
      </w:pPr>
      <w:r>
        <w:rPr>
          <w:rFonts w:eastAsiaTheme="minorEastAsia" w:hint="eastAsia"/>
          <w:b/>
          <w:lang w:eastAsia="zh-CN"/>
        </w:rPr>
        <w:t>F</w:t>
      </w:r>
      <w:r w:rsidRPr="008D47CF">
        <w:rPr>
          <w:b/>
          <w:lang w:eastAsia="zh-CN"/>
        </w:rPr>
        <w:t xml:space="preserve">requency not applicable for the camped cell in </w:t>
      </w:r>
      <w:r w:rsidR="00E61493" w:rsidRPr="00E61493">
        <w:rPr>
          <w:b/>
          <w:lang w:eastAsia="zh-CN"/>
        </w:rPr>
        <w:t>RRC_INACTIVE</w:t>
      </w:r>
      <w:r w:rsidRPr="008D47CF">
        <w:rPr>
          <w:b/>
          <w:lang w:eastAsia="zh-CN"/>
        </w:rPr>
        <w:t xml:space="preserve"> or </w:t>
      </w:r>
      <w:r w:rsidR="00E61493" w:rsidRPr="00E61493">
        <w:rPr>
          <w:b/>
          <w:lang w:eastAsia="zh-CN"/>
        </w:rPr>
        <w:t>RRC_IDLE</w:t>
      </w:r>
      <w:r w:rsidRPr="008D47CF">
        <w:rPr>
          <w:b/>
          <w:lang w:eastAsia="zh-CN"/>
        </w:rPr>
        <w:t xml:space="preserve"> state</w:t>
      </w:r>
      <w:r>
        <w:rPr>
          <w:rFonts w:eastAsiaTheme="minorEastAsia" w:hint="eastAsia"/>
          <w:b/>
          <w:lang w:eastAsia="zh-CN"/>
        </w:rPr>
        <w:t xml:space="preserve">. </w:t>
      </w:r>
    </w:p>
    <w:p w14:paraId="18F6F2C7" w14:textId="317B82FB" w:rsidR="00280C51" w:rsidRPr="008D47CF" w:rsidRDefault="00606731" w:rsidP="008D47CF">
      <w:pPr>
        <w:pStyle w:val="af"/>
        <w:numPr>
          <w:ilvl w:val="0"/>
          <w:numId w:val="40"/>
        </w:numPr>
        <w:spacing w:after="60"/>
        <w:jc w:val="both"/>
        <w:rPr>
          <w:b/>
          <w:lang w:eastAsia="zh-CN"/>
        </w:rPr>
      </w:pPr>
      <w:r>
        <w:rPr>
          <w:rFonts w:eastAsiaTheme="minorEastAsia" w:hint="eastAsia"/>
          <w:b/>
          <w:lang w:eastAsia="zh-CN"/>
        </w:rPr>
        <w:t>E</w:t>
      </w:r>
      <w:r w:rsidRPr="008D47CF">
        <w:rPr>
          <w:b/>
          <w:lang w:eastAsia="zh-CN"/>
        </w:rPr>
        <w:t xml:space="preserve">nter </w:t>
      </w:r>
      <w:r w:rsidR="00E61493" w:rsidRPr="00E61493">
        <w:rPr>
          <w:b/>
          <w:lang w:eastAsia="zh-CN"/>
        </w:rPr>
        <w:t>RRC_INACTIVE</w:t>
      </w:r>
      <w:r w:rsidRPr="008D47CF">
        <w:rPr>
          <w:b/>
          <w:lang w:eastAsia="zh-CN"/>
        </w:rPr>
        <w:t xml:space="preserve"> or </w:t>
      </w:r>
      <w:r w:rsidR="00E61493" w:rsidRPr="00E61493">
        <w:rPr>
          <w:b/>
          <w:lang w:eastAsia="zh-CN"/>
        </w:rPr>
        <w:t>RRC_IDLE</w:t>
      </w:r>
      <w:r w:rsidR="00E61493">
        <w:rPr>
          <w:rFonts w:eastAsiaTheme="minorEastAsia" w:hint="eastAsia"/>
          <w:b/>
          <w:lang w:eastAsia="zh-CN"/>
        </w:rPr>
        <w:t xml:space="preserve"> </w:t>
      </w:r>
      <w:r w:rsidRPr="00606731">
        <w:rPr>
          <w:b/>
          <w:lang w:eastAsia="zh-CN"/>
        </w:rPr>
        <w:t xml:space="preserve">state from </w:t>
      </w:r>
      <w:r w:rsidR="00E61493" w:rsidRPr="00E61493">
        <w:rPr>
          <w:b/>
          <w:lang w:eastAsia="zh-CN"/>
        </w:rPr>
        <w:t>RRC_CONNECTED</w:t>
      </w:r>
      <w:r w:rsidR="00E61493" w:rsidRPr="00E61493" w:rsidDel="00E61493">
        <w:rPr>
          <w:b/>
          <w:lang w:eastAsia="zh-CN"/>
        </w:rPr>
        <w:t xml:space="preserve"> </w:t>
      </w:r>
      <w:r w:rsidRPr="00606731">
        <w:rPr>
          <w:b/>
          <w:lang w:eastAsia="zh-CN"/>
        </w:rPr>
        <w:t>state</w:t>
      </w:r>
      <w:r>
        <w:rPr>
          <w:rFonts w:eastAsiaTheme="minorEastAsia" w:hint="eastAsia"/>
          <w:b/>
          <w:lang w:eastAsia="zh-CN"/>
        </w:rPr>
        <w:t>.</w:t>
      </w:r>
    </w:p>
    <w:p w14:paraId="109D39F5" w14:textId="77777777" w:rsidR="00E3725B" w:rsidRDefault="00E3725B" w:rsidP="00C23CDA">
      <w:pPr>
        <w:pStyle w:val="1"/>
        <w:jc w:val="both"/>
      </w:pPr>
      <w:r>
        <w:t>Conclusion</w:t>
      </w:r>
    </w:p>
    <w:p w14:paraId="656F86A0" w14:textId="43007A0F" w:rsidR="002C2B42" w:rsidRDefault="002C2B42" w:rsidP="00C23CDA">
      <w:pPr>
        <w:pStyle w:val="a0"/>
        <w:rPr>
          <w:rFonts w:eastAsiaTheme="minorEastAsia"/>
          <w:lang w:eastAsia="zh-CN"/>
        </w:rPr>
      </w:pPr>
      <w:r>
        <w:rPr>
          <w:rFonts w:eastAsiaTheme="minorEastAsia" w:hint="eastAsia"/>
          <w:lang w:eastAsia="zh-CN"/>
        </w:rPr>
        <w:t>In this contribution, we</w:t>
      </w:r>
      <w:r w:rsidR="00381729" w:rsidRPr="00381729">
        <w:rPr>
          <w:rFonts w:eastAsia="宋体"/>
          <w:szCs w:val="20"/>
          <w:lang w:eastAsia="zh-CN"/>
        </w:rPr>
        <w:t xml:space="preserve"> </w:t>
      </w:r>
      <w:r>
        <w:rPr>
          <w:rFonts w:eastAsiaTheme="minorEastAsia" w:hint="eastAsia"/>
          <w:lang w:eastAsia="zh-CN"/>
        </w:rPr>
        <w:t xml:space="preserve">discuss </w:t>
      </w:r>
      <w:r>
        <w:rPr>
          <w:rFonts w:eastAsiaTheme="minorEastAsia"/>
          <w:lang w:val="en-GB" w:eastAsia="zh-CN"/>
        </w:rPr>
        <w:t>valid early measurement results for reporting</w:t>
      </w:r>
      <w:r>
        <w:rPr>
          <w:rFonts w:eastAsiaTheme="minorEastAsia" w:hint="eastAsia"/>
          <w:lang w:val="en-GB" w:eastAsia="zh-CN"/>
        </w:rPr>
        <w:t xml:space="preserve"> in rel-15 </w:t>
      </w:r>
      <w:proofErr w:type="spellStart"/>
      <w:r>
        <w:rPr>
          <w:rFonts w:eastAsiaTheme="minorEastAsia" w:hint="eastAsia"/>
          <w:lang w:val="en-GB" w:eastAsia="zh-CN"/>
        </w:rPr>
        <w:t>euCA</w:t>
      </w:r>
      <w:proofErr w:type="spellEnd"/>
      <w:r w:rsidR="00931D23">
        <w:rPr>
          <w:rFonts w:eastAsiaTheme="minorEastAsia" w:hint="eastAsia"/>
          <w:lang w:val="en-GB" w:eastAsia="zh-CN"/>
        </w:rPr>
        <w:t>.</w:t>
      </w:r>
      <w:r w:rsidR="00381729">
        <w:rPr>
          <w:rFonts w:eastAsiaTheme="minorEastAsia" w:hint="eastAsia"/>
          <w:lang w:val="en-GB" w:eastAsia="zh-CN"/>
        </w:rPr>
        <w:t xml:space="preserve"> </w:t>
      </w:r>
      <w:r w:rsidR="00931D23">
        <w:rPr>
          <w:rFonts w:eastAsiaTheme="minorEastAsia" w:hint="eastAsia"/>
          <w:lang w:val="en-GB" w:eastAsia="zh-CN"/>
        </w:rPr>
        <w:t>We have the following observations.</w:t>
      </w:r>
    </w:p>
    <w:p w14:paraId="563CDFFB" w14:textId="77777777" w:rsidR="00961A5D" w:rsidRDefault="00961A5D" w:rsidP="00C23CDA">
      <w:pPr>
        <w:pStyle w:val="a0"/>
        <w:rPr>
          <w:rFonts w:eastAsiaTheme="minorEastAsia"/>
          <w:b/>
          <w:noProof/>
          <w:lang w:eastAsia="zh-CN"/>
        </w:rPr>
      </w:pPr>
      <w:bookmarkStart w:id="8" w:name="_Ref6663992"/>
      <w:r w:rsidRPr="00152C17">
        <w:rPr>
          <w:rFonts w:hint="eastAsia"/>
          <w:b/>
          <w:noProof/>
        </w:rPr>
        <w:t>O</w:t>
      </w:r>
      <w:r w:rsidRPr="00152C17">
        <w:rPr>
          <w:b/>
          <w:noProof/>
        </w:rPr>
        <w:t>bservation 1: In rel-15 euCA,</w:t>
      </w:r>
      <w:r w:rsidRPr="00152C17">
        <w:rPr>
          <w:rFonts w:hint="eastAsia"/>
          <w:b/>
          <w:noProof/>
        </w:rPr>
        <w:t xml:space="preserve"> the UE will not </w:t>
      </w:r>
      <w:r w:rsidRPr="00F85AB4">
        <w:rPr>
          <w:b/>
          <w:noProof/>
        </w:rPr>
        <w:t>does not consider the carrier frequency to be applicable for idle mode measurement reporting</w:t>
      </w:r>
      <w:r>
        <w:rPr>
          <w:rFonts w:eastAsiaTheme="minorEastAsia" w:hint="eastAsia"/>
          <w:b/>
          <w:noProof/>
          <w:lang w:eastAsia="zh-CN"/>
        </w:rPr>
        <w:t xml:space="preserve"> when </w:t>
      </w:r>
      <w:r w:rsidRPr="00F32871">
        <w:rPr>
          <w:rFonts w:eastAsiaTheme="minorEastAsia"/>
          <w:b/>
          <w:noProof/>
          <w:lang w:eastAsia="zh-CN"/>
        </w:rPr>
        <w:t>the carrier frequency cannot be configured as SCell with the c</w:t>
      </w:r>
      <w:r>
        <w:rPr>
          <w:rFonts w:eastAsiaTheme="minorEastAsia"/>
          <w:b/>
          <w:noProof/>
          <w:lang w:eastAsia="zh-CN"/>
        </w:rPr>
        <w:t>amped serving carrier frequency</w:t>
      </w:r>
      <w:r>
        <w:rPr>
          <w:rFonts w:eastAsiaTheme="minorEastAsia" w:hint="eastAsia"/>
          <w:b/>
          <w:noProof/>
          <w:lang w:eastAsia="zh-CN"/>
        </w:rPr>
        <w:t>.</w:t>
      </w:r>
    </w:p>
    <w:p w14:paraId="7910BBC0" w14:textId="7500A2C4" w:rsidR="00931D23" w:rsidRPr="00F85AB4" w:rsidRDefault="00931D23" w:rsidP="00C23CDA">
      <w:pPr>
        <w:pStyle w:val="a0"/>
        <w:rPr>
          <w:rFonts w:eastAsiaTheme="minorEastAsia"/>
          <w:b/>
          <w:noProof/>
          <w:lang w:eastAsia="zh-CN"/>
        </w:rPr>
      </w:pPr>
      <w:r w:rsidRPr="00152C17">
        <w:rPr>
          <w:rFonts w:hint="eastAsia"/>
          <w:noProof/>
        </w:rPr>
        <w:lastRenderedPageBreak/>
        <w:t xml:space="preserve">In order to report valid measurement results to </w:t>
      </w:r>
      <w:r w:rsidRPr="00152C17">
        <w:rPr>
          <w:noProof/>
        </w:rPr>
        <w:t>reduce the setup delay for CA</w:t>
      </w:r>
      <w:r w:rsidRPr="00152C17">
        <w:rPr>
          <w:rFonts w:hint="eastAsia"/>
          <w:noProof/>
        </w:rPr>
        <w:t>/DC,</w:t>
      </w:r>
      <w:r>
        <w:rPr>
          <w:rFonts w:eastAsiaTheme="minorEastAsia" w:hint="eastAsia"/>
          <w:noProof/>
          <w:lang w:eastAsia="zh-CN"/>
        </w:rPr>
        <w:t xml:space="preserve"> we propose:</w:t>
      </w:r>
    </w:p>
    <w:p w14:paraId="3E4DD279" w14:textId="7779BA42" w:rsidR="00381729" w:rsidRPr="00C75B31" w:rsidRDefault="00381729" w:rsidP="008D47CF">
      <w:pPr>
        <w:overflowPunct w:val="0"/>
        <w:autoSpaceDE w:val="0"/>
        <w:autoSpaceDN w:val="0"/>
        <w:adjustRightInd w:val="0"/>
        <w:spacing w:after="60"/>
        <w:jc w:val="both"/>
        <w:rPr>
          <w:rFonts w:eastAsiaTheme="minorEastAsia"/>
          <w:lang w:eastAsia="zh-CN"/>
        </w:rPr>
      </w:pPr>
      <w:r w:rsidRPr="00381729">
        <w:rPr>
          <w:rFonts w:eastAsia="MS Mincho" w:hint="eastAsia"/>
          <w:b/>
          <w:noProof/>
          <w:lang w:eastAsia="zh-CN"/>
        </w:rPr>
        <w:t>Proposal</w:t>
      </w:r>
      <w:r w:rsidR="001D1706">
        <w:rPr>
          <w:rFonts w:eastAsiaTheme="minorEastAsia" w:hint="eastAsia"/>
          <w:b/>
          <w:noProof/>
          <w:lang w:eastAsia="zh-CN"/>
        </w:rPr>
        <w:t xml:space="preserve"> 1</w:t>
      </w:r>
      <w:r w:rsidRPr="00381729">
        <w:rPr>
          <w:rFonts w:eastAsia="MS Mincho" w:hint="eastAsia"/>
          <w:b/>
          <w:noProof/>
          <w:lang w:eastAsia="zh-CN"/>
        </w:rPr>
        <w:t>:</w:t>
      </w:r>
      <w:r w:rsidR="00E1196C" w:rsidRPr="00E1196C">
        <w:t xml:space="preserve"> </w:t>
      </w:r>
      <w:r w:rsidR="00E1196C" w:rsidRPr="00E1196C">
        <w:rPr>
          <w:rFonts w:eastAsia="MS Mincho"/>
          <w:b/>
          <w:noProof/>
          <w:lang w:eastAsia="zh-CN"/>
        </w:rPr>
        <w:t>It is suggested that RAN2 consider</w:t>
      </w:r>
      <w:r w:rsidR="00166D51">
        <w:rPr>
          <w:rFonts w:eastAsiaTheme="minorEastAsia" w:hint="eastAsia"/>
          <w:b/>
          <w:noProof/>
          <w:lang w:eastAsia="zh-CN"/>
        </w:rPr>
        <w:t>s</w:t>
      </w:r>
      <w:r w:rsidR="00E1196C" w:rsidRPr="00E1196C">
        <w:rPr>
          <w:rFonts w:eastAsia="MS Mincho"/>
          <w:b/>
          <w:noProof/>
          <w:lang w:eastAsia="zh-CN"/>
        </w:rPr>
        <w:t xml:space="preserve"> </w:t>
      </w:r>
      <w:r w:rsidR="00CD22A8" w:rsidRPr="00CD22A8">
        <w:rPr>
          <w:rFonts w:eastAsia="MS Mincho"/>
          <w:b/>
          <w:noProof/>
          <w:lang w:eastAsia="zh-CN"/>
        </w:rPr>
        <w:t xml:space="preserve">one of </w:t>
      </w:r>
      <w:r w:rsidR="00E1196C" w:rsidRPr="00E1196C">
        <w:rPr>
          <w:rFonts w:eastAsia="MS Mincho"/>
          <w:b/>
          <w:noProof/>
          <w:lang w:eastAsia="zh-CN"/>
        </w:rPr>
        <w:t>the following options for validity of early measurement results.</w:t>
      </w:r>
    </w:p>
    <w:p w14:paraId="1168FDC2" w14:textId="77777777" w:rsidR="00E1196C" w:rsidRPr="00C86595" w:rsidRDefault="00E1196C" w:rsidP="008D47CF">
      <w:pPr>
        <w:numPr>
          <w:ilvl w:val="0"/>
          <w:numId w:val="37"/>
        </w:numPr>
        <w:overflowPunct w:val="0"/>
        <w:autoSpaceDE w:val="0"/>
        <w:autoSpaceDN w:val="0"/>
        <w:adjustRightInd w:val="0"/>
        <w:spacing w:after="60"/>
        <w:ind w:left="648"/>
        <w:jc w:val="both"/>
        <w:rPr>
          <w:b/>
          <w:lang w:eastAsia="zh-CN"/>
        </w:rPr>
      </w:pPr>
      <w:r w:rsidRPr="00C86595">
        <w:rPr>
          <w:b/>
          <w:lang w:eastAsia="zh-CN"/>
        </w:rPr>
        <w:t>Alt-0: not introduce any solution to address this issue</w:t>
      </w:r>
    </w:p>
    <w:p w14:paraId="03DBAC42" w14:textId="04576A9E" w:rsidR="00E1196C" w:rsidRPr="008D47CF" w:rsidRDefault="00E1196C" w:rsidP="008D47CF">
      <w:pPr>
        <w:numPr>
          <w:ilvl w:val="0"/>
          <w:numId w:val="37"/>
        </w:numPr>
        <w:overflowPunct w:val="0"/>
        <w:autoSpaceDE w:val="0"/>
        <w:autoSpaceDN w:val="0"/>
        <w:adjustRightInd w:val="0"/>
        <w:spacing w:after="60"/>
        <w:ind w:left="648"/>
        <w:jc w:val="both"/>
        <w:rPr>
          <w:b/>
          <w:lang w:eastAsia="zh-CN"/>
        </w:rPr>
      </w:pPr>
      <w:r w:rsidRPr="00C86595">
        <w:rPr>
          <w:rFonts w:hint="eastAsia"/>
          <w:b/>
          <w:lang w:eastAsia="zh-CN"/>
        </w:rPr>
        <w:t xml:space="preserve">Alt4-bis: </w:t>
      </w:r>
      <w:r w:rsidRPr="00C86595">
        <w:rPr>
          <w:b/>
          <w:lang w:eastAsia="zh-CN"/>
        </w:rPr>
        <w:t>UE do not consider the corresponding measurement results to be applicable for early measurement reporting</w:t>
      </w:r>
      <w:r>
        <w:rPr>
          <w:rFonts w:eastAsiaTheme="minorEastAsia" w:hint="eastAsia"/>
          <w:b/>
          <w:lang w:eastAsia="zh-CN"/>
        </w:rPr>
        <w:t>, when</w:t>
      </w:r>
    </w:p>
    <w:p w14:paraId="1D6C1CF8" w14:textId="1B96E77A" w:rsidR="00E1196C" w:rsidRPr="008D47CF" w:rsidRDefault="00E1196C" w:rsidP="008D47CF">
      <w:pPr>
        <w:pStyle w:val="af"/>
        <w:numPr>
          <w:ilvl w:val="0"/>
          <w:numId w:val="41"/>
        </w:numPr>
        <w:spacing w:after="60"/>
        <w:jc w:val="both"/>
        <w:rPr>
          <w:b/>
          <w:lang w:eastAsia="zh-CN"/>
        </w:rPr>
      </w:pPr>
      <w:r>
        <w:rPr>
          <w:rFonts w:eastAsiaTheme="minorEastAsia" w:hint="eastAsia"/>
          <w:b/>
          <w:lang w:eastAsia="zh-CN"/>
        </w:rPr>
        <w:t>V</w:t>
      </w:r>
      <w:r w:rsidRPr="008D47CF">
        <w:rPr>
          <w:b/>
          <w:lang w:eastAsia="zh-CN"/>
        </w:rPr>
        <w:t>alidity timer expires</w:t>
      </w:r>
      <w:r>
        <w:rPr>
          <w:rFonts w:eastAsiaTheme="minorEastAsia" w:hint="eastAsia"/>
          <w:b/>
          <w:lang w:eastAsia="zh-CN"/>
        </w:rPr>
        <w:t xml:space="preserve">, or is </w:t>
      </w:r>
      <w:r w:rsidRPr="008D47CF">
        <w:rPr>
          <w:b/>
          <w:lang w:eastAsia="zh-CN"/>
        </w:rPr>
        <w:t>stopped</w:t>
      </w:r>
      <w:r w:rsidR="00CD22A8">
        <w:rPr>
          <w:rFonts w:eastAsiaTheme="minorEastAsia" w:hint="eastAsia"/>
          <w:b/>
          <w:lang w:eastAsia="zh-CN"/>
        </w:rPr>
        <w:t xml:space="preserve"> </w:t>
      </w:r>
      <w:r w:rsidR="00CD22A8" w:rsidRPr="008D47CF">
        <w:rPr>
          <w:b/>
          <w:lang w:eastAsia="zh-CN"/>
        </w:rPr>
        <w:t xml:space="preserve">in </w:t>
      </w:r>
      <w:r w:rsidR="00CD22A8" w:rsidRPr="00E61493">
        <w:rPr>
          <w:b/>
          <w:lang w:eastAsia="zh-CN"/>
        </w:rPr>
        <w:t>RRC_INACTIVE or RRC_IDLE</w:t>
      </w:r>
      <w:r w:rsidR="00CD22A8" w:rsidRPr="008D47CF">
        <w:rPr>
          <w:b/>
          <w:lang w:eastAsia="zh-CN"/>
        </w:rPr>
        <w:t xml:space="preserve"> state</w:t>
      </w:r>
      <w:r w:rsidRPr="008D47CF">
        <w:rPr>
          <w:b/>
          <w:lang w:eastAsia="zh-CN"/>
        </w:rPr>
        <w:t>.</w:t>
      </w:r>
      <w:r>
        <w:rPr>
          <w:rFonts w:eastAsiaTheme="minorEastAsia" w:hint="eastAsia"/>
          <w:b/>
          <w:lang w:eastAsia="zh-CN"/>
        </w:rPr>
        <w:t xml:space="preserve"> </w:t>
      </w:r>
    </w:p>
    <w:p w14:paraId="57A02A63" w14:textId="7B8C5C92" w:rsidR="00E1196C" w:rsidRPr="008D47CF" w:rsidRDefault="00E1196C" w:rsidP="008D47CF">
      <w:pPr>
        <w:pStyle w:val="af"/>
        <w:numPr>
          <w:ilvl w:val="0"/>
          <w:numId w:val="41"/>
        </w:numPr>
        <w:spacing w:after="60"/>
        <w:jc w:val="both"/>
        <w:rPr>
          <w:b/>
          <w:lang w:eastAsia="zh-CN"/>
        </w:rPr>
      </w:pPr>
      <w:r>
        <w:rPr>
          <w:rFonts w:eastAsiaTheme="minorEastAsia" w:hint="eastAsia"/>
          <w:b/>
          <w:lang w:eastAsia="zh-CN"/>
        </w:rPr>
        <w:t>F</w:t>
      </w:r>
      <w:r w:rsidRPr="008D47CF">
        <w:rPr>
          <w:b/>
          <w:lang w:eastAsia="zh-CN"/>
        </w:rPr>
        <w:t xml:space="preserve">requency not applicable for the camped cell in </w:t>
      </w:r>
      <w:r w:rsidR="00E61493" w:rsidRPr="00E61493">
        <w:rPr>
          <w:b/>
          <w:lang w:eastAsia="zh-CN"/>
        </w:rPr>
        <w:t>RRC_INACTIVE or RRC_IDLE</w:t>
      </w:r>
      <w:r w:rsidRPr="008D47CF">
        <w:rPr>
          <w:b/>
          <w:lang w:eastAsia="zh-CN"/>
        </w:rPr>
        <w:t xml:space="preserve"> state</w:t>
      </w:r>
      <w:r>
        <w:rPr>
          <w:rFonts w:eastAsiaTheme="minorEastAsia" w:hint="eastAsia"/>
          <w:b/>
          <w:lang w:eastAsia="zh-CN"/>
        </w:rPr>
        <w:t xml:space="preserve">. </w:t>
      </w:r>
    </w:p>
    <w:p w14:paraId="3686FF11" w14:textId="013FEEEE" w:rsidR="00E1196C" w:rsidRPr="008D47CF" w:rsidRDefault="00E1196C" w:rsidP="008D47CF">
      <w:pPr>
        <w:pStyle w:val="af"/>
        <w:numPr>
          <w:ilvl w:val="0"/>
          <w:numId w:val="41"/>
        </w:numPr>
        <w:spacing w:after="60"/>
        <w:jc w:val="both"/>
        <w:rPr>
          <w:b/>
          <w:lang w:eastAsia="zh-CN"/>
        </w:rPr>
      </w:pPr>
      <w:r>
        <w:rPr>
          <w:rFonts w:eastAsiaTheme="minorEastAsia" w:hint="eastAsia"/>
          <w:b/>
          <w:lang w:eastAsia="zh-CN"/>
        </w:rPr>
        <w:t>E</w:t>
      </w:r>
      <w:r w:rsidRPr="008D47CF">
        <w:rPr>
          <w:b/>
          <w:lang w:eastAsia="zh-CN"/>
        </w:rPr>
        <w:t xml:space="preserve">nter </w:t>
      </w:r>
      <w:r w:rsidR="00091A9C" w:rsidRPr="00091A9C">
        <w:rPr>
          <w:b/>
          <w:lang w:eastAsia="zh-CN"/>
        </w:rPr>
        <w:t>RRC_INACTIVE</w:t>
      </w:r>
      <w:r w:rsidRPr="008D47CF">
        <w:rPr>
          <w:b/>
          <w:lang w:eastAsia="zh-CN"/>
        </w:rPr>
        <w:t xml:space="preserve"> or </w:t>
      </w:r>
      <w:r w:rsidR="00091A9C" w:rsidRPr="00E61493">
        <w:rPr>
          <w:b/>
          <w:lang w:eastAsia="zh-CN"/>
        </w:rPr>
        <w:t>RRC_IDLE</w:t>
      </w:r>
      <w:r w:rsidR="00091A9C">
        <w:rPr>
          <w:rFonts w:eastAsiaTheme="minorEastAsia" w:hint="eastAsia"/>
          <w:b/>
          <w:lang w:eastAsia="zh-CN"/>
        </w:rPr>
        <w:t xml:space="preserve"> </w:t>
      </w:r>
      <w:r w:rsidRPr="00606731">
        <w:rPr>
          <w:b/>
          <w:lang w:eastAsia="zh-CN"/>
        </w:rPr>
        <w:t xml:space="preserve">state from </w:t>
      </w:r>
      <w:r w:rsidR="00091A9C" w:rsidRPr="00091A9C">
        <w:rPr>
          <w:b/>
          <w:lang w:eastAsia="zh-CN"/>
        </w:rPr>
        <w:t>RRC_CONNECTED</w:t>
      </w:r>
      <w:r w:rsidRPr="00606731">
        <w:rPr>
          <w:b/>
          <w:lang w:eastAsia="zh-CN"/>
        </w:rPr>
        <w:t xml:space="preserve"> state</w:t>
      </w:r>
      <w:r>
        <w:rPr>
          <w:rFonts w:eastAsiaTheme="minorEastAsia" w:hint="eastAsia"/>
          <w:b/>
          <w:lang w:eastAsia="zh-CN"/>
        </w:rPr>
        <w:t>.</w:t>
      </w:r>
    </w:p>
    <w:p w14:paraId="7AC51DFA" w14:textId="323DA53C" w:rsidR="001A3832" w:rsidRDefault="001A3832" w:rsidP="008D47CF">
      <w:pPr>
        <w:pStyle w:val="1"/>
        <w:jc w:val="both"/>
      </w:pPr>
      <w:r>
        <w:rPr>
          <w:rFonts w:hint="eastAsia"/>
        </w:rPr>
        <w:t>Reference</w:t>
      </w:r>
      <w:bookmarkEnd w:id="8"/>
    </w:p>
    <w:p w14:paraId="5B365B4E" w14:textId="3EC0A78D" w:rsidR="00434E9D" w:rsidRPr="001D3926" w:rsidRDefault="00434E9D" w:rsidP="008D47CF">
      <w:pPr>
        <w:pStyle w:val="a0"/>
        <w:numPr>
          <w:ilvl w:val="0"/>
          <w:numId w:val="7"/>
        </w:numPr>
        <w:wordWrap w:val="0"/>
        <w:ind w:hangingChars="210"/>
        <w:rPr>
          <w:rFonts w:eastAsiaTheme="minorEastAsia"/>
          <w:lang w:eastAsia="zh-CN"/>
        </w:rPr>
      </w:pPr>
      <w:bookmarkStart w:id="9" w:name="_Ref6559126"/>
      <w:bookmarkStart w:id="10" w:name="_Ref528769527"/>
      <w:r w:rsidRPr="001D3926">
        <w:rPr>
          <w:rFonts w:eastAsiaTheme="minorEastAsia"/>
          <w:lang w:eastAsia="zh-CN"/>
        </w:rPr>
        <w:t>Email discussion 106#36-Measurement and reporting configuration</w:t>
      </w:r>
    </w:p>
    <w:p w14:paraId="19A332CF" w14:textId="456F2EA5" w:rsidR="00A15930" w:rsidRPr="001D3926" w:rsidRDefault="000D1293" w:rsidP="008D47CF">
      <w:pPr>
        <w:pStyle w:val="a0"/>
        <w:numPr>
          <w:ilvl w:val="0"/>
          <w:numId w:val="7"/>
        </w:numPr>
        <w:rPr>
          <w:rFonts w:eastAsiaTheme="minorEastAsia"/>
          <w:lang w:eastAsia="zh-CN"/>
        </w:rPr>
      </w:pPr>
      <w:r>
        <w:rPr>
          <w:rFonts w:eastAsiaTheme="minorEastAsia" w:hint="eastAsia"/>
          <w:lang w:eastAsia="zh-CN"/>
        </w:rPr>
        <w:t>TS 3</w:t>
      </w:r>
      <w:r w:rsidR="00642560">
        <w:rPr>
          <w:rFonts w:eastAsiaTheme="minorEastAsia"/>
          <w:lang w:eastAsia="zh-CN"/>
        </w:rPr>
        <w:t>6</w:t>
      </w:r>
      <w:r w:rsidR="00E1491D">
        <w:rPr>
          <w:rFonts w:eastAsiaTheme="minorEastAsia" w:hint="eastAsia"/>
          <w:lang w:eastAsia="zh-CN"/>
        </w:rPr>
        <w:t>.331 v15.6</w:t>
      </w:r>
      <w:r>
        <w:rPr>
          <w:rFonts w:eastAsiaTheme="minorEastAsia" w:hint="eastAsia"/>
          <w:lang w:eastAsia="zh-CN"/>
        </w:rPr>
        <w:t>.0</w:t>
      </w:r>
      <w:bookmarkStart w:id="11" w:name="_GoBack"/>
      <w:bookmarkEnd w:id="9"/>
      <w:bookmarkEnd w:id="10"/>
      <w:bookmarkEnd w:id="11"/>
    </w:p>
    <w:sectPr w:rsidR="00A15930" w:rsidRPr="001D3926"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47BC38" w14:textId="77777777" w:rsidR="00F25FCA" w:rsidRDefault="00F25FCA">
      <w:r>
        <w:separator/>
      </w:r>
    </w:p>
  </w:endnote>
  <w:endnote w:type="continuationSeparator" w:id="0">
    <w:p w14:paraId="73B171B3" w14:textId="77777777" w:rsidR="00F25FCA" w:rsidRDefault="00F25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BD517" w14:textId="77777777" w:rsidR="009111DA" w:rsidRDefault="009111D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27FACA0B" w14:textId="77777777" w:rsidR="009111DA" w:rsidRDefault="009111D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7B309" w14:textId="77777777" w:rsidR="009111DA" w:rsidRDefault="009111D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1491D">
      <w:rPr>
        <w:rStyle w:val="ae"/>
        <w:noProof/>
      </w:rPr>
      <w:t>4</w:t>
    </w:r>
    <w:r>
      <w:rPr>
        <w:rStyle w:val="ae"/>
      </w:rPr>
      <w:fldChar w:fldCharType="end"/>
    </w:r>
  </w:p>
  <w:p w14:paraId="035C4BA5" w14:textId="55FD1216" w:rsidR="009111DA" w:rsidRPr="00977F1F" w:rsidRDefault="008C3475" w:rsidP="008C3475">
    <w:pPr>
      <w:pStyle w:val="ac"/>
      <w:tabs>
        <w:tab w:val="left" w:pos="2552"/>
      </w:tabs>
      <w:rPr>
        <w:rFonts w:eastAsia="宋体"/>
        <w:lang w:eastAsia="zh-CN"/>
      </w:rPr>
    </w:pPr>
    <w:r w:rsidRPr="008C3475">
      <w:rPr>
        <w:rFonts w:eastAsia="宋体"/>
        <w:lang w:eastAsia="zh-CN"/>
      </w:rPr>
      <w:t>R2-1908898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E430D1" w14:textId="77777777" w:rsidR="00F25FCA" w:rsidRDefault="00F25FCA">
      <w:r>
        <w:separator/>
      </w:r>
    </w:p>
  </w:footnote>
  <w:footnote w:type="continuationSeparator" w:id="0">
    <w:p w14:paraId="0F156F36" w14:textId="77777777" w:rsidR="00F25FCA" w:rsidRDefault="00F25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83B66" w14:textId="77777777" w:rsidR="009111DA" w:rsidRDefault="009111D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8">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C58435C"/>
    <w:multiLevelType w:val="hybridMultilevel"/>
    <w:tmpl w:val="DFFEB1A8"/>
    <w:lvl w:ilvl="0" w:tplc="08864E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6">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ECC1B3F"/>
    <w:multiLevelType w:val="hybridMultilevel"/>
    <w:tmpl w:val="6AEA0638"/>
    <w:lvl w:ilvl="0" w:tplc="242AC6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582909"/>
    <w:multiLevelType w:val="hybridMultilevel"/>
    <w:tmpl w:val="E8664218"/>
    <w:lvl w:ilvl="0" w:tplc="BBF2BC2E">
      <w:start w:val="1"/>
      <w:numFmt w:val="decimal"/>
      <w:lvlText w:val="%1)"/>
      <w:lvlJc w:val="left"/>
      <w:pPr>
        <w:ind w:left="1008" w:hanging="360"/>
      </w:pPr>
      <w:rPr>
        <w:rFonts w:eastAsiaTheme="minorEastAsia" w:hint="default"/>
      </w:rPr>
    </w:lvl>
    <w:lvl w:ilvl="1" w:tplc="04090019" w:tentative="1">
      <w:start w:val="1"/>
      <w:numFmt w:val="lowerLetter"/>
      <w:lvlText w:val="%2)"/>
      <w:lvlJc w:val="left"/>
      <w:pPr>
        <w:ind w:left="1488" w:hanging="420"/>
      </w:pPr>
    </w:lvl>
    <w:lvl w:ilvl="2" w:tplc="0409001B" w:tentative="1">
      <w:start w:val="1"/>
      <w:numFmt w:val="lowerRoman"/>
      <w:lvlText w:val="%3."/>
      <w:lvlJc w:val="right"/>
      <w:pPr>
        <w:ind w:left="1908" w:hanging="420"/>
      </w:pPr>
    </w:lvl>
    <w:lvl w:ilvl="3" w:tplc="0409000F" w:tentative="1">
      <w:start w:val="1"/>
      <w:numFmt w:val="decimal"/>
      <w:lvlText w:val="%4."/>
      <w:lvlJc w:val="left"/>
      <w:pPr>
        <w:ind w:left="2328" w:hanging="420"/>
      </w:pPr>
    </w:lvl>
    <w:lvl w:ilvl="4" w:tplc="04090019" w:tentative="1">
      <w:start w:val="1"/>
      <w:numFmt w:val="lowerLetter"/>
      <w:lvlText w:val="%5)"/>
      <w:lvlJc w:val="left"/>
      <w:pPr>
        <w:ind w:left="2748" w:hanging="420"/>
      </w:pPr>
    </w:lvl>
    <w:lvl w:ilvl="5" w:tplc="0409001B" w:tentative="1">
      <w:start w:val="1"/>
      <w:numFmt w:val="lowerRoman"/>
      <w:lvlText w:val="%6."/>
      <w:lvlJc w:val="right"/>
      <w:pPr>
        <w:ind w:left="3168" w:hanging="420"/>
      </w:pPr>
    </w:lvl>
    <w:lvl w:ilvl="6" w:tplc="0409000F" w:tentative="1">
      <w:start w:val="1"/>
      <w:numFmt w:val="decimal"/>
      <w:lvlText w:val="%7."/>
      <w:lvlJc w:val="left"/>
      <w:pPr>
        <w:ind w:left="3588" w:hanging="420"/>
      </w:pPr>
    </w:lvl>
    <w:lvl w:ilvl="7" w:tplc="04090019" w:tentative="1">
      <w:start w:val="1"/>
      <w:numFmt w:val="lowerLetter"/>
      <w:lvlText w:val="%8)"/>
      <w:lvlJc w:val="left"/>
      <w:pPr>
        <w:ind w:left="4008" w:hanging="420"/>
      </w:pPr>
    </w:lvl>
    <w:lvl w:ilvl="8" w:tplc="0409001B" w:tentative="1">
      <w:start w:val="1"/>
      <w:numFmt w:val="lowerRoman"/>
      <w:lvlText w:val="%9."/>
      <w:lvlJc w:val="right"/>
      <w:pPr>
        <w:ind w:left="4428" w:hanging="420"/>
      </w:pPr>
    </w:lvl>
  </w:abstractNum>
  <w:abstractNum w:abstractNumId="29">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0746822"/>
    <w:multiLevelType w:val="hybridMultilevel"/>
    <w:tmpl w:val="E8664218"/>
    <w:lvl w:ilvl="0" w:tplc="BBF2BC2E">
      <w:start w:val="1"/>
      <w:numFmt w:val="decimal"/>
      <w:lvlText w:val="%1)"/>
      <w:lvlJc w:val="left"/>
      <w:pPr>
        <w:ind w:left="1008" w:hanging="360"/>
      </w:pPr>
      <w:rPr>
        <w:rFonts w:eastAsiaTheme="minorEastAsia" w:hint="default"/>
      </w:rPr>
    </w:lvl>
    <w:lvl w:ilvl="1" w:tplc="04090019" w:tentative="1">
      <w:start w:val="1"/>
      <w:numFmt w:val="lowerLetter"/>
      <w:lvlText w:val="%2)"/>
      <w:lvlJc w:val="left"/>
      <w:pPr>
        <w:ind w:left="1488" w:hanging="420"/>
      </w:pPr>
    </w:lvl>
    <w:lvl w:ilvl="2" w:tplc="0409001B" w:tentative="1">
      <w:start w:val="1"/>
      <w:numFmt w:val="lowerRoman"/>
      <w:lvlText w:val="%3."/>
      <w:lvlJc w:val="right"/>
      <w:pPr>
        <w:ind w:left="1908" w:hanging="420"/>
      </w:pPr>
    </w:lvl>
    <w:lvl w:ilvl="3" w:tplc="0409000F" w:tentative="1">
      <w:start w:val="1"/>
      <w:numFmt w:val="decimal"/>
      <w:lvlText w:val="%4."/>
      <w:lvlJc w:val="left"/>
      <w:pPr>
        <w:ind w:left="2328" w:hanging="420"/>
      </w:pPr>
    </w:lvl>
    <w:lvl w:ilvl="4" w:tplc="04090019" w:tentative="1">
      <w:start w:val="1"/>
      <w:numFmt w:val="lowerLetter"/>
      <w:lvlText w:val="%5)"/>
      <w:lvlJc w:val="left"/>
      <w:pPr>
        <w:ind w:left="2748" w:hanging="420"/>
      </w:pPr>
    </w:lvl>
    <w:lvl w:ilvl="5" w:tplc="0409001B" w:tentative="1">
      <w:start w:val="1"/>
      <w:numFmt w:val="lowerRoman"/>
      <w:lvlText w:val="%6."/>
      <w:lvlJc w:val="right"/>
      <w:pPr>
        <w:ind w:left="3168" w:hanging="420"/>
      </w:pPr>
    </w:lvl>
    <w:lvl w:ilvl="6" w:tplc="0409000F" w:tentative="1">
      <w:start w:val="1"/>
      <w:numFmt w:val="decimal"/>
      <w:lvlText w:val="%7."/>
      <w:lvlJc w:val="left"/>
      <w:pPr>
        <w:ind w:left="3588" w:hanging="420"/>
      </w:pPr>
    </w:lvl>
    <w:lvl w:ilvl="7" w:tplc="04090019" w:tentative="1">
      <w:start w:val="1"/>
      <w:numFmt w:val="lowerLetter"/>
      <w:lvlText w:val="%8)"/>
      <w:lvlJc w:val="left"/>
      <w:pPr>
        <w:ind w:left="4008" w:hanging="420"/>
      </w:pPr>
    </w:lvl>
    <w:lvl w:ilvl="8" w:tplc="0409001B" w:tentative="1">
      <w:start w:val="1"/>
      <w:numFmt w:val="lowerRoman"/>
      <w:lvlText w:val="%9."/>
      <w:lvlJc w:val="right"/>
      <w:pPr>
        <w:ind w:left="4428" w:hanging="420"/>
      </w:pPr>
    </w:lvl>
  </w:abstractNum>
  <w:abstractNum w:abstractNumId="31">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890375"/>
    <w:multiLevelType w:val="hybridMultilevel"/>
    <w:tmpl w:val="DECE3648"/>
    <w:lvl w:ilvl="0" w:tplc="04090001">
      <w:start w:val="1"/>
      <w:numFmt w:val="bullet"/>
      <w:lvlText w:val=""/>
      <w:lvlJc w:val="left"/>
      <w:pPr>
        <w:ind w:left="360" w:hanging="360"/>
      </w:pPr>
      <w:rPr>
        <w:rFonts w:ascii="Symbol" w:hAnsi="Symbol" w:hint="default"/>
      </w:rPr>
    </w:lvl>
    <w:lvl w:ilvl="1" w:tplc="D6202962">
      <w:start w:val="1"/>
      <w:numFmt w:val="bullet"/>
      <w:lvlText w:val="-"/>
      <w:lvlJc w:val="left"/>
      <w:pPr>
        <w:ind w:left="1440" w:hanging="360"/>
      </w:pPr>
      <w:rPr>
        <w:rFonts w:ascii="Calibri" w:eastAsia="DengXia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7">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32"/>
  </w:num>
  <w:num w:numId="3">
    <w:abstractNumId w:val="19"/>
  </w:num>
  <w:num w:numId="4">
    <w:abstractNumId w:val="13"/>
  </w:num>
  <w:num w:numId="5">
    <w:abstractNumId w:val="38"/>
  </w:num>
  <w:num w:numId="6">
    <w:abstractNumId w:val="27"/>
  </w:num>
  <w:num w:numId="7">
    <w:abstractNumId w:val="24"/>
  </w:num>
  <w:num w:numId="8">
    <w:abstractNumId w:val="2"/>
  </w:num>
  <w:num w:numId="9">
    <w:abstractNumId w:val="37"/>
  </w:num>
  <w:num w:numId="10">
    <w:abstractNumId w:val="17"/>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9"/>
  </w:num>
  <w:num w:numId="14">
    <w:abstractNumId w:val="4"/>
  </w:num>
  <w:num w:numId="15">
    <w:abstractNumId w:val="9"/>
  </w:num>
  <w:num w:numId="16">
    <w:abstractNumId w:val="25"/>
  </w:num>
  <w:num w:numId="17">
    <w:abstractNumId w:val="11"/>
  </w:num>
  <w:num w:numId="18">
    <w:abstractNumId w:val="10"/>
  </w:num>
  <w:num w:numId="19">
    <w:abstractNumId w:val="22"/>
  </w:num>
  <w:num w:numId="20">
    <w:abstractNumId w:val="23"/>
  </w:num>
  <w:num w:numId="21">
    <w:abstractNumId w:val="6"/>
  </w:num>
  <w:num w:numId="22">
    <w:abstractNumId w:val="7"/>
  </w:num>
  <w:num w:numId="23">
    <w:abstractNumId w:val="15"/>
  </w:num>
  <w:num w:numId="24">
    <w:abstractNumId w:val="26"/>
  </w:num>
  <w:num w:numId="25">
    <w:abstractNumId w:val="16"/>
  </w:num>
  <w:num w:numId="26">
    <w:abstractNumId w:val="12"/>
  </w:num>
  <w:num w:numId="27">
    <w:abstractNumId w:val="35"/>
  </w:num>
  <w:num w:numId="28">
    <w:abstractNumId w:val="31"/>
  </w:num>
  <w:num w:numId="29">
    <w:abstractNumId w:val="18"/>
  </w:num>
  <w:num w:numId="30">
    <w:abstractNumId w:val="3"/>
  </w:num>
  <w:num w:numId="31">
    <w:abstractNumId w:val="5"/>
  </w:num>
  <w:num w:numId="32">
    <w:abstractNumId w:val="33"/>
  </w:num>
  <w:num w:numId="33">
    <w:abstractNumId w:val="36"/>
  </w:num>
  <w:num w:numId="34">
    <w:abstractNumId w:val="8"/>
  </w:num>
  <w:num w:numId="35">
    <w:abstractNumId w:val="21"/>
  </w:num>
  <w:num w:numId="36">
    <w:abstractNumId w:val="20"/>
  </w:num>
  <w:num w:numId="37">
    <w:abstractNumId w:val="34"/>
  </w:num>
  <w:num w:numId="38">
    <w:abstractNumId w:val="36"/>
  </w:num>
  <w:num w:numId="39">
    <w:abstractNumId w:val="14"/>
  </w:num>
  <w:num w:numId="40">
    <w:abstractNumId w:val="28"/>
  </w:num>
  <w:num w:numId="41">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478F"/>
    <w:rsid w:val="00006229"/>
    <w:rsid w:val="000062D6"/>
    <w:rsid w:val="00010C87"/>
    <w:rsid w:val="00011393"/>
    <w:rsid w:val="000116A5"/>
    <w:rsid w:val="00012F65"/>
    <w:rsid w:val="000135B7"/>
    <w:rsid w:val="00013A2D"/>
    <w:rsid w:val="0001438C"/>
    <w:rsid w:val="000147AB"/>
    <w:rsid w:val="000155D8"/>
    <w:rsid w:val="00016AC6"/>
    <w:rsid w:val="00016CFA"/>
    <w:rsid w:val="00016D97"/>
    <w:rsid w:val="00016FE1"/>
    <w:rsid w:val="0001738A"/>
    <w:rsid w:val="0001742C"/>
    <w:rsid w:val="00017718"/>
    <w:rsid w:val="00020773"/>
    <w:rsid w:val="0002102E"/>
    <w:rsid w:val="000212A4"/>
    <w:rsid w:val="0002139B"/>
    <w:rsid w:val="0002195F"/>
    <w:rsid w:val="000223C3"/>
    <w:rsid w:val="00022738"/>
    <w:rsid w:val="00022FB2"/>
    <w:rsid w:val="0002532A"/>
    <w:rsid w:val="00025DB0"/>
    <w:rsid w:val="000261DF"/>
    <w:rsid w:val="0002652B"/>
    <w:rsid w:val="0002665B"/>
    <w:rsid w:val="00026A53"/>
    <w:rsid w:val="00026AAC"/>
    <w:rsid w:val="000270B4"/>
    <w:rsid w:val="000279F0"/>
    <w:rsid w:val="00030554"/>
    <w:rsid w:val="00030588"/>
    <w:rsid w:val="000314F2"/>
    <w:rsid w:val="000316E5"/>
    <w:rsid w:val="000325C4"/>
    <w:rsid w:val="00032C2C"/>
    <w:rsid w:val="00033094"/>
    <w:rsid w:val="00033C97"/>
    <w:rsid w:val="00034294"/>
    <w:rsid w:val="00034619"/>
    <w:rsid w:val="00034856"/>
    <w:rsid w:val="00036189"/>
    <w:rsid w:val="00036A14"/>
    <w:rsid w:val="0003738C"/>
    <w:rsid w:val="00037830"/>
    <w:rsid w:val="00037EC4"/>
    <w:rsid w:val="000404E9"/>
    <w:rsid w:val="000416E0"/>
    <w:rsid w:val="000417EB"/>
    <w:rsid w:val="00042DE5"/>
    <w:rsid w:val="0004357F"/>
    <w:rsid w:val="00043CA2"/>
    <w:rsid w:val="0004423B"/>
    <w:rsid w:val="000443DE"/>
    <w:rsid w:val="0004596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291"/>
    <w:rsid w:val="00071B55"/>
    <w:rsid w:val="000729AF"/>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0CC"/>
    <w:rsid w:val="00087E9C"/>
    <w:rsid w:val="00090158"/>
    <w:rsid w:val="000909F5"/>
    <w:rsid w:val="00090D78"/>
    <w:rsid w:val="00091417"/>
    <w:rsid w:val="000917EA"/>
    <w:rsid w:val="00091A9C"/>
    <w:rsid w:val="00091E1D"/>
    <w:rsid w:val="000927C7"/>
    <w:rsid w:val="00092DD7"/>
    <w:rsid w:val="00092F0D"/>
    <w:rsid w:val="000931F4"/>
    <w:rsid w:val="00093322"/>
    <w:rsid w:val="00093749"/>
    <w:rsid w:val="00093E9F"/>
    <w:rsid w:val="00096BC9"/>
    <w:rsid w:val="00096E96"/>
    <w:rsid w:val="00097266"/>
    <w:rsid w:val="000A078C"/>
    <w:rsid w:val="000A10EB"/>
    <w:rsid w:val="000A14E3"/>
    <w:rsid w:val="000A1E47"/>
    <w:rsid w:val="000A1E95"/>
    <w:rsid w:val="000A380C"/>
    <w:rsid w:val="000A487C"/>
    <w:rsid w:val="000A488F"/>
    <w:rsid w:val="000A4A9E"/>
    <w:rsid w:val="000A50EE"/>
    <w:rsid w:val="000A55B8"/>
    <w:rsid w:val="000A5653"/>
    <w:rsid w:val="000A5950"/>
    <w:rsid w:val="000A60DD"/>
    <w:rsid w:val="000B0643"/>
    <w:rsid w:val="000B0C8C"/>
    <w:rsid w:val="000B3216"/>
    <w:rsid w:val="000B3598"/>
    <w:rsid w:val="000B4996"/>
    <w:rsid w:val="000B49DC"/>
    <w:rsid w:val="000B66A6"/>
    <w:rsid w:val="000B7123"/>
    <w:rsid w:val="000C0433"/>
    <w:rsid w:val="000C06E1"/>
    <w:rsid w:val="000C1073"/>
    <w:rsid w:val="000C21E2"/>
    <w:rsid w:val="000C2908"/>
    <w:rsid w:val="000C31F9"/>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C4A"/>
    <w:rsid w:val="000D64DD"/>
    <w:rsid w:val="000D746F"/>
    <w:rsid w:val="000D7499"/>
    <w:rsid w:val="000D78A4"/>
    <w:rsid w:val="000E0399"/>
    <w:rsid w:val="000E063A"/>
    <w:rsid w:val="000E0818"/>
    <w:rsid w:val="000E130E"/>
    <w:rsid w:val="000E288D"/>
    <w:rsid w:val="000E3AE2"/>
    <w:rsid w:val="000E3C3C"/>
    <w:rsid w:val="000E517C"/>
    <w:rsid w:val="000E557C"/>
    <w:rsid w:val="000E61FD"/>
    <w:rsid w:val="000E625F"/>
    <w:rsid w:val="000E629A"/>
    <w:rsid w:val="000E649F"/>
    <w:rsid w:val="000E7B7C"/>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9A"/>
    <w:rsid w:val="000F54CB"/>
    <w:rsid w:val="000F68BE"/>
    <w:rsid w:val="000F6B0D"/>
    <w:rsid w:val="000F6FF6"/>
    <w:rsid w:val="00100319"/>
    <w:rsid w:val="00100607"/>
    <w:rsid w:val="00100BBD"/>
    <w:rsid w:val="001013CF"/>
    <w:rsid w:val="001020EC"/>
    <w:rsid w:val="001022DB"/>
    <w:rsid w:val="001032E8"/>
    <w:rsid w:val="001034FB"/>
    <w:rsid w:val="00103918"/>
    <w:rsid w:val="00103A33"/>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1BA"/>
    <w:rsid w:val="00120CA6"/>
    <w:rsid w:val="0012163A"/>
    <w:rsid w:val="00121A39"/>
    <w:rsid w:val="001220C2"/>
    <w:rsid w:val="00123387"/>
    <w:rsid w:val="001234DE"/>
    <w:rsid w:val="001235C9"/>
    <w:rsid w:val="001245FD"/>
    <w:rsid w:val="00125002"/>
    <w:rsid w:val="00125311"/>
    <w:rsid w:val="00125F9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467"/>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12F8"/>
    <w:rsid w:val="00152604"/>
    <w:rsid w:val="00152C17"/>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6D51"/>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06FF"/>
    <w:rsid w:val="001822DB"/>
    <w:rsid w:val="001824D3"/>
    <w:rsid w:val="0018252A"/>
    <w:rsid w:val="001826BA"/>
    <w:rsid w:val="001830BF"/>
    <w:rsid w:val="0018396D"/>
    <w:rsid w:val="00183B67"/>
    <w:rsid w:val="0018472E"/>
    <w:rsid w:val="00184FB3"/>
    <w:rsid w:val="00186372"/>
    <w:rsid w:val="00186741"/>
    <w:rsid w:val="00186909"/>
    <w:rsid w:val="0018753B"/>
    <w:rsid w:val="00187565"/>
    <w:rsid w:val="00187689"/>
    <w:rsid w:val="001906FF"/>
    <w:rsid w:val="00190EB5"/>
    <w:rsid w:val="0019225B"/>
    <w:rsid w:val="001930EF"/>
    <w:rsid w:val="00193206"/>
    <w:rsid w:val="00195B4F"/>
    <w:rsid w:val="00195B96"/>
    <w:rsid w:val="00195FEF"/>
    <w:rsid w:val="0019601B"/>
    <w:rsid w:val="001966C5"/>
    <w:rsid w:val="001967FD"/>
    <w:rsid w:val="001969C4"/>
    <w:rsid w:val="0019768A"/>
    <w:rsid w:val="001A08B0"/>
    <w:rsid w:val="001A2149"/>
    <w:rsid w:val="001A3832"/>
    <w:rsid w:val="001A3DF9"/>
    <w:rsid w:val="001A3F69"/>
    <w:rsid w:val="001A40E4"/>
    <w:rsid w:val="001A491A"/>
    <w:rsid w:val="001A52BE"/>
    <w:rsid w:val="001A56FA"/>
    <w:rsid w:val="001A7CF7"/>
    <w:rsid w:val="001B0F0C"/>
    <w:rsid w:val="001B1248"/>
    <w:rsid w:val="001B220B"/>
    <w:rsid w:val="001B352F"/>
    <w:rsid w:val="001B3C20"/>
    <w:rsid w:val="001B5E0B"/>
    <w:rsid w:val="001B5EAE"/>
    <w:rsid w:val="001B689A"/>
    <w:rsid w:val="001B6C4A"/>
    <w:rsid w:val="001B7232"/>
    <w:rsid w:val="001C18D0"/>
    <w:rsid w:val="001C1D15"/>
    <w:rsid w:val="001C2710"/>
    <w:rsid w:val="001C29A5"/>
    <w:rsid w:val="001C2C3F"/>
    <w:rsid w:val="001C35C1"/>
    <w:rsid w:val="001C3652"/>
    <w:rsid w:val="001C3AFA"/>
    <w:rsid w:val="001C4351"/>
    <w:rsid w:val="001C44B9"/>
    <w:rsid w:val="001C5D4D"/>
    <w:rsid w:val="001D01DD"/>
    <w:rsid w:val="001D118A"/>
    <w:rsid w:val="001D1706"/>
    <w:rsid w:val="001D20D5"/>
    <w:rsid w:val="001D2120"/>
    <w:rsid w:val="001D34D0"/>
    <w:rsid w:val="001D3926"/>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1C7A"/>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A12"/>
    <w:rsid w:val="00217B3C"/>
    <w:rsid w:val="00217CB1"/>
    <w:rsid w:val="00217FB1"/>
    <w:rsid w:val="002201F1"/>
    <w:rsid w:val="00220678"/>
    <w:rsid w:val="0022175D"/>
    <w:rsid w:val="00222B2F"/>
    <w:rsid w:val="00223E82"/>
    <w:rsid w:val="0022409D"/>
    <w:rsid w:val="002242FF"/>
    <w:rsid w:val="002243A8"/>
    <w:rsid w:val="00225162"/>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47D"/>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5CF5"/>
    <w:rsid w:val="00266294"/>
    <w:rsid w:val="00266DF1"/>
    <w:rsid w:val="002676DF"/>
    <w:rsid w:val="00267B78"/>
    <w:rsid w:val="00267C59"/>
    <w:rsid w:val="00267FF3"/>
    <w:rsid w:val="00270AA6"/>
    <w:rsid w:val="00270AB2"/>
    <w:rsid w:val="002736C7"/>
    <w:rsid w:val="002740A8"/>
    <w:rsid w:val="002750CB"/>
    <w:rsid w:val="00275303"/>
    <w:rsid w:val="002761BF"/>
    <w:rsid w:val="002767E1"/>
    <w:rsid w:val="0027680E"/>
    <w:rsid w:val="00277A2C"/>
    <w:rsid w:val="00280C51"/>
    <w:rsid w:val="00281791"/>
    <w:rsid w:val="00282F47"/>
    <w:rsid w:val="002838FA"/>
    <w:rsid w:val="00286574"/>
    <w:rsid w:val="002870B3"/>
    <w:rsid w:val="002911A8"/>
    <w:rsid w:val="00291F06"/>
    <w:rsid w:val="002921FD"/>
    <w:rsid w:val="00292717"/>
    <w:rsid w:val="00292FFC"/>
    <w:rsid w:val="002935D4"/>
    <w:rsid w:val="00294534"/>
    <w:rsid w:val="00295AA0"/>
    <w:rsid w:val="00295F92"/>
    <w:rsid w:val="00296207"/>
    <w:rsid w:val="00296892"/>
    <w:rsid w:val="00297474"/>
    <w:rsid w:val="00297960"/>
    <w:rsid w:val="002A02F1"/>
    <w:rsid w:val="002A1CAD"/>
    <w:rsid w:val="002A369D"/>
    <w:rsid w:val="002A4145"/>
    <w:rsid w:val="002A50CB"/>
    <w:rsid w:val="002A5580"/>
    <w:rsid w:val="002A586A"/>
    <w:rsid w:val="002A5C7B"/>
    <w:rsid w:val="002A6AC0"/>
    <w:rsid w:val="002A700D"/>
    <w:rsid w:val="002A773B"/>
    <w:rsid w:val="002A7B66"/>
    <w:rsid w:val="002A7F70"/>
    <w:rsid w:val="002B01A8"/>
    <w:rsid w:val="002B0640"/>
    <w:rsid w:val="002B0CF7"/>
    <w:rsid w:val="002B13BE"/>
    <w:rsid w:val="002B286A"/>
    <w:rsid w:val="002B3272"/>
    <w:rsid w:val="002B3844"/>
    <w:rsid w:val="002B3B6A"/>
    <w:rsid w:val="002B4115"/>
    <w:rsid w:val="002B4653"/>
    <w:rsid w:val="002B5532"/>
    <w:rsid w:val="002B72C2"/>
    <w:rsid w:val="002B785C"/>
    <w:rsid w:val="002B7D44"/>
    <w:rsid w:val="002C0774"/>
    <w:rsid w:val="002C09C9"/>
    <w:rsid w:val="002C0BD3"/>
    <w:rsid w:val="002C133C"/>
    <w:rsid w:val="002C1452"/>
    <w:rsid w:val="002C197B"/>
    <w:rsid w:val="002C1B2F"/>
    <w:rsid w:val="002C1F7D"/>
    <w:rsid w:val="002C2B42"/>
    <w:rsid w:val="002C2BC3"/>
    <w:rsid w:val="002C31CF"/>
    <w:rsid w:val="002C5799"/>
    <w:rsid w:val="002C6318"/>
    <w:rsid w:val="002C7008"/>
    <w:rsid w:val="002C70CE"/>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3B2"/>
    <w:rsid w:val="002E2E46"/>
    <w:rsid w:val="002E3052"/>
    <w:rsid w:val="002E3069"/>
    <w:rsid w:val="002E3F0D"/>
    <w:rsid w:val="002E45C0"/>
    <w:rsid w:val="002E5789"/>
    <w:rsid w:val="002E5E18"/>
    <w:rsid w:val="002E6178"/>
    <w:rsid w:val="002E68E9"/>
    <w:rsid w:val="002E6CD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2FE"/>
    <w:rsid w:val="0030542F"/>
    <w:rsid w:val="00305A96"/>
    <w:rsid w:val="00305D28"/>
    <w:rsid w:val="00305F3C"/>
    <w:rsid w:val="00305F6F"/>
    <w:rsid w:val="00306563"/>
    <w:rsid w:val="0030679E"/>
    <w:rsid w:val="003076C6"/>
    <w:rsid w:val="00307B05"/>
    <w:rsid w:val="00307E6D"/>
    <w:rsid w:val="00310773"/>
    <w:rsid w:val="00310E26"/>
    <w:rsid w:val="0031147B"/>
    <w:rsid w:val="00311810"/>
    <w:rsid w:val="00312265"/>
    <w:rsid w:val="00312E08"/>
    <w:rsid w:val="00313294"/>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3F53"/>
    <w:rsid w:val="003247C2"/>
    <w:rsid w:val="00324B8E"/>
    <w:rsid w:val="00324ECE"/>
    <w:rsid w:val="00324FFA"/>
    <w:rsid w:val="00325078"/>
    <w:rsid w:val="00325413"/>
    <w:rsid w:val="0032556F"/>
    <w:rsid w:val="00325895"/>
    <w:rsid w:val="00326BAF"/>
    <w:rsid w:val="00327402"/>
    <w:rsid w:val="003305CE"/>
    <w:rsid w:val="00330819"/>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C9B"/>
    <w:rsid w:val="00346CFA"/>
    <w:rsid w:val="00346EBE"/>
    <w:rsid w:val="0034741F"/>
    <w:rsid w:val="00350BFD"/>
    <w:rsid w:val="003511A0"/>
    <w:rsid w:val="00351D5C"/>
    <w:rsid w:val="0035465D"/>
    <w:rsid w:val="00354892"/>
    <w:rsid w:val="00354DC0"/>
    <w:rsid w:val="00356D2E"/>
    <w:rsid w:val="00357000"/>
    <w:rsid w:val="003602D1"/>
    <w:rsid w:val="00360649"/>
    <w:rsid w:val="0036076B"/>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2B12"/>
    <w:rsid w:val="00373C65"/>
    <w:rsid w:val="00374D33"/>
    <w:rsid w:val="00376BAC"/>
    <w:rsid w:val="0037702A"/>
    <w:rsid w:val="00377DC1"/>
    <w:rsid w:val="00380BE3"/>
    <w:rsid w:val="00381580"/>
    <w:rsid w:val="00381729"/>
    <w:rsid w:val="00381ACD"/>
    <w:rsid w:val="00381FD2"/>
    <w:rsid w:val="0038203E"/>
    <w:rsid w:val="003834A0"/>
    <w:rsid w:val="003838FE"/>
    <w:rsid w:val="003861F8"/>
    <w:rsid w:val="0038665D"/>
    <w:rsid w:val="003870EF"/>
    <w:rsid w:val="003875CF"/>
    <w:rsid w:val="00390D39"/>
    <w:rsid w:val="00391A86"/>
    <w:rsid w:val="00392DF2"/>
    <w:rsid w:val="00393474"/>
    <w:rsid w:val="003938EF"/>
    <w:rsid w:val="00393B83"/>
    <w:rsid w:val="00393F82"/>
    <w:rsid w:val="003943A2"/>
    <w:rsid w:val="003949ED"/>
    <w:rsid w:val="00395806"/>
    <w:rsid w:val="00396448"/>
    <w:rsid w:val="00396641"/>
    <w:rsid w:val="0039743D"/>
    <w:rsid w:val="00397836"/>
    <w:rsid w:val="003A00B7"/>
    <w:rsid w:val="003A0AD7"/>
    <w:rsid w:val="003A11DF"/>
    <w:rsid w:val="003A12B3"/>
    <w:rsid w:val="003A1B34"/>
    <w:rsid w:val="003A23A1"/>
    <w:rsid w:val="003A3235"/>
    <w:rsid w:val="003A3C06"/>
    <w:rsid w:val="003A435A"/>
    <w:rsid w:val="003A5239"/>
    <w:rsid w:val="003A6A56"/>
    <w:rsid w:val="003A72CD"/>
    <w:rsid w:val="003A7426"/>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2E4D"/>
    <w:rsid w:val="003C370B"/>
    <w:rsid w:val="003C4E77"/>
    <w:rsid w:val="003C52ED"/>
    <w:rsid w:val="003C5336"/>
    <w:rsid w:val="003C5C5C"/>
    <w:rsid w:val="003C5ECB"/>
    <w:rsid w:val="003C6C9C"/>
    <w:rsid w:val="003C70A4"/>
    <w:rsid w:val="003C72BA"/>
    <w:rsid w:val="003C75E2"/>
    <w:rsid w:val="003C77A5"/>
    <w:rsid w:val="003C7EE9"/>
    <w:rsid w:val="003D0795"/>
    <w:rsid w:val="003D0922"/>
    <w:rsid w:val="003D154C"/>
    <w:rsid w:val="003D3928"/>
    <w:rsid w:val="003D4443"/>
    <w:rsid w:val="003D57A6"/>
    <w:rsid w:val="003D7DFC"/>
    <w:rsid w:val="003E09F3"/>
    <w:rsid w:val="003E0B7F"/>
    <w:rsid w:val="003E13D6"/>
    <w:rsid w:val="003E1447"/>
    <w:rsid w:val="003E3623"/>
    <w:rsid w:val="003E3BE7"/>
    <w:rsid w:val="003E4288"/>
    <w:rsid w:val="003E4314"/>
    <w:rsid w:val="003E46EF"/>
    <w:rsid w:val="003E5FA7"/>
    <w:rsid w:val="003E6457"/>
    <w:rsid w:val="003E6B48"/>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07A1"/>
    <w:rsid w:val="00420A9F"/>
    <w:rsid w:val="0042142C"/>
    <w:rsid w:val="00421A18"/>
    <w:rsid w:val="00421B9D"/>
    <w:rsid w:val="0042314D"/>
    <w:rsid w:val="00423A46"/>
    <w:rsid w:val="00424443"/>
    <w:rsid w:val="004252DA"/>
    <w:rsid w:val="004258AA"/>
    <w:rsid w:val="00425B61"/>
    <w:rsid w:val="00426488"/>
    <w:rsid w:val="0042709C"/>
    <w:rsid w:val="0042738B"/>
    <w:rsid w:val="00427D37"/>
    <w:rsid w:val="00427EA1"/>
    <w:rsid w:val="004300A5"/>
    <w:rsid w:val="004305A9"/>
    <w:rsid w:val="004305BF"/>
    <w:rsid w:val="004308B3"/>
    <w:rsid w:val="00431144"/>
    <w:rsid w:val="00431C87"/>
    <w:rsid w:val="00431EDB"/>
    <w:rsid w:val="004323AB"/>
    <w:rsid w:val="004324CD"/>
    <w:rsid w:val="00432C1E"/>
    <w:rsid w:val="00432F64"/>
    <w:rsid w:val="00433C12"/>
    <w:rsid w:val="0043413F"/>
    <w:rsid w:val="004342C6"/>
    <w:rsid w:val="004344F1"/>
    <w:rsid w:val="00434542"/>
    <w:rsid w:val="004348D1"/>
    <w:rsid w:val="00434D6C"/>
    <w:rsid w:val="00434E9D"/>
    <w:rsid w:val="00434FED"/>
    <w:rsid w:val="0043562C"/>
    <w:rsid w:val="00436585"/>
    <w:rsid w:val="00436627"/>
    <w:rsid w:val="00436B80"/>
    <w:rsid w:val="00437096"/>
    <w:rsid w:val="00437C7C"/>
    <w:rsid w:val="00440999"/>
    <w:rsid w:val="0044339B"/>
    <w:rsid w:val="0044364A"/>
    <w:rsid w:val="0044394B"/>
    <w:rsid w:val="00443BF0"/>
    <w:rsid w:val="00444035"/>
    <w:rsid w:val="0044447F"/>
    <w:rsid w:val="004459DC"/>
    <w:rsid w:val="004461AE"/>
    <w:rsid w:val="00446910"/>
    <w:rsid w:val="00446C12"/>
    <w:rsid w:val="00446F8A"/>
    <w:rsid w:val="00447B33"/>
    <w:rsid w:val="004508C9"/>
    <w:rsid w:val="00450ED6"/>
    <w:rsid w:val="00451022"/>
    <w:rsid w:val="00451613"/>
    <w:rsid w:val="00453F03"/>
    <w:rsid w:val="00453FC7"/>
    <w:rsid w:val="00456089"/>
    <w:rsid w:val="004561CE"/>
    <w:rsid w:val="00460F60"/>
    <w:rsid w:val="0046182B"/>
    <w:rsid w:val="0046195E"/>
    <w:rsid w:val="00461F33"/>
    <w:rsid w:val="0046225B"/>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4AD4"/>
    <w:rsid w:val="00475AD0"/>
    <w:rsid w:val="0047637F"/>
    <w:rsid w:val="0047670A"/>
    <w:rsid w:val="0047727E"/>
    <w:rsid w:val="00477325"/>
    <w:rsid w:val="0047768B"/>
    <w:rsid w:val="00480436"/>
    <w:rsid w:val="00480F0B"/>
    <w:rsid w:val="004816A7"/>
    <w:rsid w:val="004822DE"/>
    <w:rsid w:val="0048337B"/>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5994"/>
    <w:rsid w:val="00496607"/>
    <w:rsid w:val="00496889"/>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17E7"/>
    <w:rsid w:val="004B1AA3"/>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069A"/>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5C5"/>
    <w:rsid w:val="00505F66"/>
    <w:rsid w:val="00506F12"/>
    <w:rsid w:val="00507C91"/>
    <w:rsid w:val="00507D8A"/>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A39"/>
    <w:rsid w:val="00537C0B"/>
    <w:rsid w:val="00537D41"/>
    <w:rsid w:val="0054000C"/>
    <w:rsid w:val="00540F5E"/>
    <w:rsid w:val="00541A92"/>
    <w:rsid w:val="00541E60"/>
    <w:rsid w:val="00542302"/>
    <w:rsid w:val="00542B9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5ACA"/>
    <w:rsid w:val="00577873"/>
    <w:rsid w:val="0058119F"/>
    <w:rsid w:val="005814CD"/>
    <w:rsid w:val="00583755"/>
    <w:rsid w:val="00585598"/>
    <w:rsid w:val="005860CF"/>
    <w:rsid w:val="00590057"/>
    <w:rsid w:val="0059019D"/>
    <w:rsid w:val="00590EDD"/>
    <w:rsid w:val="00591416"/>
    <w:rsid w:val="005920F8"/>
    <w:rsid w:val="005925D3"/>
    <w:rsid w:val="00592C6A"/>
    <w:rsid w:val="005931C9"/>
    <w:rsid w:val="00594B46"/>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A7B25"/>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3531"/>
    <w:rsid w:val="005C3F9A"/>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6CA"/>
    <w:rsid w:val="005D6DBE"/>
    <w:rsid w:val="005D7412"/>
    <w:rsid w:val="005D7FB7"/>
    <w:rsid w:val="005E19AF"/>
    <w:rsid w:val="005E216B"/>
    <w:rsid w:val="005E37D7"/>
    <w:rsid w:val="005E3C43"/>
    <w:rsid w:val="005E6691"/>
    <w:rsid w:val="005E700E"/>
    <w:rsid w:val="005E70AC"/>
    <w:rsid w:val="005E7EA6"/>
    <w:rsid w:val="005F0441"/>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1B18"/>
    <w:rsid w:val="00602AAA"/>
    <w:rsid w:val="006030BC"/>
    <w:rsid w:val="00603488"/>
    <w:rsid w:val="00604191"/>
    <w:rsid w:val="00606434"/>
    <w:rsid w:val="006064C5"/>
    <w:rsid w:val="00606731"/>
    <w:rsid w:val="006105F8"/>
    <w:rsid w:val="006114A8"/>
    <w:rsid w:val="006117E0"/>
    <w:rsid w:val="00611E82"/>
    <w:rsid w:val="00613701"/>
    <w:rsid w:val="0061440B"/>
    <w:rsid w:val="00614762"/>
    <w:rsid w:val="00615340"/>
    <w:rsid w:val="006157AC"/>
    <w:rsid w:val="00615CF4"/>
    <w:rsid w:val="00615D26"/>
    <w:rsid w:val="0061670B"/>
    <w:rsid w:val="00616C22"/>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45DC"/>
    <w:rsid w:val="0063643E"/>
    <w:rsid w:val="00636A13"/>
    <w:rsid w:val="006407A2"/>
    <w:rsid w:val="00641959"/>
    <w:rsid w:val="00641B1C"/>
    <w:rsid w:val="00641CF9"/>
    <w:rsid w:val="00641EC1"/>
    <w:rsid w:val="00642560"/>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14E"/>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878"/>
    <w:rsid w:val="00675C2D"/>
    <w:rsid w:val="00675F6F"/>
    <w:rsid w:val="006767E9"/>
    <w:rsid w:val="00676BD9"/>
    <w:rsid w:val="00677326"/>
    <w:rsid w:val="006773A1"/>
    <w:rsid w:val="0068036B"/>
    <w:rsid w:val="00680AE7"/>
    <w:rsid w:val="00680BD8"/>
    <w:rsid w:val="006817A1"/>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6B3"/>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1D5C"/>
    <w:rsid w:val="006B22C7"/>
    <w:rsid w:val="006B23AD"/>
    <w:rsid w:val="006B2948"/>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C7740"/>
    <w:rsid w:val="006D0C5F"/>
    <w:rsid w:val="006D0E98"/>
    <w:rsid w:val="006D123E"/>
    <w:rsid w:val="006D17F6"/>
    <w:rsid w:val="006D1964"/>
    <w:rsid w:val="006D19A8"/>
    <w:rsid w:val="006D1D7B"/>
    <w:rsid w:val="006D20E6"/>
    <w:rsid w:val="006D2C00"/>
    <w:rsid w:val="006D44B4"/>
    <w:rsid w:val="006D4C13"/>
    <w:rsid w:val="006D555D"/>
    <w:rsid w:val="006D5572"/>
    <w:rsid w:val="006D6286"/>
    <w:rsid w:val="006D6865"/>
    <w:rsid w:val="006D7161"/>
    <w:rsid w:val="006D75D1"/>
    <w:rsid w:val="006D7B37"/>
    <w:rsid w:val="006E0DC6"/>
    <w:rsid w:val="006E200F"/>
    <w:rsid w:val="006E2A00"/>
    <w:rsid w:val="006E543C"/>
    <w:rsid w:val="006E6325"/>
    <w:rsid w:val="006E659A"/>
    <w:rsid w:val="006E67EE"/>
    <w:rsid w:val="006F0510"/>
    <w:rsid w:val="006F12CE"/>
    <w:rsid w:val="006F1E59"/>
    <w:rsid w:val="006F209C"/>
    <w:rsid w:val="006F2283"/>
    <w:rsid w:val="006F24DA"/>
    <w:rsid w:val="006F2969"/>
    <w:rsid w:val="006F2E01"/>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3B7"/>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52C6"/>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0F9B"/>
    <w:rsid w:val="00741059"/>
    <w:rsid w:val="00742363"/>
    <w:rsid w:val="007438AB"/>
    <w:rsid w:val="00743F46"/>
    <w:rsid w:val="00744983"/>
    <w:rsid w:val="00744DE5"/>
    <w:rsid w:val="00744FD7"/>
    <w:rsid w:val="0074608D"/>
    <w:rsid w:val="0074672A"/>
    <w:rsid w:val="00746B34"/>
    <w:rsid w:val="0074728C"/>
    <w:rsid w:val="00747365"/>
    <w:rsid w:val="007473A3"/>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75970"/>
    <w:rsid w:val="007761F6"/>
    <w:rsid w:val="0077663C"/>
    <w:rsid w:val="00776BBD"/>
    <w:rsid w:val="00776D50"/>
    <w:rsid w:val="00777365"/>
    <w:rsid w:val="007777EE"/>
    <w:rsid w:val="00780DC4"/>
    <w:rsid w:val="00782251"/>
    <w:rsid w:val="00782844"/>
    <w:rsid w:val="00782A62"/>
    <w:rsid w:val="00782EBF"/>
    <w:rsid w:val="00782EE5"/>
    <w:rsid w:val="00782FDA"/>
    <w:rsid w:val="00783465"/>
    <w:rsid w:val="00784B2C"/>
    <w:rsid w:val="007850B2"/>
    <w:rsid w:val="0078533C"/>
    <w:rsid w:val="00786A7F"/>
    <w:rsid w:val="0078773E"/>
    <w:rsid w:val="00787810"/>
    <w:rsid w:val="00787C53"/>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A75AE"/>
    <w:rsid w:val="007B0051"/>
    <w:rsid w:val="007B23BC"/>
    <w:rsid w:val="007B26A3"/>
    <w:rsid w:val="007B27A7"/>
    <w:rsid w:val="007B3356"/>
    <w:rsid w:val="007B33E4"/>
    <w:rsid w:val="007B40BB"/>
    <w:rsid w:val="007B4407"/>
    <w:rsid w:val="007B4D27"/>
    <w:rsid w:val="007B544D"/>
    <w:rsid w:val="007B5618"/>
    <w:rsid w:val="007B68D8"/>
    <w:rsid w:val="007B6E39"/>
    <w:rsid w:val="007B7591"/>
    <w:rsid w:val="007B7E2C"/>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383"/>
    <w:rsid w:val="007D147D"/>
    <w:rsid w:val="007D17A9"/>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6D5B"/>
    <w:rsid w:val="00807723"/>
    <w:rsid w:val="008077F8"/>
    <w:rsid w:val="008100DB"/>
    <w:rsid w:val="0081014C"/>
    <w:rsid w:val="00810461"/>
    <w:rsid w:val="00810632"/>
    <w:rsid w:val="00812597"/>
    <w:rsid w:val="00812CBF"/>
    <w:rsid w:val="00813ED0"/>
    <w:rsid w:val="008149E0"/>
    <w:rsid w:val="00815497"/>
    <w:rsid w:val="008157C2"/>
    <w:rsid w:val="008158B8"/>
    <w:rsid w:val="0081649A"/>
    <w:rsid w:val="008169FC"/>
    <w:rsid w:val="00816DB3"/>
    <w:rsid w:val="00817196"/>
    <w:rsid w:val="00820917"/>
    <w:rsid w:val="008210B6"/>
    <w:rsid w:val="00822C9A"/>
    <w:rsid w:val="008236A2"/>
    <w:rsid w:val="0082432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4992"/>
    <w:rsid w:val="008357C5"/>
    <w:rsid w:val="008365D8"/>
    <w:rsid w:val="00836EFA"/>
    <w:rsid w:val="00837B4B"/>
    <w:rsid w:val="00837EF8"/>
    <w:rsid w:val="00840240"/>
    <w:rsid w:val="008402D0"/>
    <w:rsid w:val="00841C1F"/>
    <w:rsid w:val="00842243"/>
    <w:rsid w:val="00842AAA"/>
    <w:rsid w:val="00842BCC"/>
    <w:rsid w:val="0084321A"/>
    <w:rsid w:val="008436DD"/>
    <w:rsid w:val="00843714"/>
    <w:rsid w:val="00843F3F"/>
    <w:rsid w:val="00844251"/>
    <w:rsid w:val="0084548C"/>
    <w:rsid w:val="0084564D"/>
    <w:rsid w:val="008456A7"/>
    <w:rsid w:val="00845E32"/>
    <w:rsid w:val="00846BDC"/>
    <w:rsid w:val="00846FCE"/>
    <w:rsid w:val="00847A0E"/>
    <w:rsid w:val="00847E56"/>
    <w:rsid w:val="008502DA"/>
    <w:rsid w:val="00850CFB"/>
    <w:rsid w:val="00851962"/>
    <w:rsid w:val="00852BD3"/>
    <w:rsid w:val="00854257"/>
    <w:rsid w:val="00854B85"/>
    <w:rsid w:val="00854DDE"/>
    <w:rsid w:val="00855790"/>
    <w:rsid w:val="00855C4D"/>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7453"/>
    <w:rsid w:val="0086798E"/>
    <w:rsid w:val="008701E4"/>
    <w:rsid w:val="00870DFB"/>
    <w:rsid w:val="00871117"/>
    <w:rsid w:val="00871242"/>
    <w:rsid w:val="00871608"/>
    <w:rsid w:val="00871DA1"/>
    <w:rsid w:val="00872DB0"/>
    <w:rsid w:val="00874FD2"/>
    <w:rsid w:val="00876F25"/>
    <w:rsid w:val="00877006"/>
    <w:rsid w:val="00877DF4"/>
    <w:rsid w:val="00880FF4"/>
    <w:rsid w:val="00881091"/>
    <w:rsid w:val="008813CF"/>
    <w:rsid w:val="00882455"/>
    <w:rsid w:val="0088309F"/>
    <w:rsid w:val="0088559F"/>
    <w:rsid w:val="00885F6E"/>
    <w:rsid w:val="00886E63"/>
    <w:rsid w:val="00886F42"/>
    <w:rsid w:val="00891487"/>
    <w:rsid w:val="00891945"/>
    <w:rsid w:val="00891C62"/>
    <w:rsid w:val="00892515"/>
    <w:rsid w:val="0089464C"/>
    <w:rsid w:val="00894F70"/>
    <w:rsid w:val="00895468"/>
    <w:rsid w:val="00895974"/>
    <w:rsid w:val="008970E2"/>
    <w:rsid w:val="00897287"/>
    <w:rsid w:val="00897A83"/>
    <w:rsid w:val="008A16FA"/>
    <w:rsid w:val="008A1855"/>
    <w:rsid w:val="008A1FB7"/>
    <w:rsid w:val="008A278F"/>
    <w:rsid w:val="008A2ACE"/>
    <w:rsid w:val="008A2BFF"/>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807"/>
    <w:rsid w:val="008C1EF6"/>
    <w:rsid w:val="008C3225"/>
    <w:rsid w:val="008C3475"/>
    <w:rsid w:val="008C3770"/>
    <w:rsid w:val="008C4269"/>
    <w:rsid w:val="008C4EF1"/>
    <w:rsid w:val="008C525D"/>
    <w:rsid w:val="008C5D1B"/>
    <w:rsid w:val="008C7F4D"/>
    <w:rsid w:val="008D00D8"/>
    <w:rsid w:val="008D09E2"/>
    <w:rsid w:val="008D2929"/>
    <w:rsid w:val="008D47CF"/>
    <w:rsid w:val="008D4842"/>
    <w:rsid w:val="008D5AFF"/>
    <w:rsid w:val="008D5B41"/>
    <w:rsid w:val="008D749C"/>
    <w:rsid w:val="008E01C9"/>
    <w:rsid w:val="008E074A"/>
    <w:rsid w:val="008E1227"/>
    <w:rsid w:val="008E1AE2"/>
    <w:rsid w:val="008E2101"/>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3AAC"/>
    <w:rsid w:val="008F4C09"/>
    <w:rsid w:val="008F5459"/>
    <w:rsid w:val="008F61C3"/>
    <w:rsid w:val="008F737F"/>
    <w:rsid w:val="008F740F"/>
    <w:rsid w:val="008F7477"/>
    <w:rsid w:val="008F799B"/>
    <w:rsid w:val="009018B0"/>
    <w:rsid w:val="00902068"/>
    <w:rsid w:val="009048B6"/>
    <w:rsid w:val="009057CA"/>
    <w:rsid w:val="00906E58"/>
    <w:rsid w:val="009076A9"/>
    <w:rsid w:val="00907A93"/>
    <w:rsid w:val="009101FE"/>
    <w:rsid w:val="00910727"/>
    <w:rsid w:val="00910BFF"/>
    <w:rsid w:val="009111DA"/>
    <w:rsid w:val="0091178A"/>
    <w:rsid w:val="00911EC7"/>
    <w:rsid w:val="00914A5A"/>
    <w:rsid w:val="00914F06"/>
    <w:rsid w:val="009154F1"/>
    <w:rsid w:val="00916300"/>
    <w:rsid w:val="00917343"/>
    <w:rsid w:val="0092105F"/>
    <w:rsid w:val="00921B64"/>
    <w:rsid w:val="00921D17"/>
    <w:rsid w:val="00923C74"/>
    <w:rsid w:val="0092464F"/>
    <w:rsid w:val="00924988"/>
    <w:rsid w:val="00925DF3"/>
    <w:rsid w:val="00925F52"/>
    <w:rsid w:val="00927958"/>
    <w:rsid w:val="00927B77"/>
    <w:rsid w:val="00930697"/>
    <w:rsid w:val="0093183B"/>
    <w:rsid w:val="009318B2"/>
    <w:rsid w:val="00931D23"/>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4209"/>
    <w:rsid w:val="009556BE"/>
    <w:rsid w:val="00956679"/>
    <w:rsid w:val="0095759A"/>
    <w:rsid w:val="00957EFB"/>
    <w:rsid w:val="00957FE3"/>
    <w:rsid w:val="00960DED"/>
    <w:rsid w:val="00961062"/>
    <w:rsid w:val="00961A5D"/>
    <w:rsid w:val="00961BBF"/>
    <w:rsid w:val="00961E39"/>
    <w:rsid w:val="0096367F"/>
    <w:rsid w:val="00963FA1"/>
    <w:rsid w:val="0096469B"/>
    <w:rsid w:val="00964EAD"/>
    <w:rsid w:val="009653EA"/>
    <w:rsid w:val="00965A2C"/>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6C1D"/>
    <w:rsid w:val="009B751A"/>
    <w:rsid w:val="009B7EC2"/>
    <w:rsid w:val="009B7FD0"/>
    <w:rsid w:val="009C024D"/>
    <w:rsid w:val="009C0469"/>
    <w:rsid w:val="009C04EA"/>
    <w:rsid w:val="009C10F7"/>
    <w:rsid w:val="009C1158"/>
    <w:rsid w:val="009C17DD"/>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53C9"/>
    <w:rsid w:val="009D58B4"/>
    <w:rsid w:val="009D6560"/>
    <w:rsid w:val="009D79B9"/>
    <w:rsid w:val="009D7E0C"/>
    <w:rsid w:val="009E0D3D"/>
    <w:rsid w:val="009E1118"/>
    <w:rsid w:val="009E11CA"/>
    <w:rsid w:val="009E28C5"/>
    <w:rsid w:val="009E36B9"/>
    <w:rsid w:val="009E3B02"/>
    <w:rsid w:val="009E3C7C"/>
    <w:rsid w:val="009E49DA"/>
    <w:rsid w:val="009E4C90"/>
    <w:rsid w:val="009E508F"/>
    <w:rsid w:val="009E5285"/>
    <w:rsid w:val="009E5635"/>
    <w:rsid w:val="009E6368"/>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1DDA"/>
    <w:rsid w:val="009F2181"/>
    <w:rsid w:val="009F26B0"/>
    <w:rsid w:val="009F2A53"/>
    <w:rsid w:val="009F3A9E"/>
    <w:rsid w:val="009F448F"/>
    <w:rsid w:val="009F5817"/>
    <w:rsid w:val="009F5963"/>
    <w:rsid w:val="009F5B0E"/>
    <w:rsid w:val="009F6B73"/>
    <w:rsid w:val="009F7253"/>
    <w:rsid w:val="009F7FC0"/>
    <w:rsid w:val="00A004F6"/>
    <w:rsid w:val="00A007D2"/>
    <w:rsid w:val="00A01191"/>
    <w:rsid w:val="00A0176F"/>
    <w:rsid w:val="00A01B50"/>
    <w:rsid w:val="00A022FF"/>
    <w:rsid w:val="00A02F7F"/>
    <w:rsid w:val="00A02F9D"/>
    <w:rsid w:val="00A030EE"/>
    <w:rsid w:val="00A0382B"/>
    <w:rsid w:val="00A04194"/>
    <w:rsid w:val="00A046B1"/>
    <w:rsid w:val="00A046BB"/>
    <w:rsid w:val="00A05145"/>
    <w:rsid w:val="00A06327"/>
    <w:rsid w:val="00A06B0E"/>
    <w:rsid w:val="00A07C4B"/>
    <w:rsid w:val="00A101FF"/>
    <w:rsid w:val="00A10378"/>
    <w:rsid w:val="00A106DD"/>
    <w:rsid w:val="00A10F33"/>
    <w:rsid w:val="00A11838"/>
    <w:rsid w:val="00A128DA"/>
    <w:rsid w:val="00A12B1C"/>
    <w:rsid w:val="00A13512"/>
    <w:rsid w:val="00A14130"/>
    <w:rsid w:val="00A14B01"/>
    <w:rsid w:val="00A15092"/>
    <w:rsid w:val="00A154A8"/>
    <w:rsid w:val="00A1551F"/>
    <w:rsid w:val="00A15930"/>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2DA"/>
    <w:rsid w:val="00A33608"/>
    <w:rsid w:val="00A33F26"/>
    <w:rsid w:val="00A341FA"/>
    <w:rsid w:val="00A343BB"/>
    <w:rsid w:val="00A345D2"/>
    <w:rsid w:val="00A3482E"/>
    <w:rsid w:val="00A34C7A"/>
    <w:rsid w:val="00A35984"/>
    <w:rsid w:val="00A36BE3"/>
    <w:rsid w:val="00A4044C"/>
    <w:rsid w:val="00A4048D"/>
    <w:rsid w:val="00A40CCA"/>
    <w:rsid w:val="00A4161C"/>
    <w:rsid w:val="00A41A09"/>
    <w:rsid w:val="00A436C2"/>
    <w:rsid w:val="00A44142"/>
    <w:rsid w:val="00A44726"/>
    <w:rsid w:val="00A4612E"/>
    <w:rsid w:val="00A47E0F"/>
    <w:rsid w:val="00A50EF9"/>
    <w:rsid w:val="00A51038"/>
    <w:rsid w:val="00A53A90"/>
    <w:rsid w:val="00A5477A"/>
    <w:rsid w:val="00A54A4C"/>
    <w:rsid w:val="00A54C57"/>
    <w:rsid w:val="00A560C6"/>
    <w:rsid w:val="00A56651"/>
    <w:rsid w:val="00A5706D"/>
    <w:rsid w:val="00A5749E"/>
    <w:rsid w:val="00A601ED"/>
    <w:rsid w:val="00A60D65"/>
    <w:rsid w:val="00A617D2"/>
    <w:rsid w:val="00A62C75"/>
    <w:rsid w:val="00A62FF0"/>
    <w:rsid w:val="00A636A5"/>
    <w:rsid w:val="00A63CCE"/>
    <w:rsid w:val="00A643AE"/>
    <w:rsid w:val="00A648E8"/>
    <w:rsid w:val="00A652DF"/>
    <w:rsid w:val="00A66947"/>
    <w:rsid w:val="00A70EA2"/>
    <w:rsid w:val="00A70F9E"/>
    <w:rsid w:val="00A74AE2"/>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777"/>
    <w:rsid w:val="00A87B56"/>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A7AAE"/>
    <w:rsid w:val="00AB024D"/>
    <w:rsid w:val="00AB04F7"/>
    <w:rsid w:val="00AB2B03"/>
    <w:rsid w:val="00AB3C27"/>
    <w:rsid w:val="00AB4C44"/>
    <w:rsid w:val="00AB587A"/>
    <w:rsid w:val="00AB5E4A"/>
    <w:rsid w:val="00AB6DF2"/>
    <w:rsid w:val="00AC04D8"/>
    <w:rsid w:val="00AC0E3A"/>
    <w:rsid w:val="00AC144F"/>
    <w:rsid w:val="00AC17E4"/>
    <w:rsid w:val="00AC1BD2"/>
    <w:rsid w:val="00AC1DC6"/>
    <w:rsid w:val="00AC2363"/>
    <w:rsid w:val="00AC238C"/>
    <w:rsid w:val="00AC27CF"/>
    <w:rsid w:val="00AC3054"/>
    <w:rsid w:val="00AC3633"/>
    <w:rsid w:val="00AC3E13"/>
    <w:rsid w:val="00AC5291"/>
    <w:rsid w:val="00AC56B8"/>
    <w:rsid w:val="00AC587C"/>
    <w:rsid w:val="00AC5A86"/>
    <w:rsid w:val="00AC6C03"/>
    <w:rsid w:val="00AC7592"/>
    <w:rsid w:val="00AC7AEC"/>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79"/>
    <w:rsid w:val="00AE1EA3"/>
    <w:rsid w:val="00AE1ECB"/>
    <w:rsid w:val="00AE1FF3"/>
    <w:rsid w:val="00AE2781"/>
    <w:rsid w:val="00AE394E"/>
    <w:rsid w:val="00AE3C7C"/>
    <w:rsid w:val="00AE4039"/>
    <w:rsid w:val="00AE4334"/>
    <w:rsid w:val="00AE46DB"/>
    <w:rsid w:val="00AE4AD8"/>
    <w:rsid w:val="00AE532C"/>
    <w:rsid w:val="00AE5DBA"/>
    <w:rsid w:val="00AE5E91"/>
    <w:rsid w:val="00AE6013"/>
    <w:rsid w:val="00AE618D"/>
    <w:rsid w:val="00AE663C"/>
    <w:rsid w:val="00AE72E1"/>
    <w:rsid w:val="00AE7B30"/>
    <w:rsid w:val="00AF0869"/>
    <w:rsid w:val="00AF1B5D"/>
    <w:rsid w:val="00AF3ACB"/>
    <w:rsid w:val="00AF4399"/>
    <w:rsid w:val="00AF4681"/>
    <w:rsid w:val="00AF62DA"/>
    <w:rsid w:val="00AF66A5"/>
    <w:rsid w:val="00AF678B"/>
    <w:rsid w:val="00AF764A"/>
    <w:rsid w:val="00B001D0"/>
    <w:rsid w:val="00B00DBB"/>
    <w:rsid w:val="00B022FC"/>
    <w:rsid w:val="00B02F4F"/>
    <w:rsid w:val="00B03FCB"/>
    <w:rsid w:val="00B03FD7"/>
    <w:rsid w:val="00B05BF8"/>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8D"/>
    <w:rsid w:val="00B26AA1"/>
    <w:rsid w:val="00B27AA0"/>
    <w:rsid w:val="00B314B1"/>
    <w:rsid w:val="00B31977"/>
    <w:rsid w:val="00B31CA8"/>
    <w:rsid w:val="00B321B5"/>
    <w:rsid w:val="00B32FE1"/>
    <w:rsid w:val="00B33572"/>
    <w:rsid w:val="00B33696"/>
    <w:rsid w:val="00B33A3D"/>
    <w:rsid w:val="00B350F7"/>
    <w:rsid w:val="00B351B6"/>
    <w:rsid w:val="00B35ACA"/>
    <w:rsid w:val="00B36247"/>
    <w:rsid w:val="00B3718D"/>
    <w:rsid w:val="00B372F1"/>
    <w:rsid w:val="00B379CC"/>
    <w:rsid w:val="00B401F3"/>
    <w:rsid w:val="00B407D3"/>
    <w:rsid w:val="00B4177A"/>
    <w:rsid w:val="00B41A59"/>
    <w:rsid w:val="00B4285D"/>
    <w:rsid w:val="00B42ABC"/>
    <w:rsid w:val="00B42CD0"/>
    <w:rsid w:val="00B43358"/>
    <w:rsid w:val="00B437BB"/>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32CA"/>
    <w:rsid w:val="00B639DE"/>
    <w:rsid w:val="00B64B3F"/>
    <w:rsid w:val="00B65417"/>
    <w:rsid w:val="00B6593F"/>
    <w:rsid w:val="00B65FE4"/>
    <w:rsid w:val="00B670F5"/>
    <w:rsid w:val="00B7047F"/>
    <w:rsid w:val="00B7073D"/>
    <w:rsid w:val="00B7192E"/>
    <w:rsid w:val="00B7198E"/>
    <w:rsid w:val="00B725C9"/>
    <w:rsid w:val="00B72FFB"/>
    <w:rsid w:val="00B73A73"/>
    <w:rsid w:val="00B73EF4"/>
    <w:rsid w:val="00B73F7D"/>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EA1"/>
    <w:rsid w:val="00B86160"/>
    <w:rsid w:val="00B861DB"/>
    <w:rsid w:val="00B87FBC"/>
    <w:rsid w:val="00B9196D"/>
    <w:rsid w:val="00B91DB7"/>
    <w:rsid w:val="00B925CD"/>
    <w:rsid w:val="00B93314"/>
    <w:rsid w:val="00B93AA1"/>
    <w:rsid w:val="00B93F43"/>
    <w:rsid w:val="00B94476"/>
    <w:rsid w:val="00B95E9C"/>
    <w:rsid w:val="00B96118"/>
    <w:rsid w:val="00B96B53"/>
    <w:rsid w:val="00B979E0"/>
    <w:rsid w:val="00B97D87"/>
    <w:rsid w:val="00BA1249"/>
    <w:rsid w:val="00BA15C8"/>
    <w:rsid w:val="00BA245C"/>
    <w:rsid w:val="00BA25F4"/>
    <w:rsid w:val="00BA2938"/>
    <w:rsid w:val="00BA3649"/>
    <w:rsid w:val="00BA3C73"/>
    <w:rsid w:val="00BA6267"/>
    <w:rsid w:val="00BA660F"/>
    <w:rsid w:val="00BA694A"/>
    <w:rsid w:val="00BA724E"/>
    <w:rsid w:val="00BA74E8"/>
    <w:rsid w:val="00BA7691"/>
    <w:rsid w:val="00BA792C"/>
    <w:rsid w:val="00BA7DF1"/>
    <w:rsid w:val="00BB04AB"/>
    <w:rsid w:val="00BB1FFA"/>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448"/>
    <w:rsid w:val="00BC0FDD"/>
    <w:rsid w:val="00BC110F"/>
    <w:rsid w:val="00BC13A9"/>
    <w:rsid w:val="00BC27D8"/>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3AA9"/>
    <w:rsid w:val="00C06987"/>
    <w:rsid w:val="00C075BF"/>
    <w:rsid w:val="00C079F7"/>
    <w:rsid w:val="00C11EA7"/>
    <w:rsid w:val="00C11F21"/>
    <w:rsid w:val="00C120F5"/>
    <w:rsid w:val="00C122A7"/>
    <w:rsid w:val="00C12F5C"/>
    <w:rsid w:val="00C1326A"/>
    <w:rsid w:val="00C13EDE"/>
    <w:rsid w:val="00C142CC"/>
    <w:rsid w:val="00C146CE"/>
    <w:rsid w:val="00C152C9"/>
    <w:rsid w:val="00C156B9"/>
    <w:rsid w:val="00C158AE"/>
    <w:rsid w:val="00C16FAB"/>
    <w:rsid w:val="00C17022"/>
    <w:rsid w:val="00C20428"/>
    <w:rsid w:val="00C20AA5"/>
    <w:rsid w:val="00C21627"/>
    <w:rsid w:val="00C22348"/>
    <w:rsid w:val="00C22AE7"/>
    <w:rsid w:val="00C23CDA"/>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6D52"/>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47E"/>
    <w:rsid w:val="00C4551B"/>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5B07"/>
    <w:rsid w:val="00C66231"/>
    <w:rsid w:val="00C669E8"/>
    <w:rsid w:val="00C70756"/>
    <w:rsid w:val="00C70A20"/>
    <w:rsid w:val="00C70AA7"/>
    <w:rsid w:val="00C70F70"/>
    <w:rsid w:val="00C713A3"/>
    <w:rsid w:val="00C7140B"/>
    <w:rsid w:val="00C71432"/>
    <w:rsid w:val="00C7143D"/>
    <w:rsid w:val="00C71472"/>
    <w:rsid w:val="00C730BA"/>
    <w:rsid w:val="00C7548F"/>
    <w:rsid w:val="00C75631"/>
    <w:rsid w:val="00C7573D"/>
    <w:rsid w:val="00C75B31"/>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595"/>
    <w:rsid w:val="00C86B24"/>
    <w:rsid w:val="00C8701E"/>
    <w:rsid w:val="00C87441"/>
    <w:rsid w:val="00C87E56"/>
    <w:rsid w:val="00C87F6E"/>
    <w:rsid w:val="00C90B31"/>
    <w:rsid w:val="00C91093"/>
    <w:rsid w:val="00C91634"/>
    <w:rsid w:val="00C91926"/>
    <w:rsid w:val="00C91DA3"/>
    <w:rsid w:val="00C926F6"/>
    <w:rsid w:val="00C9294A"/>
    <w:rsid w:val="00C9302D"/>
    <w:rsid w:val="00C95A7A"/>
    <w:rsid w:val="00C95F0E"/>
    <w:rsid w:val="00C9612B"/>
    <w:rsid w:val="00C9623B"/>
    <w:rsid w:val="00C968CA"/>
    <w:rsid w:val="00C97E62"/>
    <w:rsid w:val="00CA09FB"/>
    <w:rsid w:val="00CA136A"/>
    <w:rsid w:val="00CA1DC1"/>
    <w:rsid w:val="00CA2391"/>
    <w:rsid w:val="00CA2DF5"/>
    <w:rsid w:val="00CA400B"/>
    <w:rsid w:val="00CA4D0F"/>
    <w:rsid w:val="00CA4F1E"/>
    <w:rsid w:val="00CA5523"/>
    <w:rsid w:val="00CA5AB1"/>
    <w:rsid w:val="00CA5DE6"/>
    <w:rsid w:val="00CA6BFB"/>
    <w:rsid w:val="00CA6F49"/>
    <w:rsid w:val="00CB1A44"/>
    <w:rsid w:val="00CB1B9E"/>
    <w:rsid w:val="00CB287A"/>
    <w:rsid w:val="00CB4AD9"/>
    <w:rsid w:val="00CB4C09"/>
    <w:rsid w:val="00CB5368"/>
    <w:rsid w:val="00CB5568"/>
    <w:rsid w:val="00CB5634"/>
    <w:rsid w:val="00CB5985"/>
    <w:rsid w:val="00CB624B"/>
    <w:rsid w:val="00CB7124"/>
    <w:rsid w:val="00CB74AA"/>
    <w:rsid w:val="00CC091C"/>
    <w:rsid w:val="00CC141E"/>
    <w:rsid w:val="00CC241E"/>
    <w:rsid w:val="00CC373D"/>
    <w:rsid w:val="00CC3DE1"/>
    <w:rsid w:val="00CC3ED1"/>
    <w:rsid w:val="00CC4131"/>
    <w:rsid w:val="00CC4F79"/>
    <w:rsid w:val="00CC504C"/>
    <w:rsid w:val="00CC697B"/>
    <w:rsid w:val="00CC704D"/>
    <w:rsid w:val="00CD0CFD"/>
    <w:rsid w:val="00CD1F65"/>
    <w:rsid w:val="00CD22A8"/>
    <w:rsid w:val="00CD26FC"/>
    <w:rsid w:val="00CD486A"/>
    <w:rsid w:val="00CD4C22"/>
    <w:rsid w:val="00CD510A"/>
    <w:rsid w:val="00CD5C5E"/>
    <w:rsid w:val="00CD70F0"/>
    <w:rsid w:val="00CD7EDC"/>
    <w:rsid w:val="00CE09C9"/>
    <w:rsid w:val="00CE0FD0"/>
    <w:rsid w:val="00CE140B"/>
    <w:rsid w:val="00CE1BA7"/>
    <w:rsid w:val="00CE1D45"/>
    <w:rsid w:val="00CE2136"/>
    <w:rsid w:val="00CE2875"/>
    <w:rsid w:val="00CE2E7A"/>
    <w:rsid w:val="00CE3240"/>
    <w:rsid w:val="00CE3F39"/>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18E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D19"/>
    <w:rsid w:val="00D30E93"/>
    <w:rsid w:val="00D311F6"/>
    <w:rsid w:val="00D33599"/>
    <w:rsid w:val="00D335AF"/>
    <w:rsid w:val="00D34FF0"/>
    <w:rsid w:val="00D351FF"/>
    <w:rsid w:val="00D35A6C"/>
    <w:rsid w:val="00D36853"/>
    <w:rsid w:val="00D36DE6"/>
    <w:rsid w:val="00D37794"/>
    <w:rsid w:val="00D37BFE"/>
    <w:rsid w:val="00D37E1C"/>
    <w:rsid w:val="00D40F2E"/>
    <w:rsid w:val="00D416F1"/>
    <w:rsid w:val="00D42C28"/>
    <w:rsid w:val="00D433BC"/>
    <w:rsid w:val="00D43A51"/>
    <w:rsid w:val="00D43DE4"/>
    <w:rsid w:val="00D45267"/>
    <w:rsid w:val="00D46ADB"/>
    <w:rsid w:val="00D47095"/>
    <w:rsid w:val="00D47975"/>
    <w:rsid w:val="00D47B5F"/>
    <w:rsid w:val="00D47BD5"/>
    <w:rsid w:val="00D50048"/>
    <w:rsid w:val="00D5031A"/>
    <w:rsid w:val="00D50ED2"/>
    <w:rsid w:val="00D51354"/>
    <w:rsid w:val="00D5183A"/>
    <w:rsid w:val="00D51EB9"/>
    <w:rsid w:val="00D51F9D"/>
    <w:rsid w:val="00D5260D"/>
    <w:rsid w:val="00D52661"/>
    <w:rsid w:val="00D5266D"/>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8DB"/>
    <w:rsid w:val="00D71ED5"/>
    <w:rsid w:val="00D725F2"/>
    <w:rsid w:val="00D7295B"/>
    <w:rsid w:val="00D72B31"/>
    <w:rsid w:val="00D731DC"/>
    <w:rsid w:val="00D73924"/>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1CA8"/>
    <w:rsid w:val="00DA30AD"/>
    <w:rsid w:val="00DA3155"/>
    <w:rsid w:val="00DA36F0"/>
    <w:rsid w:val="00DA448C"/>
    <w:rsid w:val="00DA44C7"/>
    <w:rsid w:val="00DA4A1C"/>
    <w:rsid w:val="00DA4A7A"/>
    <w:rsid w:val="00DA5B27"/>
    <w:rsid w:val="00DA60F2"/>
    <w:rsid w:val="00DA6A89"/>
    <w:rsid w:val="00DA7026"/>
    <w:rsid w:val="00DA7454"/>
    <w:rsid w:val="00DA7733"/>
    <w:rsid w:val="00DA7DD9"/>
    <w:rsid w:val="00DB040A"/>
    <w:rsid w:val="00DB0AA0"/>
    <w:rsid w:val="00DB1B0A"/>
    <w:rsid w:val="00DB2213"/>
    <w:rsid w:val="00DB2256"/>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2913"/>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51C"/>
    <w:rsid w:val="00DD361E"/>
    <w:rsid w:val="00DD4FEB"/>
    <w:rsid w:val="00DD7204"/>
    <w:rsid w:val="00DD76D8"/>
    <w:rsid w:val="00DD7D11"/>
    <w:rsid w:val="00DD7FC7"/>
    <w:rsid w:val="00DE07E5"/>
    <w:rsid w:val="00DE30BF"/>
    <w:rsid w:val="00DE5108"/>
    <w:rsid w:val="00DE57A4"/>
    <w:rsid w:val="00DE6A4A"/>
    <w:rsid w:val="00DF0AB2"/>
    <w:rsid w:val="00DF2324"/>
    <w:rsid w:val="00DF2588"/>
    <w:rsid w:val="00DF26E9"/>
    <w:rsid w:val="00DF38C4"/>
    <w:rsid w:val="00DF4DCB"/>
    <w:rsid w:val="00DF4E47"/>
    <w:rsid w:val="00DF628C"/>
    <w:rsid w:val="00DF6795"/>
    <w:rsid w:val="00DF6EA4"/>
    <w:rsid w:val="00DF7B94"/>
    <w:rsid w:val="00DF7BCA"/>
    <w:rsid w:val="00DF7D3A"/>
    <w:rsid w:val="00E00538"/>
    <w:rsid w:val="00E00954"/>
    <w:rsid w:val="00E015E3"/>
    <w:rsid w:val="00E02698"/>
    <w:rsid w:val="00E04DCD"/>
    <w:rsid w:val="00E04DF6"/>
    <w:rsid w:val="00E0601A"/>
    <w:rsid w:val="00E0605A"/>
    <w:rsid w:val="00E06E2C"/>
    <w:rsid w:val="00E071A6"/>
    <w:rsid w:val="00E074FA"/>
    <w:rsid w:val="00E07A1E"/>
    <w:rsid w:val="00E10C2A"/>
    <w:rsid w:val="00E11691"/>
    <w:rsid w:val="00E11817"/>
    <w:rsid w:val="00E1196C"/>
    <w:rsid w:val="00E11A18"/>
    <w:rsid w:val="00E12037"/>
    <w:rsid w:val="00E1204D"/>
    <w:rsid w:val="00E13BEC"/>
    <w:rsid w:val="00E143F0"/>
    <w:rsid w:val="00E1491D"/>
    <w:rsid w:val="00E1568B"/>
    <w:rsid w:val="00E15F44"/>
    <w:rsid w:val="00E15FB1"/>
    <w:rsid w:val="00E171BD"/>
    <w:rsid w:val="00E17227"/>
    <w:rsid w:val="00E17E31"/>
    <w:rsid w:val="00E201C7"/>
    <w:rsid w:val="00E203E1"/>
    <w:rsid w:val="00E2065A"/>
    <w:rsid w:val="00E20EF2"/>
    <w:rsid w:val="00E20F9C"/>
    <w:rsid w:val="00E210EF"/>
    <w:rsid w:val="00E21212"/>
    <w:rsid w:val="00E21F2A"/>
    <w:rsid w:val="00E222DB"/>
    <w:rsid w:val="00E229FA"/>
    <w:rsid w:val="00E23A3B"/>
    <w:rsid w:val="00E2525C"/>
    <w:rsid w:val="00E25A5D"/>
    <w:rsid w:val="00E25CBE"/>
    <w:rsid w:val="00E26180"/>
    <w:rsid w:val="00E2647E"/>
    <w:rsid w:val="00E26B8D"/>
    <w:rsid w:val="00E272AA"/>
    <w:rsid w:val="00E275A7"/>
    <w:rsid w:val="00E300DF"/>
    <w:rsid w:val="00E3061D"/>
    <w:rsid w:val="00E30D0A"/>
    <w:rsid w:val="00E317EB"/>
    <w:rsid w:val="00E31B0C"/>
    <w:rsid w:val="00E31C07"/>
    <w:rsid w:val="00E320A7"/>
    <w:rsid w:val="00E32F77"/>
    <w:rsid w:val="00E33EB0"/>
    <w:rsid w:val="00E363E8"/>
    <w:rsid w:val="00E36734"/>
    <w:rsid w:val="00E369F0"/>
    <w:rsid w:val="00E37078"/>
    <w:rsid w:val="00E3719F"/>
    <w:rsid w:val="00E3725B"/>
    <w:rsid w:val="00E37C58"/>
    <w:rsid w:val="00E4002C"/>
    <w:rsid w:val="00E4081C"/>
    <w:rsid w:val="00E40A16"/>
    <w:rsid w:val="00E40F22"/>
    <w:rsid w:val="00E413AA"/>
    <w:rsid w:val="00E41E03"/>
    <w:rsid w:val="00E43213"/>
    <w:rsid w:val="00E45901"/>
    <w:rsid w:val="00E45AD0"/>
    <w:rsid w:val="00E45CBE"/>
    <w:rsid w:val="00E46155"/>
    <w:rsid w:val="00E47455"/>
    <w:rsid w:val="00E50339"/>
    <w:rsid w:val="00E50593"/>
    <w:rsid w:val="00E50C8B"/>
    <w:rsid w:val="00E51049"/>
    <w:rsid w:val="00E52F7D"/>
    <w:rsid w:val="00E530F2"/>
    <w:rsid w:val="00E5321F"/>
    <w:rsid w:val="00E54085"/>
    <w:rsid w:val="00E542F2"/>
    <w:rsid w:val="00E54AA8"/>
    <w:rsid w:val="00E54B7C"/>
    <w:rsid w:val="00E55026"/>
    <w:rsid w:val="00E55467"/>
    <w:rsid w:val="00E55AEC"/>
    <w:rsid w:val="00E55E30"/>
    <w:rsid w:val="00E566C3"/>
    <w:rsid w:val="00E56B6E"/>
    <w:rsid w:val="00E57706"/>
    <w:rsid w:val="00E606DC"/>
    <w:rsid w:val="00E60EAF"/>
    <w:rsid w:val="00E61493"/>
    <w:rsid w:val="00E61CB0"/>
    <w:rsid w:val="00E62296"/>
    <w:rsid w:val="00E62D38"/>
    <w:rsid w:val="00E63308"/>
    <w:rsid w:val="00E63C46"/>
    <w:rsid w:val="00E64ECB"/>
    <w:rsid w:val="00E65190"/>
    <w:rsid w:val="00E658D4"/>
    <w:rsid w:val="00E66591"/>
    <w:rsid w:val="00E66BF7"/>
    <w:rsid w:val="00E6712E"/>
    <w:rsid w:val="00E67439"/>
    <w:rsid w:val="00E70E54"/>
    <w:rsid w:val="00E71E20"/>
    <w:rsid w:val="00E72528"/>
    <w:rsid w:val="00E72605"/>
    <w:rsid w:val="00E729E7"/>
    <w:rsid w:val="00E73248"/>
    <w:rsid w:val="00E73DCA"/>
    <w:rsid w:val="00E741D9"/>
    <w:rsid w:val="00E758A4"/>
    <w:rsid w:val="00E77766"/>
    <w:rsid w:val="00E807C9"/>
    <w:rsid w:val="00E80C1A"/>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87BE4"/>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5908"/>
    <w:rsid w:val="00EA59D1"/>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67CE"/>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2D9E"/>
    <w:rsid w:val="00EF3073"/>
    <w:rsid w:val="00EF3817"/>
    <w:rsid w:val="00EF39D0"/>
    <w:rsid w:val="00EF4C19"/>
    <w:rsid w:val="00EF4D2F"/>
    <w:rsid w:val="00EF4FC0"/>
    <w:rsid w:val="00EF5D59"/>
    <w:rsid w:val="00EF6AC7"/>
    <w:rsid w:val="00EF6B97"/>
    <w:rsid w:val="00EF7409"/>
    <w:rsid w:val="00EF76DF"/>
    <w:rsid w:val="00F002B5"/>
    <w:rsid w:val="00F00324"/>
    <w:rsid w:val="00F00627"/>
    <w:rsid w:val="00F01A3A"/>
    <w:rsid w:val="00F022FE"/>
    <w:rsid w:val="00F027F1"/>
    <w:rsid w:val="00F02EC3"/>
    <w:rsid w:val="00F03BB1"/>
    <w:rsid w:val="00F03FAF"/>
    <w:rsid w:val="00F04A90"/>
    <w:rsid w:val="00F04B4F"/>
    <w:rsid w:val="00F04C1C"/>
    <w:rsid w:val="00F057AB"/>
    <w:rsid w:val="00F063B8"/>
    <w:rsid w:val="00F069D6"/>
    <w:rsid w:val="00F06B66"/>
    <w:rsid w:val="00F07638"/>
    <w:rsid w:val="00F07E90"/>
    <w:rsid w:val="00F1138D"/>
    <w:rsid w:val="00F113B2"/>
    <w:rsid w:val="00F1203E"/>
    <w:rsid w:val="00F12AA9"/>
    <w:rsid w:val="00F13115"/>
    <w:rsid w:val="00F14C58"/>
    <w:rsid w:val="00F14F57"/>
    <w:rsid w:val="00F1506E"/>
    <w:rsid w:val="00F17368"/>
    <w:rsid w:val="00F17BAF"/>
    <w:rsid w:val="00F224BE"/>
    <w:rsid w:val="00F2379F"/>
    <w:rsid w:val="00F2392E"/>
    <w:rsid w:val="00F23F86"/>
    <w:rsid w:val="00F2403B"/>
    <w:rsid w:val="00F24FAB"/>
    <w:rsid w:val="00F251F2"/>
    <w:rsid w:val="00F25FCA"/>
    <w:rsid w:val="00F260CB"/>
    <w:rsid w:val="00F26A89"/>
    <w:rsid w:val="00F313D8"/>
    <w:rsid w:val="00F31B55"/>
    <w:rsid w:val="00F321C0"/>
    <w:rsid w:val="00F32871"/>
    <w:rsid w:val="00F32DD4"/>
    <w:rsid w:val="00F34904"/>
    <w:rsid w:val="00F3533C"/>
    <w:rsid w:val="00F35EF5"/>
    <w:rsid w:val="00F35F6C"/>
    <w:rsid w:val="00F371F7"/>
    <w:rsid w:val="00F37348"/>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6FE"/>
    <w:rsid w:val="00F45CFB"/>
    <w:rsid w:val="00F45DB1"/>
    <w:rsid w:val="00F466F1"/>
    <w:rsid w:val="00F46E2E"/>
    <w:rsid w:val="00F477E4"/>
    <w:rsid w:val="00F47DEF"/>
    <w:rsid w:val="00F47F68"/>
    <w:rsid w:val="00F51267"/>
    <w:rsid w:val="00F517B4"/>
    <w:rsid w:val="00F526CF"/>
    <w:rsid w:val="00F527EF"/>
    <w:rsid w:val="00F53242"/>
    <w:rsid w:val="00F5455C"/>
    <w:rsid w:val="00F5673F"/>
    <w:rsid w:val="00F567FF"/>
    <w:rsid w:val="00F56861"/>
    <w:rsid w:val="00F56AF9"/>
    <w:rsid w:val="00F56DEF"/>
    <w:rsid w:val="00F60493"/>
    <w:rsid w:val="00F608F3"/>
    <w:rsid w:val="00F62DD9"/>
    <w:rsid w:val="00F632AD"/>
    <w:rsid w:val="00F639BD"/>
    <w:rsid w:val="00F63D53"/>
    <w:rsid w:val="00F642A0"/>
    <w:rsid w:val="00F64499"/>
    <w:rsid w:val="00F644AE"/>
    <w:rsid w:val="00F649D6"/>
    <w:rsid w:val="00F66585"/>
    <w:rsid w:val="00F66890"/>
    <w:rsid w:val="00F675E1"/>
    <w:rsid w:val="00F702FD"/>
    <w:rsid w:val="00F703AE"/>
    <w:rsid w:val="00F70CFC"/>
    <w:rsid w:val="00F70E74"/>
    <w:rsid w:val="00F71156"/>
    <w:rsid w:val="00F720B9"/>
    <w:rsid w:val="00F767CF"/>
    <w:rsid w:val="00F76FC4"/>
    <w:rsid w:val="00F77C0C"/>
    <w:rsid w:val="00F77D34"/>
    <w:rsid w:val="00F8055C"/>
    <w:rsid w:val="00F80973"/>
    <w:rsid w:val="00F80F0F"/>
    <w:rsid w:val="00F81AC8"/>
    <w:rsid w:val="00F826F8"/>
    <w:rsid w:val="00F82737"/>
    <w:rsid w:val="00F82A91"/>
    <w:rsid w:val="00F833AB"/>
    <w:rsid w:val="00F835E8"/>
    <w:rsid w:val="00F83BA7"/>
    <w:rsid w:val="00F84F26"/>
    <w:rsid w:val="00F85AB4"/>
    <w:rsid w:val="00F86140"/>
    <w:rsid w:val="00F8687B"/>
    <w:rsid w:val="00F87492"/>
    <w:rsid w:val="00F87EAF"/>
    <w:rsid w:val="00F90570"/>
    <w:rsid w:val="00F915DF"/>
    <w:rsid w:val="00F91A03"/>
    <w:rsid w:val="00F91D33"/>
    <w:rsid w:val="00F9225D"/>
    <w:rsid w:val="00F92404"/>
    <w:rsid w:val="00F9261E"/>
    <w:rsid w:val="00F93EF9"/>
    <w:rsid w:val="00F9428C"/>
    <w:rsid w:val="00F94A8B"/>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1716"/>
    <w:rsid w:val="00FB224C"/>
    <w:rsid w:val="00FB254C"/>
    <w:rsid w:val="00FB37C0"/>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D7A8D"/>
    <w:rsid w:val="00FE08B7"/>
    <w:rsid w:val="00FE0C60"/>
    <w:rsid w:val="00FE0D40"/>
    <w:rsid w:val="00FE10B1"/>
    <w:rsid w:val="00FE1259"/>
    <w:rsid w:val="00FE1954"/>
    <w:rsid w:val="00FE1D25"/>
    <w:rsid w:val="00FE2493"/>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 w:type="character" w:customStyle="1" w:styleId="B3Char2">
    <w:name w:val="B3 Char2"/>
    <w:qFormat/>
    <w:rsid w:val="00917343"/>
    <w:rPr>
      <w:rFonts w:ascii="Times New Roman" w:eastAsia="Times New Roman" w:hAnsi="Times New Roman"/>
    </w:rPr>
  </w:style>
  <w:style w:type="character" w:customStyle="1" w:styleId="B5Char">
    <w:name w:val="B5 Char"/>
    <w:link w:val="B5"/>
    <w:qFormat/>
    <w:rsid w:val="00917343"/>
    <w:rPr>
      <w:rFonts w:eastAsiaTheme="minorEastAsia"/>
      <w:lang w:val="en-GB" w:eastAsia="ko-KR"/>
    </w:rPr>
  </w:style>
  <w:style w:type="paragraph" w:customStyle="1" w:styleId="Observation">
    <w:name w:val="Observation"/>
    <w:basedOn w:val="a"/>
    <w:qFormat/>
    <w:rsid w:val="00A01191"/>
    <w:pPr>
      <w:numPr>
        <w:numId w:val="35"/>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296207"/>
    <w:rPr>
      <w:rFonts w:eastAsia="MS Mincho"/>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 w:type="character" w:customStyle="1" w:styleId="B3Char2">
    <w:name w:val="B3 Char2"/>
    <w:qFormat/>
    <w:rsid w:val="00917343"/>
    <w:rPr>
      <w:rFonts w:ascii="Times New Roman" w:eastAsia="Times New Roman" w:hAnsi="Times New Roman"/>
    </w:rPr>
  </w:style>
  <w:style w:type="character" w:customStyle="1" w:styleId="B5Char">
    <w:name w:val="B5 Char"/>
    <w:link w:val="B5"/>
    <w:qFormat/>
    <w:rsid w:val="00917343"/>
    <w:rPr>
      <w:rFonts w:eastAsiaTheme="minorEastAsia"/>
      <w:lang w:val="en-GB" w:eastAsia="ko-KR"/>
    </w:rPr>
  </w:style>
  <w:style w:type="paragraph" w:customStyle="1" w:styleId="Observation">
    <w:name w:val="Observation"/>
    <w:basedOn w:val="a"/>
    <w:qFormat/>
    <w:rsid w:val="00A01191"/>
    <w:pPr>
      <w:numPr>
        <w:numId w:val="35"/>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296207"/>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2499067">
      <w:bodyDiv w:val="1"/>
      <w:marLeft w:val="0"/>
      <w:marRight w:val="0"/>
      <w:marTop w:val="0"/>
      <w:marBottom w:val="0"/>
      <w:divBdr>
        <w:top w:val="none" w:sz="0" w:space="0" w:color="auto"/>
        <w:left w:val="none" w:sz="0" w:space="0" w:color="auto"/>
        <w:bottom w:val="none" w:sz="0" w:space="0" w:color="auto"/>
        <w:right w:val="none" w:sz="0" w:space="0" w:color="auto"/>
      </w:divBdr>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16286386">
      <w:bodyDiv w:val="1"/>
      <w:marLeft w:val="0"/>
      <w:marRight w:val="0"/>
      <w:marTop w:val="0"/>
      <w:marBottom w:val="0"/>
      <w:divBdr>
        <w:top w:val="none" w:sz="0" w:space="0" w:color="auto"/>
        <w:left w:val="none" w:sz="0" w:space="0" w:color="auto"/>
        <w:bottom w:val="none" w:sz="0" w:space="0" w:color="auto"/>
        <w:right w:val="none" w:sz="0" w:space="0" w:color="auto"/>
      </w:divBdr>
      <w:divsChild>
        <w:div w:id="2108425032">
          <w:marLeft w:val="0"/>
          <w:marRight w:val="0"/>
          <w:marTop w:val="0"/>
          <w:marBottom w:val="0"/>
          <w:divBdr>
            <w:top w:val="none" w:sz="0" w:space="0" w:color="auto"/>
            <w:left w:val="none" w:sz="0" w:space="0" w:color="auto"/>
            <w:bottom w:val="none" w:sz="0" w:space="0" w:color="auto"/>
            <w:right w:val="none" w:sz="0" w:space="0" w:color="auto"/>
          </w:divBdr>
          <w:divsChild>
            <w:div w:id="1778210348">
              <w:marLeft w:val="0"/>
              <w:marRight w:val="0"/>
              <w:marTop w:val="0"/>
              <w:marBottom w:val="0"/>
              <w:divBdr>
                <w:top w:val="none" w:sz="0" w:space="0" w:color="auto"/>
                <w:left w:val="none" w:sz="0" w:space="0" w:color="auto"/>
                <w:bottom w:val="none" w:sz="0" w:space="0" w:color="auto"/>
                <w:right w:val="none" w:sz="0" w:space="0" w:color="auto"/>
              </w:divBdr>
              <w:divsChild>
                <w:div w:id="1252591893">
                  <w:marLeft w:val="0"/>
                  <w:marRight w:val="0"/>
                  <w:marTop w:val="0"/>
                  <w:marBottom w:val="0"/>
                  <w:divBdr>
                    <w:top w:val="none" w:sz="0" w:space="0" w:color="auto"/>
                    <w:left w:val="none" w:sz="0" w:space="0" w:color="auto"/>
                    <w:bottom w:val="none" w:sz="0" w:space="0" w:color="auto"/>
                    <w:right w:val="none" w:sz="0" w:space="0" w:color="auto"/>
                  </w:divBdr>
                  <w:divsChild>
                    <w:div w:id="93521328">
                      <w:marLeft w:val="0"/>
                      <w:marRight w:val="0"/>
                      <w:marTop w:val="0"/>
                      <w:marBottom w:val="0"/>
                      <w:divBdr>
                        <w:top w:val="none" w:sz="0" w:space="0" w:color="auto"/>
                        <w:left w:val="none" w:sz="0" w:space="0" w:color="auto"/>
                        <w:bottom w:val="none" w:sz="0" w:space="0" w:color="auto"/>
                        <w:right w:val="none" w:sz="0" w:space="0" w:color="auto"/>
                      </w:divBdr>
                      <w:divsChild>
                        <w:div w:id="302124082">
                          <w:marLeft w:val="0"/>
                          <w:marRight w:val="0"/>
                          <w:marTop w:val="0"/>
                          <w:marBottom w:val="0"/>
                          <w:divBdr>
                            <w:top w:val="none" w:sz="0" w:space="0" w:color="auto"/>
                            <w:left w:val="none" w:sz="0" w:space="0" w:color="auto"/>
                            <w:bottom w:val="none" w:sz="0" w:space="0" w:color="auto"/>
                            <w:right w:val="none" w:sz="0" w:space="0" w:color="auto"/>
                          </w:divBdr>
                          <w:divsChild>
                            <w:div w:id="1477605825">
                              <w:marLeft w:val="0"/>
                              <w:marRight w:val="0"/>
                              <w:marTop w:val="0"/>
                              <w:marBottom w:val="0"/>
                              <w:divBdr>
                                <w:top w:val="none" w:sz="0" w:space="0" w:color="auto"/>
                                <w:left w:val="none" w:sz="0" w:space="0" w:color="auto"/>
                                <w:bottom w:val="none" w:sz="0" w:space="0" w:color="auto"/>
                                <w:right w:val="none" w:sz="0" w:space="0" w:color="auto"/>
                              </w:divBdr>
                            </w:div>
                          </w:divsChild>
                        </w:div>
                        <w:div w:id="1684476122">
                          <w:marLeft w:val="0"/>
                          <w:marRight w:val="0"/>
                          <w:marTop w:val="0"/>
                          <w:marBottom w:val="0"/>
                          <w:divBdr>
                            <w:top w:val="none" w:sz="0" w:space="0" w:color="auto"/>
                            <w:left w:val="none" w:sz="0" w:space="0" w:color="auto"/>
                            <w:bottom w:val="none" w:sz="0" w:space="0" w:color="auto"/>
                            <w:right w:val="none" w:sz="0" w:space="0" w:color="auto"/>
                          </w:divBdr>
                          <w:divsChild>
                            <w:div w:id="1208836779">
                              <w:marLeft w:val="0"/>
                              <w:marRight w:val="300"/>
                              <w:marTop w:val="180"/>
                              <w:marBottom w:val="0"/>
                              <w:divBdr>
                                <w:top w:val="none" w:sz="0" w:space="0" w:color="auto"/>
                                <w:left w:val="none" w:sz="0" w:space="0" w:color="auto"/>
                                <w:bottom w:val="none" w:sz="0" w:space="0" w:color="auto"/>
                                <w:right w:val="none" w:sz="0" w:space="0" w:color="auto"/>
                              </w:divBdr>
                              <w:divsChild>
                                <w:div w:id="15053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0657768">
          <w:marLeft w:val="0"/>
          <w:marRight w:val="0"/>
          <w:marTop w:val="0"/>
          <w:marBottom w:val="0"/>
          <w:divBdr>
            <w:top w:val="none" w:sz="0" w:space="0" w:color="auto"/>
            <w:left w:val="none" w:sz="0" w:space="0" w:color="auto"/>
            <w:bottom w:val="none" w:sz="0" w:space="0" w:color="auto"/>
            <w:right w:val="none" w:sz="0" w:space="0" w:color="auto"/>
          </w:divBdr>
          <w:divsChild>
            <w:div w:id="477917109">
              <w:marLeft w:val="0"/>
              <w:marRight w:val="0"/>
              <w:marTop w:val="0"/>
              <w:marBottom w:val="0"/>
              <w:divBdr>
                <w:top w:val="none" w:sz="0" w:space="0" w:color="auto"/>
                <w:left w:val="none" w:sz="0" w:space="0" w:color="auto"/>
                <w:bottom w:val="none" w:sz="0" w:space="0" w:color="auto"/>
                <w:right w:val="none" w:sz="0" w:space="0" w:color="auto"/>
              </w:divBdr>
              <w:divsChild>
                <w:div w:id="1303972055">
                  <w:marLeft w:val="0"/>
                  <w:marRight w:val="0"/>
                  <w:marTop w:val="0"/>
                  <w:marBottom w:val="0"/>
                  <w:divBdr>
                    <w:top w:val="none" w:sz="0" w:space="0" w:color="auto"/>
                    <w:left w:val="none" w:sz="0" w:space="0" w:color="auto"/>
                    <w:bottom w:val="none" w:sz="0" w:space="0" w:color="auto"/>
                    <w:right w:val="none" w:sz="0" w:space="0" w:color="auto"/>
                  </w:divBdr>
                  <w:divsChild>
                    <w:div w:id="1995136352">
                      <w:marLeft w:val="0"/>
                      <w:marRight w:val="0"/>
                      <w:marTop w:val="0"/>
                      <w:marBottom w:val="0"/>
                      <w:divBdr>
                        <w:top w:val="none" w:sz="0" w:space="0" w:color="auto"/>
                        <w:left w:val="none" w:sz="0" w:space="0" w:color="auto"/>
                        <w:bottom w:val="none" w:sz="0" w:space="0" w:color="auto"/>
                        <w:right w:val="none" w:sz="0" w:space="0" w:color="auto"/>
                      </w:divBdr>
                      <w:divsChild>
                        <w:div w:id="165907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5414725">
      <w:bodyDiv w:val="1"/>
      <w:marLeft w:val="0"/>
      <w:marRight w:val="0"/>
      <w:marTop w:val="0"/>
      <w:marBottom w:val="0"/>
      <w:divBdr>
        <w:top w:val="none" w:sz="0" w:space="0" w:color="auto"/>
        <w:left w:val="none" w:sz="0" w:space="0" w:color="auto"/>
        <w:bottom w:val="none" w:sz="0" w:space="0" w:color="auto"/>
        <w:right w:val="none" w:sz="0" w:space="0" w:color="auto"/>
      </w:divBdr>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6555695">
      <w:bodyDiv w:val="1"/>
      <w:marLeft w:val="0"/>
      <w:marRight w:val="0"/>
      <w:marTop w:val="0"/>
      <w:marBottom w:val="0"/>
      <w:divBdr>
        <w:top w:val="none" w:sz="0" w:space="0" w:color="auto"/>
        <w:left w:val="none" w:sz="0" w:space="0" w:color="auto"/>
        <w:bottom w:val="none" w:sz="0" w:space="0" w:color="auto"/>
        <w:right w:val="none" w:sz="0" w:space="0" w:color="auto"/>
      </w:divBdr>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E731E4-B20A-4330-9BE6-E92E48AF1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4</Pages>
  <Words>1305</Words>
  <Characters>7445</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8733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110</cp:revision>
  <cp:lastPrinted>2007-08-28T14:45:00Z</cp:lastPrinted>
  <dcterms:created xsi:type="dcterms:W3CDTF">2019-08-13T09:25:00Z</dcterms:created>
  <dcterms:modified xsi:type="dcterms:W3CDTF">2019-08-16T02:04:00Z</dcterms:modified>
</cp:coreProperties>
</file>