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776" w:rsidRPr="00D97115" w:rsidRDefault="003D7776" w:rsidP="00CA5205">
      <w:pPr>
        <w:pStyle w:val="Header"/>
        <w:tabs>
          <w:tab w:val="left" w:pos="8222"/>
        </w:tabs>
        <w:spacing w:line="360" w:lineRule="auto"/>
        <w:rPr>
          <w:bCs/>
          <w:sz w:val="24"/>
        </w:rPr>
      </w:pPr>
      <w:bookmarkStart w:id="0" w:name="OLE_LINK5"/>
      <w:bookmarkStart w:id="1" w:name="OLE_LINK6"/>
      <w:r w:rsidRPr="00D97115">
        <w:rPr>
          <w:bCs/>
          <w:sz w:val="24"/>
        </w:rPr>
        <w:t>3GPP TSG RAN WG</w:t>
      </w:r>
      <w:r>
        <w:rPr>
          <w:bCs/>
          <w:sz w:val="24"/>
        </w:rPr>
        <w:t>2</w:t>
      </w:r>
      <w:r w:rsidRPr="00D97115">
        <w:rPr>
          <w:bCs/>
          <w:sz w:val="24"/>
        </w:rPr>
        <w:t xml:space="preserve"> Meeting #</w:t>
      </w:r>
      <w:r>
        <w:rPr>
          <w:bCs/>
          <w:sz w:val="24"/>
        </w:rPr>
        <w:t xml:space="preserve"> </w:t>
      </w:r>
      <w:r w:rsidR="00A34DB2">
        <w:rPr>
          <w:bCs/>
          <w:sz w:val="24"/>
        </w:rPr>
        <w:t>106</w:t>
      </w:r>
      <w:bookmarkStart w:id="2" w:name="_GoBack"/>
      <w:bookmarkEnd w:id="2"/>
      <w:r>
        <w:rPr>
          <w:bCs/>
          <w:sz w:val="24"/>
        </w:rPr>
        <w:t xml:space="preserve">        </w:t>
      </w:r>
      <w:r w:rsidRPr="00D97115">
        <w:rPr>
          <w:bCs/>
          <w:sz w:val="24"/>
        </w:rPr>
        <w:t xml:space="preserve">                               </w:t>
      </w:r>
      <w:r w:rsidR="008C6B15">
        <w:rPr>
          <w:bCs/>
          <w:sz w:val="24"/>
        </w:rPr>
        <w:t xml:space="preserve">       </w:t>
      </w:r>
      <w:r>
        <w:rPr>
          <w:bCs/>
          <w:sz w:val="24"/>
        </w:rPr>
        <w:t>R2-1</w:t>
      </w:r>
      <w:r w:rsidR="00AC3C7D">
        <w:rPr>
          <w:bCs/>
          <w:sz w:val="24"/>
        </w:rPr>
        <w:t>906732</w:t>
      </w:r>
    </w:p>
    <w:bookmarkEnd w:id="0"/>
    <w:bookmarkEnd w:id="1"/>
    <w:p w:rsidR="003D7776" w:rsidRDefault="00AC3C7D" w:rsidP="00CA5205">
      <w:pPr>
        <w:pStyle w:val="Header"/>
        <w:spacing w:line="360" w:lineRule="auto"/>
        <w:rPr>
          <w:bCs/>
          <w:noProof w:val="0"/>
          <w:sz w:val="24"/>
          <w:lang w:eastAsia="ja-JP"/>
        </w:rPr>
      </w:pPr>
      <w:r>
        <w:rPr>
          <w:noProof w:val="0"/>
          <w:sz w:val="24"/>
          <w:szCs w:val="24"/>
          <w:lang w:eastAsia="zh-CN"/>
        </w:rPr>
        <w:t>RENO</w:t>
      </w:r>
      <w:r w:rsidR="008C6B15">
        <w:rPr>
          <w:noProof w:val="0"/>
          <w:sz w:val="24"/>
          <w:szCs w:val="24"/>
          <w:lang w:eastAsia="zh-CN"/>
        </w:rPr>
        <w:t xml:space="preserve">, </w:t>
      </w:r>
      <w:r>
        <w:rPr>
          <w:noProof w:val="0"/>
          <w:sz w:val="24"/>
          <w:szCs w:val="24"/>
          <w:lang w:eastAsia="zh-CN"/>
        </w:rPr>
        <w:t>USA</w:t>
      </w:r>
      <w:r w:rsidR="008C6B15" w:rsidRPr="008F396F">
        <w:rPr>
          <w:noProof w:val="0"/>
          <w:sz w:val="24"/>
          <w:szCs w:val="24"/>
          <w:lang w:eastAsia="zh-CN"/>
        </w:rPr>
        <w:t xml:space="preserve">, </w:t>
      </w:r>
      <w:r>
        <w:rPr>
          <w:noProof w:val="0"/>
          <w:sz w:val="24"/>
          <w:szCs w:val="24"/>
          <w:lang w:eastAsia="zh-CN"/>
        </w:rPr>
        <w:t>May 13</w:t>
      </w:r>
      <w:r w:rsidR="008C6B15" w:rsidRPr="000D5744">
        <w:rPr>
          <w:noProof w:val="0"/>
          <w:sz w:val="24"/>
          <w:szCs w:val="24"/>
          <w:vertAlign w:val="superscript"/>
          <w:lang w:eastAsia="zh-CN"/>
        </w:rPr>
        <w:t>th</w:t>
      </w:r>
      <w:r w:rsidR="008C6B15">
        <w:rPr>
          <w:noProof w:val="0"/>
          <w:sz w:val="24"/>
          <w:szCs w:val="24"/>
          <w:lang w:eastAsia="zh-CN"/>
        </w:rPr>
        <w:t xml:space="preserve"> </w:t>
      </w:r>
      <w:r w:rsidR="008C6B15" w:rsidRPr="008F396F">
        <w:rPr>
          <w:noProof w:val="0"/>
          <w:sz w:val="24"/>
          <w:szCs w:val="24"/>
          <w:lang w:eastAsia="zh-CN"/>
        </w:rPr>
        <w:t xml:space="preserve">– </w:t>
      </w:r>
      <w:r>
        <w:rPr>
          <w:noProof w:val="0"/>
          <w:sz w:val="24"/>
          <w:szCs w:val="24"/>
          <w:lang w:eastAsia="zh-CN"/>
        </w:rPr>
        <w:t>May 17</w:t>
      </w:r>
      <w:r w:rsidR="008C6B15" w:rsidRPr="000D5744">
        <w:rPr>
          <w:noProof w:val="0"/>
          <w:sz w:val="24"/>
          <w:szCs w:val="24"/>
          <w:vertAlign w:val="superscript"/>
          <w:lang w:eastAsia="zh-CN"/>
        </w:rPr>
        <w:t>th</w:t>
      </w:r>
      <w:r w:rsidR="008C6B15">
        <w:rPr>
          <w:noProof w:val="0"/>
          <w:sz w:val="24"/>
          <w:szCs w:val="24"/>
          <w:lang w:eastAsia="zh-CN"/>
        </w:rPr>
        <w:t xml:space="preserve"> 2019</w:t>
      </w:r>
    </w:p>
    <w:p w:rsidR="00275D3A" w:rsidRDefault="00275D3A" w:rsidP="00CA5205">
      <w:pPr>
        <w:pStyle w:val="Header"/>
        <w:spacing w:line="360" w:lineRule="auto"/>
        <w:rPr>
          <w:bCs/>
          <w:noProof w:val="0"/>
          <w:sz w:val="24"/>
          <w:lang w:eastAsia="ja-JP"/>
        </w:rPr>
      </w:pPr>
    </w:p>
    <w:p w:rsidR="00275D3A" w:rsidRPr="00D97115" w:rsidRDefault="00275D3A" w:rsidP="00CA5205">
      <w:pPr>
        <w:pStyle w:val="Header"/>
        <w:spacing w:line="360" w:lineRule="auto"/>
        <w:rPr>
          <w:bCs/>
          <w:noProof w:val="0"/>
          <w:sz w:val="24"/>
          <w:lang w:eastAsia="ja-JP"/>
        </w:rPr>
      </w:pPr>
    </w:p>
    <w:p w:rsidR="003D7776" w:rsidRPr="00D97115" w:rsidRDefault="008C6B15" w:rsidP="00CA5205">
      <w:pPr>
        <w:pStyle w:val="CRCoverPage"/>
        <w:spacing w:line="360" w:lineRule="auto"/>
        <w:rPr>
          <w:rFonts w:cs="Arial"/>
          <w:b/>
          <w:bCs/>
          <w:sz w:val="24"/>
          <w:lang w:val="en-US" w:eastAsia="ja-JP"/>
        </w:rPr>
      </w:pPr>
      <w:r>
        <w:rPr>
          <w:rFonts w:cs="Arial"/>
          <w:b/>
          <w:bCs/>
          <w:sz w:val="24"/>
          <w:lang w:val="en-US"/>
        </w:rPr>
        <w:t>Agenda item:</w:t>
      </w:r>
      <w:r>
        <w:rPr>
          <w:rFonts w:cs="Arial"/>
          <w:b/>
          <w:bCs/>
          <w:sz w:val="24"/>
          <w:lang w:val="en-US"/>
        </w:rPr>
        <w:tab/>
        <w:t xml:space="preserve">        </w:t>
      </w:r>
      <w:r w:rsidR="003D7776">
        <w:rPr>
          <w:rFonts w:cs="Arial"/>
          <w:b/>
          <w:bCs/>
          <w:sz w:val="24"/>
          <w:lang w:val="en-US"/>
        </w:rPr>
        <w:t>12.1.2</w:t>
      </w:r>
    </w:p>
    <w:p w:rsidR="003D7776" w:rsidRPr="00D97115" w:rsidRDefault="003D7776" w:rsidP="00CA5205">
      <w:pPr>
        <w:tabs>
          <w:tab w:val="left" w:pos="1985"/>
        </w:tabs>
        <w:spacing w:line="360" w:lineRule="auto"/>
        <w:ind w:left="1985" w:hanging="1985"/>
        <w:rPr>
          <w:rFonts w:ascii="Arial" w:hAnsi="Arial" w:cs="Arial"/>
          <w:b/>
          <w:bCs/>
          <w:sz w:val="24"/>
          <w:lang w:val="en-US"/>
        </w:rPr>
      </w:pPr>
      <w:r w:rsidRPr="00D97115">
        <w:rPr>
          <w:rFonts w:ascii="Arial" w:hAnsi="Arial" w:cs="Arial"/>
          <w:b/>
          <w:bCs/>
          <w:sz w:val="24"/>
          <w:lang w:val="en-US"/>
        </w:rPr>
        <w:t>Source:</w:t>
      </w:r>
      <w:r w:rsidRPr="00D97115">
        <w:rPr>
          <w:rFonts w:ascii="Arial" w:hAnsi="Arial" w:cs="Arial"/>
          <w:b/>
          <w:bCs/>
          <w:sz w:val="24"/>
          <w:lang w:val="en-US"/>
        </w:rPr>
        <w:tab/>
      </w:r>
      <w:r w:rsidR="008C6B15">
        <w:rPr>
          <w:rFonts w:ascii="Arial" w:hAnsi="Arial" w:cs="Arial"/>
          <w:b/>
          <w:bCs/>
          <w:sz w:val="24"/>
          <w:lang w:val="en-US"/>
        </w:rPr>
        <w:t xml:space="preserve">           </w:t>
      </w:r>
      <w:r>
        <w:rPr>
          <w:rFonts w:ascii="Arial" w:hAnsi="Arial" w:cs="Arial"/>
          <w:b/>
          <w:bCs/>
          <w:sz w:val="24"/>
          <w:lang w:val="en-US"/>
        </w:rPr>
        <w:t>Gemalto N.V.</w:t>
      </w:r>
    </w:p>
    <w:p w:rsidR="003D7776" w:rsidRDefault="003D7776" w:rsidP="00CA5205">
      <w:pPr>
        <w:spacing w:line="360" w:lineRule="auto"/>
        <w:ind w:left="1985" w:hanging="1985"/>
        <w:rPr>
          <w:rFonts w:ascii="Arial" w:hAnsi="Arial" w:cs="Arial"/>
          <w:b/>
          <w:bCs/>
          <w:sz w:val="24"/>
          <w:lang w:val="en-US"/>
        </w:rPr>
      </w:pPr>
      <w:r w:rsidRPr="00D97115">
        <w:rPr>
          <w:rFonts w:ascii="Arial" w:hAnsi="Arial" w:cs="Arial"/>
          <w:b/>
          <w:bCs/>
          <w:sz w:val="24"/>
          <w:lang w:val="en-US"/>
        </w:rPr>
        <w:t>Title:</w:t>
      </w:r>
      <w:r w:rsidRPr="00D97115">
        <w:rPr>
          <w:rFonts w:ascii="Arial" w:hAnsi="Arial" w:cs="Arial"/>
          <w:b/>
          <w:bCs/>
          <w:sz w:val="24"/>
          <w:lang w:val="en-US"/>
        </w:rPr>
        <w:tab/>
      </w:r>
      <w:r w:rsidR="00FA28FB">
        <w:rPr>
          <w:rFonts w:ascii="Arial" w:hAnsi="Arial" w:cs="Arial"/>
          <w:b/>
          <w:bCs/>
          <w:sz w:val="24"/>
          <w:lang w:val="en-US"/>
        </w:rPr>
        <w:t xml:space="preserve">           </w:t>
      </w:r>
      <w:r w:rsidR="008C6B15">
        <w:rPr>
          <w:rFonts w:ascii="Arial" w:hAnsi="Arial" w:cs="Arial"/>
          <w:b/>
          <w:bCs/>
          <w:sz w:val="24"/>
          <w:lang w:val="en-US"/>
        </w:rPr>
        <w:t>MT EDT single solution consideration</w:t>
      </w:r>
      <w:r w:rsidR="00FA28FB">
        <w:rPr>
          <w:rFonts w:ascii="Arial" w:hAnsi="Arial" w:cs="Arial"/>
          <w:b/>
          <w:bCs/>
          <w:sz w:val="24"/>
          <w:lang w:val="en-US"/>
        </w:rPr>
        <w:t xml:space="preserve">  </w:t>
      </w:r>
    </w:p>
    <w:p w:rsidR="003D7776" w:rsidRPr="00D97115" w:rsidRDefault="008C6B15" w:rsidP="00CA5205">
      <w:pPr>
        <w:spacing w:line="360" w:lineRule="auto"/>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 xml:space="preserve">         </w:t>
      </w:r>
      <w:r w:rsidR="003D7776" w:rsidRPr="00D97115">
        <w:rPr>
          <w:rFonts w:ascii="Arial" w:hAnsi="Arial" w:cs="Arial"/>
          <w:b/>
          <w:bCs/>
          <w:sz w:val="24"/>
          <w:lang w:val="en-US"/>
        </w:rPr>
        <w:t>Discussion and Decision</w:t>
      </w:r>
    </w:p>
    <w:p w:rsidR="003D7776" w:rsidRDefault="007B0BEA" w:rsidP="007B0BEA">
      <w:pPr>
        <w:pStyle w:val="Heading1"/>
        <w:numPr>
          <w:ilvl w:val="0"/>
          <w:numId w:val="10"/>
        </w:numPr>
        <w:spacing w:line="360" w:lineRule="auto"/>
        <w:rPr>
          <w:lang w:val="en-US"/>
        </w:rPr>
      </w:pPr>
      <w:r>
        <w:rPr>
          <w:lang w:val="en-US"/>
        </w:rPr>
        <w:t xml:space="preserve">  </w:t>
      </w:r>
      <w:r w:rsidR="003D7776" w:rsidRPr="00D97115">
        <w:rPr>
          <w:lang w:val="en-US"/>
        </w:rPr>
        <w:t>Introduction</w:t>
      </w:r>
    </w:p>
    <w:p w:rsidR="00FA28FB" w:rsidRPr="00CA5205" w:rsidRDefault="00FA28FB" w:rsidP="00CA5205">
      <w:pPr>
        <w:spacing w:line="360" w:lineRule="auto"/>
        <w:rPr>
          <w:rFonts w:ascii="Arial" w:hAnsi="Arial" w:cs="Arial"/>
          <w:sz w:val="22"/>
          <w:szCs w:val="22"/>
          <w:lang w:val="en-US"/>
        </w:rPr>
      </w:pPr>
      <w:r w:rsidRPr="00CA5205">
        <w:rPr>
          <w:rFonts w:ascii="Arial" w:hAnsi="Arial" w:cs="Arial"/>
          <w:sz w:val="22"/>
          <w:szCs w:val="22"/>
          <w:lang w:val="en-US"/>
        </w:rPr>
        <w:t>New WI for further enhancements to NB-IoT was approved in RAN#80. One of the objective of the WI is to support early data transmission in downlink for Mobile Terminated Data.</w:t>
      </w:r>
    </w:p>
    <w:p w:rsidR="00CA5205" w:rsidRPr="00CA5205" w:rsidRDefault="00CA5205" w:rsidP="00CA5205">
      <w:pPr>
        <w:overflowPunct/>
        <w:autoSpaceDE/>
        <w:autoSpaceDN/>
        <w:adjustRightInd/>
        <w:spacing w:after="0" w:line="360" w:lineRule="auto"/>
        <w:ind w:right="-99"/>
        <w:textAlignment w:val="auto"/>
        <w:rPr>
          <w:rFonts w:ascii="Arial" w:eastAsiaTheme="minorEastAsia" w:hAnsi="Arial" w:cs="Arial"/>
          <w:sz w:val="22"/>
          <w:szCs w:val="22"/>
          <w:lang w:val="en-US" w:eastAsia="zh-TW"/>
        </w:rPr>
      </w:pPr>
      <w:r w:rsidRPr="00CA5205">
        <w:rPr>
          <w:rFonts w:ascii="Arial" w:eastAsiaTheme="minorEastAsia" w:hAnsi="Arial" w:cs="Arial"/>
          <w:sz w:val="22"/>
          <w:szCs w:val="22"/>
          <w:lang w:val="en-US" w:eastAsia="zh-TW"/>
        </w:rPr>
        <w:t xml:space="preserve">In RAN2 #104, </w:t>
      </w:r>
      <w:r w:rsidRPr="00CA5205">
        <w:rPr>
          <w:rFonts w:ascii="Arial" w:eastAsiaTheme="minorEastAsia" w:hAnsi="Arial" w:cs="Arial"/>
          <w:bCs/>
          <w:sz w:val="22"/>
          <w:szCs w:val="22"/>
          <w:lang w:val="en-US" w:eastAsia="zh-TW"/>
        </w:rPr>
        <w:t xml:space="preserve">Mobile-terminated Early Data Transmission (MT EDT) </w:t>
      </w:r>
      <w:r w:rsidRPr="00CA5205">
        <w:rPr>
          <w:rFonts w:ascii="Arial" w:eastAsiaTheme="minorEastAsia" w:hAnsi="Arial" w:cs="Arial"/>
          <w:sz w:val="22"/>
          <w:szCs w:val="22"/>
          <w:lang w:val="en-US" w:eastAsia="zh-TW"/>
        </w:rPr>
        <w:t xml:space="preserve">had been discussed and following agreements were made: </w:t>
      </w:r>
    </w:p>
    <w:p w:rsidR="00CA5205" w:rsidRPr="00CA5205" w:rsidRDefault="00CA5205" w:rsidP="00CA5205">
      <w:pPr>
        <w:overflowPunct/>
        <w:autoSpaceDE/>
        <w:autoSpaceDN/>
        <w:adjustRightInd/>
        <w:spacing w:after="0" w:line="360" w:lineRule="auto"/>
        <w:ind w:right="-99"/>
        <w:textAlignment w:val="auto"/>
        <w:rPr>
          <w:rFonts w:ascii="Arial" w:eastAsiaTheme="minorEastAsia" w:hAnsi="Arial" w:cs="Arial"/>
          <w:sz w:val="22"/>
          <w:szCs w:val="22"/>
          <w:lang w:val="en-US" w:eastAsia="zh-TW"/>
        </w:rPr>
      </w:pP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b/>
          <w:sz w:val="22"/>
          <w:szCs w:val="22"/>
        </w:rPr>
      </w:pPr>
      <w:r w:rsidRPr="00CA5205">
        <w:rPr>
          <w:rFonts w:cs="Arial"/>
          <w:b/>
          <w:sz w:val="22"/>
          <w:szCs w:val="22"/>
        </w:rPr>
        <w:t>Agreements</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MT EDT are evaluated at least based on battery life, network resource efficiency, security, reliability and potential impact on core network.</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rPr>
      </w:pPr>
      <w:r w:rsidRPr="00CA5205">
        <w:rPr>
          <w:rFonts w:cs="Arial"/>
          <w:sz w:val="22"/>
          <w:szCs w:val="22"/>
        </w:rPr>
        <w:t>- MT-EDT is intended for DL data which can be transmitted in one transport block.</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rPr>
      </w:pPr>
      <w:r w:rsidRPr="00CA5205">
        <w:rPr>
          <w:rFonts w:cs="Arial"/>
          <w:sz w:val="22"/>
          <w:szCs w:val="22"/>
        </w:rPr>
        <w:t>- Use cases that require DL data trans</w:t>
      </w:r>
      <w:r w:rsidR="008C6B15">
        <w:rPr>
          <w:rFonts w:cs="Arial"/>
          <w:sz w:val="22"/>
          <w:szCs w:val="22"/>
        </w:rPr>
        <w:t xml:space="preserve">mission with or without UL data </w:t>
      </w:r>
      <w:r w:rsidRPr="00CA5205">
        <w:rPr>
          <w:rFonts w:cs="Arial"/>
          <w:sz w:val="22"/>
          <w:szCs w:val="22"/>
        </w:rPr>
        <w:t>transmission as a response should be supported for MT-EDT.</w:t>
      </w:r>
    </w:p>
    <w:p w:rsidR="00CA5205" w:rsidRPr="00CA5205" w:rsidRDefault="00CA5205" w:rsidP="00CA5205">
      <w:pPr>
        <w:spacing w:line="360" w:lineRule="auto"/>
        <w:rPr>
          <w:rFonts w:ascii="Arial" w:hAnsi="Arial" w:cs="Arial"/>
          <w:sz w:val="22"/>
          <w:szCs w:val="22"/>
        </w:rPr>
      </w:pPr>
    </w:p>
    <w:p w:rsidR="00CA5205" w:rsidRPr="00CA5205" w:rsidRDefault="00CA5205" w:rsidP="00CA5205">
      <w:pPr>
        <w:spacing w:line="360" w:lineRule="auto"/>
        <w:rPr>
          <w:rFonts w:ascii="Arial" w:hAnsi="Arial" w:cs="Arial"/>
          <w:sz w:val="22"/>
          <w:szCs w:val="22"/>
          <w:lang w:val="en-US"/>
        </w:rPr>
      </w:pPr>
      <w:r w:rsidRPr="00CA5205">
        <w:rPr>
          <w:rFonts w:ascii="Arial" w:hAnsi="Arial" w:cs="Arial"/>
          <w:sz w:val="22"/>
          <w:szCs w:val="22"/>
        </w:rPr>
        <w:t xml:space="preserve">In RAN2 </w:t>
      </w:r>
      <w:r w:rsidRPr="00CA5205">
        <w:rPr>
          <w:rFonts w:ascii="Arial" w:hAnsi="Arial" w:cs="Arial"/>
          <w:sz w:val="22"/>
          <w:szCs w:val="22"/>
          <w:lang w:val="en-US"/>
        </w:rPr>
        <w:t xml:space="preserve">#105, following agreements were made: </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b/>
          <w:sz w:val="22"/>
          <w:szCs w:val="22"/>
        </w:rPr>
      </w:pPr>
      <w:r w:rsidRPr="00CA5205">
        <w:rPr>
          <w:rFonts w:cs="Arial"/>
          <w:b/>
          <w:sz w:val="22"/>
          <w:szCs w:val="22"/>
        </w:rPr>
        <w:t>Agreements</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DL data in paging message is excluded (Opt A).</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RNTI in paging message to schedule the DL data is excluded (Opt B).</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Working assumption: DL data scheduled, i.e. DL grant, in paging message is excluded (Opt C).</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Working assumption: DL data scheduled in pagi</w:t>
      </w:r>
      <w:r>
        <w:rPr>
          <w:rFonts w:cs="Arial"/>
          <w:sz w:val="22"/>
          <w:szCs w:val="22"/>
          <w:lang w:val="en-US"/>
        </w:rPr>
        <w:t>ng occasion is excluded (Opt D)</w:t>
      </w:r>
    </w:p>
    <w:p w:rsidR="00CA5205" w:rsidRPr="00CA5205" w:rsidRDefault="00CA5205" w:rsidP="00CA5205">
      <w:pPr>
        <w:spacing w:line="360" w:lineRule="auto"/>
        <w:rPr>
          <w:rFonts w:ascii="Arial" w:hAnsi="Arial" w:cs="Arial"/>
          <w:sz w:val="22"/>
          <w:szCs w:val="22"/>
          <w:lang w:val="en-US"/>
        </w:rPr>
      </w:pPr>
      <w:r w:rsidRPr="00CA5205">
        <w:rPr>
          <w:rFonts w:ascii="Arial" w:hAnsi="Arial" w:cs="Arial"/>
          <w:sz w:val="22"/>
          <w:szCs w:val="22"/>
          <w:lang w:val="en-US"/>
        </w:rPr>
        <w:lastRenderedPageBreak/>
        <w:t>It was agreed that DL data in paging message is excluded and rema</w:t>
      </w:r>
      <w:r>
        <w:rPr>
          <w:rFonts w:ascii="Arial" w:hAnsi="Arial" w:cs="Arial"/>
          <w:sz w:val="22"/>
          <w:szCs w:val="22"/>
          <w:lang w:val="en-US"/>
        </w:rPr>
        <w:t>i</w:t>
      </w:r>
      <w:r w:rsidRPr="00CA5205">
        <w:rPr>
          <w:rFonts w:ascii="Arial" w:hAnsi="Arial" w:cs="Arial"/>
          <w:sz w:val="22"/>
          <w:szCs w:val="22"/>
          <w:lang w:val="en-US"/>
        </w:rPr>
        <w:t xml:space="preserve">ning options can be discussed to finalize a solution for MT EDT. This paper discusses about benefits of using Msg4 solution and it also discusses about the advantages of using single solution. </w:t>
      </w:r>
    </w:p>
    <w:p w:rsidR="00CA5205" w:rsidRPr="00CA5205" w:rsidRDefault="00CA5205" w:rsidP="00CA5205">
      <w:pPr>
        <w:spacing w:line="360" w:lineRule="auto"/>
        <w:rPr>
          <w:rFonts w:ascii="Arial" w:hAnsi="Arial" w:cs="Arial"/>
          <w:sz w:val="22"/>
          <w:szCs w:val="22"/>
          <w:lang w:val="en-US"/>
        </w:rPr>
      </w:pPr>
    </w:p>
    <w:p w:rsidR="00FA28FB" w:rsidRDefault="007B0BEA" w:rsidP="007B0BEA">
      <w:pPr>
        <w:pStyle w:val="Heading1"/>
        <w:numPr>
          <w:ilvl w:val="0"/>
          <w:numId w:val="10"/>
        </w:numPr>
        <w:spacing w:line="360" w:lineRule="auto"/>
        <w:rPr>
          <w:lang w:val="en-US"/>
        </w:rPr>
      </w:pPr>
      <w:r>
        <w:rPr>
          <w:lang w:val="en-US"/>
        </w:rPr>
        <w:t xml:space="preserve"> </w:t>
      </w:r>
      <w:r w:rsidR="00FA28FB">
        <w:rPr>
          <w:lang w:val="en-US"/>
        </w:rPr>
        <w:t>Discussion</w:t>
      </w:r>
    </w:p>
    <w:p w:rsidR="00FA28FB" w:rsidRPr="00CA5205" w:rsidRDefault="004D47DC" w:rsidP="00CA5205">
      <w:pPr>
        <w:spacing w:line="360" w:lineRule="auto"/>
        <w:rPr>
          <w:rFonts w:ascii="Arial" w:hAnsi="Arial" w:cs="Arial"/>
          <w:sz w:val="22"/>
          <w:lang w:val="en-US"/>
        </w:rPr>
      </w:pPr>
      <w:r w:rsidRPr="00CA5205">
        <w:rPr>
          <w:rFonts w:ascii="Arial" w:hAnsi="Arial" w:cs="Arial"/>
          <w:sz w:val="22"/>
          <w:lang w:val="en-US"/>
        </w:rPr>
        <w:t>In Rel-15,</w:t>
      </w:r>
      <w:r w:rsidR="00CA5205">
        <w:rPr>
          <w:rFonts w:ascii="Arial" w:hAnsi="Arial" w:cs="Arial"/>
          <w:sz w:val="22"/>
          <w:lang w:val="en-US"/>
        </w:rPr>
        <w:t xml:space="preserve"> Mobile originated Early Data transmission (</w:t>
      </w:r>
      <w:r w:rsidRPr="00CA5205">
        <w:rPr>
          <w:rFonts w:ascii="Arial" w:hAnsi="Arial" w:cs="Arial"/>
          <w:sz w:val="22"/>
          <w:lang w:val="en-US"/>
        </w:rPr>
        <w:t>MO EDT</w:t>
      </w:r>
      <w:r w:rsidR="00CA5205">
        <w:rPr>
          <w:rFonts w:ascii="Arial" w:hAnsi="Arial" w:cs="Arial"/>
          <w:sz w:val="22"/>
          <w:lang w:val="en-US"/>
        </w:rPr>
        <w:t>)</w:t>
      </w:r>
      <w:r w:rsidRPr="00CA5205">
        <w:rPr>
          <w:rFonts w:ascii="Arial" w:hAnsi="Arial" w:cs="Arial"/>
          <w:sz w:val="22"/>
          <w:lang w:val="en-US"/>
        </w:rPr>
        <w:t xml:space="preserve"> was defined that idle UE can send small data to Network in msg3 without doing a transition to connected mod</w:t>
      </w:r>
      <w:r w:rsidR="00164B72" w:rsidRPr="00CA5205">
        <w:rPr>
          <w:rFonts w:ascii="Arial" w:hAnsi="Arial" w:cs="Arial"/>
          <w:sz w:val="22"/>
          <w:lang w:val="en-US"/>
        </w:rPr>
        <w:t xml:space="preserve">e. In Msg4 UE receives the Downlink data and RRC connection release message and </w:t>
      </w:r>
      <w:r w:rsidR="00CA5205">
        <w:rPr>
          <w:rFonts w:ascii="Arial" w:hAnsi="Arial" w:cs="Arial"/>
          <w:sz w:val="22"/>
          <w:lang w:val="en-US"/>
        </w:rPr>
        <w:t xml:space="preserve">it </w:t>
      </w:r>
      <w:r w:rsidR="00164B72" w:rsidRPr="00CA5205">
        <w:rPr>
          <w:rFonts w:ascii="Arial" w:hAnsi="Arial" w:cs="Arial"/>
          <w:sz w:val="22"/>
          <w:lang w:val="en-US"/>
        </w:rPr>
        <w:t>will not</w:t>
      </w:r>
      <w:r w:rsidR="00CA5205">
        <w:rPr>
          <w:rFonts w:ascii="Arial" w:hAnsi="Arial" w:cs="Arial"/>
          <w:sz w:val="22"/>
          <w:lang w:val="en-US"/>
        </w:rPr>
        <w:t xml:space="preserve"> be</w:t>
      </w:r>
      <w:r w:rsidR="00164B72" w:rsidRPr="00CA5205">
        <w:rPr>
          <w:rFonts w:ascii="Arial" w:hAnsi="Arial" w:cs="Arial"/>
          <w:sz w:val="22"/>
          <w:lang w:val="en-US"/>
        </w:rPr>
        <w:t xml:space="preserve"> require</w:t>
      </w:r>
      <w:r w:rsidR="00CA5205">
        <w:rPr>
          <w:rFonts w:ascii="Arial" w:hAnsi="Arial" w:cs="Arial"/>
          <w:sz w:val="22"/>
          <w:lang w:val="en-US"/>
        </w:rPr>
        <w:t>d by UE</w:t>
      </w:r>
      <w:r w:rsidR="00164B72" w:rsidRPr="00CA5205">
        <w:rPr>
          <w:rFonts w:ascii="Arial" w:hAnsi="Arial" w:cs="Arial"/>
          <w:sz w:val="22"/>
          <w:lang w:val="en-US"/>
        </w:rPr>
        <w:t xml:space="preserve"> to transit to connected mode. </w:t>
      </w:r>
      <w:r w:rsidR="00C24977" w:rsidRPr="00CA5205">
        <w:rPr>
          <w:rFonts w:ascii="Arial" w:hAnsi="Arial" w:cs="Arial"/>
          <w:sz w:val="22"/>
          <w:lang w:val="en-US"/>
        </w:rPr>
        <w:t xml:space="preserve">After UE sends EDT preamble, </w:t>
      </w:r>
      <w:proofErr w:type="spellStart"/>
      <w:r w:rsidR="00C24977" w:rsidRPr="00CA5205">
        <w:rPr>
          <w:rFonts w:ascii="Arial" w:hAnsi="Arial" w:cs="Arial"/>
          <w:sz w:val="22"/>
          <w:lang w:val="en-US"/>
        </w:rPr>
        <w:t>eNB</w:t>
      </w:r>
      <w:proofErr w:type="spellEnd"/>
      <w:r w:rsidR="00C24977" w:rsidRPr="00CA5205">
        <w:rPr>
          <w:rFonts w:ascii="Arial" w:hAnsi="Arial" w:cs="Arial"/>
          <w:sz w:val="22"/>
          <w:lang w:val="en-US"/>
        </w:rPr>
        <w:t xml:space="preserve"> knows UE wants to initiate the EDT procedure. For </w:t>
      </w:r>
      <w:r w:rsidR="006F32E9">
        <w:rPr>
          <w:rFonts w:ascii="Arial" w:hAnsi="Arial" w:cs="Arial"/>
          <w:sz w:val="22"/>
          <w:lang w:val="en-US"/>
        </w:rPr>
        <w:t>Mobile-Terminated (</w:t>
      </w:r>
      <w:r w:rsidR="00C24977" w:rsidRPr="00CA5205">
        <w:rPr>
          <w:rFonts w:ascii="Arial" w:hAnsi="Arial" w:cs="Arial"/>
          <w:sz w:val="22"/>
          <w:lang w:val="en-US"/>
        </w:rPr>
        <w:t>MT</w:t>
      </w:r>
      <w:r w:rsidR="006F32E9">
        <w:rPr>
          <w:rFonts w:ascii="Arial" w:hAnsi="Arial" w:cs="Arial"/>
          <w:sz w:val="22"/>
          <w:lang w:val="en-US"/>
        </w:rPr>
        <w:t>)</w:t>
      </w:r>
      <w:r w:rsidR="00C24977" w:rsidRPr="00CA5205">
        <w:rPr>
          <w:rFonts w:ascii="Arial" w:hAnsi="Arial" w:cs="Arial"/>
          <w:sz w:val="22"/>
          <w:lang w:val="en-US"/>
        </w:rPr>
        <w:t xml:space="preserve"> case, it works the other way around. </w:t>
      </w:r>
      <w:proofErr w:type="spellStart"/>
      <w:proofErr w:type="gramStart"/>
      <w:r w:rsidR="00C24977" w:rsidRPr="00CA5205">
        <w:rPr>
          <w:rFonts w:ascii="Arial" w:hAnsi="Arial" w:cs="Arial"/>
          <w:sz w:val="22"/>
          <w:lang w:val="en-US"/>
        </w:rPr>
        <w:t>eNB</w:t>
      </w:r>
      <w:proofErr w:type="spellEnd"/>
      <w:proofErr w:type="gramEnd"/>
      <w:r w:rsidR="00C24977" w:rsidRPr="00CA5205">
        <w:rPr>
          <w:rFonts w:ascii="Arial" w:hAnsi="Arial" w:cs="Arial"/>
          <w:sz w:val="22"/>
          <w:lang w:val="en-US"/>
        </w:rPr>
        <w:t xml:space="preserve"> wants to send MT data to UE and it has to let UE know about that, and then UE has to start the MT procedure for small data transmission.</w:t>
      </w:r>
    </w:p>
    <w:p w:rsidR="00164B72" w:rsidRPr="00CA5205" w:rsidRDefault="00164B72" w:rsidP="00CA5205">
      <w:pPr>
        <w:spacing w:line="360" w:lineRule="auto"/>
        <w:rPr>
          <w:rFonts w:ascii="Arial" w:hAnsi="Arial" w:cs="Arial"/>
          <w:sz w:val="22"/>
          <w:lang w:val="en-US"/>
        </w:rPr>
      </w:pPr>
      <w:r w:rsidRPr="00CA5205">
        <w:rPr>
          <w:rFonts w:ascii="Arial" w:hAnsi="Arial" w:cs="Arial"/>
          <w:sz w:val="22"/>
          <w:lang w:val="en-US"/>
        </w:rPr>
        <w:t xml:space="preserve">Normally in an MT scenario, </w:t>
      </w:r>
      <w:r w:rsidR="00C24977" w:rsidRPr="00CA5205">
        <w:rPr>
          <w:rFonts w:ascii="Arial" w:hAnsi="Arial" w:cs="Arial"/>
          <w:sz w:val="22"/>
          <w:lang w:val="en-US"/>
        </w:rPr>
        <w:t xml:space="preserve">UE receive a paging message from Network and then it goes to connected mode by sending Random access. We need to keep in mind to design a solution that does not add extra over head for a UE to receive MT data without going to connected mode. </w:t>
      </w:r>
      <w:r w:rsidR="006F32E9">
        <w:rPr>
          <w:rFonts w:ascii="Arial" w:hAnsi="Arial" w:cs="Arial"/>
          <w:sz w:val="22"/>
          <w:lang w:val="en-US"/>
        </w:rPr>
        <w:t>Also the solution should not be complex and can be easily introduced in Rel-16.</w:t>
      </w:r>
    </w:p>
    <w:p w:rsidR="006F32E9" w:rsidRDefault="006F32E9" w:rsidP="00CA5205">
      <w:pPr>
        <w:spacing w:line="360" w:lineRule="auto"/>
        <w:rPr>
          <w:rFonts w:ascii="Arial" w:hAnsi="Arial" w:cs="Arial"/>
          <w:sz w:val="22"/>
          <w:lang w:val="en-US"/>
        </w:rPr>
      </w:pPr>
      <w:r>
        <w:rPr>
          <w:rFonts w:ascii="Arial" w:hAnsi="Arial" w:cs="Arial"/>
          <w:sz w:val="22"/>
          <w:lang w:val="en-US"/>
        </w:rPr>
        <w:t xml:space="preserve">The proposed solutions were discussed over the last two meetings </w:t>
      </w:r>
      <w:r w:rsidR="00082782" w:rsidRPr="00CA5205">
        <w:rPr>
          <w:rFonts w:ascii="Arial" w:hAnsi="Arial" w:cs="Arial"/>
          <w:sz w:val="22"/>
          <w:lang w:val="en-US"/>
        </w:rPr>
        <w:t>in detail in the contributions presented by companies. We will not go into the same discussion instead we will focus on why we should</w:t>
      </w:r>
      <w:r w:rsidR="003F76EC">
        <w:rPr>
          <w:rFonts w:ascii="Arial" w:hAnsi="Arial" w:cs="Arial"/>
          <w:sz w:val="22"/>
          <w:lang w:val="en-US"/>
        </w:rPr>
        <w:t xml:space="preserve"> stick to one solution instead of making things complex and opting for two solutions. </w:t>
      </w:r>
    </w:p>
    <w:p w:rsidR="003F76EC" w:rsidRDefault="003F76EC" w:rsidP="00CA5205">
      <w:pPr>
        <w:spacing w:line="360" w:lineRule="auto"/>
        <w:rPr>
          <w:rFonts w:ascii="Arial" w:hAnsi="Arial" w:cs="Arial"/>
          <w:sz w:val="22"/>
          <w:lang w:val="en-US"/>
        </w:rPr>
      </w:pPr>
      <w:r>
        <w:rPr>
          <w:rFonts w:ascii="Arial" w:hAnsi="Arial" w:cs="Arial"/>
          <w:sz w:val="22"/>
          <w:lang w:val="en-US"/>
        </w:rPr>
        <w:t xml:space="preserve">First of all if we go for solutions based on Msg2, the big problem we will have is Security issue. Even though that can be solved in groups like CT or SA, but it will make things complex and will start new discussions in other groups and solution might not be ready for Rel-16. For CP solution we have NAS security but for UP solution some additions are required which may involve core network hence a new complexity to add on top of what we already have. </w:t>
      </w:r>
    </w:p>
    <w:p w:rsidR="006F32E9" w:rsidRDefault="003F76EC" w:rsidP="00CA5205">
      <w:pPr>
        <w:spacing w:line="360" w:lineRule="auto"/>
        <w:rPr>
          <w:rFonts w:ascii="Arial" w:hAnsi="Arial" w:cs="Arial"/>
          <w:sz w:val="22"/>
          <w:lang w:val="en-US"/>
        </w:rPr>
      </w:pPr>
      <w:r w:rsidRPr="00CA5205">
        <w:rPr>
          <w:rFonts w:ascii="Arial" w:hAnsi="Arial" w:cs="Arial"/>
          <w:sz w:val="22"/>
          <w:lang w:val="en-US"/>
        </w:rPr>
        <w:t xml:space="preserve">Now since the paging message is not secure enough, there is a possibility that an attacker gets hold of paging request of specific TMSI and then initiates several calls to the user. A paging message is unencrypted and unprotected and it can be sniffed and messages can be transmitted pretending to be a legitimate base station. </w:t>
      </w:r>
      <w:r>
        <w:rPr>
          <w:rFonts w:ascii="Arial" w:hAnsi="Arial" w:cs="Arial"/>
          <w:sz w:val="22"/>
          <w:lang w:val="en-US"/>
        </w:rPr>
        <w:t xml:space="preserve">Even though we have already discarded the paging message as MT EDT solution because of its security disadvantages, </w:t>
      </w:r>
      <w:r>
        <w:rPr>
          <w:rFonts w:ascii="Arial" w:hAnsi="Arial" w:cs="Arial"/>
          <w:sz w:val="22"/>
          <w:lang w:val="en-US"/>
        </w:rPr>
        <w:lastRenderedPageBreak/>
        <w:t xml:space="preserve">DL data after preamble will also have disadvantages since network cannot judge if the dedicated NPRACH is sent by targeted UE or not. </w:t>
      </w:r>
    </w:p>
    <w:p w:rsidR="003F76EC" w:rsidRDefault="003F76EC" w:rsidP="00CA5205">
      <w:pPr>
        <w:spacing w:line="360" w:lineRule="auto"/>
        <w:rPr>
          <w:rFonts w:ascii="Arial" w:hAnsi="Arial" w:cs="Arial"/>
          <w:sz w:val="22"/>
          <w:lang w:val="en-US"/>
        </w:rPr>
      </w:pPr>
    </w:p>
    <w:p w:rsidR="003F76EC" w:rsidRDefault="00CD7CDC" w:rsidP="00CA5205">
      <w:pPr>
        <w:spacing w:line="360" w:lineRule="auto"/>
        <w:rPr>
          <w:rFonts w:ascii="Arial" w:hAnsi="Arial" w:cs="Arial"/>
          <w:b/>
          <w:sz w:val="24"/>
          <w:lang w:val="en-US"/>
        </w:rPr>
      </w:pPr>
      <w:r w:rsidRPr="00CA5205">
        <w:rPr>
          <w:rFonts w:ascii="Arial" w:hAnsi="Arial" w:cs="Arial"/>
          <w:b/>
          <w:sz w:val="24"/>
          <w:lang w:val="en-US"/>
        </w:rPr>
        <w:t xml:space="preserve">Observation 1: </w:t>
      </w:r>
      <w:r w:rsidR="003F76EC">
        <w:rPr>
          <w:rFonts w:ascii="Arial" w:hAnsi="Arial" w:cs="Arial"/>
          <w:b/>
          <w:sz w:val="24"/>
          <w:lang w:val="en-US"/>
        </w:rPr>
        <w:t>DL data after preamble solution will require large specification efforts to introduce new security methods hence making things complicated.</w:t>
      </w:r>
    </w:p>
    <w:p w:rsidR="003F76EC" w:rsidRDefault="003F76EC" w:rsidP="00CA5205">
      <w:pPr>
        <w:spacing w:line="360" w:lineRule="auto"/>
        <w:rPr>
          <w:rFonts w:ascii="Arial" w:hAnsi="Arial" w:cs="Arial"/>
          <w:sz w:val="22"/>
          <w:lang w:val="en-US"/>
        </w:rPr>
      </w:pPr>
      <w:r>
        <w:rPr>
          <w:rFonts w:ascii="Arial" w:hAnsi="Arial" w:cs="Arial"/>
          <w:sz w:val="22"/>
          <w:lang w:val="en-US"/>
        </w:rPr>
        <w:t xml:space="preserve">During the RAN 2 # 105, there were discussions related to introducing more than one solutions which as per Gemalto will only increase the complexity </w:t>
      </w:r>
      <w:r w:rsidR="00823E4D">
        <w:rPr>
          <w:rFonts w:ascii="Arial" w:hAnsi="Arial" w:cs="Arial"/>
          <w:sz w:val="22"/>
          <w:lang w:val="en-US"/>
        </w:rPr>
        <w:t>for</w:t>
      </w:r>
      <w:r>
        <w:rPr>
          <w:rFonts w:ascii="Arial" w:hAnsi="Arial" w:cs="Arial"/>
          <w:sz w:val="22"/>
          <w:lang w:val="en-US"/>
        </w:rPr>
        <w:t xml:space="preserve"> </w:t>
      </w:r>
      <w:r w:rsidR="00823E4D">
        <w:rPr>
          <w:rFonts w:ascii="Arial" w:hAnsi="Arial" w:cs="Arial"/>
          <w:sz w:val="22"/>
          <w:lang w:val="en-US"/>
        </w:rPr>
        <w:t>t</w:t>
      </w:r>
      <w:r>
        <w:rPr>
          <w:rFonts w:ascii="Arial" w:hAnsi="Arial" w:cs="Arial"/>
          <w:sz w:val="22"/>
          <w:lang w:val="en-US"/>
        </w:rPr>
        <w:t xml:space="preserve">he said feature and we should focus on single solution. With new devices in the field, a UE can be stationary at certain time and then mobile at certain time hence having two solutions will complicate things </w:t>
      </w:r>
      <w:r w:rsidR="00823E4D">
        <w:rPr>
          <w:rFonts w:ascii="Arial" w:hAnsi="Arial" w:cs="Arial"/>
          <w:sz w:val="22"/>
          <w:lang w:val="en-US"/>
        </w:rPr>
        <w:t>since device will have to implement both so</w:t>
      </w:r>
      <w:r>
        <w:rPr>
          <w:rFonts w:ascii="Arial" w:hAnsi="Arial" w:cs="Arial"/>
          <w:sz w:val="22"/>
          <w:lang w:val="en-US"/>
        </w:rPr>
        <w:t xml:space="preserve"> for REL-16 we think we should focus on single solution.</w:t>
      </w:r>
    </w:p>
    <w:p w:rsidR="003F76EC" w:rsidRDefault="00823E4D" w:rsidP="00CA5205">
      <w:pPr>
        <w:spacing w:line="360" w:lineRule="auto"/>
        <w:rPr>
          <w:rFonts w:ascii="Arial" w:hAnsi="Arial" w:cs="Arial"/>
          <w:b/>
          <w:sz w:val="24"/>
          <w:lang w:val="en-US"/>
        </w:rPr>
      </w:pPr>
      <w:r w:rsidRPr="00823E4D">
        <w:rPr>
          <w:rFonts w:ascii="Arial" w:hAnsi="Arial" w:cs="Arial"/>
          <w:b/>
          <w:sz w:val="24"/>
          <w:lang w:val="en-US"/>
        </w:rPr>
        <w:t>Observation 2: If we introduce more than one solutions, Device will need to implement both hence the increase in complexity. We should focus on single solution at least for REL-16.</w:t>
      </w:r>
    </w:p>
    <w:p w:rsidR="00823E4D" w:rsidRDefault="00823E4D" w:rsidP="00CA5205">
      <w:pPr>
        <w:spacing w:line="360" w:lineRule="auto"/>
        <w:rPr>
          <w:rFonts w:ascii="Arial" w:hAnsi="Arial" w:cs="Arial"/>
          <w:sz w:val="22"/>
          <w:lang w:val="en-US"/>
        </w:rPr>
      </w:pPr>
      <w:r>
        <w:rPr>
          <w:rFonts w:ascii="Arial" w:hAnsi="Arial" w:cs="Arial"/>
          <w:sz w:val="22"/>
          <w:lang w:val="en-US"/>
        </w:rPr>
        <w:t xml:space="preserve">We have to keep in mind that Downlink data in case of EDT is a rare scenario and it will not be often that Network will be sending downlink data to UE. This feature is more beneficial for frequent uplink transmission which UE has to send to network for example In case of meters the reading or data Network need to process the billing etc.  Also the Downlink data has less priority as completed to uplink case so for the solution we need to make sure we don’t spend enough efforts trying to introduce new things for rare cases. Also instead of large specification efforts required to solve security issues for DL data after preamble scenario solution, we can compromise and go for Msg4 based solution. </w:t>
      </w:r>
    </w:p>
    <w:p w:rsidR="00823E4D" w:rsidRDefault="003A71C5" w:rsidP="00CA5205">
      <w:pPr>
        <w:spacing w:line="360" w:lineRule="auto"/>
        <w:rPr>
          <w:rFonts w:ascii="Arial" w:hAnsi="Arial" w:cs="Arial"/>
          <w:sz w:val="22"/>
          <w:lang w:val="en-US"/>
        </w:rPr>
      </w:pPr>
      <w:r>
        <w:rPr>
          <w:rFonts w:ascii="Arial" w:hAnsi="Arial" w:cs="Arial"/>
          <w:sz w:val="22"/>
          <w:lang w:val="en-US"/>
        </w:rPr>
        <w:t>Companies</w:t>
      </w:r>
      <w:r w:rsidR="00823E4D">
        <w:rPr>
          <w:rFonts w:ascii="Arial" w:hAnsi="Arial" w:cs="Arial"/>
          <w:sz w:val="22"/>
          <w:lang w:val="en-US"/>
        </w:rPr>
        <w:t xml:space="preserve"> can come back in later release if they see increase in DL data priority or there is a</w:t>
      </w:r>
      <w:r>
        <w:rPr>
          <w:rFonts w:ascii="Arial" w:hAnsi="Arial" w:cs="Arial"/>
          <w:sz w:val="22"/>
          <w:lang w:val="en-US"/>
        </w:rPr>
        <w:t xml:space="preserve"> </w:t>
      </w:r>
      <w:r w:rsidR="00823E4D">
        <w:rPr>
          <w:rFonts w:ascii="Arial" w:hAnsi="Arial" w:cs="Arial"/>
          <w:sz w:val="22"/>
          <w:lang w:val="en-US"/>
        </w:rPr>
        <w:t xml:space="preserve">security solution in place to implement DL data after preamble </w:t>
      </w:r>
      <w:r>
        <w:rPr>
          <w:rFonts w:ascii="Arial" w:hAnsi="Arial" w:cs="Arial"/>
          <w:sz w:val="22"/>
          <w:lang w:val="en-US"/>
        </w:rPr>
        <w:t>solution to enhance this feature. For now, for flexibility purposes we believe Msg4 based solution should be adopted for REL-16 MT EDT.</w:t>
      </w:r>
    </w:p>
    <w:p w:rsidR="003A71C5" w:rsidRDefault="00531113" w:rsidP="00CA5205">
      <w:pPr>
        <w:spacing w:line="360" w:lineRule="auto"/>
        <w:rPr>
          <w:rFonts w:ascii="Arial" w:hAnsi="Arial" w:cs="Arial"/>
          <w:b/>
          <w:sz w:val="24"/>
          <w:lang w:val="en-US"/>
        </w:rPr>
      </w:pPr>
      <w:r>
        <w:rPr>
          <w:rFonts w:ascii="Arial" w:hAnsi="Arial" w:cs="Arial"/>
          <w:b/>
          <w:sz w:val="24"/>
          <w:lang w:val="en-US"/>
        </w:rPr>
        <w:t>Observation 3: Uplink data has more priority as compared to downlink data which will not be a frequency phenomenon so let’s focus on single easy solution.</w:t>
      </w:r>
    </w:p>
    <w:p w:rsidR="00823E4D" w:rsidRDefault="00531113" w:rsidP="00CA5205">
      <w:pPr>
        <w:spacing w:line="360" w:lineRule="auto"/>
        <w:rPr>
          <w:rFonts w:ascii="Arial" w:hAnsi="Arial" w:cs="Arial"/>
          <w:sz w:val="22"/>
          <w:szCs w:val="22"/>
          <w:lang w:val="en-US"/>
        </w:rPr>
      </w:pPr>
      <w:r>
        <w:rPr>
          <w:rFonts w:ascii="Arial" w:hAnsi="Arial" w:cs="Arial"/>
          <w:sz w:val="22"/>
          <w:szCs w:val="22"/>
          <w:lang w:val="en-US"/>
        </w:rPr>
        <w:t xml:space="preserve">Hence we propose following: </w:t>
      </w:r>
    </w:p>
    <w:p w:rsidR="00531113" w:rsidRDefault="00531113" w:rsidP="00531113">
      <w:pPr>
        <w:spacing w:line="360" w:lineRule="auto"/>
        <w:rPr>
          <w:rFonts w:ascii="Arial" w:hAnsi="Arial" w:cs="Arial"/>
          <w:b/>
          <w:sz w:val="24"/>
          <w:lang w:val="en-US"/>
        </w:rPr>
      </w:pPr>
      <w:r>
        <w:rPr>
          <w:rFonts w:ascii="Arial" w:hAnsi="Arial" w:cs="Arial"/>
          <w:b/>
          <w:sz w:val="24"/>
          <w:lang w:val="en-US"/>
        </w:rPr>
        <w:t>Proposal 1: Single solution should be implemented for at least Rel-16 for MT EDT</w:t>
      </w:r>
    </w:p>
    <w:p w:rsidR="00531113" w:rsidRDefault="00531113" w:rsidP="00531113">
      <w:pPr>
        <w:spacing w:line="360" w:lineRule="auto"/>
        <w:rPr>
          <w:rFonts w:ascii="Arial" w:hAnsi="Arial" w:cs="Arial"/>
          <w:b/>
          <w:sz w:val="24"/>
          <w:lang w:val="en-US"/>
        </w:rPr>
      </w:pPr>
      <w:r>
        <w:rPr>
          <w:rFonts w:ascii="Arial" w:hAnsi="Arial" w:cs="Arial"/>
          <w:b/>
          <w:sz w:val="24"/>
          <w:lang w:val="en-US"/>
        </w:rPr>
        <w:lastRenderedPageBreak/>
        <w:t>Proposal 2: Msg4 based solution provides more flexibility and should be adopted for MT-EDT scenario for REL-16.</w:t>
      </w:r>
    </w:p>
    <w:p w:rsidR="00C24977" w:rsidRPr="00531113" w:rsidRDefault="00531113" w:rsidP="00CA5205">
      <w:pPr>
        <w:spacing w:line="360" w:lineRule="auto"/>
        <w:rPr>
          <w:rFonts w:ascii="Arial" w:hAnsi="Arial" w:cs="Arial"/>
          <w:b/>
          <w:sz w:val="24"/>
          <w:lang w:val="en-US"/>
        </w:rPr>
      </w:pPr>
      <w:r>
        <w:rPr>
          <w:rFonts w:ascii="Arial" w:hAnsi="Arial" w:cs="Arial"/>
          <w:b/>
          <w:sz w:val="24"/>
          <w:lang w:val="en-US"/>
        </w:rPr>
        <w:t>Proposal 3: DL data after preamble solution needs large specification efforts to introduce a secure method hence can be excluded for Rel-16.</w:t>
      </w:r>
    </w:p>
    <w:p w:rsidR="001E3903" w:rsidRPr="00CA5205" w:rsidRDefault="001E3903" w:rsidP="00CA5205">
      <w:pPr>
        <w:pStyle w:val="Heading1"/>
        <w:numPr>
          <w:ilvl w:val="0"/>
          <w:numId w:val="6"/>
        </w:numPr>
        <w:spacing w:line="360" w:lineRule="auto"/>
        <w:rPr>
          <w:rFonts w:cs="Arial"/>
        </w:rPr>
      </w:pPr>
      <w:r w:rsidRPr="00CA5205">
        <w:rPr>
          <w:rFonts w:cs="Arial"/>
        </w:rPr>
        <w:t>Conclusion</w:t>
      </w:r>
    </w:p>
    <w:p w:rsidR="002D48F0" w:rsidRPr="003A71C5" w:rsidRDefault="001E3903" w:rsidP="00CA5205">
      <w:pPr>
        <w:spacing w:line="360" w:lineRule="auto"/>
        <w:rPr>
          <w:rFonts w:ascii="Arial" w:hAnsi="Arial" w:cs="Arial"/>
          <w:sz w:val="22"/>
          <w:szCs w:val="22"/>
          <w:lang w:val="en-US"/>
        </w:rPr>
      </w:pPr>
      <w:r w:rsidRPr="003A71C5">
        <w:rPr>
          <w:rFonts w:ascii="Arial" w:hAnsi="Arial" w:cs="Arial"/>
          <w:sz w:val="22"/>
          <w:szCs w:val="22"/>
          <w:lang w:val="en-US"/>
        </w:rPr>
        <w:t xml:space="preserve">Observations and Proposals captured are following: </w:t>
      </w:r>
    </w:p>
    <w:p w:rsidR="003A71C5" w:rsidRDefault="003A71C5" w:rsidP="003A71C5">
      <w:pPr>
        <w:spacing w:line="360" w:lineRule="auto"/>
        <w:rPr>
          <w:rFonts w:ascii="Arial" w:hAnsi="Arial" w:cs="Arial"/>
          <w:b/>
          <w:sz w:val="24"/>
          <w:lang w:val="en-US"/>
        </w:rPr>
      </w:pPr>
      <w:r w:rsidRPr="00CA5205">
        <w:rPr>
          <w:rFonts w:ascii="Arial" w:hAnsi="Arial" w:cs="Arial"/>
          <w:b/>
          <w:sz w:val="24"/>
          <w:lang w:val="en-US"/>
        </w:rPr>
        <w:t xml:space="preserve">Observation 1: </w:t>
      </w:r>
      <w:r>
        <w:rPr>
          <w:rFonts w:ascii="Arial" w:hAnsi="Arial" w:cs="Arial"/>
          <w:b/>
          <w:sz w:val="24"/>
          <w:lang w:val="en-US"/>
        </w:rPr>
        <w:t>DL data after preamble solution will require large specification efforts to introduce new security methods hence making things complicated.</w:t>
      </w:r>
    </w:p>
    <w:p w:rsidR="003A71C5" w:rsidRDefault="003A71C5" w:rsidP="003A71C5">
      <w:pPr>
        <w:spacing w:line="360" w:lineRule="auto"/>
        <w:rPr>
          <w:rFonts w:ascii="Arial" w:hAnsi="Arial" w:cs="Arial"/>
          <w:b/>
          <w:sz w:val="24"/>
          <w:lang w:val="en-US"/>
        </w:rPr>
      </w:pPr>
      <w:r w:rsidRPr="00823E4D">
        <w:rPr>
          <w:rFonts w:ascii="Arial" w:hAnsi="Arial" w:cs="Arial"/>
          <w:b/>
          <w:sz w:val="24"/>
          <w:lang w:val="en-US"/>
        </w:rPr>
        <w:t>Observation 2: If we introduce more than one solutions, Device will need to implement both hence the increase in complexity. We should focus on single solution at least for REL-16.</w:t>
      </w:r>
    </w:p>
    <w:p w:rsidR="00531113" w:rsidRDefault="00531113" w:rsidP="003A71C5">
      <w:pPr>
        <w:spacing w:line="360" w:lineRule="auto"/>
        <w:rPr>
          <w:rFonts w:ascii="Arial" w:hAnsi="Arial" w:cs="Arial"/>
          <w:b/>
          <w:sz w:val="24"/>
          <w:lang w:val="en-US"/>
        </w:rPr>
      </w:pPr>
      <w:r>
        <w:rPr>
          <w:rFonts w:ascii="Arial" w:hAnsi="Arial" w:cs="Arial"/>
          <w:b/>
          <w:sz w:val="24"/>
          <w:lang w:val="en-US"/>
        </w:rPr>
        <w:t>Observation 3: Uplink data has more priority as compared to downlink data which will not be a frequency phenomenon so let’s focus on single easy solution.</w:t>
      </w:r>
    </w:p>
    <w:p w:rsidR="003A71C5" w:rsidRDefault="003A71C5" w:rsidP="003A71C5">
      <w:pPr>
        <w:spacing w:line="360" w:lineRule="auto"/>
        <w:rPr>
          <w:rFonts w:ascii="Arial" w:hAnsi="Arial" w:cs="Arial"/>
          <w:b/>
          <w:sz w:val="24"/>
          <w:lang w:val="en-US"/>
        </w:rPr>
      </w:pPr>
      <w:r>
        <w:rPr>
          <w:rFonts w:ascii="Arial" w:hAnsi="Arial" w:cs="Arial"/>
          <w:b/>
          <w:sz w:val="24"/>
          <w:lang w:val="en-US"/>
        </w:rPr>
        <w:t>Proposal 1: Sin</w:t>
      </w:r>
      <w:r w:rsidR="00531113">
        <w:rPr>
          <w:rFonts w:ascii="Arial" w:hAnsi="Arial" w:cs="Arial"/>
          <w:b/>
          <w:sz w:val="24"/>
          <w:lang w:val="en-US"/>
        </w:rPr>
        <w:t>gle solution should be implemented</w:t>
      </w:r>
      <w:r>
        <w:rPr>
          <w:rFonts w:ascii="Arial" w:hAnsi="Arial" w:cs="Arial"/>
          <w:b/>
          <w:sz w:val="24"/>
          <w:lang w:val="en-US"/>
        </w:rPr>
        <w:t xml:space="preserve"> for at least Rel-16 for MT EDT</w:t>
      </w:r>
    </w:p>
    <w:p w:rsidR="003A71C5" w:rsidRDefault="003A71C5" w:rsidP="003A71C5">
      <w:pPr>
        <w:spacing w:line="360" w:lineRule="auto"/>
        <w:rPr>
          <w:rFonts w:ascii="Arial" w:hAnsi="Arial" w:cs="Arial"/>
          <w:b/>
          <w:sz w:val="24"/>
          <w:lang w:val="en-US"/>
        </w:rPr>
      </w:pPr>
      <w:r>
        <w:rPr>
          <w:rFonts w:ascii="Arial" w:hAnsi="Arial" w:cs="Arial"/>
          <w:b/>
          <w:sz w:val="24"/>
          <w:lang w:val="en-US"/>
        </w:rPr>
        <w:t>Proposal 2: Msg4 based solution provides more flexibility and should be adopted for MT-EDT scenario for REL-16.</w:t>
      </w:r>
    </w:p>
    <w:p w:rsidR="003A71C5" w:rsidRDefault="003A71C5" w:rsidP="003A71C5">
      <w:pPr>
        <w:spacing w:line="360" w:lineRule="auto"/>
        <w:rPr>
          <w:rFonts w:ascii="Arial" w:hAnsi="Arial" w:cs="Arial"/>
          <w:b/>
          <w:sz w:val="24"/>
          <w:lang w:val="en-US"/>
        </w:rPr>
      </w:pPr>
      <w:r>
        <w:rPr>
          <w:rFonts w:ascii="Arial" w:hAnsi="Arial" w:cs="Arial"/>
          <w:b/>
          <w:sz w:val="24"/>
          <w:lang w:val="en-US"/>
        </w:rPr>
        <w:t>Proposal 3: DL data after preamble solution needs large specification efforts to introduce a secure method hence can be excluded for Rel-16.</w:t>
      </w:r>
    </w:p>
    <w:p w:rsidR="003A71C5" w:rsidRDefault="003A71C5" w:rsidP="003A71C5">
      <w:pPr>
        <w:spacing w:line="360" w:lineRule="auto"/>
        <w:rPr>
          <w:rFonts w:ascii="Arial" w:hAnsi="Arial" w:cs="Arial"/>
          <w:b/>
          <w:sz w:val="24"/>
          <w:lang w:val="en-US"/>
        </w:rPr>
      </w:pPr>
    </w:p>
    <w:p w:rsidR="001E3903" w:rsidRPr="00CA5205" w:rsidRDefault="001E3903" w:rsidP="00CA5205">
      <w:pPr>
        <w:pStyle w:val="Heading1"/>
        <w:numPr>
          <w:ilvl w:val="0"/>
          <w:numId w:val="6"/>
        </w:numPr>
        <w:spacing w:line="360" w:lineRule="auto"/>
        <w:rPr>
          <w:rFonts w:cs="Arial"/>
        </w:rPr>
      </w:pPr>
      <w:r w:rsidRPr="00CA5205">
        <w:rPr>
          <w:rFonts w:cs="Arial"/>
        </w:rPr>
        <w:t>References</w:t>
      </w:r>
    </w:p>
    <w:p w:rsidR="007B1982" w:rsidRPr="00531113" w:rsidRDefault="007B1982" w:rsidP="007B1982">
      <w:pPr>
        <w:pStyle w:val="ListParagraph"/>
        <w:numPr>
          <w:ilvl w:val="0"/>
          <w:numId w:val="11"/>
        </w:numPr>
        <w:rPr>
          <w:rFonts w:ascii="Arial" w:hAnsi="Arial" w:cs="Arial"/>
        </w:rPr>
      </w:pPr>
      <w:r w:rsidRPr="007B1982">
        <w:rPr>
          <w:rFonts w:ascii="Arial" w:hAnsi="Arial" w:cs="Arial"/>
        </w:rPr>
        <w:t>RAN2 #105 - Chairman notes</w:t>
      </w:r>
    </w:p>
    <w:p w:rsidR="007B1982" w:rsidRPr="00531113" w:rsidRDefault="007B1982" w:rsidP="007B1982">
      <w:pPr>
        <w:pStyle w:val="ListParagraph"/>
        <w:numPr>
          <w:ilvl w:val="0"/>
          <w:numId w:val="11"/>
        </w:numPr>
        <w:rPr>
          <w:rFonts w:ascii="Arial" w:hAnsi="Arial" w:cs="Arial"/>
        </w:rPr>
      </w:pPr>
      <w:r w:rsidRPr="007B1982">
        <w:rPr>
          <w:rFonts w:ascii="Arial" w:hAnsi="Arial" w:cs="Arial"/>
        </w:rPr>
        <w:t>RAN2 #104 - Chairman notes</w:t>
      </w:r>
    </w:p>
    <w:p w:rsidR="007B1982" w:rsidRPr="007B1982" w:rsidRDefault="007B1982" w:rsidP="007B1982">
      <w:pPr>
        <w:pStyle w:val="ListParagraph"/>
        <w:numPr>
          <w:ilvl w:val="0"/>
          <w:numId w:val="11"/>
        </w:numPr>
        <w:rPr>
          <w:rFonts w:ascii="Arial" w:hAnsi="Arial" w:cs="Arial"/>
        </w:rPr>
      </w:pPr>
      <w:r w:rsidRPr="007B1982">
        <w:rPr>
          <w:rFonts w:ascii="Arial" w:hAnsi="Arial" w:cs="Arial"/>
        </w:rPr>
        <w:t>R2-1901143 - Report of Email discussion [104#49][eMTC  NB-IoT R16] MT EDT</w:t>
      </w:r>
      <w:r w:rsidRPr="007B1982">
        <w:rPr>
          <w:rFonts w:ascii="Arial" w:hAnsi="Arial" w:cs="Arial"/>
        </w:rPr>
        <w:tab/>
        <w:t>Huawei</w:t>
      </w:r>
      <w:r w:rsidRPr="007B1982">
        <w:rPr>
          <w:rFonts w:ascii="Arial" w:hAnsi="Arial" w:cs="Arial"/>
        </w:rPr>
        <w:tab/>
        <w:t>report</w:t>
      </w:r>
      <w:r w:rsidRPr="007B1982">
        <w:rPr>
          <w:rFonts w:ascii="Arial" w:hAnsi="Arial" w:cs="Arial"/>
        </w:rPr>
        <w:tab/>
        <w:t>Rel-16</w:t>
      </w:r>
      <w:r w:rsidRPr="007B1982">
        <w:rPr>
          <w:rFonts w:ascii="Arial" w:hAnsi="Arial" w:cs="Arial"/>
        </w:rPr>
        <w:tab/>
        <w:t>LTE_eMTC5-Core, NB_IOTenh3-Core</w:t>
      </w:r>
    </w:p>
    <w:p w:rsidR="008C6B15" w:rsidRPr="007B1982" w:rsidRDefault="008C6B15" w:rsidP="007B1982">
      <w:pPr>
        <w:spacing w:line="360" w:lineRule="auto"/>
        <w:rPr>
          <w:rFonts w:ascii="Arial" w:hAnsi="Arial" w:cs="Arial"/>
        </w:rPr>
      </w:pPr>
    </w:p>
    <w:p w:rsidR="001E3903" w:rsidRPr="00CA5205" w:rsidRDefault="001E3903" w:rsidP="00CA5205">
      <w:pPr>
        <w:spacing w:line="360" w:lineRule="auto"/>
        <w:rPr>
          <w:rFonts w:ascii="Arial" w:hAnsi="Arial" w:cs="Arial"/>
          <w:lang w:val="en-US"/>
        </w:rPr>
      </w:pPr>
    </w:p>
    <w:sectPr w:rsidR="001E3903" w:rsidRPr="00CA5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9512A9"/>
    <w:multiLevelType w:val="hybridMultilevel"/>
    <w:tmpl w:val="FEE2B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D41927"/>
    <w:multiLevelType w:val="hybridMultilevel"/>
    <w:tmpl w:val="CD5E17FE"/>
    <w:lvl w:ilvl="0" w:tplc="50A097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5647301"/>
    <w:multiLevelType w:val="multilevel"/>
    <w:tmpl w:val="7DA6E42A"/>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BDE7912"/>
    <w:multiLevelType w:val="multilevel"/>
    <w:tmpl w:val="7C1A844C"/>
    <w:lvl w:ilvl="0">
      <w:start w:val="1"/>
      <w:numFmt w:val="decimal"/>
      <w:lvlText w:val="%1"/>
      <w:lvlJc w:val="left"/>
      <w:pPr>
        <w:tabs>
          <w:tab w:val="num" w:pos="1134"/>
        </w:tabs>
        <w:ind w:left="1000" w:hanging="432"/>
      </w:pPr>
      <w:rPr>
        <w:rFonts w:hint="default"/>
      </w:rPr>
    </w:lvl>
    <w:lvl w:ilvl="1">
      <w:start w:val="1"/>
      <w:numFmt w:val="decimal"/>
      <w:lvlText w:val="%1.%2"/>
      <w:lvlJc w:val="left"/>
      <w:pPr>
        <w:ind w:left="3366"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5" w15:restartNumberingAfterBreak="0">
    <w:nsid w:val="461F4AD0"/>
    <w:multiLevelType w:val="hybridMultilevel"/>
    <w:tmpl w:val="A6163FB2"/>
    <w:lvl w:ilvl="0" w:tplc="CD1C44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A76DB0"/>
    <w:multiLevelType w:val="hybridMultilevel"/>
    <w:tmpl w:val="4DF87F38"/>
    <w:lvl w:ilvl="0" w:tplc="638E978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639390D"/>
    <w:multiLevelType w:val="hybridMultilevel"/>
    <w:tmpl w:val="D9ECD5B6"/>
    <w:lvl w:ilvl="0" w:tplc="C1D2297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F9C536C"/>
    <w:multiLevelType w:val="hybridMultilevel"/>
    <w:tmpl w:val="6E60E1E8"/>
    <w:lvl w:ilvl="0" w:tplc="A63259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3"/>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776"/>
    <w:rsid w:val="00033D79"/>
    <w:rsid w:val="00082782"/>
    <w:rsid w:val="00164B72"/>
    <w:rsid w:val="001E3903"/>
    <w:rsid w:val="00275D3A"/>
    <w:rsid w:val="00280A50"/>
    <w:rsid w:val="002D48F0"/>
    <w:rsid w:val="003A71C5"/>
    <w:rsid w:val="003D7776"/>
    <w:rsid w:val="003F76EC"/>
    <w:rsid w:val="004D47DC"/>
    <w:rsid w:val="00531113"/>
    <w:rsid w:val="005C131F"/>
    <w:rsid w:val="006F32E9"/>
    <w:rsid w:val="007758F4"/>
    <w:rsid w:val="007B0BEA"/>
    <w:rsid w:val="007B1982"/>
    <w:rsid w:val="00823E4D"/>
    <w:rsid w:val="008C6B15"/>
    <w:rsid w:val="00A34DB2"/>
    <w:rsid w:val="00AC3C7D"/>
    <w:rsid w:val="00B54EBB"/>
    <w:rsid w:val="00BD461B"/>
    <w:rsid w:val="00BD5707"/>
    <w:rsid w:val="00C24977"/>
    <w:rsid w:val="00CA5205"/>
    <w:rsid w:val="00CD7CDC"/>
    <w:rsid w:val="00EC25BD"/>
    <w:rsid w:val="00F517B1"/>
    <w:rsid w:val="00FA28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446618-43DD-4EE3-B6A2-A8605F1B3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77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3D7776"/>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qFormat/>
    <w:rsid w:val="003D7776"/>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3D7776"/>
    <w:pPr>
      <w:numPr>
        <w:ilvl w:val="2"/>
      </w:numPr>
      <w:spacing w:before="120"/>
      <w:outlineLvl w:val="2"/>
    </w:pPr>
    <w:rPr>
      <w:sz w:val="28"/>
    </w:rPr>
  </w:style>
  <w:style w:type="paragraph" w:styleId="Heading4">
    <w:name w:val="heading 4"/>
    <w:aliases w:val="h4"/>
    <w:basedOn w:val="Heading3"/>
    <w:next w:val="Normal"/>
    <w:link w:val="Heading4Char"/>
    <w:uiPriority w:val="9"/>
    <w:qFormat/>
    <w:rsid w:val="003D7776"/>
    <w:pPr>
      <w:numPr>
        <w:ilvl w:val="3"/>
      </w:numPr>
      <w:outlineLvl w:val="3"/>
    </w:pPr>
    <w:rPr>
      <w:sz w:val="24"/>
    </w:rPr>
  </w:style>
  <w:style w:type="paragraph" w:styleId="Heading5">
    <w:name w:val="heading 5"/>
    <w:aliases w:val="h5,Heading5"/>
    <w:basedOn w:val="Heading4"/>
    <w:next w:val="Normal"/>
    <w:link w:val="Heading5Char"/>
    <w:uiPriority w:val="9"/>
    <w:qFormat/>
    <w:rsid w:val="003D7776"/>
    <w:pPr>
      <w:numPr>
        <w:ilvl w:val="4"/>
      </w:numPr>
      <w:outlineLvl w:val="4"/>
    </w:pPr>
    <w:rPr>
      <w:sz w:val="22"/>
    </w:rPr>
  </w:style>
  <w:style w:type="paragraph" w:styleId="Heading6">
    <w:name w:val="heading 6"/>
    <w:basedOn w:val="Normal"/>
    <w:next w:val="Normal"/>
    <w:link w:val="Heading6Char"/>
    <w:uiPriority w:val="9"/>
    <w:qFormat/>
    <w:rsid w:val="003D7776"/>
    <w:pPr>
      <w:keepNext/>
      <w:keepLines/>
      <w:numPr>
        <w:ilvl w:val="5"/>
        <w:numId w:val="5"/>
      </w:numPr>
      <w:spacing w:before="120"/>
      <w:outlineLvl w:val="5"/>
    </w:pPr>
    <w:rPr>
      <w:rFonts w:ascii="Arial" w:hAnsi="Arial"/>
    </w:rPr>
  </w:style>
  <w:style w:type="paragraph" w:styleId="Heading7">
    <w:name w:val="heading 7"/>
    <w:basedOn w:val="Normal"/>
    <w:next w:val="Normal"/>
    <w:link w:val="Heading7Char"/>
    <w:uiPriority w:val="9"/>
    <w:qFormat/>
    <w:rsid w:val="003D7776"/>
    <w:pPr>
      <w:keepNext/>
      <w:keepLines/>
      <w:numPr>
        <w:ilvl w:val="6"/>
        <w:numId w:val="5"/>
      </w:numPr>
      <w:spacing w:before="120"/>
      <w:outlineLvl w:val="6"/>
    </w:pPr>
    <w:rPr>
      <w:rFonts w:ascii="Arial" w:hAnsi="Arial"/>
    </w:rPr>
  </w:style>
  <w:style w:type="paragraph" w:styleId="Heading8">
    <w:name w:val="heading 8"/>
    <w:basedOn w:val="Heading1"/>
    <w:next w:val="Normal"/>
    <w:link w:val="Heading8Char"/>
    <w:uiPriority w:val="9"/>
    <w:qFormat/>
    <w:rsid w:val="003D7776"/>
    <w:pPr>
      <w:numPr>
        <w:ilvl w:val="7"/>
      </w:numPr>
      <w:outlineLvl w:val="7"/>
    </w:pPr>
  </w:style>
  <w:style w:type="paragraph" w:styleId="Heading9">
    <w:name w:val="heading 9"/>
    <w:basedOn w:val="Heading8"/>
    <w:next w:val="Normal"/>
    <w:link w:val="Heading9Char"/>
    <w:uiPriority w:val="9"/>
    <w:qFormat/>
    <w:rsid w:val="003D777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D7776"/>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D7776"/>
    <w:rPr>
      <w:rFonts w:ascii="Arial" w:eastAsia="SimSun" w:hAnsi="Arial" w:cs="Times New Roman"/>
      <w:sz w:val="32"/>
      <w:szCs w:val="20"/>
      <w:lang w:val="en-GB"/>
    </w:rPr>
  </w:style>
  <w:style w:type="character" w:customStyle="1" w:styleId="Heading3Char">
    <w:name w:val="Heading 3 Char"/>
    <w:aliases w:val="Heading 3 3GPP Char,Underrubrik2 Char,H3 Char"/>
    <w:basedOn w:val="DefaultParagraphFont"/>
    <w:link w:val="Heading3"/>
    <w:rsid w:val="003D7776"/>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D7776"/>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3D7776"/>
    <w:rPr>
      <w:rFonts w:ascii="Arial" w:eastAsia="SimSun" w:hAnsi="Arial" w:cs="Times New Roman"/>
      <w:szCs w:val="20"/>
      <w:lang w:val="en-GB"/>
    </w:rPr>
  </w:style>
  <w:style w:type="character" w:customStyle="1" w:styleId="Heading6Char">
    <w:name w:val="Heading 6 Char"/>
    <w:basedOn w:val="DefaultParagraphFont"/>
    <w:link w:val="Heading6"/>
    <w:rsid w:val="003D7776"/>
    <w:rPr>
      <w:rFonts w:ascii="Arial" w:eastAsia="SimSun" w:hAnsi="Arial" w:cs="Times New Roman"/>
      <w:sz w:val="20"/>
      <w:szCs w:val="20"/>
      <w:lang w:val="en-GB"/>
    </w:rPr>
  </w:style>
  <w:style w:type="character" w:customStyle="1" w:styleId="Heading7Char">
    <w:name w:val="Heading 7 Char"/>
    <w:basedOn w:val="DefaultParagraphFont"/>
    <w:link w:val="Heading7"/>
    <w:rsid w:val="003D7776"/>
    <w:rPr>
      <w:rFonts w:ascii="Arial" w:eastAsia="SimSun" w:hAnsi="Arial" w:cs="Times New Roman"/>
      <w:sz w:val="20"/>
      <w:szCs w:val="20"/>
      <w:lang w:val="en-GB"/>
    </w:rPr>
  </w:style>
  <w:style w:type="character" w:customStyle="1" w:styleId="Heading8Char">
    <w:name w:val="Heading 8 Char"/>
    <w:basedOn w:val="DefaultParagraphFont"/>
    <w:link w:val="Heading8"/>
    <w:rsid w:val="003D7776"/>
    <w:rPr>
      <w:rFonts w:ascii="Arial" w:eastAsia="SimSun" w:hAnsi="Arial" w:cs="Times New Roman"/>
      <w:sz w:val="36"/>
      <w:szCs w:val="20"/>
      <w:lang w:val="en-GB"/>
    </w:rPr>
  </w:style>
  <w:style w:type="character" w:customStyle="1" w:styleId="Heading9Char">
    <w:name w:val="Heading 9 Char"/>
    <w:basedOn w:val="DefaultParagraphFont"/>
    <w:link w:val="Heading9"/>
    <w:rsid w:val="003D7776"/>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777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7776"/>
    <w:rPr>
      <w:rFonts w:ascii="Arial" w:eastAsia="SimSun" w:hAnsi="Arial" w:cs="Times New Roman"/>
      <w:b/>
      <w:noProof/>
      <w:sz w:val="18"/>
      <w:szCs w:val="20"/>
      <w:lang w:val="en-US"/>
    </w:rPr>
  </w:style>
  <w:style w:type="paragraph" w:customStyle="1" w:styleId="CRCoverPage">
    <w:name w:val="CR Cover Page"/>
    <w:rsid w:val="003D7776"/>
    <w:pPr>
      <w:spacing w:after="120" w:line="240" w:lineRule="auto"/>
    </w:pPr>
    <w:rPr>
      <w:rFonts w:ascii="Arial" w:eastAsia="MS Mincho" w:hAnsi="Arial" w:cs="Times New Roman"/>
      <w:sz w:val="20"/>
      <w:szCs w:val="20"/>
      <w:lang w:val="en-GB"/>
    </w:rPr>
  </w:style>
  <w:style w:type="paragraph" w:customStyle="1" w:styleId="ComeBack">
    <w:name w:val="ComeBack"/>
    <w:basedOn w:val="Normal"/>
    <w:next w:val="Normal"/>
    <w:rsid w:val="00FA28FB"/>
    <w:pPr>
      <w:numPr>
        <w:numId w:val="2"/>
      </w:numPr>
      <w:overflowPunct/>
      <w:autoSpaceDE/>
      <w:autoSpaceDN/>
      <w:adjustRightInd/>
      <w:spacing w:after="0"/>
      <w:textAlignment w:val="auto"/>
    </w:pPr>
    <w:rPr>
      <w:rFonts w:ascii="Arial" w:eastAsia="MS Mincho" w:hAnsi="Arial"/>
      <w:szCs w:val="24"/>
      <w:lang w:eastAsia="en-GB"/>
    </w:rPr>
  </w:style>
  <w:style w:type="paragraph" w:styleId="ListParagraph">
    <w:name w:val="List Paragraph"/>
    <w:basedOn w:val="Normal"/>
    <w:uiPriority w:val="34"/>
    <w:qFormat/>
    <w:rsid w:val="00C24977"/>
    <w:pPr>
      <w:ind w:left="720"/>
      <w:contextualSpacing/>
    </w:pPr>
  </w:style>
  <w:style w:type="paragraph" w:customStyle="1" w:styleId="Doc-text2">
    <w:name w:val="Doc-text2"/>
    <w:basedOn w:val="Normal"/>
    <w:link w:val="Doc-text2Char"/>
    <w:qFormat/>
    <w:rsid w:val="00CA520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A5205"/>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1115</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4</cp:revision>
  <dcterms:created xsi:type="dcterms:W3CDTF">2019-05-02T08:29:00Z</dcterms:created>
  <dcterms:modified xsi:type="dcterms:W3CDTF">2019-05-02T13:57:00Z</dcterms:modified>
</cp:coreProperties>
</file>