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89B" w:rsidRPr="00165509" w:rsidRDefault="0009589B" w:rsidP="0009589B">
      <w:pPr>
        <w:pStyle w:val="3GPPHeader"/>
        <w:spacing w:after="120"/>
        <w:rPr>
          <w:rFonts w:eastAsiaTheme="minorEastAsia"/>
          <w:color w:val="000000"/>
          <w:sz w:val="28"/>
          <w:szCs w:val="28"/>
        </w:rPr>
      </w:pPr>
      <w:r w:rsidRPr="00CC3C97">
        <w:rPr>
          <w:color w:val="000000"/>
          <w:sz w:val="28"/>
          <w:szCs w:val="28"/>
        </w:rPr>
        <w:t xml:space="preserve">3GPP TSG-RAN WG2 </w:t>
      </w:r>
      <w:r w:rsidRPr="00CC3C97">
        <w:rPr>
          <w:rFonts w:hint="eastAsia"/>
          <w:color w:val="000000"/>
          <w:sz w:val="28"/>
          <w:szCs w:val="28"/>
        </w:rPr>
        <w:t>Meeting #105</w:t>
      </w:r>
      <w:r w:rsidRPr="00CC3C97">
        <w:rPr>
          <w:color w:val="000000"/>
          <w:sz w:val="28"/>
          <w:szCs w:val="28"/>
        </w:rPr>
        <w:t>                           </w:t>
      </w:r>
      <w:r>
        <w:rPr>
          <w:color w:val="000000"/>
          <w:sz w:val="28"/>
          <w:szCs w:val="28"/>
        </w:rPr>
        <w:t>          </w:t>
      </w:r>
      <w:r w:rsidRPr="00CC3C97">
        <w:rPr>
          <w:color w:val="000000"/>
          <w:sz w:val="28"/>
          <w:szCs w:val="28"/>
        </w:rPr>
        <w:t>R2</w:t>
      </w:r>
      <w:r w:rsidRPr="00CC3C97">
        <w:rPr>
          <w:rFonts w:hint="eastAsia"/>
          <w:color w:val="000000"/>
          <w:sz w:val="28"/>
          <w:szCs w:val="28"/>
        </w:rPr>
        <w:t>-</w:t>
      </w:r>
      <w:r w:rsidR="00165509" w:rsidRPr="00CC3C97">
        <w:rPr>
          <w:color w:val="000000"/>
          <w:sz w:val="28"/>
          <w:szCs w:val="28"/>
        </w:rPr>
        <w:t>1</w:t>
      </w:r>
      <w:r w:rsidR="00165509" w:rsidRPr="00CC3C97">
        <w:rPr>
          <w:rFonts w:hint="eastAsia"/>
          <w:color w:val="000000"/>
          <w:sz w:val="28"/>
          <w:szCs w:val="28"/>
        </w:rPr>
        <w:t>9</w:t>
      </w:r>
      <w:r w:rsidR="00165509">
        <w:rPr>
          <w:rFonts w:eastAsiaTheme="minorEastAsia" w:hint="eastAsia"/>
          <w:color w:val="000000"/>
          <w:sz w:val="28"/>
          <w:szCs w:val="28"/>
        </w:rPr>
        <w:t>00207</w:t>
      </w:r>
    </w:p>
    <w:p w:rsidR="0009589B" w:rsidRDefault="0009589B" w:rsidP="0009589B">
      <w:pPr>
        <w:pStyle w:val="3GPPHeader"/>
        <w:spacing w:after="120"/>
        <w:rPr>
          <w:rFonts w:eastAsiaTheme="minorEastAsia"/>
          <w:color w:val="000000"/>
          <w:sz w:val="28"/>
          <w:szCs w:val="28"/>
        </w:rPr>
      </w:pPr>
      <w:r w:rsidRPr="00CC3C97">
        <w:rPr>
          <w:rFonts w:hint="eastAsia"/>
          <w:color w:val="000000"/>
          <w:sz w:val="28"/>
          <w:szCs w:val="28"/>
        </w:rPr>
        <w:t>Athens</w:t>
      </w:r>
      <w:r w:rsidRPr="00CC3C97">
        <w:rPr>
          <w:color w:val="000000"/>
          <w:sz w:val="28"/>
          <w:szCs w:val="28"/>
        </w:rPr>
        <w:t xml:space="preserve">, </w:t>
      </w:r>
      <w:r w:rsidRPr="00CC3C97">
        <w:rPr>
          <w:rFonts w:hint="eastAsia"/>
          <w:color w:val="000000"/>
          <w:sz w:val="28"/>
          <w:szCs w:val="28"/>
        </w:rPr>
        <w:t>Greece</w:t>
      </w:r>
      <w:r w:rsidRPr="00CC3C97">
        <w:rPr>
          <w:color w:val="000000"/>
          <w:sz w:val="28"/>
          <w:szCs w:val="28"/>
        </w:rPr>
        <w:t xml:space="preserve">, </w:t>
      </w:r>
      <w:r w:rsidRPr="00CC3C97">
        <w:rPr>
          <w:rFonts w:hint="eastAsia"/>
          <w:color w:val="000000"/>
          <w:sz w:val="28"/>
          <w:szCs w:val="28"/>
        </w:rPr>
        <w:t>25</w:t>
      </w:r>
      <w:r w:rsidRPr="005D7E01">
        <w:rPr>
          <w:rFonts w:hint="eastAsia"/>
          <w:color w:val="000000"/>
          <w:sz w:val="28"/>
          <w:szCs w:val="28"/>
          <w:vertAlign w:val="superscript"/>
        </w:rPr>
        <w:t>th</w:t>
      </w:r>
      <w:r w:rsidRPr="00CC3C97">
        <w:rPr>
          <w:rFonts w:hint="eastAsia"/>
          <w:color w:val="000000"/>
          <w:sz w:val="28"/>
          <w:szCs w:val="28"/>
        </w:rPr>
        <w:t xml:space="preserve"> February</w:t>
      </w:r>
      <w:r w:rsidRPr="00CC3C97">
        <w:rPr>
          <w:color w:val="000000"/>
          <w:sz w:val="28"/>
          <w:szCs w:val="28"/>
        </w:rPr>
        <w:t xml:space="preserve"> – 1</w:t>
      </w:r>
      <w:r w:rsidRPr="005D7E01">
        <w:rPr>
          <w:rFonts w:hint="eastAsia"/>
          <w:color w:val="000000"/>
          <w:sz w:val="28"/>
          <w:szCs w:val="28"/>
          <w:vertAlign w:val="superscript"/>
        </w:rPr>
        <w:t>st</w:t>
      </w:r>
      <w:r w:rsidRPr="00CC3C97">
        <w:rPr>
          <w:color w:val="000000"/>
          <w:sz w:val="28"/>
          <w:szCs w:val="28"/>
        </w:rPr>
        <w:t xml:space="preserve"> </w:t>
      </w:r>
      <w:r w:rsidRPr="00CC3C97">
        <w:rPr>
          <w:rFonts w:hint="eastAsia"/>
          <w:color w:val="000000"/>
          <w:sz w:val="28"/>
          <w:szCs w:val="28"/>
        </w:rPr>
        <w:t>March</w:t>
      </w:r>
      <w:r w:rsidRPr="00CC3C97">
        <w:rPr>
          <w:color w:val="000000"/>
          <w:sz w:val="28"/>
          <w:szCs w:val="28"/>
        </w:rPr>
        <w:t xml:space="preserve"> 201</w:t>
      </w:r>
      <w:r w:rsidRPr="00CC3C97">
        <w:rPr>
          <w:rFonts w:hint="eastAsia"/>
          <w:color w:val="000000"/>
          <w:sz w:val="28"/>
          <w:szCs w:val="28"/>
        </w:rPr>
        <w:t>9</w:t>
      </w:r>
    </w:p>
    <w:p w:rsidR="0009589B" w:rsidRDefault="0009589B" w:rsidP="0009589B">
      <w:pPr>
        <w:pStyle w:val="3GPPHeader"/>
        <w:spacing w:after="120"/>
        <w:rPr>
          <w:rFonts w:eastAsiaTheme="minorEastAsia"/>
          <w:color w:val="000000"/>
          <w:sz w:val="28"/>
          <w:szCs w:val="28"/>
        </w:rPr>
      </w:pPr>
    </w:p>
    <w:p w:rsidR="0009589B" w:rsidRPr="0009589B" w:rsidRDefault="0009589B" w:rsidP="0009589B">
      <w:pPr>
        <w:pStyle w:val="3GPPHeader"/>
        <w:spacing w:after="120"/>
        <w:rPr>
          <w:color w:val="000000"/>
          <w:sz w:val="28"/>
          <w:szCs w:val="28"/>
        </w:rPr>
      </w:pPr>
      <w:r w:rsidRPr="00CC3C97">
        <w:rPr>
          <w:color w:val="000000"/>
          <w:szCs w:val="24"/>
        </w:rPr>
        <w:t>Source:</w:t>
      </w:r>
      <w:r w:rsidRPr="00CC3C97">
        <w:rPr>
          <w:color w:val="000000"/>
          <w:szCs w:val="24"/>
        </w:rPr>
        <w:tab/>
        <w:t xml:space="preserve">CATT </w:t>
      </w:r>
    </w:p>
    <w:p w:rsidR="0009589B" w:rsidRPr="00CC3C97" w:rsidRDefault="0009589B" w:rsidP="0009589B">
      <w:pPr>
        <w:pStyle w:val="3GPPHeader"/>
        <w:spacing w:after="120"/>
        <w:rPr>
          <w:color w:val="000000"/>
          <w:szCs w:val="24"/>
        </w:rPr>
      </w:pPr>
      <w:r w:rsidRPr="00CC3C97">
        <w:rPr>
          <w:color w:val="000000"/>
          <w:szCs w:val="24"/>
        </w:rPr>
        <w:t>Title:</w:t>
      </w:r>
      <w:r w:rsidRPr="00CC3C97">
        <w:rPr>
          <w:color w:val="000000"/>
          <w:szCs w:val="24"/>
        </w:rPr>
        <w:tab/>
      </w:r>
      <w:r w:rsidR="005D7E01">
        <w:rPr>
          <w:color w:val="000000"/>
          <w:szCs w:val="24"/>
        </w:rPr>
        <w:t xml:space="preserve">Considerations on </w:t>
      </w:r>
      <w:r w:rsidR="005D7E01">
        <w:rPr>
          <w:rFonts w:eastAsiaTheme="minorEastAsia" w:hint="eastAsia"/>
          <w:color w:val="000000"/>
          <w:szCs w:val="24"/>
        </w:rPr>
        <w:t>E</w:t>
      </w:r>
      <w:r w:rsidR="003C18AB">
        <w:rPr>
          <w:color w:val="000000"/>
          <w:szCs w:val="24"/>
        </w:rPr>
        <w:t xml:space="preserve">arly </w:t>
      </w:r>
      <w:r w:rsidR="005D7E01">
        <w:rPr>
          <w:rFonts w:eastAsiaTheme="minorEastAsia" w:hint="eastAsia"/>
          <w:color w:val="000000"/>
          <w:szCs w:val="24"/>
        </w:rPr>
        <w:t>M</w:t>
      </w:r>
      <w:r w:rsidR="005D7E01">
        <w:rPr>
          <w:color w:val="000000"/>
          <w:szCs w:val="24"/>
        </w:rPr>
        <w:t xml:space="preserve">easurement </w:t>
      </w:r>
      <w:r w:rsidR="005D7E01">
        <w:rPr>
          <w:rFonts w:eastAsiaTheme="minorEastAsia" w:hint="eastAsia"/>
          <w:color w:val="000000"/>
          <w:szCs w:val="24"/>
        </w:rPr>
        <w:t>R</w:t>
      </w:r>
      <w:r w:rsidR="003C18AB">
        <w:rPr>
          <w:color w:val="000000"/>
          <w:szCs w:val="24"/>
        </w:rPr>
        <w:t>eport</w:t>
      </w:r>
    </w:p>
    <w:p w:rsidR="0009589B" w:rsidRPr="00CC3C97" w:rsidRDefault="0009589B" w:rsidP="0009589B">
      <w:pPr>
        <w:pStyle w:val="3GPPHeader"/>
        <w:spacing w:after="120"/>
        <w:rPr>
          <w:rFonts w:eastAsiaTheme="minorEastAsia"/>
          <w:color w:val="000000"/>
          <w:szCs w:val="24"/>
        </w:rPr>
      </w:pPr>
      <w:r w:rsidRPr="00CC3C97">
        <w:rPr>
          <w:color w:val="000000"/>
          <w:szCs w:val="24"/>
        </w:rPr>
        <w:t>Agenda Item:</w:t>
      </w:r>
      <w:r w:rsidRPr="00CC3C97">
        <w:rPr>
          <w:color w:val="000000"/>
          <w:szCs w:val="24"/>
        </w:rPr>
        <w:tab/>
      </w:r>
      <w:r>
        <w:rPr>
          <w:rFonts w:eastAsiaTheme="minorEastAsia" w:hint="eastAsia"/>
          <w:color w:val="000000"/>
          <w:szCs w:val="24"/>
        </w:rPr>
        <w:t>11.1</w:t>
      </w:r>
      <w:r w:rsidR="007343AD">
        <w:rPr>
          <w:rFonts w:eastAsiaTheme="minorEastAsia" w:hint="eastAsia"/>
          <w:color w:val="000000"/>
          <w:szCs w:val="24"/>
        </w:rPr>
        <w:t>0</w:t>
      </w:r>
      <w:r>
        <w:rPr>
          <w:rFonts w:eastAsiaTheme="minorEastAsia" w:hint="eastAsia"/>
          <w:color w:val="000000"/>
          <w:szCs w:val="24"/>
        </w:rPr>
        <w:t>.</w:t>
      </w:r>
      <w:r w:rsidR="007343AD">
        <w:rPr>
          <w:rFonts w:eastAsiaTheme="minorEastAsia" w:hint="eastAsia"/>
          <w:color w:val="000000"/>
          <w:szCs w:val="24"/>
        </w:rPr>
        <w:t>3</w:t>
      </w:r>
    </w:p>
    <w:p w:rsidR="00D94B05" w:rsidRDefault="0009589B" w:rsidP="005D7E01">
      <w:pPr>
        <w:pStyle w:val="ad"/>
        <w:tabs>
          <w:tab w:val="clear" w:pos="4536"/>
          <w:tab w:val="left" w:pos="1800"/>
        </w:tabs>
        <w:spacing w:afterLines="50" w:line="300" w:lineRule="atLeast"/>
        <w:ind w:left="1800" w:hanging="1800"/>
        <w:rPr>
          <w:rFonts w:eastAsiaTheme="minorEastAsia" w:cs="Arial"/>
          <w:sz w:val="22"/>
          <w:szCs w:val="22"/>
          <w:lang w:eastAsia="zh-CN"/>
        </w:rPr>
      </w:pPr>
      <w:r w:rsidRPr="00CC3C97">
        <w:rPr>
          <w:color w:val="000000"/>
          <w:sz w:val="24"/>
        </w:rPr>
        <w:t>Document for:</w:t>
      </w:r>
      <w:r w:rsidRPr="00CC3C97">
        <w:rPr>
          <w:color w:val="000000"/>
          <w:sz w:val="24"/>
        </w:rPr>
        <w:tab/>
        <w:t>Discussion</w:t>
      </w:r>
      <w:r w:rsidRPr="00CC3C97">
        <w:rPr>
          <w:rFonts w:hint="eastAsia"/>
          <w:color w:val="000000"/>
          <w:sz w:val="24"/>
        </w:rPr>
        <w:t xml:space="preserve"> and Decision</w:t>
      </w:r>
    </w:p>
    <w:p w:rsidR="00B2508A" w:rsidRDefault="00B2508A">
      <w:pPr>
        <w:pBdr>
          <w:bottom w:val="single" w:sz="4" w:space="1" w:color="auto"/>
        </w:pBdr>
        <w:tabs>
          <w:tab w:val="left" w:pos="2552"/>
        </w:tabs>
        <w:jc w:val="both"/>
        <w:rPr>
          <w:sz w:val="22"/>
          <w:szCs w:val="22"/>
        </w:rPr>
      </w:pPr>
    </w:p>
    <w:p w:rsidR="00B2508A" w:rsidRDefault="006D469C">
      <w:pPr>
        <w:pStyle w:val="1"/>
        <w:numPr>
          <w:ilvl w:val="0"/>
          <w:numId w:val="4"/>
        </w:numPr>
        <w:jc w:val="both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Introduction</w:t>
      </w:r>
    </w:p>
    <w:p w:rsidR="00D94B05" w:rsidRDefault="00FD6773" w:rsidP="005D7E01">
      <w:pPr>
        <w:pStyle w:val="a0"/>
        <w:spacing w:before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</w:t>
      </w:r>
      <w:r w:rsidR="003C18AB">
        <w:rPr>
          <w:rFonts w:eastAsiaTheme="minorEastAsia"/>
          <w:lang w:eastAsia="zh-CN"/>
        </w:rPr>
        <w:t>WI</w:t>
      </w:r>
      <w:r>
        <w:rPr>
          <w:rFonts w:eastAsiaTheme="minorEastAsia" w:hint="eastAsia"/>
          <w:lang w:eastAsia="zh-CN"/>
        </w:rPr>
        <w:t xml:space="preserve">D </w:t>
      </w:r>
      <w:r w:rsidR="003C18AB">
        <w:rPr>
          <w:rFonts w:eastAsiaTheme="minorEastAsia"/>
          <w:lang w:eastAsia="zh-CN"/>
        </w:rPr>
        <w:t>on multi-RAT</w:t>
      </w:r>
      <w:r>
        <w:rPr>
          <w:rFonts w:eastAsiaTheme="minorEastAsia" w:hint="eastAsia"/>
          <w:lang w:eastAsia="zh-CN"/>
        </w:rPr>
        <w:t xml:space="preserve"> </w:t>
      </w:r>
      <w:r w:rsidR="003C18AB">
        <w:rPr>
          <w:rFonts w:eastAsiaTheme="minorEastAsia"/>
          <w:lang w:eastAsia="zh-CN"/>
        </w:rPr>
        <w:t>DC and CA enhancement</w:t>
      </w:r>
      <w:r w:rsidR="0075709D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[1], </w:t>
      </w:r>
      <w:r w:rsidR="007343AD">
        <w:rPr>
          <w:rFonts w:eastAsiaTheme="minorEastAsia" w:hint="eastAsia"/>
          <w:lang w:eastAsia="zh-CN"/>
        </w:rPr>
        <w:t>t</w:t>
      </w:r>
      <w:r w:rsidR="007343AD">
        <w:rPr>
          <w:rFonts w:eastAsiaTheme="minorEastAsia"/>
          <w:lang w:eastAsia="zh-CN"/>
        </w:rPr>
        <w:t>he following topic is considered</w:t>
      </w:r>
      <w:r>
        <w:rPr>
          <w:rFonts w:eastAsiaTheme="minorEastAsia" w:hint="eastAsia"/>
          <w:lang w:eastAsia="zh-CN"/>
        </w:rPr>
        <w:t>:</w:t>
      </w:r>
    </w:p>
    <w:tbl>
      <w:tblPr>
        <w:tblStyle w:val="af6"/>
        <w:tblW w:w="0" w:type="auto"/>
        <w:tblLook w:val="04A0"/>
      </w:tblPr>
      <w:tblGrid>
        <w:gridCol w:w="9288"/>
      </w:tblGrid>
      <w:tr w:rsidR="00FD6773" w:rsidTr="00FD6773">
        <w:tc>
          <w:tcPr>
            <w:tcW w:w="9288" w:type="dxa"/>
          </w:tcPr>
          <w:p w:rsidR="007343AD" w:rsidRDefault="007343AD" w:rsidP="007343AD">
            <w:pPr>
              <w:overflowPunct w:val="0"/>
              <w:autoSpaceDE w:val="0"/>
              <w:autoSpaceDN w:val="0"/>
              <w:adjustRightInd w:val="0"/>
              <w:ind w:left="360"/>
              <w:jc w:val="both"/>
              <w:textAlignment w:val="baseline"/>
              <w:rPr>
                <w:bCs/>
              </w:rPr>
            </w:pPr>
            <w:r>
              <w:rPr>
                <w:b/>
                <w:bCs/>
              </w:rPr>
              <w:t xml:space="preserve">2. Early </w:t>
            </w:r>
            <w:r w:rsidRPr="004D2E54">
              <w:rPr>
                <w:b/>
                <w:bCs/>
              </w:rPr>
              <w:t xml:space="preserve">Measurement reporting: </w:t>
            </w:r>
            <w:r w:rsidRPr="004D2E54">
              <w:rPr>
                <w:bCs/>
              </w:rPr>
              <w:t>Early and fast reporting of measurements information a</w:t>
            </w:r>
            <w:r>
              <w:rPr>
                <w:bCs/>
              </w:rPr>
              <w:t>vailability from neighbor and serving cells to reduce delay setting up MR-DC and/or CA. [RAN2, RAN4]</w:t>
            </w:r>
          </w:p>
          <w:p w:rsidR="007343AD" w:rsidRDefault="007343AD" w:rsidP="007343AD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This objective applies to MR-DC, NR-NR DC and CA</w:t>
            </w:r>
          </w:p>
          <w:p w:rsidR="007343AD" w:rsidRDefault="007343AD" w:rsidP="007343AD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The objective should consider measurements in IDLE, INACTIVE mode and CONNECTED mode</w:t>
            </w:r>
          </w:p>
          <w:p w:rsidR="007343AD" w:rsidRDefault="007343AD" w:rsidP="007343AD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The impacts on UE power consumption should be minimized</w:t>
            </w:r>
          </w:p>
          <w:p w:rsidR="0079799C" w:rsidRPr="007343AD" w:rsidRDefault="007343AD" w:rsidP="007343AD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>
              <w:rPr>
                <w:bCs/>
              </w:rPr>
              <w:t xml:space="preserve">The LTE Rel-15 </w:t>
            </w:r>
            <w:proofErr w:type="spellStart"/>
            <w:r>
              <w:rPr>
                <w:bCs/>
              </w:rPr>
              <w:t>euCA</w:t>
            </w:r>
            <w:proofErr w:type="spellEnd"/>
            <w:r>
              <w:rPr>
                <w:bCs/>
              </w:rPr>
              <w:t xml:space="preserve"> work should be utilized, when applicable</w:t>
            </w:r>
          </w:p>
        </w:tc>
      </w:tr>
    </w:tbl>
    <w:p w:rsidR="00D94B05" w:rsidRDefault="00FD6773" w:rsidP="005D7E01">
      <w:pPr>
        <w:pStyle w:val="a0"/>
        <w:spacing w:before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we would like to </w:t>
      </w:r>
      <w:r w:rsidR="00256429">
        <w:rPr>
          <w:rFonts w:eastAsiaTheme="minorEastAsia"/>
          <w:lang w:eastAsia="zh-CN"/>
        </w:rPr>
        <w:t>focus on early measurements in IDLE and INACTIVE mode to reduce delay setting up CA and/or MR-DC</w:t>
      </w:r>
      <w:r w:rsidR="006C5A02">
        <w:rPr>
          <w:rFonts w:eastAsiaTheme="minorEastAsia" w:hint="eastAsia"/>
          <w:bCs/>
          <w:lang w:eastAsia="zh-CN"/>
        </w:rPr>
        <w:t>.</w:t>
      </w:r>
    </w:p>
    <w:p w:rsidR="00B2508A" w:rsidRDefault="006D469C">
      <w:pPr>
        <w:pStyle w:val="1"/>
        <w:numPr>
          <w:ilvl w:val="0"/>
          <w:numId w:val="4"/>
        </w:numPr>
        <w:jc w:val="both"/>
        <w:rPr>
          <w:rFonts w:eastAsiaTheme="minorEastAsia"/>
          <w:szCs w:val="28"/>
        </w:rPr>
      </w:pPr>
      <w:r>
        <w:rPr>
          <w:rFonts w:eastAsiaTheme="minorEastAsia" w:hint="eastAsia"/>
          <w:szCs w:val="28"/>
        </w:rPr>
        <w:t>Discussion</w:t>
      </w:r>
    </w:p>
    <w:p w:rsidR="00B2508A" w:rsidRDefault="006C5A02">
      <w:pPr>
        <w:pStyle w:val="2"/>
        <w:numPr>
          <w:ilvl w:val="1"/>
          <w:numId w:val="4"/>
        </w:numPr>
        <w:ind w:firstLine="806"/>
        <w:rPr>
          <w:rFonts w:eastAsia="SimSun"/>
        </w:rPr>
      </w:pPr>
      <w:r>
        <w:rPr>
          <w:rFonts w:eastAsia="SimSun" w:hint="eastAsia"/>
        </w:rPr>
        <w:t>Background</w:t>
      </w:r>
      <w:r w:rsidR="004025CD">
        <w:rPr>
          <w:rFonts w:eastAsia="SimSun" w:hint="eastAsia"/>
        </w:rPr>
        <w:t xml:space="preserve"> of </w:t>
      </w:r>
      <w:r w:rsidR="00E32A71">
        <w:rPr>
          <w:rFonts w:eastAsia="SimSun" w:hint="eastAsia"/>
        </w:rPr>
        <w:t>idle</w:t>
      </w:r>
      <w:r w:rsidR="00E32A71">
        <w:rPr>
          <w:rFonts w:eastAsia="SimSun"/>
        </w:rPr>
        <w:t xml:space="preserve"> mode measurements in R15 LTE</w:t>
      </w:r>
    </w:p>
    <w:p w:rsidR="00E32A71" w:rsidRDefault="00845242" w:rsidP="00E32A71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 xml:space="preserve">uring LTE Rel-15 </w:t>
      </w:r>
      <w:proofErr w:type="spellStart"/>
      <w:r>
        <w:rPr>
          <w:rFonts w:eastAsiaTheme="minorEastAsia"/>
          <w:lang w:eastAsia="zh-CN"/>
        </w:rPr>
        <w:t>euCA</w:t>
      </w:r>
      <w:proofErr w:type="spellEnd"/>
      <w:r>
        <w:rPr>
          <w:rFonts w:eastAsiaTheme="minorEastAsia"/>
          <w:lang w:eastAsia="zh-CN"/>
        </w:rPr>
        <w:t xml:space="preserve"> work, idle mode measurements was introduced</w:t>
      </w:r>
      <w:r w:rsidR="0086330F">
        <w:rPr>
          <w:rFonts w:eastAsiaTheme="minorEastAsia"/>
          <w:lang w:eastAsia="zh-CN"/>
        </w:rPr>
        <w:t xml:space="preserve"> [2]</w:t>
      </w:r>
      <w:r w:rsidR="00EE1B93">
        <w:rPr>
          <w:rFonts w:eastAsiaTheme="minorEastAsia"/>
          <w:lang w:eastAsia="zh-CN"/>
        </w:rPr>
        <w:t>[3]</w:t>
      </w:r>
      <w:r>
        <w:rPr>
          <w:rFonts w:eastAsiaTheme="minorEastAsia"/>
          <w:lang w:eastAsia="zh-CN"/>
        </w:rPr>
        <w:t xml:space="preserve">. </w:t>
      </w:r>
      <w:r w:rsidR="00DD2DD0">
        <w:rPr>
          <w:rFonts w:eastAsiaTheme="minorEastAsia"/>
          <w:lang w:eastAsia="zh-CN"/>
        </w:rPr>
        <w:t xml:space="preserve">The </w:t>
      </w:r>
      <w:r w:rsidR="0086330F" w:rsidRPr="0086330F">
        <w:rPr>
          <w:rFonts w:eastAsiaTheme="minorEastAsia"/>
          <w:lang w:eastAsia="zh-CN"/>
        </w:rPr>
        <w:t xml:space="preserve">UE may be assigned to measure inter-frequency carriers in </w:t>
      </w:r>
      <w:r w:rsidR="00750615">
        <w:rPr>
          <w:rFonts w:eastAsiaTheme="minorEastAsia"/>
          <w:lang w:eastAsia="zh-CN"/>
        </w:rPr>
        <w:t>idle</w:t>
      </w:r>
      <w:r w:rsidR="0086330F" w:rsidRPr="0086330F">
        <w:rPr>
          <w:rFonts w:eastAsiaTheme="minorEastAsia"/>
          <w:lang w:eastAsia="zh-CN"/>
        </w:rPr>
        <w:t xml:space="preserve"> state to allow faster measurement reporting when </w:t>
      </w:r>
      <w:r w:rsidR="00DD2DD0">
        <w:rPr>
          <w:rFonts w:eastAsiaTheme="minorEastAsia"/>
          <w:lang w:eastAsia="zh-CN"/>
        </w:rPr>
        <w:t xml:space="preserve">the </w:t>
      </w:r>
      <w:r w:rsidR="0086330F" w:rsidRPr="0086330F">
        <w:rPr>
          <w:rFonts w:eastAsiaTheme="minorEastAsia"/>
          <w:lang w:eastAsia="zh-CN"/>
        </w:rPr>
        <w:t xml:space="preserve">UE moves to </w:t>
      </w:r>
      <w:r w:rsidR="00750615">
        <w:rPr>
          <w:rFonts w:eastAsiaTheme="minorEastAsia"/>
          <w:lang w:eastAsia="zh-CN"/>
        </w:rPr>
        <w:t>connected</w:t>
      </w:r>
      <w:r w:rsidR="0086330F" w:rsidRPr="0086330F">
        <w:rPr>
          <w:rFonts w:eastAsiaTheme="minorEastAsia"/>
          <w:lang w:eastAsia="zh-CN"/>
        </w:rPr>
        <w:t xml:space="preserve"> mode.</w:t>
      </w:r>
    </w:p>
    <w:p w:rsidR="00A94545" w:rsidRPr="00B3473B" w:rsidRDefault="00DD2DD0" w:rsidP="00795251">
      <w:pPr>
        <w:pStyle w:val="a0"/>
        <w:numPr>
          <w:ilvl w:val="0"/>
          <w:numId w:val="29"/>
        </w:numPr>
        <w:rPr>
          <w:rFonts w:eastAsiaTheme="minorEastAsia"/>
          <w:b/>
          <w:lang w:eastAsia="zh-CN"/>
        </w:rPr>
      </w:pPr>
      <w:r>
        <w:rPr>
          <w:rFonts w:eastAsiaTheme="minorEastAsia"/>
          <w:lang w:eastAsia="zh-CN"/>
        </w:rPr>
        <w:t>The n</w:t>
      </w:r>
      <w:r w:rsidR="006B29E8" w:rsidRPr="00B3473B">
        <w:rPr>
          <w:rFonts w:eastAsiaTheme="minorEastAsia"/>
          <w:lang w:eastAsia="zh-CN"/>
        </w:rPr>
        <w:t xml:space="preserve">etwork may request </w:t>
      </w:r>
      <w:r>
        <w:rPr>
          <w:rFonts w:eastAsiaTheme="minorEastAsia"/>
          <w:lang w:eastAsia="zh-CN"/>
        </w:rPr>
        <w:t xml:space="preserve">the </w:t>
      </w:r>
      <w:r w:rsidR="006B29E8" w:rsidRPr="00B3473B">
        <w:rPr>
          <w:rFonts w:eastAsiaTheme="minorEastAsia"/>
          <w:lang w:eastAsia="zh-CN"/>
        </w:rPr>
        <w:t xml:space="preserve">UE to measure inter-frequency carriers in </w:t>
      </w:r>
      <w:r w:rsidR="00750615">
        <w:rPr>
          <w:rFonts w:eastAsiaTheme="minorEastAsia"/>
          <w:lang w:eastAsia="zh-CN"/>
        </w:rPr>
        <w:t>idle</w:t>
      </w:r>
      <w:r w:rsidR="006B29E8" w:rsidRPr="00B3473B">
        <w:rPr>
          <w:rFonts w:eastAsiaTheme="minorEastAsia"/>
          <w:lang w:eastAsia="zh-CN"/>
        </w:rPr>
        <w:t xml:space="preserve"> mode via system information or via dedicated measurement configuration in RRC Connection Release.</w:t>
      </w:r>
      <w:r w:rsidR="00B3473B" w:rsidRPr="00B3473B">
        <w:rPr>
          <w:noProof/>
        </w:rPr>
        <w:t xml:space="preserve"> </w:t>
      </w:r>
      <w:r w:rsidR="00B3473B">
        <w:rPr>
          <w:noProof/>
        </w:rPr>
        <w:t>Idle mode measurement configuration may include limitations on which cells are measured, how long the measurements are done and in which cells the measurements are applicable.</w:t>
      </w:r>
    </w:p>
    <w:p w:rsidR="00B3473B" w:rsidRPr="00B3473B" w:rsidRDefault="00DD2DD0" w:rsidP="00795251">
      <w:pPr>
        <w:pStyle w:val="a0"/>
        <w:numPr>
          <w:ilvl w:val="0"/>
          <w:numId w:val="29"/>
        </w:numPr>
        <w:rPr>
          <w:rFonts w:eastAsiaTheme="minorEastAsia"/>
          <w:b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 w:rsidR="00B3473B">
        <w:rPr>
          <w:rFonts w:eastAsiaTheme="minorEastAsia"/>
          <w:lang w:eastAsia="zh-CN"/>
        </w:rPr>
        <w:t>UE performs idle mode measurements for inter-frequency carriers during idle mode.</w:t>
      </w:r>
    </w:p>
    <w:p w:rsidR="00B3473B" w:rsidRPr="00B3473B" w:rsidRDefault="00DD2DD0" w:rsidP="00795251">
      <w:pPr>
        <w:pStyle w:val="a0"/>
        <w:numPr>
          <w:ilvl w:val="0"/>
          <w:numId w:val="29"/>
        </w:numPr>
        <w:rPr>
          <w:rFonts w:eastAsiaTheme="minorEastAsia"/>
          <w:b/>
          <w:lang w:eastAsia="zh-CN"/>
        </w:rPr>
      </w:pPr>
      <w:r>
        <w:rPr>
          <w:noProof/>
        </w:rPr>
        <w:t xml:space="preserve">The </w:t>
      </w:r>
      <w:r w:rsidR="00B3473B">
        <w:rPr>
          <w:noProof/>
        </w:rPr>
        <w:t xml:space="preserve">UE indicates the availability of measurements at connection setup, and </w:t>
      </w:r>
      <w:r w:rsidR="00097685">
        <w:rPr>
          <w:noProof/>
        </w:rPr>
        <w:t xml:space="preserve">the </w:t>
      </w:r>
      <w:r w:rsidR="00B3473B">
        <w:rPr>
          <w:noProof/>
        </w:rPr>
        <w:t>network quer</w:t>
      </w:r>
      <w:r w:rsidR="00B86241">
        <w:rPr>
          <w:noProof/>
        </w:rPr>
        <w:t>ies</w:t>
      </w:r>
      <w:r w:rsidR="00B3473B">
        <w:rPr>
          <w:noProof/>
        </w:rPr>
        <w:t xml:space="preserve"> them via RRC.</w:t>
      </w:r>
      <w:r w:rsidR="00B86241">
        <w:rPr>
          <w:noProof/>
        </w:rPr>
        <w:t xml:space="preserve"> </w:t>
      </w:r>
      <w:r w:rsidR="001344BE">
        <w:rPr>
          <w:rFonts w:eastAsiaTheme="minorEastAsia" w:hint="eastAsia"/>
          <w:noProof/>
          <w:lang w:eastAsia="zh-CN"/>
        </w:rPr>
        <w:t>T</w:t>
      </w:r>
      <w:r w:rsidR="00097685">
        <w:rPr>
          <w:noProof/>
        </w:rPr>
        <w:t>he n</w:t>
      </w:r>
      <w:r w:rsidR="00B86241">
        <w:rPr>
          <w:noProof/>
        </w:rPr>
        <w:t xml:space="preserve">etwork configures suitable CA </w:t>
      </w:r>
      <w:r w:rsidR="00717A0B">
        <w:rPr>
          <w:noProof/>
        </w:rPr>
        <w:t xml:space="preserve">configurations </w:t>
      </w:r>
      <w:r w:rsidR="00B86241">
        <w:rPr>
          <w:noProof/>
        </w:rPr>
        <w:t>based on received measurements.</w:t>
      </w:r>
    </w:p>
    <w:p w:rsidR="00CA4691" w:rsidRPr="008D45AD" w:rsidRDefault="008D45AD" w:rsidP="008D45AD">
      <w:pPr>
        <w:pStyle w:val="2"/>
        <w:numPr>
          <w:ilvl w:val="1"/>
          <w:numId w:val="4"/>
        </w:numPr>
        <w:ind w:firstLine="806"/>
        <w:rPr>
          <w:rFonts w:eastAsia="SimSun"/>
        </w:rPr>
      </w:pPr>
      <w:r w:rsidRPr="008D45AD">
        <w:rPr>
          <w:rFonts w:eastAsia="SimSun"/>
        </w:rPr>
        <w:t>Early measurement report</w:t>
      </w:r>
      <w:r w:rsidR="00C925E0">
        <w:rPr>
          <w:rFonts w:eastAsia="SimSun"/>
        </w:rPr>
        <w:t xml:space="preserve"> in NR</w:t>
      </w:r>
    </w:p>
    <w:p w:rsidR="005B3FB7" w:rsidRDefault="00C74984" w:rsidP="00795251">
      <w:pPr>
        <w:pStyle w:val="a0"/>
        <w:rPr>
          <w:bCs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order to </w:t>
      </w:r>
      <w:r>
        <w:rPr>
          <w:bCs/>
        </w:rPr>
        <w:t>reduce delay setting up CA and/or MR-DC</w:t>
      </w:r>
      <w:r w:rsidR="005A4A1A">
        <w:rPr>
          <w:bCs/>
        </w:rPr>
        <w:t xml:space="preserve"> </w:t>
      </w:r>
      <w:r w:rsidR="00CB500E">
        <w:rPr>
          <w:bCs/>
        </w:rPr>
        <w:t xml:space="preserve">when </w:t>
      </w:r>
      <w:r w:rsidR="00097685">
        <w:rPr>
          <w:bCs/>
        </w:rPr>
        <w:t xml:space="preserve">the </w:t>
      </w:r>
      <w:r w:rsidR="00CB500E">
        <w:rPr>
          <w:bCs/>
        </w:rPr>
        <w:t>UE moves</w:t>
      </w:r>
      <w:r w:rsidR="001E206D">
        <w:rPr>
          <w:bCs/>
        </w:rPr>
        <w:t xml:space="preserve"> from idle or inactive mode to connected mode</w:t>
      </w:r>
      <w:r>
        <w:rPr>
          <w:bCs/>
        </w:rPr>
        <w:t>, two options can be considered:</w:t>
      </w:r>
    </w:p>
    <w:p w:rsidR="00C74984" w:rsidRPr="000D2FFA" w:rsidRDefault="00C74984" w:rsidP="00795251">
      <w:pPr>
        <w:pStyle w:val="a0"/>
        <w:rPr>
          <w:rFonts w:eastAsiaTheme="minorEastAsia"/>
          <w:b/>
          <w:lang w:eastAsia="zh-CN"/>
        </w:rPr>
      </w:pPr>
      <w:r w:rsidRPr="000D2FFA">
        <w:rPr>
          <w:rFonts w:eastAsiaTheme="minorEastAsia" w:hint="eastAsia"/>
          <w:b/>
          <w:lang w:eastAsia="zh-CN"/>
        </w:rPr>
        <w:t>O</w:t>
      </w:r>
      <w:r w:rsidRPr="000D2FFA">
        <w:rPr>
          <w:rFonts w:eastAsiaTheme="minorEastAsia"/>
          <w:b/>
          <w:lang w:eastAsia="zh-CN"/>
        </w:rPr>
        <w:t>ption 1:</w:t>
      </w:r>
      <w:r w:rsidR="008F5F25" w:rsidRPr="000D2FFA">
        <w:rPr>
          <w:rFonts w:eastAsiaTheme="minorEastAsia"/>
          <w:b/>
          <w:lang w:eastAsia="zh-CN"/>
        </w:rPr>
        <w:t xml:space="preserve"> </w:t>
      </w:r>
      <w:r w:rsidR="000D2FFA" w:rsidRPr="000D2FFA">
        <w:rPr>
          <w:rFonts w:eastAsiaTheme="minorEastAsia"/>
          <w:b/>
          <w:lang w:eastAsia="zh-CN"/>
        </w:rPr>
        <w:t xml:space="preserve">Performing </w:t>
      </w:r>
      <w:r w:rsidR="008F5F25" w:rsidRPr="000D2FFA">
        <w:rPr>
          <w:rFonts w:eastAsiaTheme="minorEastAsia"/>
          <w:b/>
          <w:lang w:eastAsia="zh-CN"/>
        </w:rPr>
        <w:t>inter-frequency</w:t>
      </w:r>
      <w:r w:rsidR="000D2FFA" w:rsidRPr="000D2FFA">
        <w:rPr>
          <w:rFonts w:eastAsiaTheme="minorEastAsia"/>
          <w:b/>
          <w:lang w:eastAsia="zh-CN"/>
        </w:rPr>
        <w:t xml:space="preserve"> </w:t>
      </w:r>
      <w:r w:rsidR="00E33635">
        <w:rPr>
          <w:rFonts w:eastAsiaTheme="minorEastAsia"/>
          <w:b/>
          <w:lang w:eastAsia="zh-CN"/>
        </w:rPr>
        <w:t>and</w:t>
      </w:r>
      <w:r w:rsidR="00E33635">
        <w:rPr>
          <w:rFonts w:eastAsiaTheme="minorEastAsia" w:hint="eastAsia"/>
          <w:b/>
          <w:lang w:eastAsia="zh-CN"/>
        </w:rPr>
        <w:t>/</w:t>
      </w:r>
      <w:r w:rsidR="000D2FFA" w:rsidRPr="000D2FFA">
        <w:rPr>
          <w:rFonts w:eastAsiaTheme="minorEastAsia"/>
          <w:b/>
          <w:lang w:eastAsia="zh-CN"/>
        </w:rPr>
        <w:t>or inter-RAT measurement in advance</w:t>
      </w:r>
    </w:p>
    <w:p w:rsidR="000D2FFA" w:rsidRDefault="000D2FFA" w:rsidP="00795251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option is similar as </w:t>
      </w:r>
      <w:r w:rsidR="00E33635">
        <w:rPr>
          <w:rFonts w:eastAsiaTheme="minorEastAsia"/>
          <w:lang w:eastAsia="zh-CN"/>
        </w:rPr>
        <w:t>idle mode measurements in R15 LTE</w:t>
      </w:r>
      <w:r w:rsidR="005A4A1A">
        <w:rPr>
          <w:rFonts w:eastAsiaTheme="minorEastAsia"/>
          <w:lang w:eastAsia="zh-CN"/>
        </w:rPr>
        <w:t xml:space="preserve">. </w:t>
      </w:r>
      <w:r w:rsidR="00097685">
        <w:rPr>
          <w:rFonts w:eastAsiaTheme="minorEastAsia"/>
          <w:lang w:eastAsia="zh-CN"/>
        </w:rPr>
        <w:t xml:space="preserve">The </w:t>
      </w:r>
      <w:r w:rsidR="00E33635">
        <w:rPr>
          <w:rFonts w:eastAsiaTheme="minorEastAsia"/>
          <w:lang w:eastAsia="zh-CN"/>
        </w:rPr>
        <w:t xml:space="preserve">UE performs </w:t>
      </w:r>
      <w:r w:rsidR="00427C36">
        <w:rPr>
          <w:rFonts w:eastAsiaTheme="minorEastAsia"/>
          <w:lang w:eastAsia="zh-CN"/>
        </w:rPr>
        <w:t xml:space="preserve">additional </w:t>
      </w:r>
      <w:r w:rsidR="00E33635">
        <w:rPr>
          <w:rFonts w:eastAsiaTheme="minorEastAsia"/>
          <w:lang w:eastAsia="zh-CN"/>
        </w:rPr>
        <w:t>inter-frequency and/or inter-RAT measurement</w:t>
      </w:r>
      <w:r w:rsidR="00097685">
        <w:rPr>
          <w:rFonts w:eastAsiaTheme="minorEastAsia"/>
          <w:lang w:eastAsia="zh-CN"/>
        </w:rPr>
        <w:t>s</w:t>
      </w:r>
      <w:r w:rsidR="00E33635">
        <w:rPr>
          <w:rFonts w:eastAsiaTheme="minorEastAsia"/>
          <w:lang w:eastAsia="zh-CN"/>
        </w:rPr>
        <w:t xml:space="preserve"> in advanc</w:t>
      </w:r>
      <w:r w:rsidR="003425D6">
        <w:rPr>
          <w:rFonts w:eastAsiaTheme="minorEastAsia"/>
          <w:lang w:eastAsia="zh-CN"/>
        </w:rPr>
        <w:t>e</w:t>
      </w:r>
      <w:r w:rsidR="006172D6">
        <w:rPr>
          <w:rFonts w:eastAsiaTheme="minorEastAsia"/>
          <w:lang w:eastAsia="zh-CN"/>
        </w:rPr>
        <w:t xml:space="preserve"> and can report fast measurement report for neighbor cells to assist </w:t>
      </w:r>
      <w:r w:rsidR="00097685">
        <w:rPr>
          <w:rFonts w:eastAsiaTheme="minorEastAsia"/>
          <w:lang w:eastAsia="zh-CN"/>
        </w:rPr>
        <w:t xml:space="preserve">the </w:t>
      </w:r>
      <w:r w:rsidR="006172D6">
        <w:rPr>
          <w:rFonts w:eastAsiaTheme="minorEastAsia"/>
          <w:lang w:eastAsia="zh-CN"/>
        </w:rPr>
        <w:t>network.</w:t>
      </w:r>
      <w:r w:rsidR="002204CE">
        <w:rPr>
          <w:rFonts w:eastAsiaTheme="minorEastAsia"/>
          <w:lang w:eastAsia="zh-CN"/>
        </w:rPr>
        <w:t xml:space="preserve"> Figure 1 is the corresponding figure with option 1.</w:t>
      </w:r>
    </w:p>
    <w:p w:rsidR="00EF070C" w:rsidRDefault="00EF070C" w:rsidP="002204CE">
      <w:pPr>
        <w:pStyle w:val="a0"/>
        <w:jc w:val="center"/>
      </w:pPr>
      <w:r>
        <w:object w:dxaOrig="4491" w:dyaOrig="31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4.4pt;height:156.15pt" o:ole="">
            <v:imagedata r:id="rId9" o:title=""/>
          </v:shape>
          <o:OLEObject Type="Embed" ProgID="Visio.Drawing.15" ShapeID="_x0000_i1025" DrawAspect="Content" ObjectID="_1611743231" r:id="rId10"/>
        </w:object>
      </w:r>
    </w:p>
    <w:p w:rsidR="002204CE" w:rsidRDefault="002204CE" w:rsidP="002204CE">
      <w:pPr>
        <w:pStyle w:val="a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1 Performing additional inter-frequency and/or inter-RAT measurement in advance</w:t>
      </w:r>
      <w:r>
        <w:rPr>
          <w:rFonts w:eastAsiaTheme="minorEastAsia" w:hint="eastAsia"/>
          <w:lang w:eastAsia="zh-CN"/>
        </w:rPr>
        <w:t xml:space="preserve"> </w:t>
      </w:r>
    </w:p>
    <w:p w:rsidR="006172D6" w:rsidRDefault="00DD7184" w:rsidP="002204CE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order to </w:t>
      </w:r>
      <w:r>
        <w:rPr>
          <w:bCs/>
        </w:rPr>
        <w:t>reduce delay setting up</w:t>
      </w:r>
      <w:r w:rsidR="005A4A1A">
        <w:rPr>
          <w:bCs/>
        </w:rPr>
        <w:t xml:space="preserve"> CA in NR</w:t>
      </w:r>
      <w:r w:rsidR="000B2E7C">
        <w:rPr>
          <w:bCs/>
        </w:rPr>
        <w:t xml:space="preserve">, </w:t>
      </w:r>
      <w:r w:rsidR="005A4A1A">
        <w:rPr>
          <w:bCs/>
        </w:rPr>
        <w:t xml:space="preserve">idle mode measurement mechanism in R15 LTE can be reused. Network configures </w:t>
      </w:r>
      <w:r w:rsidR="00A8557E">
        <w:rPr>
          <w:rFonts w:eastAsiaTheme="minorEastAsia"/>
          <w:lang w:eastAsia="zh-CN"/>
        </w:rPr>
        <w:t xml:space="preserve">additional </w:t>
      </w:r>
      <w:r w:rsidR="005A4A1A">
        <w:rPr>
          <w:rFonts w:eastAsiaTheme="minorEastAsia"/>
          <w:lang w:eastAsia="zh-CN"/>
        </w:rPr>
        <w:t>inter-frequency MOs</w:t>
      </w:r>
      <w:r w:rsidR="00A672A6">
        <w:rPr>
          <w:rFonts w:eastAsiaTheme="minorEastAsia"/>
          <w:lang w:eastAsia="zh-CN"/>
        </w:rPr>
        <w:t xml:space="preserve"> for idle or inactive UEs via system information or via dedicated RRC message. </w:t>
      </w:r>
      <w:r w:rsidR="00097685">
        <w:rPr>
          <w:rFonts w:eastAsiaTheme="minorEastAsia"/>
          <w:lang w:eastAsia="zh-CN"/>
        </w:rPr>
        <w:t xml:space="preserve">The </w:t>
      </w:r>
      <w:r w:rsidR="00A672A6">
        <w:rPr>
          <w:rFonts w:eastAsiaTheme="minorEastAsia"/>
          <w:lang w:eastAsia="zh-CN"/>
        </w:rPr>
        <w:t>UE performs measurements during idle or inactive mode</w:t>
      </w:r>
      <w:r w:rsidR="00750615">
        <w:rPr>
          <w:rFonts w:eastAsiaTheme="minorEastAsia"/>
          <w:lang w:eastAsia="zh-CN"/>
        </w:rPr>
        <w:t xml:space="preserve">. Then these measurement results for inter-frequency MOs are reported to the network as soon as possible when </w:t>
      </w:r>
      <w:r w:rsidR="00097685">
        <w:rPr>
          <w:rFonts w:eastAsiaTheme="minorEastAsia"/>
          <w:lang w:eastAsia="zh-CN"/>
        </w:rPr>
        <w:t xml:space="preserve">the </w:t>
      </w:r>
      <w:r w:rsidR="00750615">
        <w:rPr>
          <w:rFonts w:eastAsiaTheme="minorEastAsia"/>
          <w:lang w:eastAsia="zh-CN"/>
        </w:rPr>
        <w:t>UE moves to connected mode.</w:t>
      </w:r>
      <w:r w:rsidR="00717A0B">
        <w:rPr>
          <w:rFonts w:eastAsiaTheme="minorEastAsia"/>
          <w:lang w:eastAsia="zh-CN"/>
        </w:rPr>
        <w:t xml:space="preserve"> </w:t>
      </w:r>
      <w:r w:rsidR="00097685">
        <w:rPr>
          <w:rFonts w:eastAsiaTheme="minorEastAsia"/>
          <w:lang w:eastAsia="zh-CN"/>
        </w:rPr>
        <w:t xml:space="preserve">The </w:t>
      </w:r>
      <w:r w:rsidR="00097685">
        <w:rPr>
          <w:noProof/>
        </w:rPr>
        <w:t>n</w:t>
      </w:r>
      <w:r w:rsidR="00717A0B">
        <w:rPr>
          <w:noProof/>
        </w:rPr>
        <w:t>etwork configures suitable CA configurations based on received measurements.</w:t>
      </w:r>
    </w:p>
    <w:p w:rsidR="000D2FFA" w:rsidRDefault="00653182" w:rsidP="00795251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H</w:t>
      </w:r>
      <w:r>
        <w:rPr>
          <w:rFonts w:eastAsiaTheme="minorEastAsia"/>
          <w:lang w:eastAsia="zh-CN"/>
        </w:rPr>
        <w:t xml:space="preserve">owever, how to reduce delay setting up MR-DC in NR when UE moves from idle or inactive mode to connected mode needs to be further studied. With UE mobility, </w:t>
      </w:r>
      <w:r w:rsidR="008965AA">
        <w:rPr>
          <w:rFonts w:eastAsiaTheme="minorEastAsia" w:hint="eastAsia"/>
          <w:lang w:eastAsia="zh-CN"/>
        </w:rPr>
        <w:t xml:space="preserve">available configurations may be changed. E.g. </w:t>
      </w:r>
      <w:r w:rsidR="008965AA" w:rsidRPr="008965AA">
        <w:rPr>
          <w:rFonts w:eastAsiaTheme="minorEastAsia" w:hint="eastAsia"/>
          <w:lang w:eastAsia="zh-CN"/>
        </w:rPr>
        <w:t xml:space="preserve">The UE was configured with MR-DC before moving to idle or inactive mode. However, the UE </w:t>
      </w:r>
      <w:r w:rsidR="00A37942">
        <w:rPr>
          <w:rFonts w:eastAsiaTheme="minorEastAsia"/>
          <w:lang w:eastAsia="zh-CN"/>
        </w:rPr>
        <w:t>may need to</w:t>
      </w:r>
      <w:r w:rsidR="008965AA" w:rsidRPr="008965AA">
        <w:rPr>
          <w:rFonts w:eastAsiaTheme="minorEastAsia" w:hint="eastAsia"/>
          <w:lang w:eastAsia="zh-CN"/>
        </w:rPr>
        <w:t xml:space="preserve"> be configured with SA NR when the UE moves to connected mode.</w:t>
      </w:r>
      <w:r w:rsidR="008965AA">
        <w:rPr>
          <w:rFonts w:eastAsiaTheme="minorEastAsia" w:hint="eastAsia"/>
          <w:lang w:eastAsia="zh-CN"/>
        </w:rPr>
        <w:t xml:space="preserve"> </w:t>
      </w:r>
      <w:r w:rsidR="008965AA" w:rsidRPr="008965AA">
        <w:rPr>
          <w:rFonts w:eastAsiaTheme="minorEastAsia" w:hint="eastAsia"/>
          <w:lang w:eastAsia="zh-CN"/>
        </w:rPr>
        <w:t xml:space="preserve">The UE was configured with NE-DC before moving to idle or inactive mode. However, the UE </w:t>
      </w:r>
      <w:r w:rsidR="00A37942">
        <w:rPr>
          <w:rFonts w:eastAsiaTheme="minorEastAsia"/>
          <w:lang w:eastAsia="zh-CN"/>
        </w:rPr>
        <w:t>may need to</w:t>
      </w:r>
      <w:r w:rsidR="008965AA" w:rsidRPr="008965AA">
        <w:rPr>
          <w:rFonts w:eastAsiaTheme="minorEastAsia" w:hint="eastAsia"/>
          <w:lang w:eastAsia="zh-CN"/>
        </w:rPr>
        <w:t xml:space="preserve"> be configured with NR-DC when the UE moves to connected mod</w:t>
      </w:r>
      <w:r w:rsidR="008965AA">
        <w:rPr>
          <w:rFonts w:eastAsiaTheme="minorEastAsia" w:hint="eastAsia"/>
          <w:lang w:eastAsia="zh-CN"/>
        </w:rPr>
        <w:t>e</w:t>
      </w:r>
      <w:r>
        <w:rPr>
          <w:rFonts w:eastAsiaTheme="minorEastAsia"/>
          <w:lang w:eastAsia="zh-CN"/>
        </w:rPr>
        <w:t xml:space="preserve">. </w:t>
      </w:r>
      <w:r w:rsidR="006856A7">
        <w:rPr>
          <w:rFonts w:eastAsiaTheme="minorEastAsia"/>
          <w:lang w:eastAsia="zh-CN"/>
        </w:rPr>
        <w:t>Performing additional</w:t>
      </w:r>
      <w:r>
        <w:rPr>
          <w:rFonts w:eastAsiaTheme="minorEastAsia"/>
          <w:lang w:eastAsia="zh-CN"/>
        </w:rPr>
        <w:t xml:space="preserve"> inter-frequency and/or inter-RAT measurement in advance may introduce additional UE </w:t>
      </w:r>
      <w:r w:rsidR="00097685">
        <w:rPr>
          <w:rFonts w:eastAsiaTheme="minorEastAsia"/>
          <w:lang w:eastAsia="zh-CN"/>
        </w:rPr>
        <w:t xml:space="preserve">power </w:t>
      </w:r>
      <w:r>
        <w:rPr>
          <w:rFonts w:eastAsiaTheme="minorEastAsia"/>
          <w:lang w:eastAsia="zh-CN"/>
        </w:rPr>
        <w:t>consumption with u</w:t>
      </w:r>
      <w:r w:rsidR="00097685">
        <w:rPr>
          <w:rFonts w:eastAsiaTheme="minorEastAsia"/>
          <w:lang w:eastAsia="zh-CN"/>
        </w:rPr>
        <w:t>nnecessary</w:t>
      </w:r>
      <w:r>
        <w:rPr>
          <w:rFonts w:eastAsiaTheme="minorEastAsia"/>
          <w:lang w:eastAsia="zh-CN"/>
        </w:rPr>
        <w:t xml:space="preserve"> measurement</w:t>
      </w:r>
      <w:r w:rsidR="00EE3B87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>.</w:t>
      </w:r>
      <w:r w:rsidR="00517B62">
        <w:rPr>
          <w:rFonts w:eastAsiaTheme="minorEastAsia"/>
          <w:lang w:eastAsia="zh-CN"/>
        </w:rPr>
        <w:t xml:space="preserve"> In addition, SN manages RRM by itself. MN may not understand RRM configurations in SN. Some additional inter-node info</w:t>
      </w:r>
      <w:r w:rsidR="00097685">
        <w:rPr>
          <w:rFonts w:eastAsiaTheme="minorEastAsia"/>
          <w:lang w:eastAsia="zh-CN"/>
        </w:rPr>
        <w:t>rmation</w:t>
      </w:r>
      <w:r w:rsidR="00517B62">
        <w:rPr>
          <w:rFonts w:eastAsiaTheme="minorEastAsia"/>
          <w:lang w:eastAsia="zh-CN"/>
        </w:rPr>
        <w:t xml:space="preserve"> may be needed to assist </w:t>
      </w:r>
      <w:r w:rsidR="00097685">
        <w:rPr>
          <w:rFonts w:eastAsiaTheme="minorEastAsia"/>
          <w:lang w:eastAsia="zh-CN"/>
        </w:rPr>
        <w:t xml:space="preserve">the </w:t>
      </w:r>
      <w:r w:rsidR="00517B62">
        <w:rPr>
          <w:rFonts w:eastAsiaTheme="minorEastAsia"/>
          <w:lang w:eastAsia="zh-CN"/>
        </w:rPr>
        <w:t>MN to configure inter-frequency and/or inter-RAT measurement in advance.</w:t>
      </w:r>
      <w:r w:rsidR="00363746">
        <w:rPr>
          <w:rFonts w:eastAsiaTheme="minorEastAsia"/>
          <w:lang w:eastAsia="zh-CN"/>
        </w:rPr>
        <w:t xml:space="preserve"> Hence, tradeoff between </w:t>
      </w:r>
      <w:r w:rsidR="00097685">
        <w:rPr>
          <w:rFonts w:eastAsiaTheme="minorEastAsia"/>
          <w:lang w:eastAsia="zh-CN"/>
        </w:rPr>
        <w:t xml:space="preserve">the </w:t>
      </w:r>
      <w:r w:rsidR="00363746">
        <w:rPr>
          <w:rFonts w:eastAsiaTheme="minorEastAsia"/>
          <w:lang w:eastAsia="zh-CN"/>
        </w:rPr>
        <w:t xml:space="preserve">UE power consumption and complexity with delay reduction </w:t>
      </w:r>
      <w:r w:rsidR="00EE3B87">
        <w:rPr>
          <w:rFonts w:eastAsiaTheme="minorEastAsia"/>
          <w:lang w:eastAsia="zh-CN"/>
        </w:rPr>
        <w:t>f</w:t>
      </w:r>
      <w:r w:rsidR="00363746">
        <w:rPr>
          <w:rFonts w:eastAsiaTheme="minorEastAsia"/>
          <w:lang w:eastAsia="zh-CN"/>
        </w:rPr>
        <w:t xml:space="preserve">or setting up MR-DC needs to be considered </w:t>
      </w:r>
      <w:r w:rsidR="00961BFD">
        <w:rPr>
          <w:rFonts w:eastAsiaTheme="minorEastAsia"/>
          <w:lang w:eastAsia="zh-CN"/>
        </w:rPr>
        <w:t>if option 1</w:t>
      </w:r>
      <w:r w:rsidR="00363746">
        <w:rPr>
          <w:rFonts w:eastAsiaTheme="minorEastAsia"/>
          <w:lang w:eastAsia="zh-CN"/>
        </w:rPr>
        <w:t xml:space="preserve"> is introduced.</w:t>
      </w:r>
    </w:p>
    <w:p w:rsidR="00363746" w:rsidRPr="001865E1" w:rsidRDefault="00561C86" w:rsidP="00795251">
      <w:pPr>
        <w:pStyle w:val="a0"/>
        <w:rPr>
          <w:rFonts w:eastAsiaTheme="minorEastAsia"/>
          <w:b/>
          <w:lang w:eastAsia="zh-CN"/>
        </w:rPr>
      </w:pPr>
      <w:r w:rsidRPr="001865E1">
        <w:rPr>
          <w:rFonts w:eastAsiaTheme="minorEastAsia"/>
          <w:b/>
          <w:lang w:eastAsia="zh-CN"/>
        </w:rPr>
        <w:t xml:space="preserve">Option 2: </w:t>
      </w:r>
      <w:bookmarkStart w:id="0" w:name="_Hlk93441"/>
      <w:r w:rsidRPr="001865E1">
        <w:rPr>
          <w:rFonts w:eastAsiaTheme="minorEastAsia"/>
          <w:b/>
          <w:lang w:eastAsia="zh-CN"/>
        </w:rPr>
        <w:t xml:space="preserve">Reporting </w:t>
      </w:r>
      <w:r w:rsidR="00347E9D" w:rsidRPr="001865E1">
        <w:rPr>
          <w:rFonts w:eastAsiaTheme="minorEastAsia"/>
          <w:b/>
          <w:lang w:eastAsia="zh-CN"/>
        </w:rPr>
        <w:t xml:space="preserve">existing </w:t>
      </w:r>
      <w:r w:rsidR="005D01A8">
        <w:rPr>
          <w:rFonts w:eastAsiaTheme="minorEastAsia"/>
          <w:b/>
          <w:lang w:eastAsia="zh-CN"/>
        </w:rPr>
        <w:t>measurement results of serving cell and/or neighbor cells</w:t>
      </w:r>
      <w:r w:rsidR="001865E1">
        <w:rPr>
          <w:rFonts w:eastAsiaTheme="minorEastAsia"/>
          <w:b/>
          <w:lang w:eastAsia="zh-CN"/>
        </w:rPr>
        <w:t xml:space="preserve"> to assist estimation of </w:t>
      </w:r>
      <w:r w:rsidR="00846385">
        <w:rPr>
          <w:rFonts w:eastAsiaTheme="minorEastAsia"/>
          <w:b/>
          <w:lang w:eastAsia="zh-CN"/>
        </w:rPr>
        <w:t xml:space="preserve">the </w:t>
      </w:r>
      <w:r w:rsidR="001865E1">
        <w:rPr>
          <w:rFonts w:eastAsiaTheme="minorEastAsia"/>
          <w:b/>
          <w:lang w:eastAsia="zh-CN"/>
        </w:rPr>
        <w:t>UE location</w:t>
      </w:r>
      <w:bookmarkEnd w:id="0"/>
      <w:r w:rsidR="001865E1">
        <w:rPr>
          <w:rFonts w:eastAsiaTheme="minorEastAsia"/>
          <w:b/>
          <w:lang w:eastAsia="zh-CN"/>
        </w:rPr>
        <w:t xml:space="preserve"> </w:t>
      </w:r>
    </w:p>
    <w:p w:rsidR="007F6FD6" w:rsidRDefault="007F6FD6" w:rsidP="00795251">
      <w:pPr>
        <w:pStyle w:val="a0"/>
        <w:rPr>
          <w:rFonts w:eastAsiaTheme="minorEastAsia"/>
          <w:noProof/>
          <w:lang w:eastAsia="zh-CN"/>
        </w:rPr>
      </w:pPr>
      <w:r w:rsidRPr="007F6FD6">
        <w:rPr>
          <w:rFonts w:eastAsiaTheme="minorEastAsia" w:hint="eastAsia"/>
          <w:lang w:eastAsia="zh-CN"/>
        </w:rPr>
        <w:t>Smart network can have detail deployments of neighbor cells or neighbor RAN nodes.</w:t>
      </w:r>
      <w:r>
        <w:rPr>
          <w:rFonts w:eastAsiaTheme="minorEastAsia" w:hint="eastAsia"/>
          <w:color w:val="C00000"/>
          <w:lang w:eastAsia="zh-CN"/>
        </w:rPr>
        <w:t xml:space="preserve"> </w:t>
      </w:r>
      <w:r w:rsidR="004E20F2">
        <w:rPr>
          <w:rFonts w:eastAsiaTheme="minorEastAsia" w:hint="eastAsia"/>
          <w:lang w:eastAsia="zh-CN"/>
        </w:rPr>
        <w:t xml:space="preserve">For a certain location, smart network can be aware which cell(s) or RAN node(s) has the same coverage and can be configured as </w:t>
      </w:r>
      <w:proofErr w:type="spellStart"/>
      <w:r w:rsidR="004E20F2">
        <w:rPr>
          <w:rFonts w:eastAsiaTheme="minorEastAsia" w:hint="eastAsia"/>
          <w:lang w:eastAsia="zh-CN"/>
        </w:rPr>
        <w:t>Scell</w:t>
      </w:r>
      <w:proofErr w:type="spellEnd"/>
      <w:r w:rsidR="004E20F2">
        <w:rPr>
          <w:rFonts w:eastAsiaTheme="minorEastAsia" w:hint="eastAsia"/>
          <w:lang w:eastAsia="zh-CN"/>
        </w:rPr>
        <w:t xml:space="preserve">(s) or SCG(s). </w:t>
      </w:r>
      <w:r w:rsidR="001865E1">
        <w:rPr>
          <w:rFonts w:eastAsiaTheme="minorEastAsia" w:hint="eastAsia"/>
          <w:lang w:eastAsia="zh-CN"/>
        </w:rPr>
        <w:t>I</w:t>
      </w:r>
      <w:r w:rsidR="001865E1">
        <w:rPr>
          <w:rFonts w:eastAsiaTheme="minorEastAsia"/>
          <w:lang w:eastAsia="zh-CN"/>
        </w:rPr>
        <w:t xml:space="preserve">f </w:t>
      </w:r>
      <w:r>
        <w:rPr>
          <w:rFonts w:eastAsiaTheme="minorEastAsia" w:hint="eastAsia"/>
          <w:lang w:eastAsia="zh-CN"/>
        </w:rPr>
        <w:t xml:space="preserve">the smart </w:t>
      </w:r>
      <w:r w:rsidR="001865E1">
        <w:rPr>
          <w:rFonts w:eastAsiaTheme="minorEastAsia"/>
          <w:lang w:eastAsia="zh-CN"/>
        </w:rPr>
        <w:t xml:space="preserve">network can be aware of </w:t>
      </w:r>
      <w:r w:rsidR="00846385">
        <w:rPr>
          <w:rFonts w:eastAsiaTheme="minorEastAsia"/>
          <w:lang w:eastAsia="zh-CN"/>
        </w:rPr>
        <w:t xml:space="preserve">the </w:t>
      </w:r>
      <w:r w:rsidR="001865E1" w:rsidRPr="001865E1">
        <w:rPr>
          <w:rFonts w:eastAsiaTheme="minorEastAsia"/>
          <w:lang w:eastAsia="zh-CN"/>
        </w:rPr>
        <w:t xml:space="preserve">UE </w:t>
      </w:r>
      <w:r w:rsidR="00841BF8">
        <w:rPr>
          <w:rFonts w:eastAsiaTheme="minorEastAsia"/>
          <w:lang w:eastAsia="zh-CN"/>
        </w:rPr>
        <w:t xml:space="preserve">coarse </w:t>
      </w:r>
      <w:r w:rsidR="001865E1" w:rsidRPr="001865E1">
        <w:rPr>
          <w:rFonts w:eastAsiaTheme="minorEastAsia"/>
          <w:lang w:eastAsia="zh-CN"/>
        </w:rPr>
        <w:t>location</w:t>
      </w:r>
      <w:r w:rsidR="001865E1"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 xml:space="preserve">then </w:t>
      </w:r>
      <w:r w:rsidR="001865E1">
        <w:rPr>
          <w:rFonts w:eastAsiaTheme="minorEastAsia"/>
          <w:lang w:eastAsia="zh-CN"/>
        </w:rPr>
        <w:t xml:space="preserve">it can configure </w:t>
      </w:r>
      <w:r w:rsidR="001865E1">
        <w:rPr>
          <w:noProof/>
        </w:rPr>
        <w:t xml:space="preserve">suitable CA and/or DC configurations for </w:t>
      </w:r>
      <w:r w:rsidR="00846385">
        <w:rPr>
          <w:noProof/>
        </w:rPr>
        <w:t xml:space="preserve">the </w:t>
      </w:r>
      <w:r w:rsidR="001865E1">
        <w:rPr>
          <w:noProof/>
        </w:rPr>
        <w:t>UE</w:t>
      </w:r>
      <w:r>
        <w:rPr>
          <w:rFonts w:eastAsiaTheme="minorEastAsia" w:hint="eastAsia"/>
          <w:noProof/>
          <w:lang w:eastAsia="zh-CN"/>
        </w:rPr>
        <w:t xml:space="preserve"> without measurement reporting of these target cell(s) or RAN node(s)</w:t>
      </w:r>
      <w:r w:rsidR="001865E1">
        <w:rPr>
          <w:noProof/>
        </w:rPr>
        <w:t xml:space="preserve">. </w:t>
      </w:r>
    </w:p>
    <w:p w:rsidR="00C4148D" w:rsidRDefault="006C3477" w:rsidP="00795251">
      <w:pPr>
        <w:pStyle w:val="a0"/>
        <w:rPr>
          <w:noProof/>
        </w:rPr>
      </w:pPr>
      <w:r w:rsidRPr="006C3477">
        <w:rPr>
          <w:noProof/>
        </w:rPr>
        <w:t xml:space="preserve">For normal location procedure, the E2E delay is about </w:t>
      </w:r>
      <w:r w:rsidR="00CD3707">
        <w:rPr>
          <w:noProof/>
        </w:rPr>
        <w:t xml:space="preserve">serveral </w:t>
      </w:r>
      <w:r w:rsidRPr="006C3477">
        <w:rPr>
          <w:noProof/>
        </w:rPr>
        <w:t>second</w:t>
      </w:r>
      <w:r w:rsidR="00CD3707">
        <w:rPr>
          <w:noProof/>
        </w:rPr>
        <w:t>s</w:t>
      </w:r>
      <w:r w:rsidRPr="006C3477">
        <w:rPr>
          <w:noProof/>
        </w:rPr>
        <w:t xml:space="preserve">. </w:t>
      </w:r>
      <w:r w:rsidR="00CD3707">
        <w:rPr>
          <w:noProof/>
        </w:rPr>
        <w:t>It can not achieve less delay setting up CA and/or MR-DC compared with idle mode measurements in LTE R15 eUCA.</w:t>
      </w:r>
      <w:r w:rsidR="006550E3">
        <w:rPr>
          <w:noProof/>
        </w:rPr>
        <w:t xml:space="preserve"> </w:t>
      </w:r>
    </w:p>
    <w:p w:rsidR="001865E1" w:rsidRDefault="006550E3" w:rsidP="00795251">
      <w:pPr>
        <w:pStyle w:val="a0"/>
        <w:rPr>
          <w:noProof/>
        </w:rPr>
      </w:pPr>
      <w:r>
        <w:rPr>
          <w:noProof/>
        </w:rPr>
        <w:t xml:space="preserve">Network can estimate </w:t>
      </w:r>
      <w:r w:rsidR="00846385">
        <w:rPr>
          <w:noProof/>
        </w:rPr>
        <w:t xml:space="preserve">the </w:t>
      </w:r>
      <w:r>
        <w:rPr>
          <w:noProof/>
        </w:rPr>
        <w:t xml:space="preserve">UE coarse location based on RF info around </w:t>
      </w:r>
      <w:r w:rsidR="00846385">
        <w:rPr>
          <w:noProof/>
        </w:rPr>
        <w:t xml:space="preserve">the </w:t>
      </w:r>
      <w:r>
        <w:rPr>
          <w:noProof/>
        </w:rPr>
        <w:t xml:space="preserve">UE. Hence, </w:t>
      </w:r>
      <w:r w:rsidR="00846385">
        <w:rPr>
          <w:noProof/>
        </w:rPr>
        <w:t xml:space="preserve">the </w:t>
      </w:r>
      <w:r>
        <w:rPr>
          <w:noProof/>
        </w:rPr>
        <w:t xml:space="preserve">network can estimate </w:t>
      </w:r>
      <w:r w:rsidR="00846385">
        <w:rPr>
          <w:noProof/>
        </w:rPr>
        <w:t xml:space="preserve">the </w:t>
      </w:r>
      <w:r>
        <w:rPr>
          <w:noProof/>
        </w:rPr>
        <w:t xml:space="preserve">UE coarse location based on measurement results of serving cell and/or neighbor cells when </w:t>
      </w:r>
      <w:r w:rsidR="00846385">
        <w:rPr>
          <w:noProof/>
        </w:rPr>
        <w:t xml:space="preserve">the </w:t>
      </w:r>
      <w:r>
        <w:rPr>
          <w:noProof/>
        </w:rPr>
        <w:t>UE moves from idle or inactive mode to connected mode. Especially with beam info</w:t>
      </w:r>
      <w:r w:rsidR="00846385">
        <w:rPr>
          <w:noProof/>
        </w:rPr>
        <w:t>rmation</w:t>
      </w:r>
      <w:r>
        <w:rPr>
          <w:noProof/>
        </w:rPr>
        <w:t xml:space="preserve"> reporting, </w:t>
      </w:r>
      <w:r w:rsidR="00846385">
        <w:rPr>
          <w:noProof/>
        </w:rPr>
        <w:t xml:space="preserve">the </w:t>
      </w:r>
      <w:r>
        <w:rPr>
          <w:noProof/>
        </w:rPr>
        <w:t xml:space="preserve">network can determine </w:t>
      </w:r>
      <w:r w:rsidR="00AA4965">
        <w:rPr>
          <w:noProof/>
        </w:rPr>
        <w:t xml:space="preserve">the direction of </w:t>
      </w:r>
      <w:r w:rsidR="00846385">
        <w:rPr>
          <w:noProof/>
        </w:rPr>
        <w:t xml:space="preserve">the </w:t>
      </w:r>
      <w:r w:rsidR="00AA4965">
        <w:rPr>
          <w:noProof/>
        </w:rPr>
        <w:t>UE and obtain more accurate UE location. These measurement results of serving cell and/or neighbor cells are based on normal cell reselecti</w:t>
      </w:r>
      <w:r w:rsidR="00846385">
        <w:rPr>
          <w:noProof/>
        </w:rPr>
        <w:t>o</w:t>
      </w:r>
      <w:r w:rsidR="00AA4965">
        <w:rPr>
          <w:noProof/>
        </w:rPr>
        <w:t>n procedure. Compared with option 1, no additonal UE</w:t>
      </w:r>
      <w:r w:rsidR="00846385">
        <w:rPr>
          <w:noProof/>
        </w:rPr>
        <w:t xml:space="preserve"> power</w:t>
      </w:r>
      <w:r w:rsidR="00AA4965">
        <w:rPr>
          <w:noProof/>
        </w:rPr>
        <w:t xml:space="preserve"> consumption is introduced.</w:t>
      </w:r>
    </w:p>
    <w:p w:rsidR="00AA4965" w:rsidRDefault="00565BB7" w:rsidP="00795251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Option 2 does not require additional measurement capabilities. If </w:t>
      </w:r>
      <w:r w:rsidR="00846385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network can estimate </w:t>
      </w:r>
      <w:r w:rsidR="00846385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UE coarse location based on measurement results of serving cell and/or neighbor cells, option 2 can be applied. In R16, </w:t>
      </w:r>
      <w:r w:rsidR="00C86EA8">
        <w:rPr>
          <w:rFonts w:eastAsiaTheme="minorEastAsia" w:hint="eastAsia"/>
          <w:lang w:eastAsia="zh-CN"/>
        </w:rPr>
        <w:t xml:space="preserve">NR-RAN supports </w:t>
      </w:r>
      <w:r w:rsidR="00C4148D">
        <w:rPr>
          <w:rFonts w:eastAsiaTheme="minorEastAsia"/>
          <w:lang w:eastAsia="zh-CN"/>
        </w:rPr>
        <w:t xml:space="preserve">location management function </w:t>
      </w:r>
      <w:r w:rsidR="00E0177F">
        <w:rPr>
          <w:rFonts w:eastAsiaTheme="minorEastAsia"/>
          <w:lang w:eastAsia="zh-CN"/>
        </w:rPr>
        <w:t>is discussing</w:t>
      </w:r>
      <w:r w:rsidR="00C4148D">
        <w:rPr>
          <w:rFonts w:eastAsiaTheme="minorEastAsia"/>
          <w:lang w:eastAsia="zh-CN"/>
        </w:rPr>
        <w:t xml:space="preserve"> in NR positioning. </w:t>
      </w:r>
      <w:r w:rsidR="00846385">
        <w:rPr>
          <w:rFonts w:eastAsiaTheme="minorEastAsia"/>
          <w:lang w:eastAsia="zh-CN"/>
        </w:rPr>
        <w:t>I</w:t>
      </w:r>
      <w:r w:rsidR="00C4148D">
        <w:rPr>
          <w:rFonts w:eastAsiaTheme="minorEastAsia"/>
          <w:lang w:eastAsia="zh-CN"/>
        </w:rPr>
        <w:t xml:space="preserve">t is </w:t>
      </w:r>
      <w:r w:rsidR="00846385">
        <w:rPr>
          <w:rFonts w:eastAsiaTheme="minorEastAsia"/>
          <w:lang w:eastAsia="zh-CN"/>
        </w:rPr>
        <w:t xml:space="preserve">relatively </w:t>
      </w:r>
      <w:r w:rsidR="00C4148D">
        <w:rPr>
          <w:rFonts w:eastAsiaTheme="minorEastAsia"/>
          <w:lang w:eastAsia="zh-CN"/>
        </w:rPr>
        <w:t xml:space="preserve">easy for </w:t>
      </w:r>
      <w:r w:rsidR="00846385">
        <w:rPr>
          <w:rFonts w:eastAsiaTheme="minorEastAsia"/>
          <w:lang w:eastAsia="zh-CN"/>
        </w:rPr>
        <w:t xml:space="preserve">the </w:t>
      </w:r>
      <w:r w:rsidR="00C4148D">
        <w:rPr>
          <w:rFonts w:eastAsiaTheme="minorEastAsia"/>
          <w:lang w:eastAsia="zh-CN"/>
        </w:rPr>
        <w:t xml:space="preserve">network to estimate </w:t>
      </w:r>
      <w:r w:rsidR="00846385">
        <w:rPr>
          <w:rFonts w:eastAsiaTheme="minorEastAsia"/>
          <w:lang w:eastAsia="zh-CN"/>
        </w:rPr>
        <w:t xml:space="preserve">the </w:t>
      </w:r>
      <w:r w:rsidR="00C4148D">
        <w:rPr>
          <w:rFonts w:eastAsiaTheme="minorEastAsia"/>
          <w:lang w:eastAsia="zh-CN"/>
        </w:rPr>
        <w:t>UE coarse location based on UE RF info</w:t>
      </w:r>
      <w:r w:rsidR="00846385">
        <w:rPr>
          <w:rFonts w:eastAsiaTheme="minorEastAsia"/>
          <w:lang w:eastAsia="zh-CN"/>
        </w:rPr>
        <w:t>rmation</w:t>
      </w:r>
      <w:r w:rsidR="00C4148D">
        <w:rPr>
          <w:rFonts w:eastAsiaTheme="minorEastAsia"/>
          <w:lang w:eastAsia="zh-CN"/>
        </w:rPr>
        <w:t>.</w:t>
      </w:r>
    </w:p>
    <w:p w:rsidR="00F911FF" w:rsidRDefault="00F911FF" w:rsidP="00F911FF">
      <w:pPr>
        <w:pStyle w:val="a0"/>
        <w:jc w:val="center"/>
      </w:pPr>
      <w:r>
        <w:object w:dxaOrig="4260" w:dyaOrig="2991">
          <v:shape id="_x0000_i1026" type="#_x0000_t75" style="width:213.2pt;height:150.1pt" o:ole="">
            <v:imagedata r:id="rId11" o:title=""/>
          </v:shape>
          <o:OLEObject Type="Embed" ProgID="Visio.Drawing.15" ShapeID="_x0000_i1026" DrawAspect="Content" ObjectID="_1611743232" r:id="rId12"/>
        </w:object>
      </w:r>
    </w:p>
    <w:p w:rsidR="00F911FF" w:rsidRDefault="00F911FF" w:rsidP="00F911FF">
      <w:pPr>
        <w:pStyle w:val="a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2 </w:t>
      </w:r>
      <w:r w:rsidRPr="00F911FF">
        <w:rPr>
          <w:rFonts w:eastAsiaTheme="minorEastAsia"/>
          <w:lang w:eastAsia="zh-CN"/>
        </w:rPr>
        <w:t>Reporting results of serving cell and/or neighbor cells to assist estimation of UE location</w:t>
      </w:r>
    </w:p>
    <w:p w:rsidR="00C4148D" w:rsidRDefault="005D01A8" w:rsidP="00795251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Based</w:t>
      </w:r>
      <w:r>
        <w:rPr>
          <w:rFonts w:eastAsiaTheme="minorEastAsia"/>
          <w:lang w:eastAsia="zh-CN"/>
        </w:rPr>
        <w:t xml:space="preserve"> on above analyses, we propose:</w:t>
      </w:r>
    </w:p>
    <w:p w:rsidR="005D01A8" w:rsidRPr="00CC7FF0" w:rsidRDefault="005D01A8" w:rsidP="00795251">
      <w:pPr>
        <w:pStyle w:val="a0"/>
        <w:rPr>
          <w:rFonts w:eastAsiaTheme="minorEastAsia"/>
          <w:b/>
          <w:lang w:eastAsia="zh-CN"/>
        </w:rPr>
      </w:pPr>
      <w:r w:rsidRPr="00CC7FF0">
        <w:rPr>
          <w:rFonts w:eastAsiaTheme="minorEastAsia" w:hint="eastAsia"/>
          <w:b/>
          <w:lang w:eastAsia="zh-CN"/>
        </w:rPr>
        <w:t>P</w:t>
      </w:r>
      <w:r w:rsidRPr="00CC7FF0">
        <w:rPr>
          <w:rFonts w:eastAsiaTheme="minorEastAsia"/>
          <w:b/>
          <w:lang w:eastAsia="zh-CN"/>
        </w:rPr>
        <w:t xml:space="preserve">roposal 1: RAN2 is asked to consider </w:t>
      </w:r>
      <w:r w:rsidR="00C86EA8">
        <w:rPr>
          <w:rFonts w:eastAsiaTheme="minorEastAsia" w:hint="eastAsia"/>
          <w:b/>
          <w:lang w:eastAsia="zh-CN"/>
        </w:rPr>
        <w:t xml:space="preserve">both </w:t>
      </w:r>
      <w:r w:rsidRPr="00CC7FF0">
        <w:rPr>
          <w:rFonts w:eastAsiaTheme="minorEastAsia"/>
          <w:b/>
          <w:lang w:eastAsia="zh-CN"/>
        </w:rPr>
        <w:t>two options to reduce delay setting up CA and/or MR-DC</w:t>
      </w:r>
      <w:r w:rsidR="00165509">
        <w:rPr>
          <w:rFonts w:eastAsiaTheme="minorEastAsia" w:hint="eastAsia"/>
          <w:b/>
          <w:lang w:eastAsia="zh-CN"/>
        </w:rPr>
        <w:t xml:space="preserve"> when the UE moves from idle or inactive mode to connected mode</w:t>
      </w:r>
      <w:r w:rsidRPr="00CC7FF0">
        <w:rPr>
          <w:rFonts w:eastAsiaTheme="minorEastAsia"/>
          <w:b/>
          <w:lang w:eastAsia="zh-CN"/>
        </w:rPr>
        <w:t>:</w:t>
      </w:r>
    </w:p>
    <w:p w:rsidR="005D01A8" w:rsidRDefault="005D01A8" w:rsidP="00795251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/>
          <w:lang w:eastAsia="zh-CN"/>
        </w:rPr>
        <w:t xml:space="preserve">- </w:t>
      </w:r>
      <w:r w:rsidRPr="000D2FFA">
        <w:rPr>
          <w:rFonts w:eastAsiaTheme="minorEastAsia" w:hint="eastAsia"/>
          <w:b/>
          <w:lang w:eastAsia="zh-CN"/>
        </w:rPr>
        <w:t>O</w:t>
      </w:r>
      <w:r w:rsidRPr="000D2FFA">
        <w:rPr>
          <w:rFonts w:eastAsiaTheme="minorEastAsia"/>
          <w:b/>
          <w:lang w:eastAsia="zh-CN"/>
        </w:rPr>
        <w:t xml:space="preserve">ption 1: Performing inter-frequency </w:t>
      </w:r>
      <w:r>
        <w:rPr>
          <w:rFonts w:eastAsiaTheme="minorEastAsia"/>
          <w:b/>
          <w:lang w:eastAsia="zh-CN"/>
        </w:rPr>
        <w:t>and</w:t>
      </w:r>
      <w:r>
        <w:rPr>
          <w:rFonts w:eastAsiaTheme="minorEastAsia" w:hint="eastAsia"/>
          <w:b/>
          <w:lang w:eastAsia="zh-CN"/>
        </w:rPr>
        <w:t>/</w:t>
      </w:r>
      <w:r w:rsidRPr="000D2FFA">
        <w:rPr>
          <w:rFonts w:eastAsiaTheme="minorEastAsia"/>
          <w:b/>
          <w:lang w:eastAsia="zh-CN"/>
        </w:rPr>
        <w:t>or inter-RAT measurement in advance</w:t>
      </w:r>
      <w:r>
        <w:rPr>
          <w:rFonts w:eastAsiaTheme="minorEastAsia"/>
          <w:b/>
          <w:lang w:eastAsia="zh-CN"/>
        </w:rPr>
        <w:t xml:space="preserve"> (similar as LTE Rel-15 </w:t>
      </w:r>
      <w:proofErr w:type="spellStart"/>
      <w:r>
        <w:rPr>
          <w:rFonts w:eastAsiaTheme="minorEastAsia"/>
          <w:b/>
          <w:lang w:eastAsia="zh-CN"/>
        </w:rPr>
        <w:t>eUCA</w:t>
      </w:r>
      <w:proofErr w:type="spellEnd"/>
      <w:r>
        <w:rPr>
          <w:rFonts w:eastAsiaTheme="minorEastAsia"/>
          <w:b/>
          <w:lang w:eastAsia="zh-CN"/>
        </w:rPr>
        <w:t>);</w:t>
      </w:r>
    </w:p>
    <w:p w:rsidR="005D01A8" w:rsidRPr="005D01A8" w:rsidRDefault="005D01A8" w:rsidP="00795251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 w:rsidRPr="005D01A8">
        <w:rPr>
          <w:rFonts w:eastAsiaTheme="minorEastAsia"/>
          <w:b/>
          <w:lang w:eastAsia="zh-CN"/>
        </w:rPr>
        <w:t xml:space="preserve"> </w:t>
      </w:r>
      <w:r w:rsidRPr="001865E1">
        <w:rPr>
          <w:rFonts w:eastAsiaTheme="minorEastAsia"/>
          <w:b/>
          <w:lang w:eastAsia="zh-CN"/>
        </w:rPr>
        <w:t xml:space="preserve">Option 2: Reporting existing </w:t>
      </w:r>
      <w:r>
        <w:rPr>
          <w:rFonts w:eastAsiaTheme="minorEastAsia"/>
          <w:b/>
          <w:lang w:eastAsia="zh-CN"/>
        </w:rPr>
        <w:t>measurement results of serving cell and/or neighbor cells</w:t>
      </w:r>
      <w:r w:rsidR="00846385">
        <w:rPr>
          <w:rFonts w:eastAsiaTheme="minorEastAsia"/>
          <w:b/>
          <w:lang w:eastAsia="zh-CN"/>
        </w:rPr>
        <w:t xml:space="preserve">. The network </w:t>
      </w:r>
      <w:r>
        <w:rPr>
          <w:rFonts w:eastAsiaTheme="minorEastAsia"/>
          <w:b/>
          <w:lang w:eastAsia="zh-CN"/>
        </w:rPr>
        <w:t>estimat</w:t>
      </w:r>
      <w:r w:rsidR="00846385">
        <w:rPr>
          <w:rFonts w:eastAsiaTheme="minorEastAsia"/>
          <w:b/>
          <w:lang w:eastAsia="zh-CN"/>
        </w:rPr>
        <w:t>e</w:t>
      </w:r>
      <w:r w:rsidR="008965AA">
        <w:rPr>
          <w:rFonts w:eastAsiaTheme="minorEastAsia" w:hint="eastAsia"/>
          <w:b/>
          <w:lang w:eastAsia="zh-CN"/>
        </w:rPr>
        <w:t>s</w:t>
      </w:r>
      <w:r>
        <w:rPr>
          <w:rFonts w:eastAsiaTheme="minorEastAsia"/>
          <w:b/>
          <w:lang w:eastAsia="zh-CN"/>
        </w:rPr>
        <w:t xml:space="preserve"> </w:t>
      </w:r>
      <w:r w:rsidR="00846385">
        <w:rPr>
          <w:rFonts w:eastAsiaTheme="minorEastAsia"/>
          <w:b/>
          <w:lang w:eastAsia="zh-CN"/>
        </w:rPr>
        <w:t>the</w:t>
      </w:r>
      <w:r>
        <w:rPr>
          <w:rFonts w:eastAsiaTheme="minorEastAsia"/>
          <w:b/>
          <w:lang w:eastAsia="zh-CN"/>
        </w:rPr>
        <w:t xml:space="preserve"> UE location</w:t>
      </w:r>
      <w:r w:rsidR="00846385">
        <w:rPr>
          <w:rFonts w:eastAsiaTheme="minorEastAsia"/>
          <w:b/>
          <w:lang w:eastAsia="zh-CN"/>
        </w:rPr>
        <w:t xml:space="preserve"> and configure</w:t>
      </w:r>
      <w:r w:rsidR="008965AA">
        <w:rPr>
          <w:rFonts w:eastAsiaTheme="minorEastAsia" w:hint="eastAsia"/>
          <w:b/>
          <w:lang w:eastAsia="zh-CN"/>
        </w:rPr>
        <w:t>s</w:t>
      </w:r>
      <w:r w:rsidR="00846385">
        <w:rPr>
          <w:rFonts w:eastAsiaTheme="minorEastAsia"/>
          <w:b/>
          <w:lang w:eastAsia="zh-CN"/>
        </w:rPr>
        <w:t xml:space="preserve"> the UE with CA and or DC based on the UE location.</w:t>
      </w:r>
    </w:p>
    <w:p w:rsidR="00B2508A" w:rsidRDefault="00631DA5" w:rsidP="00631DA5">
      <w:pPr>
        <w:pStyle w:val="1"/>
        <w:numPr>
          <w:ilvl w:val="0"/>
          <w:numId w:val="4"/>
        </w:numPr>
        <w:jc w:val="both"/>
        <w:rPr>
          <w:rFonts w:eastAsiaTheme="minorEastAsia"/>
          <w:szCs w:val="28"/>
        </w:rPr>
      </w:pPr>
      <w:r>
        <w:rPr>
          <w:rFonts w:eastAsiaTheme="minorEastAsia" w:hint="eastAsia"/>
          <w:szCs w:val="28"/>
        </w:rPr>
        <w:t>C</w:t>
      </w:r>
      <w:r w:rsidR="006D469C">
        <w:rPr>
          <w:rFonts w:eastAsiaTheme="minorEastAsia" w:hint="eastAsia"/>
          <w:szCs w:val="28"/>
        </w:rPr>
        <w:t>onclusion</w:t>
      </w:r>
    </w:p>
    <w:p w:rsidR="004025CD" w:rsidRDefault="00165509" w:rsidP="004025CD">
      <w:pPr>
        <w:pStyle w:val="a0"/>
        <w:rPr>
          <w:rFonts w:eastAsiaTheme="minorEastAsia"/>
          <w:bCs/>
          <w:lang w:eastAsia="zh-CN"/>
        </w:rPr>
      </w:pPr>
      <w:r>
        <w:rPr>
          <w:rFonts w:eastAsiaTheme="minorEastAsia" w:hint="eastAsia"/>
          <w:lang w:eastAsia="zh-CN"/>
        </w:rPr>
        <w:t>In this contribution, we introduce</w:t>
      </w:r>
      <w:r w:rsidR="00A37942"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the </w:t>
      </w:r>
      <w:r>
        <w:rPr>
          <w:rFonts w:eastAsiaTheme="minorEastAsia"/>
          <w:lang w:eastAsia="zh-CN"/>
        </w:rPr>
        <w:t>background</w:t>
      </w:r>
      <w:r>
        <w:rPr>
          <w:rFonts w:eastAsiaTheme="minorEastAsia" w:hint="eastAsia"/>
          <w:lang w:eastAsia="zh-CN"/>
        </w:rPr>
        <w:t xml:space="preserve"> of idle mode measurement in LTE Rel-15 </w:t>
      </w:r>
      <w:proofErr w:type="spellStart"/>
      <w:r>
        <w:rPr>
          <w:rFonts w:eastAsiaTheme="minorEastAsia" w:hint="eastAsia"/>
          <w:lang w:eastAsia="zh-CN"/>
        </w:rPr>
        <w:t>eUCA</w:t>
      </w:r>
      <w:proofErr w:type="spellEnd"/>
      <w:r>
        <w:rPr>
          <w:rFonts w:eastAsiaTheme="minorEastAsia" w:hint="eastAsia"/>
          <w:lang w:eastAsia="zh-CN"/>
        </w:rPr>
        <w:t>, and analyze</w:t>
      </w:r>
      <w:r w:rsidR="00A37942">
        <w:rPr>
          <w:rFonts w:eastAsiaTheme="minorEastAsia"/>
          <w:lang w:eastAsia="zh-CN"/>
        </w:rPr>
        <w:t>d</w:t>
      </w:r>
      <w:bookmarkStart w:id="1" w:name="_GoBack"/>
      <w:bookmarkEnd w:id="1"/>
      <w:r>
        <w:rPr>
          <w:rFonts w:eastAsiaTheme="minorEastAsia" w:hint="eastAsia"/>
          <w:lang w:eastAsia="zh-CN"/>
        </w:rPr>
        <w:t xml:space="preserve"> two options to </w:t>
      </w:r>
      <w:r>
        <w:rPr>
          <w:bCs/>
        </w:rPr>
        <w:t xml:space="preserve">reduce delay setting up CA and/or MR-DC </w:t>
      </w:r>
      <w:r>
        <w:rPr>
          <w:rFonts w:eastAsiaTheme="minorEastAsia" w:hint="eastAsia"/>
          <w:bCs/>
          <w:lang w:eastAsia="zh-CN"/>
        </w:rPr>
        <w:t xml:space="preserve">in NR </w:t>
      </w:r>
      <w:r>
        <w:rPr>
          <w:bCs/>
        </w:rPr>
        <w:t>when the UE moves from idle or inactive mode to connected mode</w:t>
      </w:r>
      <w:r>
        <w:rPr>
          <w:rFonts w:eastAsiaTheme="minorEastAsia" w:hint="eastAsia"/>
          <w:bCs/>
          <w:lang w:eastAsia="zh-CN"/>
        </w:rPr>
        <w:t>.</w:t>
      </w:r>
    </w:p>
    <w:p w:rsidR="00165509" w:rsidRPr="00CC7FF0" w:rsidRDefault="00165509" w:rsidP="00165509">
      <w:pPr>
        <w:pStyle w:val="a0"/>
        <w:rPr>
          <w:rFonts w:eastAsiaTheme="minorEastAsia"/>
          <w:b/>
          <w:lang w:eastAsia="zh-CN"/>
        </w:rPr>
      </w:pPr>
      <w:r w:rsidRPr="00CC7FF0">
        <w:rPr>
          <w:rFonts w:eastAsiaTheme="minorEastAsia" w:hint="eastAsia"/>
          <w:b/>
          <w:lang w:eastAsia="zh-CN"/>
        </w:rPr>
        <w:t>P</w:t>
      </w:r>
      <w:r w:rsidRPr="00CC7FF0">
        <w:rPr>
          <w:rFonts w:eastAsiaTheme="minorEastAsia"/>
          <w:b/>
          <w:lang w:eastAsia="zh-CN"/>
        </w:rPr>
        <w:t xml:space="preserve">roposal 1: RAN2 is asked to consider </w:t>
      </w:r>
      <w:r>
        <w:rPr>
          <w:rFonts w:eastAsiaTheme="minorEastAsia" w:hint="eastAsia"/>
          <w:b/>
          <w:lang w:eastAsia="zh-CN"/>
        </w:rPr>
        <w:t xml:space="preserve">both </w:t>
      </w:r>
      <w:r w:rsidRPr="00CC7FF0">
        <w:rPr>
          <w:rFonts w:eastAsiaTheme="minorEastAsia"/>
          <w:b/>
          <w:lang w:eastAsia="zh-CN"/>
        </w:rPr>
        <w:t>two options to reduce delay setting up CA and/or MR-DC</w:t>
      </w:r>
      <w:r>
        <w:rPr>
          <w:rFonts w:eastAsiaTheme="minorEastAsia" w:hint="eastAsia"/>
          <w:b/>
          <w:lang w:eastAsia="zh-CN"/>
        </w:rPr>
        <w:t xml:space="preserve"> when the UE moves from idle or inactive mode to connected mode</w:t>
      </w:r>
      <w:r w:rsidRPr="00CC7FF0">
        <w:rPr>
          <w:rFonts w:eastAsiaTheme="minorEastAsia"/>
          <w:b/>
          <w:lang w:eastAsia="zh-CN"/>
        </w:rPr>
        <w:t>:</w:t>
      </w:r>
    </w:p>
    <w:p w:rsidR="00165509" w:rsidRDefault="00165509" w:rsidP="00165509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/>
          <w:lang w:eastAsia="zh-CN"/>
        </w:rPr>
        <w:t xml:space="preserve">- </w:t>
      </w:r>
      <w:r w:rsidRPr="000D2FFA">
        <w:rPr>
          <w:rFonts w:eastAsiaTheme="minorEastAsia" w:hint="eastAsia"/>
          <w:b/>
          <w:lang w:eastAsia="zh-CN"/>
        </w:rPr>
        <w:t>O</w:t>
      </w:r>
      <w:r w:rsidRPr="000D2FFA">
        <w:rPr>
          <w:rFonts w:eastAsiaTheme="minorEastAsia"/>
          <w:b/>
          <w:lang w:eastAsia="zh-CN"/>
        </w:rPr>
        <w:t xml:space="preserve">ption 1: Performing inter-frequency </w:t>
      </w:r>
      <w:r>
        <w:rPr>
          <w:rFonts w:eastAsiaTheme="minorEastAsia"/>
          <w:b/>
          <w:lang w:eastAsia="zh-CN"/>
        </w:rPr>
        <w:t>and</w:t>
      </w:r>
      <w:r>
        <w:rPr>
          <w:rFonts w:eastAsiaTheme="minorEastAsia" w:hint="eastAsia"/>
          <w:b/>
          <w:lang w:eastAsia="zh-CN"/>
        </w:rPr>
        <w:t>/</w:t>
      </w:r>
      <w:r w:rsidRPr="000D2FFA">
        <w:rPr>
          <w:rFonts w:eastAsiaTheme="minorEastAsia"/>
          <w:b/>
          <w:lang w:eastAsia="zh-CN"/>
        </w:rPr>
        <w:t>or inter-RAT measurement in advance</w:t>
      </w:r>
      <w:r>
        <w:rPr>
          <w:rFonts w:eastAsiaTheme="minorEastAsia"/>
          <w:b/>
          <w:lang w:eastAsia="zh-CN"/>
        </w:rPr>
        <w:t xml:space="preserve"> (similar as LTE Rel-15 </w:t>
      </w:r>
      <w:proofErr w:type="spellStart"/>
      <w:r>
        <w:rPr>
          <w:rFonts w:eastAsiaTheme="minorEastAsia"/>
          <w:b/>
          <w:lang w:eastAsia="zh-CN"/>
        </w:rPr>
        <w:t>eUCA</w:t>
      </w:r>
      <w:proofErr w:type="spellEnd"/>
      <w:r>
        <w:rPr>
          <w:rFonts w:eastAsiaTheme="minorEastAsia"/>
          <w:b/>
          <w:lang w:eastAsia="zh-CN"/>
        </w:rPr>
        <w:t>);</w:t>
      </w:r>
    </w:p>
    <w:p w:rsidR="00165509" w:rsidRPr="00165509" w:rsidRDefault="00165509" w:rsidP="00165509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 w:rsidRPr="005D01A8">
        <w:rPr>
          <w:rFonts w:eastAsiaTheme="minorEastAsia"/>
          <w:b/>
          <w:lang w:eastAsia="zh-CN"/>
        </w:rPr>
        <w:t xml:space="preserve"> </w:t>
      </w:r>
      <w:r w:rsidRPr="001865E1">
        <w:rPr>
          <w:rFonts w:eastAsiaTheme="minorEastAsia"/>
          <w:b/>
          <w:lang w:eastAsia="zh-CN"/>
        </w:rPr>
        <w:t xml:space="preserve">Option 2: Reporting existing </w:t>
      </w:r>
      <w:r>
        <w:rPr>
          <w:rFonts w:eastAsiaTheme="minorEastAsia"/>
          <w:b/>
          <w:lang w:eastAsia="zh-CN"/>
        </w:rPr>
        <w:t>measurement results of serving cell and/</w:t>
      </w:r>
      <w:r w:rsidR="00F45985">
        <w:rPr>
          <w:rFonts w:eastAsiaTheme="minorEastAsia"/>
          <w:b/>
          <w:lang w:eastAsia="zh-CN"/>
        </w:rPr>
        <w:t xml:space="preserve">or neighbor cells. The network </w:t>
      </w:r>
      <w:r>
        <w:rPr>
          <w:rFonts w:eastAsiaTheme="minorEastAsia"/>
          <w:b/>
          <w:lang w:eastAsia="zh-CN"/>
        </w:rPr>
        <w:t>estimate</w:t>
      </w:r>
      <w:r>
        <w:rPr>
          <w:rFonts w:eastAsiaTheme="minorEastAsia" w:hint="eastAsia"/>
          <w:b/>
          <w:lang w:eastAsia="zh-CN"/>
        </w:rPr>
        <w:t>s</w:t>
      </w:r>
      <w:r>
        <w:rPr>
          <w:rFonts w:eastAsiaTheme="minorEastAsia"/>
          <w:b/>
          <w:lang w:eastAsia="zh-CN"/>
        </w:rPr>
        <w:t xml:space="preserve"> the UE location and configure</w:t>
      </w:r>
      <w:r>
        <w:rPr>
          <w:rFonts w:eastAsiaTheme="minorEastAsia" w:hint="eastAsia"/>
          <w:b/>
          <w:lang w:eastAsia="zh-CN"/>
        </w:rPr>
        <w:t>s</w:t>
      </w:r>
      <w:r>
        <w:rPr>
          <w:rFonts w:eastAsiaTheme="minorEastAsia"/>
          <w:b/>
          <w:lang w:eastAsia="zh-CN"/>
        </w:rPr>
        <w:t xml:space="preserve"> the UE with CA and or DC based on the UE location.</w:t>
      </w:r>
    </w:p>
    <w:p w:rsidR="004025CD" w:rsidRDefault="004025CD" w:rsidP="004025CD">
      <w:pPr>
        <w:pStyle w:val="1"/>
        <w:numPr>
          <w:ilvl w:val="0"/>
          <w:numId w:val="4"/>
        </w:numPr>
        <w:jc w:val="both"/>
        <w:rPr>
          <w:rFonts w:eastAsiaTheme="minorEastAsia"/>
          <w:szCs w:val="28"/>
        </w:rPr>
      </w:pPr>
      <w:r w:rsidRPr="004025CD">
        <w:rPr>
          <w:rFonts w:eastAsiaTheme="minorEastAsia" w:hint="eastAsia"/>
          <w:szCs w:val="28"/>
        </w:rPr>
        <w:t>Reference</w:t>
      </w:r>
    </w:p>
    <w:p w:rsidR="00321FD1" w:rsidRDefault="00780F6A" w:rsidP="0075709D">
      <w:pPr>
        <w:pStyle w:val="a0"/>
        <w:rPr>
          <w:noProof/>
        </w:rPr>
      </w:pPr>
      <w:r>
        <w:rPr>
          <w:rFonts w:eastAsiaTheme="minorEastAsia" w:hint="eastAsia"/>
          <w:lang w:eastAsia="zh-CN"/>
        </w:rPr>
        <w:t xml:space="preserve">[1] </w:t>
      </w:r>
      <w:r w:rsidR="003F304C" w:rsidRPr="006708E5">
        <w:rPr>
          <w:noProof/>
        </w:rPr>
        <w:t>R</w:t>
      </w:r>
      <w:r w:rsidR="003F304C">
        <w:rPr>
          <w:rFonts w:eastAsiaTheme="minorEastAsia" w:hint="eastAsia"/>
          <w:noProof/>
          <w:lang w:eastAsia="zh-CN"/>
        </w:rPr>
        <w:t>P</w:t>
      </w:r>
      <w:r w:rsidR="003F304C" w:rsidRPr="006708E5">
        <w:rPr>
          <w:noProof/>
        </w:rPr>
        <w:t>-18</w:t>
      </w:r>
      <w:r w:rsidR="003F304C">
        <w:rPr>
          <w:rFonts w:eastAsiaTheme="minorEastAsia" w:hint="eastAsia"/>
          <w:noProof/>
          <w:lang w:eastAsia="zh-CN"/>
        </w:rPr>
        <w:t>20</w:t>
      </w:r>
      <w:r w:rsidR="003F304C" w:rsidRPr="005F0E5F">
        <w:rPr>
          <w:rFonts w:hint="eastAsia"/>
          <w:noProof/>
        </w:rPr>
        <w:t>76</w:t>
      </w:r>
      <w:r w:rsidR="00845242">
        <w:rPr>
          <w:noProof/>
        </w:rPr>
        <w:t>,</w:t>
      </w:r>
      <w:r w:rsidR="003F304C" w:rsidRPr="005F0E5F">
        <w:rPr>
          <w:rFonts w:hint="eastAsia"/>
          <w:noProof/>
        </w:rPr>
        <w:t xml:space="preserve"> </w:t>
      </w:r>
      <w:r w:rsidR="003F304C" w:rsidRPr="005F0E5F">
        <w:rPr>
          <w:noProof/>
        </w:rPr>
        <w:t>WID on Multi-RAT Dual-Connectivity and Carrier Aggregation enhancements</w:t>
      </w:r>
    </w:p>
    <w:p w:rsidR="00845242" w:rsidRDefault="00845242" w:rsidP="0075709D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2] </w:t>
      </w:r>
      <w:r w:rsidRPr="00845242">
        <w:rPr>
          <w:rFonts w:eastAsiaTheme="minorEastAsia"/>
          <w:lang w:eastAsia="zh-CN"/>
        </w:rPr>
        <w:t>RP-181596</w:t>
      </w:r>
      <w:r>
        <w:rPr>
          <w:rFonts w:eastAsiaTheme="minorEastAsia"/>
          <w:lang w:eastAsia="zh-CN"/>
        </w:rPr>
        <w:t xml:space="preserve">, </w:t>
      </w:r>
      <w:r w:rsidRPr="00845242">
        <w:rPr>
          <w:rFonts w:eastAsiaTheme="minorEastAsia"/>
          <w:lang w:eastAsia="zh-CN"/>
        </w:rPr>
        <w:t>WI summary for Enhanced utilization of CA</w:t>
      </w:r>
      <w:r>
        <w:rPr>
          <w:rFonts w:eastAsiaTheme="minorEastAsia"/>
          <w:lang w:eastAsia="zh-CN"/>
        </w:rPr>
        <w:t>, Nokia</w:t>
      </w:r>
    </w:p>
    <w:p w:rsidR="0086330F" w:rsidRPr="0086330F" w:rsidRDefault="0086330F" w:rsidP="0075709D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3] RP-182006, </w:t>
      </w:r>
      <w:r w:rsidRPr="0086330F">
        <w:rPr>
          <w:rFonts w:eastAsiaTheme="minorEastAsia"/>
          <w:lang w:eastAsia="zh-CN"/>
        </w:rPr>
        <w:t xml:space="preserve">Signalling for </w:t>
      </w:r>
      <w:proofErr w:type="spellStart"/>
      <w:r w:rsidRPr="0086330F">
        <w:rPr>
          <w:rFonts w:eastAsiaTheme="minorEastAsia"/>
          <w:lang w:eastAsia="zh-CN"/>
        </w:rPr>
        <w:t>euCA</w:t>
      </w:r>
      <w:proofErr w:type="spellEnd"/>
      <w:r w:rsidRPr="0086330F">
        <w:rPr>
          <w:rFonts w:eastAsiaTheme="minorEastAsia"/>
          <w:lang w:eastAsia="zh-CN"/>
        </w:rPr>
        <w:t xml:space="preserve"> (Enhancing LTE CA Utilization)</w:t>
      </w:r>
    </w:p>
    <w:sectPr w:rsidR="0086330F" w:rsidRPr="0086330F" w:rsidSect="00B2508A">
      <w:headerReference w:type="default" r:id="rId13"/>
      <w:footerReference w:type="even" r:id="rId14"/>
      <w:footerReference w:type="default" r:id="rId15"/>
      <w:pgSz w:w="11906" w:h="16838"/>
      <w:pgMar w:top="1417" w:right="1417" w:bottom="1417" w:left="1417" w:header="708" w:footer="708" w:gutter="0"/>
      <w:pgBorders w:offsetFrom="page">
        <w:top w:val="double" w:sz="4" w:space="24" w:color="FFFFFF" w:themeColor="background1"/>
        <w:left w:val="double" w:sz="4" w:space="24" w:color="FFFFFF" w:themeColor="background1"/>
        <w:bottom w:val="double" w:sz="4" w:space="24" w:color="FFFFFF" w:themeColor="background1"/>
        <w:right w:val="double" w:sz="4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0A2B" w:rsidRDefault="009F0A2B" w:rsidP="00B2508A">
      <w:r>
        <w:separator/>
      </w:r>
    </w:p>
  </w:endnote>
  <w:endnote w:type="continuationSeparator" w:id="0">
    <w:p w:rsidR="009F0A2B" w:rsidRDefault="009F0A2B" w:rsidP="00B250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08A" w:rsidRDefault="00D94B05">
    <w:pPr>
      <w:pStyle w:val="ac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6D469C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2508A" w:rsidRDefault="00B2508A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08A" w:rsidRDefault="00D94B05">
    <w:pPr>
      <w:pStyle w:val="ac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6D469C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5D7E01">
      <w:rPr>
        <w:rStyle w:val="af2"/>
        <w:noProof/>
      </w:rPr>
      <w:t>1</w:t>
    </w:r>
    <w:r>
      <w:rPr>
        <w:rStyle w:val="af2"/>
      </w:rPr>
      <w:fldChar w:fldCharType="end"/>
    </w:r>
  </w:p>
  <w:p w:rsidR="00B2508A" w:rsidRDefault="006D469C">
    <w:pPr>
      <w:pStyle w:val="ac"/>
      <w:tabs>
        <w:tab w:val="left" w:pos="2552"/>
      </w:tabs>
      <w:rPr>
        <w:rFonts w:eastAsiaTheme="minorEastAsia"/>
        <w:sz w:val="20"/>
        <w:szCs w:val="20"/>
        <w:lang w:eastAsia="zh-CN"/>
      </w:rPr>
    </w:pPr>
    <w:r>
      <w:rPr>
        <w:rFonts w:eastAsia="SimSun"/>
        <w:sz w:val="20"/>
        <w:szCs w:val="20"/>
        <w:lang w:eastAsia="zh-CN"/>
      </w:rPr>
      <w:t>R2-</w:t>
    </w:r>
    <w:r w:rsidR="00165509">
      <w:rPr>
        <w:rFonts w:eastAsia="SimSun"/>
        <w:sz w:val="20"/>
        <w:szCs w:val="20"/>
        <w:lang w:eastAsia="zh-CN"/>
      </w:rPr>
      <w:t>1</w:t>
    </w:r>
    <w:r w:rsidR="00165509">
      <w:rPr>
        <w:rFonts w:eastAsiaTheme="minorEastAsia" w:hint="eastAsia"/>
        <w:sz w:val="20"/>
        <w:szCs w:val="20"/>
        <w:lang w:eastAsia="zh-CN"/>
      </w:rPr>
      <w:t>900207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0A2B" w:rsidRDefault="009F0A2B" w:rsidP="00B2508A">
      <w:r>
        <w:separator/>
      </w:r>
    </w:p>
  </w:footnote>
  <w:footnote w:type="continuationSeparator" w:id="0">
    <w:p w:rsidR="009F0A2B" w:rsidRDefault="009F0A2B" w:rsidP="00B250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08A" w:rsidRDefault="00B2508A">
    <w:pPr>
      <w:pStyle w:val="ad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19EB9E5"/>
    <w:multiLevelType w:val="singleLevel"/>
    <w:tmpl w:val="819EB9E5"/>
    <w:lvl w:ilvl="0">
      <w:start w:val="4"/>
      <w:numFmt w:val="decimal"/>
      <w:lvlText w:val="%1)"/>
      <w:lvlJc w:val="left"/>
      <w:pPr>
        <w:tabs>
          <w:tab w:val="left" w:pos="312"/>
        </w:tabs>
      </w:pPr>
    </w:lvl>
  </w:abstractNum>
  <w:abstractNum w:abstractNumId="1">
    <w:nsid w:val="8677660C"/>
    <w:multiLevelType w:val="singleLevel"/>
    <w:tmpl w:val="8677660C"/>
    <w:lvl w:ilvl="0">
      <w:start w:val="1"/>
      <w:numFmt w:val="decimal"/>
      <w:suff w:val="space"/>
      <w:lvlText w:val="%1."/>
      <w:lvlJc w:val="left"/>
    </w:lvl>
  </w:abstractNum>
  <w:abstractNum w:abstractNumId="2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>
    <w:nsid w:val="03BC7759"/>
    <w:multiLevelType w:val="hybridMultilevel"/>
    <w:tmpl w:val="DD5CC8D6"/>
    <w:lvl w:ilvl="0" w:tplc="F3DA8954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25627CE"/>
    <w:multiLevelType w:val="hybridMultilevel"/>
    <w:tmpl w:val="EB907E88"/>
    <w:lvl w:ilvl="0" w:tplc="632CED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B53680F"/>
    <w:multiLevelType w:val="hybridMultilevel"/>
    <w:tmpl w:val="9322F59C"/>
    <w:lvl w:ilvl="0" w:tplc="1CF2E2F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4E94111"/>
    <w:multiLevelType w:val="hybridMultilevel"/>
    <w:tmpl w:val="A0380C7C"/>
    <w:lvl w:ilvl="0" w:tplc="E90E53A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B443DC9"/>
    <w:multiLevelType w:val="hybridMultilevel"/>
    <w:tmpl w:val="CBA65680"/>
    <w:lvl w:ilvl="0" w:tplc="CF86F10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BAC433C"/>
    <w:multiLevelType w:val="hybridMultilevel"/>
    <w:tmpl w:val="3A982676"/>
    <w:lvl w:ilvl="0" w:tplc="DA3858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B6802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5AB4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D6E9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1228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3E2C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44C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A846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2E0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4F733223"/>
    <w:multiLevelType w:val="hybridMultilevel"/>
    <w:tmpl w:val="0EAC1F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8E45F2"/>
    <w:multiLevelType w:val="hybridMultilevel"/>
    <w:tmpl w:val="C47C4316"/>
    <w:lvl w:ilvl="0" w:tplc="4C8620E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0A22E19"/>
    <w:multiLevelType w:val="hybridMultilevel"/>
    <w:tmpl w:val="4BF2F5CC"/>
    <w:lvl w:ilvl="0" w:tplc="75FE035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33E264B"/>
    <w:multiLevelType w:val="hybridMultilevel"/>
    <w:tmpl w:val="13D42A88"/>
    <w:lvl w:ilvl="0" w:tplc="92AECB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58C24A7"/>
    <w:multiLevelType w:val="hybridMultilevel"/>
    <w:tmpl w:val="A2B46788"/>
    <w:lvl w:ilvl="0" w:tplc="778EFC7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86F4690"/>
    <w:multiLevelType w:val="hybridMultilevel"/>
    <w:tmpl w:val="454CC63E"/>
    <w:lvl w:ilvl="0" w:tplc="D52A6814">
      <w:start w:val="3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19D6EA7"/>
    <w:multiLevelType w:val="hybridMultilevel"/>
    <w:tmpl w:val="D8E20DA0"/>
    <w:lvl w:ilvl="0" w:tplc="4006AE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21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4"/>
  </w:num>
  <w:num w:numId="4">
    <w:abstractNumId w:val="20"/>
  </w:num>
  <w:num w:numId="5">
    <w:abstractNumId w:val="0"/>
  </w:num>
  <w:num w:numId="6">
    <w:abstractNumId w:val="12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6"/>
  </w:num>
  <w:num w:numId="9">
    <w:abstractNumId w:val="1"/>
  </w:num>
  <w:num w:numId="10">
    <w:abstractNumId w:val="4"/>
  </w:num>
  <w:num w:numId="11">
    <w:abstractNumId w:val="3"/>
  </w:num>
  <w:num w:numId="12">
    <w:abstractNumId w:val="3"/>
  </w:num>
  <w:num w:numId="13">
    <w:abstractNumId w:val="3"/>
  </w:num>
  <w:num w:numId="14">
    <w:abstractNumId w:val="11"/>
  </w:num>
  <w:num w:numId="15">
    <w:abstractNumId w:val="3"/>
  </w:num>
  <w:num w:numId="16">
    <w:abstractNumId w:val="15"/>
  </w:num>
  <w:num w:numId="17">
    <w:abstractNumId w:val="7"/>
  </w:num>
  <w:num w:numId="18">
    <w:abstractNumId w:val="10"/>
  </w:num>
  <w:num w:numId="19">
    <w:abstractNumId w:val="3"/>
  </w:num>
  <w:num w:numId="20">
    <w:abstractNumId w:val="8"/>
  </w:num>
  <w:num w:numId="21">
    <w:abstractNumId w:val="16"/>
  </w:num>
  <w:num w:numId="22">
    <w:abstractNumId w:val="3"/>
  </w:num>
  <w:num w:numId="23">
    <w:abstractNumId w:val="3"/>
  </w:num>
  <w:num w:numId="24">
    <w:abstractNumId w:val="5"/>
  </w:num>
  <w:num w:numId="25">
    <w:abstractNumId w:val="17"/>
  </w:num>
  <w:num w:numId="26">
    <w:abstractNumId w:val="18"/>
  </w:num>
  <w:num w:numId="27">
    <w:abstractNumId w:val="9"/>
  </w:num>
  <w:num w:numId="28">
    <w:abstractNumId w:val="21"/>
  </w:num>
  <w:num w:numId="29">
    <w:abstractNumId w:val="13"/>
  </w:num>
  <w:num w:numId="3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08FC"/>
    <w:rsid w:val="00000A10"/>
    <w:rsid w:val="00000EB2"/>
    <w:rsid w:val="00001AEB"/>
    <w:rsid w:val="00001C9F"/>
    <w:rsid w:val="0000202E"/>
    <w:rsid w:val="000028D6"/>
    <w:rsid w:val="00002924"/>
    <w:rsid w:val="00002FDB"/>
    <w:rsid w:val="0000390A"/>
    <w:rsid w:val="000113EC"/>
    <w:rsid w:val="000116A5"/>
    <w:rsid w:val="00011C5A"/>
    <w:rsid w:val="00012CAD"/>
    <w:rsid w:val="00012F03"/>
    <w:rsid w:val="00013195"/>
    <w:rsid w:val="000151DF"/>
    <w:rsid w:val="000153DA"/>
    <w:rsid w:val="00015DC7"/>
    <w:rsid w:val="00016AC6"/>
    <w:rsid w:val="00016D97"/>
    <w:rsid w:val="00020E63"/>
    <w:rsid w:val="0002102E"/>
    <w:rsid w:val="0002195F"/>
    <w:rsid w:val="00021C11"/>
    <w:rsid w:val="00023115"/>
    <w:rsid w:val="000237C3"/>
    <w:rsid w:val="00024C40"/>
    <w:rsid w:val="00024ED2"/>
    <w:rsid w:val="0002665B"/>
    <w:rsid w:val="0002695A"/>
    <w:rsid w:val="00026A53"/>
    <w:rsid w:val="00026C09"/>
    <w:rsid w:val="00027E03"/>
    <w:rsid w:val="00030588"/>
    <w:rsid w:val="0003156B"/>
    <w:rsid w:val="000316E5"/>
    <w:rsid w:val="000325C4"/>
    <w:rsid w:val="000326E1"/>
    <w:rsid w:val="00032F15"/>
    <w:rsid w:val="000340E8"/>
    <w:rsid w:val="00034619"/>
    <w:rsid w:val="00034856"/>
    <w:rsid w:val="000354A9"/>
    <w:rsid w:val="00036189"/>
    <w:rsid w:val="000417EB"/>
    <w:rsid w:val="00043114"/>
    <w:rsid w:val="0004357F"/>
    <w:rsid w:val="0004370F"/>
    <w:rsid w:val="00043CA2"/>
    <w:rsid w:val="0004423B"/>
    <w:rsid w:val="000442D1"/>
    <w:rsid w:val="000443DE"/>
    <w:rsid w:val="000443EF"/>
    <w:rsid w:val="00044D48"/>
    <w:rsid w:val="00045AD3"/>
    <w:rsid w:val="00045FEF"/>
    <w:rsid w:val="000466C6"/>
    <w:rsid w:val="0004674A"/>
    <w:rsid w:val="000471B3"/>
    <w:rsid w:val="00050783"/>
    <w:rsid w:val="00051D7D"/>
    <w:rsid w:val="00051E89"/>
    <w:rsid w:val="00051F59"/>
    <w:rsid w:val="00054356"/>
    <w:rsid w:val="00055CA4"/>
    <w:rsid w:val="00055E49"/>
    <w:rsid w:val="0005729D"/>
    <w:rsid w:val="000574EB"/>
    <w:rsid w:val="000575A9"/>
    <w:rsid w:val="00060958"/>
    <w:rsid w:val="00060DF6"/>
    <w:rsid w:val="00061F15"/>
    <w:rsid w:val="00061F74"/>
    <w:rsid w:val="0006264B"/>
    <w:rsid w:val="00062694"/>
    <w:rsid w:val="000628FF"/>
    <w:rsid w:val="00062FC2"/>
    <w:rsid w:val="00064119"/>
    <w:rsid w:val="00064769"/>
    <w:rsid w:val="000658A1"/>
    <w:rsid w:val="00066A60"/>
    <w:rsid w:val="000706B4"/>
    <w:rsid w:val="00071C1A"/>
    <w:rsid w:val="00072CED"/>
    <w:rsid w:val="00072FAE"/>
    <w:rsid w:val="000731F9"/>
    <w:rsid w:val="00073222"/>
    <w:rsid w:val="00073665"/>
    <w:rsid w:val="000738D9"/>
    <w:rsid w:val="00073933"/>
    <w:rsid w:val="00073B72"/>
    <w:rsid w:val="00073E18"/>
    <w:rsid w:val="00073E8B"/>
    <w:rsid w:val="00073F90"/>
    <w:rsid w:val="00074227"/>
    <w:rsid w:val="000749EF"/>
    <w:rsid w:val="00075131"/>
    <w:rsid w:val="00075401"/>
    <w:rsid w:val="000757F3"/>
    <w:rsid w:val="00075D35"/>
    <w:rsid w:val="00076E3A"/>
    <w:rsid w:val="00077DE6"/>
    <w:rsid w:val="00077F50"/>
    <w:rsid w:val="000805B5"/>
    <w:rsid w:val="00080B96"/>
    <w:rsid w:val="00080C9A"/>
    <w:rsid w:val="000814E3"/>
    <w:rsid w:val="00082557"/>
    <w:rsid w:val="00082731"/>
    <w:rsid w:val="00082787"/>
    <w:rsid w:val="00083725"/>
    <w:rsid w:val="00083BC8"/>
    <w:rsid w:val="000840AF"/>
    <w:rsid w:val="00084510"/>
    <w:rsid w:val="00084AC2"/>
    <w:rsid w:val="00085286"/>
    <w:rsid w:val="00086209"/>
    <w:rsid w:val="000863F8"/>
    <w:rsid w:val="0008685F"/>
    <w:rsid w:val="00086EB4"/>
    <w:rsid w:val="00086FFA"/>
    <w:rsid w:val="00087832"/>
    <w:rsid w:val="00090158"/>
    <w:rsid w:val="000902A2"/>
    <w:rsid w:val="000909F5"/>
    <w:rsid w:val="000927C7"/>
    <w:rsid w:val="00092E7F"/>
    <w:rsid w:val="000931F4"/>
    <w:rsid w:val="00093840"/>
    <w:rsid w:val="00093E9F"/>
    <w:rsid w:val="00095203"/>
    <w:rsid w:val="0009589B"/>
    <w:rsid w:val="00095BF3"/>
    <w:rsid w:val="00096BDA"/>
    <w:rsid w:val="00096F56"/>
    <w:rsid w:val="00097685"/>
    <w:rsid w:val="000979A1"/>
    <w:rsid w:val="000A0135"/>
    <w:rsid w:val="000A0E07"/>
    <w:rsid w:val="000A101B"/>
    <w:rsid w:val="000A2552"/>
    <w:rsid w:val="000A37F0"/>
    <w:rsid w:val="000A380C"/>
    <w:rsid w:val="000A4621"/>
    <w:rsid w:val="000A4D61"/>
    <w:rsid w:val="000A5653"/>
    <w:rsid w:val="000A56D6"/>
    <w:rsid w:val="000A6D56"/>
    <w:rsid w:val="000B0C8C"/>
    <w:rsid w:val="000B0CF9"/>
    <w:rsid w:val="000B11A9"/>
    <w:rsid w:val="000B121F"/>
    <w:rsid w:val="000B2E7C"/>
    <w:rsid w:val="000B3216"/>
    <w:rsid w:val="000B454C"/>
    <w:rsid w:val="000B4933"/>
    <w:rsid w:val="000B55F6"/>
    <w:rsid w:val="000B66A6"/>
    <w:rsid w:val="000B76D1"/>
    <w:rsid w:val="000B76F6"/>
    <w:rsid w:val="000C0433"/>
    <w:rsid w:val="000C06A6"/>
    <w:rsid w:val="000C06E1"/>
    <w:rsid w:val="000C1A6B"/>
    <w:rsid w:val="000C1BF2"/>
    <w:rsid w:val="000C2C4E"/>
    <w:rsid w:val="000C4369"/>
    <w:rsid w:val="000C4C55"/>
    <w:rsid w:val="000C4EBE"/>
    <w:rsid w:val="000C51E6"/>
    <w:rsid w:val="000C53A4"/>
    <w:rsid w:val="000C5778"/>
    <w:rsid w:val="000C5810"/>
    <w:rsid w:val="000C6EAC"/>
    <w:rsid w:val="000D061F"/>
    <w:rsid w:val="000D0C7D"/>
    <w:rsid w:val="000D2630"/>
    <w:rsid w:val="000D2969"/>
    <w:rsid w:val="000D2BDA"/>
    <w:rsid w:val="000D2FFA"/>
    <w:rsid w:val="000D3C43"/>
    <w:rsid w:val="000D47FF"/>
    <w:rsid w:val="000D56E1"/>
    <w:rsid w:val="000D5C4A"/>
    <w:rsid w:val="000D63C3"/>
    <w:rsid w:val="000D7290"/>
    <w:rsid w:val="000D746F"/>
    <w:rsid w:val="000D78CF"/>
    <w:rsid w:val="000D7ACA"/>
    <w:rsid w:val="000E0F99"/>
    <w:rsid w:val="000E1317"/>
    <w:rsid w:val="000E1F8B"/>
    <w:rsid w:val="000E3AE2"/>
    <w:rsid w:val="000E4096"/>
    <w:rsid w:val="000E4459"/>
    <w:rsid w:val="000E53D0"/>
    <w:rsid w:val="000E557C"/>
    <w:rsid w:val="000E568B"/>
    <w:rsid w:val="000E6BCF"/>
    <w:rsid w:val="000E71C6"/>
    <w:rsid w:val="000F0383"/>
    <w:rsid w:val="000F0607"/>
    <w:rsid w:val="000F0E6C"/>
    <w:rsid w:val="000F1939"/>
    <w:rsid w:val="000F1C0F"/>
    <w:rsid w:val="000F1CB0"/>
    <w:rsid w:val="000F21D8"/>
    <w:rsid w:val="000F2438"/>
    <w:rsid w:val="000F26CF"/>
    <w:rsid w:val="000F3789"/>
    <w:rsid w:val="000F3987"/>
    <w:rsid w:val="000F3D9B"/>
    <w:rsid w:val="000F4606"/>
    <w:rsid w:val="000F50F5"/>
    <w:rsid w:val="000F5484"/>
    <w:rsid w:val="000F54CB"/>
    <w:rsid w:val="000F59E3"/>
    <w:rsid w:val="000F68BE"/>
    <w:rsid w:val="000F6B0D"/>
    <w:rsid w:val="000F6FF6"/>
    <w:rsid w:val="000F7737"/>
    <w:rsid w:val="000F77B6"/>
    <w:rsid w:val="000F7EEC"/>
    <w:rsid w:val="000F7F6B"/>
    <w:rsid w:val="00100319"/>
    <w:rsid w:val="001013CF"/>
    <w:rsid w:val="00101B72"/>
    <w:rsid w:val="001022DB"/>
    <w:rsid w:val="001034FB"/>
    <w:rsid w:val="00104157"/>
    <w:rsid w:val="0010479A"/>
    <w:rsid w:val="00104D4E"/>
    <w:rsid w:val="00105100"/>
    <w:rsid w:val="00105570"/>
    <w:rsid w:val="00106415"/>
    <w:rsid w:val="00106860"/>
    <w:rsid w:val="0010727F"/>
    <w:rsid w:val="0010757E"/>
    <w:rsid w:val="00107CF2"/>
    <w:rsid w:val="00107F1D"/>
    <w:rsid w:val="001102F6"/>
    <w:rsid w:val="001104CE"/>
    <w:rsid w:val="001104E0"/>
    <w:rsid w:val="00111917"/>
    <w:rsid w:val="00111A44"/>
    <w:rsid w:val="00111E60"/>
    <w:rsid w:val="001129BC"/>
    <w:rsid w:val="00113076"/>
    <w:rsid w:val="00114951"/>
    <w:rsid w:val="00115673"/>
    <w:rsid w:val="00115CE3"/>
    <w:rsid w:val="00116625"/>
    <w:rsid w:val="00117992"/>
    <w:rsid w:val="00122220"/>
    <w:rsid w:val="00122B8C"/>
    <w:rsid w:val="001245FD"/>
    <w:rsid w:val="00124DA1"/>
    <w:rsid w:val="00125A9C"/>
    <w:rsid w:val="00126458"/>
    <w:rsid w:val="001267F9"/>
    <w:rsid w:val="001300EB"/>
    <w:rsid w:val="00130569"/>
    <w:rsid w:val="001318F6"/>
    <w:rsid w:val="0013363D"/>
    <w:rsid w:val="0013375A"/>
    <w:rsid w:val="00133B13"/>
    <w:rsid w:val="00134024"/>
    <w:rsid w:val="001340C3"/>
    <w:rsid w:val="001344BE"/>
    <w:rsid w:val="00134DA3"/>
    <w:rsid w:val="001350DE"/>
    <w:rsid w:val="00136678"/>
    <w:rsid w:val="00136798"/>
    <w:rsid w:val="00137806"/>
    <w:rsid w:val="001378A7"/>
    <w:rsid w:val="0014078F"/>
    <w:rsid w:val="001407A4"/>
    <w:rsid w:val="00140F78"/>
    <w:rsid w:val="00140FEC"/>
    <w:rsid w:val="00141A17"/>
    <w:rsid w:val="00142142"/>
    <w:rsid w:val="00142FE3"/>
    <w:rsid w:val="00142FFF"/>
    <w:rsid w:val="001436D1"/>
    <w:rsid w:val="00143AAA"/>
    <w:rsid w:val="00143BD9"/>
    <w:rsid w:val="001440FC"/>
    <w:rsid w:val="00144DE2"/>
    <w:rsid w:val="0014512D"/>
    <w:rsid w:val="00145A33"/>
    <w:rsid w:val="001468F2"/>
    <w:rsid w:val="001469E3"/>
    <w:rsid w:val="00147738"/>
    <w:rsid w:val="00147F25"/>
    <w:rsid w:val="001505E0"/>
    <w:rsid w:val="001509C6"/>
    <w:rsid w:val="00150EBC"/>
    <w:rsid w:val="00151807"/>
    <w:rsid w:val="001528C2"/>
    <w:rsid w:val="001530A6"/>
    <w:rsid w:val="00153D16"/>
    <w:rsid w:val="001549F5"/>
    <w:rsid w:val="00155B09"/>
    <w:rsid w:val="00155B38"/>
    <w:rsid w:val="00156002"/>
    <w:rsid w:val="00156065"/>
    <w:rsid w:val="001560DF"/>
    <w:rsid w:val="001564E6"/>
    <w:rsid w:val="001571C3"/>
    <w:rsid w:val="001605FD"/>
    <w:rsid w:val="001609E5"/>
    <w:rsid w:val="0016156A"/>
    <w:rsid w:val="00161AD4"/>
    <w:rsid w:val="001632A1"/>
    <w:rsid w:val="00164894"/>
    <w:rsid w:val="00165509"/>
    <w:rsid w:val="00165B2B"/>
    <w:rsid w:val="001675ED"/>
    <w:rsid w:val="001676A5"/>
    <w:rsid w:val="00167C1D"/>
    <w:rsid w:val="0017068B"/>
    <w:rsid w:val="00170EF2"/>
    <w:rsid w:val="00171E5B"/>
    <w:rsid w:val="001725A3"/>
    <w:rsid w:val="00172CA2"/>
    <w:rsid w:val="00173526"/>
    <w:rsid w:val="001740A2"/>
    <w:rsid w:val="001743A8"/>
    <w:rsid w:val="00174C5A"/>
    <w:rsid w:val="0017538F"/>
    <w:rsid w:val="00176013"/>
    <w:rsid w:val="001802D5"/>
    <w:rsid w:val="00180986"/>
    <w:rsid w:val="00180E39"/>
    <w:rsid w:val="00182480"/>
    <w:rsid w:val="001824D3"/>
    <w:rsid w:val="0018252A"/>
    <w:rsid w:val="001826BA"/>
    <w:rsid w:val="001829DF"/>
    <w:rsid w:val="00182C43"/>
    <w:rsid w:val="001831ED"/>
    <w:rsid w:val="001836E6"/>
    <w:rsid w:val="00183A87"/>
    <w:rsid w:val="00184DAB"/>
    <w:rsid w:val="001851EA"/>
    <w:rsid w:val="0018633C"/>
    <w:rsid w:val="001865E1"/>
    <w:rsid w:val="00186AD4"/>
    <w:rsid w:val="0018753B"/>
    <w:rsid w:val="0018773A"/>
    <w:rsid w:val="00187D1A"/>
    <w:rsid w:val="00187F70"/>
    <w:rsid w:val="00190A51"/>
    <w:rsid w:val="001916B2"/>
    <w:rsid w:val="00193206"/>
    <w:rsid w:val="001958E1"/>
    <w:rsid w:val="00195925"/>
    <w:rsid w:val="00195CEC"/>
    <w:rsid w:val="001969C4"/>
    <w:rsid w:val="001A012E"/>
    <w:rsid w:val="001A024D"/>
    <w:rsid w:val="001A08B0"/>
    <w:rsid w:val="001A0A1D"/>
    <w:rsid w:val="001A1092"/>
    <w:rsid w:val="001A1C64"/>
    <w:rsid w:val="001A22CE"/>
    <w:rsid w:val="001A2543"/>
    <w:rsid w:val="001A3F69"/>
    <w:rsid w:val="001A42C6"/>
    <w:rsid w:val="001A512B"/>
    <w:rsid w:val="001A6223"/>
    <w:rsid w:val="001A6E39"/>
    <w:rsid w:val="001A709C"/>
    <w:rsid w:val="001A7112"/>
    <w:rsid w:val="001A7CF7"/>
    <w:rsid w:val="001B168F"/>
    <w:rsid w:val="001B2129"/>
    <w:rsid w:val="001B220B"/>
    <w:rsid w:val="001B34A7"/>
    <w:rsid w:val="001B39A0"/>
    <w:rsid w:val="001B3C20"/>
    <w:rsid w:val="001B4475"/>
    <w:rsid w:val="001B5223"/>
    <w:rsid w:val="001B5996"/>
    <w:rsid w:val="001B689A"/>
    <w:rsid w:val="001B706A"/>
    <w:rsid w:val="001B7232"/>
    <w:rsid w:val="001C102E"/>
    <w:rsid w:val="001C187F"/>
    <w:rsid w:val="001C2710"/>
    <w:rsid w:val="001C29A5"/>
    <w:rsid w:val="001C2CA0"/>
    <w:rsid w:val="001C3652"/>
    <w:rsid w:val="001C3669"/>
    <w:rsid w:val="001C3DF8"/>
    <w:rsid w:val="001C5D4D"/>
    <w:rsid w:val="001C73A7"/>
    <w:rsid w:val="001C786A"/>
    <w:rsid w:val="001D0A22"/>
    <w:rsid w:val="001D0F57"/>
    <w:rsid w:val="001D1E4F"/>
    <w:rsid w:val="001D20D5"/>
    <w:rsid w:val="001D2120"/>
    <w:rsid w:val="001D24E5"/>
    <w:rsid w:val="001D2943"/>
    <w:rsid w:val="001D39E0"/>
    <w:rsid w:val="001D3C3E"/>
    <w:rsid w:val="001D3D93"/>
    <w:rsid w:val="001D41F5"/>
    <w:rsid w:val="001D46CA"/>
    <w:rsid w:val="001D50DB"/>
    <w:rsid w:val="001D533D"/>
    <w:rsid w:val="001D6DB5"/>
    <w:rsid w:val="001D70DE"/>
    <w:rsid w:val="001E00B5"/>
    <w:rsid w:val="001E0153"/>
    <w:rsid w:val="001E0C53"/>
    <w:rsid w:val="001E206D"/>
    <w:rsid w:val="001E2A0B"/>
    <w:rsid w:val="001E334E"/>
    <w:rsid w:val="001E3DF6"/>
    <w:rsid w:val="001E44AD"/>
    <w:rsid w:val="001E6CC1"/>
    <w:rsid w:val="001E6E1A"/>
    <w:rsid w:val="001E7463"/>
    <w:rsid w:val="001E7EDF"/>
    <w:rsid w:val="001E7F62"/>
    <w:rsid w:val="001F0E3A"/>
    <w:rsid w:val="001F2686"/>
    <w:rsid w:val="001F3687"/>
    <w:rsid w:val="001F395C"/>
    <w:rsid w:val="001F3B2D"/>
    <w:rsid w:val="001F3D1D"/>
    <w:rsid w:val="001F4751"/>
    <w:rsid w:val="001F4796"/>
    <w:rsid w:val="001F4B17"/>
    <w:rsid w:val="001F5E2F"/>
    <w:rsid w:val="001F630F"/>
    <w:rsid w:val="001F662C"/>
    <w:rsid w:val="00200147"/>
    <w:rsid w:val="00200650"/>
    <w:rsid w:val="0020298E"/>
    <w:rsid w:val="0020399E"/>
    <w:rsid w:val="00204504"/>
    <w:rsid w:val="002048B9"/>
    <w:rsid w:val="0020511E"/>
    <w:rsid w:val="0020540C"/>
    <w:rsid w:val="002075E1"/>
    <w:rsid w:val="002076C4"/>
    <w:rsid w:val="0020799E"/>
    <w:rsid w:val="00207B3E"/>
    <w:rsid w:val="00212B7F"/>
    <w:rsid w:val="00214050"/>
    <w:rsid w:val="00215C35"/>
    <w:rsid w:val="00215C83"/>
    <w:rsid w:val="002165E9"/>
    <w:rsid w:val="00216822"/>
    <w:rsid w:val="00216854"/>
    <w:rsid w:val="002204CE"/>
    <w:rsid w:val="00220678"/>
    <w:rsid w:val="00222211"/>
    <w:rsid w:val="0022265F"/>
    <w:rsid w:val="00223E82"/>
    <w:rsid w:val="0022409D"/>
    <w:rsid w:val="00224243"/>
    <w:rsid w:val="00226B32"/>
    <w:rsid w:val="00227150"/>
    <w:rsid w:val="0022726C"/>
    <w:rsid w:val="00227BB7"/>
    <w:rsid w:val="00231D39"/>
    <w:rsid w:val="00231E3A"/>
    <w:rsid w:val="00232A82"/>
    <w:rsid w:val="00233084"/>
    <w:rsid w:val="00234DB0"/>
    <w:rsid w:val="002350B0"/>
    <w:rsid w:val="002362AC"/>
    <w:rsid w:val="0023711A"/>
    <w:rsid w:val="00237DC5"/>
    <w:rsid w:val="00240299"/>
    <w:rsid w:val="002413D5"/>
    <w:rsid w:val="0024144A"/>
    <w:rsid w:val="002419E4"/>
    <w:rsid w:val="00241C61"/>
    <w:rsid w:val="00242895"/>
    <w:rsid w:val="00242C64"/>
    <w:rsid w:val="00243CBC"/>
    <w:rsid w:val="00243F47"/>
    <w:rsid w:val="0024432B"/>
    <w:rsid w:val="00244D76"/>
    <w:rsid w:val="00245C97"/>
    <w:rsid w:val="0024610E"/>
    <w:rsid w:val="00247BC4"/>
    <w:rsid w:val="00247D86"/>
    <w:rsid w:val="002502CC"/>
    <w:rsid w:val="00250C11"/>
    <w:rsid w:val="00250E0E"/>
    <w:rsid w:val="00251771"/>
    <w:rsid w:val="002522BE"/>
    <w:rsid w:val="00252493"/>
    <w:rsid w:val="00252939"/>
    <w:rsid w:val="002547A4"/>
    <w:rsid w:val="002561E9"/>
    <w:rsid w:val="00256429"/>
    <w:rsid w:val="0025665F"/>
    <w:rsid w:val="00256744"/>
    <w:rsid w:val="00256FC0"/>
    <w:rsid w:val="00257740"/>
    <w:rsid w:val="00257C78"/>
    <w:rsid w:val="00257E49"/>
    <w:rsid w:val="00257F2E"/>
    <w:rsid w:val="00262675"/>
    <w:rsid w:val="00262AEF"/>
    <w:rsid w:val="002648B0"/>
    <w:rsid w:val="002654B2"/>
    <w:rsid w:val="00265D6C"/>
    <w:rsid w:val="00266458"/>
    <w:rsid w:val="0026762B"/>
    <w:rsid w:val="00267C59"/>
    <w:rsid w:val="00271AC7"/>
    <w:rsid w:val="00272529"/>
    <w:rsid w:val="00274537"/>
    <w:rsid w:val="00275240"/>
    <w:rsid w:val="00275303"/>
    <w:rsid w:val="00275B98"/>
    <w:rsid w:val="00275F29"/>
    <w:rsid w:val="002767E1"/>
    <w:rsid w:val="00277374"/>
    <w:rsid w:val="00277A2C"/>
    <w:rsid w:val="002805A5"/>
    <w:rsid w:val="0028077B"/>
    <w:rsid w:val="0028148B"/>
    <w:rsid w:val="00282EBA"/>
    <w:rsid w:val="0028317F"/>
    <w:rsid w:val="002838FA"/>
    <w:rsid w:val="00283D65"/>
    <w:rsid w:val="0028477F"/>
    <w:rsid w:val="00287430"/>
    <w:rsid w:val="0029001C"/>
    <w:rsid w:val="00290DE1"/>
    <w:rsid w:val="002911A8"/>
    <w:rsid w:val="00291C42"/>
    <w:rsid w:val="002935D4"/>
    <w:rsid w:val="00295AA0"/>
    <w:rsid w:val="00295C0E"/>
    <w:rsid w:val="002960EB"/>
    <w:rsid w:val="00297960"/>
    <w:rsid w:val="002A03E0"/>
    <w:rsid w:val="002A1CAD"/>
    <w:rsid w:val="002A2381"/>
    <w:rsid w:val="002A3CA2"/>
    <w:rsid w:val="002A4B5A"/>
    <w:rsid w:val="002A50CB"/>
    <w:rsid w:val="002A5256"/>
    <w:rsid w:val="002A579C"/>
    <w:rsid w:val="002A5860"/>
    <w:rsid w:val="002A64FB"/>
    <w:rsid w:val="002A6AC0"/>
    <w:rsid w:val="002A72B0"/>
    <w:rsid w:val="002A773B"/>
    <w:rsid w:val="002B01A8"/>
    <w:rsid w:val="002B0640"/>
    <w:rsid w:val="002B3272"/>
    <w:rsid w:val="002B3435"/>
    <w:rsid w:val="002B3844"/>
    <w:rsid w:val="002B3869"/>
    <w:rsid w:val="002B3B6A"/>
    <w:rsid w:val="002B4115"/>
    <w:rsid w:val="002B495C"/>
    <w:rsid w:val="002B6325"/>
    <w:rsid w:val="002B63AB"/>
    <w:rsid w:val="002B6770"/>
    <w:rsid w:val="002B6E49"/>
    <w:rsid w:val="002B72C2"/>
    <w:rsid w:val="002B785C"/>
    <w:rsid w:val="002C133C"/>
    <w:rsid w:val="002C1B2F"/>
    <w:rsid w:val="002C1F7D"/>
    <w:rsid w:val="002C229D"/>
    <w:rsid w:val="002C47F0"/>
    <w:rsid w:val="002C5799"/>
    <w:rsid w:val="002C6318"/>
    <w:rsid w:val="002C667A"/>
    <w:rsid w:val="002D0613"/>
    <w:rsid w:val="002D0E6A"/>
    <w:rsid w:val="002D133A"/>
    <w:rsid w:val="002D3153"/>
    <w:rsid w:val="002D31FD"/>
    <w:rsid w:val="002D3B2E"/>
    <w:rsid w:val="002D4C07"/>
    <w:rsid w:val="002D4D4D"/>
    <w:rsid w:val="002D4F4F"/>
    <w:rsid w:val="002D59A4"/>
    <w:rsid w:val="002D6877"/>
    <w:rsid w:val="002D7B91"/>
    <w:rsid w:val="002E0148"/>
    <w:rsid w:val="002E2180"/>
    <w:rsid w:val="002E21D0"/>
    <w:rsid w:val="002E3191"/>
    <w:rsid w:val="002E345A"/>
    <w:rsid w:val="002E3513"/>
    <w:rsid w:val="002E387C"/>
    <w:rsid w:val="002E406B"/>
    <w:rsid w:val="002E4B90"/>
    <w:rsid w:val="002E4F94"/>
    <w:rsid w:val="002E5414"/>
    <w:rsid w:val="002E6178"/>
    <w:rsid w:val="002E68E9"/>
    <w:rsid w:val="002E7146"/>
    <w:rsid w:val="002F2043"/>
    <w:rsid w:val="002F2907"/>
    <w:rsid w:val="002F3BD7"/>
    <w:rsid w:val="002F3D46"/>
    <w:rsid w:val="002F4476"/>
    <w:rsid w:val="002F50DA"/>
    <w:rsid w:val="002F5587"/>
    <w:rsid w:val="002F6A84"/>
    <w:rsid w:val="002F6D02"/>
    <w:rsid w:val="002F7080"/>
    <w:rsid w:val="002F7F01"/>
    <w:rsid w:val="00300156"/>
    <w:rsid w:val="0030037A"/>
    <w:rsid w:val="003004BB"/>
    <w:rsid w:val="003007AC"/>
    <w:rsid w:val="00302017"/>
    <w:rsid w:val="0030206B"/>
    <w:rsid w:val="003025DB"/>
    <w:rsid w:val="003027BD"/>
    <w:rsid w:val="00302E8E"/>
    <w:rsid w:val="003040C4"/>
    <w:rsid w:val="00304280"/>
    <w:rsid w:val="00304476"/>
    <w:rsid w:val="0030542F"/>
    <w:rsid w:val="003056E5"/>
    <w:rsid w:val="00305A96"/>
    <w:rsid w:val="003076C6"/>
    <w:rsid w:val="003101AA"/>
    <w:rsid w:val="0031147B"/>
    <w:rsid w:val="00312265"/>
    <w:rsid w:val="003123C5"/>
    <w:rsid w:val="00313163"/>
    <w:rsid w:val="003154C2"/>
    <w:rsid w:val="0031597D"/>
    <w:rsid w:val="003161D3"/>
    <w:rsid w:val="003175DE"/>
    <w:rsid w:val="00317678"/>
    <w:rsid w:val="00317847"/>
    <w:rsid w:val="003202BE"/>
    <w:rsid w:val="00320EE2"/>
    <w:rsid w:val="00321FD1"/>
    <w:rsid w:val="003225BC"/>
    <w:rsid w:val="003227E6"/>
    <w:rsid w:val="003236C9"/>
    <w:rsid w:val="00324ECE"/>
    <w:rsid w:val="00325078"/>
    <w:rsid w:val="0032542E"/>
    <w:rsid w:val="0032556F"/>
    <w:rsid w:val="00326687"/>
    <w:rsid w:val="00327568"/>
    <w:rsid w:val="00327935"/>
    <w:rsid w:val="003318A8"/>
    <w:rsid w:val="00331CF1"/>
    <w:rsid w:val="00331FE5"/>
    <w:rsid w:val="0033249E"/>
    <w:rsid w:val="0033289C"/>
    <w:rsid w:val="00332E55"/>
    <w:rsid w:val="00334ECA"/>
    <w:rsid w:val="00335C3A"/>
    <w:rsid w:val="00335D27"/>
    <w:rsid w:val="00337ECD"/>
    <w:rsid w:val="0034012F"/>
    <w:rsid w:val="0034093D"/>
    <w:rsid w:val="00340A2F"/>
    <w:rsid w:val="00340E83"/>
    <w:rsid w:val="00341F67"/>
    <w:rsid w:val="0034204E"/>
    <w:rsid w:val="003425D6"/>
    <w:rsid w:val="003427A9"/>
    <w:rsid w:val="00343688"/>
    <w:rsid w:val="00344658"/>
    <w:rsid w:val="00345AAA"/>
    <w:rsid w:val="00345DED"/>
    <w:rsid w:val="00345EDA"/>
    <w:rsid w:val="003460C5"/>
    <w:rsid w:val="00346666"/>
    <w:rsid w:val="00346C9B"/>
    <w:rsid w:val="00346CFA"/>
    <w:rsid w:val="00347E9D"/>
    <w:rsid w:val="00352C6B"/>
    <w:rsid w:val="00353273"/>
    <w:rsid w:val="00353868"/>
    <w:rsid w:val="003547CA"/>
    <w:rsid w:val="00354AC6"/>
    <w:rsid w:val="00354DC0"/>
    <w:rsid w:val="00354F5B"/>
    <w:rsid w:val="0035563D"/>
    <w:rsid w:val="00356CCC"/>
    <w:rsid w:val="0035701E"/>
    <w:rsid w:val="00357DE6"/>
    <w:rsid w:val="00360649"/>
    <w:rsid w:val="00361276"/>
    <w:rsid w:val="00363746"/>
    <w:rsid w:val="0036525C"/>
    <w:rsid w:val="00365BCA"/>
    <w:rsid w:val="003674D6"/>
    <w:rsid w:val="00367558"/>
    <w:rsid w:val="00370C01"/>
    <w:rsid w:val="00371338"/>
    <w:rsid w:val="00371A4B"/>
    <w:rsid w:val="00371BAF"/>
    <w:rsid w:val="00371BCB"/>
    <w:rsid w:val="003727A3"/>
    <w:rsid w:val="00372958"/>
    <w:rsid w:val="00373470"/>
    <w:rsid w:val="0037362E"/>
    <w:rsid w:val="00374B56"/>
    <w:rsid w:val="003758F2"/>
    <w:rsid w:val="00376BAC"/>
    <w:rsid w:val="003805BD"/>
    <w:rsid w:val="0038181C"/>
    <w:rsid w:val="00381ACD"/>
    <w:rsid w:val="003829E2"/>
    <w:rsid w:val="00382D5F"/>
    <w:rsid w:val="0038372C"/>
    <w:rsid w:val="003838FE"/>
    <w:rsid w:val="00384284"/>
    <w:rsid w:val="00384CBE"/>
    <w:rsid w:val="003870EF"/>
    <w:rsid w:val="00387956"/>
    <w:rsid w:val="00387AEB"/>
    <w:rsid w:val="00387B28"/>
    <w:rsid w:val="00390DDD"/>
    <w:rsid w:val="00391111"/>
    <w:rsid w:val="00391617"/>
    <w:rsid w:val="003917C2"/>
    <w:rsid w:val="00391A86"/>
    <w:rsid w:val="00393474"/>
    <w:rsid w:val="00393B83"/>
    <w:rsid w:val="00394579"/>
    <w:rsid w:val="003949ED"/>
    <w:rsid w:val="00395271"/>
    <w:rsid w:val="003958D2"/>
    <w:rsid w:val="00395D4D"/>
    <w:rsid w:val="00396448"/>
    <w:rsid w:val="003967E4"/>
    <w:rsid w:val="00397836"/>
    <w:rsid w:val="00397ACC"/>
    <w:rsid w:val="003A00B7"/>
    <w:rsid w:val="003A04C0"/>
    <w:rsid w:val="003A0CB9"/>
    <w:rsid w:val="003A136E"/>
    <w:rsid w:val="003A1B34"/>
    <w:rsid w:val="003A1DE4"/>
    <w:rsid w:val="003A23A1"/>
    <w:rsid w:val="003A309E"/>
    <w:rsid w:val="003A38D6"/>
    <w:rsid w:val="003A5E25"/>
    <w:rsid w:val="003A695E"/>
    <w:rsid w:val="003A6A56"/>
    <w:rsid w:val="003A7426"/>
    <w:rsid w:val="003A77AA"/>
    <w:rsid w:val="003A787B"/>
    <w:rsid w:val="003B093A"/>
    <w:rsid w:val="003B113D"/>
    <w:rsid w:val="003B35F9"/>
    <w:rsid w:val="003B4341"/>
    <w:rsid w:val="003B4583"/>
    <w:rsid w:val="003B467B"/>
    <w:rsid w:val="003B4813"/>
    <w:rsid w:val="003B4943"/>
    <w:rsid w:val="003B4E14"/>
    <w:rsid w:val="003B5047"/>
    <w:rsid w:val="003B56E7"/>
    <w:rsid w:val="003B5BD3"/>
    <w:rsid w:val="003B6648"/>
    <w:rsid w:val="003B69F8"/>
    <w:rsid w:val="003B6A29"/>
    <w:rsid w:val="003B6D8C"/>
    <w:rsid w:val="003C0B4F"/>
    <w:rsid w:val="003C18AB"/>
    <w:rsid w:val="003C2DDB"/>
    <w:rsid w:val="003C2E69"/>
    <w:rsid w:val="003C370B"/>
    <w:rsid w:val="003C481C"/>
    <w:rsid w:val="003C5191"/>
    <w:rsid w:val="003C5336"/>
    <w:rsid w:val="003C5A80"/>
    <w:rsid w:val="003C5ECB"/>
    <w:rsid w:val="003C6215"/>
    <w:rsid w:val="003C7D60"/>
    <w:rsid w:val="003C7EE9"/>
    <w:rsid w:val="003D0795"/>
    <w:rsid w:val="003D2401"/>
    <w:rsid w:val="003D25E9"/>
    <w:rsid w:val="003D382B"/>
    <w:rsid w:val="003D387B"/>
    <w:rsid w:val="003D4443"/>
    <w:rsid w:val="003E09F3"/>
    <w:rsid w:val="003E13D6"/>
    <w:rsid w:val="003E1D66"/>
    <w:rsid w:val="003E3623"/>
    <w:rsid w:val="003E36CB"/>
    <w:rsid w:val="003E46EF"/>
    <w:rsid w:val="003E4866"/>
    <w:rsid w:val="003E6457"/>
    <w:rsid w:val="003E6B48"/>
    <w:rsid w:val="003E7470"/>
    <w:rsid w:val="003E789E"/>
    <w:rsid w:val="003F01D8"/>
    <w:rsid w:val="003F048B"/>
    <w:rsid w:val="003F0FEF"/>
    <w:rsid w:val="003F10F3"/>
    <w:rsid w:val="003F1DDA"/>
    <w:rsid w:val="003F22D6"/>
    <w:rsid w:val="003F2E6A"/>
    <w:rsid w:val="003F304C"/>
    <w:rsid w:val="003F33E9"/>
    <w:rsid w:val="003F3A87"/>
    <w:rsid w:val="003F4C5F"/>
    <w:rsid w:val="003F4D38"/>
    <w:rsid w:val="003F55AD"/>
    <w:rsid w:val="003F57EB"/>
    <w:rsid w:val="003F60DB"/>
    <w:rsid w:val="003F7E4C"/>
    <w:rsid w:val="0040012E"/>
    <w:rsid w:val="004001E6"/>
    <w:rsid w:val="00400787"/>
    <w:rsid w:val="004012A3"/>
    <w:rsid w:val="00401E56"/>
    <w:rsid w:val="00401F39"/>
    <w:rsid w:val="004025CD"/>
    <w:rsid w:val="00402D13"/>
    <w:rsid w:val="00402FB1"/>
    <w:rsid w:val="0040325B"/>
    <w:rsid w:val="00403688"/>
    <w:rsid w:val="00403E26"/>
    <w:rsid w:val="004047F1"/>
    <w:rsid w:val="00404CB4"/>
    <w:rsid w:val="00405149"/>
    <w:rsid w:val="0040518F"/>
    <w:rsid w:val="004063E4"/>
    <w:rsid w:val="00406A07"/>
    <w:rsid w:val="0040749D"/>
    <w:rsid w:val="004074AB"/>
    <w:rsid w:val="0040775A"/>
    <w:rsid w:val="00407B64"/>
    <w:rsid w:val="004104DD"/>
    <w:rsid w:val="004107EE"/>
    <w:rsid w:val="00410872"/>
    <w:rsid w:val="00410AFA"/>
    <w:rsid w:val="00410F20"/>
    <w:rsid w:val="00411FDB"/>
    <w:rsid w:val="0041295E"/>
    <w:rsid w:val="00412AA6"/>
    <w:rsid w:val="00412C02"/>
    <w:rsid w:val="00412E0F"/>
    <w:rsid w:val="004133B2"/>
    <w:rsid w:val="00414351"/>
    <w:rsid w:val="004144A7"/>
    <w:rsid w:val="00414A8B"/>
    <w:rsid w:val="004154A7"/>
    <w:rsid w:val="00415E22"/>
    <w:rsid w:val="0041681C"/>
    <w:rsid w:val="00416D95"/>
    <w:rsid w:val="00417943"/>
    <w:rsid w:val="00421638"/>
    <w:rsid w:val="00421A18"/>
    <w:rsid w:val="0042276C"/>
    <w:rsid w:val="00422D55"/>
    <w:rsid w:val="0042314D"/>
    <w:rsid w:val="00423A46"/>
    <w:rsid w:val="00423F24"/>
    <w:rsid w:val="00424443"/>
    <w:rsid w:val="004246D6"/>
    <w:rsid w:val="00424763"/>
    <w:rsid w:val="004252DA"/>
    <w:rsid w:val="004258AA"/>
    <w:rsid w:val="0042709C"/>
    <w:rsid w:val="00427C36"/>
    <w:rsid w:val="00427D37"/>
    <w:rsid w:val="004305A9"/>
    <w:rsid w:val="004305BF"/>
    <w:rsid w:val="004308B3"/>
    <w:rsid w:val="004323D1"/>
    <w:rsid w:val="00432B27"/>
    <w:rsid w:val="00433847"/>
    <w:rsid w:val="00434B4B"/>
    <w:rsid w:val="00434F18"/>
    <w:rsid w:val="00434FEB"/>
    <w:rsid w:val="00436E91"/>
    <w:rsid w:val="00437218"/>
    <w:rsid w:val="0043736E"/>
    <w:rsid w:val="00437F2B"/>
    <w:rsid w:val="00440670"/>
    <w:rsid w:val="00440677"/>
    <w:rsid w:val="00440ADA"/>
    <w:rsid w:val="00440E9C"/>
    <w:rsid w:val="00440EBF"/>
    <w:rsid w:val="0044277E"/>
    <w:rsid w:val="0044364A"/>
    <w:rsid w:val="00443BF0"/>
    <w:rsid w:val="00444035"/>
    <w:rsid w:val="00444299"/>
    <w:rsid w:val="0044447F"/>
    <w:rsid w:val="00444833"/>
    <w:rsid w:val="0044489B"/>
    <w:rsid w:val="00444918"/>
    <w:rsid w:val="004459DC"/>
    <w:rsid w:val="004461AE"/>
    <w:rsid w:val="00446FC2"/>
    <w:rsid w:val="004508C9"/>
    <w:rsid w:val="00450CC5"/>
    <w:rsid w:val="004513AF"/>
    <w:rsid w:val="0045149D"/>
    <w:rsid w:val="00451660"/>
    <w:rsid w:val="004524D4"/>
    <w:rsid w:val="00453F03"/>
    <w:rsid w:val="00455E65"/>
    <w:rsid w:val="004600AA"/>
    <w:rsid w:val="00460285"/>
    <w:rsid w:val="0046051F"/>
    <w:rsid w:val="004618ED"/>
    <w:rsid w:val="00462591"/>
    <w:rsid w:val="004637B4"/>
    <w:rsid w:val="00463998"/>
    <w:rsid w:val="00464F96"/>
    <w:rsid w:val="004651AA"/>
    <w:rsid w:val="004673EA"/>
    <w:rsid w:val="00470486"/>
    <w:rsid w:val="00471FDF"/>
    <w:rsid w:val="00472079"/>
    <w:rsid w:val="00472C24"/>
    <w:rsid w:val="004738E9"/>
    <w:rsid w:val="004739CA"/>
    <w:rsid w:val="00473D24"/>
    <w:rsid w:val="00473D51"/>
    <w:rsid w:val="00473DED"/>
    <w:rsid w:val="0047670A"/>
    <w:rsid w:val="0047727E"/>
    <w:rsid w:val="0048187F"/>
    <w:rsid w:val="00481AD6"/>
    <w:rsid w:val="00482185"/>
    <w:rsid w:val="0048233D"/>
    <w:rsid w:val="00486C47"/>
    <w:rsid w:val="0048743A"/>
    <w:rsid w:val="004901FA"/>
    <w:rsid w:val="004902FD"/>
    <w:rsid w:val="004905E6"/>
    <w:rsid w:val="00490730"/>
    <w:rsid w:val="00490D91"/>
    <w:rsid w:val="00491267"/>
    <w:rsid w:val="004914F5"/>
    <w:rsid w:val="004921F3"/>
    <w:rsid w:val="00493FD0"/>
    <w:rsid w:val="00494163"/>
    <w:rsid w:val="00494422"/>
    <w:rsid w:val="004945EE"/>
    <w:rsid w:val="004946CF"/>
    <w:rsid w:val="00495FF6"/>
    <w:rsid w:val="00497DBD"/>
    <w:rsid w:val="004A0793"/>
    <w:rsid w:val="004A0C79"/>
    <w:rsid w:val="004A0C95"/>
    <w:rsid w:val="004A1CC3"/>
    <w:rsid w:val="004A2095"/>
    <w:rsid w:val="004A236F"/>
    <w:rsid w:val="004A2A53"/>
    <w:rsid w:val="004A3310"/>
    <w:rsid w:val="004A333E"/>
    <w:rsid w:val="004A3AC1"/>
    <w:rsid w:val="004A41A6"/>
    <w:rsid w:val="004A4A2F"/>
    <w:rsid w:val="004A4A3B"/>
    <w:rsid w:val="004A4CAE"/>
    <w:rsid w:val="004A7102"/>
    <w:rsid w:val="004A7FB2"/>
    <w:rsid w:val="004B08A0"/>
    <w:rsid w:val="004B0EFE"/>
    <w:rsid w:val="004B30AC"/>
    <w:rsid w:val="004B31C0"/>
    <w:rsid w:val="004B5344"/>
    <w:rsid w:val="004B571B"/>
    <w:rsid w:val="004B5E7E"/>
    <w:rsid w:val="004B5F15"/>
    <w:rsid w:val="004B64B6"/>
    <w:rsid w:val="004B64D6"/>
    <w:rsid w:val="004B6AC9"/>
    <w:rsid w:val="004B7831"/>
    <w:rsid w:val="004C04FA"/>
    <w:rsid w:val="004C0651"/>
    <w:rsid w:val="004C07C8"/>
    <w:rsid w:val="004C0951"/>
    <w:rsid w:val="004C09FB"/>
    <w:rsid w:val="004C0C53"/>
    <w:rsid w:val="004C1F3A"/>
    <w:rsid w:val="004C2175"/>
    <w:rsid w:val="004C35DF"/>
    <w:rsid w:val="004C3BD1"/>
    <w:rsid w:val="004C3C4B"/>
    <w:rsid w:val="004C461D"/>
    <w:rsid w:val="004C4A37"/>
    <w:rsid w:val="004C62E6"/>
    <w:rsid w:val="004C6F5C"/>
    <w:rsid w:val="004C72C2"/>
    <w:rsid w:val="004C7E71"/>
    <w:rsid w:val="004D1079"/>
    <w:rsid w:val="004D176A"/>
    <w:rsid w:val="004D2337"/>
    <w:rsid w:val="004D2495"/>
    <w:rsid w:val="004D25F9"/>
    <w:rsid w:val="004D2EF6"/>
    <w:rsid w:val="004D3994"/>
    <w:rsid w:val="004D505C"/>
    <w:rsid w:val="004D55B6"/>
    <w:rsid w:val="004D5623"/>
    <w:rsid w:val="004D7EBA"/>
    <w:rsid w:val="004E1787"/>
    <w:rsid w:val="004E179E"/>
    <w:rsid w:val="004E186D"/>
    <w:rsid w:val="004E1AD4"/>
    <w:rsid w:val="004E20F2"/>
    <w:rsid w:val="004E222E"/>
    <w:rsid w:val="004E2ED8"/>
    <w:rsid w:val="004E3783"/>
    <w:rsid w:val="004E4AF3"/>
    <w:rsid w:val="004E4BFB"/>
    <w:rsid w:val="004E4DBC"/>
    <w:rsid w:val="004E4E3F"/>
    <w:rsid w:val="004E62FD"/>
    <w:rsid w:val="004E6AB1"/>
    <w:rsid w:val="004E7D81"/>
    <w:rsid w:val="004E7E85"/>
    <w:rsid w:val="004F11C0"/>
    <w:rsid w:val="004F2B3E"/>
    <w:rsid w:val="004F3554"/>
    <w:rsid w:val="004F423E"/>
    <w:rsid w:val="004F4992"/>
    <w:rsid w:val="004F4C87"/>
    <w:rsid w:val="004F4C94"/>
    <w:rsid w:val="004F6CF8"/>
    <w:rsid w:val="004F7427"/>
    <w:rsid w:val="004F753A"/>
    <w:rsid w:val="004F78EE"/>
    <w:rsid w:val="004F7999"/>
    <w:rsid w:val="005000AB"/>
    <w:rsid w:val="00501834"/>
    <w:rsid w:val="00501FC2"/>
    <w:rsid w:val="005026EB"/>
    <w:rsid w:val="005032C5"/>
    <w:rsid w:val="00503553"/>
    <w:rsid w:val="00503647"/>
    <w:rsid w:val="005036D1"/>
    <w:rsid w:val="00505B26"/>
    <w:rsid w:val="00505B3E"/>
    <w:rsid w:val="00505F66"/>
    <w:rsid w:val="0050709A"/>
    <w:rsid w:val="0051002D"/>
    <w:rsid w:val="00510329"/>
    <w:rsid w:val="005108F0"/>
    <w:rsid w:val="005115BB"/>
    <w:rsid w:val="00512575"/>
    <w:rsid w:val="00512B1B"/>
    <w:rsid w:val="005131D3"/>
    <w:rsid w:val="005135F6"/>
    <w:rsid w:val="005137AD"/>
    <w:rsid w:val="0051492A"/>
    <w:rsid w:val="00514E40"/>
    <w:rsid w:val="00516975"/>
    <w:rsid w:val="00516AFF"/>
    <w:rsid w:val="00517B62"/>
    <w:rsid w:val="00517C85"/>
    <w:rsid w:val="00517EB6"/>
    <w:rsid w:val="00520372"/>
    <w:rsid w:val="00521459"/>
    <w:rsid w:val="00521583"/>
    <w:rsid w:val="005221D4"/>
    <w:rsid w:val="00524141"/>
    <w:rsid w:val="00524189"/>
    <w:rsid w:val="00524B13"/>
    <w:rsid w:val="00526493"/>
    <w:rsid w:val="00531437"/>
    <w:rsid w:val="00531CEF"/>
    <w:rsid w:val="00532885"/>
    <w:rsid w:val="00533164"/>
    <w:rsid w:val="00534774"/>
    <w:rsid w:val="00534824"/>
    <w:rsid w:val="00534B9E"/>
    <w:rsid w:val="005352F6"/>
    <w:rsid w:val="00535AC2"/>
    <w:rsid w:val="00535FC6"/>
    <w:rsid w:val="00536D8A"/>
    <w:rsid w:val="0053735B"/>
    <w:rsid w:val="00537864"/>
    <w:rsid w:val="00537C9A"/>
    <w:rsid w:val="00540F5E"/>
    <w:rsid w:val="00542657"/>
    <w:rsid w:val="0054379C"/>
    <w:rsid w:val="00543873"/>
    <w:rsid w:val="00543875"/>
    <w:rsid w:val="00543B14"/>
    <w:rsid w:val="005443D0"/>
    <w:rsid w:val="005446BF"/>
    <w:rsid w:val="00544731"/>
    <w:rsid w:val="005461F4"/>
    <w:rsid w:val="005462CB"/>
    <w:rsid w:val="005466C8"/>
    <w:rsid w:val="00546EE4"/>
    <w:rsid w:val="00547E0E"/>
    <w:rsid w:val="00550BDB"/>
    <w:rsid w:val="00550CD6"/>
    <w:rsid w:val="00550DAA"/>
    <w:rsid w:val="00551747"/>
    <w:rsid w:val="00552560"/>
    <w:rsid w:val="00552D8C"/>
    <w:rsid w:val="005531B2"/>
    <w:rsid w:val="00553340"/>
    <w:rsid w:val="00553A35"/>
    <w:rsid w:val="00553C36"/>
    <w:rsid w:val="00554275"/>
    <w:rsid w:val="005549A4"/>
    <w:rsid w:val="00555EA2"/>
    <w:rsid w:val="00556914"/>
    <w:rsid w:val="00556A50"/>
    <w:rsid w:val="00556E2F"/>
    <w:rsid w:val="00557CAE"/>
    <w:rsid w:val="00557D03"/>
    <w:rsid w:val="00560A67"/>
    <w:rsid w:val="00561C86"/>
    <w:rsid w:val="0056202F"/>
    <w:rsid w:val="00562ED8"/>
    <w:rsid w:val="00563A8C"/>
    <w:rsid w:val="00563E43"/>
    <w:rsid w:val="005642E9"/>
    <w:rsid w:val="00564CC1"/>
    <w:rsid w:val="0056558C"/>
    <w:rsid w:val="00565B70"/>
    <w:rsid w:val="00565BB7"/>
    <w:rsid w:val="00566BB0"/>
    <w:rsid w:val="00566C76"/>
    <w:rsid w:val="00566C7E"/>
    <w:rsid w:val="00566DCA"/>
    <w:rsid w:val="00567AAE"/>
    <w:rsid w:val="00567ED8"/>
    <w:rsid w:val="0057027A"/>
    <w:rsid w:val="00570712"/>
    <w:rsid w:val="005712F8"/>
    <w:rsid w:val="00571DFE"/>
    <w:rsid w:val="00572705"/>
    <w:rsid w:val="0057340E"/>
    <w:rsid w:val="00573BAE"/>
    <w:rsid w:val="00575043"/>
    <w:rsid w:val="005751AB"/>
    <w:rsid w:val="0057599C"/>
    <w:rsid w:val="00576290"/>
    <w:rsid w:val="00576918"/>
    <w:rsid w:val="00577757"/>
    <w:rsid w:val="00580423"/>
    <w:rsid w:val="005805EB"/>
    <w:rsid w:val="00581A92"/>
    <w:rsid w:val="005832B3"/>
    <w:rsid w:val="00584CBC"/>
    <w:rsid w:val="00585598"/>
    <w:rsid w:val="005860CF"/>
    <w:rsid w:val="005871DA"/>
    <w:rsid w:val="0058795E"/>
    <w:rsid w:val="00590057"/>
    <w:rsid w:val="0059019D"/>
    <w:rsid w:val="0059086D"/>
    <w:rsid w:val="00590EDD"/>
    <w:rsid w:val="00591AA1"/>
    <w:rsid w:val="005925D3"/>
    <w:rsid w:val="0059582F"/>
    <w:rsid w:val="005964AE"/>
    <w:rsid w:val="00596C40"/>
    <w:rsid w:val="00597FF4"/>
    <w:rsid w:val="005A08DB"/>
    <w:rsid w:val="005A0C19"/>
    <w:rsid w:val="005A14A5"/>
    <w:rsid w:val="005A2B4E"/>
    <w:rsid w:val="005A3032"/>
    <w:rsid w:val="005A38E8"/>
    <w:rsid w:val="005A48F8"/>
    <w:rsid w:val="005A4A1A"/>
    <w:rsid w:val="005A4A6D"/>
    <w:rsid w:val="005A4A90"/>
    <w:rsid w:val="005A4E8D"/>
    <w:rsid w:val="005A5E82"/>
    <w:rsid w:val="005A6872"/>
    <w:rsid w:val="005A7AE9"/>
    <w:rsid w:val="005B0D21"/>
    <w:rsid w:val="005B3590"/>
    <w:rsid w:val="005B3A35"/>
    <w:rsid w:val="005B3FB7"/>
    <w:rsid w:val="005B4041"/>
    <w:rsid w:val="005B4296"/>
    <w:rsid w:val="005B4F3F"/>
    <w:rsid w:val="005B5723"/>
    <w:rsid w:val="005B5FB0"/>
    <w:rsid w:val="005B6507"/>
    <w:rsid w:val="005B653C"/>
    <w:rsid w:val="005B740F"/>
    <w:rsid w:val="005C0026"/>
    <w:rsid w:val="005C0F59"/>
    <w:rsid w:val="005C141A"/>
    <w:rsid w:val="005C1D15"/>
    <w:rsid w:val="005C212D"/>
    <w:rsid w:val="005C3042"/>
    <w:rsid w:val="005C3825"/>
    <w:rsid w:val="005C467D"/>
    <w:rsid w:val="005C49C1"/>
    <w:rsid w:val="005C4EEF"/>
    <w:rsid w:val="005C50EF"/>
    <w:rsid w:val="005C5ACE"/>
    <w:rsid w:val="005C6358"/>
    <w:rsid w:val="005C760C"/>
    <w:rsid w:val="005D01A8"/>
    <w:rsid w:val="005D1364"/>
    <w:rsid w:val="005D1B74"/>
    <w:rsid w:val="005D23A1"/>
    <w:rsid w:val="005D2663"/>
    <w:rsid w:val="005D2CD0"/>
    <w:rsid w:val="005D2DC0"/>
    <w:rsid w:val="005D327E"/>
    <w:rsid w:val="005D50C1"/>
    <w:rsid w:val="005D6DBE"/>
    <w:rsid w:val="005D7E01"/>
    <w:rsid w:val="005E0C9D"/>
    <w:rsid w:val="005E0CFA"/>
    <w:rsid w:val="005E1975"/>
    <w:rsid w:val="005E3192"/>
    <w:rsid w:val="005E3209"/>
    <w:rsid w:val="005E339D"/>
    <w:rsid w:val="005E37D7"/>
    <w:rsid w:val="005E5EE6"/>
    <w:rsid w:val="005E717D"/>
    <w:rsid w:val="005E7968"/>
    <w:rsid w:val="005F0F6E"/>
    <w:rsid w:val="005F15F1"/>
    <w:rsid w:val="005F17E4"/>
    <w:rsid w:val="005F2D82"/>
    <w:rsid w:val="005F3569"/>
    <w:rsid w:val="005F3EB0"/>
    <w:rsid w:val="005F4625"/>
    <w:rsid w:val="005F4664"/>
    <w:rsid w:val="005F51EB"/>
    <w:rsid w:val="005F5339"/>
    <w:rsid w:val="005F60B5"/>
    <w:rsid w:val="005F6EA0"/>
    <w:rsid w:val="005F772B"/>
    <w:rsid w:val="00600FA8"/>
    <w:rsid w:val="00603D6C"/>
    <w:rsid w:val="00604984"/>
    <w:rsid w:val="00604F62"/>
    <w:rsid w:val="006053B6"/>
    <w:rsid w:val="00605B20"/>
    <w:rsid w:val="00606434"/>
    <w:rsid w:val="0060655F"/>
    <w:rsid w:val="00606C32"/>
    <w:rsid w:val="006105F8"/>
    <w:rsid w:val="00612B55"/>
    <w:rsid w:val="0061357C"/>
    <w:rsid w:val="00614426"/>
    <w:rsid w:val="00614905"/>
    <w:rsid w:val="00614989"/>
    <w:rsid w:val="006152D6"/>
    <w:rsid w:val="00615340"/>
    <w:rsid w:val="006157AC"/>
    <w:rsid w:val="00615CF4"/>
    <w:rsid w:val="006172D6"/>
    <w:rsid w:val="006177A4"/>
    <w:rsid w:val="00617EA8"/>
    <w:rsid w:val="006206E5"/>
    <w:rsid w:val="00620899"/>
    <w:rsid w:val="0062092D"/>
    <w:rsid w:val="00620A9D"/>
    <w:rsid w:val="00621060"/>
    <w:rsid w:val="00621524"/>
    <w:rsid w:val="00621C01"/>
    <w:rsid w:val="00621E95"/>
    <w:rsid w:val="00621EEC"/>
    <w:rsid w:val="00621F3F"/>
    <w:rsid w:val="006221B9"/>
    <w:rsid w:val="00622CA7"/>
    <w:rsid w:val="00623783"/>
    <w:rsid w:val="00626230"/>
    <w:rsid w:val="00626AF4"/>
    <w:rsid w:val="00626FCD"/>
    <w:rsid w:val="00627E56"/>
    <w:rsid w:val="00630C1D"/>
    <w:rsid w:val="00630DBD"/>
    <w:rsid w:val="00631DA5"/>
    <w:rsid w:val="00631F03"/>
    <w:rsid w:val="00633361"/>
    <w:rsid w:val="0063360F"/>
    <w:rsid w:val="00634113"/>
    <w:rsid w:val="006342F8"/>
    <w:rsid w:val="00635C5A"/>
    <w:rsid w:val="00636317"/>
    <w:rsid w:val="00636A13"/>
    <w:rsid w:val="00640CF0"/>
    <w:rsid w:val="006419FD"/>
    <w:rsid w:val="00641AAA"/>
    <w:rsid w:val="00641CF9"/>
    <w:rsid w:val="00641EC1"/>
    <w:rsid w:val="00642509"/>
    <w:rsid w:val="00642C23"/>
    <w:rsid w:val="006446B7"/>
    <w:rsid w:val="006446DC"/>
    <w:rsid w:val="006452DA"/>
    <w:rsid w:val="00645500"/>
    <w:rsid w:val="006459DF"/>
    <w:rsid w:val="00646E95"/>
    <w:rsid w:val="00647E3E"/>
    <w:rsid w:val="006501AC"/>
    <w:rsid w:val="00650B48"/>
    <w:rsid w:val="00651633"/>
    <w:rsid w:val="00651D4A"/>
    <w:rsid w:val="006520DA"/>
    <w:rsid w:val="00653182"/>
    <w:rsid w:val="006531AB"/>
    <w:rsid w:val="00653578"/>
    <w:rsid w:val="0065390E"/>
    <w:rsid w:val="00653B73"/>
    <w:rsid w:val="006543C7"/>
    <w:rsid w:val="006550E3"/>
    <w:rsid w:val="0065546F"/>
    <w:rsid w:val="00656E36"/>
    <w:rsid w:val="006571E7"/>
    <w:rsid w:val="00660709"/>
    <w:rsid w:val="006611C8"/>
    <w:rsid w:val="0066218D"/>
    <w:rsid w:val="0066261D"/>
    <w:rsid w:val="00662C19"/>
    <w:rsid w:val="00663CEE"/>
    <w:rsid w:val="00664748"/>
    <w:rsid w:val="006649BD"/>
    <w:rsid w:val="0066536F"/>
    <w:rsid w:val="0066788E"/>
    <w:rsid w:val="006709B2"/>
    <w:rsid w:val="0067185C"/>
    <w:rsid w:val="00671861"/>
    <w:rsid w:val="00672002"/>
    <w:rsid w:val="00674D55"/>
    <w:rsid w:val="00674F5B"/>
    <w:rsid w:val="00675144"/>
    <w:rsid w:val="00675153"/>
    <w:rsid w:val="00675C2D"/>
    <w:rsid w:val="00677326"/>
    <w:rsid w:val="006776B5"/>
    <w:rsid w:val="0067772D"/>
    <w:rsid w:val="0068036B"/>
    <w:rsid w:val="00680431"/>
    <w:rsid w:val="00680AE7"/>
    <w:rsid w:val="00681EAE"/>
    <w:rsid w:val="00681F73"/>
    <w:rsid w:val="00682010"/>
    <w:rsid w:val="006821AE"/>
    <w:rsid w:val="006829E5"/>
    <w:rsid w:val="00682EC8"/>
    <w:rsid w:val="0068324A"/>
    <w:rsid w:val="00683C68"/>
    <w:rsid w:val="00683FF0"/>
    <w:rsid w:val="006843CB"/>
    <w:rsid w:val="00684712"/>
    <w:rsid w:val="0068566D"/>
    <w:rsid w:val="006856A7"/>
    <w:rsid w:val="0068603C"/>
    <w:rsid w:val="0068658F"/>
    <w:rsid w:val="0068718C"/>
    <w:rsid w:val="006875D1"/>
    <w:rsid w:val="00687D6D"/>
    <w:rsid w:val="0069047F"/>
    <w:rsid w:val="00690577"/>
    <w:rsid w:val="00690626"/>
    <w:rsid w:val="006917AF"/>
    <w:rsid w:val="00691801"/>
    <w:rsid w:val="00692378"/>
    <w:rsid w:val="00692940"/>
    <w:rsid w:val="00694F8D"/>
    <w:rsid w:val="00695497"/>
    <w:rsid w:val="00695607"/>
    <w:rsid w:val="00696383"/>
    <w:rsid w:val="006970B3"/>
    <w:rsid w:val="006A0487"/>
    <w:rsid w:val="006A0A68"/>
    <w:rsid w:val="006A0DD9"/>
    <w:rsid w:val="006A1411"/>
    <w:rsid w:val="006A1670"/>
    <w:rsid w:val="006A19C6"/>
    <w:rsid w:val="006A1E35"/>
    <w:rsid w:val="006A2A20"/>
    <w:rsid w:val="006A2D29"/>
    <w:rsid w:val="006A2E10"/>
    <w:rsid w:val="006A2E51"/>
    <w:rsid w:val="006A2FE3"/>
    <w:rsid w:val="006A392F"/>
    <w:rsid w:val="006A6262"/>
    <w:rsid w:val="006A771A"/>
    <w:rsid w:val="006B0055"/>
    <w:rsid w:val="006B13E9"/>
    <w:rsid w:val="006B19C2"/>
    <w:rsid w:val="006B256B"/>
    <w:rsid w:val="006B29E8"/>
    <w:rsid w:val="006B3769"/>
    <w:rsid w:val="006B37EF"/>
    <w:rsid w:val="006B38C3"/>
    <w:rsid w:val="006B3F4D"/>
    <w:rsid w:val="006B4C95"/>
    <w:rsid w:val="006B4FA3"/>
    <w:rsid w:val="006B5981"/>
    <w:rsid w:val="006B65A7"/>
    <w:rsid w:val="006B6A19"/>
    <w:rsid w:val="006B6AC5"/>
    <w:rsid w:val="006B6CAA"/>
    <w:rsid w:val="006B6DDB"/>
    <w:rsid w:val="006B7A88"/>
    <w:rsid w:val="006C03C4"/>
    <w:rsid w:val="006C095A"/>
    <w:rsid w:val="006C0F17"/>
    <w:rsid w:val="006C22C0"/>
    <w:rsid w:val="006C2B57"/>
    <w:rsid w:val="006C2BB4"/>
    <w:rsid w:val="006C3477"/>
    <w:rsid w:val="006C3488"/>
    <w:rsid w:val="006C3BC5"/>
    <w:rsid w:val="006C3BD2"/>
    <w:rsid w:val="006C3D61"/>
    <w:rsid w:val="006C3DFB"/>
    <w:rsid w:val="006C465F"/>
    <w:rsid w:val="006C4F0C"/>
    <w:rsid w:val="006C537C"/>
    <w:rsid w:val="006C5A02"/>
    <w:rsid w:val="006C5A93"/>
    <w:rsid w:val="006C5C4E"/>
    <w:rsid w:val="006C620E"/>
    <w:rsid w:val="006C6D83"/>
    <w:rsid w:val="006C75CA"/>
    <w:rsid w:val="006C7CF3"/>
    <w:rsid w:val="006D0C5F"/>
    <w:rsid w:val="006D19A8"/>
    <w:rsid w:val="006D1D7B"/>
    <w:rsid w:val="006D20E6"/>
    <w:rsid w:val="006D44B4"/>
    <w:rsid w:val="006D45BE"/>
    <w:rsid w:val="006D469C"/>
    <w:rsid w:val="006D5C30"/>
    <w:rsid w:val="006D5DAC"/>
    <w:rsid w:val="006D5E9B"/>
    <w:rsid w:val="006D5F90"/>
    <w:rsid w:val="006D7B37"/>
    <w:rsid w:val="006E12A5"/>
    <w:rsid w:val="006E2534"/>
    <w:rsid w:val="006E2A00"/>
    <w:rsid w:val="006E3B63"/>
    <w:rsid w:val="006E424E"/>
    <w:rsid w:val="006E5781"/>
    <w:rsid w:val="006E590A"/>
    <w:rsid w:val="006E594E"/>
    <w:rsid w:val="006E5E4A"/>
    <w:rsid w:val="006E654E"/>
    <w:rsid w:val="006E73AC"/>
    <w:rsid w:val="006F0220"/>
    <w:rsid w:val="006F02FC"/>
    <w:rsid w:val="006F14B5"/>
    <w:rsid w:val="006F1E59"/>
    <w:rsid w:val="006F209C"/>
    <w:rsid w:val="006F2490"/>
    <w:rsid w:val="006F2969"/>
    <w:rsid w:val="006F3A01"/>
    <w:rsid w:val="006F3D44"/>
    <w:rsid w:val="006F60DF"/>
    <w:rsid w:val="006F713D"/>
    <w:rsid w:val="006F7308"/>
    <w:rsid w:val="006F7517"/>
    <w:rsid w:val="006F7ACF"/>
    <w:rsid w:val="006F7E22"/>
    <w:rsid w:val="0070036F"/>
    <w:rsid w:val="007003D9"/>
    <w:rsid w:val="00700F99"/>
    <w:rsid w:val="00701870"/>
    <w:rsid w:val="007035C9"/>
    <w:rsid w:val="00703FA0"/>
    <w:rsid w:val="007046B4"/>
    <w:rsid w:val="00704911"/>
    <w:rsid w:val="00704D9A"/>
    <w:rsid w:val="00704FBA"/>
    <w:rsid w:val="0070631D"/>
    <w:rsid w:val="007064A2"/>
    <w:rsid w:val="00707278"/>
    <w:rsid w:val="0070752E"/>
    <w:rsid w:val="007112CC"/>
    <w:rsid w:val="0071195A"/>
    <w:rsid w:val="00711B0B"/>
    <w:rsid w:val="007123E6"/>
    <w:rsid w:val="007167E2"/>
    <w:rsid w:val="0071731B"/>
    <w:rsid w:val="00717A0B"/>
    <w:rsid w:val="00717ADF"/>
    <w:rsid w:val="0072118B"/>
    <w:rsid w:val="00721336"/>
    <w:rsid w:val="00721A6A"/>
    <w:rsid w:val="00721B42"/>
    <w:rsid w:val="00721BE6"/>
    <w:rsid w:val="0072233D"/>
    <w:rsid w:val="00723A87"/>
    <w:rsid w:val="00724186"/>
    <w:rsid w:val="00724DC6"/>
    <w:rsid w:val="00727500"/>
    <w:rsid w:val="00727570"/>
    <w:rsid w:val="007301CF"/>
    <w:rsid w:val="00730802"/>
    <w:rsid w:val="00730B33"/>
    <w:rsid w:val="00732B3B"/>
    <w:rsid w:val="00734160"/>
    <w:rsid w:val="007343AD"/>
    <w:rsid w:val="00734645"/>
    <w:rsid w:val="007347AA"/>
    <w:rsid w:val="007347D5"/>
    <w:rsid w:val="007370F9"/>
    <w:rsid w:val="007409FA"/>
    <w:rsid w:val="00740B57"/>
    <w:rsid w:val="00741537"/>
    <w:rsid w:val="007418EB"/>
    <w:rsid w:val="00742363"/>
    <w:rsid w:val="007437A1"/>
    <w:rsid w:val="00743F46"/>
    <w:rsid w:val="007465AA"/>
    <w:rsid w:val="00746B34"/>
    <w:rsid w:val="00747365"/>
    <w:rsid w:val="00747790"/>
    <w:rsid w:val="007478C4"/>
    <w:rsid w:val="00747D25"/>
    <w:rsid w:val="00750282"/>
    <w:rsid w:val="00750615"/>
    <w:rsid w:val="00751E69"/>
    <w:rsid w:val="007526A1"/>
    <w:rsid w:val="007527DB"/>
    <w:rsid w:val="007530C0"/>
    <w:rsid w:val="0075425B"/>
    <w:rsid w:val="00754C1E"/>
    <w:rsid w:val="00754CF8"/>
    <w:rsid w:val="007557E1"/>
    <w:rsid w:val="00755BF9"/>
    <w:rsid w:val="007561AA"/>
    <w:rsid w:val="007561BD"/>
    <w:rsid w:val="007563FA"/>
    <w:rsid w:val="007564CF"/>
    <w:rsid w:val="00756513"/>
    <w:rsid w:val="0075696C"/>
    <w:rsid w:val="0075709D"/>
    <w:rsid w:val="00761C36"/>
    <w:rsid w:val="00762C14"/>
    <w:rsid w:val="00763FC4"/>
    <w:rsid w:val="00764C45"/>
    <w:rsid w:val="00764EA3"/>
    <w:rsid w:val="0076508F"/>
    <w:rsid w:val="007650F5"/>
    <w:rsid w:val="0076733A"/>
    <w:rsid w:val="00770475"/>
    <w:rsid w:val="00770D72"/>
    <w:rsid w:val="007719F4"/>
    <w:rsid w:val="00771AA0"/>
    <w:rsid w:val="00774777"/>
    <w:rsid w:val="00774E78"/>
    <w:rsid w:val="0077602F"/>
    <w:rsid w:val="007761F6"/>
    <w:rsid w:val="00776457"/>
    <w:rsid w:val="00776D50"/>
    <w:rsid w:val="00777365"/>
    <w:rsid w:val="00777CC9"/>
    <w:rsid w:val="00777E93"/>
    <w:rsid w:val="00780927"/>
    <w:rsid w:val="00780B44"/>
    <w:rsid w:val="00780DC4"/>
    <w:rsid w:val="00780F6A"/>
    <w:rsid w:val="00782844"/>
    <w:rsid w:val="00783A43"/>
    <w:rsid w:val="00783F79"/>
    <w:rsid w:val="007848FD"/>
    <w:rsid w:val="00784C71"/>
    <w:rsid w:val="0078519E"/>
    <w:rsid w:val="0079081A"/>
    <w:rsid w:val="00790909"/>
    <w:rsid w:val="00790A12"/>
    <w:rsid w:val="007913A1"/>
    <w:rsid w:val="00791D8A"/>
    <w:rsid w:val="00792582"/>
    <w:rsid w:val="00792B7F"/>
    <w:rsid w:val="00794CBE"/>
    <w:rsid w:val="00795251"/>
    <w:rsid w:val="00796385"/>
    <w:rsid w:val="0079638F"/>
    <w:rsid w:val="00796E0C"/>
    <w:rsid w:val="0079799C"/>
    <w:rsid w:val="007979B5"/>
    <w:rsid w:val="007A12BA"/>
    <w:rsid w:val="007A2749"/>
    <w:rsid w:val="007A496F"/>
    <w:rsid w:val="007A4BF1"/>
    <w:rsid w:val="007A5379"/>
    <w:rsid w:val="007A57D4"/>
    <w:rsid w:val="007A6698"/>
    <w:rsid w:val="007B0F8D"/>
    <w:rsid w:val="007B2003"/>
    <w:rsid w:val="007B23BC"/>
    <w:rsid w:val="007B3356"/>
    <w:rsid w:val="007B379F"/>
    <w:rsid w:val="007B40BB"/>
    <w:rsid w:val="007B4167"/>
    <w:rsid w:val="007B5618"/>
    <w:rsid w:val="007B68D8"/>
    <w:rsid w:val="007B6E39"/>
    <w:rsid w:val="007B762A"/>
    <w:rsid w:val="007C00F8"/>
    <w:rsid w:val="007C0477"/>
    <w:rsid w:val="007C04FC"/>
    <w:rsid w:val="007C1685"/>
    <w:rsid w:val="007C16B0"/>
    <w:rsid w:val="007C1B68"/>
    <w:rsid w:val="007C1D58"/>
    <w:rsid w:val="007C207E"/>
    <w:rsid w:val="007C2F2B"/>
    <w:rsid w:val="007C315C"/>
    <w:rsid w:val="007C31DF"/>
    <w:rsid w:val="007C3ED6"/>
    <w:rsid w:val="007C4875"/>
    <w:rsid w:val="007C5105"/>
    <w:rsid w:val="007C5774"/>
    <w:rsid w:val="007C5924"/>
    <w:rsid w:val="007C5BCA"/>
    <w:rsid w:val="007C683D"/>
    <w:rsid w:val="007C6A49"/>
    <w:rsid w:val="007C6A9C"/>
    <w:rsid w:val="007C746F"/>
    <w:rsid w:val="007D05DA"/>
    <w:rsid w:val="007D0621"/>
    <w:rsid w:val="007D07A0"/>
    <w:rsid w:val="007D147D"/>
    <w:rsid w:val="007D1DD5"/>
    <w:rsid w:val="007D244D"/>
    <w:rsid w:val="007D2977"/>
    <w:rsid w:val="007D4D00"/>
    <w:rsid w:val="007D5743"/>
    <w:rsid w:val="007D66F3"/>
    <w:rsid w:val="007D7074"/>
    <w:rsid w:val="007E0117"/>
    <w:rsid w:val="007E110E"/>
    <w:rsid w:val="007E1325"/>
    <w:rsid w:val="007E16C8"/>
    <w:rsid w:val="007E1DAF"/>
    <w:rsid w:val="007E24B3"/>
    <w:rsid w:val="007E24C9"/>
    <w:rsid w:val="007E2683"/>
    <w:rsid w:val="007E2E22"/>
    <w:rsid w:val="007E2EF4"/>
    <w:rsid w:val="007E3051"/>
    <w:rsid w:val="007E3528"/>
    <w:rsid w:val="007E3A95"/>
    <w:rsid w:val="007E3D7F"/>
    <w:rsid w:val="007E49A1"/>
    <w:rsid w:val="007E4A53"/>
    <w:rsid w:val="007E544B"/>
    <w:rsid w:val="007E7A54"/>
    <w:rsid w:val="007F0576"/>
    <w:rsid w:val="007F05FD"/>
    <w:rsid w:val="007F1149"/>
    <w:rsid w:val="007F17C6"/>
    <w:rsid w:val="007F187F"/>
    <w:rsid w:val="007F1A19"/>
    <w:rsid w:val="007F27E9"/>
    <w:rsid w:val="007F285B"/>
    <w:rsid w:val="007F3258"/>
    <w:rsid w:val="007F4473"/>
    <w:rsid w:val="007F495D"/>
    <w:rsid w:val="007F4B52"/>
    <w:rsid w:val="007F5A71"/>
    <w:rsid w:val="007F6FD6"/>
    <w:rsid w:val="007F7523"/>
    <w:rsid w:val="007F7781"/>
    <w:rsid w:val="008014C5"/>
    <w:rsid w:val="00801971"/>
    <w:rsid w:val="008028D2"/>
    <w:rsid w:val="00803D5B"/>
    <w:rsid w:val="0080510B"/>
    <w:rsid w:val="0080512D"/>
    <w:rsid w:val="00805510"/>
    <w:rsid w:val="00805C19"/>
    <w:rsid w:val="00806081"/>
    <w:rsid w:val="008062F2"/>
    <w:rsid w:val="00806686"/>
    <w:rsid w:val="00807723"/>
    <w:rsid w:val="0081014C"/>
    <w:rsid w:val="00810156"/>
    <w:rsid w:val="00810461"/>
    <w:rsid w:val="0081058A"/>
    <w:rsid w:val="00810632"/>
    <w:rsid w:val="008106FB"/>
    <w:rsid w:val="00812597"/>
    <w:rsid w:val="00813CB3"/>
    <w:rsid w:val="00813ED0"/>
    <w:rsid w:val="008144FD"/>
    <w:rsid w:val="008154A4"/>
    <w:rsid w:val="00815DC4"/>
    <w:rsid w:val="00820C67"/>
    <w:rsid w:val="008213F3"/>
    <w:rsid w:val="00821D94"/>
    <w:rsid w:val="00822F2F"/>
    <w:rsid w:val="008246D5"/>
    <w:rsid w:val="008269F9"/>
    <w:rsid w:val="00827118"/>
    <w:rsid w:val="0082740F"/>
    <w:rsid w:val="00827A74"/>
    <w:rsid w:val="00827B05"/>
    <w:rsid w:val="00827B7A"/>
    <w:rsid w:val="00827EDA"/>
    <w:rsid w:val="00827FC0"/>
    <w:rsid w:val="00830439"/>
    <w:rsid w:val="00831168"/>
    <w:rsid w:val="00831273"/>
    <w:rsid w:val="008312D1"/>
    <w:rsid w:val="0083361F"/>
    <w:rsid w:val="00833813"/>
    <w:rsid w:val="00833C12"/>
    <w:rsid w:val="0083677D"/>
    <w:rsid w:val="00836C0F"/>
    <w:rsid w:val="00837DC0"/>
    <w:rsid w:val="008400AE"/>
    <w:rsid w:val="00840BFB"/>
    <w:rsid w:val="00840EE9"/>
    <w:rsid w:val="00841BF8"/>
    <w:rsid w:val="00842540"/>
    <w:rsid w:val="00842CBD"/>
    <w:rsid w:val="00843714"/>
    <w:rsid w:val="00843F0B"/>
    <w:rsid w:val="00843F3F"/>
    <w:rsid w:val="00844251"/>
    <w:rsid w:val="008445D7"/>
    <w:rsid w:val="00845242"/>
    <w:rsid w:val="00845E32"/>
    <w:rsid w:val="008461D0"/>
    <w:rsid w:val="00846385"/>
    <w:rsid w:val="00846FCE"/>
    <w:rsid w:val="00847354"/>
    <w:rsid w:val="00847E56"/>
    <w:rsid w:val="008502DA"/>
    <w:rsid w:val="00850CFB"/>
    <w:rsid w:val="0085120B"/>
    <w:rsid w:val="00851551"/>
    <w:rsid w:val="00851634"/>
    <w:rsid w:val="00851A0B"/>
    <w:rsid w:val="00853B4A"/>
    <w:rsid w:val="00854307"/>
    <w:rsid w:val="00854B85"/>
    <w:rsid w:val="00855747"/>
    <w:rsid w:val="00855790"/>
    <w:rsid w:val="0085600D"/>
    <w:rsid w:val="008611CD"/>
    <w:rsid w:val="00862673"/>
    <w:rsid w:val="00862D67"/>
    <w:rsid w:val="00862D87"/>
    <w:rsid w:val="0086330D"/>
    <w:rsid w:val="0086330F"/>
    <w:rsid w:val="008633CA"/>
    <w:rsid w:val="00863605"/>
    <w:rsid w:val="008649F3"/>
    <w:rsid w:val="008660F9"/>
    <w:rsid w:val="008666C1"/>
    <w:rsid w:val="0086798E"/>
    <w:rsid w:val="00870281"/>
    <w:rsid w:val="00871117"/>
    <w:rsid w:val="008715A4"/>
    <w:rsid w:val="00873634"/>
    <w:rsid w:val="008767E4"/>
    <w:rsid w:val="00876F32"/>
    <w:rsid w:val="00877083"/>
    <w:rsid w:val="008774C8"/>
    <w:rsid w:val="00877FD9"/>
    <w:rsid w:val="0088309F"/>
    <w:rsid w:val="008843E6"/>
    <w:rsid w:val="00884755"/>
    <w:rsid w:val="00884CCF"/>
    <w:rsid w:val="008866C2"/>
    <w:rsid w:val="00890C6A"/>
    <w:rsid w:val="00891487"/>
    <w:rsid w:val="0089162B"/>
    <w:rsid w:val="00892319"/>
    <w:rsid w:val="00893450"/>
    <w:rsid w:val="00894669"/>
    <w:rsid w:val="008965AA"/>
    <w:rsid w:val="00897287"/>
    <w:rsid w:val="008A06EC"/>
    <w:rsid w:val="008A1D36"/>
    <w:rsid w:val="008A2A7C"/>
    <w:rsid w:val="008A52DA"/>
    <w:rsid w:val="008A5993"/>
    <w:rsid w:val="008A6A99"/>
    <w:rsid w:val="008A724B"/>
    <w:rsid w:val="008A7723"/>
    <w:rsid w:val="008A7A1D"/>
    <w:rsid w:val="008B003F"/>
    <w:rsid w:val="008B01AC"/>
    <w:rsid w:val="008B18DC"/>
    <w:rsid w:val="008B193B"/>
    <w:rsid w:val="008B2003"/>
    <w:rsid w:val="008B2B6B"/>
    <w:rsid w:val="008B2DBD"/>
    <w:rsid w:val="008B3331"/>
    <w:rsid w:val="008B3EC4"/>
    <w:rsid w:val="008B5F42"/>
    <w:rsid w:val="008B6744"/>
    <w:rsid w:val="008B688B"/>
    <w:rsid w:val="008B71FD"/>
    <w:rsid w:val="008C072F"/>
    <w:rsid w:val="008C0C79"/>
    <w:rsid w:val="008C1807"/>
    <w:rsid w:val="008C307C"/>
    <w:rsid w:val="008C319E"/>
    <w:rsid w:val="008C3225"/>
    <w:rsid w:val="008C3932"/>
    <w:rsid w:val="008C3A2B"/>
    <w:rsid w:val="008C5D1B"/>
    <w:rsid w:val="008C5FD1"/>
    <w:rsid w:val="008C61CA"/>
    <w:rsid w:val="008C7F4D"/>
    <w:rsid w:val="008D0102"/>
    <w:rsid w:val="008D018D"/>
    <w:rsid w:val="008D2452"/>
    <w:rsid w:val="008D2FCA"/>
    <w:rsid w:val="008D35A3"/>
    <w:rsid w:val="008D442C"/>
    <w:rsid w:val="008D45AD"/>
    <w:rsid w:val="008D5AFF"/>
    <w:rsid w:val="008D5B41"/>
    <w:rsid w:val="008D63CE"/>
    <w:rsid w:val="008D749C"/>
    <w:rsid w:val="008E074A"/>
    <w:rsid w:val="008E19AA"/>
    <w:rsid w:val="008E21D7"/>
    <w:rsid w:val="008E268F"/>
    <w:rsid w:val="008E3631"/>
    <w:rsid w:val="008E4A70"/>
    <w:rsid w:val="008E5DF8"/>
    <w:rsid w:val="008E6552"/>
    <w:rsid w:val="008E6DFC"/>
    <w:rsid w:val="008E72DA"/>
    <w:rsid w:val="008F0512"/>
    <w:rsid w:val="008F18C0"/>
    <w:rsid w:val="008F1B5C"/>
    <w:rsid w:val="008F289B"/>
    <w:rsid w:val="008F3170"/>
    <w:rsid w:val="008F3B70"/>
    <w:rsid w:val="008F3F46"/>
    <w:rsid w:val="008F5459"/>
    <w:rsid w:val="008F5F25"/>
    <w:rsid w:val="008F61C3"/>
    <w:rsid w:val="008F682B"/>
    <w:rsid w:val="008F737F"/>
    <w:rsid w:val="008F78FF"/>
    <w:rsid w:val="009000D7"/>
    <w:rsid w:val="0090010E"/>
    <w:rsid w:val="00901770"/>
    <w:rsid w:val="00901D60"/>
    <w:rsid w:val="0090327D"/>
    <w:rsid w:val="009048B6"/>
    <w:rsid w:val="00906F4C"/>
    <w:rsid w:val="00907635"/>
    <w:rsid w:val="009076A9"/>
    <w:rsid w:val="00907A93"/>
    <w:rsid w:val="00907F63"/>
    <w:rsid w:val="009101FE"/>
    <w:rsid w:val="00910BFF"/>
    <w:rsid w:val="00911F23"/>
    <w:rsid w:val="00913143"/>
    <w:rsid w:val="009134E3"/>
    <w:rsid w:val="00913CD2"/>
    <w:rsid w:val="00915784"/>
    <w:rsid w:val="00916DF2"/>
    <w:rsid w:val="00917B6F"/>
    <w:rsid w:val="009204C2"/>
    <w:rsid w:val="0092105F"/>
    <w:rsid w:val="00921B64"/>
    <w:rsid w:val="00921D17"/>
    <w:rsid w:val="00922618"/>
    <w:rsid w:val="00922C6B"/>
    <w:rsid w:val="00922EE9"/>
    <w:rsid w:val="00923C24"/>
    <w:rsid w:val="00923C74"/>
    <w:rsid w:val="00924051"/>
    <w:rsid w:val="00925077"/>
    <w:rsid w:val="0092624B"/>
    <w:rsid w:val="009269F5"/>
    <w:rsid w:val="00927835"/>
    <w:rsid w:val="00930895"/>
    <w:rsid w:val="00930F65"/>
    <w:rsid w:val="009311A0"/>
    <w:rsid w:val="0093120A"/>
    <w:rsid w:val="00931370"/>
    <w:rsid w:val="0093142F"/>
    <w:rsid w:val="009319D3"/>
    <w:rsid w:val="00932349"/>
    <w:rsid w:val="00932917"/>
    <w:rsid w:val="009348D6"/>
    <w:rsid w:val="0093654D"/>
    <w:rsid w:val="009372CC"/>
    <w:rsid w:val="00937DDC"/>
    <w:rsid w:val="00940061"/>
    <w:rsid w:val="00940601"/>
    <w:rsid w:val="00940DBD"/>
    <w:rsid w:val="009410D8"/>
    <w:rsid w:val="009414F6"/>
    <w:rsid w:val="0094167A"/>
    <w:rsid w:val="009427EC"/>
    <w:rsid w:val="0094285C"/>
    <w:rsid w:val="00944693"/>
    <w:rsid w:val="00944696"/>
    <w:rsid w:val="00944D6E"/>
    <w:rsid w:val="0094595D"/>
    <w:rsid w:val="00945B8E"/>
    <w:rsid w:val="009465CB"/>
    <w:rsid w:val="0094664D"/>
    <w:rsid w:val="009466A1"/>
    <w:rsid w:val="009469EA"/>
    <w:rsid w:val="00947F61"/>
    <w:rsid w:val="009501FB"/>
    <w:rsid w:val="00950C4D"/>
    <w:rsid w:val="00950CCB"/>
    <w:rsid w:val="009531A4"/>
    <w:rsid w:val="00953570"/>
    <w:rsid w:val="00957D28"/>
    <w:rsid w:val="00957E90"/>
    <w:rsid w:val="00957FE3"/>
    <w:rsid w:val="009601E2"/>
    <w:rsid w:val="009614D0"/>
    <w:rsid w:val="00961BFD"/>
    <w:rsid w:val="009622E2"/>
    <w:rsid w:val="0096240D"/>
    <w:rsid w:val="00963724"/>
    <w:rsid w:val="009639CC"/>
    <w:rsid w:val="0096409E"/>
    <w:rsid w:val="009652DF"/>
    <w:rsid w:val="009653EA"/>
    <w:rsid w:val="00965B07"/>
    <w:rsid w:val="00966366"/>
    <w:rsid w:val="00967112"/>
    <w:rsid w:val="009702DC"/>
    <w:rsid w:val="00970C3B"/>
    <w:rsid w:val="00970C9D"/>
    <w:rsid w:val="0097164D"/>
    <w:rsid w:val="00973341"/>
    <w:rsid w:val="009733C6"/>
    <w:rsid w:val="0097478D"/>
    <w:rsid w:val="00975487"/>
    <w:rsid w:val="009759B0"/>
    <w:rsid w:val="009769D6"/>
    <w:rsid w:val="00977856"/>
    <w:rsid w:val="00977F1F"/>
    <w:rsid w:val="00980809"/>
    <w:rsid w:val="00980B10"/>
    <w:rsid w:val="00981DDE"/>
    <w:rsid w:val="00981FA6"/>
    <w:rsid w:val="00981FA8"/>
    <w:rsid w:val="00982095"/>
    <w:rsid w:val="009822BA"/>
    <w:rsid w:val="00982C9B"/>
    <w:rsid w:val="00982E3D"/>
    <w:rsid w:val="00982FF4"/>
    <w:rsid w:val="0098498B"/>
    <w:rsid w:val="00984F54"/>
    <w:rsid w:val="00986981"/>
    <w:rsid w:val="009876B8"/>
    <w:rsid w:val="00990052"/>
    <w:rsid w:val="0099150C"/>
    <w:rsid w:val="00992144"/>
    <w:rsid w:val="00992EBB"/>
    <w:rsid w:val="00992F8C"/>
    <w:rsid w:val="009939D2"/>
    <w:rsid w:val="00995415"/>
    <w:rsid w:val="00995D71"/>
    <w:rsid w:val="009A0411"/>
    <w:rsid w:val="009A0532"/>
    <w:rsid w:val="009A0ED7"/>
    <w:rsid w:val="009A18AA"/>
    <w:rsid w:val="009A38D8"/>
    <w:rsid w:val="009A3DC1"/>
    <w:rsid w:val="009A44E4"/>
    <w:rsid w:val="009A4F7F"/>
    <w:rsid w:val="009A4FF9"/>
    <w:rsid w:val="009A59A0"/>
    <w:rsid w:val="009A6107"/>
    <w:rsid w:val="009A6537"/>
    <w:rsid w:val="009A733B"/>
    <w:rsid w:val="009A7B32"/>
    <w:rsid w:val="009B1BA5"/>
    <w:rsid w:val="009B38CB"/>
    <w:rsid w:val="009B4AF0"/>
    <w:rsid w:val="009B6574"/>
    <w:rsid w:val="009B751A"/>
    <w:rsid w:val="009B7864"/>
    <w:rsid w:val="009C00A1"/>
    <w:rsid w:val="009C024D"/>
    <w:rsid w:val="009C0442"/>
    <w:rsid w:val="009C0D7F"/>
    <w:rsid w:val="009C1D33"/>
    <w:rsid w:val="009C2855"/>
    <w:rsid w:val="009C288F"/>
    <w:rsid w:val="009C3F8A"/>
    <w:rsid w:val="009C4823"/>
    <w:rsid w:val="009C53DD"/>
    <w:rsid w:val="009C63C9"/>
    <w:rsid w:val="009C7B0B"/>
    <w:rsid w:val="009C7E10"/>
    <w:rsid w:val="009D07CB"/>
    <w:rsid w:val="009D0819"/>
    <w:rsid w:val="009D089D"/>
    <w:rsid w:val="009D09D0"/>
    <w:rsid w:val="009D0C03"/>
    <w:rsid w:val="009D0E03"/>
    <w:rsid w:val="009D1078"/>
    <w:rsid w:val="009D1FB5"/>
    <w:rsid w:val="009D24D2"/>
    <w:rsid w:val="009D2576"/>
    <w:rsid w:val="009D28DB"/>
    <w:rsid w:val="009D2F24"/>
    <w:rsid w:val="009D3776"/>
    <w:rsid w:val="009D3AE8"/>
    <w:rsid w:val="009D3D7C"/>
    <w:rsid w:val="009D4BDF"/>
    <w:rsid w:val="009D51A0"/>
    <w:rsid w:val="009D61E1"/>
    <w:rsid w:val="009D6560"/>
    <w:rsid w:val="009D79B9"/>
    <w:rsid w:val="009D7AD4"/>
    <w:rsid w:val="009D7E0C"/>
    <w:rsid w:val="009E23AB"/>
    <w:rsid w:val="009E28C5"/>
    <w:rsid w:val="009E2CD4"/>
    <w:rsid w:val="009E38AE"/>
    <w:rsid w:val="009E39C0"/>
    <w:rsid w:val="009E3D69"/>
    <w:rsid w:val="009E493E"/>
    <w:rsid w:val="009E49DA"/>
    <w:rsid w:val="009E5517"/>
    <w:rsid w:val="009E5635"/>
    <w:rsid w:val="009E6705"/>
    <w:rsid w:val="009E68D3"/>
    <w:rsid w:val="009E6A9A"/>
    <w:rsid w:val="009E6FE8"/>
    <w:rsid w:val="009E75C1"/>
    <w:rsid w:val="009E7975"/>
    <w:rsid w:val="009F02D2"/>
    <w:rsid w:val="009F0688"/>
    <w:rsid w:val="009F0A2B"/>
    <w:rsid w:val="009F2B6C"/>
    <w:rsid w:val="009F3A9E"/>
    <w:rsid w:val="009F48CE"/>
    <w:rsid w:val="009F5817"/>
    <w:rsid w:val="009F597B"/>
    <w:rsid w:val="009F6B73"/>
    <w:rsid w:val="009F7076"/>
    <w:rsid w:val="00A00445"/>
    <w:rsid w:val="00A007D2"/>
    <w:rsid w:val="00A00B2C"/>
    <w:rsid w:val="00A010E2"/>
    <w:rsid w:val="00A034CD"/>
    <w:rsid w:val="00A03C29"/>
    <w:rsid w:val="00A046BB"/>
    <w:rsid w:val="00A07C1D"/>
    <w:rsid w:val="00A07C4B"/>
    <w:rsid w:val="00A07F5E"/>
    <w:rsid w:val="00A101EF"/>
    <w:rsid w:val="00A101FF"/>
    <w:rsid w:val="00A10378"/>
    <w:rsid w:val="00A111BD"/>
    <w:rsid w:val="00A11E57"/>
    <w:rsid w:val="00A128DA"/>
    <w:rsid w:val="00A12B1C"/>
    <w:rsid w:val="00A134DF"/>
    <w:rsid w:val="00A13B13"/>
    <w:rsid w:val="00A13EC9"/>
    <w:rsid w:val="00A1551F"/>
    <w:rsid w:val="00A157E8"/>
    <w:rsid w:val="00A161D4"/>
    <w:rsid w:val="00A1687D"/>
    <w:rsid w:val="00A16B0E"/>
    <w:rsid w:val="00A178B7"/>
    <w:rsid w:val="00A17E75"/>
    <w:rsid w:val="00A2090C"/>
    <w:rsid w:val="00A20AB5"/>
    <w:rsid w:val="00A20B92"/>
    <w:rsid w:val="00A22544"/>
    <w:rsid w:val="00A22E9B"/>
    <w:rsid w:val="00A23773"/>
    <w:rsid w:val="00A2443E"/>
    <w:rsid w:val="00A25557"/>
    <w:rsid w:val="00A25D63"/>
    <w:rsid w:val="00A26409"/>
    <w:rsid w:val="00A26CB0"/>
    <w:rsid w:val="00A309CF"/>
    <w:rsid w:val="00A31313"/>
    <w:rsid w:val="00A31376"/>
    <w:rsid w:val="00A3138B"/>
    <w:rsid w:val="00A31649"/>
    <w:rsid w:val="00A31B8E"/>
    <w:rsid w:val="00A32504"/>
    <w:rsid w:val="00A32E0C"/>
    <w:rsid w:val="00A33608"/>
    <w:rsid w:val="00A33757"/>
    <w:rsid w:val="00A339FE"/>
    <w:rsid w:val="00A34CD2"/>
    <w:rsid w:val="00A34F1A"/>
    <w:rsid w:val="00A35984"/>
    <w:rsid w:val="00A37942"/>
    <w:rsid w:val="00A40B97"/>
    <w:rsid w:val="00A4161C"/>
    <w:rsid w:val="00A4203C"/>
    <w:rsid w:val="00A42BD6"/>
    <w:rsid w:val="00A43638"/>
    <w:rsid w:val="00A44156"/>
    <w:rsid w:val="00A44726"/>
    <w:rsid w:val="00A45CC6"/>
    <w:rsid w:val="00A4624B"/>
    <w:rsid w:val="00A5086E"/>
    <w:rsid w:val="00A50EF9"/>
    <w:rsid w:val="00A5136E"/>
    <w:rsid w:val="00A5228E"/>
    <w:rsid w:val="00A52923"/>
    <w:rsid w:val="00A529DB"/>
    <w:rsid w:val="00A53957"/>
    <w:rsid w:val="00A53A90"/>
    <w:rsid w:val="00A5477A"/>
    <w:rsid w:val="00A5655B"/>
    <w:rsid w:val="00A5706D"/>
    <w:rsid w:val="00A5749E"/>
    <w:rsid w:val="00A57ADC"/>
    <w:rsid w:val="00A57EB9"/>
    <w:rsid w:val="00A617D2"/>
    <w:rsid w:val="00A61972"/>
    <w:rsid w:val="00A62C75"/>
    <w:rsid w:val="00A63049"/>
    <w:rsid w:val="00A643AE"/>
    <w:rsid w:val="00A64B0F"/>
    <w:rsid w:val="00A6627F"/>
    <w:rsid w:val="00A672A6"/>
    <w:rsid w:val="00A67FE3"/>
    <w:rsid w:val="00A70E61"/>
    <w:rsid w:val="00A70F9E"/>
    <w:rsid w:val="00A72B5B"/>
    <w:rsid w:val="00A73022"/>
    <w:rsid w:val="00A730C3"/>
    <w:rsid w:val="00A73D00"/>
    <w:rsid w:val="00A74F1B"/>
    <w:rsid w:val="00A75C41"/>
    <w:rsid w:val="00A76C68"/>
    <w:rsid w:val="00A770C7"/>
    <w:rsid w:val="00A80C64"/>
    <w:rsid w:val="00A811B8"/>
    <w:rsid w:val="00A81749"/>
    <w:rsid w:val="00A83807"/>
    <w:rsid w:val="00A8556F"/>
    <w:rsid w:val="00A8557E"/>
    <w:rsid w:val="00A858FA"/>
    <w:rsid w:val="00A8662B"/>
    <w:rsid w:val="00A87B56"/>
    <w:rsid w:val="00A87C83"/>
    <w:rsid w:val="00A90D80"/>
    <w:rsid w:val="00A91557"/>
    <w:rsid w:val="00A92072"/>
    <w:rsid w:val="00A9282E"/>
    <w:rsid w:val="00A936A9"/>
    <w:rsid w:val="00A936C6"/>
    <w:rsid w:val="00A93905"/>
    <w:rsid w:val="00A93BA9"/>
    <w:rsid w:val="00A94545"/>
    <w:rsid w:val="00A94930"/>
    <w:rsid w:val="00A94988"/>
    <w:rsid w:val="00A95278"/>
    <w:rsid w:val="00AA09EF"/>
    <w:rsid w:val="00AA2936"/>
    <w:rsid w:val="00AA3124"/>
    <w:rsid w:val="00AA3C2C"/>
    <w:rsid w:val="00AA4965"/>
    <w:rsid w:val="00AA52AE"/>
    <w:rsid w:val="00AA53A0"/>
    <w:rsid w:val="00AA54B6"/>
    <w:rsid w:val="00AA6318"/>
    <w:rsid w:val="00AA6AF0"/>
    <w:rsid w:val="00AA6C05"/>
    <w:rsid w:val="00AA7B79"/>
    <w:rsid w:val="00AB1BEB"/>
    <w:rsid w:val="00AB1C44"/>
    <w:rsid w:val="00AB2885"/>
    <w:rsid w:val="00AB4B1C"/>
    <w:rsid w:val="00AB4C44"/>
    <w:rsid w:val="00AB55A4"/>
    <w:rsid w:val="00AB5A7E"/>
    <w:rsid w:val="00AB5E4A"/>
    <w:rsid w:val="00AB5F69"/>
    <w:rsid w:val="00AB6B34"/>
    <w:rsid w:val="00AB6DF2"/>
    <w:rsid w:val="00AC0217"/>
    <w:rsid w:val="00AC040D"/>
    <w:rsid w:val="00AC04D8"/>
    <w:rsid w:val="00AC1922"/>
    <w:rsid w:val="00AC1BD2"/>
    <w:rsid w:val="00AC1DC6"/>
    <w:rsid w:val="00AC2363"/>
    <w:rsid w:val="00AC238C"/>
    <w:rsid w:val="00AC27CF"/>
    <w:rsid w:val="00AC3054"/>
    <w:rsid w:val="00AC3140"/>
    <w:rsid w:val="00AC3DDA"/>
    <w:rsid w:val="00AC3E47"/>
    <w:rsid w:val="00AC5A86"/>
    <w:rsid w:val="00AC7061"/>
    <w:rsid w:val="00AD02BB"/>
    <w:rsid w:val="00AD0E47"/>
    <w:rsid w:val="00AD0F9D"/>
    <w:rsid w:val="00AD2074"/>
    <w:rsid w:val="00AD20C2"/>
    <w:rsid w:val="00AD3B28"/>
    <w:rsid w:val="00AD3B31"/>
    <w:rsid w:val="00AD4F53"/>
    <w:rsid w:val="00AD5324"/>
    <w:rsid w:val="00AD574C"/>
    <w:rsid w:val="00AD6966"/>
    <w:rsid w:val="00AD69DA"/>
    <w:rsid w:val="00AD6C57"/>
    <w:rsid w:val="00AD7A0C"/>
    <w:rsid w:val="00AE0042"/>
    <w:rsid w:val="00AE04BC"/>
    <w:rsid w:val="00AE1209"/>
    <w:rsid w:val="00AE220B"/>
    <w:rsid w:val="00AE2781"/>
    <w:rsid w:val="00AE3F42"/>
    <w:rsid w:val="00AE4039"/>
    <w:rsid w:val="00AE4E39"/>
    <w:rsid w:val="00AE4FDA"/>
    <w:rsid w:val="00AE5E91"/>
    <w:rsid w:val="00AE663C"/>
    <w:rsid w:val="00AE6EA9"/>
    <w:rsid w:val="00AF270A"/>
    <w:rsid w:val="00AF2A81"/>
    <w:rsid w:val="00AF31F7"/>
    <w:rsid w:val="00AF38B9"/>
    <w:rsid w:val="00AF3EA2"/>
    <w:rsid w:val="00AF3F1A"/>
    <w:rsid w:val="00AF4399"/>
    <w:rsid w:val="00AF5E01"/>
    <w:rsid w:val="00AF5F93"/>
    <w:rsid w:val="00AF6605"/>
    <w:rsid w:val="00AF72EA"/>
    <w:rsid w:val="00AF764A"/>
    <w:rsid w:val="00AF7C9B"/>
    <w:rsid w:val="00B02282"/>
    <w:rsid w:val="00B022FC"/>
    <w:rsid w:val="00B03464"/>
    <w:rsid w:val="00B0646A"/>
    <w:rsid w:val="00B0726A"/>
    <w:rsid w:val="00B07552"/>
    <w:rsid w:val="00B113DD"/>
    <w:rsid w:val="00B12436"/>
    <w:rsid w:val="00B124D9"/>
    <w:rsid w:val="00B12BF7"/>
    <w:rsid w:val="00B1412A"/>
    <w:rsid w:val="00B14855"/>
    <w:rsid w:val="00B14915"/>
    <w:rsid w:val="00B14B33"/>
    <w:rsid w:val="00B1521D"/>
    <w:rsid w:val="00B15A5B"/>
    <w:rsid w:val="00B16B1E"/>
    <w:rsid w:val="00B2057D"/>
    <w:rsid w:val="00B20CEA"/>
    <w:rsid w:val="00B211DC"/>
    <w:rsid w:val="00B23451"/>
    <w:rsid w:val="00B23A99"/>
    <w:rsid w:val="00B23F02"/>
    <w:rsid w:val="00B2441E"/>
    <w:rsid w:val="00B2508A"/>
    <w:rsid w:val="00B25964"/>
    <w:rsid w:val="00B25AB0"/>
    <w:rsid w:val="00B26AA1"/>
    <w:rsid w:val="00B26F70"/>
    <w:rsid w:val="00B30BD0"/>
    <w:rsid w:val="00B32ACC"/>
    <w:rsid w:val="00B32C6B"/>
    <w:rsid w:val="00B3316E"/>
    <w:rsid w:val="00B33560"/>
    <w:rsid w:val="00B33A3D"/>
    <w:rsid w:val="00B34198"/>
    <w:rsid w:val="00B3425F"/>
    <w:rsid w:val="00B3473B"/>
    <w:rsid w:val="00B3495B"/>
    <w:rsid w:val="00B350F7"/>
    <w:rsid w:val="00B351B6"/>
    <w:rsid w:val="00B35619"/>
    <w:rsid w:val="00B36247"/>
    <w:rsid w:val="00B372F1"/>
    <w:rsid w:val="00B401F3"/>
    <w:rsid w:val="00B407D3"/>
    <w:rsid w:val="00B415C7"/>
    <w:rsid w:val="00B415FE"/>
    <w:rsid w:val="00B4177A"/>
    <w:rsid w:val="00B426A8"/>
    <w:rsid w:val="00B426D5"/>
    <w:rsid w:val="00B42ABC"/>
    <w:rsid w:val="00B4373C"/>
    <w:rsid w:val="00B43AB5"/>
    <w:rsid w:val="00B45980"/>
    <w:rsid w:val="00B45D36"/>
    <w:rsid w:val="00B46497"/>
    <w:rsid w:val="00B466A0"/>
    <w:rsid w:val="00B468C3"/>
    <w:rsid w:val="00B471AA"/>
    <w:rsid w:val="00B474E4"/>
    <w:rsid w:val="00B47829"/>
    <w:rsid w:val="00B479EB"/>
    <w:rsid w:val="00B504AA"/>
    <w:rsid w:val="00B50FFF"/>
    <w:rsid w:val="00B519DE"/>
    <w:rsid w:val="00B55720"/>
    <w:rsid w:val="00B55794"/>
    <w:rsid w:val="00B55D86"/>
    <w:rsid w:val="00B566DF"/>
    <w:rsid w:val="00B615CA"/>
    <w:rsid w:val="00B61718"/>
    <w:rsid w:val="00B61815"/>
    <w:rsid w:val="00B620E7"/>
    <w:rsid w:val="00B6306D"/>
    <w:rsid w:val="00B632F2"/>
    <w:rsid w:val="00B639DE"/>
    <w:rsid w:val="00B63D8E"/>
    <w:rsid w:val="00B64B3F"/>
    <w:rsid w:val="00B65417"/>
    <w:rsid w:val="00B65FE4"/>
    <w:rsid w:val="00B666B0"/>
    <w:rsid w:val="00B6720E"/>
    <w:rsid w:val="00B7073D"/>
    <w:rsid w:val="00B708E8"/>
    <w:rsid w:val="00B719E7"/>
    <w:rsid w:val="00B71ABF"/>
    <w:rsid w:val="00B72B69"/>
    <w:rsid w:val="00B72C3B"/>
    <w:rsid w:val="00B732D1"/>
    <w:rsid w:val="00B73D6E"/>
    <w:rsid w:val="00B73EF4"/>
    <w:rsid w:val="00B73F2A"/>
    <w:rsid w:val="00B74DAA"/>
    <w:rsid w:val="00B75321"/>
    <w:rsid w:val="00B757E3"/>
    <w:rsid w:val="00B7626F"/>
    <w:rsid w:val="00B7742D"/>
    <w:rsid w:val="00B776E7"/>
    <w:rsid w:val="00B81521"/>
    <w:rsid w:val="00B81B31"/>
    <w:rsid w:val="00B826F8"/>
    <w:rsid w:val="00B82F30"/>
    <w:rsid w:val="00B83693"/>
    <w:rsid w:val="00B83B86"/>
    <w:rsid w:val="00B83E9D"/>
    <w:rsid w:val="00B843A8"/>
    <w:rsid w:val="00B8525E"/>
    <w:rsid w:val="00B85C2A"/>
    <w:rsid w:val="00B85DCC"/>
    <w:rsid w:val="00B86241"/>
    <w:rsid w:val="00B87C66"/>
    <w:rsid w:val="00B87FBC"/>
    <w:rsid w:val="00B904FC"/>
    <w:rsid w:val="00B90A59"/>
    <w:rsid w:val="00B92228"/>
    <w:rsid w:val="00B92B24"/>
    <w:rsid w:val="00B93470"/>
    <w:rsid w:val="00B943FC"/>
    <w:rsid w:val="00B95505"/>
    <w:rsid w:val="00B9639F"/>
    <w:rsid w:val="00B96B53"/>
    <w:rsid w:val="00B9700B"/>
    <w:rsid w:val="00B97A3A"/>
    <w:rsid w:val="00BA0BA4"/>
    <w:rsid w:val="00BA1144"/>
    <w:rsid w:val="00BA2574"/>
    <w:rsid w:val="00BA25F4"/>
    <w:rsid w:val="00BA2B57"/>
    <w:rsid w:val="00BA313E"/>
    <w:rsid w:val="00BA3649"/>
    <w:rsid w:val="00BA5415"/>
    <w:rsid w:val="00BA597B"/>
    <w:rsid w:val="00BA59C3"/>
    <w:rsid w:val="00BA6473"/>
    <w:rsid w:val="00BA6524"/>
    <w:rsid w:val="00BA660F"/>
    <w:rsid w:val="00BA6FC2"/>
    <w:rsid w:val="00BA724E"/>
    <w:rsid w:val="00BA74E8"/>
    <w:rsid w:val="00BA7878"/>
    <w:rsid w:val="00BA7B89"/>
    <w:rsid w:val="00BB0830"/>
    <w:rsid w:val="00BB1A83"/>
    <w:rsid w:val="00BB3B54"/>
    <w:rsid w:val="00BB50AC"/>
    <w:rsid w:val="00BB5495"/>
    <w:rsid w:val="00BB588B"/>
    <w:rsid w:val="00BB5C88"/>
    <w:rsid w:val="00BB5D77"/>
    <w:rsid w:val="00BB6303"/>
    <w:rsid w:val="00BB660B"/>
    <w:rsid w:val="00BB66A9"/>
    <w:rsid w:val="00BB72DF"/>
    <w:rsid w:val="00BC0199"/>
    <w:rsid w:val="00BC0FB3"/>
    <w:rsid w:val="00BC17D8"/>
    <w:rsid w:val="00BC1CDB"/>
    <w:rsid w:val="00BC2450"/>
    <w:rsid w:val="00BC2F38"/>
    <w:rsid w:val="00BC3366"/>
    <w:rsid w:val="00BC36C1"/>
    <w:rsid w:val="00BC483F"/>
    <w:rsid w:val="00BC4DFA"/>
    <w:rsid w:val="00BC56B4"/>
    <w:rsid w:val="00BC64C2"/>
    <w:rsid w:val="00BC6BBB"/>
    <w:rsid w:val="00BC6E7F"/>
    <w:rsid w:val="00BC7B90"/>
    <w:rsid w:val="00BC7E40"/>
    <w:rsid w:val="00BD08C1"/>
    <w:rsid w:val="00BD0E39"/>
    <w:rsid w:val="00BD10EC"/>
    <w:rsid w:val="00BD1924"/>
    <w:rsid w:val="00BD2AB7"/>
    <w:rsid w:val="00BD4933"/>
    <w:rsid w:val="00BD4D12"/>
    <w:rsid w:val="00BD6162"/>
    <w:rsid w:val="00BD62AF"/>
    <w:rsid w:val="00BD659E"/>
    <w:rsid w:val="00BD65A5"/>
    <w:rsid w:val="00BD67E5"/>
    <w:rsid w:val="00BD6C56"/>
    <w:rsid w:val="00BD6EC5"/>
    <w:rsid w:val="00BD759D"/>
    <w:rsid w:val="00BE0308"/>
    <w:rsid w:val="00BE09E3"/>
    <w:rsid w:val="00BE1007"/>
    <w:rsid w:val="00BE2698"/>
    <w:rsid w:val="00BE3068"/>
    <w:rsid w:val="00BE38BD"/>
    <w:rsid w:val="00BE453D"/>
    <w:rsid w:val="00BE4DAE"/>
    <w:rsid w:val="00BE4E2A"/>
    <w:rsid w:val="00BE55AF"/>
    <w:rsid w:val="00BE6B8F"/>
    <w:rsid w:val="00BE7A34"/>
    <w:rsid w:val="00BF03E1"/>
    <w:rsid w:val="00BF0D9F"/>
    <w:rsid w:val="00BF136D"/>
    <w:rsid w:val="00BF1AC3"/>
    <w:rsid w:val="00BF1FF6"/>
    <w:rsid w:val="00BF20A9"/>
    <w:rsid w:val="00BF2847"/>
    <w:rsid w:val="00BF3683"/>
    <w:rsid w:val="00BF42A2"/>
    <w:rsid w:val="00BF4989"/>
    <w:rsid w:val="00BF6897"/>
    <w:rsid w:val="00BF7DD0"/>
    <w:rsid w:val="00C00CD4"/>
    <w:rsid w:val="00C02174"/>
    <w:rsid w:val="00C05407"/>
    <w:rsid w:val="00C05EC5"/>
    <w:rsid w:val="00C06E5F"/>
    <w:rsid w:val="00C079F7"/>
    <w:rsid w:val="00C1051B"/>
    <w:rsid w:val="00C10A25"/>
    <w:rsid w:val="00C11484"/>
    <w:rsid w:val="00C11D07"/>
    <w:rsid w:val="00C12BE8"/>
    <w:rsid w:val="00C134E1"/>
    <w:rsid w:val="00C144DA"/>
    <w:rsid w:val="00C146CE"/>
    <w:rsid w:val="00C148EB"/>
    <w:rsid w:val="00C156B9"/>
    <w:rsid w:val="00C158AE"/>
    <w:rsid w:val="00C16821"/>
    <w:rsid w:val="00C16FAB"/>
    <w:rsid w:val="00C20D8F"/>
    <w:rsid w:val="00C22AE7"/>
    <w:rsid w:val="00C22E75"/>
    <w:rsid w:val="00C243AF"/>
    <w:rsid w:val="00C24CE8"/>
    <w:rsid w:val="00C24D4A"/>
    <w:rsid w:val="00C257ED"/>
    <w:rsid w:val="00C25A95"/>
    <w:rsid w:val="00C26A16"/>
    <w:rsid w:val="00C27766"/>
    <w:rsid w:val="00C30734"/>
    <w:rsid w:val="00C3088B"/>
    <w:rsid w:val="00C309D8"/>
    <w:rsid w:val="00C3171F"/>
    <w:rsid w:val="00C322E1"/>
    <w:rsid w:val="00C327A2"/>
    <w:rsid w:val="00C3310A"/>
    <w:rsid w:val="00C33230"/>
    <w:rsid w:val="00C34237"/>
    <w:rsid w:val="00C342A3"/>
    <w:rsid w:val="00C354E9"/>
    <w:rsid w:val="00C35A11"/>
    <w:rsid w:val="00C36910"/>
    <w:rsid w:val="00C3736A"/>
    <w:rsid w:val="00C37E5C"/>
    <w:rsid w:val="00C40318"/>
    <w:rsid w:val="00C4066A"/>
    <w:rsid w:val="00C4070D"/>
    <w:rsid w:val="00C41090"/>
    <w:rsid w:val="00C410D1"/>
    <w:rsid w:val="00C41221"/>
    <w:rsid w:val="00C4148D"/>
    <w:rsid w:val="00C41A4D"/>
    <w:rsid w:val="00C41C1E"/>
    <w:rsid w:val="00C41D69"/>
    <w:rsid w:val="00C4246A"/>
    <w:rsid w:val="00C42733"/>
    <w:rsid w:val="00C42F9F"/>
    <w:rsid w:val="00C43218"/>
    <w:rsid w:val="00C4525F"/>
    <w:rsid w:val="00C453F2"/>
    <w:rsid w:val="00C46B80"/>
    <w:rsid w:val="00C50282"/>
    <w:rsid w:val="00C517D2"/>
    <w:rsid w:val="00C51AB3"/>
    <w:rsid w:val="00C5365E"/>
    <w:rsid w:val="00C539D5"/>
    <w:rsid w:val="00C53DD8"/>
    <w:rsid w:val="00C53E5C"/>
    <w:rsid w:val="00C5456A"/>
    <w:rsid w:val="00C5592D"/>
    <w:rsid w:val="00C5764B"/>
    <w:rsid w:val="00C57F0C"/>
    <w:rsid w:val="00C6019A"/>
    <w:rsid w:val="00C60A5E"/>
    <w:rsid w:val="00C60DA9"/>
    <w:rsid w:val="00C6101E"/>
    <w:rsid w:val="00C6218C"/>
    <w:rsid w:val="00C64490"/>
    <w:rsid w:val="00C646B6"/>
    <w:rsid w:val="00C64A92"/>
    <w:rsid w:val="00C64E2C"/>
    <w:rsid w:val="00C64E91"/>
    <w:rsid w:val="00C661E9"/>
    <w:rsid w:val="00C67D6E"/>
    <w:rsid w:val="00C7035F"/>
    <w:rsid w:val="00C713D2"/>
    <w:rsid w:val="00C7143D"/>
    <w:rsid w:val="00C7162F"/>
    <w:rsid w:val="00C71F29"/>
    <w:rsid w:val="00C730BA"/>
    <w:rsid w:val="00C73D73"/>
    <w:rsid w:val="00C741CD"/>
    <w:rsid w:val="00C74984"/>
    <w:rsid w:val="00C7573D"/>
    <w:rsid w:val="00C75C77"/>
    <w:rsid w:val="00C75E58"/>
    <w:rsid w:val="00C80932"/>
    <w:rsid w:val="00C80EA6"/>
    <w:rsid w:val="00C8108D"/>
    <w:rsid w:val="00C814C5"/>
    <w:rsid w:val="00C82D9C"/>
    <w:rsid w:val="00C82DAF"/>
    <w:rsid w:val="00C838BB"/>
    <w:rsid w:val="00C84A19"/>
    <w:rsid w:val="00C85D80"/>
    <w:rsid w:val="00C86E6C"/>
    <w:rsid w:val="00C86EA8"/>
    <w:rsid w:val="00C8732D"/>
    <w:rsid w:val="00C87894"/>
    <w:rsid w:val="00C918FD"/>
    <w:rsid w:val="00C91DA3"/>
    <w:rsid w:val="00C925E0"/>
    <w:rsid w:val="00C92D2C"/>
    <w:rsid w:val="00C93347"/>
    <w:rsid w:val="00C941DA"/>
    <w:rsid w:val="00C94564"/>
    <w:rsid w:val="00C94F21"/>
    <w:rsid w:val="00C968CA"/>
    <w:rsid w:val="00C96B40"/>
    <w:rsid w:val="00C97699"/>
    <w:rsid w:val="00C97E62"/>
    <w:rsid w:val="00CA043A"/>
    <w:rsid w:val="00CA06E7"/>
    <w:rsid w:val="00CA09FB"/>
    <w:rsid w:val="00CA136A"/>
    <w:rsid w:val="00CA1FAC"/>
    <w:rsid w:val="00CA2042"/>
    <w:rsid w:val="00CA2105"/>
    <w:rsid w:val="00CA2370"/>
    <w:rsid w:val="00CA2391"/>
    <w:rsid w:val="00CA2437"/>
    <w:rsid w:val="00CA3F01"/>
    <w:rsid w:val="00CA43A2"/>
    <w:rsid w:val="00CA4652"/>
    <w:rsid w:val="00CA4691"/>
    <w:rsid w:val="00CA4E66"/>
    <w:rsid w:val="00CA4F1E"/>
    <w:rsid w:val="00CA5DE6"/>
    <w:rsid w:val="00CA780F"/>
    <w:rsid w:val="00CB0BAE"/>
    <w:rsid w:val="00CB0BDE"/>
    <w:rsid w:val="00CB1B9E"/>
    <w:rsid w:val="00CB287A"/>
    <w:rsid w:val="00CB317D"/>
    <w:rsid w:val="00CB3601"/>
    <w:rsid w:val="00CB4568"/>
    <w:rsid w:val="00CB4A5E"/>
    <w:rsid w:val="00CB500E"/>
    <w:rsid w:val="00CB5634"/>
    <w:rsid w:val="00CB5B88"/>
    <w:rsid w:val="00CB60E5"/>
    <w:rsid w:val="00CB7124"/>
    <w:rsid w:val="00CB719B"/>
    <w:rsid w:val="00CC02D3"/>
    <w:rsid w:val="00CC07FE"/>
    <w:rsid w:val="00CC091C"/>
    <w:rsid w:val="00CC141E"/>
    <w:rsid w:val="00CC1FBE"/>
    <w:rsid w:val="00CC2233"/>
    <w:rsid w:val="00CC241E"/>
    <w:rsid w:val="00CC2C75"/>
    <w:rsid w:val="00CC300B"/>
    <w:rsid w:val="00CC3DE1"/>
    <w:rsid w:val="00CC4131"/>
    <w:rsid w:val="00CC4ECB"/>
    <w:rsid w:val="00CC5070"/>
    <w:rsid w:val="00CC704D"/>
    <w:rsid w:val="00CC7FF0"/>
    <w:rsid w:val="00CD088F"/>
    <w:rsid w:val="00CD3627"/>
    <w:rsid w:val="00CD3707"/>
    <w:rsid w:val="00CD37F6"/>
    <w:rsid w:val="00CD4B3A"/>
    <w:rsid w:val="00CD57A2"/>
    <w:rsid w:val="00CD5C5E"/>
    <w:rsid w:val="00CD60B4"/>
    <w:rsid w:val="00CD664B"/>
    <w:rsid w:val="00CD6F4F"/>
    <w:rsid w:val="00CE0684"/>
    <w:rsid w:val="00CE0829"/>
    <w:rsid w:val="00CE0858"/>
    <w:rsid w:val="00CE09C9"/>
    <w:rsid w:val="00CE0C93"/>
    <w:rsid w:val="00CE140B"/>
    <w:rsid w:val="00CE15FA"/>
    <w:rsid w:val="00CE1915"/>
    <w:rsid w:val="00CE1BA7"/>
    <w:rsid w:val="00CE1D45"/>
    <w:rsid w:val="00CE2136"/>
    <w:rsid w:val="00CE47C8"/>
    <w:rsid w:val="00CE494E"/>
    <w:rsid w:val="00CE4CAE"/>
    <w:rsid w:val="00CE521F"/>
    <w:rsid w:val="00CE56D5"/>
    <w:rsid w:val="00CE5B2E"/>
    <w:rsid w:val="00CE7308"/>
    <w:rsid w:val="00CF0008"/>
    <w:rsid w:val="00CF0F32"/>
    <w:rsid w:val="00CF1A90"/>
    <w:rsid w:val="00CF1C63"/>
    <w:rsid w:val="00CF3803"/>
    <w:rsid w:val="00CF4559"/>
    <w:rsid w:val="00CF5069"/>
    <w:rsid w:val="00CF616E"/>
    <w:rsid w:val="00CF7293"/>
    <w:rsid w:val="00CF7448"/>
    <w:rsid w:val="00CF7676"/>
    <w:rsid w:val="00D0007E"/>
    <w:rsid w:val="00D000BC"/>
    <w:rsid w:val="00D006D8"/>
    <w:rsid w:val="00D01741"/>
    <w:rsid w:val="00D01B0E"/>
    <w:rsid w:val="00D024B2"/>
    <w:rsid w:val="00D03566"/>
    <w:rsid w:val="00D03862"/>
    <w:rsid w:val="00D03C6B"/>
    <w:rsid w:val="00D040BF"/>
    <w:rsid w:val="00D040F5"/>
    <w:rsid w:val="00D0433C"/>
    <w:rsid w:val="00D05548"/>
    <w:rsid w:val="00D05618"/>
    <w:rsid w:val="00D05830"/>
    <w:rsid w:val="00D05AEA"/>
    <w:rsid w:val="00D0652A"/>
    <w:rsid w:val="00D068CE"/>
    <w:rsid w:val="00D079CB"/>
    <w:rsid w:val="00D07D6E"/>
    <w:rsid w:val="00D10837"/>
    <w:rsid w:val="00D12531"/>
    <w:rsid w:val="00D12F00"/>
    <w:rsid w:val="00D13858"/>
    <w:rsid w:val="00D154BE"/>
    <w:rsid w:val="00D15FE0"/>
    <w:rsid w:val="00D16594"/>
    <w:rsid w:val="00D16B26"/>
    <w:rsid w:val="00D16E9A"/>
    <w:rsid w:val="00D17707"/>
    <w:rsid w:val="00D21F6C"/>
    <w:rsid w:val="00D22577"/>
    <w:rsid w:val="00D22C65"/>
    <w:rsid w:val="00D23411"/>
    <w:rsid w:val="00D235A1"/>
    <w:rsid w:val="00D23769"/>
    <w:rsid w:val="00D237AD"/>
    <w:rsid w:val="00D23CA4"/>
    <w:rsid w:val="00D23CC6"/>
    <w:rsid w:val="00D2420E"/>
    <w:rsid w:val="00D24EE7"/>
    <w:rsid w:val="00D25024"/>
    <w:rsid w:val="00D2528A"/>
    <w:rsid w:val="00D25AA0"/>
    <w:rsid w:val="00D26275"/>
    <w:rsid w:val="00D2674D"/>
    <w:rsid w:val="00D2752E"/>
    <w:rsid w:val="00D2786A"/>
    <w:rsid w:val="00D27E58"/>
    <w:rsid w:val="00D30214"/>
    <w:rsid w:val="00D3035F"/>
    <w:rsid w:val="00D308B1"/>
    <w:rsid w:val="00D30E93"/>
    <w:rsid w:val="00D3104D"/>
    <w:rsid w:val="00D311F6"/>
    <w:rsid w:val="00D31E3D"/>
    <w:rsid w:val="00D33310"/>
    <w:rsid w:val="00D33493"/>
    <w:rsid w:val="00D33599"/>
    <w:rsid w:val="00D335AF"/>
    <w:rsid w:val="00D351FF"/>
    <w:rsid w:val="00D35388"/>
    <w:rsid w:val="00D36DE6"/>
    <w:rsid w:val="00D37BFE"/>
    <w:rsid w:val="00D4145D"/>
    <w:rsid w:val="00D416F1"/>
    <w:rsid w:val="00D41A04"/>
    <w:rsid w:val="00D41EF7"/>
    <w:rsid w:val="00D430CF"/>
    <w:rsid w:val="00D43330"/>
    <w:rsid w:val="00D433BC"/>
    <w:rsid w:val="00D434D2"/>
    <w:rsid w:val="00D44447"/>
    <w:rsid w:val="00D44868"/>
    <w:rsid w:val="00D45267"/>
    <w:rsid w:val="00D45821"/>
    <w:rsid w:val="00D47776"/>
    <w:rsid w:val="00D50ED2"/>
    <w:rsid w:val="00D526A8"/>
    <w:rsid w:val="00D53077"/>
    <w:rsid w:val="00D5344C"/>
    <w:rsid w:val="00D54183"/>
    <w:rsid w:val="00D54570"/>
    <w:rsid w:val="00D54C2B"/>
    <w:rsid w:val="00D55291"/>
    <w:rsid w:val="00D559CC"/>
    <w:rsid w:val="00D55A3A"/>
    <w:rsid w:val="00D55BDD"/>
    <w:rsid w:val="00D5648F"/>
    <w:rsid w:val="00D56785"/>
    <w:rsid w:val="00D56A39"/>
    <w:rsid w:val="00D56D8B"/>
    <w:rsid w:val="00D60712"/>
    <w:rsid w:val="00D607F5"/>
    <w:rsid w:val="00D625E5"/>
    <w:rsid w:val="00D62F40"/>
    <w:rsid w:val="00D64938"/>
    <w:rsid w:val="00D64DDD"/>
    <w:rsid w:val="00D65F95"/>
    <w:rsid w:val="00D67DB1"/>
    <w:rsid w:val="00D67FFC"/>
    <w:rsid w:val="00D7093F"/>
    <w:rsid w:val="00D725F2"/>
    <w:rsid w:val="00D72B31"/>
    <w:rsid w:val="00D736C3"/>
    <w:rsid w:val="00D756E1"/>
    <w:rsid w:val="00D75C0C"/>
    <w:rsid w:val="00D766AF"/>
    <w:rsid w:val="00D800B2"/>
    <w:rsid w:val="00D81519"/>
    <w:rsid w:val="00D8227F"/>
    <w:rsid w:val="00D82532"/>
    <w:rsid w:val="00D83B80"/>
    <w:rsid w:val="00D84997"/>
    <w:rsid w:val="00D85090"/>
    <w:rsid w:val="00D852A9"/>
    <w:rsid w:val="00D855A4"/>
    <w:rsid w:val="00D864A0"/>
    <w:rsid w:val="00D87604"/>
    <w:rsid w:val="00D87E6F"/>
    <w:rsid w:val="00D90C73"/>
    <w:rsid w:val="00D91BB6"/>
    <w:rsid w:val="00D91E7D"/>
    <w:rsid w:val="00D91F03"/>
    <w:rsid w:val="00D928F8"/>
    <w:rsid w:val="00D92B2D"/>
    <w:rsid w:val="00D92C9E"/>
    <w:rsid w:val="00D92CAF"/>
    <w:rsid w:val="00D92D19"/>
    <w:rsid w:val="00D93445"/>
    <w:rsid w:val="00D93A95"/>
    <w:rsid w:val="00D944E5"/>
    <w:rsid w:val="00D94B05"/>
    <w:rsid w:val="00D95F44"/>
    <w:rsid w:val="00D95FA7"/>
    <w:rsid w:val="00D97517"/>
    <w:rsid w:val="00D977E3"/>
    <w:rsid w:val="00DA0255"/>
    <w:rsid w:val="00DA1181"/>
    <w:rsid w:val="00DA12D9"/>
    <w:rsid w:val="00DA14FA"/>
    <w:rsid w:val="00DA2346"/>
    <w:rsid w:val="00DA3155"/>
    <w:rsid w:val="00DA3BA4"/>
    <w:rsid w:val="00DA4A7A"/>
    <w:rsid w:val="00DA5FEC"/>
    <w:rsid w:val="00DA6889"/>
    <w:rsid w:val="00DA6B91"/>
    <w:rsid w:val="00DA7454"/>
    <w:rsid w:val="00DA7733"/>
    <w:rsid w:val="00DA7B4B"/>
    <w:rsid w:val="00DA7DD9"/>
    <w:rsid w:val="00DB0AA0"/>
    <w:rsid w:val="00DB1634"/>
    <w:rsid w:val="00DB2C4D"/>
    <w:rsid w:val="00DB342A"/>
    <w:rsid w:val="00DB398E"/>
    <w:rsid w:val="00DB3A5C"/>
    <w:rsid w:val="00DB4827"/>
    <w:rsid w:val="00DB65C2"/>
    <w:rsid w:val="00DB6E21"/>
    <w:rsid w:val="00DB6FD0"/>
    <w:rsid w:val="00DB7960"/>
    <w:rsid w:val="00DB7E51"/>
    <w:rsid w:val="00DB7FD0"/>
    <w:rsid w:val="00DC0D64"/>
    <w:rsid w:val="00DC0D89"/>
    <w:rsid w:val="00DC10B2"/>
    <w:rsid w:val="00DC114C"/>
    <w:rsid w:val="00DC2BA0"/>
    <w:rsid w:val="00DC3AE1"/>
    <w:rsid w:val="00DC3B37"/>
    <w:rsid w:val="00DC3BAE"/>
    <w:rsid w:val="00DC3F98"/>
    <w:rsid w:val="00DC4021"/>
    <w:rsid w:val="00DC4831"/>
    <w:rsid w:val="00DC48D0"/>
    <w:rsid w:val="00DC4E47"/>
    <w:rsid w:val="00DC5216"/>
    <w:rsid w:val="00DC5ED6"/>
    <w:rsid w:val="00DC6C57"/>
    <w:rsid w:val="00DC6D3F"/>
    <w:rsid w:val="00DC6FE7"/>
    <w:rsid w:val="00DC7110"/>
    <w:rsid w:val="00DD0DC4"/>
    <w:rsid w:val="00DD26FA"/>
    <w:rsid w:val="00DD2DD0"/>
    <w:rsid w:val="00DD4B22"/>
    <w:rsid w:val="00DD4D28"/>
    <w:rsid w:val="00DD697C"/>
    <w:rsid w:val="00DD7184"/>
    <w:rsid w:val="00DD76B9"/>
    <w:rsid w:val="00DD7FC7"/>
    <w:rsid w:val="00DE02C4"/>
    <w:rsid w:val="00DE0D5D"/>
    <w:rsid w:val="00DE1045"/>
    <w:rsid w:val="00DE2F51"/>
    <w:rsid w:val="00DE457A"/>
    <w:rsid w:val="00DE4735"/>
    <w:rsid w:val="00DE5F01"/>
    <w:rsid w:val="00DE6A4A"/>
    <w:rsid w:val="00DE6B50"/>
    <w:rsid w:val="00DE6DAC"/>
    <w:rsid w:val="00DE6EC4"/>
    <w:rsid w:val="00DE6FE1"/>
    <w:rsid w:val="00DF0E19"/>
    <w:rsid w:val="00DF1F8C"/>
    <w:rsid w:val="00DF2324"/>
    <w:rsid w:val="00DF26B4"/>
    <w:rsid w:val="00DF3B0B"/>
    <w:rsid w:val="00DF4C7C"/>
    <w:rsid w:val="00DF5618"/>
    <w:rsid w:val="00DF628C"/>
    <w:rsid w:val="00DF6BE8"/>
    <w:rsid w:val="00DF7CCB"/>
    <w:rsid w:val="00DF7F82"/>
    <w:rsid w:val="00E002B2"/>
    <w:rsid w:val="00E00386"/>
    <w:rsid w:val="00E0055D"/>
    <w:rsid w:val="00E00641"/>
    <w:rsid w:val="00E01191"/>
    <w:rsid w:val="00E0177F"/>
    <w:rsid w:val="00E01BF8"/>
    <w:rsid w:val="00E02D34"/>
    <w:rsid w:val="00E050F5"/>
    <w:rsid w:val="00E0579C"/>
    <w:rsid w:val="00E05824"/>
    <w:rsid w:val="00E0601A"/>
    <w:rsid w:val="00E074FA"/>
    <w:rsid w:val="00E074FF"/>
    <w:rsid w:val="00E10C2A"/>
    <w:rsid w:val="00E10E01"/>
    <w:rsid w:val="00E10F80"/>
    <w:rsid w:val="00E11A18"/>
    <w:rsid w:val="00E11D86"/>
    <w:rsid w:val="00E11D99"/>
    <w:rsid w:val="00E1204D"/>
    <w:rsid w:val="00E12A0C"/>
    <w:rsid w:val="00E12F59"/>
    <w:rsid w:val="00E132BD"/>
    <w:rsid w:val="00E13BEC"/>
    <w:rsid w:val="00E13D48"/>
    <w:rsid w:val="00E15451"/>
    <w:rsid w:val="00E15828"/>
    <w:rsid w:val="00E171BD"/>
    <w:rsid w:val="00E17227"/>
    <w:rsid w:val="00E17E31"/>
    <w:rsid w:val="00E201C7"/>
    <w:rsid w:val="00E2065A"/>
    <w:rsid w:val="00E20800"/>
    <w:rsid w:val="00E20EF2"/>
    <w:rsid w:val="00E210EF"/>
    <w:rsid w:val="00E21212"/>
    <w:rsid w:val="00E229FA"/>
    <w:rsid w:val="00E23D7C"/>
    <w:rsid w:val="00E248DB"/>
    <w:rsid w:val="00E2494C"/>
    <w:rsid w:val="00E25ACC"/>
    <w:rsid w:val="00E25CBE"/>
    <w:rsid w:val="00E27D39"/>
    <w:rsid w:val="00E300DB"/>
    <w:rsid w:val="00E3061D"/>
    <w:rsid w:val="00E31729"/>
    <w:rsid w:val="00E320A7"/>
    <w:rsid w:val="00E32A71"/>
    <w:rsid w:val="00E3317C"/>
    <w:rsid w:val="00E33388"/>
    <w:rsid w:val="00E335C2"/>
    <w:rsid w:val="00E33635"/>
    <w:rsid w:val="00E33682"/>
    <w:rsid w:val="00E363E8"/>
    <w:rsid w:val="00E36734"/>
    <w:rsid w:val="00E3798B"/>
    <w:rsid w:val="00E37C58"/>
    <w:rsid w:val="00E4081C"/>
    <w:rsid w:val="00E42152"/>
    <w:rsid w:val="00E427D7"/>
    <w:rsid w:val="00E432EB"/>
    <w:rsid w:val="00E44B6A"/>
    <w:rsid w:val="00E45070"/>
    <w:rsid w:val="00E45346"/>
    <w:rsid w:val="00E45901"/>
    <w:rsid w:val="00E45FB9"/>
    <w:rsid w:val="00E45FE8"/>
    <w:rsid w:val="00E46540"/>
    <w:rsid w:val="00E46758"/>
    <w:rsid w:val="00E47144"/>
    <w:rsid w:val="00E50419"/>
    <w:rsid w:val="00E505C2"/>
    <w:rsid w:val="00E508C9"/>
    <w:rsid w:val="00E50A4A"/>
    <w:rsid w:val="00E50C8B"/>
    <w:rsid w:val="00E52043"/>
    <w:rsid w:val="00E5254A"/>
    <w:rsid w:val="00E52F7D"/>
    <w:rsid w:val="00E530F2"/>
    <w:rsid w:val="00E5321F"/>
    <w:rsid w:val="00E5351D"/>
    <w:rsid w:val="00E542F2"/>
    <w:rsid w:val="00E5430E"/>
    <w:rsid w:val="00E54AA8"/>
    <w:rsid w:val="00E54B7C"/>
    <w:rsid w:val="00E54C9B"/>
    <w:rsid w:val="00E55026"/>
    <w:rsid w:val="00E55AEC"/>
    <w:rsid w:val="00E55E1F"/>
    <w:rsid w:val="00E55E30"/>
    <w:rsid w:val="00E56DF0"/>
    <w:rsid w:val="00E57989"/>
    <w:rsid w:val="00E606DC"/>
    <w:rsid w:val="00E6080E"/>
    <w:rsid w:val="00E62296"/>
    <w:rsid w:val="00E6240C"/>
    <w:rsid w:val="00E626D8"/>
    <w:rsid w:val="00E62BC3"/>
    <w:rsid w:val="00E62D38"/>
    <w:rsid w:val="00E62F96"/>
    <w:rsid w:val="00E63158"/>
    <w:rsid w:val="00E63308"/>
    <w:rsid w:val="00E63A9D"/>
    <w:rsid w:val="00E63C46"/>
    <w:rsid w:val="00E64D56"/>
    <w:rsid w:val="00E65190"/>
    <w:rsid w:val="00E6602D"/>
    <w:rsid w:val="00E66C4D"/>
    <w:rsid w:val="00E66ED5"/>
    <w:rsid w:val="00E6712E"/>
    <w:rsid w:val="00E67F93"/>
    <w:rsid w:val="00E70564"/>
    <w:rsid w:val="00E712D6"/>
    <w:rsid w:val="00E72268"/>
    <w:rsid w:val="00E72528"/>
    <w:rsid w:val="00E73764"/>
    <w:rsid w:val="00E7456D"/>
    <w:rsid w:val="00E74797"/>
    <w:rsid w:val="00E74A12"/>
    <w:rsid w:val="00E74C66"/>
    <w:rsid w:val="00E755D9"/>
    <w:rsid w:val="00E7583C"/>
    <w:rsid w:val="00E75B20"/>
    <w:rsid w:val="00E76756"/>
    <w:rsid w:val="00E77766"/>
    <w:rsid w:val="00E80FBF"/>
    <w:rsid w:val="00E818C9"/>
    <w:rsid w:val="00E81B80"/>
    <w:rsid w:val="00E838D8"/>
    <w:rsid w:val="00E84398"/>
    <w:rsid w:val="00E845DA"/>
    <w:rsid w:val="00E8487B"/>
    <w:rsid w:val="00E8584E"/>
    <w:rsid w:val="00E87A99"/>
    <w:rsid w:val="00E900FA"/>
    <w:rsid w:val="00E90294"/>
    <w:rsid w:val="00E903B3"/>
    <w:rsid w:val="00E90E9F"/>
    <w:rsid w:val="00E91637"/>
    <w:rsid w:val="00E91C9D"/>
    <w:rsid w:val="00E91CBE"/>
    <w:rsid w:val="00E91CDE"/>
    <w:rsid w:val="00E91E00"/>
    <w:rsid w:val="00E91FAB"/>
    <w:rsid w:val="00E92D12"/>
    <w:rsid w:val="00E92EF6"/>
    <w:rsid w:val="00E938EE"/>
    <w:rsid w:val="00E94464"/>
    <w:rsid w:val="00E94B18"/>
    <w:rsid w:val="00E94BA1"/>
    <w:rsid w:val="00E9501E"/>
    <w:rsid w:val="00E97321"/>
    <w:rsid w:val="00E97408"/>
    <w:rsid w:val="00EA012A"/>
    <w:rsid w:val="00EA0144"/>
    <w:rsid w:val="00EA05B4"/>
    <w:rsid w:val="00EA0959"/>
    <w:rsid w:val="00EA1129"/>
    <w:rsid w:val="00EA1A62"/>
    <w:rsid w:val="00EA1D33"/>
    <w:rsid w:val="00EA44A1"/>
    <w:rsid w:val="00EA4FF1"/>
    <w:rsid w:val="00EA51BD"/>
    <w:rsid w:val="00EA5248"/>
    <w:rsid w:val="00EA553D"/>
    <w:rsid w:val="00EA5D1B"/>
    <w:rsid w:val="00EA7AF6"/>
    <w:rsid w:val="00EA7AFC"/>
    <w:rsid w:val="00EA7CB5"/>
    <w:rsid w:val="00EB0715"/>
    <w:rsid w:val="00EB225C"/>
    <w:rsid w:val="00EB27D5"/>
    <w:rsid w:val="00EB2C0C"/>
    <w:rsid w:val="00EB2D86"/>
    <w:rsid w:val="00EB3C49"/>
    <w:rsid w:val="00EB3CB0"/>
    <w:rsid w:val="00EB4042"/>
    <w:rsid w:val="00EB43D4"/>
    <w:rsid w:val="00EB4A95"/>
    <w:rsid w:val="00EB4E49"/>
    <w:rsid w:val="00EB5081"/>
    <w:rsid w:val="00EB6DCF"/>
    <w:rsid w:val="00EB7905"/>
    <w:rsid w:val="00EC02ED"/>
    <w:rsid w:val="00EC03DA"/>
    <w:rsid w:val="00EC1062"/>
    <w:rsid w:val="00EC153F"/>
    <w:rsid w:val="00EC179A"/>
    <w:rsid w:val="00EC3435"/>
    <w:rsid w:val="00EC3FCA"/>
    <w:rsid w:val="00EC45D4"/>
    <w:rsid w:val="00EC4B88"/>
    <w:rsid w:val="00EC5629"/>
    <w:rsid w:val="00EC6586"/>
    <w:rsid w:val="00EC7499"/>
    <w:rsid w:val="00ED0667"/>
    <w:rsid w:val="00ED0DBA"/>
    <w:rsid w:val="00ED1997"/>
    <w:rsid w:val="00ED1B7D"/>
    <w:rsid w:val="00ED2864"/>
    <w:rsid w:val="00ED2923"/>
    <w:rsid w:val="00ED2D90"/>
    <w:rsid w:val="00ED4699"/>
    <w:rsid w:val="00ED543C"/>
    <w:rsid w:val="00ED6769"/>
    <w:rsid w:val="00ED6E1D"/>
    <w:rsid w:val="00EE09B8"/>
    <w:rsid w:val="00EE0DD3"/>
    <w:rsid w:val="00EE17E6"/>
    <w:rsid w:val="00EE1A8D"/>
    <w:rsid w:val="00EE1B93"/>
    <w:rsid w:val="00EE2064"/>
    <w:rsid w:val="00EE21ED"/>
    <w:rsid w:val="00EE2586"/>
    <w:rsid w:val="00EE3B87"/>
    <w:rsid w:val="00EE52C9"/>
    <w:rsid w:val="00EE5DE2"/>
    <w:rsid w:val="00EE5FAB"/>
    <w:rsid w:val="00EE708E"/>
    <w:rsid w:val="00EF0270"/>
    <w:rsid w:val="00EF070C"/>
    <w:rsid w:val="00EF0E5A"/>
    <w:rsid w:val="00EF1AEB"/>
    <w:rsid w:val="00EF1F39"/>
    <w:rsid w:val="00EF26F1"/>
    <w:rsid w:val="00EF348A"/>
    <w:rsid w:val="00EF3817"/>
    <w:rsid w:val="00EF39D0"/>
    <w:rsid w:val="00EF3C7A"/>
    <w:rsid w:val="00EF4580"/>
    <w:rsid w:val="00EF4BF1"/>
    <w:rsid w:val="00EF4C19"/>
    <w:rsid w:val="00EF64AF"/>
    <w:rsid w:val="00EF6B97"/>
    <w:rsid w:val="00EF7545"/>
    <w:rsid w:val="00EF7982"/>
    <w:rsid w:val="00F00787"/>
    <w:rsid w:val="00F01263"/>
    <w:rsid w:val="00F01FAF"/>
    <w:rsid w:val="00F022FE"/>
    <w:rsid w:val="00F02582"/>
    <w:rsid w:val="00F02673"/>
    <w:rsid w:val="00F027F1"/>
    <w:rsid w:val="00F0342C"/>
    <w:rsid w:val="00F03EFC"/>
    <w:rsid w:val="00F04C1C"/>
    <w:rsid w:val="00F04EBC"/>
    <w:rsid w:val="00F05FF5"/>
    <w:rsid w:val="00F066C8"/>
    <w:rsid w:val="00F06995"/>
    <w:rsid w:val="00F07C5D"/>
    <w:rsid w:val="00F105A2"/>
    <w:rsid w:val="00F113B2"/>
    <w:rsid w:val="00F1203E"/>
    <w:rsid w:val="00F1248B"/>
    <w:rsid w:val="00F13EBE"/>
    <w:rsid w:val="00F13ED7"/>
    <w:rsid w:val="00F15DEF"/>
    <w:rsid w:val="00F17602"/>
    <w:rsid w:val="00F2206A"/>
    <w:rsid w:val="00F2379F"/>
    <w:rsid w:val="00F2403B"/>
    <w:rsid w:val="00F252F4"/>
    <w:rsid w:val="00F25C4B"/>
    <w:rsid w:val="00F26480"/>
    <w:rsid w:val="00F27392"/>
    <w:rsid w:val="00F2739D"/>
    <w:rsid w:val="00F31DDE"/>
    <w:rsid w:val="00F32374"/>
    <w:rsid w:val="00F335AC"/>
    <w:rsid w:val="00F35FDA"/>
    <w:rsid w:val="00F36FB8"/>
    <w:rsid w:val="00F371F7"/>
    <w:rsid w:val="00F375C1"/>
    <w:rsid w:val="00F37793"/>
    <w:rsid w:val="00F37A56"/>
    <w:rsid w:val="00F37A7E"/>
    <w:rsid w:val="00F401A7"/>
    <w:rsid w:val="00F40C58"/>
    <w:rsid w:val="00F414DC"/>
    <w:rsid w:val="00F41C1F"/>
    <w:rsid w:val="00F42289"/>
    <w:rsid w:val="00F4229B"/>
    <w:rsid w:val="00F42919"/>
    <w:rsid w:val="00F42C97"/>
    <w:rsid w:val="00F43450"/>
    <w:rsid w:val="00F449B5"/>
    <w:rsid w:val="00F44ACB"/>
    <w:rsid w:val="00F4527F"/>
    <w:rsid w:val="00F45985"/>
    <w:rsid w:val="00F45DB1"/>
    <w:rsid w:val="00F46E2E"/>
    <w:rsid w:val="00F50A07"/>
    <w:rsid w:val="00F511E9"/>
    <w:rsid w:val="00F51267"/>
    <w:rsid w:val="00F517B4"/>
    <w:rsid w:val="00F51962"/>
    <w:rsid w:val="00F51FF6"/>
    <w:rsid w:val="00F52021"/>
    <w:rsid w:val="00F53195"/>
    <w:rsid w:val="00F53242"/>
    <w:rsid w:val="00F540C3"/>
    <w:rsid w:val="00F54425"/>
    <w:rsid w:val="00F5455C"/>
    <w:rsid w:val="00F54756"/>
    <w:rsid w:val="00F55299"/>
    <w:rsid w:val="00F56DEF"/>
    <w:rsid w:val="00F60493"/>
    <w:rsid w:val="00F60D6A"/>
    <w:rsid w:val="00F6135A"/>
    <w:rsid w:val="00F61582"/>
    <w:rsid w:val="00F623EA"/>
    <w:rsid w:val="00F639BD"/>
    <w:rsid w:val="00F63F33"/>
    <w:rsid w:val="00F642A0"/>
    <w:rsid w:val="00F644AE"/>
    <w:rsid w:val="00F64D60"/>
    <w:rsid w:val="00F65B65"/>
    <w:rsid w:val="00F66585"/>
    <w:rsid w:val="00F6661F"/>
    <w:rsid w:val="00F66BD7"/>
    <w:rsid w:val="00F66E3F"/>
    <w:rsid w:val="00F675E7"/>
    <w:rsid w:val="00F702FD"/>
    <w:rsid w:val="00F70337"/>
    <w:rsid w:val="00F703AE"/>
    <w:rsid w:val="00F706B1"/>
    <w:rsid w:val="00F70734"/>
    <w:rsid w:val="00F70CFC"/>
    <w:rsid w:val="00F70E74"/>
    <w:rsid w:val="00F71370"/>
    <w:rsid w:val="00F71971"/>
    <w:rsid w:val="00F720B9"/>
    <w:rsid w:val="00F723D9"/>
    <w:rsid w:val="00F73B1C"/>
    <w:rsid w:val="00F73CE4"/>
    <w:rsid w:val="00F749B9"/>
    <w:rsid w:val="00F74F3B"/>
    <w:rsid w:val="00F77BFA"/>
    <w:rsid w:val="00F80973"/>
    <w:rsid w:val="00F81B73"/>
    <w:rsid w:val="00F81E21"/>
    <w:rsid w:val="00F825FD"/>
    <w:rsid w:val="00F82737"/>
    <w:rsid w:val="00F82929"/>
    <w:rsid w:val="00F82A91"/>
    <w:rsid w:val="00F83019"/>
    <w:rsid w:val="00F833AB"/>
    <w:rsid w:val="00F83952"/>
    <w:rsid w:val="00F83CFF"/>
    <w:rsid w:val="00F84D75"/>
    <w:rsid w:val="00F8725D"/>
    <w:rsid w:val="00F873D9"/>
    <w:rsid w:val="00F87B57"/>
    <w:rsid w:val="00F87EAF"/>
    <w:rsid w:val="00F90570"/>
    <w:rsid w:val="00F911FF"/>
    <w:rsid w:val="00F91A03"/>
    <w:rsid w:val="00F91D33"/>
    <w:rsid w:val="00F92404"/>
    <w:rsid w:val="00F9261E"/>
    <w:rsid w:val="00F934C4"/>
    <w:rsid w:val="00F934F7"/>
    <w:rsid w:val="00F93995"/>
    <w:rsid w:val="00F94C2D"/>
    <w:rsid w:val="00F9556B"/>
    <w:rsid w:val="00F960F8"/>
    <w:rsid w:val="00F96A2E"/>
    <w:rsid w:val="00F97401"/>
    <w:rsid w:val="00FA0311"/>
    <w:rsid w:val="00FA0C9C"/>
    <w:rsid w:val="00FA30DC"/>
    <w:rsid w:val="00FA43BE"/>
    <w:rsid w:val="00FA4FC9"/>
    <w:rsid w:val="00FA5164"/>
    <w:rsid w:val="00FA5667"/>
    <w:rsid w:val="00FA66CB"/>
    <w:rsid w:val="00FA751B"/>
    <w:rsid w:val="00FB0B57"/>
    <w:rsid w:val="00FB10FE"/>
    <w:rsid w:val="00FB254C"/>
    <w:rsid w:val="00FB5012"/>
    <w:rsid w:val="00FB5B81"/>
    <w:rsid w:val="00FB5FDF"/>
    <w:rsid w:val="00FB7A64"/>
    <w:rsid w:val="00FB7D6C"/>
    <w:rsid w:val="00FC048F"/>
    <w:rsid w:val="00FC26BF"/>
    <w:rsid w:val="00FC2D0E"/>
    <w:rsid w:val="00FC319A"/>
    <w:rsid w:val="00FC3461"/>
    <w:rsid w:val="00FC3DA1"/>
    <w:rsid w:val="00FC4450"/>
    <w:rsid w:val="00FC4694"/>
    <w:rsid w:val="00FC47E9"/>
    <w:rsid w:val="00FC56DE"/>
    <w:rsid w:val="00FC679C"/>
    <w:rsid w:val="00FC6A88"/>
    <w:rsid w:val="00FC6C36"/>
    <w:rsid w:val="00FC74C4"/>
    <w:rsid w:val="00FC7836"/>
    <w:rsid w:val="00FC788F"/>
    <w:rsid w:val="00FD1BE0"/>
    <w:rsid w:val="00FD2904"/>
    <w:rsid w:val="00FD346F"/>
    <w:rsid w:val="00FD3880"/>
    <w:rsid w:val="00FD4990"/>
    <w:rsid w:val="00FD6678"/>
    <w:rsid w:val="00FD6773"/>
    <w:rsid w:val="00FD7465"/>
    <w:rsid w:val="00FE0D40"/>
    <w:rsid w:val="00FE0F39"/>
    <w:rsid w:val="00FE12CC"/>
    <w:rsid w:val="00FE1CB4"/>
    <w:rsid w:val="00FE3379"/>
    <w:rsid w:val="00FE3620"/>
    <w:rsid w:val="00FE4B54"/>
    <w:rsid w:val="00FE528B"/>
    <w:rsid w:val="00FE573C"/>
    <w:rsid w:val="00FE69C9"/>
    <w:rsid w:val="00FE6AD1"/>
    <w:rsid w:val="00FE6BC7"/>
    <w:rsid w:val="00FE7EA7"/>
    <w:rsid w:val="00FF076E"/>
    <w:rsid w:val="00FF0E06"/>
    <w:rsid w:val="00FF119B"/>
    <w:rsid w:val="00FF122B"/>
    <w:rsid w:val="00FF1309"/>
    <w:rsid w:val="00FF26A3"/>
    <w:rsid w:val="00FF3024"/>
    <w:rsid w:val="00FF334D"/>
    <w:rsid w:val="00FF3812"/>
    <w:rsid w:val="00FF3B9A"/>
    <w:rsid w:val="00FF4805"/>
    <w:rsid w:val="00FF541E"/>
    <w:rsid w:val="00FF5601"/>
    <w:rsid w:val="00FF58C9"/>
    <w:rsid w:val="00FF5AC1"/>
    <w:rsid w:val="00FF5CEE"/>
    <w:rsid w:val="00FF5FFE"/>
    <w:rsid w:val="00FF636F"/>
    <w:rsid w:val="00FF6820"/>
    <w:rsid w:val="00FF6A75"/>
    <w:rsid w:val="00FF75C3"/>
    <w:rsid w:val="00FF7A84"/>
    <w:rsid w:val="14456FD1"/>
    <w:rsid w:val="1E772842"/>
    <w:rsid w:val="2D284234"/>
    <w:rsid w:val="47E652C2"/>
    <w:rsid w:val="58300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uiPriority="99" w:qFormat="1"/>
    <w:lsdException w:name="footer" w:qFormat="1"/>
    <w:lsdException w:name="caption" w:qFormat="1"/>
    <w:lsdException w:name="page number" w:qFormat="1"/>
    <w:lsdException w:name="endnote text" w:qFormat="1"/>
    <w:lsdException w:name="macro" w:semiHidden="0" w:unhideWhenUsed="0"/>
    <w:lsdException w:name="List" w:qFormat="1"/>
    <w:lsdException w:name="List Bullet" w:semiHidden="0" w:unhideWhenUsed="0"/>
    <w:lsdException w:name="List Number" w:semiHidden="0" w:unhideWhenUsed="0"/>
    <w:lsdException w:name="List 4" w:qFormat="1"/>
    <w:lsdException w:name="List 5" w:qFormat="1"/>
    <w:lsdException w:name="Title" w:semiHidden="0" w:unhideWhenUsed="0" w:qFormat="1"/>
    <w:lsdException w:name="Default Paragraph Font" w:uiPriority="1"/>
    <w:lsdException w:name="Body Text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uiPriority="99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 8" w:qFormat="1"/>
    <w:lsdException w:name="Balloon Text" w:unhideWhenUsed="0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08A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B2508A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2">
    <w:name w:val="heading 2"/>
    <w:basedOn w:val="a"/>
    <w:next w:val="a0"/>
    <w:qFormat/>
    <w:rsid w:val="00B2508A"/>
    <w:pPr>
      <w:keepNext/>
      <w:numPr>
        <w:ilvl w:val="1"/>
        <w:numId w:val="1"/>
      </w:numPr>
      <w:tabs>
        <w:tab w:val="left" w:pos="432"/>
      </w:tabs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Char"/>
    <w:qFormat/>
    <w:rsid w:val="00B2508A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B2508A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rsid w:val="00B2508A"/>
    <w:pPr>
      <w:spacing w:after="120"/>
      <w:jc w:val="both"/>
    </w:pPr>
    <w:rPr>
      <w:rFonts w:eastAsia="MS Mincho"/>
    </w:rPr>
  </w:style>
  <w:style w:type="paragraph" w:styleId="30">
    <w:name w:val="List 3"/>
    <w:basedOn w:val="a"/>
    <w:rsid w:val="00B2508A"/>
    <w:pPr>
      <w:ind w:leftChars="400" w:left="100" w:hangingChars="200" w:hanging="200"/>
      <w:contextualSpacing/>
    </w:pPr>
  </w:style>
  <w:style w:type="paragraph" w:styleId="a4">
    <w:name w:val="annotation subject"/>
    <w:basedOn w:val="a5"/>
    <w:next w:val="a5"/>
    <w:semiHidden/>
    <w:qFormat/>
    <w:rsid w:val="00B2508A"/>
    <w:rPr>
      <w:b/>
      <w:bCs/>
    </w:rPr>
  </w:style>
  <w:style w:type="paragraph" w:styleId="a5">
    <w:name w:val="annotation text"/>
    <w:basedOn w:val="a"/>
    <w:semiHidden/>
    <w:qFormat/>
    <w:rsid w:val="00B2508A"/>
  </w:style>
  <w:style w:type="paragraph" w:styleId="a6">
    <w:name w:val="caption"/>
    <w:basedOn w:val="a"/>
    <w:next w:val="a"/>
    <w:link w:val="Char0"/>
    <w:qFormat/>
    <w:rsid w:val="00B2508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Cs w:val="20"/>
      <w:lang w:val="en-GB"/>
    </w:rPr>
  </w:style>
  <w:style w:type="paragraph" w:styleId="a7">
    <w:name w:val="Document Map"/>
    <w:basedOn w:val="a"/>
    <w:link w:val="Char1"/>
    <w:qFormat/>
    <w:rsid w:val="00B2508A"/>
    <w:pPr>
      <w:shd w:val="clear" w:color="auto" w:fill="000080"/>
    </w:pPr>
  </w:style>
  <w:style w:type="paragraph" w:styleId="20">
    <w:name w:val="List 2"/>
    <w:basedOn w:val="a8"/>
    <w:rsid w:val="00B2508A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8">
    <w:name w:val="List"/>
    <w:basedOn w:val="a"/>
    <w:qFormat/>
    <w:rsid w:val="00B2508A"/>
    <w:pPr>
      <w:ind w:left="283" w:hanging="283"/>
    </w:pPr>
  </w:style>
  <w:style w:type="paragraph" w:styleId="a9">
    <w:name w:val="Plain Text"/>
    <w:basedOn w:val="a"/>
    <w:link w:val="Char2"/>
    <w:uiPriority w:val="99"/>
    <w:unhideWhenUsed/>
    <w:rsid w:val="00B2508A"/>
    <w:pPr>
      <w:spacing w:before="40"/>
    </w:pPr>
    <w:rPr>
      <w:rFonts w:ascii="Consolas" w:eastAsia="Calibri" w:hAnsi="Consolas"/>
      <w:sz w:val="21"/>
      <w:szCs w:val="21"/>
    </w:rPr>
  </w:style>
  <w:style w:type="paragraph" w:styleId="aa">
    <w:name w:val="endnote text"/>
    <w:basedOn w:val="a"/>
    <w:link w:val="Char3"/>
    <w:qFormat/>
    <w:rsid w:val="00B2508A"/>
    <w:rPr>
      <w:szCs w:val="20"/>
    </w:rPr>
  </w:style>
  <w:style w:type="paragraph" w:styleId="ab">
    <w:name w:val="Balloon Text"/>
    <w:basedOn w:val="a"/>
    <w:semiHidden/>
    <w:rsid w:val="00B2508A"/>
    <w:rPr>
      <w:sz w:val="18"/>
      <w:szCs w:val="18"/>
    </w:rPr>
  </w:style>
  <w:style w:type="paragraph" w:styleId="ac">
    <w:name w:val="footer"/>
    <w:basedOn w:val="a"/>
    <w:qFormat/>
    <w:rsid w:val="00B250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link w:val="Char4"/>
    <w:uiPriority w:val="99"/>
    <w:qFormat/>
    <w:rsid w:val="00B2508A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footnote text"/>
    <w:basedOn w:val="a"/>
    <w:link w:val="Char5"/>
    <w:rsid w:val="00B2508A"/>
    <w:rPr>
      <w:szCs w:val="20"/>
    </w:rPr>
  </w:style>
  <w:style w:type="paragraph" w:styleId="5">
    <w:name w:val="List 5"/>
    <w:basedOn w:val="a"/>
    <w:qFormat/>
    <w:rsid w:val="00B2508A"/>
    <w:pPr>
      <w:ind w:leftChars="800" w:left="100" w:hangingChars="200" w:hanging="200"/>
      <w:contextualSpacing/>
    </w:pPr>
  </w:style>
  <w:style w:type="paragraph" w:styleId="40">
    <w:name w:val="List 4"/>
    <w:basedOn w:val="a"/>
    <w:qFormat/>
    <w:rsid w:val="00B2508A"/>
    <w:pPr>
      <w:ind w:leftChars="600" w:left="100" w:hangingChars="200" w:hanging="200"/>
      <w:contextualSpacing/>
    </w:pPr>
  </w:style>
  <w:style w:type="paragraph" w:styleId="af">
    <w:name w:val="Normal (Web)"/>
    <w:basedOn w:val="a"/>
    <w:uiPriority w:val="99"/>
    <w:unhideWhenUsed/>
    <w:qFormat/>
    <w:rsid w:val="00B2508A"/>
    <w:pPr>
      <w:spacing w:before="100" w:beforeAutospacing="1" w:after="100" w:afterAutospacing="1"/>
    </w:pPr>
    <w:rPr>
      <w:sz w:val="24"/>
      <w:lang w:eastAsia="zh-CN"/>
    </w:rPr>
  </w:style>
  <w:style w:type="paragraph" w:styleId="af0">
    <w:name w:val="Title"/>
    <w:basedOn w:val="a"/>
    <w:next w:val="a"/>
    <w:link w:val="Char6"/>
    <w:qFormat/>
    <w:rsid w:val="00B2508A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styleId="af1">
    <w:name w:val="endnote reference"/>
    <w:basedOn w:val="a1"/>
    <w:rsid w:val="00B2508A"/>
    <w:rPr>
      <w:vertAlign w:val="superscript"/>
    </w:rPr>
  </w:style>
  <w:style w:type="character" w:styleId="af2">
    <w:name w:val="page number"/>
    <w:basedOn w:val="a1"/>
    <w:qFormat/>
    <w:rsid w:val="00B2508A"/>
  </w:style>
  <w:style w:type="character" w:styleId="af3">
    <w:name w:val="Hyperlink"/>
    <w:basedOn w:val="a1"/>
    <w:uiPriority w:val="99"/>
    <w:unhideWhenUsed/>
    <w:qFormat/>
    <w:rsid w:val="00B2508A"/>
    <w:rPr>
      <w:color w:val="0000FF"/>
      <w:u w:val="single"/>
    </w:rPr>
  </w:style>
  <w:style w:type="character" w:styleId="af4">
    <w:name w:val="annotation reference"/>
    <w:semiHidden/>
    <w:rsid w:val="00B2508A"/>
    <w:rPr>
      <w:sz w:val="21"/>
      <w:szCs w:val="21"/>
    </w:rPr>
  </w:style>
  <w:style w:type="character" w:styleId="af5">
    <w:name w:val="footnote reference"/>
    <w:basedOn w:val="a1"/>
    <w:rsid w:val="00B2508A"/>
    <w:rPr>
      <w:vertAlign w:val="superscript"/>
    </w:rPr>
  </w:style>
  <w:style w:type="table" w:styleId="af6">
    <w:name w:val="Table Grid"/>
    <w:basedOn w:val="a2"/>
    <w:qFormat/>
    <w:rsid w:val="00B250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Table Classic 3"/>
    <w:basedOn w:val="a2"/>
    <w:rsid w:val="00B2508A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">
    <w:name w:val="Table Grid 8"/>
    <w:basedOn w:val="a2"/>
    <w:qFormat/>
    <w:rsid w:val="00B2508A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customStyle="1" w:styleId="Char0">
    <w:name w:val="题注 Char"/>
    <w:link w:val="a6"/>
    <w:qFormat/>
    <w:rsid w:val="00B2508A"/>
    <w:rPr>
      <w:lang w:val="en-GB" w:eastAsia="en-US" w:bidi="ar-SA"/>
    </w:rPr>
  </w:style>
  <w:style w:type="paragraph" w:styleId="af7">
    <w:name w:val="List Paragraph"/>
    <w:basedOn w:val="a"/>
    <w:link w:val="Char7"/>
    <w:uiPriority w:val="34"/>
    <w:qFormat/>
    <w:rsid w:val="00B2508A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rsid w:val="00B2508A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sid w:val="00B2508A"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B2508A"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sid w:val="00B2508A"/>
    <w:rPr>
      <w:rFonts w:eastAsia="MS Mincho"/>
      <w:szCs w:val="24"/>
      <w:lang w:eastAsia="en-US"/>
    </w:rPr>
  </w:style>
  <w:style w:type="character" w:customStyle="1" w:styleId="Char7">
    <w:name w:val="列出段落 Char"/>
    <w:link w:val="af7"/>
    <w:uiPriority w:val="34"/>
    <w:qFormat/>
    <w:rsid w:val="00B2508A"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locked/>
    <w:rsid w:val="00B2508A"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B2508A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B2508A"/>
    <w:rPr>
      <w:rFonts w:ascii="Arial" w:eastAsia="MS Mincho" w:hAnsi="Arial"/>
      <w:szCs w:val="24"/>
      <w:lang w:val="en-GB" w:eastAsia="en-GB"/>
    </w:rPr>
  </w:style>
  <w:style w:type="character" w:customStyle="1" w:styleId="Char5">
    <w:name w:val="脚注文本 Char"/>
    <w:basedOn w:val="a1"/>
    <w:link w:val="ae"/>
    <w:qFormat/>
    <w:rsid w:val="00B2508A"/>
    <w:rPr>
      <w:rFonts w:eastAsia="Times New Roman"/>
      <w:lang w:eastAsia="en-US"/>
    </w:rPr>
  </w:style>
  <w:style w:type="character" w:customStyle="1" w:styleId="Char3">
    <w:name w:val="尾注文本 Char"/>
    <w:basedOn w:val="a1"/>
    <w:link w:val="aa"/>
    <w:qFormat/>
    <w:rsid w:val="00B2508A"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  <w:rsid w:val="00B2508A"/>
  </w:style>
  <w:style w:type="paragraph" w:customStyle="1" w:styleId="10">
    <w:name w:val="修订1"/>
    <w:hidden/>
    <w:uiPriority w:val="99"/>
    <w:semiHidden/>
    <w:qFormat/>
    <w:rsid w:val="00B2508A"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rsid w:val="00B2508A"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sid w:val="00B2508A"/>
    <w:rPr>
      <w:rFonts w:ascii="Arial" w:eastAsia="MS Mincho" w:hAnsi="Arial"/>
      <w:b/>
      <w:lang w:val="en-GB" w:eastAsia="en-US"/>
    </w:rPr>
  </w:style>
  <w:style w:type="character" w:customStyle="1" w:styleId="Char4">
    <w:name w:val="页眉 Char"/>
    <w:basedOn w:val="a1"/>
    <w:link w:val="ad"/>
    <w:uiPriority w:val="99"/>
    <w:qFormat/>
    <w:rsid w:val="00B2508A"/>
    <w:rPr>
      <w:rFonts w:ascii="Arial" w:eastAsia="MS Mincho" w:hAnsi="Arial"/>
      <w:b/>
      <w:szCs w:val="24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B2508A"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character" w:customStyle="1" w:styleId="Doc-titleChar">
    <w:name w:val="Doc-title Char"/>
    <w:link w:val="Doc-title"/>
    <w:qFormat/>
    <w:rsid w:val="00B2508A"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a"/>
    <w:link w:val="TALCar"/>
    <w:qFormat/>
    <w:rsid w:val="00B2508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  <w:szCs w:val="20"/>
      <w:lang w:val="en-GB" w:eastAsia="ja-JP"/>
    </w:rPr>
  </w:style>
  <w:style w:type="paragraph" w:customStyle="1" w:styleId="TAH">
    <w:name w:val="TAH"/>
    <w:basedOn w:val="TAC"/>
    <w:rsid w:val="00B2508A"/>
    <w:rPr>
      <w:b/>
    </w:rPr>
  </w:style>
  <w:style w:type="paragraph" w:customStyle="1" w:styleId="TAC">
    <w:name w:val="TAC"/>
    <w:basedOn w:val="TAL"/>
    <w:qFormat/>
    <w:rsid w:val="00B2508A"/>
    <w:pPr>
      <w:jc w:val="center"/>
    </w:pPr>
  </w:style>
  <w:style w:type="paragraph" w:customStyle="1" w:styleId="TH">
    <w:name w:val="TH"/>
    <w:basedOn w:val="a"/>
    <w:link w:val="THChar"/>
    <w:qFormat/>
    <w:rsid w:val="00B2508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Cs w:val="20"/>
      <w:lang w:val="en-GB" w:eastAsia="ja-JP"/>
    </w:rPr>
  </w:style>
  <w:style w:type="character" w:customStyle="1" w:styleId="THChar">
    <w:name w:val="TH Char"/>
    <w:basedOn w:val="a1"/>
    <w:link w:val="TH"/>
    <w:rsid w:val="00B2508A"/>
    <w:rPr>
      <w:rFonts w:ascii="Arial" w:hAnsi="Arial"/>
      <w:b/>
      <w:lang w:val="en-GB" w:eastAsia="ja-JP"/>
    </w:rPr>
  </w:style>
  <w:style w:type="character" w:customStyle="1" w:styleId="TALCar">
    <w:name w:val="TAL Car"/>
    <w:link w:val="TAL"/>
    <w:qFormat/>
    <w:rsid w:val="00B2508A"/>
    <w:rPr>
      <w:rFonts w:ascii="Arial" w:hAnsi="Arial"/>
      <w:sz w:val="18"/>
      <w:lang w:val="en-GB" w:eastAsia="ja-JP"/>
    </w:rPr>
  </w:style>
  <w:style w:type="paragraph" w:customStyle="1" w:styleId="B1">
    <w:name w:val="B1"/>
    <w:basedOn w:val="a8"/>
    <w:link w:val="B1Char"/>
    <w:qFormat/>
    <w:rsid w:val="00B2508A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Cs w:val="20"/>
      <w:lang w:val="en-GB" w:eastAsia="ko-KR"/>
    </w:rPr>
  </w:style>
  <w:style w:type="paragraph" w:customStyle="1" w:styleId="B2">
    <w:name w:val="B2"/>
    <w:basedOn w:val="20"/>
    <w:link w:val="B2Char"/>
    <w:qFormat/>
    <w:rsid w:val="00B2508A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="SimSun" w:hAnsi="Times New Roman"/>
      <w:sz w:val="20"/>
      <w:lang w:val="en-GB" w:eastAsia="ko-KR"/>
    </w:rPr>
  </w:style>
  <w:style w:type="character" w:customStyle="1" w:styleId="B1Char">
    <w:name w:val="B1 Char"/>
    <w:basedOn w:val="a1"/>
    <w:link w:val="B1"/>
    <w:qFormat/>
    <w:rsid w:val="00B2508A"/>
    <w:rPr>
      <w:lang w:val="en-GB" w:eastAsia="ko-KR"/>
    </w:rPr>
  </w:style>
  <w:style w:type="character" w:customStyle="1" w:styleId="B2Char">
    <w:name w:val="B2 Char"/>
    <w:basedOn w:val="a1"/>
    <w:link w:val="B2"/>
    <w:qFormat/>
    <w:rsid w:val="00B2508A"/>
    <w:rPr>
      <w:lang w:val="en-GB" w:eastAsia="ko-KR"/>
    </w:rPr>
  </w:style>
  <w:style w:type="paragraph" w:customStyle="1" w:styleId="B3">
    <w:name w:val="B3"/>
    <w:basedOn w:val="30"/>
    <w:link w:val="B3Char"/>
    <w:qFormat/>
    <w:rsid w:val="00B2508A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SimSun"/>
      <w:szCs w:val="20"/>
      <w:lang w:val="en-GB" w:eastAsia="ko-KR"/>
    </w:rPr>
  </w:style>
  <w:style w:type="paragraph" w:customStyle="1" w:styleId="B4">
    <w:name w:val="B4"/>
    <w:basedOn w:val="40"/>
    <w:link w:val="B4Char"/>
    <w:qFormat/>
    <w:rsid w:val="00B2508A"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="SimSun"/>
      <w:szCs w:val="20"/>
      <w:lang w:val="en-GB"/>
    </w:rPr>
  </w:style>
  <w:style w:type="paragraph" w:customStyle="1" w:styleId="B5">
    <w:name w:val="B5"/>
    <w:basedOn w:val="5"/>
    <w:qFormat/>
    <w:rsid w:val="00B2508A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="SimSun"/>
      <w:szCs w:val="20"/>
      <w:lang w:val="en-GB" w:eastAsia="ko-KR"/>
    </w:rPr>
  </w:style>
  <w:style w:type="character" w:customStyle="1" w:styleId="B3Char">
    <w:name w:val="B3 Char"/>
    <w:basedOn w:val="a1"/>
    <w:link w:val="B3"/>
    <w:rsid w:val="00B2508A"/>
    <w:rPr>
      <w:lang w:val="en-GB" w:eastAsia="ko-KR"/>
    </w:rPr>
  </w:style>
  <w:style w:type="paragraph" w:customStyle="1" w:styleId="B6">
    <w:name w:val="B6"/>
    <w:basedOn w:val="B5"/>
    <w:qFormat/>
    <w:rsid w:val="00B2508A"/>
  </w:style>
  <w:style w:type="character" w:customStyle="1" w:styleId="B4Char">
    <w:name w:val="B4 Char"/>
    <w:link w:val="B4"/>
    <w:qFormat/>
    <w:rsid w:val="00B2508A"/>
    <w:rPr>
      <w:lang w:val="en-GB"/>
    </w:rPr>
  </w:style>
  <w:style w:type="character" w:customStyle="1" w:styleId="Char2">
    <w:name w:val="纯文本 Char"/>
    <w:basedOn w:val="a1"/>
    <w:link w:val="a9"/>
    <w:uiPriority w:val="99"/>
    <w:qFormat/>
    <w:rsid w:val="00B2508A"/>
    <w:rPr>
      <w:rFonts w:ascii="Consolas" w:eastAsia="Calibri" w:hAnsi="Consolas"/>
      <w:sz w:val="21"/>
      <w:szCs w:val="21"/>
      <w:lang w:eastAsia="en-US"/>
    </w:rPr>
  </w:style>
  <w:style w:type="character" w:customStyle="1" w:styleId="B1Zchn">
    <w:name w:val="B1 Zchn"/>
    <w:basedOn w:val="a1"/>
    <w:qFormat/>
    <w:rsid w:val="00B2508A"/>
    <w:rPr>
      <w:rFonts w:eastAsia="Times New Roman"/>
    </w:rPr>
  </w:style>
  <w:style w:type="character" w:customStyle="1" w:styleId="B3Char2">
    <w:name w:val="B3 Char2"/>
    <w:qFormat/>
    <w:rsid w:val="00B2508A"/>
    <w:rPr>
      <w:rFonts w:ascii="Times New Roman" w:hAnsi="Times New Roman"/>
    </w:rPr>
  </w:style>
  <w:style w:type="character" w:customStyle="1" w:styleId="3Char">
    <w:name w:val="标题 3 Char"/>
    <w:link w:val="3"/>
    <w:qFormat/>
    <w:rsid w:val="00B2508A"/>
    <w:rPr>
      <w:rFonts w:ascii="Arial" w:eastAsia="MS Mincho" w:hAnsi="Arial" w:cs="Arial"/>
      <w:b/>
      <w:bCs/>
      <w:sz w:val="26"/>
      <w:szCs w:val="26"/>
      <w:lang w:eastAsia="en-US"/>
    </w:rPr>
  </w:style>
  <w:style w:type="paragraph" w:customStyle="1" w:styleId="EmailDiscussion">
    <w:name w:val="EmailDiscussion"/>
    <w:basedOn w:val="a"/>
    <w:next w:val="a"/>
    <w:qFormat/>
    <w:rsid w:val="00B2508A"/>
    <w:pPr>
      <w:numPr>
        <w:numId w:val="3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lang w:val="en-GB" w:eastAsia="en-GB"/>
    </w:rPr>
  </w:style>
  <w:style w:type="paragraph" w:customStyle="1" w:styleId="PL">
    <w:name w:val="PL"/>
    <w:link w:val="PLChar"/>
    <w:rsid w:val="00B2508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B2508A"/>
    <w:rPr>
      <w:rFonts w:ascii="Courier New" w:hAnsi="Courier New"/>
      <w:sz w:val="16"/>
      <w:shd w:val="clear" w:color="auto" w:fill="E6E6E6"/>
      <w:lang w:val="en-GB" w:eastAsia="sv-SE"/>
    </w:rPr>
  </w:style>
  <w:style w:type="character" w:customStyle="1" w:styleId="B1Char1">
    <w:name w:val="B1 Char1"/>
    <w:qFormat/>
    <w:rsid w:val="00B2508A"/>
    <w:rPr>
      <w:lang w:val="en-GB" w:eastAsia="en-US"/>
    </w:rPr>
  </w:style>
  <w:style w:type="character" w:customStyle="1" w:styleId="Char1">
    <w:name w:val="文档结构图 Char"/>
    <w:basedOn w:val="a1"/>
    <w:link w:val="a7"/>
    <w:rsid w:val="00B2508A"/>
    <w:rPr>
      <w:rFonts w:eastAsia="Times New Roman"/>
      <w:szCs w:val="24"/>
      <w:shd w:val="clear" w:color="auto" w:fill="000080"/>
      <w:lang w:eastAsia="en-US"/>
    </w:rPr>
  </w:style>
  <w:style w:type="paragraph" w:customStyle="1" w:styleId="CRCoverPage">
    <w:name w:val="CR Cover Page"/>
    <w:qFormat/>
    <w:rsid w:val="00B2508A"/>
    <w:pPr>
      <w:spacing w:after="120"/>
    </w:pPr>
    <w:rPr>
      <w:rFonts w:ascii="Arial" w:eastAsia="SimSun" w:hAnsi="Arial"/>
      <w:lang w:val="en-GB" w:eastAsia="en-US"/>
    </w:rPr>
  </w:style>
  <w:style w:type="paragraph" w:customStyle="1" w:styleId="NO">
    <w:name w:val="NO"/>
    <w:basedOn w:val="a"/>
    <w:link w:val="NOChar"/>
    <w:qFormat/>
    <w:rsid w:val="00B2508A"/>
    <w:pPr>
      <w:keepLines/>
      <w:spacing w:after="180"/>
      <w:ind w:left="1135" w:hanging="851"/>
    </w:pPr>
    <w:rPr>
      <w:rFonts w:eastAsia="SimSun"/>
      <w:szCs w:val="20"/>
      <w:lang w:val="en-GB"/>
    </w:rPr>
  </w:style>
  <w:style w:type="character" w:customStyle="1" w:styleId="NOChar">
    <w:name w:val="NO Char"/>
    <w:link w:val="NO"/>
    <w:qFormat/>
    <w:rsid w:val="00B2508A"/>
    <w:rPr>
      <w:rFonts w:eastAsia="SimSun"/>
      <w:lang w:val="en-GB" w:eastAsia="en-US"/>
    </w:rPr>
  </w:style>
  <w:style w:type="character" w:customStyle="1" w:styleId="Char6">
    <w:name w:val="标题 Char"/>
    <w:basedOn w:val="a1"/>
    <w:link w:val="af0"/>
    <w:qFormat/>
    <w:rsid w:val="00B2508A"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paragraph" w:customStyle="1" w:styleId="3GPPHeader">
    <w:name w:val="3GPP_Header"/>
    <w:basedOn w:val="a"/>
    <w:rsid w:val="0009589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szCs w:val="20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uiPriority="99" w:qFormat="1"/>
    <w:lsdException w:name="footer" w:qFormat="1"/>
    <w:lsdException w:name="caption" w:qFormat="1"/>
    <w:lsdException w:name="page number" w:qFormat="1"/>
    <w:lsdException w:name="endnote text" w:qFormat="1"/>
    <w:lsdException w:name="macro" w:semiHidden="0" w:unhideWhenUsed="0"/>
    <w:lsdException w:name="List" w:qFormat="1"/>
    <w:lsdException w:name="List Bullet" w:semiHidden="0" w:unhideWhenUsed="0"/>
    <w:lsdException w:name="List Number" w:semiHidden="0" w:unhideWhenUsed="0"/>
    <w:lsdException w:name="List 4" w:qFormat="1"/>
    <w:lsdException w:name="List 5" w:qFormat="1"/>
    <w:lsdException w:name="Title" w:semiHidden="0" w:unhideWhenUsed="0" w:qFormat="1"/>
    <w:lsdException w:name="Default Paragraph Font" w:uiPriority="1"/>
    <w:lsdException w:name="Body Text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uiPriority="99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 8" w:qFormat="1"/>
    <w:lsdException w:name="Balloon Text" w:unhideWhenUsed="0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08A"/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qFormat/>
    <w:rsid w:val="00B2508A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qFormat/>
    <w:rsid w:val="00B2508A"/>
    <w:pPr>
      <w:keepNext/>
      <w:numPr>
        <w:ilvl w:val="1"/>
        <w:numId w:val="1"/>
      </w:numPr>
      <w:tabs>
        <w:tab w:val="left" w:pos="432"/>
      </w:tabs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B2508A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B2508A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B2508A"/>
    <w:pPr>
      <w:spacing w:after="120"/>
      <w:jc w:val="both"/>
    </w:pPr>
    <w:rPr>
      <w:rFonts w:eastAsia="MS Mincho"/>
    </w:rPr>
  </w:style>
  <w:style w:type="paragraph" w:styleId="List3">
    <w:name w:val="List 3"/>
    <w:basedOn w:val="Normal"/>
    <w:rsid w:val="00B2508A"/>
    <w:pPr>
      <w:ind w:leftChars="400" w:left="100" w:hangingChars="200" w:hanging="200"/>
      <w:contextualSpacing/>
    </w:pPr>
  </w:style>
  <w:style w:type="paragraph" w:styleId="CommentSubject">
    <w:name w:val="annotation subject"/>
    <w:basedOn w:val="CommentText"/>
    <w:next w:val="CommentText"/>
    <w:semiHidden/>
    <w:qFormat/>
    <w:rsid w:val="00B2508A"/>
    <w:rPr>
      <w:b/>
      <w:bCs/>
    </w:rPr>
  </w:style>
  <w:style w:type="paragraph" w:styleId="CommentText">
    <w:name w:val="annotation text"/>
    <w:basedOn w:val="Normal"/>
    <w:semiHidden/>
    <w:qFormat/>
    <w:rsid w:val="00B2508A"/>
  </w:style>
  <w:style w:type="paragraph" w:styleId="Caption">
    <w:name w:val="caption"/>
    <w:basedOn w:val="Normal"/>
    <w:next w:val="Normal"/>
    <w:link w:val="CaptionChar"/>
    <w:qFormat/>
    <w:rsid w:val="00B2508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Cs w:val="20"/>
      <w:lang w:val="en-GB"/>
    </w:rPr>
  </w:style>
  <w:style w:type="paragraph" w:styleId="DocumentMap">
    <w:name w:val="Document Map"/>
    <w:basedOn w:val="Normal"/>
    <w:link w:val="DocumentMapChar"/>
    <w:qFormat/>
    <w:rsid w:val="00B2508A"/>
    <w:pPr>
      <w:shd w:val="clear" w:color="auto" w:fill="000080"/>
    </w:pPr>
  </w:style>
  <w:style w:type="paragraph" w:styleId="List2">
    <w:name w:val="List 2"/>
    <w:basedOn w:val="List"/>
    <w:rsid w:val="00B2508A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">
    <w:name w:val="List"/>
    <w:basedOn w:val="Normal"/>
    <w:qFormat/>
    <w:rsid w:val="00B2508A"/>
    <w:pPr>
      <w:ind w:left="283" w:hanging="283"/>
    </w:pPr>
  </w:style>
  <w:style w:type="paragraph" w:styleId="PlainText">
    <w:name w:val="Plain Text"/>
    <w:basedOn w:val="Normal"/>
    <w:link w:val="PlainTextChar"/>
    <w:uiPriority w:val="99"/>
    <w:unhideWhenUsed/>
    <w:rsid w:val="00B2508A"/>
    <w:pPr>
      <w:spacing w:before="40"/>
    </w:pPr>
    <w:rPr>
      <w:rFonts w:ascii="Consolas" w:eastAsia="Calibri" w:hAnsi="Consolas"/>
      <w:sz w:val="21"/>
      <w:szCs w:val="21"/>
    </w:rPr>
  </w:style>
  <w:style w:type="paragraph" w:styleId="EndnoteText">
    <w:name w:val="endnote text"/>
    <w:basedOn w:val="Normal"/>
    <w:link w:val="EndnoteTextChar"/>
    <w:qFormat/>
    <w:rsid w:val="00B2508A"/>
    <w:rPr>
      <w:szCs w:val="20"/>
    </w:rPr>
  </w:style>
  <w:style w:type="paragraph" w:styleId="BalloonText">
    <w:name w:val="Balloon Text"/>
    <w:basedOn w:val="Normal"/>
    <w:semiHidden/>
    <w:rsid w:val="00B2508A"/>
    <w:rPr>
      <w:sz w:val="18"/>
      <w:szCs w:val="18"/>
    </w:rPr>
  </w:style>
  <w:style w:type="paragraph" w:styleId="Footer">
    <w:name w:val="footer"/>
    <w:basedOn w:val="Normal"/>
    <w:qFormat/>
    <w:rsid w:val="00B250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rsid w:val="00B2508A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FootnoteText">
    <w:name w:val="footnote text"/>
    <w:basedOn w:val="Normal"/>
    <w:link w:val="FootnoteTextChar"/>
    <w:rsid w:val="00B2508A"/>
    <w:rPr>
      <w:szCs w:val="20"/>
    </w:rPr>
  </w:style>
  <w:style w:type="paragraph" w:styleId="List5">
    <w:name w:val="List 5"/>
    <w:basedOn w:val="Normal"/>
    <w:qFormat/>
    <w:rsid w:val="00B2508A"/>
    <w:pPr>
      <w:ind w:leftChars="800" w:left="100" w:hangingChars="200" w:hanging="200"/>
      <w:contextualSpacing/>
    </w:pPr>
  </w:style>
  <w:style w:type="paragraph" w:styleId="List4">
    <w:name w:val="List 4"/>
    <w:basedOn w:val="Normal"/>
    <w:qFormat/>
    <w:rsid w:val="00B2508A"/>
    <w:pPr>
      <w:ind w:leftChars="600" w:left="100" w:hangingChars="200" w:hanging="200"/>
      <w:contextualSpacing/>
    </w:pPr>
  </w:style>
  <w:style w:type="paragraph" w:styleId="NormalWeb">
    <w:name w:val="Normal (Web)"/>
    <w:basedOn w:val="Normal"/>
    <w:uiPriority w:val="99"/>
    <w:unhideWhenUsed/>
    <w:qFormat/>
    <w:rsid w:val="00B2508A"/>
    <w:pPr>
      <w:spacing w:before="100" w:beforeAutospacing="1" w:after="100" w:afterAutospacing="1"/>
    </w:pPr>
    <w:rPr>
      <w:sz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B2508A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styleId="EndnoteReference">
    <w:name w:val="endnote reference"/>
    <w:basedOn w:val="DefaultParagraphFont"/>
    <w:rsid w:val="00B2508A"/>
    <w:rPr>
      <w:vertAlign w:val="superscript"/>
    </w:rPr>
  </w:style>
  <w:style w:type="character" w:styleId="PageNumber">
    <w:name w:val="page number"/>
    <w:basedOn w:val="DefaultParagraphFont"/>
    <w:qFormat/>
    <w:rsid w:val="00B2508A"/>
  </w:style>
  <w:style w:type="character" w:styleId="Hyperlink">
    <w:name w:val="Hyperlink"/>
    <w:basedOn w:val="DefaultParagraphFont"/>
    <w:uiPriority w:val="99"/>
    <w:unhideWhenUsed/>
    <w:qFormat/>
    <w:rsid w:val="00B2508A"/>
    <w:rPr>
      <w:color w:val="0000FF"/>
      <w:u w:val="single"/>
    </w:rPr>
  </w:style>
  <w:style w:type="character" w:styleId="CommentReference">
    <w:name w:val="annotation reference"/>
    <w:semiHidden/>
    <w:rsid w:val="00B2508A"/>
    <w:rPr>
      <w:sz w:val="21"/>
      <w:szCs w:val="21"/>
    </w:rPr>
  </w:style>
  <w:style w:type="character" w:styleId="FootnoteReference">
    <w:name w:val="footnote reference"/>
    <w:basedOn w:val="DefaultParagraphFont"/>
    <w:rsid w:val="00B2508A"/>
    <w:rPr>
      <w:vertAlign w:val="superscript"/>
    </w:rPr>
  </w:style>
  <w:style w:type="table" w:styleId="TableGrid">
    <w:name w:val="Table Grid"/>
    <w:basedOn w:val="TableNormal"/>
    <w:qFormat/>
    <w:rsid w:val="00B250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B2508A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Grid8">
    <w:name w:val="Table Grid 8"/>
    <w:basedOn w:val="TableNormal"/>
    <w:qFormat/>
    <w:rsid w:val="00B2508A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customStyle="1" w:styleId="CaptionChar">
    <w:name w:val="Caption Char"/>
    <w:link w:val="Caption"/>
    <w:qFormat/>
    <w:rsid w:val="00B2508A"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2508A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rsid w:val="00B2508A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sid w:val="00B2508A"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B2508A"/>
    <w:pPr>
      <w:spacing w:before="40"/>
    </w:pPr>
    <w:rPr>
      <w:rFonts w:ascii="Arial" w:eastAsia="MS Mincho" w:hAnsi="Arial"/>
      <w:i/>
      <w:sz w:val="18"/>
    </w:rPr>
  </w:style>
  <w:style w:type="character" w:customStyle="1" w:styleId="BodyTextChar">
    <w:name w:val="Body Text Char"/>
    <w:link w:val="BodyText"/>
    <w:qFormat/>
    <w:rsid w:val="00B2508A"/>
    <w:rPr>
      <w:rFonts w:eastAsia="MS Mincho"/>
      <w:szCs w:val="24"/>
      <w:lang w:eastAsia="en-US"/>
    </w:rPr>
  </w:style>
  <w:style w:type="character" w:customStyle="1" w:styleId="ListParagraphChar">
    <w:name w:val="List Paragraph Char"/>
    <w:link w:val="ListParagraph"/>
    <w:uiPriority w:val="34"/>
    <w:qFormat/>
    <w:rsid w:val="00B2508A"/>
    <w:rPr>
      <w:rFonts w:eastAsia="MS Mincho"/>
      <w:lang w:val="en-GB" w:eastAsia="en-US"/>
    </w:rPr>
  </w:style>
  <w:style w:type="character" w:customStyle="1" w:styleId="BodyTextChar1">
    <w:name w:val="Body Text Char1"/>
    <w:basedOn w:val="DefaultParagraphFont"/>
    <w:uiPriority w:val="99"/>
    <w:locked/>
    <w:rsid w:val="00B2508A"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B2508A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B2508A"/>
    <w:rPr>
      <w:rFonts w:ascii="Arial" w:eastAsia="MS Mincho" w:hAnsi="Arial"/>
      <w:szCs w:val="24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qFormat/>
    <w:rsid w:val="00B2508A"/>
    <w:rPr>
      <w:rFonts w:eastAsia="Times New Roman"/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B2508A"/>
    <w:rPr>
      <w:rFonts w:eastAsia="Times New Roman"/>
      <w:lang w:eastAsia="en-US"/>
    </w:rPr>
  </w:style>
  <w:style w:type="character" w:customStyle="1" w:styleId="apple-converted-space">
    <w:name w:val="apple-converted-space"/>
    <w:basedOn w:val="DefaultParagraphFont"/>
    <w:qFormat/>
    <w:rsid w:val="00B2508A"/>
  </w:style>
  <w:style w:type="paragraph" w:customStyle="1" w:styleId="1">
    <w:name w:val="修订1"/>
    <w:hidden/>
    <w:uiPriority w:val="99"/>
    <w:semiHidden/>
    <w:qFormat/>
    <w:rsid w:val="00B2508A"/>
    <w:rPr>
      <w:rFonts w:eastAsia="Times New Roman"/>
      <w:szCs w:val="24"/>
      <w:lang w:eastAsia="en-US"/>
    </w:rPr>
  </w:style>
  <w:style w:type="paragraph" w:customStyle="1" w:styleId="TF">
    <w:name w:val="TF"/>
    <w:basedOn w:val="Normal"/>
    <w:link w:val="TFChar"/>
    <w:rsid w:val="00B2508A"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DefaultParagraphFont"/>
    <w:link w:val="TF"/>
    <w:qFormat/>
    <w:rsid w:val="00B2508A"/>
    <w:rPr>
      <w:rFonts w:ascii="Arial" w:eastAsia="MS Mincho" w:hAnsi="Arial"/>
      <w:b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2508A"/>
    <w:rPr>
      <w:rFonts w:ascii="Arial" w:eastAsia="MS Mincho" w:hAnsi="Arial"/>
      <w:b/>
      <w:szCs w:val="24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B2508A"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character" w:customStyle="1" w:styleId="Doc-titleChar">
    <w:name w:val="Doc-title Char"/>
    <w:link w:val="Doc-title"/>
    <w:qFormat/>
    <w:rsid w:val="00B2508A"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Normal"/>
    <w:link w:val="TALCar"/>
    <w:qFormat/>
    <w:rsid w:val="00B2508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  <w:szCs w:val="20"/>
      <w:lang w:val="en-GB" w:eastAsia="ja-JP"/>
    </w:rPr>
  </w:style>
  <w:style w:type="paragraph" w:customStyle="1" w:styleId="TAH">
    <w:name w:val="TAH"/>
    <w:basedOn w:val="TAC"/>
    <w:rsid w:val="00B2508A"/>
    <w:rPr>
      <w:b/>
    </w:rPr>
  </w:style>
  <w:style w:type="paragraph" w:customStyle="1" w:styleId="TAC">
    <w:name w:val="TAC"/>
    <w:basedOn w:val="TAL"/>
    <w:qFormat/>
    <w:rsid w:val="00B2508A"/>
    <w:pPr>
      <w:jc w:val="center"/>
    </w:pPr>
  </w:style>
  <w:style w:type="paragraph" w:customStyle="1" w:styleId="TH">
    <w:name w:val="TH"/>
    <w:basedOn w:val="Normal"/>
    <w:link w:val="THChar"/>
    <w:qFormat/>
    <w:rsid w:val="00B2508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Cs w:val="20"/>
      <w:lang w:val="en-GB" w:eastAsia="ja-JP"/>
    </w:rPr>
  </w:style>
  <w:style w:type="character" w:customStyle="1" w:styleId="THChar">
    <w:name w:val="TH Char"/>
    <w:basedOn w:val="DefaultParagraphFont"/>
    <w:link w:val="TH"/>
    <w:rsid w:val="00B2508A"/>
    <w:rPr>
      <w:rFonts w:ascii="Arial" w:hAnsi="Arial"/>
      <w:b/>
      <w:lang w:val="en-GB" w:eastAsia="ja-JP"/>
    </w:rPr>
  </w:style>
  <w:style w:type="character" w:customStyle="1" w:styleId="TALCar">
    <w:name w:val="TAL Car"/>
    <w:link w:val="TAL"/>
    <w:qFormat/>
    <w:rsid w:val="00B2508A"/>
    <w:rPr>
      <w:rFonts w:ascii="Arial" w:hAnsi="Arial"/>
      <w:sz w:val="18"/>
      <w:lang w:val="en-GB" w:eastAsia="ja-JP"/>
    </w:rPr>
  </w:style>
  <w:style w:type="paragraph" w:customStyle="1" w:styleId="B1">
    <w:name w:val="B1"/>
    <w:basedOn w:val="List"/>
    <w:link w:val="B1Char"/>
    <w:qFormat/>
    <w:rsid w:val="00B2508A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Cs w:val="20"/>
      <w:lang w:val="en-GB" w:eastAsia="ko-KR"/>
    </w:rPr>
  </w:style>
  <w:style w:type="paragraph" w:customStyle="1" w:styleId="B2">
    <w:name w:val="B2"/>
    <w:basedOn w:val="List2"/>
    <w:link w:val="B2Char"/>
    <w:qFormat/>
    <w:rsid w:val="00B2508A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="SimSun" w:hAnsi="Times New Roman"/>
      <w:sz w:val="20"/>
      <w:lang w:val="en-GB" w:eastAsia="ko-KR"/>
    </w:rPr>
  </w:style>
  <w:style w:type="character" w:customStyle="1" w:styleId="B1Char">
    <w:name w:val="B1 Char"/>
    <w:basedOn w:val="DefaultParagraphFont"/>
    <w:link w:val="B1"/>
    <w:qFormat/>
    <w:rsid w:val="00B2508A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rsid w:val="00B2508A"/>
    <w:rPr>
      <w:lang w:val="en-GB" w:eastAsia="ko-KR"/>
    </w:rPr>
  </w:style>
  <w:style w:type="paragraph" w:customStyle="1" w:styleId="B3">
    <w:name w:val="B3"/>
    <w:basedOn w:val="List3"/>
    <w:link w:val="B3Char"/>
    <w:qFormat/>
    <w:rsid w:val="00B2508A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SimSun"/>
      <w:szCs w:val="20"/>
      <w:lang w:val="en-GB" w:eastAsia="ko-KR"/>
    </w:rPr>
  </w:style>
  <w:style w:type="paragraph" w:customStyle="1" w:styleId="B4">
    <w:name w:val="B4"/>
    <w:basedOn w:val="List4"/>
    <w:link w:val="B4Char"/>
    <w:qFormat/>
    <w:rsid w:val="00B2508A"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="SimSun"/>
      <w:szCs w:val="20"/>
      <w:lang w:val="en-GB"/>
    </w:rPr>
  </w:style>
  <w:style w:type="paragraph" w:customStyle="1" w:styleId="B5">
    <w:name w:val="B5"/>
    <w:basedOn w:val="List5"/>
    <w:qFormat/>
    <w:rsid w:val="00B2508A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="SimSun"/>
      <w:szCs w:val="20"/>
      <w:lang w:val="en-GB" w:eastAsia="ko-KR"/>
    </w:rPr>
  </w:style>
  <w:style w:type="character" w:customStyle="1" w:styleId="B3Char">
    <w:name w:val="B3 Char"/>
    <w:basedOn w:val="DefaultParagraphFont"/>
    <w:link w:val="B3"/>
    <w:rsid w:val="00B2508A"/>
    <w:rPr>
      <w:lang w:val="en-GB" w:eastAsia="ko-KR"/>
    </w:rPr>
  </w:style>
  <w:style w:type="paragraph" w:customStyle="1" w:styleId="B6">
    <w:name w:val="B6"/>
    <w:basedOn w:val="B5"/>
    <w:qFormat/>
    <w:rsid w:val="00B2508A"/>
  </w:style>
  <w:style w:type="character" w:customStyle="1" w:styleId="B4Char">
    <w:name w:val="B4 Char"/>
    <w:link w:val="B4"/>
    <w:qFormat/>
    <w:rsid w:val="00B2508A"/>
    <w:rPr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B2508A"/>
    <w:rPr>
      <w:rFonts w:ascii="Consolas" w:eastAsia="Calibri" w:hAnsi="Consolas"/>
      <w:sz w:val="21"/>
      <w:szCs w:val="21"/>
      <w:lang w:eastAsia="en-US"/>
    </w:rPr>
  </w:style>
  <w:style w:type="character" w:customStyle="1" w:styleId="B1Zchn">
    <w:name w:val="B1 Zchn"/>
    <w:basedOn w:val="DefaultParagraphFont"/>
    <w:qFormat/>
    <w:rsid w:val="00B2508A"/>
    <w:rPr>
      <w:rFonts w:eastAsia="Times New Roman"/>
    </w:rPr>
  </w:style>
  <w:style w:type="character" w:customStyle="1" w:styleId="B3Char2">
    <w:name w:val="B3 Char2"/>
    <w:qFormat/>
    <w:rsid w:val="00B2508A"/>
    <w:rPr>
      <w:rFonts w:ascii="Times New Roman" w:hAnsi="Times New Roman"/>
    </w:rPr>
  </w:style>
  <w:style w:type="character" w:customStyle="1" w:styleId="Heading3Char">
    <w:name w:val="Heading 3 Char"/>
    <w:link w:val="Heading3"/>
    <w:qFormat/>
    <w:rsid w:val="00B2508A"/>
    <w:rPr>
      <w:rFonts w:ascii="Arial" w:eastAsia="MS Mincho" w:hAnsi="Arial" w:cs="Arial"/>
      <w:b/>
      <w:bCs/>
      <w:sz w:val="26"/>
      <w:szCs w:val="26"/>
      <w:lang w:eastAsia="en-US"/>
    </w:rPr>
  </w:style>
  <w:style w:type="paragraph" w:customStyle="1" w:styleId="EmailDiscussion">
    <w:name w:val="EmailDiscussion"/>
    <w:basedOn w:val="Normal"/>
    <w:next w:val="Normal"/>
    <w:qFormat/>
    <w:rsid w:val="00B2508A"/>
    <w:pPr>
      <w:numPr>
        <w:numId w:val="3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lang w:val="en-GB" w:eastAsia="en-GB"/>
    </w:rPr>
  </w:style>
  <w:style w:type="paragraph" w:customStyle="1" w:styleId="PL">
    <w:name w:val="PL"/>
    <w:link w:val="PLChar"/>
    <w:rsid w:val="00B2508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B2508A"/>
    <w:rPr>
      <w:rFonts w:ascii="Courier New" w:hAnsi="Courier New"/>
      <w:sz w:val="16"/>
      <w:shd w:val="clear" w:color="auto" w:fill="E6E6E6"/>
      <w:lang w:val="en-GB" w:eastAsia="sv-SE"/>
    </w:rPr>
  </w:style>
  <w:style w:type="character" w:customStyle="1" w:styleId="B1Char1">
    <w:name w:val="B1 Char1"/>
    <w:qFormat/>
    <w:rsid w:val="00B2508A"/>
    <w:rPr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2508A"/>
    <w:rPr>
      <w:rFonts w:eastAsia="Times New Roman"/>
      <w:szCs w:val="24"/>
      <w:shd w:val="clear" w:color="auto" w:fill="000080"/>
      <w:lang w:eastAsia="en-US"/>
    </w:rPr>
  </w:style>
  <w:style w:type="paragraph" w:customStyle="1" w:styleId="CRCoverPage">
    <w:name w:val="CR Cover Page"/>
    <w:qFormat/>
    <w:rsid w:val="00B2508A"/>
    <w:pPr>
      <w:spacing w:after="120"/>
    </w:pPr>
    <w:rPr>
      <w:rFonts w:ascii="Arial" w:eastAsia="SimSun" w:hAnsi="Arial"/>
      <w:lang w:val="en-GB" w:eastAsia="en-US"/>
    </w:rPr>
  </w:style>
  <w:style w:type="paragraph" w:customStyle="1" w:styleId="NO">
    <w:name w:val="NO"/>
    <w:basedOn w:val="Normal"/>
    <w:link w:val="NOChar"/>
    <w:qFormat/>
    <w:rsid w:val="00B2508A"/>
    <w:pPr>
      <w:keepLines/>
      <w:spacing w:after="180"/>
      <w:ind w:left="1135" w:hanging="851"/>
    </w:pPr>
    <w:rPr>
      <w:rFonts w:eastAsia="SimSun"/>
      <w:szCs w:val="20"/>
      <w:lang w:val="en-GB"/>
    </w:rPr>
  </w:style>
  <w:style w:type="character" w:customStyle="1" w:styleId="NOChar">
    <w:name w:val="NO Char"/>
    <w:link w:val="NO"/>
    <w:qFormat/>
    <w:rsid w:val="00B2508A"/>
    <w:rPr>
      <w:rFonts w:eastAsia="SimSun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sid w:val="00B2508A"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paragraph" w:customStyle="1" w:styleId="3GPPHeader">
    <w:name w:val="3GPP_Header"/>
    <w:basedOn w:val="Normal"/>
    <w:rsid w:val="0009589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szCs w:val="20"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122222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package" Target="embeddings/Microsoft_Visio___1111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DF1AC5-D1C6-4541-8CC1-0D9A42F1B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1096</Words>
  <Characters>6252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7334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</cp:lastModifiedBy>
  <cp:revision>3</cp:revision>
  <cp:lastPrinted>2007-08-28T14:45:00Z</cp:lastPrinted>
  <dcterms:created xsi:type="dcterms:W3CDTF">2019-02-15T02:42:00Z</dcterms:created>
  <dcterms:modified xsi:type="dcterms:W3CDTF">2019-02-15T05:41:00Z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