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73757" w14:textId="5A52E767" w:rsidR="00B41848" w:rsidRDefault="00B41848" w:rsidP="00B41848">
      <w:pPr>
        <w:pStyle w:val="CRCoverPage"/>
        <w:tabs>
          <w:tab w:val="right" w:pos="9639"/>
        </w:tabs>
        <w:spacing w:after="0"/>
        <w:rPr>
          <w:b/>
          <w:i/>
          <w:noProof/>
          <w:sz w:val="28"/>
        </w:rPr>
      </w:pPr>
      <w:r>
        <w:rPr>
          <w:b/>
          <w:noProof/>
          <w:sz w:val="24"/>
        </w:rPr>
        <w:t>3GPP TSG-RAN WG2 Meeting #104</w:t>
      </w:r>
      <w:r w:rsidRPr="001322F1">
        <w:rPr>
          <w:b/>
          <w:noProof/>
          <w:sz w:val="24"/>
        </w:rPr>
        <w:t xml:space="preserve"> </w:t>
      </w:r>
      <w:r>
        <w:rPr>
          <w:b/>
          <w:i/>
          <w:noProof/>
          <w:sz w:val="28"/>
        </w:rPr>
        <w:tab/>
      </w:r>
      <w:r w:rsidRPr="005842DB">
        <w:rPr>
          <w:b/>
          <w:noProof/>
          <w:sz w:val="28"/>
        </w:rPr>
        <w:t>R2-181</w:t>
      </w:r>
      <w:r w:rsidR="00A920DB" w:rsidRPr="00A920DB">
        <w:rPr>
          <w:b/>
          <w:noProof/>
          <w:sz w:val="28"/>
        </w:rPr>
        <w:t>6762</w:t>
      </w:r>
    </w:p>
    <w:p w14:paraId="37A2D6A7" w14:textId="73381E86" w:rsidR="00B41848" w:rsidRDefault="00B41848" w:rsidP="00B41848">
      <w:pPr>
        <w:pStyle w:val="CRCoverPage"/>
        <w:outlineLvl w:val="0"/>
        <w:rPr>
          <w:b/>
          <w:noProof/>
          <w:sz w:val="24"/>
        </w:rPr>
      </w:pPr>
      <w:r>
        <w:rPr>
          <w:b/>
          <w:noProof/>
          <w:sz w:val="24"/>
        </w:rPr>
        <w:t>Spokane, USA, 12</w:t>
      </w:r>
      <w:r w:rsidRPr="00A13F4F">
        <w:rPr>
          <w:b/>
          <w:noProof/>
          <w:sz w:val="24"/>
        </w:rPr>
        <w:t xml:space="preserve"> – </w:t>
      </w:r>
      <w:r>
        <w:rPr>
          <w:b/>
          <w:noProof/>
          <w:sz w:val="24"/>
        </w:rPr>
        <w:t>16</w:t>
      </w:r>
      <w:r w:rsidRPr="00A13F4F">
        <w:rPr>
          <w:b/>
          <w:noProof/>
          <w:sz w:val="24"/>
        </w:rPr>
        <w:t xml:space="preserve"> </w:t>
      </w:r>
      <w:r>
        <w:rPr>
          <w:b/>
          <w:noProof/>
          <w:sz w:val="24"/>
        </w:rPr>
        <w:t>November</w:t>
      </w:r>
      <w:r w:rsidRPr="002301A5">
        <w:rPr>
          <w:b/>
          <w:noProof/>
          <w:sz w:val="24"/>
        </w:rPr>
        <w:t xml:space="preserve"> 201</w:t>
      </w:r>
      <w:r>
        <w:rPr>
          <w:b/>
          <w:noProof/>
          <w:sz w:val="24"/>
        </w:rPr>
        <w:t>8</w:t>
      </w:r>
      <w:r w:rsidRPr="00A13F4F">
        <w:rPr>
          <w:b/>
          <w:noProof/>
          <w:sz w:val="24"/>
        </w:rPr>
        <w:t xml:space="preserve"> </w:t>
      </w:r>
      <w:r w:rsidRPr="00A13F4F">
        <w:rPr>
          <w:b/>
          <w:noProof/>
          <w:sz w:val="24"/>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sidRPr="00CF0598">
        <w:rPr>
          <w:i/>
          <w:lang w:eastAsia="ko-KR"/>
        </w:rPr>
        <w:t>R</w:t>
      </w:r>
      <w:r>
        <w:rPr>
          <w:i/>
          <w:lang w:eastAsia="ko-KR"/>
        </w:rPr>
        <w:t>evision</w:t>
      </w:r>
      <w:r w:rsidRPr="00CF0598">
        <w:rPr>
          <w:i/>
          <w:lang w:eastAsia="ko-KR"/>
        </w:rPr>
        <w:t xml:space="preserve"> of R2-1</w:t>
      </w:r>
      <w:r>
        <w:rPr>
          <w:i/>
          <w:lang w:eastAsia="ko-KR"/>
        </w:rPr>
        <w:t>813996</w:t>
      </w:r>
    </w:p>
    <w:p w14:paraId="5968D4D7" w14:textId="77777777" w:rsidR="006961AD" w:rsidRPr="00B9091D" w:rsidRDefault="006961AD" w:rsidP="006961AD">
      <w:pPr>
        <w:pStyle w:val="Header"/>
        <w:rPr>
          <w:bCs/>
          <w:noProof w:val="0"/>
          <w:sz w:val="24"/>
          <w:lang w:eastAsia="ja-JP"/>
        </w:rPr>
      </w:pPr>
    </w:p>
    <w:p w14:paraId="5968D4D8" w14:textId="0E9E1789"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243172" w:rsidRPr="00A81678">
        <w:rPr>
          <w:rFonts w:eastAsia="宋体" w:cs="Arial"/>
          <w:b/>
          <w:bCs/>
          <w:sz w:val="24"/>
          <w:lang w:val="en-US"/>
        </w:rPr>
        <w:t>10.4.1.3.</w:t>
      </w:r>
      <w:r w:rsidR="00A37C19">
        <w:rPr>
          <w:rFonts w:eastAsia="宋体" w:cs="Arial"/>
          <w:b/>
          <w:bCs/>
          <w:sz w:val="24"/>
          <w:lang w:val="en-US"/>
        </w:rPr>
        <w:t>1</w:t>
      </w:r>
      <w:r w:rsidR="009A539A">
        <w:rPr>
          <w:rFonts w:eastAsia="宋体" w:cs="Arial"/>
          <w:b/>
          <w:bCs/>
          <w:sz w:val="24"/>
          <w:lang w:val="en-US"/>
        </w:rPr>
        <w:t>1</w:t>
      </w:r>
    </w:p>
    <w:p w14:paraId="5968D4D9"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5968D4DA" w14:textId="2DD9F38C" w:rsidR="006961AD" w:rsidRPr="00594D7E"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243172" w:rsidRPr="000702FC">
        <w:rPr>
          <w:rFonts w:ascii="Arial" w:hAnsi="Arial" w:cs="Arial"/>
          <w:b/>
          <w:bCs/>
          <w:sz w:val="24"/>
        </w:rPr>
        <w:t xml:space="preserve">RRC </w:t>
      </w:r>
      <w:r w:rsidR="00656A86" w:rsidRPr="000702FC">
        <w:rPr>
          <w:rFonts w:ascii="Arial" w:hAnsi="Arial" w:cs="Arial"/>
          <w:b/>
          <w:bCs/>
          <w:sz w:val="24"/>
        </w:rPr>
        <w:t>proce</w:t>
      </w:r>
      <w:r w:rsidR="00AA15B5">
        <w:rPr>
          <w:rFonts w:ascii="Arial" w:hAnsi="Arial" w:cs="Arial"/>
          <w:b/>
          <w:bCs/>
          <w:sz w:val="24"/>
        </w:rPr>
        <w:t>ssing</w:t>
      </w:r>
      <w:r w:rsidR="00656A86" w:rsidRPr="000702FC">
        <w:rPr>
          <w:rFonts w:ascii="Arial" w:hAnsi="Arial" w:cs="Arial"/>
          <w:b/>
          <w:bCs/>
          <w:sz w:val="24"/>
        </w:rPr>
        <w:t xml:space="preserve"> </w:t>
      </w:r>
      <w:r w:rsidR="00243172" w:rsidRPr="000702FC">
        <w:rPr>
          <w:rFonts w:ascii="Arial" w:hAnsi="Arial" w:cs="Arial"/>
          <w:b/>
          <w:bCs/>
          <w:sz w:val="24"/>
        </w:rPr>
        <w:t>delay in NR</w:t>
      </w:r>
    </w:p>
    <w:p w14:paraId="5968D4DB"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5968D4DC" w14:textId="77777777" w:rsidR="007D51E1" w:rsidRPr="0064252A" w:rsidRDefault="005A2C19" w:rsidP="00D03902">
      <w:pPr>
        <w:pStyle w:val="Heading1"/>
        <w:rPr>
          <w:lang w:val="en-US"/>
        </w:rPr>
      </w:pPr>
      <w:r w:rsidRPr="0064252A">
        <w:rPr>
          <w:lang w:val="en-US"/>
        </w:rPr>
        <w:t>Introduction</w:t>
      </w:r>
    </w:p>
    <w:p w14:paraId="5968D4DD" w14:textId="1F27FFEE" w:rsidR="00FC4121" w:rsidRDefault="00F35909" w:rsidP="00F74973">
      <w:pPr>
        <w:rPr>
          <w:lang w:eastAsia="zh-CN"/>
        </w:rPr>
      </w:pPr>
      <w:r>
        <w:rPr>
          <w:lang w:eastAsia="zh-CN"/>
        </w:rPr>
        <w:t>In RAN2#10</w:t>
      </w:r>
      <w:r w:rsidR="00EA1EB7">
        <w:rPr>
          <w:lang w:eastAsia="zh-CN"/>
        </w:rPr>
        <w:t>3</w:t>
      </w:r>
      <w:r w:rsidR="0032346A">
        <w:rPr>
          <w:lang w:eastAsia="zh-CN"/>
        </w:rPr>
        <w:t>bis</w:t>
      </w:r>
      <w:r w:rsidR="00A61AF8">
        <w:rPr>
          <w:lang w:eastAsia="zh-CN"/>
        </w:rPr>
        <w:t xml:space="preserve"> meeting, </w:t>
      </w:r>
      <w:r w:rsidR="00B8259A">
        <w:rPr>
          <w:lang w:eastAsia="zh-CN"/>
        </w:rPr>
        <w:t xml:space="preserve">RRC </w:t>
      </w:r>
      <w:r w:rsidR="00656A86">
        <w:rPr>
          <w:lang w:eastAsia="zh-CN"/>
        </w:rPr>
        <w:t>procedure</w:t>
      </w:r>
      <w:r w:rsidR="00B8259A">
        <w:rPr>
          <w:lang w:eastAsia="zh-CN"/>
        </w:rPr>
        <w:t xml:space="preserve"> delay in NR</w:t>
      </w:r>
      <w:r w:rsidR="00A61AF8">
        <w:rPr>
          <w:lang w:eastAsia="zh-CN"/>
        </w:rPr>
        <w:t xml:space="preserve"> was discussed and the conclusion is </w:t>
      </w:r>
      <w:r w:rsidR="00D34B08">
        <w:rPr>
          <w:lang w:eastAsia="zh-CN"/>
        </w:rPr>
        <w:t>“</w:t>
      </w:r>
      <w:r w:rsidR="00881909" w:rsidRPr="00881909">
        <w:rPr>
          <w:i/>
        </w:rPr>
        <w:t>We aim that by the end of this quarter we agree the numbers for the RRC procedure performance table in 38.331. The focus should not be on IMT2020 requirements at this stage</w:t>
      </w:r>
      <w:r w:rsidR="00D34B08">
        <w:rPr>
          <w:lang w:eastAsia="zh-CN"/>
        </w:rPr>
        <w:t>”</w:t>
      </w:r>
      <w:r w:rsidR="00B8259A">
        <w:rPr>
          <w:lang w:eastAsia="zh-CN"/>
        </w:rPr>
        <w:t>.</w:t>
      </w:r>
      <w:r w:rsidR="0003472C">
        <w:rPr>
          <w:lang w:eastAsia="zh-CN"/>
        </w:rPr>
        <w:t xml:space="preserve"> </w:t>
      </w:r>
    </w:p>
    <w:p w14:paraId="5968D4DE" w14:textId="5C920F8C" w:rsidR="008E35E0" w:rsidRDefault="003A66AC" w:rsidP="00F74973">
      <w:pPr>
        <w:rPr>
          <w:lang w:eastAsia="zh-CN"/>
        </w:rPr>
      </w:pPr>
      <w:r>
        <w:rPr>
          <w:rFonts w:hint="eastAsia"/>
          <w:lang w:eastAsia="zh-CN"/>
        </w:rPr>
        <w:t>I</w:t>
      </w:r>
      <w:r>
        <w:rPr>
          <w:lang w:eastAsia="zh-CN"/>
        </w:rPr>
        <w:t xml:space="preserve">n this contribution, we discuss </w:t>
      </w:r>
      <w:r w:rsidR="00196D74">
        <w:rPr>
          <w:lang w:eastAsia="zh-CN"/>
        </w:rPr>
        <w:t xml:space="preserve">RRC </w:t>
      </w:r>
      <w:r w:rsidR="00656A86">
        <w:rPr>
          <w:lang w:eastAsia="zh-CN"/>
        </w:rPr>
        <w:t>procedure</w:t>
      </w:r>
      <w:r w:rsidR="00196D74">
        <w:rPr>
          <w:lang w:eastAsia="zh-CN"/>
        </w:rPr>
        <w:t xml:space="preserve"> delay in NR</w:t>
      </w:r>
      <w:r w:rsidRPr="00196D74">
        <w:rPr>
          <w:lang w:eastAsia="zh-CN"/>
        </w:rPr>
        <w:t>.</w:t>
      </w:r>
      <w:r>
        <w:rPr>
          <w:lang w:eastAsia="zh-CN"/>
        </w:rPr>
        <w:t xml:space="preserve"> </w:t>
      </w:r>
    </w:p>
    <w:p w14:paraId="5968D4DF" w14:textId="77777777" w:rsidR="00AB79E9" w:rsidRDefault="00AB79E9" w:rsidP="00AB79E9">
      <w:pPr>
        <w:pStyle w:val="Heading1"/>
        <w:rPr>
          <w:rFonts w:eastAsia="宋体"/>
          <w:lang w:val="en-US" w:eastAsia="zh-CN"/>
        </w:rPr>
      </w:pPr>
      <w:r>
        <w:rPr>
          <w:rFonts w:eastAsia="宋体" w:hint="eastAsia"/>
          <w:lang w:val="en-US" w:eastAsia="zh-CN"/>
        </w:rPr>
        <w:t>Discussion</w:t>
      </w:r>
    </w:p>
    <w:p w14:paraId="5968D4E0" w14:textId="18A6B01F" w:rsidR="00161374" w:rsidRDefault="000D6ADB" w:rsidP="00455C13">
      <w:pPr>
        <w:rPr>
          <w:lang w:eastAsia="zh-CN"/>
        </w:rPr>
      </w:pPr>
      <w:r>
        <w:rPr>
          <w:lang w:eastAsia="zh-CN"/>
        </w:rPr>
        <w:t xml:space="preserve">In </w:t>
      </w:r>
      <w:r w:rsidR="00EF7F7C">
        <w:rPr>
          <w:lang w:eastAsia="zh-CN"/>
        </w:rPr>
        <w:t>38</w:t>
      </w:r>
      <w:r>
        <w:rPr>
          <w:lang w:eastAsia="zh-CN"/>
        </w:rPr>
        <w:t>.331 section 1</w:t>
      </w:r>
      <w:r w:rsidR="00E95482">
        <w:rPr>
          <w:lang w:eastAsia="zh-CN"/>
        </w:rPr>
        <w:t>2</w:t>
      </w:r>
      <w:r>
        <w:rPr>
          <w:lang w:eastAsia="zh-CN"/>
        </w:rPr>
        <w:t>, RRC procedure delay</w:t>
      </w:r>
      <w:r w:rsidR="005D0AC6">
        <w:rPr>
          <w:lang w:eastAsia="zh-CN"/>
        </w:rPr>
        <w:t xml:space="preserve"> (as shown below)</w:t>
      </w:r>
      <w:r>
        <w:rPr>
          <w:lang w:eastAsia="zh-CN"/>
        </w:rPr>
        <w:t xml:space="preserve"> is defined as “</w:t>
      </w:r>
      <w:r w:rsidR="00E95482" w:rsidRPr="00E95482">
        <w:rPr>
          <w:i/>
        </w:rPr>
        <w:t>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r>
        <w:rPr>
          <w:lang w:eastAsia="zh-CN"/>
        </w:rPr>
        <w:t>”</w:t>
      </w:r>
      <w:r w:rsidR="00E95482">
        <w:rPr>
          <w:lang w:eastAsia="zh-CN"/>
        </w:rPr>
        <w:t>. In LTE,</w:t>
      </w:r>
      <w:r w:rsidR="00370CEF">
        <w:rPr>
          <w:lang w:eastAsia="zh-CN"/>
        </w:rPr>
        <w:t xml:space="preserve"> </w:t>
      </w:r>
      <w:r w:rsidR="00CF0F60">
        <w:rPr>
          <w:lang w:eastAsia="zh-CN"/>
        </w:rPr>
        <w:t>RRC procedure</w:t>
      </w:r>
      <w:r w:rsidR="00370CEF">
        <w:rPr>
          <w:lang w:eastAsia="zh-CN"/>
        </w:rPr>
        <w:t xml:space="preserve"> delay varies for different RRC procedures,</w:t>
      </w:r>
      <w:r w:rsidR="00161374">
        <w:rPr>
          <w:lang w:eastAsia="zh-CN"/>
        </w:rPr>
        <w:t xml:space="preserve"> </w:t>
      </w:r>
      <w:r w:rsidR="00161374">
        <w:rPr>
          <w:rFonts w:hint="eastAsia"/>
          <w:lang w:eastAsia="zh-CN"/>
        </w:rPr>
        <w:t>with</w:t>
      </w:r>
      <w:r w:rsidR="00161374">
        <w:rPr>
          <w:lang w:eastAsia="zh-CN"/>
        </w:rPr>
        <w:t xml:space="preserve"> typical values of 15 and 20 ms.</w:t>
      </w:r>
    </w:p>
    <w:p w14:paraId="5968D4E1" w14:textId="77777777" w:rsidR="005D0AC6" w:rsidRPr="00CC7909" w:rsidRDefault="005D0AC6" w:rsidP="005D0AC6">
      <w:pPr>
        <w:pStyle w:val="TH"/>
        <w:rPr>
          <w:lang w:val="en-GB"/>
        </w:rPr>
      </w:pPr>
      <w:r w:rsidRPr="00CC7909">
        <w:rPr>
          <w:lang w:val="en-GB"/>
        </w:rPr>
        <w:object w:dxaOrig="9066" w:dyaOrig="2909" w14:anchorId="5968D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132.85pt" o:ole="">
            <v:imagedata r:id="rId12" o:title=""/>
          </v:shape>
          <o:OLEObject Type="Embed" ProgID="Visio.Drawing.11" ShapeID="_x0000_i1025" DrawAspect="Content" ObjectID="_1602667346" r:id="rId13"/>
        </w:object>
      </w:r>
    </w:p>
    <w:p w14:paraId="5968D4E2" w14:textId="77777777" w:rsidR="005D0AC6" w:rsidRDefault="005D0AC6" w:rsidP="005D0AC6">
      <w:pPr>
        <w:pStyle w:val="TF"/>
      </w:pPr>
      <w:r w:rsidRPr="00CC7909">
        <w:t>Figure 11.2-1: Illustration of RRC procedure delay</w:t>
      </w:r>
    </w:p>
    <w:p w14:paraId="49A7FFC1" w14:textId="5264C695" w:rsidR="00EA5C7F" w:rsidRDefault="00EA5C7F" w:rsidP="00FE5844">
      <w:r>
        <w:t xml:space="preserve">For </w:t>
      </w:r>
      <w:r w:rsidR="00453F78">
        <w:t>RRC processing time</w:t>
      </w:r>
      <w:r w:rsidR="00753012">
        <w:t xml:space="preserve"> </w:t>
      </w:r>
      <w:r w:rsidR="00942361">
        <w:t>applicable to all UEs,</w:t>
      </w:r>
      <w:r w:rsidR="00453F78">
        <w:t xml:space="preserve"> </w:t>
      </w:r>
      <w:r w:rsidR="00942361">
        <w:t>w</w:t>
      </w:r>
      <w:r w:rsidR="001F6B63">
        <w:t xml:space="preserve">e agree with the analysis </w:t>
      </w:r>
      <w:r w:rsidR="007B65FC">
        <w:t xml:space="preserve">in </w:t>
      </w:r>
      <w:r w:rsidR="00183040">
        <w:fldChar w:fldCharType="begin"/>
      </w:r>
      <w:r w:rsidR="00183040">
        <w:instrText xml:space="preserve"> REF Ref_QC \h </w:instrText>
      </w:r>
      <w:r w:rsidR="00183040">
        <w:fldChar w:fldCharType="separate"/>
      </w:r>
      <w:r w:rsidR="008E5E02" w:rsidRPr="00C540AF">
        <w:rPr>
          <w:rFonts w:hint="eastAsia"/>
          <w:lang w:eastAsia="zh-CN"/>
        </w:rPr>
        <w:t>[</w:t>
      </w:r>
      <w:r w:rsidR="008E5E02">
        <w:rPr>
          <w:noProof/>
        </w:rPr>
        <w:t>1</w:t>
      </w:r>
      <w:r w:rsidR="008E5E02" w:rsidRPr="00C540AF">
        <w:rPr>
          <w:rFonts w:hint="eastAsia"/>
          <w:lang w:eastAsia="zh-CN"/>
        </w:rPr>
        <w:t>]</w:t>
      </w:r>
      <w:r w:rsidR="00183040">
        <w:fldChar w:fldCharType="end"/>
      </w:r>
      <w:r w:rsidR="00183040">
        <w:t xml:space="preserve"> that </w:t>
      </w:r>
      <w:r w:rsidR="004A5325">
        <w:t>LTE RRC processing delays are used as baseline for NR.</w:t>
      </w:r>
      <w:r w:rsidR="00524E75">
        <w:t xml:space="preserve"> The reasons are as follows:</w:t>
      </w:r>
    </w:p>
    <w:p w14:paraId="42F5F228" w14:textId="77777777" w:rsidR="00BD1C45" w:rsidRPr="00BD1C45" w:rsidRDefault="00894A18" w:rsidP="00894A18">
      <w:pPr>
        <w:pStyle w:val="ListParagraph"/>
        <w:numPr>
          <w:ilvl w:val="0"/>
          <w:numId w:val="46"/>
        </w:numPr>
        <w:rPr>
          <w:rFonts w:ascii="Times New Roman" w:eastAsia="宋体" w:hAnsi="Times New Roman"/>
          <w:sz w:val="20"/>
          <w:szCs w:val="20"/>
        </w:rPr>
      </w:pPr>
      <w:r w:rsidRPr="00894A18">
        <w:rPr>
          <w:rFonts w:ascii="Times New Roman" w:hAnsi="Times New Roman"/>
          <w:sz w:val="20"/>
          <w:szCs w:val="20"/>
        </w:rPr>
        <w:t>The increase</w:t>
      </w:r>
      <w:r w:rsidR="00AF35F4">
        <w:rPr>
          <w:rFonts w:ascii="Times New Roman" w:hAnsi="Times New Roman"/>
          <w:sz w:val="20"/>
          <w:szCs w:val="20"/>
        </w:rPr>
        <w:t xml:space="preserve">d UE processing capability for </w:t>
      </w:r>
      <w:r w:rsidR="00214988">
        <w:rPr>
          <w:rFonts w:ascii="Times New Roman" w:hAnsi="Times New Roman"/>
          <w:sz w:val="20"/>
          <w:szCs w:val="20"/>
        </w:rPr>
        <w:t>L1/L2 does not necessarily mean that RRC processing capability is increased accordingly.</w:t>
      </w:r>
    </w:p>
    <w:p w14:paraId="70F82595" w14:textId="61E7B324" w:rsidR="00524E75" w:rsidRDefault="00BD1C45" w:rsidP="00894A18">
      <w:pPr>
        <w:pStyle w:val="ListParagraph"/>
        <w:numPr>
          <w:ilvl w:val="0"/>
          <w:numId w:val="46"/>
        </w:numPr>
        <w:rPr>
          <w:rFonts w:ascii="Times New Roman" w:eastAsia="宋体" w:hAnsi="Times New Roman"/>
          <w:sz w:val="20"/>
          <w:szCs w:val="20"/>
        </w:rPr>
      </w:pPr>
      <w:r>
        <w:rPr>
          <w:rFonts w:ascii="Times New Roman" w:hAnsi="Times New Roman"/>
          <w:sz w:val="20"/>
          <w:szCs w:val="20"/>
        </w:rPr>
        <w:t xml:space="preserve">RRC processing time includes the processing time for </w:t>
      </w:r>
      <w:r w:rsidR="002C3A23">
        <w:rPr>
          <w:rFonts w:ascii="Times New Roman" w:hAnsi="Times New Roman"/>
          <w:sz w:val="20"/>
          <w:szCs w:val="20"/>
        </w:rPr>
        <w:t>various RF, PHY, MAC/RLC/PDCP/SDAP reconfigurations, and such reconfiguration time might not be improved over LTE.</w:t>
      </w:r>
      <w:r w:rsidR="00AF35F4">
        <w:rPr>
          <w:rFonts w:ascii="Times New Roman" w:eastAsia="宋体" w:hAnsi="Times New Roman"/>
          <w:sz w:val="20"/>
          <w:szCs w:val="20"/>
        </w:rPr>
        <w:t xml:space="preserve"> </w:t>
      </w:r>
    </w:p>
    <w:p w14:paraId="092C0124" w14:textId="7B09A3CE" w:rsidR="00765B81" w:rsidRDefault="00765B81" w:rsidP="00894A18">
      <w:pPr>
        <w:pStyle w:val="ListParagraph"/>
        <w:numPr>
          <w:ilvl w:val="0"/>
          <w:numId w:val="46"/>
        </w:numPr>
        <w:rPr>
          <w:rFonts w:ascii="Times New Roman" w:eastAsia="宋体" w:hAnsi="Times New Roman"/>
          <w:sz w:val="20"/>
          <w:szCs w:val="20"/>
        </w:rPr>
      </w:pPr>
      <w:r>
        <w:rPr>
          <w:rFonts w:ascii="Times New Roman" w:eastAsia="宋体" w:hAnsi="Times New Roman"/>
          <w:sz w:val="20"/>
          <w:szCs w:val="20"/>
        </w:rPr>
        <w:t>The latest TS 38.331</w:t>
      </w:r>
      <w:r w:rsidR="00A64703">
        <w:rPr>
          <w:rFonts w:ascii="Times New Roman" w:eastAsia="宋体" w:hAnsi="Times New Roman"/>
          <w:sz w:val="20"/>
          <w:szCs w:val="20"/>
        </w:rPr>
        <w:t xml:space="preserve"> (v15.3.0)</w:t>
      </w:r>
      <w:r>
        <w:rPr>
          <w:rFonts w:ascii="Times New Roman" w:eastAsia="宋体" w:hAnsi="Times New Roman"/>
          <w:sz w:val="20"/>
          <w:szCs w:val="20"/>
        </w:rPr>
        <w:t xml:space="preserve"> has 44</w:t>
      </w:r>
      <w:r w:rsidR="00A64703">
        <w:rPr>
          <w:rFonts w:ascii="Times New Roman" w:eastAsia="宋体" w:hAnsi="Times New Roman"/>
          <w:sz w:val="20"/>
          <w:szCs w:val="20"/>
        </w:rPr>
        <w:t>5</w:t>
      </w:r>
      <w:r>
        <w:rPr>
          <w:rFonts w:ascii="Times New Roman" w:eastAsia="宋体" w:hAnsi="Times New Roman"/>
          <w:sz w:val="20"/>
          <w:szCs w:val="20"/>
        </w:rPr>
        <w:t xml:space="preserve"> pages, which are roughly the </w:t>
      </w:r>
      <w:r w:rsidR="009011DD">
        <w:rPr>
          <w:rFonts w:ascii="Times New Roman" w:eastAsia="宋体" w:hAnsi="Times New Roman"/>
          <w:sz w:val="20"/>
          <w:szCs w:val="20"/>
        </w:rPr>
        <w:t xml:space="preserve">same </w:t>
      </w:r>
      <w:r>
        <w:rPr>
          <w:rFonts w:ascii="Times New Roman" w:eastAsia="宋体" w:hAnsi="Times New Roman"/>
          <w:sz w:val="20"/>
          <w:szCs w:val="20"/>
        </w:rPr>
        <w:t xml:space="preserve">size </w:t>
      </w:r>
      <w:r w:rsidR="009011DD">
        <w:rPr>
          <w:rFonts w:ascii="Times New Roman" w:eastAsia="宋体" w:hAnsi="Times New Roman"/>
          <w:sz w:val="20"/>
          <w:szCs w:val="20"/>
        </w:rPr>
        <w:t>as</w:t>
      </w:r>
      <w:r>
        <w:rPr>
          <w:rFonts w:ascii="Times New Roman" w:eastAsia="宋体" w:hAnsi="Times New Roman"/>
          <w:sz w:val="20"/>
          <w:szCs w:val="20"/>
        </w:rPr>
        <w:t xml:space="preserve"> </w:t>
      </w:r>
      <w:r w:rsidR="00A64703">
        <w:rPr>
          <w:rFonts w:ascii="Times New Roman" w:eastAsia="宋体" w:hAnsi="Times New Roman"/>
          <w:sz w:val="20"/>
          <w:szCs w:val="20"/>
        </w:rPr>
        <w:t xml:space="preserve">the </w:t>
      </w:r>
      <w:r>
        <w:rPr>
          <w:rFonts w:ascii="Times New Roman" w:eastAsia="宋体" w:hAnsi="Times New Roman"/>
          <w:sz w:val="20"/>
          <w:szCs w:val="20"/>
        </w:rPr>
        <w:t>latest</w:t>
      </w:r>
      <w:r w:rsidR="009011DD">
        <w:rPr>
          <w:rFonts w:ascii="Times New Roman" w:eastAsia="宋体" w:hAnsi="Times New Roman"/>
          <w:sz w:val="20"/>
          <w:szCs w:val="20"/>
        </w:rPr>
        <w:t xml:space="preserve"> Rel-12</w:t>
      </w:r>
      <w:r>
        <w:rPr>
          <w:rFonts w:ascii="Times New Roman" w:eastAsia="宋体" w:hAnsi="Times New Roman"/>
          <w:sz w:val="20"/>
          <w:szCs w:val="20"/>
        </w:rPr>
        <w:t xml:space="preserve"> TS 36.331</w:t>
      </w:r>
      <w:r w:rsidR="009011DD">
        <w:rPr>
          <w:rFonts w:ascii="Times New Roman" w:eastAsia="宋体" w:hAnsi="Times New Roman"/>
          <w:sz w:val="20"/>
          <w:szCs w:val="20"/>
        </w:rPr>
        <w:t xml:space="preserve"> (v12.17.0)</w:t>
      </w:r>
      <w:r>
        <w:rPr>
          <w:rFonts w:ascii="Times New Roman" w:eastAsia="宋体" w:hAnsi="Times New Roman"/>
          <w:sz w:val="20"/>
          <w:szCs w:val="20"/>
        </w:rPr>
        <w:t xml:space="preserve"> with 448 pages. </w:t>
      </w:r>
      <w:r w:rsidR="00CA361E">
        <w:rPr>
          <w:rFonts w:ascii="Times New Roman" w:eastAsia="宋体" w:hAnsi="Times New Roman"/>
          <w:sz w:val="20"/>
          <w:szCs w:val="20"/>
          <w:lang w:eastAsia="zh-CN"/>
        </w:rPr>
        <w:t>T</w:t>
      </w:r>
      <w:r w:rsidR="0019151D">
        <w:rPr>
          <w:rFonts w:ascii="Times New Roman" w:eastAsia="宋体" w:hAnsi="Times New Roman"/>
          <w:sz w:val="20"/>
          <w:szCs w:val="20"/>
          <w:lang w:eastAsia="zh-CN"/>
        </w:rPr>
        <w:t xml:space="preserve">he reason to choose Rel-12 of LTE RRC specification </w:t>
      </w:r>
      <w:r w:rsidR="00F3025F">
        <w:rPr>
          <w:rFonts w:ascii="Times New Roman" w:eastAsia="宋体" w:hAnsi="Times New Roman"/>
          <w:sz w:val="20"/>
          <w:szCs w:val="20"/>
          <w:lang w:eastAsia="zh-CN"/>
        </w:rPr>
        <w:t xml:space="preserve">for comparison </w:t>
      </w:r>
      <w:r w:rsidR="0019151D">
        <w:rPr>
          <w:rFonts w:ascii="Times New Roman" w:eastAsia="宋体" w:hAnsi="Times New Roman"/>
          <w:sz w:val="20"/>
          <w:szCs w:val="20"/>
          <w:lang w:eastAsia="zh-CN"/>
        </w:rPr>
        <w:t xml:space="preserve">is that the supported features in NR Rel-15 </w:t>
      </w:r>
      <w:r w:rsidR="00A578ED">
        <w:rPr>
          <w:rFonts w:ascii="Times New Roman" w:eastAsia="宋体" w:hAnsi="Times New Roman"/>
          <w:sz w:val="20"/>
          <w:szCs w:val="20"/>
          <w:lang w:eastAsia="zh-CN"/>
        </w:rPr>
        <w:t>are</w:t>
      </w:r>
      <w:r w:rsidR="0019151D">
        <w:rPr>
          <w:rFonts w:ascii="Times New Roman" w:eastAsia="宋体" w:hAnsi="Times New Roman"/>
          <w:sz w:val="20"/>
          <w:szCs w:val="20"/>
          <w:lang w:eastAsia="zh-CN"/>
        </w:rPr>
        <w:t xml:space="preserve"> roughly similar to that of LTE Rel-12</w:t>
      </w:r>
      <w:r w:rsidR="008545F4">
        <w:rPr>
          <w:rFonts w:ascii="Times New Roman" w:eastAsia="宋体" w:hAnsi="Times New Roman"/>
          <w:sz w:val="20"/>
          <w:szCs w:val="20"/>
          <w:lang w:eastAsia="zh-CN"/>
        </w:rPr>
        <w:t xml:space="preserve"> (e.g. with dual connectivity introduced</w:t>
      </w:r>
      <w:r w:rsidR="00A23D89">
        <w:rPr>
          <w:rFonts w:ascii="Times New Roman" w:eastAsia="宋体" w:hAnsi="Times New Roman"/>
          <w:sz w:val="20"/>
          <w:szCs w:val="20"/>
          <w:lang w:eastAsia="zh-CN"/>
        </w:rPr>
        <w:t xml:space="preserve"> from LTE Rel-12</w:t>
      </w:r>
      <w:r w:rsidR="008545F4">
        <w:rPr>
          <w:rFonts w:ascii="Times New Roman" w:eastAsia="宋体" w:hAnsi="Times New Roman"/>
          <w:sz w:val="20"/>
          <w:szCs w:val="20"/>
          <w:lang w:eastAsia="zh-CN"/>
        </w:rPr>
        <w:t>)</w:t>
      </w:r>
      <w:r w:rsidR="00423543">
        <w:rPr>
          <w:rFonts w:ascii="Times New Roman" w:eastAsia="宋体" w:hAnsi="Times New Roman"/>
          <w:sz w:val="20"/>
          <w:szCs w:val="20"/>
          <w:lang w:eastAsia="zh-CN"/>
        </w:rPr>
        <w:t>.</w:t>
      </w:r>
      <w:r w:rsidR="003C1D57">
        <w:rPr>
          <w:rFonts w:ascii="Times New Roman" w:eastAsia="宋体" w:hAnsi="Times New Roman"/>
          <w:sz w:val="20"/>
          <w:szCs w:val="20"/>
          <w:lang w:eastAsia="zh-CN"/>
        </w:rPr>
        <w:t xml:space="preserve"> </w:t>
      </w:r>
      <w:r w:rsidR="00CA361E">
        <w:rPr>
          <w:rFonts w:ascii="Times New Roman" w:eastAsia="宋体" w:hAnsi="Times New Roman"/>
          <w:sz w:val="20"/>
          <w:szCs w:val="20"/>
          <w:lang w:eastAsia="zh-CN"/>
        </w:rPr>
        <w:t>Note</w:t>
      </w:r>
      <w:r w:rsidR="003C1D57">
        <w:rPr>
          <w:rFonts w:ascii="Times New Roman" w:eastAsia="宋体" w:hAnsi="Times New Roman"/>
          <w:sz w:val="20"/>
          <w:szCs w:val="20"/>
          <w:lang w:eastAsia="zh-CN"/>
        </w:rPr>
        <w:t xml:space="preserve"> </w:t>
      </w:r>
      <w:r w:rsidR="0019151D">
        <w:rPr>
          <w:rFonts w:ascii="Times New Roman" w:eastAsia="宋体" w:hAnsi="Times New Roman"/>
          <w:sz w:val="20"/>
          <w:szCs w:val="20"/>
          <w:lang w:eastAsia="zh-CN"/>
        </w:rPr>
        <w:t xml:space="preserve">that LTE Rel-12 still contains many features not available in NR, e.g. MBMS, </w:t>
      </w:r>
      <w:r w:rsidR="00005D2F">
        <w:rPr>
          <w:rFonts w:ascii="Times New Roman" w:eastAsia="宋体" w:hAnsi="Times New Roman"/>
          <w:sz w:val="20"/>
          <w:szCs w:val="20"/>
          <w:lang w:eastAsia="zh-CN"/>
        </w:rPr>
        <w:t>Sidelink</w:t>
      </w:r>
      <w:r w:rsidR="0019151D">
        <w:rPr>
          <w:rFonts w:ascii="Times New Roman" w:eastAsia="宋体" w:hAnsi="Times New Roman"/>
          <w:sz w:val="20"/>
          <w:szCs w:val="20"/>
          <w:lang w:eastAsia="zh-CN"/>
        </w:rPr>
        <w:t xml:space="preserve">, Relay, In-device coexistence, </w:t>
      </w:r>
      <w:r w:rsidR="00E10F5F">
        <w:rPr>
          <w:rFonts w:ascii="Times New Roman" w:eastAsia="宋体" w:hAnsi="Times New Roman"/>
          <w:sz w:val="20"/>
          <w:szCs w:val="20"/>
          <w:lang w:eastAsia="zh-CN"/>
        </w:rPr>
        <w:t xml:space="preserve">MDT, </w:t>
      </w:r>
      <w:r w:rsidR="00005D2F">
        <w:rPr>
          <w:rFonts w:ascii="Times New Roman" w:eastAsia="宋体" w:hAnsi="Times New Roman"/>
          <w:sz w:val="20"/>
          <w:szCs w:val="20"/>
          <w:lang w:eastAsia="zh-CN"/>
        </w:rPr>
        <w:t xml:space="preserve">MTC, </w:t>
      </w:r>
      <w:r w:rsidR="00644765">
        <w:rPr>
          <w:rFonts w:ascii="Times New Roman" w:eastAsia="宋体" w:hAnsi="Times New Roman"/>
          <w:sz w:val="20"/>
          <w:szCs w:val="20"/>
          <w:lang w:eastAsia="zh-CN"/>
        </w:rPr>
        <w:t>Home NB</w:t>
      </w:r>
      <w:r w:rsidR="00D14C7F">
        <w:rPr>
          <w:rFonts w:ascii="Times New Roman" w:eastAsia="宋体" w:hAnsi="Times New Roman"/>
          <w:sz w:val="20"/>
          <w:szCs w:val="20"/>
          <w:lang w:eastAsia="zh-CN"/>
        </w:rPr>
        <w:t>, which</w:t>
      </w:r>
      <w:r w:rsidR="009260C3">
        <w:rPr>
          <w:rFonts w:ascii="Times New Roman" w:eastAsia="宋体" w:hAnsi="Times New Roman"/>
          <w:sz w:val="20"/>
          <w:szCs w:val="20"/>
          <w:lang w:eastAsia="zh-CN"/>
        </w:rPr>
        <w:t xml:space="preserve"> actually means that RRC specification is actually more complicated in NR compared with that in LTE</w:t>
      </w:r>
      <w:r w:rsidR="00C42A05">
        <w:rPr>
          <w:rFonts w:ascii="Times New Roman" w:eastAsia="宋体" w:hAnsi="Times New Roman" w:hint="eastAsia"/>
          <w:sz w:val="20"/>
          <w:szCs w:val="20"/>
          <w:lang w:eastAsia="zh-CN"/>
        </w:rPr>
        <w:t>. T</w:t>
      </w:r>
      <w:r w:rsidR="00C42A05">
        <w:rPr>
          <w:rFonts w:ascii="Times New Roman" w:eastAsia="宋体" w:hAnsi="Times New Roman"/>
          <w:sz w:val="20"/>
          <w:szCs w:val="20"/>
          <w:lang w:eastAsia="zh-CN"/>
        </w:rPr>
        <w:t>his</w:t>
      </w:r>
      <w:r w:rsidR="009260C3">
        <w:rPr>
          <w:rFonts w:ascii="Times New Roman" w:eastAsia="宋体" w:hAnsi="Times New Roman"/>
          <w:sz w:val="20"/>
          <w:szCs w:val="20"/>
          <w:lang w:eastAsia="zh-CN"/>
        </w:rPr>
        <w:t xml:space="preserve"> also reflects the increased complexity</w:t>
      </w:r>
      <w:r w:rsidR="00C42A05">
        <w:rPr>
          <w:rFonts w:ascii="Times New Roman" w:eastAsia="宋体" w:hAnsi="Times New Roman"/>
          <w:sz w:val="20"/>
          <w:szCs w:val="20"/>
          <w:lang w:eastAsia="zh-CN"/>
        </w:rPr>
        <w:t xml:space="preserve"> of physical layer </w:t>
      </w:r>
      <w:r w:rsidR="009260C3">
        <w:rPr>
          <w:rFonts w:ascii="Times New Roman" w:eastAsia="宋体" w:hAnsi="Times New Roman"/>
          <w:sz w:val="20"/>
          <w:szCs w:val="20"/>
          <w:lang w:eastAsia="zh-CN"/>
        </w:rPr>
        <w:lastRenderedPageBreak/>
        <w:t xml:space="preserve">as RRC </w:t>
      </w:r>
      <w:r w:rsidR="00C42A05">
        <w:rPr>
          <w:rFonts w:ascii="Times New Roman" w:eastAsia="宋体" w:hAnsi="Times New Roman"/>
          <w:sz w:val="20"/>
          <w:szCs w:val="20"/>
          <w:lang w:eastAsia="zh-CN"/>
        </w:rPr>
        <w:t xml:space="preserve">signalling </w:t>
      </w:r>
      <w:r w:rsidR="009260C3">
        <w:rPr>
          <w:rFonts w:ascii="Times New Roman" w:eastAsia="宋体" w:hAnsi="Times New Roman"/>
          <w:sz w:val="20"/>
          <w:szCs w:val="20"/>
          <w:lang w:eastAsia="zh-CN"/>
        </w:rPr>
        <w:t xml:space="preserve">is used </w:t>
      </w:r>
      <w:r w:rsidR="00C42A05">
        <w:rPr>
          <w:rFonts w:ascii="Times New Roman" w:eastAsia="宋体" w:hAnsi="Times New Roman"/>
          <w:sz w:val="20"/>
          <w:szCs w:val="20"/>
          <w:lang w:eastAsia="zh-CN"/>
        </w:rPr>
        <w:t>for reconfiguration</w:t>
      </w:r>
      <w:r w:rsidR="009260C3">
        <w:rPr>
          <w:rFonts w:ascii="Times New Roman" w:eastAsia="宋体" w:hAnsi="Times New Roman"/>
          <w:sz w:val="20"/>
          <w:szCs w:val="20"/>
          <w:lang w:eastAsia="zh-CN"/>
        </w:rPr>
        <w:t>. Therefore even maintaining similar RRC processing time as LTE actually means that RRC processing time in NR is improved.</w:t>
      </w:r>
    </w:p>
    <w:p w14:paraId="5029184C" w14:textId="70A75917" w:rsidR="00D9585B" w:rsidRDefault="00D9585B" w:rsidP="00D9585B">
      <w:bookmarkStart w:id="0" w:name="Proposal_LTEBaseline"/>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8E5E02">
        <w:rPr>
          <w:b/>
          <w:noProof/>
          <w:lang w:eastAsia="ko-KR"/>
        </w:rPr>
        <w:t>1</w:t>
      </w:r>
      <w:r w:rsidRPr="00077A03">
        <w:rPr>
          <w:b/>
          <w:lang w:eastAsia="ko-KR"/>
        </w:rPr>
        <w:fldChar w:fldCharType="end"/>
      </w:r>
      <w:r w:rsidRPr="00077A03">
        <w:rPr>
          <w:lang w:eastAsia="ko-KR"/>
        </w:rPr>
        <w:t>:</w:t>
      </w:r>
      <w:r>
        <w:rPr>
          <w:lang w:eastAsia="ko-KR"/>
        </w:rPr>
        <w:t xml:space="preserve"> LTE RRC procedure delay</w:t>
      </w:r>
      <w:r>
        <w:rPr>
          <w:lang w:eastAsia="ko-KR"/>
        </w:rPr>
        <w:t>s are used as baseline for NR</w:t>
      </w:r>
      <w:r>
        <w:t>.</w:t>
      </w:r>
      <w:bookmarkEnd w:id="0"/>
    </w:p>
    <w:p w14:paraId="7B444B97" w14:textId="170D40BF" w:rsidR="00737846" w:rsidRDefault="00737846" w:rsidP="006B0CF5">
      <w:pPr>
        <w:rPr>
          <w:lang w:eastAsia="zh-CN"/>
        </w:rPr>
      </w:pPr>
      <w:r>
        <w:rPr>
          <w:lang w:eastAsia="zh-CN"/>
        </w:rPr>
        <w:t>Although RAN2#103bis agreed that "</w:t>
      </w:r>
      <w:r w:rsidRPr="00737846">
        <w:rPr>
          <w:lang w:eastAsia="zh-CN"/>
        </w:rPr>
        <w:t>The focus should not be on IMT2020 requirements at this stage</w:t>
      </w:r>
      <w:r>
        <w:rPr>
          <w:lang w:eastAsia="zh-CN"/>
        </w:rPr>
        <w:t>", and acknowledging therefore that this topic might be a secondary priority for RAN2#104, we also provide our views on how to handle the IMT2020 requirements.</w:t>
      </w:r>
    </w:p>
    <w:p w14:paraId="4E83086A" w14:textId="0614D5A6" w:rsidR="006B0CF5" w:rsidRPr="00FE5844" w:rsidRDefault="00DE37D2" w:rsidP="006B0CF5">
      <w:r>
        <w:rPr>
          <w:rFonts w:hint="eastAsia"/>
          <w:lang w:eastAsia="zh-CN"/>
        </w:rPr>
        <w:t xml:space="preserve">We </w:t>
      </w:r>
      <w:r>
        <w:rPr>
          <w:lang w:eastAsia="zh-CN"/>
        </w:rPr>
        <w:t xml:space="preserve">now derive the RRC delay requirement for </w:t>
      </w:r>
      <w:r>
        <w:rPr>
          <w:rFonts w:hint="eastAsia"/>
          <w:lang w:eastAsia="zh-CN"/>
        </w:rPr>
        <w:t>NR</w:t>
      </w:r>
      <w:r>
        <w:rPr>
          <w:lang w:eastAsia="zh-CN"/>
        </w:rPr>
        <w:t xml:space="preserve"> UEs supporting reduced CP latency to satisfy IMT-2020 requirements. It is useful to refer to what has been defined in Rel-15 LTE. </w:t>
      </w:r>
      <w:r w:rsidR="006B0CF5">
        <w:t>I</w:t>
      </w:r>
      <w:r w:rsidR="006B0CF5" w:rsidRPr="00FE5844">
        <w:t xml:space="preserve">n RAN2#102 meeting, </w:t>
      </w:r>
      <w:r w:rsidR="006B0CF5">
        <w:t xml:space="preserve">it was agreed that </w:t>
      </w:r>
      <w:r w:rsidR="006B0CF5" w:rsidRPr="00FE5844">
        <w:t xml:space="preserve">if UE supports reduced LTE CP latency to meet 20 ms IMT-2020 requirement, </w:t>
      </w:r>
      <w:r w:rsidR="006B0CF5">
        <w:t xml:space="preserve">LTE </w:t>
      </w:r>
      <w:r w:rsidR="006B0CF5" w:rsidRPr="00FE5844">
        <w:t xml:space="preserve">RRC procedure delay is reduced to 3 ms. </w:t>
      </w:r>
      <w:r w:rsidR="006B0CF5">
        <w:rPr>
          <w:rFonts w:hint="eastAsia"/>
        </w:rPr>
        <w:t>Foll</w:t>
      </w:r>
      <w:r w:rsidR="006B0CF5">
        <w:t xml:space="preserve">owing is captured in </w:t>
      </w:r>
      <w:r w:rsidR="006B0CF5" w:rsidRPr="00FE5844">
        <w:t xml:space="preserve">36.331 CR R2-1809184. </w:t>
      </w:r>
    </w:p>
    <w:p w14:paraId="13E6BA14" w14:textId="77777777" w:rsidR="006B0CF5" w:rsidRPr="00BF047B" w:rsidRDefault="006B0CF5" w:rsidP="006B0CF5">
      <w:pPr>
        <w:pStyle w:val="TAL"/>
        <w:ind w:leftChars="200" w:left="400"/>
        <w:rPr>
          <w:rFonts w:ascii="Times New Roman" w:hAnsi="Times New Roman"/>
          <w:szCs w:val="18"/>
          <w:lang w:val="en-GB"/>
        </w:rPr>
      </w:pPr>
      <w:bookmarkStart w:id="1" w:name="_Hlk514982017"/>
      <w:r w:rsidRPr="00BF047B">
        <w:rPr>
          <w:rFonts w:ascii="Times New Roman" w:hAnsi="Times New Roman"/>
          <w:szCs w:val="18"/>
          <w:lang w:val="en-GB" w:eastAsia="zh-TW"/>
        </w:rPr>
        <w:t xml:space="preserve">N = 3 applies for the case of reception of </w:t>
      </w:r>
      <w:r w:rsidRPr="00BF047B">
        <w:rPr>
          <w:rFonts w:ascii="Times New Roman" w:hAnsi="Times New Roman"/>
          <w:i/>
          <w:iCs/>
          <w:szCs w:val="18"/>
          <w:lang w:val="en-GB" w:eastAsia="zh-TW"/>
        </w:rPr>
        <w:t>RRCConnectionResume</w:t>
      </w:r>
      <w:r w:rsidRPr="00BF047B">
        <w:rPr>
          <w:rFonts w:ascii="Times New Roman" w:hAnsi="Times New Roman"/>
          <w:szCs w:val="18"/>
          <w:lang w:val="en-GB" w:eastAsia="zh-TW"/>
        </w:rPr>
        <w:t xml:space="preserve"> if </w:t>
      </w:r>
      <w:bookmarkEnd w:id="1"/>
      <w:r w:rsidRPr="00BF047B">
        <w:rPr>
          <w:rFonts w:ascii="Times New Roman" w:hAnsi="Times New Roman"/>
          <w:i/>
          <w:iCs/>
          <w:szCs w:val="18"/>
          <w:lang w:val="en-GB"/>
        </w:rPr>
        <w:t>reducedCP-LatencyEnabled</w:t>
      </w:r>
      <w:r w:rsidRPr="00BF047B">
        <w:rPr>
          <w:rFonts w:ascii="Times New Roman" w:hAnsi="Times New Roman"/>
          <w:szCs w:val="18"/>
          <w:lang w:val="en-GB"/>
        </w:rPr>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157D5681" w14:textId="77777777" w:rsidR="006B0CF5" w:rsidRDefault="006B0CF5" w:rsidP="006B0CF5">
      <w:pPr>
        <w:pStyle w:val="TAL"/>
        <w:ind w:leftChars="200" w:left="400"/>
        <w:rPr>
          <w:rFonts w:ascii="Times New Roman" w:hAnsi="Times New Roman"/>
          <w:sz w:val="20"/>
          <w:lang w:val="en-GB"/>
        </w:rPr>
      </w:pPr>
    </w:p>
    <w:p w14:paraId="7D00639F" w14:textId="1B351AFA" w:rsidR="00DE37D2" w:rsidRPr="00DE37D2" w:rsidRDefault="00DE37D2" w:rsidP="00DE37D2">
      <w:pPr>
        <w:rPr>
          <w:lang w:eastAsia="zh-CN"/>
        </w:rPr>
      </w:pPr>
      <w:r>
        <w:t>Given that both LTE and NR are submitted as RITs for IMT-2020, while the CP latency requirement is an optional requirement for Rel-15 LTE UEs, we prefer to apply the same principle to NR, i.e. supporting of reduced CP latency to satisfy IMT-2020 requirements is NR UE capability.</w:t>
      </w:r>
    </w:p>
    <w:p w14:paraId="47E1D424" w14:textId="3DED3137" w:rsidR="006B0CF5" w:rsidRDefault="006B0CF5" w:rsidP="006B0CF5">
      <w:bookmarkStart w:id="2" w:name="Proposal_Reduced"/>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8E5E02">
        <w:rPr>
          <w:b/>
          <w:noProof/>
          <w:lang w:eastAsia="ko-KR"/>
        </w:rPr>
        <w:t>2</w:t>
      </w:r>
      <w:r w:rsidRPr="00077A03">
        <w:rPr>
          <w:b/>
          <w:lang w:eastAsia="ko-KR"/>
        </w:rPr>
        <w:fldChar w:fldCharType="end"/>
      </w:r>
      <w:r w:rsidRPr="00077A03">
        <w:rPr>
          <w:lang w:eastAsia="ko-KR"/>
        </w:rPr>
        <w:t>:</w:t>
      </w:r>
      <w:r>
        <w:rPr>
          <w:lang w:eastAsia="ko-KR"/>
        </w:rPr>
        <w:t xml:space="preserve"> The s</w:t>
      </w:r>
      <w:r>
        <w:t>upport of reduced CP latency to satisfy IMT-</w:t>
      </w:r>
      <w:r>
        <w:t xml:space="preserve">2020 requirements is </w:t>
      </w:r>
      <w:r w:rsidR="00D337EF">
        <w:t xml:space="preserve">optional </w:t>
      </w:r>
      <w:r>
        <w:t>UE capability</w:t>
      </w:r>
      <w:r w:rsidR="00D337EF">
        <w:t xml:space="preserve"> in NR</w:t>
      </w:r>
      <w:r>
        <w:t>.</w:t>
      </w:r>
      <w:bookmarkEnd w:id="2"/>
    </w:p>
    <w:p w14:paraId="5968D4E6" w14:textId="4EACE1EE" w:rsidR="00304253" w:rsidRDefault="00C43C57" w:rsidP="00FE5844">
      <w:r>
        <w:t xml:space="preserve">For the derivation of </w:t>
      </w:r>
      <w:r w:rsidR="00DE37D2">
        <w:t>RRC procedure delay</w:t>
      </w:r>
      <w:r>
        <w:t xml:space="preserve"> for reduced CP</w:t>
      </w:r>
      <w:r>
        <w:t xml:space="preserve"> latency, there are different views on whether the target is</w:t>
      </w:r>
      <w:r w:rsidR="00DE37D2">
        <w:t xml:space="preserve"> 20 ms IMT-2020 requirement, or 10 ms target from section 7.4 of TR 38.913 </w:t>
      </w:r>
      <w:r w:rsidR="00DE37D2">
        <w:fldChar w:fldCharType="begin"/>
      </w:r>
      <w:r w:rsidR="00DE37D2">
        <w:instrText xml:space="preserve"> REF Ref_38913 \h  \* MERGEFORMAT </w:instrText>
      </w:r>
      <w:r w:rsidR="00DE37D2">
        <w:fldChar w:fldCharType="separate"/>
      </w:r>
      <w:r w:rsidR="008E5E02" w:rsidRPr="00C040EB">
        <w:rPr>
          <w:rFonts w:hint="eastAsia"/>
          <w:lang w:eastAsia="zh-CN"/>
        </w:rPr>
        <w:t>[</w:t>
      </w:r>
      <w:r w:rsidR="008E5E02">
        <w:rPr>
          <w:noProof/>
        </w:rPr>
        <w:t>2</w:t>
      </w:r>
      <w:r w:rsidR="008E5E02" w:rsidRPr="00C040EB">
        <w:rPr>
          <w:rFonts w:hint="eastAsia"/>
          <w:lang w:eastAsia="zh-CN"/>
        </w:rPr>
        <w:t>]</w:t>
      </w:r>
      <w:r w:rsidR="00DE37D2">
        <w:fldChar w:fldCharType="end"/>
      </w:r>
      <w:r w:rsidR="00DE37D2">
        <w:t xml:space="preserve"> (“</w:t>
      </w:r>
      <w:r w:rsidR="00DE37D2" w:rsidRPr="00335E4B">
        <w:rPr>
          <w:rFonts w:hint="eastAsia"/>
          <w:i/>
          <w:lang w:eastAsia="zh-CN"/>
        </w:rPr>
        <w:t>The target for control plane latency should be 10ms</w:t>
      </w:r>
      <w:r w:rsidR="00DE37D2">
        <w:t xml:space="preserve">”). </w:t>
      </w:r>
      <w:r w:rsidR="00863695">
        <w:t>It should be noted that 10 ms</w:t>
      </w:r>
      <w:r w:rsidR="003A3AB2">
        <w:t xml:space="preserve"> target from TR 38.913 </w:t>
      </w:r>
      <w:r w:rsidR="003A3AB2">
        <w:fldChar w:fldCharType="begin"/>
      </w:r>
      <w:r w:rsidR="003A3AB2">
        <w:instrText xml:space="preserve"> REF Ref_38913 \h  \* MERGEFORMAT </w:instrText>
      </w:r>
      <w:r w:rsidR="003A3AB2">
        <w:fldChar w:fldCharType="separate"/>
      </w:r>
      <w:r w:rsidR="008E5E02" w:rsidRPr="00C040EB">
        <w:rPr>
          <w:rFonts w:hint="eastAsia"/>
          <w:lang w:eastAsia="zh-CN"/>
        </w:rPr>
        <w:t>[</w:t>
      </w:r>
      <w:r w:rsidR="008E5E02">
        <w:rPr>
          <w:noProof/>
        </w:rPr>
        <w:t>2</w:t>
      </w:r>
      <w:r w:rsidR="008E5E02" w:rsidRPr="00C040EB">
        <w:rPr>
          <w:rFonts w:hint="eastAsia"/>
          <w:lang w:eastAsia="zh-CN"/>
        </w:rPr>
        <w:t>]</w:t>
      </w:r>
      <w:r w:rsidR="003A3AB2">
        <w:fldChar w:fldCharType="end"/>
      </w:r>
      <w:r w:rsidR="00863695">
        <w:t xml:space="preserve"> is a </w:t>
      </w:r>
      <w:r w:rsidR="00863695">
        <w:rPr>
          <w:i/>
        </w:rPr>
        <w:t>target</w:t>
      </w:r>
      <w:r w:rsidR="00BF3171">
        <w:rPr>
          <w:i/>
        </w:rPr>
        <w:t xml:space="preserve"> </w:t>
      </w:r>
      <w:r w:rsidR="00BF3171" w:rsidRPr="00712130">
        <w:t>for NR system</w:t>
      </w:r>
      <w:r w:rsidR="00BF3171">
        <w:t xml:space="preserve"> design</w:t>
      </w:r>
      <w:r w:rsidR="00863695">
        <w:t>, not a requirement</w:t>
      </w:r>
      <w:r w:rsidR="00BF3171">
        <w:t xml:space="preserve"> for NR Rel-15 system</w:t>
      </w:r>
      <w:r w:rsidR="00863695">
        <w:t>. Similarly, in section 7.5 of TR 3</w:t>
      </w:r>
      <w:r w:rsidR="00863695">
        <w:t xml:space="preserve">8.913 </w:t>
      </w:r>
      <w:r w:rsidR="00863695">
        <w:fldChar w:fldCharType="begin"/>
      </w:r>
      <w:r w:rsidR="00863695">
        <w:instrText xml:space="preserve"> REF Ref_38913 \h </w:instrText>
      </w:r>
      <w:r w:rsidR="00863695">
        <w:fldChar w:fldCharType="separate"/>
      </w:r>
      <w:r w:rsidR="008E5E02" w:rsidRPr="00C040EB">
        <w:rPr>
          <w:rFonts w:hint="eastAsia"/>
          <w:lang w:eastAsia="zh-CN"/>
        </w:rPr>
        <w:t>[</w:t>
      </w:r>
      <w:r w:rsidR="008E5E02">
        <w:rPr>
          <w:noProof/>
        </w:rPr>
        <w:t>2</w:t>
      </w:r>
      <w:r w:rsidR="008E5E02" w:rsidRPr="00C040EB">
        <w:rPr>
          <w:rFonts w:hint="eastAsia"/>
          <w:lang w:eastAsia="zh-CN"/>
        </w:rPr>
        <w:t>]</w:t>
      </w:r>
      <w:r w:rsidR="00863695">
        <w:fldChar w:fldCharType="end"/>
      </w:r>
      <w:r w:rsidR="00863695">
        <w:t>, “</w:t>
      </w:r>
      <w:r w:rsidR="00863695" w:rsidRPr="00863695">
        <w:rPr>
          <w:rFonts w:hint="eastAsia"/>
          <w:i/>
          <w:lang w:eastAsia="zh-CN"/>
        </w:rPr>
        <w:t>For URLLC</w:t>
      </w:r>
      <w:r w:rsidR="00863695" w:rsidRPr="00863695">
        <w:rPr>
          <w:i/>
          <w:lang w:eastAsia="zh-CN"/>
        </w:rPr>
        <w:t>,</w:t>
      </w:r>
      <w:r w:rsidR="00863695" w:rsidRPr="00863695">
        <w:rPr>
          <w:rFonts w:hint="eastAsia"/>
          <w:i/>
          <w:lang w:eastAsia="zh-CN"/>
        </w:rPr>
        <w:t xml:space="preserve"> t</w:t>
      </w:r>
      <w:r w:rsidR="00863695" w:rsidRPr="00863695">
        <w:rPr>
          <w:rFonts w:eastAsia="MS Mincho"/>
          <w:i/>
        </w:rPr>
        <w:t xml:space="preserve">he target for user plane latency should be </w:t>
      </w:r>
      <w:r w:rsidR="00863695" w:rsidRPr="00863695">
        <w:rPr>
          <w:rFonts w:hint="eastAsia"/>
          <w:i/>
          <w:lang w:eastAsia="zh-CN"/>
        </w:rPr>
        <w:t xml:space="preserve">0.5ms </w:t>
      </w:r>
      <w:r w:rsidR="00863695" w:rsidRPr="00863695">
        <w:rPr>
          <w:rFonts w:eastAsia="MS Mincho"/>
          <w:i/>
        </w:rPr>
        <w:t xml:space="preserve">for UL, and </w:t>
      </w:r>
      <w:r w:rsidR="00863695" w:rsidRPr="00863695">
        <w:rPr>
          <w:rFonts w:hint="eastAsia"/>
          <w:i/>
          <w:lang w:eastAsia="zh-CN"/>
        </w:rPr>
        <w:t xml:space="preserve">0.5ms </w:t>
      </w:r>
      <w:r w:rsidR="00863695" w:rsidRPr="00863695">
        <w:rPr>
          <w:rFonts w:eastAsia="MS Mincho"/>
          <w:i/>
        </w:rPr>
        <w:t>for DL</w:t>
      </w:r>
      <w:r w:rsidR="00863695" w:rsidRPr="00863695">
        <w:rPr>
          <w:rFonts w:eastAsia="MS Mincho" w:hint="eastAsia"/>
          <w:i/>
        </w:rPr>
        <w:t>.</w:t>
      </w:r>
      <w:r w:rsidR="00863695">
        <w:t xml:space="preserve">” Such 0.5 ms user plane latency is also not used as a requirement in URLLC related evaluation. In summary, only </w:t>
      </w:r>
      <w:r w:rsidR="004A2571">
        <w:t xml:space="preserve">20 ms IMT-2020 CP latency requirement should be considered when deriving </w:t>
      </w:r>
      <w:r w:rsidR="00304253">
        <w:t xml:space="preserve">RRC </w:t>
      </w:r>
      <w:r w:rsidR="00656A86">
        <w:t>procedure</w:t>
      </w:r>
      <w:r w:rsidR="00304253">
        <w:t xml:space="preserve"> delay requirement for NR</w:t>
      </w:r>
      <w:r w:rsidR="00130E76">
        <w:t xml:space="preserve"> </w:t>
      </w:r>
      <w:r w:rsidR="00130E76">
        <w:rPr>
          <w:lang w:eastAsia="zh-CN"/>
        </w:rPr>
        <w:t>UEs supporting reduced CP latency</w:t>
      </w:r>
      <w:r w:rsidR="00304253">
        <w:t>.</w:t>
      </w:r>
      <w:r w:rsidR="00863695">
        <w:t xml:space="preserve"> </w:t>
      </w:r>
    </w:p>
    <w:p w14:paraId="5968D4E7" w14:textId="4CCE6A2F" w:rsidR="00304253" w:rsidRDefault="00304253" w:rsidP="00304253">
      <w:pPr>
        <w:rPr>
          <w:lang w:eastAsia="zh-CN"/>
        </w:rPr>
      </w:pPr>
      <w:bookmarkStart w:id="3" w:name="Proposal_20"/>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8E5E02">
        <w:rPr>
          <w:b/>
          <w:noProof/>
          <w:lang w:eastAsia="ko-KR"/>
        </w:rPr>
        <w:t>3</w:t>
      </w:r>
      <w:r w:rsidRPr="00077A03">
        <w:rPr>
          <w:b/>
          <w:lang w:eastAsia="ko-KR"/>
        </w:rPr>
        <w:fldChar w:fldCharType="end"/>
      </w:r>
      <w:r w:rsidRPr="00077A03">
        <w:rPr>
          <w:lang w:eastAsia="ko-KR"/>
        </w:rPr>
        <w:t>:</w:t>
      </w:r>
      <w:r>
        <w:rPr>
          <w:lang w:eastAsia="ko-KR"/>
        </w:rPr>
        <w:t xml:space="preserve"> </w:t>
      </w:r>
      <w:r>
        <w:rPr>
          <w:lang w:eastAsia="zh-CN"/>
        </w:rPr>
        <w:t xml:space="preserve">When deriving </w:t>
      </w:r>
      <w:r>
        <w:t xml:space="preserve">RRC </w:t>
      </w:r>
      <w:r w:rsidR="00656A86">
        <w:t>procedure</w:t>
      </w:r>
      <w:r>
        <w:t xml:space="preserve"> delay requirement for NR</w:t>
      </w:r>
      <w:r w:rsidR="00B00600">
        <w:t xml:space="preserve"> </w:t>
      </w:r>
      <w:r w:rsidR="00B00600">
        <w:rPr>
          <w:lang w:eastAsia="zh-CN"/>
        </w:rPr>
        <w:t>UEs supporting reduced CP latency</w:t>
      </w:r>
      <w:r>
        <w:t xml:space="preserve">, </w:t>
      </w:r>
      <w:r w:rsidR="00FF51AC">
        <w:t>20 ms IMT-2020 CP latency requirement is considered</w:t>
      </w:r>
      <w:r>
        <w:rPr>
          <w:lang w:eastAsia="zh-CN"/>
        </w:rPr>
        <w:t>.</w:t>
      </w:r>
      <w:bookmarkEnd w:id="3"/>
    </w:p>
    <w:p w14:paraId="5968D4E8" w14:textId="4285DBDB" w:rsidR="005A3603" w:rsidRDefault="00EB4162" w:rsidP="00FE5844">
      <w:r>
        <w:rPr>
          <w:rFonts w:hint="eastAsia"/>
        </w:rPr>
        <w:t>I</w:t>
      </w:r>
      <w:r>
        <w:t>n</w:t>
      </w:r>
      <w:r w:rsidR="0020153D">
        <w:t xml:space="preserve"> contribution R2-</w:t>
      </w:r>
      <w:r w:rsidR="00712130">
        <w:t xml:space="preserve">1811689 </w:t>
      </w:r>
      <w:r w:rsidR="0020153D">
        <w:fldChar w:fldCharType="begin"/>
      </w:r>
      <w:r w:rsidR="0020153D">
        <w:instrText xml:space="preserve"> REF Ref_Intel \h </w:instrText>
      </w:r>
      <w:r w:rsidR="0020153D">
        <w:fldChar w:fldCharType="separate"/>
      </w:r>
      <w:r w:rsidR="008E5E02" w:rsidRPr="00C040EB">
        <w:rPr>
          <w:rFonts w:hint="eastAsia"/>
          <w:lang w:eastAsia="zh-CN"/>
        </w:rPr>
        <w:t>[</w:t>
      </w:r>
      <w:r w:rsidR="008E5E02">
        <w:rPr>
          <w:noProof/>
        </w:rPr>
        <w:t>3</w:t>
      </w:r>
      <w:r w:rsidR="008E5E02" w:rsidRPr="00C040EB">
        <w:rPr>
          <w:rFonts w:hint="eastAsia"/>
          <w:lang w:eastAsia="zh-CN"/>
        </w:rPr>
        <w:t>]</w:t>
      </w:r>
      <w:r w:rsidR="0020153D">
        <w:fldChar w:fldCharType="end"/>
      </w:r>
      <w:r w:rsidR="0020153D">
        <w:t xml:space="preserve"> on NR CP latency evaluation, </w:t>
      </w:r>
      <w:r w:rsidR="00575683">
        <w:t>component 9 (</w:t>
      </w:r>
      <w:r w:rsidR="0020153D">
        <w:t xml:space="preserve">RRC </w:t>
      </w:r>
      <w:r w:rsidR="00656A86">
        <w:t>procedure</w:t>
      </w:r>
      <w:r w:rsidR="0020153D">
        <w:t xml:space="preserve"> delay</w:t>
      </w:r>
      <w:r w:rsidR="000E43DB">
        <w:t xml:space="preserve"> </w:t>
      </w:r>
      <w:r w:rsidR="003F39A3">
        <w:t>and</w:t>
      </w:r>
      <w:r w:rsidR="000E43DB">
        <w:t xml:space="preserve"> the </w:t>
      </w:r>
      <w:r w:rsidR="00656A86">
        <w:t>procedure</w:t>
      </w:r>
      <w:r w:rsidR="000E43DB">
        <w:t xml:space="preserve"> of UL grant)</w:t>
      </w:r>
      <w:r w:rsidR="0020153D">
        <w:t xml:space="preserve"> of </w:t>
      </w:r>
      <w:r w:rsidR="000E43DB">
        <w:t xml:space="preserve">message </w:t>
      </w:r>
      <w:r w:rsidR="000E43DB">
        <w:rPr>
          <w:i/>
        </w:rPr>
        <w:t>RRCResume</w:t>
      </w:r>
      <w:r w:rsidR="000E43DB">
        <w:t xml:space="preserve"> is assumed to be 7 ms (aligned with the LTE CP latency CR </w:t>
      </w:r>
      <w:r w:rsidR="000E43DB" w:rsidRPr="00FE5844">
        <w:t>R2-1809184</w:t>
      </w:r>
      <w:r w:rsidR="008874B9">
        <w:t>)</w:t>
      </w:r>
      <w:r w:rsidR="005A3603">
        <w:t>, which was from the agreed value during LTE CP latency discussion</w:t>
      </w:r>
      <w:r w:rsidR="00171E4A">
        <w:t xml:space="preserve">. </w:t>
      </w:r>
      <w:r w:rsidR="005A3603">
        <w:t xml:space="preserve">3ms is considered as the processing time to reconfigure PHY layer before the UE receive UL grant and overall 7ms is considered to process </w:t>
      </w:r>
      <w:r w:rsidR="005A3603" w:rsidRPr="00656A86">
        <w:rPr>
          <w:i/>
        </w:rPr>
        <w:t>RRCResume</w:t>
      </w:r>
      <w:r w:rsidR="005A3603">
        <w:t xml:space="preserve"> message. </w:t>
      </w:r>
    </w:p>
    <w:p w14:paraId="5968D4E9" w14:textId="2D0A29F7" w:rsidR="00304253" w:rsidRDefault="00F77877" w:rsidP="00FE5844">
      <w:r>
        <w:t xml:space="preserve">The CP latency result </w:t>
      </w:r>
      <w:r w:rsidR="005E7CCC">
        <w:t xml:space="preserve">in R2-1811689 </w:t>
      </w:r>
      <w:r w:rsidR="005E7CCC">
        <w:fldChar w:fldCharType="begin"/>
      </w:r>
      <w:r w:rsidR="005E7CCC">
        <w:instrText xml:space="preserve"> REF Ref_Intel \h </w:instrText>
      </w:r>
      <w:r w:rsidR="005E7CCC">
        <w:fldChar w:fldCharType="separate"/>
      </w:r>
      <w:r w:rsidR="008E5E02" w:rsidRPr="00C040EB">
        <w:rPr>
          <w:rFonts w:hint="eastAsia"/>
          <w:lang w:eastAsia="zh-CN"/>
        </w:rPr>
        <w:t>[</w:t>
      </w:r>
      <w:r w:rsidR="008E5E02">
        <w:rPr>
          <w:noProof/>
        </w:rPr>
        <w:t>3</w:t>
      </w:r>
      <w:r w:rsidR="008E5E02" w:rsidRPr="00C040EB">
        <w:rPr>
          <w:rFonts w:hint="eastAsia"/>
          <w:lang w:eastAsia="zh-CN"/>
        </w:rPr>
        <w:t>]</w:t>
      </w:r>
      <w:r w:rsidR="005E7CCC">
        <w:fldChar w:fldCharType="end"/>
      </w:r>
      <w:r w:rsidR="005E7CCC">
        <w:t xml:space="preserve"> </w:t>
      </w:r>
      <w:r>
        <w:t>is as follows</w:t>
      </w:r>
      <w:r w:rsidR="005E7CCC">
        <w:t xml:space="preserve"> for 4 OFDM symbol PDSCH/PUSCH duration</w:t>
      </w:r>
      <w:r w:rsidR="00AC21E7">
        <w:t xml:space="preserve"> (the results in TR 37.910</w:t>
      </w:r>
      <w:r w:rsidR="00B06C58">
        <w:t xml:space="preserve"> </w:t>
      </w:r>
      <w:r w:rsidR="00B06C58">
        <w:fldChar w:fldCharType="begin"/>
      </w:r>
      <w:r w:rsidR="00B06C58">
        <w:instrText xml:space="preserve"> REF Ref_IMT2020Sub \h </w:instrText>
      </w:r>
      <w:r w:rsidR="00B06C58">
        <w:fldChar w:fldCharType="separate"/>
      </w:r>
      <w:r w:rsidR="008E5E02" w:rsidRPr="00C040EB">
        <w:rPr>
          <w:rFonts w:hint="eastAsia"/>
          <w:lang w:eastAsia="zh-CN"/>
        </w:rPr>
        <w:t>[</w:t>
      </w:r>
      <w:r w:rsidR="008E5E02">
        <w:rPr>
          <w:noProof/>
        </w:rPr>
        <w:t>4</w:t>
      </w:r>
      <w:r w:rsidR="008E5E02" w:rsidRPr="00C040EB">
        <w:rPr>
          <w:rFonts w:hint="eastAsia"/>
          <w:lang w:eastAsia="zh-CN"/>
        </w:rPr>
        <w:t>]</w:t>
      </w:r>
      <w:r w:rsidR="00B06C58">
        <w:fldChar w:fldCharType="end"/>
      </w:r>
      <w:r w:rsidR="00B06C58">
        <w:t xml:space="preserve"> Table </w:t>
      </w:r>
      <w:r w:rsidR="00F277BF">
        <w:t xml:space="preserve">5.7.2.1-2 and </w:t>
      </w:r>
      <w:r w:rsidR="00B06C58">
        <w:t>5.7.2.1-5 are similar)</w:t>
      </w:r>
      <w:r>
        <w:t>:</w:t>
      </w:r>
    </w:p>
    <w:p w14:paraId="5968D4EA" w14:textId="77777777" w:rsidR="00F77877" w:rsidRPr="00065922" w:rsidRDefault="00F77877" w:rsidP="00F77877">
      <w:pPr>
        <w:jc w:val="center"/>
        <w:rPr>
          <w:rFonts w:eastAsia="Malgun Gothic"/>
          <w:b/>
          <w:lang w:eastAsia="ko-KR"/>
        </w:rPr>
      </w:pPr>
      <w:r w:rsidRPr="00065922">
        <w:rPr>
          <w:rFonts w:eastAsia="Malgun Gothic" w:hint="eastAsia"/>
          <w:b/>
          <w:lang w:eastAsia="ko-KR"/>
        </w:rPr>
        <w:t>Table 1</w:t>
      </w:r>
      <w:r w:rsidRPr="00065922">
        <w:rPr>
          <w:rFonts w:eastAsia="Malgun Gothic"/>
          <w:b/>
          <w:lang w:eastAsia="ko-KR"/>
        </w:rPr>
        <w:t>:</w:t>
      </w:r>
      <w:r w:rsidRPr="00065922">
        <w:rPr>
          <w:rFonts w:eastAsia="Malgun Gothic" w:hint="eastAsia"/>
          <w:b/>
          <w:lang w:eastAsia="ko-KR"/>
        </w:rPr>
        <w:t xml:space="preserve"> </w:t>
      </w:r>
      <w:r>
        <w:rPr>
          <w:rFonts w:eastAsia="Malgun Gothic"/>
          <w:b/>
          <w:lang w:eastAsia="ko-KR"/>
        </w:rPr>
        <w:t>Control</w:t>
      </w:r>
      <w:r w:rsidRPr="00065922">
        <w:rPr>
          <w:rFonts w:eastAsia="Malgun Gothic" w:hint="eastAsia"/>
          <w:b/>
          <w:lang w:eastAsia="ko-KR"/>
        </w:rPr>
        <w:t xml:space="preserve"> plane latency </w:t>
      </w:r>
      <w:r>
        <w:rPr>
          <w:rFonts w:eastAsia="Malgun Gothic"/>
          <w:b/>
          <w:lang w:eastAsia="ko-KR"/>
        </w:rPr>
        <w:t>evaluation results</w:t>
      </w:r>
    </w:p>
    <w:tbl>
      <w:tblPr>
        <w:tblW w:w="7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605"/>
        <w:gridCol w:w="1481"/>
        <w:gridCol w:w="1481"/>
        <w:gridCol w:w="1481"/>
        <w:gridCol w:w="1481"/>
      </w:tblGrid>
      <w:tr w:rsidR="00B90DE8" w:rsidRPr="00065922" w14:paraId="5968D4EE" w14:textId="77777777" w:rsidTr="00B90DE8">
        <w:trPr>
          <w:jc w:val="center"/>
        </w:trPr>
        <w:tc>
          <w:tcPr>
            <w:tcW w:w="1605" w:type="dxa"/>
            <w:vMerge w:val="restart"/>
            <w:shd w:val="clear" w:color="auto" w:fill="auto"/>
          </w:tcPr>
          <w:p w14:paraId="5968D4EB" w14:textId="77777777" w:rsidR="00B90DE8" w:rsidRPr="00065922" w:rsidRDefault="00B90DE8" w:rsidP="00B90DE8">
            <w:pPr>
              <w:wordWrap w:val="0"/>
              <w:spacing w:after="0"/>
              <w:rPr>
                <w:rFonts w:eastAsia="Gulim"/>
                <w:szCs w:val="36"/>
                <w:lang w:eastAsia="ko-KR"/>
              </w:rPr>
            </w:pPr>
            <w:r>
              <w:rPr>
                <w:rFonts w:eastAsia="Gulim" w:hint="eastAsia"/>
                <w:szCs w:val="36"/>
                <w:lang w:eastAsia="ko-KR"/>
              </w:rPr>
              <w:t>C</w:t>
            </w:r>
            <w:r>
              <w:rPr>
                <w:rFonts w:eastAsia="Gulim"/>
                <w:szCs w:val="36"/>
                <w:lang w:eastAsia="ko-KR"/>
              </w:rPr>
              <w:t>P latency (ms)</w:t>
            </w:r>
          </w:p>
        </w:tc>
        <w:tc>
          <w:tcPr>
            <w:tcW w:w="2962" w:type="dxa"/>
            <w:gridSpan w:val="2"/>
          </w:tcPr>
          <w:p w14:paraId="5968D4EC" w14:textId="77777777" w:rsidR="00B90DE8" w:rsidRPr="00065922" w:rsidRDefault="00B90DE8" w:rsidP="006236EB">
            <w:pPr>
              <w:wordWrap w:val="0"/>
              <w:overflowPunct/>
              <w:autoSpaceDE/>
              <w:autoSpaceDN/>
              <w:adjustRightInd/>
              <w:spacing w:after="0"/>
              <w:jc w:val="center"/>
              <w:textAlignment w:val="auto"/>
              <w:rPr>
                <w:rFonts w:eastAsia="Gulim"/>
                <w:szCs w:val="36"/>
                <w:lang w:eastAsia="ko-KR"/>
              </w:rPr>
            </w:pPr>
            <w:r>
              <w:rPr>
                <w:rFonts w:eastAsia="Gulim" w:hint="eastAsia"/>
                <w:szCs w:val="36"/>
                <w:lang w:eastAsia="ko-KR"/>
              </w:rPr>
              <w:t>P</w:t>
            </w:r>
            <w:r>
              <w:rPr>
                <w:rFonts w:eastAsia="Gulim"/>
                <w:szCs w:val="36"/>
                <w:lang w:eastAsia="ko-KR"/>
              </w:rPr>
              <w:t>aired spectrum</w:t>
            </w:r>
          </w:p>
        </w:tc>
        <w:tc>
          <w:tcPr>
            <w:tcW w:w="2962" w:type="dxa"/>
            <w:gridSpan w:val="2"/>
          </w:tcPr>
          <w:p w14:paraId="5968D4ED" w14:textId="77777777" w:rsidR="00B90DE8" w:rsidRPr="00065922" w:rsidRDefault="00B90DE8" w:rsidP="006236EB">
            <w:pPr>
              <w:wordWrap w:val="0"/>
              <w:overflowPunct/>
              <w:autoSpaceDE/>
              <w:autoSpaceDN/>
              <w:adjustRightInd/>
              <w:spacing w:after="0"/>
              <w:jc w:val="center"/>
              <w:textAlignment w:val="auto"/>
              <w:rPr>
                <w:rFonts w:eastAsia="Gulim"/>
                <w:szCs w:val="36"/>
                <w:lang w:eastAsia="ko-KR"/>
              </w:rPr>
            </w:pPr>
            <w:r>
              <w:rPr>
                <w:rFonts w:eastAsia="Gulim" w:hint="eastAsia"/>
                <w:szCs w:val="36"/>
                <w:lang w:eastAsia="ko-KR"/>
              </w:rPr>
              <w:t>U</w:t>
            </w:r>
            <w:r>
              <w:rPr>
                <w:rFonts w:eastAsia="Gulim"/>
                <w:szCs w:val="36"/>
                <w:lang w:eastAsia="ko-KR"/>
              </w:rPr>
              <w:t>npaired spectrum</w:t>
            </w:r>
          </w:p>
        </w:tc>
      </w:tr>
      <w:tr w:rsidR="00B90DE8" w:rsidRPr="00065922" w14:paraId="5968D4F4" w14:textId="77777777" w:rsidTr="00B90DE8">
        <w:trPr>
          <w:jc w:val="center"/>
        </w:trPr>
        <w:tc>
          <w:tcPr>
            <w:tcW w:w="1605" w:type="dxa"/>
            <w:vMerge/>
            <w:shd w:val="clear" w:color="auto" w:fill="auto"/>
          </w:tcPr>
          <w:p w14:paraId="5968D4EF" w14:textId="77777777" w:rsidR="00B90DE8" w:rsidRPr="00065922" w:rsidRDefault="00B90DE8" w:rsidP="00B90DE8">
            <w:pPr>
              <w:wordWrap w:val="0"/>
              <w:overflowPunct/>
              <w:autoSpaceDE/>
              <w:autoSpaceDN/>
              <w:adjustRightInd/>
              <w:spacing w:after="0"/>
              <w:textAlignment w:val="auto"/>
              <w:rPr>
                <w:rFonts w:eastAsia="Gulim"/>
                <w:szCs w:val="36"/>
                <w:lang w:eastAsia="ko-KR"/>
              </w:rPr>
            </w:pPr>
          </w:p>
        </w:tc>
        <w:tc>
          <w:tcPr>
            <w:tcW w:w="1481" w:type="dxa"/>
          </w:tcPr>
          <w:p w14:paraId="5968D4F0" w14:textId="77777777" w:rsidR="00B90DE8" w:rsidRPr="00065922" w:rsidRDefault="00B90DE8" w:rsidP="00B90DE8">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1</w:t>
            </w:r>
            <w:r>
              <w:rPr>
                <w:rFonts w:eastAsia="Malgun Gothic"/>
                <w:color w:val="000000"/>
                <w:kern w:val="24"/>
                <w:szCs w:val="21"/>
                <w:lang w:eastAsia="ko-KR"/>
              </w:rPr>
              <w:t>5 kHz SCS</w:t>
            </w:r>
          </w:p>
        </w:tc>
        <w:tc>
          <w:tcPr>
            <w:tcW w:w="1481" w:type="dxa"/>
          </w:tcPr>
          <w:p w14:paraId="5968D4F1" w14:textId="77777777" w:rsidR="00B90DE8" w:rsidRPr="00065922" w:rsidRDefault="00B90DE8" w:rsidP="00B90DE8">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30 kH</w:t>
            </w:r>
            <w:r>
              <w:rPr>
                <w:rFonts w:eastAsia="Malgun Gothic"/>
                <w:color w:val="000000"/>
                <w:kern w:val="24"/>
                <w:szCs w:val="21"/>
                <w:lang w:eastAsia="ko-KR"/>
              </w:rPr>
              <w:t>z SCS</w:t>
            </w:r>
          </w:p>
        </w:tc>
        <w:tc>
          <w:tcPr>
            <w:tcW w:w="1481" w:type="dxa"/>
          </w:tcPr>
          <w:p w14:paraId="5968D4F2" w14:textId="77777777" w:rsidR="00B90DE8" w:rsidRPr="00065922" w:rsidRDefault="00B90DE8" w:rsidP="00B90DE8">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1</w:t>
            </w:r>
            <w:r>
              <w:rPr>
                <w:rFonts w:eastAsia="Malgun Gothic"/>
                <w:color w:val="000000"/>
                <w:kern w:val="24"/>
                <w:szCs w:val="21"/>
                <w:lang w:eastAsia="ko-KR"/>
              </w:rPr>
              <w:t>5 kHz SCS</w:t>
            </w:r>
          </w:p>
        </w:tc>
        <w:tc>
          <w:tcPr>
            <w:tcW w:w="1481" w:type="dxa"/>
            <w:shd w:val="clear" w:color="auto" w:fill="auto"/>
          </w:tcPr>
          <w:p w14:paraId="5968D4F3" w14:textId="77777777" w:rsidR="00B90DE8" w:rsidRPr="00065922" w:rsidRDefault="00B90DE8" w:rsidP="00B90DE8">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30 kH</w:t>
            </w:r>
            <w:r>
              <w:rPr>
                <w:rFonts w:eastAsia="Malgun Gothic"/>
                <w:color w:val="000000"/>
                <w:kern w:val="24"/>
                <w:szCs w:val="21"/>
                <w:lang w:eastAsia="ko-KR"/>
              </w:rPr>
              <w:t>z SCS</w:t>
            </w:r>
          </w:p>
        </w:tc>
      </w:tr>
      <w:tr w:rsidR="00B90DE8" w:rsidRPr="00065922" w14:paraId="5968D4FA" w14:textId="77777777" w:rsidTr="00B90DE8">
        <w:trPr>
          <w:jc w:val="center"/>
        </w:trPr>
        <w:tc>
          <w:tcPr>
            <w:tcW w:w="1605" w:type="dxa"/>
            <w:vMerge/>
            <w:shd w:val="clear" w:color="auto" w:fill="auto"/>
          </w:tcPr>
          <w:p w14:paraId="5968D4F5" w14:textId="77777777" w:rsidR="00B90DE8" w:rsidRPr="00065922" w:rsidRDefault="00B90DE8" w:rsidP="00B90DE8">
            <w:pPr>
              <w:wordWrap w:val="0"/>
              <w:overflowPunct/>
              <w:autoSpaceDE/>
              <w:autoSpaceDN/>
              <w:adjustRightInd/>
              <w:spacing w:after="0"/>
              <w:textAlignment w:val="auto"/>
              <w:rPr>
                <w:rFonts w:eastAsia="Malgun Gothic"/>
                <w:color w:val="000000"/>
                <w:kern w:val="24"/>
                <w:szCs w:val="21"/>
                <w:lang w:eastAsia="ko-KR"/>
              </w:rPr>
            </w:pPr>
          </w:p>
        </w:tc>
        <w:tc>
          <w:tcPr>
            <w:tcW w:w="1481" w:type="dxa"/>
          </w:tcPr>
          <w:p w14:paraId="5968D4F6" w14:textId="77777777" w:rsidR="00B90DE8" w:rsidRPr="00065922" w:rsidRDefault="006A1F43" w:rsidP="00B90DE8">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13.</w:t>
            </w:r>
            <w:r>
              <w:rPr>
                <w:rFonts w:eastAsia="Malgun Gothic"/>
                <w:color w:val="000000"/>
                <w:kern w:val="24"/>
                <w:szCs w:val="21"/>
                <w:lang w:eastAsia="ko-KR"/>
              </w:rPr>
              <w:t>8</w:t>
            </w:r>
          </w:p>
        </w:tc>
        <w:tc>
          <w:tcPr>
            <w:tcW w:w="1481" w:type="dxa"/>
          </w:tcPr>
          <w:p w14:paraId="5968D4F7" w14:textId="3A854A3F" w:rsidR="00B90DE8" w:rsidRPr="00065922" w:rsidRDefault="006A1F43" w:rsidP="00E15157">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12.</w:t>
            </w:r>
            <w:r w:rsidR="00E15157">
              <w:rPr>
                <w:rFonts w:eastAsia="Malgun Gothic"/>
                <w:color w:val="000000"/>
                <w:kern w:val="24"/>
                <w:szCs w:val="21"/>
                <w:lang w:eastAsia="ko-KR"/>
              </w:rPr>
              <w:t>3</w:t>
            </w:r>
          </w:p>
        </w:tc>
        <w:tc>
          <w:tcPr>
            <w:tcW w:w="1481" w:type="dxa"/>
          </w:tcPr>
          <w:p w14:paraId="5968D4F8" w14:textId="77777777" w:rsidR="00B90DE8" w:rsidRPr="00065922" w:rsidRDefault="006C225F" w:rsidP="00B90DE8">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14.3</w:t>
            </w:r>
          </w:p>
        </w:tc>
        <w:tc>
          <w:tcPr>
            <w:tcW w:w="1481" w:type="dxa"/>
            <w:shd w:val="clear" w:color="auto" w:fill="auto"/>
          </w:tcPr>
          <w:p w14:paraId="5968D4F9" w14:textId="267E1919" w:rsidR="00B90DE8" w:rsidRPr="00065922" w:rsidRDefault="006C225F" w:rsidP="00E15157">
            <w:pPr>
              <w:wordWrap w:val="0"/>
              <w:overflowPunct/>
              <w:autoSpaceDE/>
              <w:autoSpaceDN/>
              <w:adjustRightInd/>
              <w:spacing w:after="0"/>
              <w:jc w:val="center"/>
              <w:textAlignment w:val="auto"/>
              <w:rPr>
                <w:rFonts w:eastAsia="Malgun Gothic"/>
                <w:color w:val="000000"/>
                <w:kern w:val="24"/>
                <w:szCs w:val="21"/>
                <w:lang w:eastAsia="ko-KR"/>
              </w:rPr>
            </w:pPr>
            <w:r>
              <w:rPr>
                <w:rFonts w:eastAsia="Malgun Gothic" w:hint="eastAsia"/>
                <w:color w:val="000000"/>
                <w:kern w:val="24"/>
                <w:szCs w:val="21"/>
                <w:lang w:eastAsia="ko-KR"/>
              </w:rPr>
              <w:t>12.</w:t>
            </w:r>
            <w:r w:rsidR="00E15157">
              <w:rPr>
                <w:rFonts w:eastAsia="Malgun Gothic"/>
                <w:color w:val="000000"/>
                <w:kern w:val="24"/>
                <w:szCs w:val="21"/>
                <w:lang w:eastAsia="ko-KR"/>
              </w:rPr>
              <w:t>4</w:t>
            </w:r>
          </w:p>
        </w:tc>
      </w:tr>
    </w:tbl>
    <w:p w14:paraId="5968D4FB" w14:textId="77777777" w:rsidR="00575683" w:rsidRDefault="00575683" w:rsidP="00FE5844"/>
    <w:p w14:paraId="5968D4FC" w14:textId="2130333F" w:rsidR="00F77877" w:rsidRDefault="00575683" w:rsidP="008D761C">
      <w:pPr>
        <w:widowControl w:val="0"/>
        <w:overflowPunct/>
        <w:spacing w:after="0"/>
        <w:textAlignment w:val="auto"/>
        <w:rPr>
          <w:lang w:val="en-GB" w:eastAsia="zh-CN"/>
        </w:rPr>
      </w:pPr>
      <w:r>
        <w:rPr>
          <w:rFonts w:hint="eastAsia"/>
        </w:rPr>
        <w:t>It can be</w:t>
      </w:r>
      <w:r>
        <w:t xml:space="preserve"> seen that if component 9 is relaxed from 7 ms to </w:t>
      </w:r>
      <w:r w:rsidR="00FD2EA4">
        <w:t>12</w:t>
      </w:r>
      <w:r w:rsidR="007A3A5F">
        <w:t>.7</w:t>
      </w:r>
      <w:r w:rsidR="00FD2EA4">
        <w:t xml:space="preserve"> ms, IMT-2020 CP latency requirement of 20 ms can be still satisfied for all cases. Component 9 includes both the RRC </w:t>
      </w:r>
      <w:r w:rsidR="00656A86">
        <w:t>procedure</w:t>
      </w:r>
      <w:r w:rsidR="00FD2EA4">
        <w:t xml:space="preserve"> delay and the L1 processing time of UL grant</w:t>
      </w:r>
      <w:r w:rsidR="003F39A3">
        <w:t>, which</w:t>
      </w:r>
      <w:r w:rsidR="005119F7">
        <w:rPr>
          <w:rFonts w:eastAsia="Batang"/>
          <w:color w:val="000000"/>
        </w:rPr>
        <w:t xml:space="preserve"> is assumed to be </w:t>
      </w:r>
      <w:r w:rsidR="005119F7">
        <w:rPr>
          <w:lang w:val="en-GB" w:eastAsia="zh-CN"/>
        </w:rPr>
        <w:t>10 and 12 OFDM symbols</w:t>
      </w:r>
      <w:r w:rsidR="00D77650">
        <w:rPr>
          <w:lang w:val="en-GB" w:eastAsia="zh-CN"/>
        </w:rPr>
        <w:t xml:space="preserve"> for 15 and 30 kHz SCS, respectively</w:t>
      </w:r>
      <w:r w:rsidR="005119F7">
        <w:rPr>
          <w:lang w:val="en-GB" w:eastAsia="zh-CN"/>
        </w:rPr>
        <w:t xml:space="preserve"> (according to Table 6.4-1 of TS 38.214 </w:t>
      </w:r>
      <w:r w:rsidR="005119F7">
        <w:rPr>
          <w:lang w:val="en-GB" w:eastAsia="zh-CN"/>
        </w:rPr>
        <w:fldChar w:fldCharType="begin"/>
      </w:r>
      <w:r w:rsidR="005119F7">
        <w:rPr>
          <w:lang w:val="en-GB" w:eastAsia="zh-CN"/>
        </w:rPr>
        <w:instrText xml:space="preserve"> REF Ref_TS38214 \h </w:instrText>
      </w:r>
      <w:r w:rsidR="005119F7">
        <w:rPr>
          <w:lang w:val="en-GB" w:eastAsia="zh-CN"/>
        </w:rPr>
      </w:r>
      <w:r w:rsidR="005119F7">
        <w:rPr>
          <w:lang w:val="en-GB" w:eastAsia="zh-CN"/>
        </w:rPr>
        <w:fldChar w:fldCharType="separate"/>
      </w:r>
      <w:r w:rsidR="008E5E02" w:rsidRPr="00FB1376">
        <w:rPr>
          <w:rFonts w:hint="eastAsia"/>
          <w:lang w:eastAsia="zh-CN"/>
        </w:rPr>
        <w:t>[</w:t>
      </w:r>
      <w:r w:rsidR="008E5E02">
        <w:rPr>
          <w:noProof/>
          <w:lang w:eastAsia="zh-CN"/>
        </w:rPr>
        <w:t>5</w:t>
      </w:r>
      <w:r w:rsidR="008E5E02" w:rsidRPr="00FB1376">
        <w:rPr>
          <w:rFonts w:hint="eastAsia"/>
          <w:lang w:eastAsia="zh-CN"/>
        </w:rPr>
        <w:t>]</w:t>
      </w:r>
      <w:r w:rsidR="005119F7">
        <w:rPr>
          <w:lang w:val="en-GB" w:eastAsia="zh-CN"/>
        </w:rPr>
        <w:fldChar w:fldCharType="end"/>
      </w:r>
      <w:r w:rsidR="005119F7">
        <w:rPr>
          <w:rFonts w:eastAsia="Batang"/>
          <w:color w:val="000000"/>
        </w:rPr>
        <w:t>).</w:t>
      </w:r>
      <w:r w:rsidR="00D77650">
        <w:rPr>
          <w:rFonts w:eastAsia="Batang"/>
          <w:color w:val="000000"/>
        </w:rPr>
        <w:t xml:space="preserve"> Therefore RRC </w:t>
      </w:r>
      <w:r w:rsidR="00656A86">
        <w:rPr>
          <w:rFonts w:eastAsia="Batang"/>
          <w:color w:val="000000"/>
        </w:rPr>
        <w:t>procedure</w:t>
      </w:r>
      <w:r w:rsidR="00D77650">
        <w:rPr>
          <w:rFonts w:eastAsia="Batang"/>
          <w:color w:val="000000"/>
        </w:rPr>
        <w:t xml:space="preserve"> </w:t>
      </w:r>
      <w:r w:rsidR="003F39A3">
        <w:rPr>
          <w:rFonts w:eastAsia="Batang"/>
          <w:color w:val="000000"/>
        </w:rPr>
        <w:t>delay is</w:t>
      </w:r>
      <w:r w:rsidR="00D77650">
        <w:rPr>
          <w:rFonts w:eastAsia="Batang"/>
          <w:color w:val="000000"/>
        </w:rPr>
        <w:t xml:space="preserve"> 12.7 – </w:t>
      </w:r>
      <w:r w:rsidR="00D77650" w:rsidRPr="008D761C">
        <w:rPr>
          <w:lang w:val="en-GB" w:eastAsia="zh-CN"/>
        </w:rPr>
        <w:t xml:space="preserve">10/14 </w:t>
      </w:r>
      <w:r w:rsidR="008D761C" w:rsidRPr="008D761C">
        <w:rPr>
          <w:lang w:val="en-GB" w:eastAsia="zh-CN"/>
        </w:rPr>
        <w:t>≈ 12 ms.</w:t>
      </w:r>
      <w:r w:rsidR="00DA53EA">
        <w:rPr>
          <w:lang w:val="en-GB" w:eastAsia="zh-CN"/>
        </w:rPr>
        <w:t xml:space="preserve"> It is also proposed to apply </w:t>
      </w:r>
      <w:r w:rsidR="00743800">
        <w:rPr>
          <w:rFonts w:hint="eastAsia"/>
          <w:lang w:val="en-GB" w:eastAsia="zh-CN"/>
        </w:rPr>
        <w:t>similar</w:t>
      </w:r>
      <w:r w:rsidR="00DA53EA">
        <w:rPr>
          <w:lang w:val="en-GB" w:eastAsia="zh-CN"/>
        </w:rPr>
        <w:t xml:space="preserve"> restriction as in LTE regarding when </w:t>
      </w:r>
      <w:r w:rsidR="00EF696F">
        <w:rPr>
          <w:lang w:val="en-GB" w:eastAsia="zh-CN"/>
        </w:rPr>
        <w:t>the reduced CP latency can be applied.</w:t>
      </w:r>
    </w:p>
    <w:p w14:paraId="5968D4FD" w14:textId="77777777" w:rsidR="003F39A3" w:rsidRPr="008D761C" w:rsidRDefault="003F39A3" w:rsidP="008D761C">
      <w:pPr>
        <w:widowControl w:val="0"/>
        <w:overflowPunct/>
        <w:spacing w:after="0"/>
        <w:textAlignment w:val="auto"/>
        <w:rPr>
          <w:rFonts w:ascii="MS Shell Dlg 2" w:hAnsi="MS Shell Dlg 2" w:cs="MS Shell Dlg 2"/>
          <w:sz w:val="16"/>
          <w:szCs w:val="16"/>
          <w:lang w:eastAsia="zh-CN"/>
        </w:rPr>
      </w:pPr>
    </w:p>
    <w:p w14:paraId="5968D4FE" w14:textId="4D046D98" w:rsidR="00461DAB" w:rsidRDefault="00461DAB" w:rsidP="00461DAB">
      <w:pPr>
        <w:rPr>
          <w:lang w:eastAsia="zh-CN"/>
        </w:rPr>
      </w:pPr>
      <w:bookmarkStart w:id="4" w:name="Proposal_Req"/>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8E5E02">
        <w:rPr>
          <w:b/>
          <w:noProof/>
          <w:lang w:eastAsia="ko-KR"/>
        </w:rPr>
        <w:t>4</w:t>
      </w:r>
      <w:r w:rsidRPr="00077A03">
        <w:rPr>
          <w:b/>
          <w:lang w:eastAsia="ko-KR"/>
        </w:rPr>
        <w:fldChar w:fldCharType="end"/>
      </w:r>
      <w:r w:rsidRPr="00077A03">
        <w:rPr>
          <w:lang w:eastAsia="ko-KR"/>
        </w:rPr>
        <w:t>:</w:t>
      </w:r>
      <w:r>
        <w:rPr>
          <w:lang w:eastAsia="ko-KR"/>
        </w:rPr>
        <w:t xml:space="preserve"> </w:t>
      </w:r>
      <w:r w:rsidR="00DA53EA">
        <w:rPr>
          <w:lang w:eastAsia="ko-KR"/>
        </w:rPr>
        <w:t xml:space="preserve">For NR UEs supporting reduced CP latency, </w:t>
      </w:r>
      <w:r w:rsidR="008D761C">
        <w:rPr>
          <w:lang w:eastAsia="ko-KR"/>
        </w:rPr>
        <w:t xml:space="preserve">NR </w:t>
      </w:r>
      <w:r w:rsidR="008D761C">
        <w:rPr>
          <w:lang w:eastAsia="zh-CN"/>
        </w:rPr>
        <w:t xml:space="preserve">RRC </w:t>
      </w:r>
      <w:r w:rsidR="00656A86">
        <w:rPr>
          <w:lang w:eastAsia="zh-CN"/>
        </w:rPr>
        <w:t>procedure</w:t>
      </w:r>
      <w:r w:rsidR="008D761C">
        <w:rPr>
          <w:lang w:eastAsia="zh-CN"/>
        </w:rPr>
        <w:t xml:space="preserve"> delay</w:t>
      </w:r>
      <w:r w:rsidR="008625AC">
        <w:rPr>
          <w:lang w:eastAsia="zh-CN"/>
        </w:rPr>
        <w:t xml:space="preserve"> requirement</w:t>
      </w:r>
      <w:r w:rsidR="008D761C">
        <w:rPr>
          <w:lang w:eastAsia="zh-CN"/>
        </w:rPr>
        <w:t xml:space="preserve"> is set to 12 ms</w:t>
      </w:r>
      <w:r w:rsidR="00DA53EA">
        <w:rPr>
          <w:lang w:eastAsia="zh-CN"/>
        </w:rPr>
        <w:t>,</w:t>
      </w:r>
      <w:r w:rsidR="00C26C2E">
        <w:rPr>
          <w:szCs w:val="18"/>
          <w:lang w:val="en-GB"/>
        </w:rPr>
        <w:t xml:space="preserve"> if</w:t>
      </w:r>
      <w:r w:rsidR="00DA53EA" w:rsidRPr="00BF047B">
        <w:rPr>
          <w:szCs w:val="18"/>
          <w:lang w:val="en-GB"/>
        </w:rPr>
        <w:t xml:space="preserve"> </w:t>
      </w:r>
      <w:r w:rsidR="00C26C2E">
        <w:rPr>
          <w:szCs w:val="18"/>
          <w:lang w:val="en-GB"/>
        </w:rPr>
        <w:t xml:space="preserve">the following condition is satisfied: </w:t>
      </w:r>
      <w:r w:rsidR="00DA53EA" w:rsidRPr="00BF047B">
        <w:rPr>
          <w:szCs w:val="18"/>
          <w:lang w:val="en-GB"/>
        </w:rPr>
        <w:t xml:space="preserve">RRC message only includes MAC and PHY (re-)configurations and does not include (re-)configurations of DRX, </w:t>
      </w:r>
      <w:r w:rsidR="00C26C2E">
        <w:rPr>
          <w:szCs w:val="18"/>
          <w:lang w:val="en-GB"/>
        </w:rPr>
        <w:t>Configured scheduling</w:t>
      </w:r>
      <w:r w:rsidR="00DA53EA" w:rsidRPr="00BF047B">
        <w:rPr>
          <w:szCs w:val="18"/>
          <w:lang w:val="en-GB"/>
        </w:rPr>
        <w:t>, SCells, and MIMO</w:t>
      </w:r>
      <w:r w:rsidR="008D761C">
        <w:rPr>
          <w:lang w:eastAsia="zh-CN"/>
        </w:rPr>
        <w:t>.</w:t>
      </w:r>
      <w:bookmarkEnd w:id="4"/>
    </w:p>
    <w:p w14:paraId="5968D4FF" w14:textId="77777777" w:rsidR="0034111C" w:rsidRPr="00A10F7A" w:rsidRDefault="00EE7FA7" w:rsidP="00D03902">
      <w:pPr>
        <w:pStyle w:val="Heading1"/>
        <w:rPr>
          <w:lang w:val="en-US"/>
        </w:rPr>
      </w:pPr>
      <w:r w:rsidRPr="00A10F7A">
        <w:rPr>
          <w:lang w:val="en-US"/>
        </w:rPr>
        <w:lastRenderedPageBreak/>
        <w:t>Conclusion</w:t>
      </w:r>
    </w:p>
    <w:p w14:paraId="5968D500" w14:textId="6A6B4FA3" w:rsidR="00456B35" w:rsidRDefault="00254CB6" w:rsidP="00D22685">
      <w:pPr>
        <w:rPr>
          <w:lang w:eastAsia="ko-KR"/>
        </w:rPr>
      </w:pPr>
      <w:r w:rsidRPr="00A10F7A">
        <w:rPr>
          <w:lang w:eastAsia="ko-KR"/>
        </w:rPr>
        <w:t xml:space="preserve">In this contribution, </w:t>
      </w:r>
      <w:r w:rsidR="008625AC">
        <w:rPr>
          <w:lang w:eastAsia="zh-CN"/>
        </w:rPr>
        <w:t xml:space="preserve">we discuss RRC </w:t>
      </w:r>
      <w:r w:rsidR="00656A86">
        <w:rPr>
          <w:lang w:eastAsia="zh-CN"/>
        </w:rPr>
        <w:t>procedure</w:t>
      </w:r>
      <w:r w:rsidR="008625AC">
        <w:rPr>
          <w:lang w:eastAsia="zh-CN"/>
        </w:rPr>
        <w:t xml:space="preserve"> delay in NR</w:t>
      </w:r>
      <w:r w:rsidR="008625AC" w:rsidRPr="00196D74">
        <w:rPr>
          <w:lang w:eastAsia="zh-CN"/>
        </w:rPr>
        <w:t>.</w:t>
      </w:r>
      <w:r w:rsidR="008625AC">
        <w:rPr>
          <w:lang w:eastAsia="zh-CN"/>
        </w:rPr>
        <w:t xml:space="preserve"> </w:t>
      </w:r>
      <w:r w:rsidR="00A10F7A" w:rsidRPr="00A10F7A">
        <w:rPr>
          <w:lang w:eastAsia="ko-KR"/>
        </w:rPr>
        <w:t xml:space="preserve">We </w:t>
      </w:r>
      <w:r w:rsidR="001727C3" w:rsidRPr="00A10F7A">
        <w:rPr>
          <w:lang w:eastAsia="ko-KR"/>
        </w:rPr>
        <w:t>propose the following:</w:t>
      </w:r>
    </w:p>
    <w:p w14:paraId="2DCF515A" w14:textId="77777777" w:rsidR="00C43C57" w:rsidRDefault="00C43C57" w:rsidP="00C43C57">
      <w:pPr>
        <w:rPr>
          <w:lang w:eastAsia="ko-KR"/>
        </w:rPr>
      </w:pPr>
      <w:r>
        <w:rPr>
          <w:lang w:eastAsia="ko-KR"/>
        </w:rPr>
        <w:fldChar w:fldCharType="begin"/>
      </w:r>
      <w:r>
        <w:rPr>
          <w:lang w:eastAsia="ko-KR"/>
        </w:rPr>
        <w:instrText xml:space="preserve"> REF Proposal_LTEBaseline \h </w:instrText>
      </w:r>
      <w:r>
        <w:rPr>
          <w:lang w:eastAsia="ko-KR"/>
        </w:rPr>
      </w:r>
      <w:r>
        <w:rPr>
          <w:lang w:eastAsia="ko-KR"/>
        </w:rPr>
        <w:fldChar w:fldCharType="separate"/>
      </w:r>
      <w:r w:rsidR="008E5E02" w:rsidRPr="00077A03">
        <w:rPr>
          <w:b/>
          <w:lang w:eastAsia="ko-KR"/>
        </w:rPr>
        <w:t xml:space="preserve">Proposal </w:t>
      </w:r>
      <w:r w:rsidR="008E5E02">
        <w:rPr>
          <w:b/>
          <w:noProof/>
          <w:lang w:eastAsia="ko-KR"/>
        </w:rPr>
        <w:t>1</w:t>
      </w:r>
      <w:r w:rsidR="008E5E02" w:rsidRPr="00077A03">
        <w:rPr>
          <w:lang w:eastAsia="ko-KR"/>
        </w:rPr>
        <w:t>:</w:t>
      </w:r>
      <w:r w:rsidR="008E5E02">
        <w:rPr>
          <w:lang w:eastAsia="ko-KR"/>
        </w:rPr>
        <w:t xml:space="preserve"> LTE RRC procedure delay</w:t>
      </w:r>
      <w:r w:rsidR="008E5E02">
        <w:rPr>
          <w:lang w:eastAsia="ko-KR"/>
        </w:rPr>
        <w:t>s are used as baseline for NR</w:t>
      </w:r>
      <w:r w:rsidR="008E5E02">
        <w:t>.</w:t>
      </w:r>
      <w:r>
        <w:rPr>
          <w:lang w:eastAsia="ko-KR"/>
        </w:rPr>
        <w:fldChar w:fldCharType="end"/>
      </w:r>
    </w:p>
    <w:p w14:paraId="062E7020" w14:textId="77777777" w:rsidR="001D7239" w:rsidRDefault="001D7239" w:rsidP="00D22685">
      <w:pPr>
        <w:rPr>
          <w:lang w:eastAsia="ko-KR"/>
        </w:rPr>
      </w:pPr>
      <w:r>
        <w:rPr>
          <w:lang w:eastAsia="ko-KR"/>
        </w:rPr>
        <w:fldChar w:fldCharType="begin"/>
      </w:r>
      <w:r>
        <w:rPr>
          <w:lang w:eastAsia="ko-KR"/>
        </w:rPr>
        <w:instrText xml:space="preserve"> REF Proposal_Reduced \h </w:instrText>
      </w:r>
      <w:r>
        <w:rPr>
          <w:lang w:eastAsia="ko-KR"/>
        </w:rPr>
      </w:r>
      <w:r>
        <w:rPr>
          <w:lang w:eastAsia="ko-KR"/>
        </w:rPr>
        <w:fldChar w:fldCharType="separate"/>
      </w:r>
      <w:r w:rsidR="008E5E02" w:rsidRPr="00077A03">
        <w:rPr>
          <w:b/>
          <w:lang w:eastAsia="ko-KR"/>
        </w:rPr>
        <w:t xml:space="preserve">Proposal </w:t>
      </w:r>
      <w:r w:rsidR="008E5E02">
        <w:rPr>
          <w:b/>
          <w:noProof/>
          <w:lang w:eastAsia="ko-KR"/>
        </w:rPr>
        <w:t>2</w:t>
      </w:r>
      <w:r w:rsidR="008E5E02" w:rsidRPr="00077A03">
        <w:rPr>
          <w:lang w:eastAsia="ko-KR"/>
        </w:rPr>
        <w:t>:</w:t>
      </w:r>
      <w:r w:rsidR="008E5E02">
        <w:rPr>
          <w:lang w:eastAsia="ko-KR"/>
        </w:rPr>
        <w:t xml:space="preserve"> The s</w:t>
      </w:r>
      <w:r w:rsidR="008E5E02">
        <w:t>upport of reduced CP latency to satisfy IMT-</w:t>
      </w:r>
      <w:r w:rsidR="008E5E02">
        <w:t>2020 requirements is optional UE capability in NR.</w:t>
      </w:r>
      <w:r>
        <w:rPr>
          <w:lang w:eastAsia="ko-KR"/>
        </w:rPr>
        <w:fldChar w:fldCharType="end"/>
      </w:r>
    </w:p>
    <w:p w14:paraId="5968D501" w14:textId="4E2B0BA1" w:rsidR="00914C53" w:rsidRDefault="00914C53" w:rsidP="00D22685">
      <w:pPr>
        <w:rPr>
          <w:lang w:eastAsia="ko-KR"/>
        </w:rPr>
      </w:pPr>
      <w:r>
        <w:rPr>
          <w:lang w:eastAsia="ko-KR"/>
        </w:rPr>
        <w:fldChar w:fldCharType="begin"/>
      </w:r>
      <w:r>
        <w:rPr>
          <w:lang w:eastAsia="ko-KR"/>
        </w:rPr>
        <w:instrText xml:space="preserve"> REF Proposal_20 \h </w:instrText>
      </w:r>
      <w:r>
        <w:rPr>
          <w:lang w:eastAsia="ko-KR"/>
        </w:rPr>
      </w:r>
      <w:r>
        <w:rPr>
          <w:lang w:eastAsia="ko-KR"/>
        </w:rPr>
        <w:fldChar w:fldCharType="separate"/>
      </w:r>
      <w:r w:rsidR="008E5E02" w:rsidRPr="00077A03">
        <w:rPr>
          <w:b/>
          <w:lang w:eastAsia="ko-KR"/>
        </w:rPr>
        <w:t xml:space="preserve">Proposal </w:t>
      </w:r>
      <w:r w:rsidR="008E5E02">
        <w:rPr>
          <w:b/>
          <w:noProof/>
          <w:lang w:eastAsia="ko-KR"/>
        </w:rPr>
        <w:t>3</w:t>
      </w:r>
      <w:r w:rsidR="008E5E02" w:rsidRPr="00077A03">
        <w:rPr>
          <w:lang w:eastAsia="ko-KR"/>
        </w:rPr>
        <w:t>:</w:t>
      </w:r>
      <w:r w:rsidR="008E5E02">
        <w:rPr>
          <w:lang w:eastAsia="ko-KR"/>
        </w:rPr>
        <w:t xml:space="preserve"> </w:t>
      </w:r>
      <w:r w:rsidR="008E5E02">
        <w:rPr>
          <w:lang w:eastAsia="zh-CN"/>
        </w:rPr>
        <w:t xml:space="preserve">When deriving </w:t>
      </w:r>
      <w:r w:rsidR="008E5E02">
        <w:t xml:space="preserve">RRC procedure delay requirement for NR </w:t>
      </w:r>
      <w:r w:rsidR="008E5E02">
        <w:rPr>
          <w:lang w:eastAsia="zh-CN"/>
        </w:rPr>
        <w:t>UEs supporting reduced CP latency</w:t>
      </w:r>
      <w:r w:rsidR="008E5E02">
        <w:t>, 20 ms IMT-2020 CP latency requirement is considered</w:t>
      </w:r>
      <w:r w:rsidR="008E5E02">
        <w:rPr>
          <w:lang w:eastAsia="zh-CN"/>
        </w:rPr>
        <w:t>.</w:t>
      </w:r>
      <w:r>
        <w:rPr>
          <w:lang w:eastAsia="ko-KR"/>
        </w:rPr>
        <w:fldChar w:fldCharType="end"/>
      </w:r>
    </w:p>
    <w:p w14:paraId="5968D502" w14:textId="4FC8861C" w:rsidR="00914C53" w:rsidRDefault="00914C53" w:rsidP="00D22685">
      <w:pPr>
        <w:rPr>
          <w:lang w:eastAsia="ko-KR"/>
        </w:rPr>
      </w:pPr>
      <w:r>
        <w:rPr>
          <w:lang w:eastAsia="ko-KR"/>
        </w:rPr>
        <w:fldChar w:fldCharType="begin"/>
      </w:r>
      <w:r>
        <w:rPr>
          <w:lang w:eastAsia="ko-KR"/>
        </w:rPr>
        <w:instrText xml:space="preserve"> REF Proposal_Req \h </w:instrText>
      </w:r>
      <w:r>
        <w:rPr>
          <w:lang w:eastAsia="ko-KR"/>
        </w:rPr>
      </w:r>
      <w:r>
        <w:rPr>
          <w:lang w:eastAsia="ko-KR"/>
        </w:rPr>
        <w:fldChar w:fldCharType="separate"/>
      </w:r>
      <w:r w:rsidR="008E5E02" w:rsidRPr="00077A03">
        <w:rPr>
          <w:b/>
          <w:lang w:eastAsia="ko-KR"/>
        </w:rPr>
        <w:t xml:space="preserve">Proposal </w:t>
      </w:r>
      <w:r w:rsidR="008E5E02">
        <w:rPr>
          <w:b/>
          <w:noProof/>
          <w:lang w:eastAsia="ko-KR"/>
        </w:rPr>
        <w:t>4</w:t>
      </w:r>
      <w:r w:rsidR="008E5E02" w:rsidRPr="00077A03">
        <w:rPr>
          <w:lang w:eastAsia="ko-KR"/>
        </w:rPr>
        <w:t>:</w:t>
      </w:r>
      <w:r w:rsidR="008E5E02">
        <w:rPr>
          <w:lang w:eastAsia="ko-KR"/>
        </w:rPr>
        <w:t xml:space="preserve"> For NR UEs supporting reduced CP latency, NR </w:t>
      </w:r>
      <w:r w:rsidR="008E5E02">
        <w:rPr>
          <w:lang w:eastAsia="zh-CN"/>
        </w:rPr>
        <w:t>RRC procedure delay requirement is set to 12 ms,</w:t>
      </w:r>
      <w:r w:rsidR="008E5E02">
        <w:rPr>
          <w:szCs w:val="18"/>
          <w:lang w:val="en-GB"/>
        </w:rPr>
        <w:t xml:space="preserve"> if</w:t>
      </w:r>
      <w:r w:rsidR="008E5E02" w:rsidRPr="00BF047B">
        <w:rPr>
          <w:szCs w:val="18"/>
          <w:lang w:val="en-GB"/>
        </w:rPr>
        <w:t xml:space="preserve"> </w:t>
      </w:r>
      <w:r w:rsidR="008E5E02">
        <w:rPr>
          <w:szCs w:val="18"/>
          <w:lang w:val="en-GB"/>
        </w:rPr>
        <w:t xml:space="preserve">the following condition is satisfied: </w:t>
      </w:r>
      <w:r w:rsidR="008E5E02" w:rsidRPr="00BF047B">
        <w:rPr>
          <w:szCs w:val="18"/>
          <w:lang w:val="en-GB"/>
        </w:rPr>
        <w:t xml:space="preserve">RRC message only includes MAC and PHY (re-)configurations and does not include (re-)configurations of DRX, </w:t>
      </w:r>
      <w:r w:rsidR="008E5E02">
        <w:rPr>
          <w:szCs w:val="18"/>
          <w:lang w:val="en-GB"/>
        </w:rPr>
        <w:t>Configured scheduling</w:t>
      </w:r>
      <w:r w:rsidR="008E5E02" w:rsidRPr="00BF047B">
        <w:rPr>
          <w:szCs w:val="18"/>
          <w:lang w:val="en-GB"/>
        </w:rPr>
        <w:t>, SCells, and MIMO</w:t>
      </w:r>
      <w:r w:rsidR="008E5E02">
        <w:rPr>
          <w:lang w:eastAsia="zh-CN"/>
        </w:rPr>
        <w:t>.</w:t>
      </w:r>
      <w:r>
        <w:rPr>
          <w:lang w:eastAsia="ko-KR"/>
        </w:rPr>
        <w:fldChar w:fldCharType="end"/>
      </w:r>
    </w:p>
    <w:p w14:paraId="0F96AD8D" w14:textId="147ADF72" w:rsidR="00AB7194" w:rsidRPr="009F5347" w:rsidRDefault="00A162EE" w:rsidP="00D22685">
      <w:pPr>
        <w:rPr>
          <w:rFonts w:eastAsia="Malgun Gothic"/>
          <w:lang w:eastAsia="ko-KR"/>
        </w:rPr>
      </w:pPr>
      <w:r>
        <w:rPr>
          <w:lang w:eastAsia="ko-KR"/>
        </w:rPr>
        <w:t>Corresponding CR</w:t>
      </w:r>
      <w:r w:rsidR="009F5347">
        <w:rPr>
          <w:lang w:eastAsia="ko-KR"/>
        </w:rPr>
        <w:t xml:space="preserve"> to TS 38.331 is in</w:t>
      </w:r>
      <w:r w:rsidR="00CB0186">
        <w:rPr>
          <w:lang w:eastAsia="ko-KR"/>
        </w:rPr>
        <w:t xml:space="preserve"> </w:t>
      </w:r>
      <w:r w:rsidR="00CB0186">
        <w:t>R2-181</w:t>
      </w:r>
      <w:r w:rsidR="00CB0186" w:rsidRPr="00C34D01">
        <w:t>8235</w:t>
      </w:r>
      <w:bookmarkStart w:id="5" w:name="_GoBack"/>
      <w:bookmarkEnd w:id="5"/>
      <w:r w:rsidR="00E91829">
        <w:rPr>
          <w:lang w:eastAsia="ko-KR"/>
        </w:rPr>
        <w:t xml:space="preserve"> </w:t>
      </w:r>
      <w:r w:rsidR="00E91829">
        <w:rPr>
          <w:lang w:eastAsia="ko-KR"/>
        </w:rPr>
        <w:fldChar w:fldCharType="begin"/>
      </w:r>
      <w:r w:rsidR="00E91829">
        <w:rPr>
          <w:lang w:eastAsia="ko-KR"/>
        </w:rPr>
        <w:instrText xml:space="preserve"> REF Ref_CR \h </w:instrText>
      </w:r>
      <w:r w:rsidR="00E91829">
        <w:rPr>
          <w:lang w:eastAsia="ko-KR"/>
        </w:rPr>
      </w:r>
      <w:r w:rsidR="00E91829">
        <w:rPr>
          <w:lang w:eastAsia="ko-KR"/>
        </w:rPr>
        <w:fldChar w:fldCharType="separate"/>
      </w:r>
      <w:r w:rsidR="008E5E02" w:rsidRPr="00C040EB">
        <w:rPr>
          <w:rFonts w:hint="eastAsia"/>
          <w:lang w:eastAsia="zh-CN"/>
        </w:rPr>
        <w:t>[</w:t>
      </w:r>
      <w:r w:rsidR="008E5E02">
        <w:rPr>
          <w:noProof/>
        </w:rPr>
        <w:t>6</w:t>
      </w:r>
      <w:r w:rsidR="008E5E02" w:rsidRPr="00C040EB">
        <w:rPr>
          <w:rFonts w:hint="eastAsia"/>
        </w:rPr>
        <w:t>]</w:t>
      </w:r>
      <w:r w:rsidR="00E91829">
        <w:rPr>
          <w:lang w:eastAsia="ko-KR"/>
        </w:rPr>
        <w:fldChar w:fldCharType="end"/>
      </w:r>
      <w:r w:rsidR="009F5347">
        <w:rPr>
          <w:lang w:eastAsia="ko-KR"/>
        </w:rPr>
        <w:t>.</w:t>
      </w:r>
    </w:p>
    <w:p w14:paraId="5968D503"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5968D507" w14:textId="499539FC" w:rsidR="00825EAE" w:rsidRDefault="0057557A" w:rsidP="00825EAE">
      <w:pPr>
        <w:rPr>
          <w:lang w:eastAsia="zh-CN"/>
        </w:rPr>
      </w:pPr>
      <w:bookmarkStart w:id="6" w:name="Ref_QC"/>
      <w:r w:rsidRPr="00C540AF">
        <w:rPr>
          <w:rFonts w:hint="eastAsia"/>
          <w:lang w:eastAsia="zh-CN"/>
        </w:rPr>
        <w:t>[</w:t>
      </w:r>
      <w:r w:rsidR="003854DE" w:rsidRPr="00C540AF">
        <w:rPr>
          <w:noProof/>
        </w:rPr>
        <w:fldChar w:fldCharType="begin"/>
      </w:r>
      <w:r w:rsidR="003854DE" w:rsidRPr="00C540AF">
        <w:rPr>
          <w:noProof/>
        </w:rPr>
        <w:instrText xml:space="preserve"> SEQ Ref \* MERGEFORMAT </w:instrText>
      </w:r>
      <w:r w:rsidR="003854DE" w:rsidRPr="00C540AF">
        <w:rPr>
          <w:noProof/>
        </w:rPr>
        <w:fldChar w:fldCharType="separate"/>
      </w:r>
      <w:r w:rsidR="008E5E02">
        <w:rPr>
          <w:noProof/>
        </w:rPr>
        <w:t>1</w:t>
      </w:r>
      <w:r w:rsidR="003854DE" w:rsidRPr="00C540AF">
        <w:rPr>
          <w:noProof/>
        </w:rPr>
        <w:fldChar w:fldCharType="end"/>
      </w:r>
      <w:r w:rsidRPr="00C540AF">
        <w:rPr>
          <w:rFonts w:hint="eastAsia"/>
          <w:lang w:eastAsia="zh-CN"/>
        </w:rPr>
        <w:t>]</w:t>
      </w:r>
      <w:bookmarkEnd w:id="6"/>
      <w:r w:rsidRPr="00C540AF">
        <w:rPr>
          <w:lang w:eastAsia="zh-CN"/>
        </w:rPr>
        <w:t xml:space="preserve"> </w:t>
      </w:r>
      <w:r w:rsidR="00DF5730" w:rsidRPr="00C540AF">
        <w:t>R2-18</w:t>
      </w:r>
      <w:r w:rsidR="00CB089A">
        <w:t>12750</w:t>
      </w:r>
      <w:r w:rsidR="00DF5730" w:rsidRPr="00C540AF">
        <w:t xml:space="preserve">, Qualcomm, </w:t>
      </w:r>
      <w:r w:rsidR="007763BE" w:rsidRPr="00C540AF">
        <w:rPr>
          <w:lang w:eastAsia="zh-CN"/>
        </w:rPr>
        <w:t>"</w:t>
      </w:r>
      <w:r w:rsidR="00CB089A">
        <w:t>Q157, UE RRC Processing Delays in NR for EN-DC and SA</w:t>
      </w:r>
      <w:r w:rsidR="007763BE" w:rsidRPr="00C540AF">
        <w:rPr>
          <w:lang w:eastAsia="zh-CN"/>
        </w:rPr>
        <w:t>"</w:t>
      </w:r>
    </w:p>
    <w:p w14:paraId="5968D508" w14:textId="76D21FBB" w:rsidR="003A40E3" w:rsidRDefault="003A40E3" w:rsidP="00DC4233">
      <w:bookmarkStart w:id="7" w:name="Ref_38913"/>
      <w:r w:rsidRPr="00C040EB">
        <w:rPr>
          <w:rFonts w:hint="eastAsia"/>
          <w:lang w:eastAsia="zh-CN"/>
        </w:rPr>
        <w:t>[</w:t>
      </w:r>
      <w:r w:rsidR="003D107C">
        <w:rPr>
          <w:noProof/>
        </w:rPr>
        <w:fldChar w:fldCharType="begin"/>
      </w:r>
      <w:r w:rsidR="003D107C">
        <w:rPr>
          <w:noProof/>
        </w:rPr>
        <w:instrText xml:space="preserve"> SEQ Ref \* MERGEFORMAT </w:instrText>
      </w:r>
      <w:r w:rsidR="003D107C">
        <w:rPr>
          <w:noProof/>
        </w:rPr>
        <w:fldChar w:fldCharType="separate"/>
      </w:r>
      <w:r w:rsidR="008E5E02">
        <w:rPr>
          <w:noProof/>
        </w:rPr>
        <w:t>2</w:t>
      </w:r>
      <w:r w:rsidR="003D107C">
        <w:rPr>
          <w:noProof/>
        </w:rPr>
        <w:fldChar w:fldCharType="end"/>
      </w:r>
      <w:r w:rsidRPr="00C040EB">
        <w:rPr>
          <w:rFonts w:hint="eastAsia"/>
          <w:lang w:eastAsia="zh-CN"/>
        </w:rPr>
        <w:t>]</w:t>
      </w:r>
      <w:bookmarkEnd w:id="7"/>
      <w:r w:rsidRPr="00C040EB">
        <w:rPr>
          <w:lang w:eastAsia="zh-CN"/>
        </w:rPr>
        <w:t xml:space="preserve"> </w:t>
      </w:r>
      <w:r w:rsidR="00DC4233">
        <w:rPr>
          <w:lang w:eastAsia="zh-CN"/>
        </w:rPr>
        <w:t>3GPP TR 38.913, "Study on Scenarios and Requirements for Next Generation Access Technologies"</w:t>
      </w:r>
    </w:p>
    <w:p w14:paraId="5968D509" w14:textId="54013BC4" w:rsidR="00EB4162" w:rsidRDefault="00EB4162" w:rsidP="00EB4162">
      <w:pPr>
        <w:rPr>
          <w:lang w:eastAsia="zh-CN"/>
        </w:rPr>
      </w:pPr>
      <w:bookmarkStart w:id="8" w:name="Ref_Intel"/>
      <w:r w:rsidRPr="00C040EB">
        <w:rPr>
          <w:rFonts w:hint="eastAsia"/>
          <w:lang w:eastAsia="zh-CN"/>
        </w:rPr>
        <w:t>[</w:t>
      </w:r>
      <w:r w:rsidR="003D107C">
        <w:rPr>
          <w:noProof/>
        </w:rPr>
        <w:fldChar w:fldCharType="begin"/>
      </w:r>
      <w:r w:rsidR="003D107C">
        <w:rPr>
          <w:noProof/>
        </w:rPr>
        <w:instrText xml:space="preserve"> SEQ Ref \* MERGEFORMAT </w:instrText>
      </w:r>
      <w:r w:rsidR="003D107C">
        <w:rPr>
          <w:noProof/>
        </w:rPr>
        <w:fldChar w:fldCharType="separate"/>
      </w:r>
      <w:r w:rsidR="008E5E02">
        <w:rPr>
          <w:noProof/>
        </w:rPr>
        <w:t>3</w:t>
      </w:r>
      <w:r w:rsidR="003D107C">
        <w:rPr>
          <w:noProof/>
        </w:rPr>
        <w:fldChar w:fldCharType="end"/>
      </w:r>
      <w:r w:rsidRPr="00C040EB">
        <w:rPr>
          <w:rFonts w:hint="eastAsia"/>
          <w:lang w:eastAsia="zh-CN"/>
        </w:rPr>
        <w:t>]</w:t>
      </w:r>
      <w:bookmarkEnd w:id="8"/>
      <w:r w:rsidRPr="00C040EB">
        <w:rPr>
          <w:lang w:eastAsia="zh-CN"/>
        </w:rPr>
        <w:t xml:space="preserve"> </w:t>
      </w:r>
      <w:r>
        <w:rPr>
          <w:lang w:eastAsia="zh-CN"/>
        </w:rPr>
        <w:t>R2-</w:t>
      </w:r>
      <w:r w:rsidR="00712130">
        <w:rPr>
          <w:lang w:eastAsia="zh-CN"/>
        </w:rPr>
        <w:t>1811689</w:t>
      </w:r>
      <w:r>
        <w:rPr>
          <w:lang w:eastAsia="zh-CN"/>
        </w:rPr>
        <w:t>, Intel, "</w:t>
      </w:r>
      <w:r w:rsidRPr="00EB4162">
        <w:rPr>
          <w:lang w:eastAsia="zh-CN"/>
        </w:rPr>
        <w:t>Evaluation of NR CP latency</w:t>
      </w:r>
      <w:r>
        <w:rPr>
          <w:lang w:eastAsia="zh-CN"/>
        </w:rPr>
        <w:t>"</w:t>
      </w:r>
    </w:p>
    <w:p w14:paraId="1EDDBCEF" w14:textId="0D631FD2" w:rsidR="00C73D68" w:rsidRDefault="00C73D68" w:rsidP="00C73D68">
      <w:bookmarkStart w:id="9" w:name="Ref_IMT2020Sub"/>
      <w:r w:rsidRPr="00C040EB">
        <w:rPr>
          <w:rFonts w:hint="eastAsia"/>
          <w:lang w:eastAsia="zh-CN"/>
        </w:rPr>
        <w:t>[</w:t>
      </w:r>
      <w:r>
        <w:rPr>
          <w:noProof/>
        </w:rPr>
        <w:fldChar w:fldCharType="begin"/>
      </w:r>
      <w:r>
        <w:rPr>
          <w:noProof/>
        </w:rPr>
        <w:instrText xml:space="preserve"> SEQ Ref \* MERGEFORMAT </w:instrText>
      </w:r>
      <w:r>
        <w:rPr>
          <w:noProof/>
        </w:rPr>
        <w:fldChar w:fldCharType="separate"/>
      </w:r>
      <w:r w:rsidR="008E5E02">
        <w:rPr>
          <w:noProof/>
        </w:rPr>
        <w:t>4</w:t>
      </w:r>
      <w:r>
        <w:rPr>
          <w:noProof/>
        </w:rPr>
        <w:fldChar w:fldCharType="end"/>
      </w:r>
      <w:r w:rsidRPr="00C040EB">
        <w:rPr>
          <w:rFonts w:hint="eastAsia"/>
          <w:lang w:eastAsia="zh-CN"/>
        </w:rPr>
        <w:t>]</w:t>
      </w:r>
      <w:bookmarkEnd w:id="9"/>
      <w:r w:rsidRPr="00C040EB">
        <w:rPr>
          <w:lang w:eastAsia="zh-CN"/>
        </w:rPr>
        <w:t xml:space="preserve"> </w:t>
      </w:r>
      <w:r w:rsidR="00093683">
        <w:rPr>
          <w:lang w:eastAsia="zh-CN"/>
        </w:rPr>
        <w:t>3GPP TR 37.910 v1.0.0</w:t>
      </w:r>
      <w:r w:rsidR="00AC21E7">
        <w:rPr>
          <w:lang w:eastAsia="zh-CN"/>
        </w:rPr>
        <w:t xml:space="preserve"> (RP-182102)</w:t>
      </w:r>
      <w:r>
        <w:rPr>
          <w:lang w:eastAsia="zh-CN"/>
        </w:rPr>
        <w:t>, "</w:t>
      </w:r>
      <w:r w:rsidR="00093683">
        <w:rPr>
          <w:rFonts w:hint="eastAsia"/>
          <w:lang w:eastAsia="zh-CN"/>
        </w:rPr>
        <w:t>Study</w:t>
      </w:r>
      <w:r w:rsidR="00093683" w:rsidRPr="00763860">
        <w:rPr>
          <w:lang w:eastAsia="zh-CN"/>
        </w:rPr>
        <w:t xml:space="preserve"> on</w:t>
      </w:r>
      <w:r w:rsidR="00093683" w:rsidRPr="002D7B5D">
        <w:rPr>
          <w:lang w:eastAsia="zh-CN"/>
        </w:rPr>
        <w:t xml:space="preserve"> </w:t>
      </w:r>
      <w:r w:rsidR="00093683">
        <w:rPr>
          <w:rFonts w:hint="eastAsia"/>
          <w:lang w:eastAsia="zh-CN"/>
        </w:rPr>
        <w:t>S</w:t>
      </w:r>
      <w:r w:rsidR="00093683" w:rsidRPr="002D7B5D">
        <w:rPr>
          <w:lang w:eastAsia="zh-CN"/>
        </w:rPr>
        <w:t xml:space="preserve">elf </w:t>
      </w:r>
      <w:r w:rsidR="00093683">
        <w:rPr>
          <w:rFonts w:hint="eastAsia"/>
          <w:lang w:eastAsia="zh-CN"/>
        </w:rPr>
        <w:t>E</w:t>
      </w:r>
      <w:r w:rsidR="00093683" w:rsidRPr="002D7B5D">
        <w:rPr>
          <w:lang w:eastAsia="zh-CN"/>
        </w:rPr>
        <w:t xml:space="preserve">valuation </w:t>
      </w:r>
      <w:r w:rsidR="00093683">
        <w:rPr>
          <w:lang w:eastAsia="zh-CN"/>
        </w:rPr>
        <w:t>toward</w:t>
      </w:r>
      <w:r w:rsidR="00093683">
        <w:rPr>
          <w:rFonts w:hint="eastAsia"/>
          <w:lang w:eastAsia="zh-CN"/>
        </w:rPr>
        <w:t xml:space="preserve">s </w:t>
      </w:r>
      <w:r w:rsidR="00093683" w:rsidRPr="002D7B5D">
        <w:rPr>
          <w:lang w:eastAsia="zh-CN"/>
        </w:rPr>
        <w:t xml:space="preserve">IMT-2020 </w:t>
      </w:r>
      <w:r w:rsidR="00093683">
        <w:rPr>
          <w:rFonts w:hint="eastAsia"/>
          <w:lang w:eastAsia="zh-CN"/>
        </w:rPr>
        <w:t>S</w:t>
      </w:r>
      <w:r w:rsidR="00093683" w:rsidRPr="002D7B5D">
        <w:rPr>
          <w:lang w:eastAsia="zh-CN"/>
        </w:rPr>
        <w:t>ubmission</w:t>
      </w:r>
      <w:r>
        <w:rPr>
          <w:lang w:eastAsia="zh-CN"/>
        </w:rPr>
        <w:t>"</w:t>
      </w:r>
    </w:p>
    <w:p w14:paraId="5968D50A" w14:textId="77777777" w:rsidR="005119F7" w:rsidRDefault="005119F7" w:rsidP="005119F7">
      <w:bookmarkStart w:id="10" w:name="Ref_TS38214"/>
      <w:r w:rsidRPr="00FB1376">
        <w:rPr>
          <w:rFonts w:hint="eastAsia"/>
          <w:lang w:eastAsia="zh-CN"/>
        </w:rPr>
        <w:t>[</w:t>
      </w:r>
      <w:r w:rsidR="003D107C">
        <w:rPr>
          <w:noProof/>
          <w:lang w:eastAsia="zh-CN"/>
        </w:rPr>
        <w:fldChar w:fldCharType="begin"/>
      </w:r>
      <w:r w:rsidR="003D107C">
        <w:rPr>
          <w:noProof/>
          <w:lang w:eastAsia="zh-CN"/>
        </w:rPr>
        <w:instrText xml:space="preserve"> SEQ Ref \* MERGEFORMAT </w:instrText>
      </w:r>
      <w:r w:rsidR="003D107C">
        <w:rPr>
          <w:noProof/>
          <w:lang w:eastAsia="zh-CN"/>
        </w:rPr>
        <w:fldChar w:fldCharType="separate"/>
      </w:r>
      <w:r w:rsidR="008E5E02">
        <w:rPr>
          <w:noProof/>
          <w:lang w:eastAsia="zh-CN"/>
        </w:rPr>
        <w:t>5</w:t>
      </w:r>
      <w:r w:rsidR="003D107C">
        <w:rPr>
          <w:noProof/>
          <w:lang w:eastAsia="zh-CN"/>
        </w:rPr>
        <w:fldChar w:fldCharType="end"/>
      </w:r>
      <w:r w:rsidRPr="00FB1376">
        <w:rPr>
          <w:rFonts w:hint="eastAsia"/>
          <w:lang w:eastAsia="zh-CN"/>
        </w:rPr>
        <w:t>]</w:t>
      </w:r>
      <w:bookmarkEnd w:id="10"/>
      <w:r w:rsidRPr="00FB1376">
        <w:rPr>
          <w:lang w:eastAsia="zh-CN"/>
        </w:rPr>
        <w:t xml:space="preserve"> </w:t>
      </w:r>
      <w:r w:rsidRPr="00CD6B91">
        <w:t>3GPP TS 38.214</w:t>
      </w:r>
      <w:r w:rsidRPr="00FB1376">
        <w:t>: “</w:t>
      </w:r>
      <w:r w:rsidRPr="00FB1376">
        <w:rPr>
          <w:color w:val="000000"/>
        </w:rPr>
        <w:t>NR; Physical layer procedures for data</w:t>
      </w:r>
      <w:r w:rsidRPr="00FB1376">
        <w:t>”</w:t>
      </w:r>
    </w:p>
    <w:p w14:paraId="58C05365" w14:textId="4A7C475D" w:rsidR="00A162EE" w:rsidRDefault="00A162EE" w:rsidP="00A162EE">
      <w:pPr>
        <w:rPr>
          <w:lang w:eastAsia="zh-CN"/>
        </w:rPr>
      </w:pPr>
      <w:bookmarkStart w:id="11" w:name="Ref_CR"/>
      <w:r w:rsidRPr="00C040EB">
        <w:rPr>
          <w:rFonts w:hint="eastAsia"/>
          <w:lang w:eastAsia="zh-CN"/>
        </w:rPr>
        <w:t>[</w:t>
      </w:r>
      <w:fldSimple w:instr=" SEQ Ref \* MERGEFORMAT ">
        <w:r w:rsidR="008E5E02">
          <w:rPr>
            <w:noProof/>
          </w:rPr>
          <w:t>6</w:t>
        </w:r>
      </w:fldSimple>
      <w:r w:rsidRPr="00C040EB">
        <w:rPr>
          <w:rFonts w:hint="eastAsia"/>
        </w:rPr>
        <w:t>]</w:t>
      </w:r>
      <w:bookmarkEnd w:id="11"/>
      <w:r w:rsidRPr="00C040EB">
        <w:t xml:space="preserve"> </w:t>
      </w:r>
      <w:r>
        <w:t>R2-181</w:t>
      </w:r>
      <w:r w:rsidR="00C34D01" w:rsidRPr="00C34D01">
        <w:t>8235</w:t>
      </w:r>
      <w:r>
        <w:t>, In</w:t>
      </w:r>
      <w:r>
        <w:rPr>
          <w:lang w:eastAsia="zh-CN"/>
        </w:rPr>
        <w:t>tel, "</w:t>
      </w:r>
      <w:r w:rsidRPr="003C3C0C">
        <w:rPr>
          <w:noProof/>
        </w:rPr>
        <w:t xml:space="preserve">Correction on </w:t>
      </w:r>
      <w:r>
        <w:rPr>
          <w:noProof/>
        </w:rPr>
        <w:t>RRC processing delay</w:t>
      </w:r>
      <w:r>
        <w:rPr>
          <w:lang w:eastAsia="zh-CN"/>
        </w:rPr>
        <w:t>"</w:t>
      </w:r>
    </w:p>
    <w:p w14:paraId="0C187912" w14:textId="41350F01" w:rsidR="003A40E3" w:rsidRPr="00C040EB" w:rsidRDefault="003A40E3" w:rsidP="005D7A51">
      <w:pPr>
        <w:overflowPunct/>
        <w:autoSpaceDE/>
        <w:autoSpaceDN/>
        <w:adjustRightInd/>
        <w:spacing w:after="0"/>
        <w:textAlignment w:val="auto"/>
      </w:pPr>
    </w:p>
    <w:sectPr w:rsidR="003A40E3" w:rsidRPr="00C040EB" w:rsidSect="005020B2">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83D7A" w14:textId="77777777" w:rsidR="00356446" w:rsidRDefault="00356446">
      <w:r>
        <w:separator/>
      </w:r>
    </w:p>
  </w:endnote>
  <w:endnote w:type="continuationSeparator" w:id="0">
    <w:p w14:paraId="4AE623FA" w14:textId="77777777" w:rsidR="00356446" w:rsidRDefault="00356446">
      <w:r>
        <w:continuationSeparator/>
      </w:r>
    </w:p>
  </w:endnote>
  <w:endnote w:type="continuationNotice" w:id="1">
    <w:p w14:paraId="4A03655D" w14:textId="77777777" w:rsidR="00356446" w:rsidRDefault="003564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Batang">
    <w:altName w:val="Arial Unicode MS"/>
    <w:panose1 w:val="02030600000101010101"/>
    <w:charset w:val="81"/>
    <w:family w:val="auto"/>
    <w:notTrueType/>
    <w:pitch w:val="fixed"/>
    <w:sig w:usb0="00000000" w:usb1="09060000" w:usb2="00000010" w:usb3="00000000" w:csb0="00080000" w:csb1="00000000"/>
  </w:font>
  <w:font w:name="MS Shell Dlg 2">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8D513"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2EEC">
      <w:rPr>
        <w:rFonts w:ascii="Arial" w:hAnsi="Arial" w:cs="Arial"/>
        <w:b/>
        <w:noProof/>
        <w:sz w:val="18"/>
        <w:szCs w:val="18"/>
      </w:rPr>
      <w:t>3</w:t>
    </w:r>
    <w:r>
      <w:rPr>
        <w:rFonts w:ascii="Arial" w:hAnsi="Arial" w:cs="Arial"/>
        <w:b/>
        <w:sz w:val="18"/>
        <w:szCs w:val="18"/>
      </w:rPr>
      <w:fldChar w:fldCharType="end"/>
    </w:r>
  </w:p>
  <w:p w14:paraId="5968D514" w14:textId="77777777" w:rsidR="00340C43" w:rsidRDefault="00340C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04E93" w14:textId="77777777" w:rsidR="00356446" w:rsidRDefault="00356446">
      <w:r>
        <w:separator/>
      </w:r>
    </w:p>
  </w:footnote>
  <w:footnote w:type="continuationSeparator" w:id="0">
    <w:p w14:paraId="7CD7C118" w14:textId="77777777" w:rsidR="00356446" w:rsidRDefault="00356446">
      <w:r>
        <w:continuationSeparator/>
      </w:r>
    </w:p>
  </w:footnote>
  <w:footnote w:type="continuationNotice" w:id="1">
    <w:p w14:paraId="337A3E31" w14:textId="77777777" w:rsidR="00356446" w:rsidRDefault="0035644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2"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537B45"/>
    <w:multiLevelType w:val="hybridMultilevel"/>
    <w:tmpl w:val="C5DC3730"/>
    <w:lvl w:ilvl="0" w:tplc="61EC05FE">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BD53D7"/>
    <w:multiLevelType w:val="hybridMultilevel"/>
    <w:tmpl w:val="6C8A468A"/>
    <w:lvl w:ilvl="0" w:tplc="4DECBEFC">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1" w15:restartNumberingAfterBreak="0">
    <w:nsid w:val="36B03E0E"/>
    <w:multiLevelType w:val="hybridMultilevel"/>
    <w:tmpl w:val="A31039C4"/>
    <w:lvl w:ilvl="0" w:tplc="B11AE06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8"/>
  </w:num>
  <w:num w:numId="3">
    <w:abstractNumId w:val="31"/>
  </w:num>
  <w:num w:numId="4">
    <w:abstractNumId w:val="29"/>
  </w:num>
  <w:num w:numId="5">
    <w:abstractNumId w:val="1"/>
  </w:num>
  <w:num w:numId="6">
    <w:abstractNumId w:val="2"/>
  </w:num>
  <w:num w:numId="7">
    <w:abstractNumId w:val="23"/>
  </w:num>
  <w:num w:numId="8">
    <w:abstractNumId w:val="26"/>
  </w:num>
  <w:num w:numId="9">
    <w:abstractNumId w:val="19"/>
  </w:num>
  <w:num w:numId="10">
    <w:abstractNumId w:val="14"/>
  </w:num>
  <w:num w:numId="11">
    <w:abstractNumId w:val="18"/>
  </w:num>
  <w:num w:numId="12">
    <w:abstractNumId w:val="8"/>
  </w:num>
  <w:num w:numId="13">
    <w:abstractNumId w:val="37"/>
  </w:num>
  <w:num w:numId="14">
    <w:abstractNumId w:val="11"/>
  </w:num>
  <w:num w:numId="15">
    <w:abstractNumId w:val="18"/>
  </w:num>
  <w:num w:numId="16">
    <w:abstractNumId w:val="18"/>
  </w:num>
  <w:num w:numId="17">
    <w:abstractNumId w:val="17"/>
  </w:num>
  <w:num w:numId="18">
    <w:abstractNumId w:val="15"/>
  </w:num>
  <w:num w:numId="19">
    <w:abstractNumId w:val="35"/>
  </w:num>
  <w:num w:numId="20">
    <w:abstractNumId w:val="7"/>
  </w:num>
  <w:num w:numId="21">
    <w:abstractNumId w:val="34"/>
  </w:num>
  <w:num w:numId="22">
    <w:abstractNumId w:val="24"/>
  </w:num>
  <w:num w:numId="23">
    <w:abstractNumId w:val="6"/>
  </w:num>
  <w:num w:numId="24">
    <w:abstractNumId w:val="5"/>
  </w:num>
  <w:num w:numId="25">
    <w:abstractNumId w:val="12"/>
  </w:num>
  <w:num w:numId="26">
    <w:abstractNumId w:val="38"/>
  </w:num>
  <w:num w:numId="27">
    <w:abstractNumId w:val="39"/>
  </w:num>
  <w:num w:numId="28">
    <w:abstractNumId w:val="10"/>
  </w:num>
  <w:num w:numId="29">
    <w:abstractNumId w:val="25"/>
  </w:num>
  <w:num w:numId="30">
    <w:abstractNumId w:val="22"/>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6"/>
  </w:num>
  <w:num w:numId="34">
    <w:abstractNumId w:val="28"/>
  </w:num>
  <w:num w:numId="35">
    <w:abstractNumId w:val="33"/>
  </w:num>
  <w:num w:numId="36">
    <w:abstractNumId w:val="3"/>
  </w:num>
  <w:num w:numId="37">
    <w:abstractNumId w:val="32"/>
  </w:num>
  <w:num w:numId="38">
    <w:abstractNumId w:val="18"/>
  </w:num>
  <w:num w:numId="39">
    <w:abstractNumId w:val="27"/>
  </w:num>
  <w:num w:numId="40">
    <w:abstractNumId w:val="16"/>
  </w:num>
  <w:num w:numId="41">
    <w:abstractNumId w:val="4"/>
  </w:num>
  <w:num w:numId="42">
    <w:abstractNumId w:val="18"/>
  </w:num>
  <w:num w:numId="43">
    <w:abstractNumId w:val="18"/>
  </w:num>
  <w:num w:numId="44">
    <w:abstractNumId w:val="20"/>
  </w:num>
  <w:num w:numId="45">
    <w:abstractNumId w:val="13"/>
  </w:num>
  <w:num w:numId="46">
    <w:abstractNumId w:val="21"/>
  </w:num>
  <w:num w:numId="4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D2F"/>
    <w:rsid w:val="00005E43"/>
    <w:rsid w:val="00005FB1"/>
    <w:rsid w:val="000061B4"/>
    <w:rsid w:val="00006553"/>
    <w:rsid w:val="00006743"/>
    <w:rsid w:val="0000710D"/>
    <w:rsid w:val="000071EF"/>
    <w:rsid w:val="000074C4"/>
    <w:rsid w:val="00007591"/>
    <w:rsid w:val="0000778E"/>
    <w:rsid w:val="000077CC"/>
    <w:rsid w:val="00007893"/>
    <w:rsid w:val="000079E1"/>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1FA2"/>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8E"/>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CB9"/>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72C"/>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482"/>
    <w:rsid w:val="000537EC"/>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8BF"/>
    <w:rsid w:val="00055A29"/>
    <w:rsid w:val="00055BBF"/>
    <w:rsid w:val="00055C12"/>
    <w:rsid w:val="00055C5C"/>
    <w:rsid w:val="00055D63"/>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4FF"/>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2FC"/>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7D1"/>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0BFF"/>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83"/>
    <w:rsid w:val="000936CF"/>
    <w:rsid w:val="000937D8"/>
    <w:rsid w:val="00093A53"/>
    <w:rsid w:val="00093A67"/>
    <w:rsid w:val="00093B9C"/>
    <w:rsid w:val="00093C8F"/>
    <w:rsid w:val="000940CA"/>
    <w:rsid w:val="00094319"/>
    <w:rsid w:val="00094384"/>
    <w:rsid w:val="00094739"/>
    <w:rsid w:val="0009498C"/>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344"/>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6AF"/>
    <w:rsid w:val="000B49ED"/>
    <w:rsid w:val="000B4BD3"/>
    <w:rsid w:val="000B4C8D"/>
    <w:rsid w:val="000B510A"/>
    <w:rsid w:val="000B510D"/>
    <w:rsid w:val="000B53A4"/>
    <w:rsid w:val="000B551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07"/>
    <w:rsid w:val="000C38E6"/>
    <w:rsid w:val="000C39AF"/>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348"/>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ADB"/>
    <w:rsid w:val="000D6BDF"/>
    <w:rsid w:val="000D735F"/>
    <w:rsid w:val="000D738E"/>
    <w:rsid w:val="000D74ED"/>
    <w:rsid w:val="000D7AAE"/>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3DB"/>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9AC"/>
    <w:rsid w:val="000F7B67"/>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0E76"/>
    <w:rsid w:val="001310C8"/>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055"/>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47DE6"/>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600CD"/>
    <w:rsid w:val="001608A8"/>
    <w:rsid w:val="001608E0"/>
    <w:rsid w:val="001608E1"/>
    <w:rsid w:val="0016093D"/>
    <w:rsid w:val="00160B9C"/>
    <w:rsid w:val="00160BAD"/>
    <w:rsid w:val="00160BC1"/>
    <w:rsid w:val="00160D6F"/>
    <w:rsid w:val="00160E23"/>
    <w:rsid w:val="00161374"/>
    <w:rsid w:val="00161503"/>
    <w:rsid w:val="00161B32"/>
    <w:rsid w:val="00161DD1"/>
    <w:rsid w:val="00161E21"/>
    <w:rsid w:val="0016202C"/>
    <w:rsid w:val="001622D0"/>
    <w:rsid w:val="00162353"/>
    <w:rsid w:val="001627F2"/>
    <w:rsid w:val="001629BB"/>
    <w:rsid w:val="00162D52"/>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1E4A"/>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040"/>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51D"/>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D74"/>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460"/>
    <w:rsid w:val="001A2536"/>
    <w:rsid w:val="001A25D0"/>
    <w:rsid w:val="001A261D"/>
    <w:rsid w:val="001A274D"/>
    <w:rsid w:val="001A294F"/>
    <w:rsid w:val="001A2A81"/>
    <w:rsid w:val="001A2DBE"/>
    <w:rsid w:val="001A2E25"/>
    <w:rsid w:val="001A2EEC"/>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A0F"/>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239"/>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766"/>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BA2"/>
    <w:rsid w:val="001E7F10"/>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A31"/>
    <w:rsid w:val="001F5CCE"/>
    <w:rsid w:val="001F5E6B"/>
    <w:rsid w:val="001F5F2E"/>
    <w:rsid w:val="001F623A"/>
    <w:rsid w:val="001F634E"/>
    <w:rsid w:val="001F66BD"/>
    <w:rsid w:val="001F6873"/>
    <w:rsid w:val="001F699F"/>
    <w:rsid w:val="001F6B63"/>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578"/>
    <w:rsid w:val="002006F6"/>
    <w:rsid w:val="00200D70"/>
    <w:rsid w:val="00201041"/>
    <w:rsid w:val="002010C7"/>
    <w:rsid w:val="00201245"/>
    <w:rsid w:val="002013C8"/>
    <w:rsid w:val="00201422"/>
    <w:rsid w:val="0020153D"/>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5F54"/>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88"/>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B7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25"/>
    <w:rsid w:val="002369ED"/>
    <w:rsid w:val="00236E1D"/>
    <w:rsid w:val="0023701C"/>
    <w:rsid w:val="00237029"/>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172"/>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A5"/>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3D9D"/>
    <w:rsid w:val="00274047"/>
    <w:rsid w:val="00274119"/>
    <w:rsid w:val="002744EE"/>
    <w:rsid w:val="00274590"/>
    <w:rsid w:val="002745BF"/>
    <w:rsid w:val="002747F8"/>
    <w:rsid w:val="00274B13"/>
    <w:rsid w:val="00274C32"/>
    <w:rsid w:val="00274D19"/>
    <w:rsid w:val="0027544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CC0"/>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813"/>
    <w:rsid w:val="002B3095"/>
    <w:rsid w:val="002B32C6"/>
    <w:rsid w:val="002B3316"/>
    <w:rsid w:val="002B344A"/>
    <w:rsid w:val="002B3493"/>
    <w:rsid w:val="002B355A"/>
    <w:rsid w:val="002B3AB1"/>
    <w:rsid w:val="002B3CC1"/>
    <w:rsid w:val="002B3E49"/>
    <w:rsid w:val="002B3EED"/>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3B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A23"/>
    <w:rsid w:val="002C3B1D"/>
    <w:rsid w:val="002C3B99"/>
    <w:rsid w:val="002C3D6E"/>
    <w:rsid w:val="002C4237"/>
    <w:rsid w:val="002C42DB"/>
    <w:rsid w:val="002C4439"/>
    <w:rsid w:val="002C4C2D"/>
    <w:rsid w:val="002C4C80"/>
    <w:rsid w:val="002C4E19"/>
    <w:rsid w:val="002C4E8D"/>
    <w:rsid w:val="002C51F7"/>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F4E"/>
    <w:rsid w:val="002D4F9D"/>
    <w:rsid w:val="002D4FD8"/>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C6C"/>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9FD"/>
    <w:rsid w:val="002E5BCC"/>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6FB"/>
    <w:rsid w:val="00301BF0"/>
    <w:rsid w:val="00301CE2"/>
    <w:rsid w:val="00301E2F"/>
    <w:rsid w:val="00302417"/>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253"/>
    <w:rsid w:val="003043C7"/>
    <w:rsid w:val="003047E4"/>
    <w:rsid w:val="003048D7"/>
    <w:rsid w:val="003048E1"/>
    <w:rsid w:val="003049E3"/>
    <w:rsid w:val="00304C81"/>
    <w:rsid w:val="00304EB7"/>
    <w:rsid w:val="00304EBD"/>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411"/>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0CEB"/>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46A"/>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5E4B"/>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27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446"/>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2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CEF"/>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4DE"/>
    <w:rsid w:val="003855D5"/>
    <w:rsid w:val="003858DC"/>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2FC"/>
    <w:rsid w:val="0039339F"/>
    <w:rsid w:val="003933EE"/>
    <w:rsid w:val="00393604"/>
    <w:rsid w:val="00393C4B"/>
    <w:rsid w:val="00393D78"/>
    <w:rsid w:val="00393E94"/>
    <w:rsid w:val="003941DE"/>
    <w:rsid w:val="00394660"/>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990"/>
    <w:rsid w:val="003A2AC4"/>
    <w:rsid w:val="003A3055"/>
    <w:rsid w:val="003A309B"/>
    <w:rsid w:val="003A31D4"/>
    <w:rsid w:val="003A3386"/>
    <w:rsid w:val="003A35B7"/>
    <w:rsid w:val="003A3634"/>
    <w:rsid w:val="003A36CC"/>
    <w:rsid w:val="003A36FF"/>
    <w:rsid w:val="003A374C"/>
    <w:rsid w:val="003A3A7F"/>
    <w:rsid w:val="003A3AB2"/>
    <w:rsid w:val="003A4041"/>
    <w:rsid w:val="003A405C"/>
    <w:rsid w:val="003A406E"/>
    <w:rsid w:val="003A40E3"/>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D57"/>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07C"/>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3F2"/>
    <w:rsid w:val="003E34A9"/>
    <w:rsid w:val="003E3573"/>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614"/>
    <w:rsid w:val="003F276D"/>
    <w:rsid w:val="003F282A"/>
    <w:rsid w:val="003F2838"/>
    <w:rsid w:val="003F2DE1"/>
    <w:rsid w:val="003F2FA4"/>
    <w:rsid w:val="003F3053"/>
    <w:rsid w:val="003F314C"/>
    <w:rsid w:val="003F3230"/>
    <w:rsid w:val="003F387F"/>
    <w:rsid w:val="003F39A3"/>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A7D"/>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BDE"/>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543"/>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84F"/>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5DE"/>
    <w:rsid w:val="0043665F"/>
    <w:rsid w:val="0043674D"/>
    <w:rsid w:val="00436F0E"/>
    <w:rsid w:val="00436FF1"/>
    <w:rsid w:val="00437055"/>
    <w:rsid w:val="00437074"/>
    <w:rsid w:val="004370E4"/>
    <w:rsid w:val="0043737D"/>
    <w:rsid w:val="00437423"/>
    <w:rsid w:val="004374A4"/>
    <w:rsid w:val="00437798"/>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3F78"/>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571"/>
    <w:rsid w:val="004A265F"/>
    <w:rsid w:val="004A294A"/>
    <w:rsid w:val="004A2970"/>
    <w:rsid w:val="004A2E99"/>
    <w:rsid w:val="004A2F66"/>
    <w:rsid w:val="004A3065"/>
    <w:rsid w:val="004A30E5"/>
    <w:rsid w:val="004A339C"/>
    <w:rsid w:val="004A3526"/>
    <w:rsid w:val="004A363C"/>
    <w:rsid w:val="004A3849"/>
    <w:rsid w:val="004A3897"/>
    <w:rsid w:val="004A3963"/>
    <w:rsid w:val="004A39D2"/>
    <w:rsid w:val="004A3A88"/>
    <w:rsid w:val="004A3B71"/>
    <w:rsid w:val="004A3BE5"/>
    <w:rsid w:val="004A3DCD"/>
    <w:rsid w:val="004A4114"/>
    <w:rsid w:val="004A4544"/>
    <w:rsid w:val="004A4637"/>
    <w:rsid w:val="004A4DA3"/>
    <w:rsid w:val="004A5262"/>
    <w:rsid w:val="004A5325"/>
    <w:rsid w:val="004A53A0"/>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6E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829"/>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608"/>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935"/>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87"/>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3F83"/>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587"/>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0FF"/>
    <w:rsid w:val="0050419F"/>
    <w:rsid w:val="00504488"/>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0E93"/>
    <w:rsid w:val="00511079"/>
    <w:rsid w:val="0051113A"/>
    <w:rsid w:val="0051144E"/>
    <w:rsid w:val="00511640"/>
    <w:rsid w:val="005116A4"/>
    <w:rsid w:val="005117D9"/>
    <w:rsid w:val="00511886"/>
    <w:rsid w:val="005118E1"/>
    <w:rsid w:val="005119F7"/>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5DD"/>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4E75"/>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9DB"/>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0FCA"/>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87F"/>
    <w:rsid w:val="00550C08"/>
    <w:rsid w:val="0055101D"/>
    <w:rsid w:val="005511B3"/>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A9C"/>
    <w:rsid w:val="00557F9E"/>
    <w:rsid w:val="00557FF2"/>
    <w:rsid w:val="00560672"/>
    <w:rsid w:val="00560771"/>
    <w:rsid w:val="005607C6"/>
    <w:rsid w:val="00560AFE"/>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C1D"/>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57A"/>
    <w:rsid w:val="00575683"/>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0D88"/>
    <w:rsid w:val="00581225"/>
    <w:rsid w:val="005814A6"/>
    <w:rsid w:val="00581830"/>
    <w:rsid w:val="00581994"/>
    <w:rsid w:val="00581BC8"/>
    <w:rsid w:val="00581ED4"/>
    <w:rsid w:val="00581FE2"/>
    <w:rsid w:val="005826FD"/>
    <w:rsid w:val="005828C2"/>
    <w:rsid w:val="0058291B"/>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1C0"/>
    <w:rsid w:val="0058741A"/>
    <w:rsid w:val="0058751F"/>
    <w:rsid w:val="0058772B"/>
    <w:rsid w:val="00587743"/>
    <w:rsid w:val="00587875"/>
    <w:rsid w:val="00587A60"/>
    <w:rsid w:val="00587F7C"/>
    <w:rsid w:val="0059004C"/>
    <w:rsid w:val="00590461"/>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42D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48F"/>
    <w:rsid w:val="00596781"/>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603"/>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73A"/>
    <w:rsid w:val="005B2C30"/>
    <w:rsid w:val="005B2E70"/>
    <w:rsid w:val="005B2EA9"/>
    <w:rsid w:val="005B3044"/>
    <w:rsid w:val="005B3058"/>
    <w:rsid w:val="005B33CA"/>
    <w:rsid w:val="005B349B"/>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C2A"/>
    <w:rsid w:val="005C6D2A"/>
    <w:rsid w:val="005C6F89"/>
    <w:rsid w:val="005C6FCB"/>
    <w:rsid w:val="005C72ED"/>
    <w:rsid w:val="005C7398"/>
    <w:rsid w:val="005C7804"/>
    <w:rsid w:val="005C78FC"/>
    <w:rsid w:val="005C7BD0"/>
    <w:rsid w:val="005D012A"/>
    <w:rsid w:val="005D05C3"/>
    <w:rsid w:val="005D0644"/>
    <w:rsid w:val="005D068A"/>
    <w:rsid w:val="005D073B"/>
    <w:rsid w:val="005D08F8"/>
    <w:rsid w:val="005D09C3"/>
    <w:rsid w:val="005D0A8B"/>
    <w:rsid w:val="005D0AC6"/>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51"/>
    <w:rsid w:val="005D7D04"/>
    <w:rsid w:val="005D7E4D"/>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1F9E"/>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0B"/>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CCC"/>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572"/>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E87"/>
    <w:rsid w:val="0060001B"/>
    <w:rsid w:val="006002A4"/>
    <w:rsid w:val="00600C77"/>
    <w:rsid w:val="0060154B"/>
    <w:rsid w:val="0060172A"/>
    <w:rsid w:val="00601A01"/>
    <w:rsid w:val="00601AD6"/>
    <w:rsid w:val="00601B3B"/>
    <w:rsid w:val="00601B6D"/>
    <w:rsid w:val="00602002"/>
    <w:rsid w:val="006024E2"/>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5E4"/>
    <w:rsid w:val="00623677"/>
    <w:rsid w:val="0062394B"/>
    <w:rsid w:val="00623979"/>
    <w:rsid w:val="00623C0C"/>
    <w:rsid w:val="00623DC2"/>
    <w:rsid w:val="00624081"/>
    <w:rsid w:val="006243A0"/>
    <w:rsid w:val="006243D9"/>
    <w:rsid w:val="0062458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02F"/>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57B"/>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3EAC"/>
    <w:rsid w:val="0064404E"/>
    <w:rsid w:val="0064463A"/>
    <w:rsid w:val="00644765"/>
    <w:rsid w:val="0064486B"/>
    <w:rsid w:val="00644D23"/>
    <w:rsid w:val="006452E4"/>
    <w:rsid w:val="00645532"/>
    <w:rsid w:val="00645682"/>
    <w:rsid w:val="006456BC"/>
    <w:rsid w:val="00645A21"/>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A86"/>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1EB"/>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050"/>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2052"/>
    <w:rsid w:val="00682419"/>
    <w:rsid w:val="00682502"/>
    <w:rsid w:val="006825A8"/>
    <w:rsid w:val="0068292A"/>
    <w:rsid w:val="00682BDF"/>
    <w:rsid w:val="00682C77"/>
    <w:rsid w:val="0068325B"/>
    <w:rsid w:val="00683357"/>
    <w:rsid w:val="0068338C"/>
    <w:rsid w:val="006835B9"/>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1F32"/>
    <w:rsid w:val="006A1F43"/>
    <w:rsid w:val="006A2596"/>
    <w:rsid w:val="006A25DB"/>
    <w:rsid w:val="006A260C"/>
    <w:rsid w:val="006A2676"/>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A7E2C"/>
    <w:rsid w:val="006B009C"/>
    <w:rsid w:val="006B0124"/>
    <w:rsid w:val="006B015E"/>
    <w:rsid w:val="006B01B6"/>
    <w:rsid w:val="006B01CC"/>
    <w:rsid w:val="006B0455"/>
    <w:rsid w:val="006B053E"/>
    <w:rsid w:val="006B064A"/>
    <w:rsid w:val="006B0650"/>
    <w:rsid w:val="006B0B12"/>
    <w:rsid w:val="006B0C50"/>
    <w:rsid w:val="006B0CF5"/>
    <w:rsid w:val="006B0DAF"/>
    <w:rsid w:val="006B0E14"/>
    <w:rsid w:val="006B0E92"/>
    <w:rsid w:val="006B185D"/>
    <w:rsid w:val="006B19D4"/>
    <w:rsid w:val="006B1D4F"/>
    <w:rsid w:val="006B1D6C"/>
    <w:rsid w:val="006B1F9D"/>
    <w:rsid w:val="006B2141"/>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8F8"/>
    <w:rsid w:val="006B4911"/>
    <w:rsid w:val="006B4BE2"/>
    <w:rsid w:val="006B4BEB"/>
    <w:rsid w:val="006B4D72"/>
    <w:rsid w:val="006B4E4A"/>
    <w:rsid w:val="006B515C"/>
    <w:rsid w:val="006B5170"/>
    <w:rsid w:val="006B5434"/>
    <w:rsid w:val="006B56FC"/>
    <w:rsid w:val="006B57FB"/>
    <w:rsid w:val="006B588A"/>
    <w:rsid w:val="006B5A07"/>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5F"/>
    <w:rsid w:val="006C22B2"/>
    <w:rsid w:val="006C22EA"/>
    <w:rsid w:val="006C26AA"/>
    <w:rsid w:val="006C2C50"/>
    <w:rsid w:val="006C3112"/>
    <w:rsid w:val="006C313E"/>
    <w:rsid w:val="006C3373"/>
    <w:rsid w:val="006C38BE"/>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85"/>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3E8E"/>
    <w:rsid w:val="006E4098"/>
    <w:rsid w:val="006E428E"/>
    <w:rsid w:val="006E4403"/>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AAA"/>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30"/>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64C"/>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4FED"/>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86F"/>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846"/>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00"/>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12"/>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D5"/>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B81"/>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4F9"/>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B6E"/>
    <w:rsid w:val="00774D5D"/>
    <w:rsid w:val="00774DA1"/>
    <w:rsid w:val="00775162"/>
    <w:rsid w:val="0077548E"/>
    <w:rsid w:val="00775608"/>
    <w:rsid w:val="007758BA"/>
    <w:rsid w:val="007759E0"/>
    <w:rsid w:val="00775CE8"/>
    <w:rsid w:val="00775F06"/>
    <w:rsid w:val="00775F5C"/>
    <w:rsid w:val="007760B9"/>
    <w:rsid w:val="007763BE"/>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421"/>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E9E"/>
    <w:rsid w:val="00795F21"/>
    <w:rsid w:val="007964E9"/>
    <w:rsid w:val="00796886"/>
    <w:rsid w:val="00796C45"/>
    <w:rsid w:val="00796D8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1D5F"/>
    <w:rsid w:val="007A20C1"/>
    <w:rsid w:val="007A21CB"/>
    <w:rsid w:val="007A2836"/>
    <w:rsid w:val="007A2E37"/>
    <w:rsid w:val="007A2E5A"/>
    <w:rsid w:val="007A31C4"/>
    <w:rsid w:val="007A32E1"/>
    <w:rsid w:val="007A37C0"/>
    <w:rsid w:val="007A381F"/>
    <w:rsid w:val="007A394F"/>
    <w:rsid w:val="007A39B0"/>
    <w:rsid w:val="007A3A5F"/>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74A"/>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051"/>
    <w:rsid w:val="007B6301"/>
    <w:rsid w:val="007B640E"/>
    <w:rsid w:val="007B6576"/>
    <w:rsid w:val="007B65FC"/>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89B"/>
    <w:rsid w:val="007C2964"/>
    <w:rsid w:val="007C2E78"/>
    <w:rsid w:val="007C2FAA"/>
    <w:rsid w:val="007C308D"/>
    <w:rsid w:val="007C3A2B"/>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5B9"/>
    <w:rsid w:val="008076E8"/>
    <w:rsid w:val="0080789F"/>
    <w:rsid w:val="00807A6C"/>
    <w:rsid w:val="00807AE6"/>
    <w:rsid w:val="00807C00"/>
    <w:rsid w:val="00807CB4"/>
    <w:rsid w:val="00807F93"/>
    <w:rsid w:val="0081012F"/>
    <w:rsid w:val="00810149"/>
    <w:rsid w:val="00810295"/>
    <w:rsid w:val="008103A9"/>
    <w:rsid w:val="00810CD1"/>
    <w:rsid w:val="00810E1F"/>
    <w:rsid w:val="00810FD1"/>
    <w:rsid w:val="0081104E"/>
    <w:rsid w:val="008111AA"/>
    <w:rsid w:val="0081128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5F6"/>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5EAE"/>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443"/>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12"/>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5F4"/>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5AC"/>
    <w:rsid w:val="0086292A"/>
    <w:rsid w:val="00862A64"/>
    <w:rsid w:val="00862D72"/>
    <w:rsid w:val="00863695"/>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09"/>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B9"/>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A18"/>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1C"/>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E02"/>
    <w:rsid w:val="008E5F85"/>
    <w:rsid w:val="008E60B5"/>
    <w:rsid w:val="008E6308"/>
    <w:rsid w:val="008E6364"/>
    <w:rsid w:val="008E652B"/>
    <w:rsid w:val="008E67F2"/>
    <w:rsid w:val="008E69AD"/>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50A"/>
    <w:rsid w:val="008F37D7"/>
    <w:rsid w:val="008F385E"/>
    <w:rsid w:val="008F3CFB"/>
    <w:rsid w:val="008F3D17"/>
    <w:rsid w:val="008F3E15"/>
    <w:rsid w:val="008F3F90"/>
    <w:rsid w:val="008F40B8"/>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1D8"/>
    <w:rsid w:val="008F73C7"/>
    <w:rsid w:val="008F7533"/>
    <w:rsid w:val="008F7672"/>
    <w:rsid w:val="008F7722"/>
    <w:rsid w:val="008F782D"/>
    <w:rsid w:val="008F7E53"/>
    <w:rsid w:val="008F7E83"/>
    <w:rsid w:val="00900584"/>
    <w:rsid w:val="00900AAD"/>
    <w:rsid w:val="00900D7A"/>
    <w:rsid w:val="00900F4E"/>
    <w:rsid w:val="009011DD"/>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D88"/>
    <w:rsid w:val="00903F01"/>
    <w:rsid w:val="00903F60"/>
    <w:rsid w:val="00904249"/>
    <w:rsid w:val="009042D9"/>
    <w:rsid w:val="00904572"/>
    <w:rsid w:val="009046EB"/>
    <w:rsid w:val="009047F4"/>
    <w:rsid w:val="00904C49"/>
    <w:rsid w:val="00904F66"/>
    <w:rsid w:val="009052AB"/>
    <w:rsid w:val="00905485"/>
    <w:rsid w:val="009054B6"/>
    <w:rsid w:val="009056BB"/>
    <w:rsid w:val="00905ADD"/>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6B"/>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C53"/>
    <w:rsid w:val="00914FA7"/>
    <w:rsid w:val="00915083"/>
    <w:rsid w:val="009151D7"/>
    <w:rsid w:val="00915579"/>
    <w:rsid w:val="009157D4"/>
    <w:rsid w:val="009158C6"/>
    <w:rsid w:val="00915A7F"/>
    <w:rsid w:val="00915B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0C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217"/>
    <w:rsid w:val="00934684"/>
    <w:rsid w:val="009347F2"/>
    <w:rsid w:val="00934A52"/>
    <w:rsid w:val="00934F02"/>
    <w:rsid w:val="00934F1B"/>
    <w:rsid w:val="00935063"/>
    <w:rsid w:val="009350D7"/>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61"/>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3B1"/>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211"/>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028"/>
    <w:rsid w:val="00982559"/>
    <w:rsid w:val="009826A9"/>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46E"/>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B72"/>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F37"/>
    <w:rsid w:val="009A50E5"/>
    <w:rsid w:val="009A5172"/>
    <w:rsid w:val="009A5357"/>
    <w:rsid w:val="009A5374"/>
    <w:rsid w:val="009A539A"/>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CC"/>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62"/>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C6B"/>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2BE"/>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30D"/>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0A6"/>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347"/>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1B59"/>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AAA"/>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D87"/>
    <w:rsid w:val="00A120C6"/>
    <w:rsid w:val="00A1217E"/>
    <w:rsid w:val="00A124FB"/>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2EE"/>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D4"/>
    <w:rsid w:val="00A231F1"/>
    <w:rsid w:val="00A231FC"/>
    <w:rsid w:val="00A232DB"/>
    <w:rsid w:val="00A232E8"/>
    <w:rsid w:val="00A23557"/>
    <w:rsid w:val="00A23738"/>
    <w:rsid w:val="00A238B7"/>
    <w:rsid w:val="00A2395B"/>
    <w:rsid w:val="00A23D66"/>
    <w:rsid w:val="00A23D89"/>
    <w:rsid w:val="00A23E81"/>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8F5"/>
    <w:rsid w:val="00A27E57"/>
    <w:rsid w:val="00A27FCB"/>
    <w:rsid w:val="00A300CF"/>
    <w:rsid w:val="00A30381"/>
    <w:rsid w:val="00A30502"/>
    <w:rsid w:val="00A30643"/>
    <w:rsid w:val="00A30929"/>
    <w:rsid w:val="00A30A30"/>
    <w:rsid w:val="00A30A8A"/>
    <w:rsid w:val="00A30B25"/>
    <w:rsid w:val="00A31189"/>
    <w:rsid w:val="00A312DB"/>
    <w:rsid w:val="00A319BE"/>
    <w:rsid w:val="00A31A0A"/>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37BF4"/>
    <w:rsid w:val="00A37C19"/>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A40"/>
    <w:rsid w:val="00A51B04"/>
    <w:rsid w:val="00A51BAA"/>
    <w:rsid w:val="00A5201A"/>
    <w:rsid w:val="00A523C6"/>
    <w:rsid w:val="00A52E9C"/>
    <w:rsid w:val="00A532C6"/>
    <w:rsid w:val="00A5351C"/>
    <w:rsid w:val="00A53AE4"/>
    <w:rsid w:val="00A53D5A"/>
    <w:rsid w:val="00A53D69"/>
    <w:rsid w:val="00A53EAB"/>
    <w:rsid w:val="00A540FD"/>
    <w:rsid w:val="00A5419C"/>
    <w:rsid w:val="00A543A7"/>
    <w:rsid w:val="00A544A7"/>
    <w:rsid w:val="00A545FE"/>
    <w:rsid w:val="00A54799"/>
    <w:rsid w:val="00A5495A"/>
    <w:rsid w:val="00A54C5B"/>
    <w:rsid w:val="00A54DE2"/>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8ED"/>
    <w:rsid w:val="00A57B4F"/>
    <w:rsid w:val="00A57BDD"/>
    <w:rsid w:val="00A57DFE"/>
    <w:rsid w:val="00A57E21"/>
    <w:rsid w:val="00A57E62"/>
    <w:rsid w:val="00A6005F"/>
    <w:rsid w:val="00A60227"/>
    <w:rsid w:val="00A60D89"/>
    <w:rsid w:val="00A60E0C"/>
    <w:rsid w:val="00A60E92"/>
    <w:rsid w:val="00A60FD1"/>
    <w:rsid w:val="00A6111E"/>
    <w:rsid w:val="00A6143D"/>
    <w:rsid w:val="00A6146A"/>
    <w:rsid w:val="00A6160E"/>
    <w:rsid w:val="00A61AF8"/>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703"/>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7CC"/>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320"/>
    <w:rsid w:val="00A81678"/>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0DB"/>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5B5"/>
    <w:rsid w:val="00AA1651"/>
    <w:rsid w:val="00AA1817"/>
    <w:rsid w:val="00AA18C0"/>
    <w:rsid w:val="00AA19AE"/>
    <w:rsid w:val="00AA1BED"/>
    <w:rsid w:val="00AA1D13"/>
    <w:rsid w:val="00AA1DBD"/>
    <w:rsid w:val="00AA1DC6"/>
    <w:rsid w:val="00AA2345"/>
    <w:rsid w:val="00AA23AB"/>
    <w:rsid w:val="00AA2481"/>
    <w:rsid w:val="00AA26E7"/>
    <w:rsid w:val="00AA2925"/>
    <w:rsid w:val="00AA2B83"/>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D9"/>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194"/>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1E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A3"/>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71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4DB5"/>
    <w:rsid w:val="00AE50FF"/>
    <w:rsid w:val="00AE5277"/>
    <w:rsid w:val="00AE5388"/>
    <w:rsid w:val="00AE544A"/>
    <w:rsid w:val="00AE5679"/>
    <w:rsid w:val="00AE5899"/>
    <w:rsid w:val="00AE59B5"/>
    <w:rsid w:val="00AE5F3A"/>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8E3"/>
    <w:rsid w:val="00AF29BC"/>
    <w:rsid w:val="00AF2B4C"/>
    <w:rsid w:val="00AF2C8D"/>
    <w:rsid w:val="00AF2D9C"/>
    <w:rsid w:val="00AF2F3D"/>
    <w:rsid w:val="00AF30ED"/>
    <w:rsid w:val="00AF33B8"/>
    <w:rsid w:val="00AF35F4"/>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7A"/>
    <w:rsid w:val="00AF6D43"/>
    <w:rsid w:val="00AF7480"/>
    <w:rsid w:val="00AF76B2"/>
    <w:rsid w:val="00B0009C"/>
    <w:rsid w:val="00B0030D"/>
    <w:rsid w:val="00B003D0"/>
    <w:rsid w:val="00B005FB"/>
    <w:rsid w:val="00B00600"/>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19E"/>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58"/>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5E4"/>
    <w:rsid w:val="00B15C74"/>
    <w:rsid w:val="00B15EFB"/>
    <w:rsid w:val="00B16137"/>
    <w:rsid w:val="00B16223"/>
    <w:rsid w:val="00B16275"/>
    <w:rsid w:val="00B162A2"/>
    <w:rsid w:val="00B164D1"/>
    <w:rsid w:val="00B164E5"/>
    <w:rsid w:val="00B168D9"/>
    <w:rsid w:val="00B169DE"/>
    <w:rsid w:val="00B16F2E"/>
    <w:rsid w:val="00B174CA"/>
    <w:rsid w:val="00B17652"/>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42A"/>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6057"/>
    <w:rsid w:val="00B361B2"/>
    <w:rsid w:val="00B36313"/>
    <w:rsid w:val="00B3640F"/>
    <w:rsid w:val="00B364A5"/>
    <w:rsid w:val="00B366C2"/>
    <w:rsid w:val="00B3678C"/>
    <w:rsid w:val="00B36914"/>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848"/>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6F7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4F8"/>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B2"/>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5B8"/>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59A"/>
    <w:rsid w:val="00B82613"/>
    <w:rsid w:val="00B82A06"/>
    <w:rsid w:val="00B82D47"/>
    <w:rsid w:val="00B82D4D"/>
    <w:rsid w:val="00B82DC4"/>
    <w:rsid w:val="00B82F11"/>
    <w:rsid w:val="00B83485"/>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DE8"/>
    <w:rsid w:val="00B90E48"/>
    <w:rsid w:val="00B9102E"/>
    <w:rsid w:val="00B9133A"/>
    <w:rsid w:val="00B9140D"/>
    <w:rsid w:val="00B915C3"/>
    <w:rsid w:val="00B91675"/>
    <w:rsid w:val="00B916A2"/>
    <w:rsid w:val="00B91786"/>
    <w:rsid w:val="00B917C3"/>
    <w:rsid w:val="00B917E7"/>
    <w:rsid w:val="00B91BC1"/>
    <w:rsid w:val="00B91CCA"/>
    <w:rsid w:val="00B91F49"/>
    <w:rsid w:val="00B91FA8"/>
    <w:rsid w:val="00B920A7"/>
    <w:rsid w:val="00B920FF"/>
    <w:rsid w:val="00B9216A"/>
    <w:rsid w:val="00B9227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D12"/>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424"/>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29"/>
    <w:rsid w:val="00BC56AF"/>
    <w:rsid w:val="00BC57ED"/>
    <w:rsid w:val="00BC5BAE"/>
    <w:rsid w:val="00BC5C85"/>
    <w:rsid w:val="00BC5E32"/>
    <w:rsid w:val="00BC5E9B"/>
    <w:rsid w:val="00BC652B"/>
    <w:rsid w:val="00BC6641"/>
    <w:rsid w:val="00BC6D11"/>
    <w:rsid w:val="00BC721B"/>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C45"/>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6E"/>
    <w:rsid w:val="00BE41AE"/>
    <w:rsid w:val="00BE4818"/>
    <w:rsid w:val="00BE4F2B"/>
    <w:rsid w:val="00BE4F61"/>
    <w:rsid w:val="00BE4F97"/>
    <w:rsid w:val="00BE504A"/>
    <w:rsid w:val="00BE5138"/>
    <w:rsid w:val="00BE52D5"/>
    <w:rsid w:val="00BE5378"/>
    <w:rsid w:val="00BE545B"/>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47B"/>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17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6F"/>
    <w:rsid w:val="00C032F7"/>
    <w:rsid w:val="00C035AA"/>
    <w:rsid w:val="00C03CEB"/>
    <w:rsid w:val="00C03D23"/>
    <w:rsid w:val="00C03DE1"/>
    <w:rsid w:val="00C03F7A"/>
    <w:rsid w:val="00C0409A"/>
    <w:rsid w:val="00C040DE"/>
    <w:rsid w:val="00C040EB"/>
    <w:rsid w:val="00C04113"/>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B8A"/>
    <w:rsid w:val="00C13C82"/>
    <w:rsid w:val="00C14006"/>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C2E"/>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D01"/>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5"/>
    <w:rsid w:val="00C42A07"/>
    <w:rsid w:val="00C42E76"/>
    <w:rsid w:val="00C42E86"/>
    <w:rsid w:val="00C42F7F"/>
    <w:rsid w:val="00C42FDE"/>
    <w:rsid w:val="00C43179"/>
    <w:rsid w:val="00C43283"/>
    <w:rsid w:val="00C434C1"/>
    <w:rsid w:val="00C43507"/>
    <w:rsid w:val="00C435F1"/>
    <w:rsid w:val="00C436F6"/>
    <w:rsid w:val="00C4395B"/>
    <w:rsid w:val="00C43C57"/>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2DA"/>
    <w:rsid w:val="00C5036A"/>
    <w:rsid w:val="00C507EF"/>
    <w:rsid w:val="00C50A4C"/>
    <w:rsid w:val="00C50BAE"/>
    <w:rsid w:val="00C50DF6"/>
    <w:rsid w:val="00C50FC5"/>
    <w:rsid w:val="00C5118D"/>
    <w:rsid w:val="00C51692"/>
    <w:rsid w:val="00C516D4"/>
    <w:rsid w:val="00C5177D"/>
    <w:rsid w:val="00C517AD"/>
    <w:rsid w:val="00C517D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0AF"/>
    <w:rsid w:val="00C54141"/>
    <w:rsid w:val="00C54146"/>
    <w:rsid w:val="00C54188"/>
    <w:rsid w:val="00C542B9"/>
    <w:rsid w:val="00C54845"/>
    <w:rsid w:val="00C54847"/>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3B2"/>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D68"/>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084"/>
    <w:rsid w:val="00C824D7"/>
    <w:rsid w:val="00C825E0"/>
    <w:rsid w:val="00C829AA"/>
    <w:rsid w:val="00C82A24"/>
    <w:rsid w:val="00C82BD3"/>
    <w:rsid w:val="00C82C9E"/>
    <w:rsid w:val="00C8317D"/>
    <w:rsid w:val="00C83311"/>
    <w:rsid w:val="00C83387"/>
    <w:rsid w:val="00C83429"/>
    <w:rsid w:val="00C83CB4"/>
    <w:rsid w:val="00C842A7"/>
    <w:rsid w:val="00C84338"/>
    <w:rsid w:val="00C84877"/>
    <w:rsid w:val="00C84948"/>
    <w:rsid w:val="00C84A69"/>
    <w:rsid w:val="00C84BAB"/>
    <w:rsid w:val="00C84D3A"/>
    <w:rsid w:val="00C85291"/>
    <w:rsid w:val="00C85420"/>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61E"/>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C0E"/>
    <w:rsid w:val="00CA6DC6"/>
    <w:rsid w:val="00CA7207"/>
    <w:rsid w:val="00CA7C94"/>
    <w:rsid w:val="00CA7F83"/>
    <w:rsid w:val="00CA7FF3"/>
    <w:rsid w:val="00CB0186"/>
    <w:rsid w:val="00CB05EC"/>
    <w:rsid w:val="00CB078C"/>
    <w:rsid w:val="00CB089A"/>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AE9"/>
    <w:rsid w:val="00CB1E2B"/>
    <w:rsid w:val="00CB1FF1"/>
    <w:rsid w:val="00CB201E"/>
    <w:rsid w:val="00CB201F"/>
    <w:rsid w:val="00CB2120"/>
    <w:rsid w:val="00CB220E"/>
    <w:rsid w:val="00CB23C0"/>
    <w:rsid w:val="00CB23D3"/>
    <w:rsid w:val="00CB2647"/>
    <w:rsid w:val="00CB2AE3"/>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7A9"/>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5B2"/>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015"/>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F60"/>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7F"/>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7EF"/>
    <w:rsid w:val="00D3382A"/>
    <w:rsid w:val="00D33A91"/>
    <w:rsid w:val="00D33B81"/>
    <w:rsid w:val="00D33E23"/>
    <w:rsid w:val="00D34218"/>
    <w:rsid w:val="00D3450B"/>
    <w:rsid w:val="00D345B3"/>
    <w:rsid w:val="00D34B08"/>
    <w:rsid w:val="00D34CFD"/>
    <w:rsid w:val="00D34E04"/>
    <w:rsid w:val="00D3506A"/>
    <w:rsid w:val="00D350E0"/>
    <w:rsid w:val="00D35383"/>
    <w:rsid w:val="00D353C0"/>
    <w:rsid w:val="00D355FF"/>
    <w:rsid w:val="00D357B7"/>
    <w:rsid w:val="00D35E1D"/>
    <w:rsid w:val="00D36069"/>
    <w:rsid w:val="00D36100"/>
    <w:rsid w:val="00D36697"/>
    <w:rsid w:val="00D36841"/>
    <w:rsid w:val="00D36860"/>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4"/>
    <w:rsid w:val="00D41E4A"/>
    <w:rsid w:val="00D41EA3"/>
    <w:rsid w:val="00D41EB1"/>
    <w:rsid w:val="00D41FDC"/>
    <w:rsid w:val="00D42034"/>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402"/>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52D"/>
    <w:rsid w:val="00D65829"/>
    <w:rsid w:val="00D65C1E"/>
    <w:rsid w:val="00D65F10"/>
    <w:rsid w:val="00D65F5F"/>
    <w:rsid w:val="00D65F99"/>
    <w:rsid w:val="00D6621D"/>
    <w:rsid w:val="00D66220"/>
    <w:rsid w:val="00D662A2"/>
    <w:rsid w:val="00D66307"/>
    <w:rsid w:val="00D66BB2"/>
    <w:rsid w:val="00D671D3"/>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650"/>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F07"/>
    <w:rsid w:val="00D9102C"/>
    <w:rsid w:val="00D91173"/>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B67"/>
    <w:rsid w:val="00D95290"/>
    <w:rsid w:val="00D953A1"/>
    <w:rsid w:val="00D954D3"/>
    <w:rsid w:val="00D9585B"/>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E14"/>
    <w:rsid w:val="00DA0F4A"/>
    <w:rsid w:val="00DA110B"/>
    <w:rsid w:val="00DA124B"/>
    <w:rsid w:val="00DA12FD"/>
    <w:rsid w:val="00DA14E5"/>
    <w:rsid w:val="00DA1853"/>
    <w:rsid w:val="00DA18EB"/>
    <w:rsid w:val="00DA1A2C"/>
    <w:rsid w:val="00DA1BF6"/>
    <w:rsid w:val="00DA1D8A"/>
    <w:rsid w:val="00DA206A"/>
    <w:rsid w:val="00DA206F"/>
    <w:rsid w:val="00DA20E4"/>
    <w:rsid w:val="00DA217B"/>
    <w:rsid w:val="00DA252D"/>
    <w:rsid w:val="00DA2575"/>
    <w:rsid w:val="00DA2830"/>
    <w:rsid w:val="00DA2ABB"/>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0C2"/>
    <w:rsid w:val="00DA53EA"/>
    <w:rsid w:val="00DA5702"/>
    <w:rsid w:val="00DA5721"/>
    <w:rsid w:val="00DA575B"/>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233"/>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E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7D2"/>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97"/>
    <w:rsid w:val="00DF15B7"/>
    <w:rsid w:val="00DF1678"/>
    <w:rsid w:val="00DF1733"/>
    <w:rsid w:val="00DF19B2"/>
    <w:rsid w:val="00DF1B81"/>
    <w:rsid w:val="00DF1BB4"/>
    <w:rsid w:val="00DF2008"/>
    <w:rsid w:val="00DF234D"/>
    <w:rsid w:val="00DF25A7"/>
    <w:rsid w:val="00DF26DC"/>
    <w:rsid w:val="00DF290D"/>
    <w:rsid w:val="00DF2C8C"/>
    <w:rsid w:val="00DF2EF4"/>
    <w:rsid w:val="00DF2FC1"/>
    <w:rsid w:val="00DF31D7"/>
    <w:rsid w:val="00DF3213"/>
    <w:rsid w:val="00DF3373"/>
    <w:rsid w:val="00DF33C7"/>
    <w:rsid w:val="00DF3467"/>
    <w:rsid w:val="00DF349B"/>
    <w:rsid w:val="00DF34BE"/>
    <w:rsid w:val="00DF35C3"/>
    <w:rsid w:val="00DF37DF"/>
    <w:rsid w:val="00DF3855"/>
    <w:rsid w:val="00DF3976"/>
    <w:rsid w:val="00DF3EDA"/>
    <w:rsid w:val="00DF3F73"/>
    <w:rsid w:val="00DF41C8"/>
    <w:rsid w:val="00DF41FB"/>
    <w:rsid w:val="00DF455B"/>
    <w:rsid w:val="00DF463A"/>
    <w:rsid w:val="00DF4987"/>
    <w:rsid w:val="00DF4C59"/>
    <w:rsid w:val="00DF51A5"/>
    <w:rsid w:val="00DF556B"/>
    <w:rsid w:val="00DF568D"/>
    <w:rsid w:val="00DF5730"/>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5A5"/>
    <w:rsid w:val="00E028F8"/>
    <w:rsid w:val="00E028FF"/>
    <w:rsid w:val="00E02924"/>
    <w:rsid w:val="00E02CE1"/>
    <w:rsid w:val="00E02D21"/>
    <w:rsid w:val="00E030BB"/>
    <w:rsid w:val="00E03331"/>
    <w:rsid w:val="00E033AE"/>
    <w:rsid w:val="00E036F2"/>
    <w:rsid w:val="00E0374C"/>
    <w:rsid w:val="00E03845"/>
    <w:rsid w:val="00E03864"/>
    <w:rsid w:val="00E03881"/>
    <w:rsid w:val="00E03933"/>
    <w:rsid w:val="00E03A25"/>
    <w:rsid w:val="00E0423E"/>
    <w:rsid w:val="00E04542"/>
    <w:rsid w:val="00E04715"/>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5F"/>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157"/>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80B"/>
    <w:rsid w:val="00E22816"/>
    <w:rsid w:val="00E22978"/>
    <w:rsid w:val="00E22C4C"/>
    <w:rsid w:val="00E22E83"/>
    <w:rsid w:val="00E23011"/>
    <w:rsid w:val="00E23272"/>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67"/>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56B"/>
    <w:rsid w:val="00E37C5E"/>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9EF"/>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29"/>
    <w:rsid w:val="00E9187C"/>
    <w:rsid w:val="00E91946"/>
    <w:rsid w:val="00E91961"/>
    <w:rsid w:val="00E91AEA"/>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82"/>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EB7"/>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1DF"/>
    <w:rsid w:val="00EA43D7"/>
    <w:rsid w:val="00EA45EB"/>
    <w:rsid w:val="00EA48AD"/>
    <w:rsid w:val="00EA4BD6"/>
    <w:rsid w:val="00EA51E4"/>
    <w:rsid w:val="00EA52E7"/>
    <w:rsid w:val="00EA538A"/>
    <w:rsid w:val="00EA53CA"/>
    <w:rsid w:val="00EA548D"/>
    <w:rsid w:val="00EA59EC"/>
    <w:rsid w:val="00EA5A1A"/>
    <w:rsid w:val="00EA5A1E"/>
    <w:rsid w:val="00EA5A4D"/>
    <w:rsid w:val="00EA5C06"/>
    <w:rsid w:val="00EA5C7F"/>
    <w:rsid w:val="00EA5E81"/>
    <w:rsid w:val="00EA5EDE"/>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162"/>
    <w:rsid w:val="00EB438A"/>
    <w:rsid w:val="00EB453B"/>
    <w:rsid w:val="00EB4640"/>
    <w:rsid w:val="00EB492D"/>
    <w:rsid w:val="00EB4B24"/>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1ECA"/>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1E8"/>
    <w:rsid w:val="00EE36CB"/>
    <w:rsid w:val="00EE39DF"/>
    <w:rsid w:val="00EE3A64"/>
    <w:rsid w:val="00EE3B98"/>
    <w:rsid w:val="00EE3E6F"/>
    <w:rsid w:val="00EE3EB0"/>
    <w:rsid w:val="00EE3F77"/>
    <w:rsid w:val="00EE401D"/>
    <w:rsid w:val="00EE4187"/>
    <w:rsid w:val="00EE492B"/>
    <w:rsid w:val="00EE495C"/>
    <w:rsid w:val="00EE4ABA"/>
    <w:rsid w:val="00EE4B6F"/>
    <w:rsid w:val="00EE4C04"/>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AD"/>
    <w:rsid w:val="00EE7FC0"/>
    <w:rsid w:val="00EE7FE3"/>
    <w:rsid w:val="00EF0002"/>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28"/>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6F"/>
    <w:rsid w:val="00EF697C"/>
    <w:rsid w:val="00EF69A5"/>
    <w:rsid w:val="00EF6DA2"/>
    <w:rsid w:val="00EF6F1D"/>
    <w:rsid w:val="00EF74AB"/>
    <w:rsid w:val="00EF753C"/>
    <w:rsid w:val="00EF7560"/>
    <w:rsid w:val="00EF7960"/>
    <w:rsid w:val="00EF7C93"/>
    <w:rsid w:val="00EF7D3D"/>
    <w:rsid w:val="00EF7F7C"/>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A34"/>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7BF"/>
    <w:rsid w:val="00F27A68"/>
    <w:rsid w:val="00F27D4F"/>
    <w:rsid w:val="00F30052"/>
    <w:rsid w:val="00F301F5"/>
    <w:rsid w:val="00F3020A"/>
    <w:rsid w:val="00F30241"/>
    <w:rsid w:val="00F3025F"/>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909"/>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3BA"/>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40D"/>
    <w:rsid w:val="00F617F8"/>
    <w:rsid w:val="00F6191E"/>
    <w:rsid w:val="00F61DC1"/>
    <w:rsid w:val="00F61E14"/>
    <w:rsid w:val="00F61EC9"/>
    <w:rsid w:val="00F61F35"/>
    <w:rsid w:val="00F62365"/>
    <w:rsid w:val="00F62BCA"/>
    <w:rsid w:val="00F62BDC"/>
    <w:rsid w:val="00F62FA3"/>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87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57A"/>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2ED1"/>
    <w:rsid w:val="00FC38AE"/>
    <w:rsid w:val="00FC3967"/>
    <w:rsid w:val="00FC3AEE"/>
    <w:rsid w:val="00FC3B87"/>
    <w:rsid w:val="00FC4121"/>
    <w:rsid w:val="00FC4252"/>
    <w:rsid w:val="00FC4265"/>
    <w:rsid w:val="00FC46AD"/>
    <w:rsid w:val="00FC4855"/>
    <w:rsid w:val="00FC48CB"/>
    <w:rsid w:val="00FC4962"/>
    <w:rsid w:val="00FC4DED"/>
    <w:rsid w:val="00FC5089"/>
    <w:rsid w:val="00FC5222"/>
    <w:rsid w:val="00FC5231"/>
    <w:rsid w:val="00FC558C"/>
    <w:rsid w:val="00FC598D"/>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06F"/>
    <w:rsid w:val="00FD24A3"/>
    <w:rsid w:val="00FD26D1"/>
    <w:rsid w:val="00FD2867"/>
    <w:rsid w:val="00FD2B53"/>
    <w:rsid w:val="00FD2B7D"/>
    <w:rsid w:val="00FD2BFA"/>
    <w:rsid w:val="00FD2D55"/>
    <w:rsid w:val="00FD2D77"/>
    <w:rsid w:val="00FD2EA4"/>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844"/>
    <w:rsid w:val="00FE5A49"/>
    <w:rsid w:val="00FE5A58"/>
    <w:rsid w:val="00FE5B1F"/>
    <w:rsid w:val="00FE5C4C"/>
    <w:rsid w:val="00FE5E7B"/>
    <w:rsid w:val="00FE60C5"/>
    <w:rsid w:val="00FE62E2"/>
    <w:rsid w:val="00FE6949"/>
    <w:rsid w:val="00FE6A15"/>
    <w:rsid w:val="00FE7250"/>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1AC"/>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8D4D5"/>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96627253">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28797769">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67869D55-361E-4B6B-A549-5EF39CA91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3</Pages>
  <Words>1292</Words>
  <Characters>6485</Characters>
  <Application>Microsoft Office Word</Application>
  <DocSecurity>0</DocSecurity>
  <Lines>107</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10</cp:revision>
  <cp:lastPrinted>2004-04-14T09:17:00Z</cp:lastPrinted>
  <dcterms:created xsi:type="dcterms:W3CDTF">2018-11-02T04:30:00Z</dcterms:created>
  <dcterms:modified xsi:type="dcterms:W3CDTF">2018-11-02T04:36:00Z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14d14a93-1edd-4bd6-ac6c-6ae088dc1e23</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2018-11-02 04:36:20Z</vt:lpwstr>
  </property>
  <property fmtid="{D5CDD505-2E9C-101B-9397-08002B2CF9AE}" pid="14" name="CTPClassification">
    <vt:lpwstr>CTP_NT</vt:lpwstr>
  </property>
</Properties>
</file>