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00D8F" w14:textId="19EC98C8" w:rsidR="00E5406D" w:rsidRDefault="00E5406D">
      <w:pPr>
        <w:pStyle w:val="a3"/>
        <w:tabs>
          <w:tab w:val="right" w:pos="9072"/>
          <w:tab w:val="right" w:pos="10206"/>
        </w:tabs>
        <w:jc w:val="distribute"/>
        <w:rPr>
          <w:i/>
          <w:noProof w:val="0"/>
          <w:sz w:val="28"/>
          <w:szCs w:val="28"/>
        </w:rPr>
      </w:pPr>
      <w:bookmarkStart w:id="0" w:name="OLE_LINK3"/>
      <w:bookmarkStart w:id="1" w:name="OLE_LINK1"/>
      <w:bookmarkStart w:id="2" w:name="OLE_LINK2"/>
      <w:r>
        <w:rPr>
          <w:noProof w:val="0"/>
          <w:sz w:val="28"/>
          <w:szCs w:val="28"/>
        </w:rPr>
        <w:t xml:space="preserve">3GPP TSG-RAN </w:t>
      </w:r>
      <w:r w:rsidR="00294A89" w:rsidRPr="00294A89">
        <w:rPr>
          <w:noProof w:val="0"/>
          <w:sz w:val="28"/>
          <w:szCs w:val="28"/>
        </w:rPr>
        <w:t>WG</w:t>
      </w:r>
      <w:r w:rsidR="00294A89">
        <w:rPr>
          <w:noProof w:val="0"/>
          <w:sz w:val="28"/>
          <w:szCs w:val="28"/>
        </w:rPr>
        <w:t>2</w:t>
      </w:r>
      <w:r w:rsidR="00294A89" w:rsidRPr="00294A89">
        <w:rPr>
          <w:noProof w:val="0"/>
          <w:sz w:val="28"/>
          <w:szCs w:val="28"/>
        </w:rPr>
        <w:t xml:space="preserve"> </w:t>
      </w:r>
      <w:r w:rsidR="009F42CA">
        <w:rPr>
          <w:noProof w:val="0"/>
          <w:sz w:val="28"/>
          <w:szCs w:val="28"/>
        </w:rPr>
        <w:t>Meeting</w:t>
      </w:r>
      <w:r w:rsidR="008506E8">
        <w:rPr>
          <w:rFonts w:hint="eastAsia"/>
          <w:noProof w:val="0"/>
          <w:sz w:val="28"/>
          <w:szCs w:val="28"/>
          <w:lang w:eastAsia="ja-JP"/>
        </w:rPr>
        <w:t xml:space="preserve"> #</w:t>
      </w:r>
      <w:r w:rsidR="00351BA5">
        <w:rPr>
          <w:rFonts w:hint="eastAsia"/>
          <w:noProof w:val="0"/>
          <w:sz w:val="28"/>
          <w:szCs w:val="28"/>
          <w:lang w:eastAsia="ja-JP"/>
        </w:rPr>
        <w:t>102</w:t>
      </w:r>
      <w:r>
        <w:rPr>
          <w:noProof w:val="0"/>
          <w:color w:val="000000"/>
          <w:sz w:val="28"/>
          <w:szCs w:val="28"/>
        </w:rPr>
        <w:t xml:space="preserve">                               </w:t>
      </w:r>
      <w:r w:rsidR="00C3744D" w:rsidRPr="00051E1F">
        <w:rPr>
          <w:iCs/>
          <w:noProof w:val="0"/>
          <w:color w:val="000000"/>
          <w:sz w:val="28"/>
          <w:szCs w:val="28"/>
        </w:rPr>
        <w:t>R2-</w:t>
      </w:r>
      <w:r w:rsidR="006376F4" w:rsidRPr="006376F4">
        <w:t xml:space="preserve"> </w:t>
      </w:r>
      <w:r w:rsidR="006376F4" w:rsidRPr="006376F4">
        <w:rPr>
          <w:iCs/>
          <w:noProof w:val="0"/>
          <w:color w:val="000000"/>
          <w:sz w:val="28"/>
          <w:szCs w:val="28"/>
        </w:rPr>
        <w:t>1808523</w:t>
      </w:r>
    </w:p>
    <w:p w14:paraId="29251C24" w14:textId="78AB29E2" w:rsidR="006B0F17" w:rsidRDefault="00351BA5">
      <w:pPr>
        <w:tabs>
          <w:tab w:val="left" w:pos="1985"/>
        </w:tabs>
        <w:rPr>
          <w:rFonts w:ascii="Arial" w:hAnsi="Arial"/>
          <w:b/>
          <w:sz w:val="28"/>
          <w:szCs w:val="28"/>
        </w:rPr>
      </w:pPr>
      <w:r w:rsidRPr="00351BA5">
        <w:rPr>
          <w:rFonts w:ascii="Arial" w:hAnsi="Arial"/>
          <w:b/>
          <w:sz w:val="28"/>
          <w:szCs w:val="28"/>
        </w:rPr>
        <w:t>Busan, Korea</w:t>
      </w:r>
      <w:r w:rsidR="00294A89" w:rsidRPr="00294A89">
        <w:rPr>
          <w:rFonts w:ascii="Arial" w:hAnsi="Arial"/>
          <w:b/>
          <w:sz w:val="28"/>
          <w:szCs w:val="28"/>
        </w:rPr>
        <w:t xml:space="preserve">, </w:t>
      </w:r>
      <w:r w:rsidR="006C5080" w:rsidRPr="00294A89">
        <w:rPr>
          <w:rFonts w:ascii="Arial" w:hAnsi="Arial"/>
          <w:b/>
          <w:sz w:val="28"/>
          <w:szCs w:val="28"/>
        </w:rPr>
        <w:t>2</w:t>
      </w:r>
      <w:r w:rsidR="006C5080">
        <w:rPr>
          <w:rFonts w:ascii="Arial" w:hAnsi="Arial"/>
          <w:b/>
          <w:sz w:val="28"/>
          <w:szCs w:val="28"/>
        </w:rPr>
        <w:t>1st</w:t>
      </w:r>
      <w:r w:rsidR="006C5080" w:rsidRPr="00294A89">
        <w:rPr>
          <w:rFonts w:ascii="Arial" w:hAnsi="Arial"/>
          <w:b/>
          <w:sz w:val="28"/>
          <w:szCs w:val="28"/>
        </w:rPr>
        <w:t xml:space="preserve"> </w:t>
      </w:r>
      <w:r w:rsidR="00294A89" w:rsidRPr="00294A89">
        <w:rPr>
          <w:rFonts w:ascii="Arial" w:hAnsi="Arial"/>
          <w:b/>
          <w:sz w:val="28"/>
          <w:szCs w:val="28"/>
        </w:rPr>
        <w:t xml:space="preserve">– </w:t>
      </w:r>
      <w:r w:rsidR="00294A89">
        <w:rPr>
          <w:rFonts w:ascii="Arial" w:hAnsi="Arial"/>
          <w:b/>
          <w:sz w:val="28"/>
          <w:szCs w:val="28"/>
        </w:rPr>
        <w:t>2</w:t>
      </w:r>
      <w:r w:rsidR="009F42CA">
        <w:rPr>
          <w:rFonts w:ascii="Arial" w:hAnsi="Arial"/>
          <w:b/>
          <w:sz w:val="28"/>
          <w:szCs w:val="28"/>
        </w:rPr>
        <w:t>5</w:t>
      </w:r>
      <w:r w:rsidR="00294A89" w:rsidRPr="00294A89">
        <w:rPr>
          <w:rFonts w:ascii="Arial" w:hAnsi="Arial"/>
          <w:b/>
          <w:sz w:val="28"/>
          <w:szCs w:val="28"/>
        </w:rPr>
        <w:t xml:space="preserve">th </w:t>
      </w:r>
      <w:r>
        <w:rPr>
          <w:rFonts w:ascii="Arial" w:hAnsi="Arial"/>
          <w:b/>
          <w:sz w:val="28"/>
          <w:szCs w:val="28"/>
        </w:rPr>
        <w:t>May</w:t>
      </w:r>
      <w:r w:rsidRPr="00294A89">
        <w:rPr>
          <w:rFonts w:ascii="Arial" w:hAnsi="Arial"/>
          <w:b/>
          <w:sz w:val="28"/>
          <w:szCs w:val="28"/>
        </w:rPr>
        <w:t xml:space="preserve"> 201</w:t>
      </w:r>
      <w:r>
        <w:rPr>
          <w:rFonts w:ascii="Arial" w:hAnsi="Arial"/>
          <w:b/>
          <w:sz w:val="28"/>
          <w:szCs w:val="28"/>
        </w:rPr>
        <w:t>8</w:t>
      </w:r>
    </w:p>
    <w:p w14:paraId="0FB547DB" w14:textId="77777777" w:rsidR="000054A9" w:rsidRPr="009F42CA" w:rsidRDefault="000054A9">
      <w:pPr>
        <w:tabs>
          <w:tab w:val="left" w:pos="1985"/>
        </w:tabs>
        <w:rPr>
          <w:rFonts w:ascii="Arial" w:hAnsi="Arial"/>
          <w:b/>
        </w:rPr>
      </w:pPr>
    </w:p>
    <w:p w14:paraId="4EAA092D" w14:textId="433FC251" w:rsidR="008506E8" w:rsidRDefault="008506E8" w:rsidP="008506E8">
      <w:pPr>
        <w:tabs>
          <w:tab w:val="left" w:pos="1985"/>
          <w:tab w:val="left" w:pos="2160"/>
          <w:tab w:val="left" w:pos="3790"/>
        </w:tabs>
        <w:ind w:right="-441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Agenda Item:</w:t>
      </w:r>
      <w:r>
        <w:rPr>
          <w:rFonts w:ascii="Arial" w:hAnsi="Arial"/>
          <w:b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rFonts w:ascii="Arial" w:hAnsi="Arial" w:cs="Arial"/>
          <w:b/>
          <w:color w:val="000000"/>
          <w:sz w:val="28"/>
          <w:szCs w:val="28"/>
        </w:rPr>
        <w:t>1</w:t>
      </w:r>
      <w:r w:rsidR="00267420">
        <w:rPr>
          <w:rFonts w:ascii="Arial" w:hAnsi="Arial" w:cs="Arial"/>
          <w:b/>
          <w:color w:val="000000"/>
          <w:sz w:val="28"/>
          <w:szCs w:val="28"/>
        </w:rPr>
        <w:t>0.4.</w:t>
      </w:r>
      <w:r w:rsidR="00CE0BAC">
        <w:rPr>
          <w:rFonts w:ascii="Arial" w:hAnsi="Arial" w:cs="Arial"/>
          <w:b/>
          <w:color w:val="000000"/>
          <w:sz w:val="28"/>
          <w:szCs w:val="28"/>
        </w:rPr>
        <w:t>1</w:t>
      </w:r>
      <w:r w:rsidR="00267420">
        <w:rPr>
          <w:rFonts w:ascii="Arial" w:hAnsi="Arial" w:cs="Arial"/>
          <w:b/>
          <w:color w:val="000000"/>
          <w:sz w:val="28"/>
          <w:szCs w:val="28"/>
        </w:rPr>
        <w:t>.</w:t>
      </w:r>
      <w:r w:rsidR="00CE0BAC">
        <w:rPr>
          <w:rFonts w:ascii="Arial" w:hAnsi="Arial" w:cs="Arial"/>
          <w:b/>
          <w:color w:val="000000"/>
          <w:sz w:val="28"/>
          <w:szCs w:val="28"/>
        </w:rPr>
        <w:t>4.7</w:t>
      </w:r>
      <w:bookmarkStart w:id="3" w:name="_GoBack"/>
      <w:bookmarkEnd w:id="3"/>
    </w:p>
    <w:p w14:paraId="38924791" w14:textId="77777777" w:rsidR="00E5406D" w:rsidRDefault="00E5406D">
      <w:pPr>
        <w:tabs>
          <w:tab w:val="left" w:pos="1985"/>
        </w:tabs>
        <w:rPr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Source: </w:t>
      </w:r>
      <w:r>
        <w:rPr>
          <w:rFonts w:ascii="Arial" w:hAnsi="Arial"/>
          <w:b/>
          <w:sz w:val="28"/>
          <w:szCs w:val="28"/>
        </w:rPr>
        <w:tab/>
      </w:r>
      <w:r>
        <w:rPr>
          <w:rFonts w:ascii="Arial" w:hAnsi="Arial"/>
          <w:b/>
          <w:sz w:val="28"/>
          <w:szCs w:val="28"/>
        </w:rPr>
        <w:tab/>
        <w:t>Sharp</w:t>
      </w:r>
    </w:p>
    <w:p w14:paraId="5ED0698E" w14:textId="06B369AA" w:rsidR="00E5406D" w:rsidRDefault="00E5406D">
      <w:pPr>
        <w:tabs>
          <w:tab w:val="left" w:pos="2180"/>
        </w:tabs>
        <w:ind w:left="2541" w:right="-441" w:hangingChars="904" w:hanging="2541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8531E8">
        <w:rPr>
          <w:rFonts w:ascii="Arial" w:hAnsi="Arial" w:cs="Arial"/>
          <w:b/>
          <w:sz w:val="28"/>
          <w:szCs w:val="28"/>
        </w:rPr>
        <w:t>M</w:t>
      </w:r>
      <w:r w:rsidR="00351BA5">
        <w:rPr>
          <w:rFonts w:ascii="Arial" w:hAnsi="Arial" w:cs="Arial"/>
          <w:b/>
          <w:sz w:val="28"/>
          <w:szCs w:val="28"/>
        </w:rPr>
        <w:t>obility information</w:t>
      </w:r>
      <w:r w:rsidR="00770D0A">
        <w:rPr>
          <w:rFonts w:ascii="Arial" w:hAnsi="Arial" w:cs="Arial"/>
          <w:b/>
          <w:sz w:val="28"/>
          <w:szCs w:val="28"/>
        </w:rPr>
        <w:t xml:space="preserve"> </w:t>
      </w:r>
      <w:r w:rsidR="008531E8">
        <w:rPr>
          <w:rFonts w:ascii="Arial" w:hAnsi="Arial" w:cs="Arial"/>
          <w:b/>
          <w:sz w:val="28"/>
          <w:szCs w:val="28"/>
        </w:rPr>
        <w:t xml:space="preserve">reporting </w:t>
      </w:r>
      <w:r w:rsidR="00770D0A">
        <w:rPr>
          <w:rFonts w:ascii="Arial" w:hAnsi="Arial" w:cs="Arial"/>
          <w:b/>
          <w:sz w:val="28"/>
          <w:szCs w:val="28"/>
        </w:rPr>
        <w:t>in NR</w:t>
      </w:r>
    </w:p>
    <w:p w14:paraId="2E4B6CDD" w14:textId="77777777" w:rsidR="00E5406D" w:rsidRDefault="00E5406D">
      <w:pPr>
        <w:pBdr>
          <w:bottom w:val="single" w:sz="6" w:space="2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 xml:space="preserve">Discussion and Decision </w:t>
      </w:r>
      <w:bookmarkStart w:id="4" w:name="DocumentFor"/>
      <w:bookmarkEnd w:id="0"/>
      <w:bookmarkEnd w:id="4"/>
    </w:p>
    <w:p w14:paraId="1E9C346D" w14:textId="77777777" w:rsidR="00E5406D" w:rsidRDefault="00E5406D">
      <w:pPr>
        <w:pStyle w:val="1"/>
        <w:tabs>
          <w:tab w:val="clear" w:pos="574"/>
          <w:tab w:val="num" w:pos="567"/>
        </w:tabs>
        <w:spacing w:after="120"/>
        <w:ind w:left="567" w:hanging="567"/>
        <w:rPr>
          <w:rFonts w:cs="Arial"/>
          <w:b/>
        </w:rPr>
      </w:pPr>
      <w:r>
        <w:rPr>
          <w:rFonts w:cs="Arial"/>
          <w:b/>
        </w:rPr>
        <w:t>Introduction</w:t>
      </w:r>
    </w:p>
    <w:p w14:paraId="3A531B05" w14:textId="591DB7A2" w:rsidR="00011952" w:rsidRPr="00770D0A" w:rsidRDefault="00DD06B8" w:rsidP="00770D0A">
      <w:pPr>
        <w:rPr>
          <w:rFonts w:eastAsiaTheme="minorEastAsia"/>
          <w:lang w:eastAsia="ja-JP"/>
        </w:rPr>
      </w:pPr>
      <w:r w:rsidRPr="008506E8">
        <w:rPr>
          <w:rFonts w:cs="Arial"/>
          <w:sz w:val="21"/>
          <w:szCs w:val="24"/>
        </w:rPr>
        <w:tab/>
      </w:r>
      <w:r w:rsidR="00770D0A">
        <w:rPr>
          <w:rFonts w:cs="Arial"/>
          <w:sz w:val="21"/>
          <w:szCs w:val="24"/>
        </w:rPr>
        <w:t xml:space="preserve">In LTE, </w:t>
      </w:r>
      <w:r w:rsidR="003B2F5C">
        <w:rPr>
          <w:rFonts w:cs="Arial"/>
          <w:sz w:val="21"/>
          <w:szCs w:val="24"/>
        </w:rPr>
        <w:t xml:space="preserve">the mechanism of mobility history information reporting was introduced. </w:t>
      </w:r>
      <w:r w:rsidR="00912C6D" w:rsidRPr="00912C6D">
        <w:rPr>
          <w:rFonts w:cs="Arial"/>
          <w:sz w:val="21"/>
          <w:szCs w:val="24"/>
        </w:rPr>
        <w:t xml:space="preserve">In this contribution, we </w:t>
      </w:r>
      <w:r w:rsidR="00C4567C">
        <w:rPr>
          <w:rFonts w:cs="Arial"/>
          <w:sz w:val="21"/>
          <w:szCs w:val="24"/>
        </w:rPr>
        <w:t>propose</w:t>
      </w:r>
      <w:r w:rsidR="00912C6D" w:rsidRPr="00912C6D">
        <w:rPr>
          <w:rFonts w:cs="Arial"/>
          <w:sz w:val="21"/>
          <w:szCs w:val="24"/>
        </w:rPr>
        <w:t xml:space="preserve"> </w:t>
      </w:r>
      <w:r w:rsidR="003B2F5C">
        <w:rPr>
          <w:rFonts w:cs="Arial"/>
          <w:sz w:val="21"/>
          <w:szCs w:val="24"/>
        </w:rPr>
        <w:t>the necessity of this feature</w:t>
      </w:r>
      <w:r w:rsidR="00770D0A">
        <w:rPr>
          <w:rFonts w:cs="Arial"/>
          <w:sz w:val="21"/>
          <w:szCs w:val="24"/>
        </w:rPr>
        <w:t xml:space="preserve"> </w:t>
      </w:r>
      <w:r w:rsidR="003B2F5C">
        <w:rPr>
          <w:rFonts w:cs="Arial"/>
          <w:sz w:val="21"/>
          <w:szCs w:val="24"/>
        </w:rPr>
        <w:t>in</w:t>
      </w:r>
      <w:r w:rsidR="00770D0A">
        <w:rPr>
          <w:rFonts w:cs="Arial"/>
          <w:sz w:val="21"/>
          <w:szCs w:val="24"/>
        </w:rPr>
        <w:t xml:space="preserve"> NR</w:t>
      </w:r>
      <w:r w:rsidR="00912C6D">
        <w:rPr>
          <w:rFonts w:eastAsiaTheme="minorEastAsia" w:hint="eastAsia"/>
          <w:lang w:eastAsia="ja-JP"/>
        </w:rPr>
        <w:t>.</w:t>
      </w:r>
    </w:p>
    <w:p w14:paraId="6E6F9DD3" w14:textId="4239B8E0" w:rsidR="00663EFF" w:rsidRPr="008506E8" w:rsidRDefault="00663EFF" w:rsidP="00663EFF">
      <w:pPr>
        <w:pStyle w:val="1"/>
        <w:keepLines/>
        <w:widowControl w:val="0"/>
        <w:pBdr>
          <w:top w:val="single" w:sz="12" w:space="3" w:color="auto"/>
        </w:pBdr>
        <w:tabs>
          <w:tab w:val="clear" w:pos="0"/>
          <w:tab w:val="clear" w:pos="574"/>
        </w:tabs>
        <w:spacing w:after="180"/>
        <w:ind w:left="420" w:hanging="420"/>
        <w:textAlignment w:val="baseline"/>
        <w:rPr>
          <w:b/>
          <w:sz w:val="32"/>
        </w:rPr>
      </w:pPr>
      <w:r w:rsidRPr="008506E8">
        <w:rPr>
          <w:b/>
          <w:sz w:val="32"/>
        </w:rPr>
        <w:t>Discussion</w:t>
      </w:r>
    </w:p>
    <w:p w14:paraId="7341EB3A" w14:textId="4C6FA0EF" w:rsidR="00257ABD" w:rsidRPr="00F91210" w:rsidRDefault="00257ABD" w:rsidP="00257ABD">
      <w:pPr>
        <w:rPr>
          <w:rFonts w:eastAsia="Malgun Gothic"/>
          <w:sz w:val="21"/>
        </w:rPr>
      </w:pPr>
      <w:r w:rsidRPr="008506E8">
        <w:rPr>
          <w:sz w:val="21"/>
        </w:rPr>
        <w:tab/>
      </w:r>
      <w:r w:rsidR="00F064A9">
        <w:rPr>
          <w:sz w:val="21"/>
        </w:rPr>
        <w:t>In</w:t>
      </w:r>
      <w:r w:rsidR="000B175C">
        <w:rPr>
          <w:sz w:val="21"/>
        </w:rPr>
        <w:t xml:space="preserve"> the</w:t>
      </w:r>
      <w:r w:rsidR="00F064A9">
        <w:rPr>
          <w:sz w:val="21"/>
        </w:rPr>
        <w:t xml:space="preserve"> last meeting, i</w:t>
      </w:r>
      <w:r w:rsidRPr="008506E8">
        <w:rPr>
          <w:sz w:val="21"/>
        </w:rPr>
        <w:t xml:space="preserve">t was </w:t>
      </w:r>
      <w:r w:rsidR="00F064A9">
        <w:rPr>
          <w:sz w:val="21"/>
        </w:rPr>
        <w:t xml:space="preserve">discussed </w:t>
      </w:r>
      <w:r w:rsidR="00080659">
        <w:rPr>
          <w:sz w:val="21"/>
        </w:rPr>
        <w:t>whether MSE for LTE was</w:t>
      </w:r>
      <w:r w:rsidR="00F064A9" w:rsidRPr="00F064A9">
        <w:rPr>
          <w:sz w:val="21"/>
        </w:rPr>
        <w:t xml:space="preserve"> a </w:t>
      </w:r>
      <w:r w:rsidR="00080659">
        <w:rPr>
          <w:sz w:val="21"/>
        </w:rPr>
        <w:t xml:space="preserve">baseline of NR or </w:t>
      </w:r>
      <w:r w:rsidR="00333480">
        <w:rPr>
          <w:sz w:val="21"/>
        </w:rPr>
        <w:t>not</w:t>
      </w:r>
      <w:r w:rsidR="00F064A9">
        <w:rPr>
          <w:sz w:val="21"/>
        </w:rPr>
        <w:t xml:space="preserve">. </w:t>
      </w:r>
      <w:r w:rsidR="00080659">
        <w:rPr>
          <w:sz w:val="21"/>
        </w:rPr>
        <w:t>Some companies raised a concern about the usefulness of MSE</w:t>
      </w:r>
      <w:r w:rsidR="00F91210">
        <w:rPr>
          <w:sz w:val="21"/>
        </w:rPr>
        <w:t xml:space="preserve"> in </w:t>
      </w:r>
      <w:proofErr w:type="spellStart"/>
      <w:r w:rsidR="00F91210">
        <w:rPr>
          <w:sz w:val="21"/>
        </w:rPr>
        <w:t>HetNet</w:t>
      </w:r>
      <w:proofErr w:type="spellEnd"/>
      <w:r w:rsidR="00F91210">
        <w:rPr>
          <w:sz w:val="21"/>
        </w:rPr>
        <w:t xml:space="preserve"> </w:t>
      </w:r>
      <w:r w:rsidR="00333480">
        <w:rPr>
          <w:sz w:val="21"/>
        </w:rPr>
        <w:t>scenario</w:t>
      </w:r>
      <w:r w:rsidR="00080659">
        <w:rPr>
          <w:sz w:val="21"/>
        </w:rPr>
        <w:t xml:space="preserve"> and there was no decision for this</w:t>
      </w:r>
      <w:r w:rsidR="00F91210">
        <w:rPr>
          <w:sz w:val="21"/>
        </w:rPr>
        <w:t xml:space="preserve"> [1].</w:t>
      </w:r>
    </w:p>
    <w:p w14:paraId="25CE5D1A" w14:textId="71B16BF3" w:rsidR="00216F48" w:rsidRDefault="00EA044E" w:rsidP="00257ABD">
      <w:pPr>
        <w:jc w:val="both"/>
        <w:rPr>
          <w:sz w:val="21"/>
        </w:rPr>
      </w:pPr>
      <w:r>
        <w:rPr>
          <w:sz w:val="21"/>
        </w:rPr>
        <w:t xml:space="preserve">In LTE, </w:t>
      </w:r>
      <w:r w:rsidR="00FF5BCE" w:rsidRPr="00FF5BCE">
        <w:rPr>
          <w:sz w:val="21"/>
        </w:rPr>
        <w:t>RAN2 had similar discussions and decided to introduce the mechanism of mobility information reporting</w:t>
      </w:r>
      <w:r w:rsidR="00CC2D92">
        <w:rPr>
          <w:sz w:val="21"/>
        </w:rPr>
        <w:t xml:space="preserve"> [2]</w:t>
      </w:r>
      <w:r>
        <w:rPr>
          <w:sz w:val="21"/>
        </w:rPr>
        <w:t xml:space="preserve">. </w:t>
      </w:r>
      <w:r w:rsidR="00CC2D92">
        <w:rPr>
          <w:sz w:val="21"/>
        </w:rPr>
        <w:t xml:space="preserve">For mobility information reporting, </w:t>
      </w:r>
      <w:r w:rsidR="00BD7F8C">
        <w:rPr>
          <w:sz w:val="21"/>
        </w:rPr>
        <w:t>UE</w:t>
      </w:r>
      <w:r>
        <w:rPr>
          <w:sz w:val="21"/>
        </w:rPr>
        <w:t xml:space="preserve"> </w:t>
      </w:r>
      <w:r w:rsidR="00BD7F8C">
        <w:rPr>
          <w:sz w:val="21"/>
        </w:rPr>
        <w:t>stores the</w:t>
      </w:r>
      <w:r>
        <w:rPr>
          <w:sz w:val="21"/>
        </w:rPr>
        <w:t xml:space="preserve"> mobility history information</w:t>
      </w:r>
      <w:r w:rsidR="00BD7F8C">
        <w:rPr>
          <w:sz w:val="21"/>
        </w:rPr>
        <w:t xml:space="preserve"> in both RRC IDLE and RRC CONNECTED, and UE reports</w:t>
      </w:r>
      <w:r>
        <w:rPr>
          <w:sz w:val="21"/>
        </w:rPr>
        <w:t xml:space="preserve"> </w:t>
      </w:r>
      <w:r w:rsidR="00BD7F8C">
        <w:rPr>
          <w:sz w:val="21"/>
        </w:rPr>
        <w:t xml:space="preserve">them to </w:t>
      </w:r>
      <w:proofErr w:type="spellStart"/>
      <w:r w:rsidR="00CC2D92">
        <w:rPr>
          <w:sz w:val="21"/>
        </w:rPr>
        <w:t>eNB</w:t>
      </w:r>
      <w:proofErr w:type="spellEnd"/>
      <w:r>
        <w:rPr>
          <w:sz w:val="21"/>
        </w:rPr>
        <w:t xml:space="preserve"> upon entering RRC CONNECTED. </w:t>
      </w:r>
      <w:r w:rsidR="00BD7F8C">
        <w:rPr>
          <w:sz w:val="21"/>
        </w:rPr>
        <w:t xml:space="preserve">Based on this information, </w:t>
      </w:r>
      <w:proofErr w:type="spellStart"/>
      <w:r w:rsidR="00CC2D92">
        <w:rPr>
          <w:sz w:val="21"/>
        </w:rPr>
        <w:t>eNB</w:t>
      </w:r>
      <w:proofErr w:type="spellEnd"/>
      <w:r w:rsidR="00BD7F8C">
        <w:rPr>
          <w:sz w:val="21"/>
        </w:rPr>
        <w:t xml:space="preserve"> can </w:t>
      </w:r>
      <w:r w:rsidR="00CC2D92">
        <w:rPr>
          <w:sz w:val="21"/>
        </w:rPr>
        <w:t xml:space="preserve">know the mobility history of UE and </w:t>
      </w:r>
      <w:proofErr w:type="spellStart"/>
      <w:r w:rsidR="00CC2D92">
        <w:rPr>
          <w:sz w:val="21"/>
        </w:rPr>
        <w:t>eNB</w:t>
      </w:r>
      <w:proofErr w:type="spellEnd"/>
      <w:r w:rsidR="00CC2D92">
        <w:rPr>
          <w:sz w:val="21"/>
        </w:rPr>
        <w:t xml:space="preserve"> can </w:t>
      </w:r>
      <w:r w:rsidR="00BD7F8C">
        <w:rPr>
          <w:sz w:val="21"/>
        </w:rPr>
        <w:t>configure suitable parameters to UE.</w:t>
      </w:r>
    </w:p>
    <w:p w14:paraId="7267A7AC" w14:textId="433A2392" w:rsidR="008D660E" w:rsidRPr="008506E8" w:rsidRDefault="008D660E" w:rsidP="00257ABD">
      <w:pPr>
        <w:jc w:val="both"/>
        <w:rPr>
          <w:sz w:val="21"/>
        </w:rPr>
      </w:pPr>
      <w:r>
        <w:rPr>
          <w:sz w:val="21"/>
        </w:rPr>
        <w:t xml:space="preserve">For NR, INACTVE state is introduced and </w:t>
      </w:r>
      <w:proofErr w:type="spellStart"/>
      <w:r>
        <w:rPr>
          <w:sz w:val="21"/>
        </w:rPr>
        <w:t>gNB</w:t>
      </w:r>
      <w:proofErr w:type="spellEnd"/>
      <w:r>
        <w:rPr>
          <w:sz w:val="21"/>
        </w:rPr>
        <w:t xml:space="preserve"> doesn't recognize the mobility of UE in RRC IDLE and RRC INACTIVE (except by TAU/RNAU). Therefore, the mobility information reporting is more useful in the case RRC INACTIVE is </w:t>
      </w:r>
      <w:r w:rsidR="003E01AB">
        <w:rPr>
          <w:sz w:val="21"/>
        </w:rPr>
        <w:t>introduced</w:t>
      </w:r>
      <w:r>
        <w:rPr>
          <w:sz w:val="21"/>
        </w:rPr>
        <w:t>.</w:t>
      </w:r>
    </w:p>
    <w:p w14:paraId="78D67A92" w14:textId="26E34344" w:rsidR="0062721B" w:rsidRPr="003E01AB" w:rsidRDefault="003E01AB" w:rsidP="0062721B">
      <w:pPr>
        <w:rPr>
          <w:b/>
          <w:sz w:val="21"/>
          <w:lang w:eastAsia="ja-JP"/>
        </w:rPr>
      </w:pPr>
      <w:r w:rsidRPr="003E01AB">
        <w:rPr>
          <w:rFonts w:hint="eastAsia"/>
          <w:b/>
          <w:sz w:val="21"/>
          <w:lang w:eastAsia="ja-JP"/>
        </w:rPr>
        <w:t xml:space="preserve">Observation 1: </w:t>
      </w:r>
      <w:r w:rsidRPr="003E01AB">
        <w:rPr>
          <w:b/>
          <w:sz w:val="21"/>
          <w:lang w:eastAsia="ja-JP"/>
        </w:rPr>
        <w:t>The</w:t>
      </w:r>
      <w:r w:rsidR="00FF5BCE">
        <w:rPr>
          <w:b/>
          <w:sz w:val="21"/>
          <w:lang w:eastAsia="ja-JP"/>
        </w:rPr>
        <w:t xml:space="preserve">re </w:t>
      </w:r>
      <w:r w:rsidR="00AD6C77">
        <w:rPr>
          <w:b/>
          <w:sz w:val="21"/>
          <w:lang w:eastAsia="ja-JP"/>
        </w:rPr>
        <w:t>is a</w:t>
      </w:r>
      <w:r w:rsidR="00FF5BCE">
        <w:rPr>
          <w:b/>
          <w:sz w:val="21"/>
          <w:lang w:eastAsia="ja-JP"/>
        </w:rPr>
        <w:t xml:space="preserve"> concern about the usefulness of MSE in </w:t>
      </w:r>
      <w:proofErr w:type="spellStart"/>
      <w:r w:rsidR="00FF5BCE">
        <w:rPr>
          <w:b/>
          <w:sz w:val="21"/>
          <w:lang w:eastAsia="ja-JP"/>
        </w:rPr>
        <w:t>HetNet</w:t>
      </w:r>
      <w:proofErr w:type="spellEnd"/>
      <w:r w:rsidR="00FF5BCE">
        <w:rPr>
          <w:b/>
          <w:sz w:val="21"/>
          <w:lang w:eastAsia="ja-JP"/>
        </w:rPr>
        <w:t xml:space="preserve"> scenario</w:t>
      </w:r>
      <w:r w:rsidRPr="003E01AB">
        <w:rPr>
          <w:b/>
          <w:sz w:val="21"/>
          <w:lang w:eastAsia="ja-JP"/>
        </w:rPr>
        <w:t>.</w:t>
      </w:r>
    </w:p>
    <w:p w14:paraId="0E145F0F" w14:textId="07DB843F" w:rsidR="003E01AB" w:rsidRPr="003E01AB" w:rsidRDefault="003E01AB" w:rsidP="0062721B">
      <w:pPr>
        <w:rPr>
          <w:b/>
          <w:sz w:val="21"/>
          <w:lang w:eastAsia="ja-JP"/>
        </w:rPr>
      </w:pPr>
      <w:r w:rsidRPr="003E01AB">
        <w:rPr>
          <w:rFonts w:hint="eastAsia"/>
          <w:b/>
          <w:sz w:val="21"/>
          <w:lang w:eastAsia="ja-JP"/>
        </w:rPr>
        <w:t xml:space="preserve">Observation </w:t>
      </w:r>
      <w:r w:rsidRPr="003E01AB">
        <w:rPr>
          <w:b/>
          <w:sz w:val="21"/>
          <w:lang w:eastAsia="ja-JP"/>
        </w:rPr>
        <w:t>2</w:t>
      </w:r>
      <w:r w:rsidRPr="003E01AB">
        <w:rPr>
          <w:rFonts w:hint="eastAsia"/>
          <w:b/>
          <w:sz w:val="21"/>
          <w:lang w:eastAsia="ja-JP"/>
        </w:rPr>
        <w:t xml:space="preserve">: </w:t>
      </w:r>
      <w:r w:rsidRPr="003E01AB">
        <w:rPr>
          <w:b/>
          <w:sz w:val="21"/>
          <w:lang w:eastAsia="ja-JP"/>
        </w:rPr>
        <w:t xml:space="preserve">The mobility information during RRC IDLE </w:t>
      </w:r>
      <w:r w:rsidR="00FF5BCE">
        <w:rPr>
          <w:b/>
          <w:sz w:val="21"/>
          <w:lang w:eastAsia="ja-JP"/>
        </w:rPr>
        <w:t>and</w:t>
      </w:r>
      <w:r w:rsidR="00FF5BCE" w:rsidRPr="003E01AB">
        <w:rPr>
          <w:b/>
          <w:sz w:val="21"/>
          <w:lang w:eastAsia="ja-JP"/>
        </w:rPr>
        <w:t xml:space="preserve"> </w:t>
      </w:r>
      <w:r w:rsidRPr="003E01AB">
        <w:rPr>
          <w:b/>
          <w:sz w:val="21"/>
          <w:lang w:eastAsia="ja-JP"/>
        </w:rPr>
        <w:t xml:space="preserve">RRC INACTIVE </w:t>
      </w:r>
      <w:r w:rsidR="00FF5BCE">
        <w:rPr>
          <w:b/>
          <w:sz w:val="21"/>
          <w:lang w:eastAsia="ja-JP"/>
        </w:rPr>
        <w:t>will be</w:t>
      </w:r>
      <w:r w:rsidRPr="003E01AB">
        <w:rPr>
          <w:b/>
          <w:sz w:val="21"/>
          <w:lang w:eastAsia="ja-JP"/>
        </w:rPr>
        <w:t xml:space="preserve"> useful for </w:t>
      </w:r>
      <w:proofErr w:type="spellStart"/>
      <w:r w:rsidRPr="003E01AB">
        <w:rPr>
          <w:b/>
          <w:sz w:val="21"/>
          <w:lang w:eastAsia="ja-JP"/>
        </w:rPr>
        <w:t>gNB</w:t>
      </w:r>
      <w:proofErr w:type="spellEnd"/>
      <w:r w:rsidRPr="003E01AB">
        <w:rPr>
          <w:b/>
          <w:sz w:val="21"/>
          <w:lang w:eastAsia="ja-JP"/>
        </w:rPr>
        <w:t>.</w:t>
      </w:r>
    </w:p>
    <w:p w14:paraId="49651164" w14:textId="25989674" w:rsidR="00F3648A" w:rsidRPr="008506E8" w:rsidRDefault="00F3648A" w:rsidP="00F3648A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1</w:t>
      </w:r>
      <w:r w:rsidRPr="008506E8">
        <w:rPr>
          <w:b/>
          <w:sz w:val="21"/>
        </w:rPr>
        <w:t xml:space="preserve">: </w:t>
      </w:r>
      <w:r w:rsidR="00B00A81" w:rsidRPr="008506E8">
        <w:rPr>
          <w:b/>
          <w:sz w:val="21"/>
        </w:rPr>
        <w:t xml:space="preserve">The </w:t>
      </w:r>
      <w:r w:rsidR="00377E9B">
        <w:rPr>
          <w:b/>
          <w:sz w:val="21"/>
        </w:rPr>
        <w:t>mobility information reporting should be supported in NR</w:t>
      </w:r>
      <w:r w:rsidR="003F58A8">
        <w:rPr>
          <w:b/>
          <w:sz w:val="21"/>
        </w:rPr>
        <w:t xml:space="preserve"> as in LTE</w:t>
      </w:r>
      <w:r w:rsidR="00B00A81" w:rsidRPr="008506E8">
        <w:rPr>
          <w:b/>
          <w:sz w:val="21"/>
        </w:rPr>
        <w:t>.</w:t>
      </w:r>
    </w:p>
    <w:p w14:paraId="6004C146" w14:textId="77777777" w:rsidR="00216F48" w:rsidRPr="008506E8" w:rsidRDefault="00216F48" w:rsidP="00257ABD">
      <w:pPr>
        <w:jc w:val="both"/>
        <w:rPr>
          <w:rFonts w:eastAsia="Malgun Gothic"/>
          <w:b/>
          <w:sz w:val="21"/>
        </w:rPr>
      </w:pPr>
    </w:p>
    <w:p w14:paraId="55DD1686" w14:textId="0448C92F" w:rsidR="00087D8E" w:rsidRPr="008506E8" w:rsidRDefault="00087D8E" w:rsidP="00257ABD">
      <w:pPr>
        <w:jc w:val="both"/>
        <w:rPr>
          <w:rFonts w:eastAsia="Malgun Gothic"/>
          <w:sz w:val="21"/>
        </w:rPr>
      </w:pPr>
      <w:r w:rsidRPr="008506E8">
        <w:rPr>
          <w:rFonts w:eastAsia="Malgun Gothic"/>
          <w:sz w:val="21"/>
        </w:rPr>
        <w:tab/>
      </w:r>
      <w:r w:rsidR="00377E9B">
        <w:rPr>
          <w:rFonts w:eastAsia="Malgun Gothic"/>
          <w:sz w:val="21"/>
        </w:rPr>
        <w:t>In LTE, each entry of the mobility information</w:t>
      </w:r>
      <w:r w:rsidR="003E01AB">
        <w:rPr>
          <w:rFonts w:eastAsia="Malgun Gothic"/>
          <w:sz w:val="21"/>
        </w:rPr>
        <w:t xml:space="preserve"> (mobility history information)</w:t>
      </w:r>
      <w:r w:rsidR="00377E9B">
        <w:rPr>
          <w:rFonts w:eastAsia="Malgun Gothic"/>
          <w:sz w:val="21"/>
        </w:rPr>
        <w:t xml:space="preserve"> includes either cell identity information and the time spent in the E-UTRA cell or </w:t>
      </w:r>
      <w:r w:rsidR="00490F59">
        <w:rPr>
          <w:rFonts w:eastAsia="Malgun Gothic"/>
          <w:sz w:val="21"/>
        </w:rPr>
        <w:t>the time spent outside E-UTRA. In NR, we can introduce same mechanism to NR.</w:t>
      </w:r>
    </w:p>
    <w:p w14:paraId="3D40D539" w14:textId="507C0E8C" w:rsidR="004D4201" w:rsidRPr="008506E8" w:rsidRDefault="004D4201" w:rsidP="004D4201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490F59">
        <w:rPr>
          <w:b/>
          <w:sz w:val="21"/>
        </w:rPr>
        <w:t>2</w:t>
      </w:r>
      <w:r w:rsidRPr="008506E8">
        <w:rPr>
          <w:b/>
          <w:sz w:val="21"/>
        </w:rPr>
        <w:t xml:space="preserve">: </w:t>
      </w:r>
      <w:r w:rsidR="003E01AB">
        <w:rPr>
          <w:b/>
          <w:sz w:val="21"/>
        </w:rPr>
        <w:t>As</w:t>
      </w:r>
      <w:r w:rsidR="003F58A8">
        <w:rPr>
          <w:b/>
          <w:sz w:val="21"/>
        </w:rPr>
        <w:t xml:space="preserve"> </w:t>
      </w:r>
      <w:r w:rsidR="007D5C5F">
        <w:rPr>
          <w:b/>
          <w:sz w:val="21"/>
        </w:rPr>
        <w:t xml:space="preserve">a </w:t>
      </w:r>
      <w:r w:rsidR="003F58A8">
        <w:rPr>
          <w:b/>
          <w:sz w:val="21"/>
        </w:rPr>
        <w:t>baseline</w:t>
      </w:r>
      <w:r w:rsidR="003E01AB">
        <w:rPr>
          <w:b/>
          <w:sz w:val="21"/>
        </w:rPr>
        <w:t>,</w:t>
      </w:r>
      <w:r w:rsidR="003F58A8">
        <w:rPr>
          <w:b/>
          <w:sz w:val="21"/>
        </w:rPr>
        <w:t xml:space="preserve"> e</w:t>
      </w:r>
      <w:r w:rsidR="00490F59">
        <w:rPr>
          <w:b/>
          <w:sz w:val="21"/>
        </w:rPr>
        <w:t xml:space="preserve">ach entry of the </w:t>
      </w:r>
      <w:r w:rsidR="00490F59" w:rsidRPr="00490F59">
        <w:rPr>
          <w:b/>
          <w:sz w:val="21"/>
        </w:rPr>
        <w:t>mobility history information</w:t>
      </w:r>
      <w:r w:rsidR="003F58A8">
        <w:rPr>
          <w:b/>
          <w:sz w:val="21"/>
        </w:rPr>
        <w:t xml:space="preserve"> in NR</w:t>
      </w:r>
      <w:r w:rsidR="00490F59" w:rsidRPr="00490F59">
        <w:rPr>
          <w:b/>
          <w:sz w:val="21"/>
        </w:rPr>
        <w:t xml:space="preserve"> includes either cell identity information and the time spent in the </w:t>
      </w:r>
      <w:r w:rsidR="00490F59">
        <w:rPr>
          <w:b/>
          <w:sz w:val="21"/>
        </w:rPr>
        <w:t>NR</w:t>
      </w:r>
      <w:r w:rsidR="00490F59" w:rsidRPr="00490F59">
        <w:rPr>
          <w:b/>
          <w:sz w:val="21"/>
        </w:rPr>
        <w:t xml:space="preserve"> cell or the time spent outside </w:t>
      </w:r>
      <w:r w:rsidR="00490F59">
        <w:rPr>
          <w:b/>
          <w:sz w:val="21"/>
        </w:rPr>
        <w:t>NR</w:t>
      </w:r>
      <w:r w:rsidR="006F5630" w:rsidRPr="008506E8">
        <w:rPr>
          <w:b/>
          <w:sz w:val="21"/>
        </w:rPr>
        <w:t>.</w:t>
      </w:r>
    </w:p>
    <w:p w14:paraId="34DE38E9" w14:textId="77777777" w:rsidR="00370C92" w:rsidRPr="003F58A8" w:rsidRDefault="00370C92" w:rsidP="00370C92">
      <w:pPr>
        <w:rPr>
          <w:rFonts w:eastAsia="Malgun Gothic"/>
          <w:sz w:val="21"/>
        </w:rPr>
      </w:pPr>
    </w:p>
    <w:p w14:paraId="4C3A227A" w14:textId="12EC5ABA" w:rsidR="00370C92" w:rsidRPr="00386DE6" w:rsidRDefault="003F58A8" w:rsidP="002E2646">
      <w:pPr>
        <w:rPr>
          <w:sz w:val="21"/>
        </w:rPr>
      </w:pPr>
      <w:r>
        <w:rPr>
          <w:sz w:val="21"/>
        </w:rPr>
        <w:tab/>
      </w:r>
      <w:r w:rsidR="00CE0BAC">
        <w:rPr>
          <w:sz w:val="21"/>
        </w:rPr>
        <w:t xml:space="preserve">In Rel.15, LTE cell and NR cell are not only used </w:t>
      </w:r>
      <w:r w:rsidR="00CE0BAC" w:rsidRPr="00CE0BAC">
        <w:rPr>
          <w:sz w:val="21"/>
        </w:rPr>
        <w:t>exclusively</w:t>
      </w:r>
      <w:r w:rsidR="00CE0BAC">
        <w:rPr>
          <w:sz w:val="21"/>
        </w:rPr>
        <w:t xml:space="preserve"> for </w:t>
      </w:r>
      <w:r w:rsidR="002E2646">
        <w:rPr>
          <w:sz w:val="21"/>
        </w:rPr>
        <w:t xml:space="preserve">a </w:t>
      </w:r>
      <w:r w:rsidR="00CE0BAC">
        <w:rPr>
          <w:sz w:val="21"/>
        </w:rPr>
        <w:t>serving cell but also used cooperatively as serving cells for MR-DC.</w:t>
      </w:r>
      <w:r w:rsidR="002E2646">
        <w:rPr>
          <w:sz w:val="21"/>
        </w:rPr>
        <w:t xml:space="preserve"> </w:t>
      </w:r>
      <w:r w:rsidR="00C4567C">
        <w:rPr>
          <w:sz w:val="21"/>
        </w:rPr>
        <w:t xml:space="preserve">If frequent mobility between NR and LTE is assumed, it can be studied to include LTE cell </w:t>
      </w:r>
      <w:r w:rsidR="009C23E9">
        <w:rPr>
          <w:rFonts w:hint="eastAsia"/>
          <w:sz w:val="21"/>
          <w:lang w:eastAsia="ja-JP"/>
        </w:rPr>
        <w:t>information</w:t>
      </w:r>
      <w:r w:rsidR="00C4567C">
        <w:rPr>
          <w:sz w:val="21"/>
        </w:rPr>
        <w:t xml:space="preserve"> to the mobility information in NR.</w:t>
      </w:r>
    </w:p>
    <w:p w14:paraId="39018D7D" w14:textId="00D1124C" w:rsidR="00370C92" w:rsidRPr="00386DE6" w:rsidRDefault="005734FC" w:rsidP="00370C92">
      <w:pPr>
        <w:jc w:val="both"/>
        <w:rPr>
          <w:b/>
          <w:sz w:val="21"/>
        </w:rPr>
      </w:pPr>
      <w:r w:rsidRPr="00386DE6">
        <w:rPr>
          <w:b/>
          <w:sz w:val="21"/>
        </w:rPr>
        <w:t xml:space="preserve">Proposal </w:t>
      </w:r>
      <w:r w:rsidR="007D5C5F">
        <w:rPr>
          <w:b/>
          <w:sz w:val="21"/>
        </w:rPr>
        <w:t>3</w:t>
      </w:r>
      <w:r w:rsidR="00370C92" w:rsidRPr="00386DE6">
        <w:rPr>
          <w:b/>
          <w:sz w:val="21"/>
        </w:rPr>
        <w:t xml:space="preserve">: </w:t>
      </w:r>
      <w:r w:rsidR="007D5C5F">
        <w:rPr>
          <w:b/>
          <w:sz w:val="21"/>
        </w:rPr>
        <w:t xml:space="preserve">Study </w:t>
      </w:r>
      <w:r w:rsidR="00F91210">
        <w:rPr>
          <w:b/>
          <w:sz w:val="21"/>
        </w:rPr>
        <w:t>whether LTE cell information is also included in the mobility information in NR</w:t>
      </w:r>
      <w:r w:rsidR="00370C92" w:rsidRPr="00386DE6">
        <w:rPr>
          <w:b/>
          <w:sz w:val="21"/>
        </w:rPr>
        <w:t>.</w:t>
      </w:r>
    </w:p>
    <w:p w14:paraId="29463E44" w14:textId="77777777" w:rsidR="00370C92" w:rsidRPr="00C4567C" w:rsidRDefault="00370C92" w:rsidP="00981FEB">
      <w:pPr>
        <w:rPr>
          <w:rFonts w:eastAsia="Malgun Gothic"/>
        </w:rPr>
      </w:pPr>
    </w:p>
    <w:p w14:paraId="1C683C75" w14:textId="46E70E77" w:rsidR="00663EFF" w:rsidRPr="00386DE6" w:rsidRDefault="00663EFF" w:rsidP="00663EFF">
      <w:pPr>
        <w:pStyle w:val="1"/>
        <w:keepLines/>
        <w:widowControl w:val="0"/>
        <w:pBdr>
          <w:top w:val="single" w:sz="12" w:space="3" w:color="auto"/>
        </w:pBdr>
        <w:tabs>
          <w:tab w:val="clear" w:pos="0"/>
          <w:tab w:val="clear" w:pos="574"/>
        </w:tabs>
        <w:spacing w:after="180"/>
        <w:ind w:left="420" w:hanging="420"/>
        <w:textAlignment w:val="baseline"/>
        <w:rPr>
          <w:b/>
          <w:sz w:val="32"/>
        </w:rPr>
      </w:pPr>
      <w:r w:rsidRPr="00386DE6">
        <w:rPr>
          <w:b/>
          <w:sz w:val="32"/>
        </w:rPr>
        <w:lastRenderedPageBreak/>
        <w:t>Conclusion</w:t>
      </w:r>
    </w:p>
    <w:p w14:paraId="621FEABB" w14:textId="087940B4" w:rsidR="00E5406D" w:rsidRPr="00386DE6" w:rsidRDefault="00370C92">
      <w:pPr>
        <w:jc w:val="both"/>
        <w:rPr>
          <w:sz w:val="21"/>
        </w:rPr>
      </w:pPr>
      <w:r w:rsidRPr="00386DE6">
        <w:rPr>
          <w:sz w:val="21"/>
        </w:rPr>
        <w:tab/>
      </w:r>
      <w:r w:rsidR="00E5406D" w:rsidRPr="00386DE6">
        <w:rPr>
          <w:sz w:val="21"/>
        </w:rPr>
        <w:t xml:space="preserve">In this contribution, </w:t>
      </w:r>
      <w:r w:rsidR="00286C86" w:rsidRPr="00386DE6">
        <w:rPr>
          <w:sz w:val="21"/>
        </w:rPr>
        <w:t xml:space="preserve">we </w:t>
      </w:r>
      <w:r w:rsidR="00C4567C">
        <w:rPr>
          <w:sz w:val="21"/>
        </w:rPr>
        <w:t>propose the necessity of the mobility information reporting</w:t>
      </w:r>
      <w:r w:rsidR="000671BC" w:rsidRPr="00386DE6">
        <w:rPr>
          <w:rFonts w:hint="eastAsia"/>
          <w:sz w:val="21"/>
        </w:rPr>
        <w:t xml:space="preserve">. </w:t>
      </w:r>
      <w:r w:rsidR="00E5406D" w:rsidRPr="00386DE6">
        <w:rPr>
          <w:sz w:val="21"/>
        </w:rPr>
        <w:t>We have the following</w:t>
      </w:r>
      <w:r w:rsidR="00907806" w:rsidRPr="00386DE6">
        <w:rPr>
          <w:rFonts w:hint="eastAsia"/>
          <w:sz w:val="21"/>
        </w:rPr>
        <w:t xml:space="preserve"> proposal</w:t>
      </w:r>
      <w:r w:rsidR="00747524" w:rsidRPr="00386DE6">
        <w:rPr>
          <w:sz w:val="21"/>
        </w:rPr>
        <w:t>s</w:t>
      </w:r>
      <w:r w:rsidR="00E5406D" w:rsidRPr="00386DE6">
        <w:rPr>
          <w:sz w:val="21"/>
        </w:rPr>
        <w:t xml:space="preserve">: </w:t>
      </w:r>
    </w:p>
    <w:bookmarkEnd w:id="1"/>
    <w:bookmarkEnd w:id="2"/>
    <w:p w14:paraId="7D7CE464" w14:textId="77777777" w:rsidR="00173B15" w:rsidRPr="00386DE6" w:rsidRDefault="00173B15" w:rsidP="00386DE6">
      <w:pPr>
        <w:ind w:left="1480" w:hangingChars="705" w:hanging="1480"/>
        <w:rPr>
          <w:sz w:val="21"/>
        </w:rPr>
      </w:pPr>
    </w:p>
    <w:p w14:paraId="62B79338" w14:textId="069B8ED1" w:rsidR="00BE0F54" w:rsidRPr="008506E8" w:rsidRDefault="00CF2348" w:rsidP="00BE0F54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>
        <w:rPr>
          <w:b/>
          <w:sz w:val="21"/>
        </w:rPr>
        <w:t>1</w:t>
      </w:r>
      <w:r w:rsidRPr="008506E8">
        <w:rPr>
          <w:b/>
          <w:sz w:val="21"/>
        </w:rPr>
        <w:t xml:space="preserve">: The </w:t>
      </w:r>
      <w:r>
        <w:rPr>
          <w:b/>
          <w:sz w:val="21"/>
        </w:rPr>
        <w:t>mobility information reporting should be supported in NR as in LTE</w:t>
      </w:r>
      <w:r w:rsidRPr="008506E8">
        <w:rPr>
          <w:b/>
          <w:sz w:val="21"/>
        </w:rPr>
        <w:t>.</w:t>
      </w:r>
    </w:p>
    <w:p w14:paraId="3797BDE9" w14:textId="2CF5BA5F" w:rsidR="00BE0F54" w:rsidRPr="008506E8" w:rsidRDefault="00CF2348" w:rsidP="00BE0F54">
      <w:pPr>
        <w:jc w:val="both"/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>
        <w:rPr>
          <w:b/>
          <w:sz w:val="21"/>
        </w:rPr>
        <w:t>2</w:t>
      </w:r>
      <w:r w:rsidRPr="008506E8">
        <w:rPr>
          <w:b/>
          <w:sz w:val="21"/>
        </w:rPr>
        <w:t xml:space="preserve">: </w:t>
      </w:r>
      <w:r>
        <w:rPr>
          <w:b/>
          <w:sz w:val="21"/>
        </w:rPr>
        <w:t xml:space="preserve">As a baseline, each entry of the </w:t>
      </w:r>
      <w:r w:rsidRPr="00490F59">
        <w:rPr>
          <w:b/>
          <w:sz w:val="21"/>
        </w:rPr>
        <w:t>mobility history information</w:t>
      </w:r>
      <w:r>
        <w:rPr>
          <w:b/>
          <w:sz w:val="21"/>
        </w:rPr>
        <w:t xml:space="preserve"> in NR</w:t>
      </w:r>
      <w:r w:rsidRPr="00490F59">
        <w:rPr>
          <w:b/>
          <w:sz w:val="21"/>
        </w:rPr>
        <w:t xml:space="preserve"> includes either cell identity information and the time spent in the </w:t>
      </w:r>
      <w:r>
        <w:rPr>
          <w:b/>
          <w:sz w:val="21"/>
        </w:rPr>
        <w:t>NR</w:t>
      </w:r>
      <w:r w:rsidRPr="00490F59">
        <w:rPr>
          <w:b/>
          <w:sz w:val="21"/>
        </w:rPr>
        <w:t xml:space="preserve"> cell or the time spent outside </w:t>
      </w:r>
      <w:r>
        <w:rPr>
          <w:b/>
          <w:sz w:val="21"/>
        </w:rPr>
        <w:t>NR</w:t>
      </w:r>
      <w:r w:rsidRPr="008506E8">
        <w:rPr>
          <w:b/>
          <w:sz w:val="21"/>
        </w:rPr>
        <w:t>.</w:t>
      </w:r>
    </w:p>
    <w:p w14:paraId="60F269EE" w14:textId="0ED66598" w:rsidR="00BE0F54" w:rsidRPr="00386DE6" w:rsidRDefault="00BE0F54" w:rsidP="00F91210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3</w:t>
      </w:r>
      <w:r w:rsidRPr="008506E8">
        <w:rPr>
          <w:b/>
          <w:sz w:val="21"/>
        </w:rPr>
        <w:t xml:space="preserve">: </w:t>
      </w:r>
      <w:r w:rsidR="00F91210" w:rsidRPr="00F91210">
        <w:rPr>
          <w:b/>
          <w:sz w:val="21"/>
        </w:rPr>
        <w:t>Study whether LTE cell information is also included in the mobility history information in NR.</w:t>
      </w:r>
    </w:p>
    <w:p w14:paraId="42A87091" w14:textId="77777777" w:rsidR="0093064B" w:rsidRPr="00BE0F54" w:rsidRDefault="0093064B" w:rsidP="00386DE6">
      <w:pPr>
        <w:ind w:left="1480" w:hangingChars="705" w:hanging="1480"/>
        <w:rPr>
          <w:rFonts w:eastAsia="Malgun Gothic"/>
          <w:sz w:val="21"/>
        </w:rPr>
      </w:pPr>
    </w:p>
    <w:p w14:paraId="4FBEC63F" w14:textId="77777777" w:rsidR="00663EFF" w:rsidRPr="00386DE6" w:rsidRDefault="00663EFF" w:rsidP="00663EFF">
      <w:pPr>
        <w:pStyle w:val="1"/>
        <w:keepLines/>
        <w:widowControl w:val="0"/>
        <w:pBdr>
          <w:top w:val="single" w:sz="12" w:space="3" w:color="auto"/>
        </w:pBdr>
        <w:tabs>
          <w:tab w:val="clear" w:pos="0"/>
          <w:tab w:val="clear" w:pos="574"/>
        </w:tabs>
        <w:spacing w:after="180"/>
        <w:ind w:left="420" w:hanging="420"/>
        <w:textAlignment w:val="baseline"/>
        <w:rPr>
          <w:b/>
          <w:sz w:val="32"/>
        </w:rPr>
      </w:pPr>
      <w:r w:rsidRPr="00386DE6">
        <w:rPr>
          <w:b/>
          <w:sz w:val="32"/>
        </w:rPr>
        <w:t>References</w:t>
      </w:r>
    </w:p>
    <w:p w14:paraId="64C847EF" w14:textId="4C24E205" w:rsidR="00663EFF" w:rsidRDefault="00663EFF" w:rsidP="00663EFF">
      <w:pPr>
        <w:pStyle w:val="3GPPHeader"/>
        <w:spacing w:after="120"/>
        <w:rPr>
          <w:rFonts w:eastAsia="SimSun"/>
          <w:b w:val="0"/>
          <w:sz w:val="21"/>
        </w:rPr>
      </w:pPr>
      <w:r w:rsidRPr="00386DE6">
        <w:rPr>
          <w:rFonts w:eastAsia="SimSun"/>
          <w:b w:val="0"/>
          <w:sz w:val="21"/>
        </w:rPr>
        <w:t>[1] RAN2 chairman’s note in RAN2</w:t>
      </w:r>
      <w:r w:rsidR="005E747D">
        <w:rPr>
          <w:rFonts w:eastAsia="SimSun"/>
          <w:b w:val="0"/>
          <w:sz w:val="21"/>
        </w:rPr>
        <w:t xml:space="preserve"> </w:t>
      </w:r>
      <w:r w:rsidR="00F91210">
        <w:rPr>
          <w:rFonts w:eastAsia="SimSun"/>
          <w:b w:val="0"/>
          <w:sz w:val="21"/>
        </w:rPr>
        <w:t>#101bis</w:t>
      </w:r>
      <w:r w:rsidRPr="00386DE6">
        <w:rPr>
          <w:rFonts w:eastAsia="SimSun"/>
          <w:b w:val="0"/>
          <w:sz w:val="21"/>
        </w:rPr>
        <w:t xml:space="preserve">. </w:t>
      </w:r>
    </w:p>
    <w:p w14:paraId="3759573D" w14:textId="3327FEA1" w:rsidR="00CC2D92" w:rsidRDefault="00CC2D92" w:rsidP="00663EFF">
      <w:pPr>
        <w:pStyle w:val="3GPPHeader"/>
        <w:spacing w:after="120"/>
        <w:rPr>
          <w:rFonts w:eastAsia="SimSun"/>
          <w:b w:val="0"/>
          <w:sz w:val="21"/>
        </w:rPr>
      </w:pPr>
      <w:r>
        <w:rPr>
          <w:rFonts w:eastAsia="SimSun"/>
          <w:b w:val="0"/>
          <w:sz w:val="21"/>
        </w:rPr>
        <w:t xml:space="preserve">[2] </w:t>
      </w:r>
      <w:r w:rsidRPr="00CC2D92">
        <w:rPr>
          <w:rFonts w:eastAsia="SimSun"/>
          <w:b w:val="0"/>
          <w:sz w:val="21"/>
        </w:rPr>
        <w:t>R2-132261</w:t>
      </w:r>
      <w:r>
        <w:rPr>
          <w:rFonts w:eastAsia="SimSun"/>
          <w:b w:val="0"/>
          <w:sz w:val="21"/>
        </w:rPr>
        <w:t xml:space="preserve"> </w:t>
      </w:r>
      <w:r w:rsidRPr="00CC2D92">
        <w:rPr>
          <w:rFonts w:eastAsia="SimSun"/>
          <w:b w:val="0"/>
          <w:sz w:val="21"/>
        </w:rPr>
        <w:t>Draft Report of 3GPP TSG RAN WG2 meeting #82</w:t>
      </w:r>
    </w:p>
    <w:sectPr w:rsidR="00CC2D92">
      <w:footerReference w:type="default" r:id="rId8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E5DE2" w14:textId="77777777" w:rsidR="002153DC" w:rsidRDefault="002153DC">
      <w:r>
        <w:separator/>
      </w:r>
    </w:p>
  </w:endnote>
  <w:endnote w:type="continuationSeparator" w:id="0">
    <w:p w14:paraId="40D0FD14" w14:textId="77777777" w:rsidR="002153DC" w:rsidRDefault="0021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DE340" w14:textId="77777777" w:rsidR="00E5406D" w:rsidRDefault="00E5406D">
    <w:pPr>
      <w:pStyle w:val="a4"/>
      <w:jc w:val="center"/>
    </w:pPr>
    <w:r>
      <w:rPr>
        <w:rStyle w:val="a5"/>
        <w:rFonts w:ascii="Times New Roman" w:hAnsi="Times New Roman" w:cs="Times New Roman"/>
        <w:color w:val="auto"/>
      </w:rPr>
      <w:t xml:space="preserve">- 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PAGE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6376F4">
      <w:rPr>
        <w:rStyle w:val="a5"/>
        <w:rFonts w:ascii="Times New Roman" w:hAnsi="Times New Roman" w:cs="Times New Roman"/>
        <w:noProof/>
        <w:color w:val="auto"/>
      </w:rPr>
      <w:t>2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>/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NUMPAGES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6376F4">
      <w:rPr>
        <w:rStyle w:val="a5"/>
        <w:rFonts w:ascii="Times New Roman" w:hAnsi="Times New Roman" w:cs="Times New Roman"/>
        <w:noProof/>
        <w:color w:val="auto"/>
      </w:rPr>
      <w:t>2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D7871" w14:textId="77777777" w:rsidR="002153DC" w:rsidRDefault="002153DC">
      <w:r>
        <w:separator/>
      </w:r>
    </w:p>
  </w:footnote>
  <w:footnote w:type="continuationSeparator" w:id="0">
    <w:p w14:paraId="67B1A07E" w14:textId="77777777" w:rsidR="002153DC" w:rsidRDefault="00215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2" w15:restartNumberingAfterBreak="0">
    <w:nsid w:val="03545CEF"/>
    <w:multiLevelType w:val="hybridMultilevel"/>
    <w:tmpl w:val="5A0256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7C37A8"/>
    <w:multiLevelType w:val="hybridMultilevel"/>
    <w:tmpl w:val="ADECB2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17BB1"/>
    <w:multiLevelType w:val="hybridMultilevel"/>
    <w:tmpl w:val="7D5000B8"/>
    <w:lvl w:ilvl="0" w:tplc="0C2E8BA2">
      <w:start w:val="1"/>
      <w:numFmt w:val="bullet"/>
      <w:lvlText w:val="-"/>
      <w:lvlJc w:val="left"/>
      <w:pPr>
        <w:ind w:left="1140" w:hanging="420"/>
      </w:pPr>
      <w:rPr>
        <w:rFonts w:ascii="Arial Unicode MS" w:eastAsia="Arial Unicode MS" w:hAnsi="Arial Unicode MS" w:hint="eastAsia"/>
      </w:rPr>
    </w:lvl>
    <w:lvl w:ilvl="1" w:tplc="0C2E8BA2">
      <w:start w:val="1"/>
      <w:numFmt w:val="bullet"/>
      <w:lvlText w:val="-"/>
      <w:lvlJc w:val="left"/>
      <w:pPr>
        <w:ind w:left="1560" w:hanging="420"/>
      </w:pPr>
      <w:rPr>
        <w:rFonts w:ascii="Arial Unicode MS" w:eastAsia="Arial Unicode MS" w:hAnsi="Arial Unicode MS" w:hint="eastAsia"/>
      </w:rPr>
    </w:lvl>
    <w:lvl w:ilvl="2" w:tplc="0409000F">
      <w:start w:val="1"/>
      <w:numFmt w:val="decimal"/>
      <w:lvlText w:val="%3."/>
      <w:lvlJc w:val="left"/>
      <w:pPr>
        <w:ind w:left="198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823DB6"/>
    <w:multiLevelType w:val="hybridMultilevel"/>
    <w:tmpl w:val="7B8C45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E68415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3B5208A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8C413B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883C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98A16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F8602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F2061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C3C5E4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19450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F5323F"/>
    <w:multiLevelType w:val="hybridMultilevel"/>
    <w:tmpl w:val="BF70B00C"/>
    <w:lvl w:ilvl="0" w:tplc="0409000F">
      <w:start w:val="1"/>
      <w:numFmt w:val="decimal"/>
      <w:lvlText w:val="%1."/>
      <w:lvlJc w:val="left"/>
      <w:pPr>
        <w:ind w:left="1980" w:hanging="420"/>
      </w:p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abstractNum w:abstractNumId="10" w15:restartNumberingAfterBreak="0">
    <w:nsid w:val="3E8C42EE"/>
    <w:multiLevelType w:val="hybridMultilevel"/>
    <w:tmpl w:val="F314F9D8"/>
    <w:lvl w:ilvl="0" w:tplc="D2689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11B08"/>
    <w:multiLevelType w:val="hybridMultilevel"/>
    <w:tmpl w:val="969EA0DE"/>
    <w:lvl w:ilvl="0" w:tplc="AA4EF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D85F23"/>
    <w:multiLevelType w:val="hybridMultilevel"/>
    <w:tmpl w:val="2496F420"/>
    <w:lvl w:ilvl="0" w:tplc="0C2E8BA2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161BF6"/>
    <w:multiLevelType w:val="hybridMultilevel"/>
    <w:tmpl w:val="BE287F66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aiueoFullWidth"/>
      <w:lvlText w:val="(%2)"/>
      <w:lvlJc w:val="left"/>
      <w:pPr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6655CD4"/>
    <w:multiLevelType w:val="hybridMultilevel"/>
    <w:tmpl w:val="081A2122"/>
    <w:lvl w:ilvl="0" w:tplc="502C0E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42426D"/>
    <w:multiLevelType w:val="hybridMultilevel"/>
    <w:tmpl w:val="16BA4DF6"/>
    <w:lvl w:ilvl="0" w:tplc="3034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2DCF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A6EF8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4D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0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81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8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AD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C7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A86542"/>
    <w:multiLevelType w:val="hybridMultilevel"/>
    <w:tmpl w:val="E5EAD198"/>
    <w:lvl w:ilvl="0" w:tplc="0409000F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51142F9E"/>
    <w:multiLevelType w:val="hybridMultilevel"/>
    <w:tmpl w:val="ED6E5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E0AB7"/>
    <w:multiLevelType w:val="hybridMultilevel"/>
    <w:tmpl w:val="843429D8"/>
    <w:lvl w:ilvl="0" w:tplc="13DC4E7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62E7DA5"/>
    <w:multiLevelType w:val="hybridMultilevel"/>
    <w:tmpl w:val="80281E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2496C"/>
    <w:multiLevelType w:val="multilevel"/>
    <w:tmpl w:val="71F07702"/>
    <w:lvl w:ilvl="0">
      <w:start w:val="1"/>
      <w:numFmt w:val="bullet"/>
      <w:pStyle w:val="list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66615FED"/>
    <w:multiLevelType w:val="hybridMultilevel"/>
    <w:tmpl w:val="AAFAE1F8"/>
    <w:lvl w:ilvl="0" w:tplc="B9A8FA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6C0B3D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E8242B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8ECE9A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F807D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F764C0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E7A3DD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62CB65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3F88C4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F05A12"/>
    <w:multiLevelType w:val="hybridMultilevel"/>
    <w:tmpl w:val="7CB6B660"/>
    <w:lvl w:ilvl="0" w:tplc="0C2E8BA2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C2E8BA2">
      <w:start w:val="1"/>
      <w:numFmt w:val="bullet"/>
      <w:lvlText w:val="-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C2E8BA2">
      <w:start w:val="1"/>
      <w:numFmt w:val="bullet"/>
      <w:lvlText w:val="-"/>
      <w:lvlJc w:val="left"/>
      <w:pPr>
        <w:ind w:left="1260" w:hanging="420"/>
      </w:pPr>
      <w:rPr>
        <w:rFonts w:ascii="Arial Unicode MS" w:eastAsia="Arial Unicode MS" w:hAnsi="Arial Unicode MS" w:hint="eastAsia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DE3259"/>
    <w:multiLevelType w:val="hybridMultilevel"/>
    <w:tmpl w:val="94EA584E"/>
    <w:lvl w:ilvl="0" w:tplc="0C2E8BA2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F805C73"/>
    <w:multiLevelType w:val="hybridMultilevel"/>
    <w:tmpl w:val="821270D0"/>
    <w:lvl w:ilvl="0" w:tplc="5E14844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08C25C7A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82"/>
        </w:tabs>
        <w:ind w:left="2282" w:hanging="864"/>
      </w:pPr>
      <w:rPr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num w:numId="1">
    <w:abstractNumId w:val="2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3"/>
  </w:num>
  <w:num w:numId="5">
    <w:abstractNumId w:val="20"/>
  </w:num>
  <w:num w:numId="6">
    <w:abstractNumId w:val="17"/>
  </w:num>
  <w:num w:numId="7">
    <w:abstractNumId w:val="28"/>
  </w:num>
  <w:num w:numId="8">
    <w:abstractNumId w:val="28"/>
  </w:num>
  <w:num w:numId="9">
    <w:abstractNumId w:val="28"/>
  </w:num>
  <w:num w:numId="10">
    <w:abstractNumId w:val="28"/>
  </w:num>
  <w:num w:numId="11">
    <w:abstractNumId w:val="28"/>
  </w:num>
  <w:num w:numId="12">
    <w:abstractNumId w:val="3"/>
  </w:num>
  <w:num w:numId="13">
    <w:abstractNumId w:val="14"/>
  </w:num>
  <w:num w:numId="14">
    <w:abstractNumId w:val="11"/>
  </w:num>
  <w:num w:numId="15">
    <w:abstractNumId w:val="24"/>
  </w:num>
  <w:num w:numId="16">
    <w:abstractNumId w:val="13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28"/>
  </w:num>
  <w:num w:numId="22">
    <w:abstractNumId w:val="8"/>
  </w:num>
  <w:num w:numId="23">
    <w:abstractNumId w:val="28"/>
  </w:num>
  <w:num w:numId="24">
    <w:abstractNumId w:val="28"/>
  </w:num>
  <w:num w:numId="25">
    <w:abstractNumId w:val="28"/>
  </w:num>
  <w:num w:numId="26">
    <w:abstractNumId w:val="1"/>
  </w:num>
  <w:num w:numId="27">
    <w:abstractNumId w:val="5"/>
  </w:num>
  <w:num w:numId="28">
    <w:abstractNumId w:val="28"/>
  </w:num>
  <w:num w:numId="29">
    <w:abstractNumId w:val="10"/>
  </w:num>
  <w:num w:numId="30">
    <w:abstractNumId w:val="22"/>
  </w:num>
  <w:num w:numId="31">
    <w:abstractNumId w:val="7"/>
  </w:num>
  <w:num w:numId="32">
    <w:abstractNumId w:val="2"/>
  </w:num>
  <w:num w:numId="33">
    <w:abstractNumId w:val="28"/>
  </w:num>
  <w:num w:numId="34">
    <w:abstractNumId w:val="28"/>
  </w:num>
  <w:num w:numId="35">
    <w:abstractNumId w:val="18"/>
  </w:num>
  <w:num w:numId="36">
    <w:abstractNumId w:val="21"/>
  </w:num>
  <w:num w:numId="37">
    <w:abstractNumId w:val="15"/>
  </w:num>
  <w:num w:numId="38">
    <w:abstractNumId w:val="19"/>
  </w:num>
  <w:num w:numId="39">
    <w:abstractNumId w:val="28"/>
  </w:num>
  <w:num w:numId="40">
    <w:abstractNumId w:val="28"/>
  </w:num>
  <w:num w:numId="41">
    <w:abstractNumId w:val="4"/>
  </w:num>
  <w:num w:numId="42">
    <w:abstractNumId w:val="27"/>
  </w:num>
  <w:num w:numId="43">
    <w:abstractNumId w:val="9"/>
  </w:num>
  <w:num w:numId="44">
    <w:abstractNumId w:val="25"/>
  </w:num>
  <w:num w:numId="45">
    <w:abstractNumId w:val="26"/>
  </w:num>
  <w:num w:numId="46">
    <w:abstractNumId w:val="12"/>
  </w:num>
  <w:num w:numId="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A3"/>
    <w:rsid w:val="00001AFA"/>
    <w:rsid w:val="00002766"/>
    <w:rsid w:val="000031DE"/>
    <w:rsid w:val="000042D5"/>
    <w:rsid w:val="00004FEE"/>
    <w:rsid w:val="000054A9"/>
    <w:rsid w:val="000071DF"/>
    <w:rsid w:val="0001038B"/>
    <w:rsid w:val="00011952"/>
    <w:rsid w:val="000167AD"/>
    <w:rsid w:val="00016C07"/>
    <w:rsid w:val="00020490"/>
    <w:rsid w:val="00021A83"/>
    <w:rsid w:val="00023618"/>
    <w:rsid w:val="00034E34"/>
    <w:rsid w:val="000377BD"/>
    <w:rsid w:val="00040F92"/>
    <w:rsid w:val="00041E3F"/>
    <w:rsid w:val="0004496B"/>
    <w:rsid w:val="000462F6"/>
    <w:rsid w:val="000463A5"/>
    <w:rsid w:val="00051E1F"/>
    <w:rsid w:val="00062F61"/>
    <w:rsid w:val="000671BC"/>
    <w:rsid w:val="00072DD4"/>
    <w:rsid w:val="00072F36"/>
    <w:rsid w:val="00073A5D"/>
    <w:rsid w:val="00074E11"/>
    <w:rsid w:val="00080659"/>
    <w:rsid w:val="00084082"/>
    <w:rsid w:val="00087D8E"/>
    <w:rsid w:val="000908CD"/>
    <w:rsid w:val="00092D4B"/>
    <w:rsid w:val="00093A9F"/>
    <w:rsid w:val="00093E0D"/>
    <w:rsid w:val="000953B5"/>
    <w:rsid w:val="00095E15"/>
    <w:rsid w:val="000A36D5"/>
    <w:rsid w:val="000A7E9C"/>
    <w:rsid w:val="000B175C"/>
    <w:rsid w:val="000B34B6"/>
    <w:rsid w:val="000B4CD0"/>
    <w:rsid w:val="000C11AC"/>
    <w:rsid w:val="000D1154"/>
    <w:rsid w:val="000E265C"/>
    <w:rsid w:val="000E285C"/>
    <w:rsid w:val="000E368B"/>
    <w:rsid w:val="000E63E4"/>
    <w:rsid w:val="000E765D"/>
    <w:rsid w:val="000E7DDE"/>
    <w:rsid w:val="000F71A3"/>
    <w:rsid w:val="001015AB"/>
    <w:rsid w:val="001026F6"/>
    <w:rsid w:val="00105D9F"/>
    <w:rsid w:val="001130A6"/>
    <w:rsid w:val="001157AF"/>
    <w:rsid w:val="00121EB0"/>
    <w:rsid w:val="00122640"/>
    <w:rsid w:val="00124087"/>
    <w:rsid w:val="00124B3A"/>
    <w:rsid w:val="0012601B"/>
    <w:rsid w:val="00126607"/>
    <w:rsid w:val="001269BA"/>
    <w:rsid w:val="00133DA0"/>
    <w:rsid w:val="00136CEE"/>
    <w:rsid w:val="00141D2A"/>
    <w:rsid w:val="00147368"/>
    <w:rsid w:val="00150A00"/>
    <w:rsid w:val="00154658"/>
    <w:rsid w:val="00157F0E"/>
    <w:rsid w:val="00164FF7"/>
    <w:rsid w:val="00171B61"/>
    <w:rsid w:val="00173B15"/>
    <w:rsid w:val="00181399"/>
    <w:rsid w:val="0018450F"/>
    <w:rsid w:val="00187759"/>
    <w:rsid w:val="00196214"/>
    <w:rsid w:val="001A196A"/>
    <w:rsid w:val="001A30C7"/>
    <w:rsid w:val="001B06C8"/>
    <w:rsid w:val="001B185C"/>
    <w:rsid w:val="001B38F1"/>
    <w:rsid w:val="001C19C6"/>
    <w:rsid w:val="001C45EA"/>
    <w:rsid w:val="001C62A4"/>
    <w:rsid w:val="001D5BF8"/>
    <w:rsid w:val="001D72C8"/>
    <w:rsid w:val="001E0605"/>
    <w:rsid w:val="001E09CC"/>
    <w:rsid w:val="001F178D"/>
    <w:rsid w:val="001F433E"/>
    <w:rsid w:val="001F5AFC"/>
    <w:rsid w:val="001F7A8D"/>
    <w:rsid w:val="00207671"/>
    <w:rsid w:val="00207947"/>
    <w:rsid w:val="002136EE"/>
    <w:rsid w:val="00214C21"/>
    <w:rsid w:val="002153DC"/>
    <w:rsid w:val="00216F48"/>
    <w:rsid w:val="002202C4"/>
    <w:rsid w:val="00222B19"/>
    <w:rsid w:val="0023047C"/>
    <w:rsid w:val="00231289"/>
    <w:rsid w:val="00235627"/>
    <w:rsid w:val="002435EF"/>
    <w:rsid w:val="002443AB"/>
    <w:rsid w:val="00245090"/>
    <w:rsid w:val="002458D6"/>
    <w:rsid w:val="00246FB7"/>
    <w:rsid w:val="00247223"/>
    <w:rsid w:val="002521B4"/>
    <w:rsid w:val="00257ABD"/>
    <w:rsid w:val="002600A5"/>
    <w:rsid w:val="00262948"/>
    <w:rsid w:val="00267420"/>
    <w:rsid w:val="00270477"/>
    <w:rsid w:val="00270E6A"/>
    <w:rsid w:val="0027252F"/>
    <w:rsid w:val="00275BA2"/>
    <w:rsid w:val="00277CAC"/>
    <w:rsid w:val="00277E69"/>
    <w:rsid w:val="00281B7B"/>
    <w:rsid w:val="00282467"/>
    <w:rsid w:val="002869C6"/>
    <w:rsid w:val="00286C86"/>
    <w:rsid w:val="00287F0A"/>
    <w:rsid w:val="00294A89"/>
    <w:rsid w:val="00295A42"/>
    <w:rsid w:val="002A0626"/>
    <w:rsid w:val="002A0BA3"/>
    <w:rsid w:val="002A3808"/>
    <w:rsid w:val="002A3BDD"/>
    <w:rsid w:val="002A47C9"/>
    <w:rsid w:val="002B2F3D"/>
    <w:rsid w:val="002B5726"/>
    <w:rsid w:val="002C0587"/>
    <w:rsid w:val="002C145D"/>
    <w:rsid w:val="002C3330"/>
    <w:rsid w:val="002C5ABA"/>
    <w:rsid w:val="002C6570"/>
    <w:rsid w:val="002D04BF"/>
    <w:rsid w:val="002D178F"/>
    <w:rsid w:val="002D2A73"/>
    <w:rsid w:val="002D4803"/>
    <w:rsid w:val="002D6FFB"/>
    <w:rsid w:val="002E149D"/>
    <w:rsid w:val="002E2646"/>
    <w:rsid w:val="002E3FB2"/>
    <w:rsid w:val="002E5165"/>
    <w:rsid w:val="002F54FB"/>
    <w:rsid w:val="002F739A"/>
    <w:rsid w:val="00301CF8"/>
    <w:rsid w:val="00302459"/>
    <w:rsid w:val="0030296D"/>
    <w:rsid w:val="00306AD1"/>
    <w:rsid w:val="003077DB"/>
    <w:rsid w:val="00310184"/>
    <w:rsid w:val="00312E7D"/>
    <w:rsid w:val="003154F7"/>
    <w:rsid w:val="00317B7A"/>
    <w:rsid w:val="00326A83"/>
    <w:rsid w:val="00332F6F"/>
    <w:rsid w:val="00333480"/>
    <w:rsid w:val="00335B26"/>
    <w:rsid w:val="00335BE5"/>
    <w:rsid w:val="00351BA5"/>
    <w:rsid w:val="0035324D"/>
    <w:rsid w:val="00365813"/>
    <w:rsid w:val="00370C92"/>
    <w:rsid w:val="003762A7"/>
    <w:rsid w:val="00377E9B"/>
    <w:rsid w:val="003836DC"/>
    <w:rsid w:val="003865BD"/>
    <w:rsid w:val="0038660D"/>
    <w:rsid w:val="00386DE6"/>
    <w:rsid w:val="003874FB"/>
    <w:rsid w:val="00387D4F"/>
    <w:rsid w:val="0039267A"/>
    <w:rsid w:val="00394C0A"/>
    <w:rsid w:val="003A0335"/>
    <w:rsid w:val="003A293A"/>
    <w:rsid w:val="003A6051"/>
    <w:rsid w:val="003B2F5C"/>
    <w:rsid w:val="003C23A3"/>
    <w:rsid w:val="003C293B"/>
    <w:rsid w:val="003D368C"/>
    <w:rsid w:val="003E01AB"/>
    <w:rsid w:val="003E041C"/>
    <w:rsid w:val="003E4FC9"/>
    <w:rsid w:val="003E634C"/>
    <w:rsid w:val="003E6A4E"/>
    <w:rsid w:val="003E6C1F"/>
    <w:rsid w:val="003F0381"/>
    <w:rsid w:val="003F1AE8"/>
    <w:rsid w:val="003F58A8"/>
    <w:rsid w:val="00400CDE"/>
    <w:rsid w:val="00401DA8"/>
    <w:rsid w:val="00404749"/>
    <w:rsid w:val="00412A7A"/>
    <w:rsid w:val="00421BD8"/>
    <w:rsid w:val="0042413A"/>
    <w:rsid w:val="00426526"/>
    <w:rsid w:val="00430C3D"/>
    <w:rsid w:val="00432404"/>
    <w:rsid w:val="004337BB"/>
    <w:rsid w:val="0043508A"/>
    <w:rsid w:val="0043524F"/>
    <w:rsid w:val="00435BC5"/>
    <w:rsid w:val="00443687"/>
    <w:rsid w:val="004453F3"/>
    <w:rsid w:val="00452E24"/>
    <w:rsid w:val="00456735"/>
    <w:rsid w:val="0045772B"/>
    <w:rsid w:val="0045794A"/>
    <w:rsid w:val="004623E3"/>
    <w:rsid w:val="00462E57"/>
    <w:rsid w:val="0047215A"/>
    <w:rsid w:val="00477AB4"/>
    <w:rsid w:val="004803CD"/>
    <w:rsid w:val="004811B9"/>
    <w:rsid w:val="0048533D"/>
    <w:rsid w:val="004859B3"/>
    <w:rsid w:val="004864A9"/>
    <w:rsid w:val="0049022A"/>
    <w:rsid w:val="00490F59"/>
    <w:rsid w:val="00493843"/>
    <w:rsid w:val="00495A19"/>
    <w:rsid w:val="00495C16"/>
    <w:rsid w:val="004A1C2F"/>
    <w:rsid w:val="004A257E"/>
    <w:rsid w:val="004A2C0F"/>
    <w:rsid w:val="004A5D1D"/>
    <w:rsid w:val="004A6265"/>
    <w:rsid w:val="004B13F5"/>
    <w:rsid w:val="004B17C3"/>
    <w:rsid w:val="004B220F"/>
    <w:rsid w:val="004B5BDF"/>
    <w:rsid w:val="004B6C70"/>
    <w:rsid w:val="004C39B5"/>
    <w:rsid w:val="004D0B36"/>
    <w:rsid w:val="004D4201"/>
    <w:rsid w:val="004D7819"/>
    <w:rsid w:val="004E1CA4"/>
    <w:rsid w:val="004E2D97"/>
    <w:rsid w:val="004F2425"/>
    <w:rsid w:val="004F7318"/>
    <w:rsid w:val="0050001E"/>
    <w:rsid w:val="0050128A"/>
    <w:rsid w:val="005054AA"/>
    <w:rsid w:val="00507841"/>
    <w:rsid w:val="00514093"/>
    <w:rsid w:val="00514C74"/>
    <w:rsid w:val="00520DA5"/>
    <w:rsid w:val="00527924"/>
    <w:rsid w:val="00527D7D"/>
    <w:rsid w:val="00540861"/>
    <w:rsid w:val="0054378F"/>
    <w:rsid w:val="00545BA5"/>
    <w:rsid w:val="00546F46"/>
    <w:rsid w:val="00547DFD"/>
    <w:rsid w:val="0055083E"/>
    <w:rsid w:val="00553469"/>
    <w:rsid w:val="0055528C"/>
    <w:rsid w:val="00562059"/>
    <w:rsid w:val="00567983"/>
    <w:rsid w:val="00567B98"/>
    <w:rsid w:val="005734FC"/>
    <w:rsid w:val="00574291"/>
    <w:rsid w:val="00577866"/>
    <w:rsid w:val="0058300F"/>
    <w:rsid w:val="0058365A"/>
    <w:rsid w:val="005873A9"/>
    <w:rsid w:val="0059164B"/>
    <w:rsid w:val="0059402F"/>
    <w:rsid w:val="00594C26"/>
    <w:rsid w:val="0059692B"/>
    <w:rsid w:val="005971CD"/>
    <w:rsid w:val="00597F54"/>
    <w:rsid w:val="005A1830"/>
    <w:rsid w:val="005A47E5"/>
    <w:rsid w:val="005A754C"/>
    <w:rsid w:val="005B09AF"/>
    <w:rsid w:val="005B1564"/>
    <w:rsid w:val="005B62E6"/>
    <w:rsid w:val="005B75A1"/>
    <w:rsid w:val="005C6526"/>
    <w:rsid w:val="005D73B1"/>
    <w:rsid w:val="005E3011"/>
    <w:rsid w:val="005E398F"/>
    <w:rsid w:val="005E747D"/>
    <w:rsid w:val="005F13EC"/>
    <w:rsid w:val="005F1D26"/>
    <w:rsid w:val="005F2AD7"/>
    <w:rsid w:val="005F34A3"/>
    <w:rsid w:val="005F6D9E"/>
    <w:rsid w:val="00602267"/>
    <w:rsid w:val="00602C3F"/>
    <w:rsid w:val="00605513"/>
    <w:rsid w:val="00606B11"/>
    <w:rsid w:val="00606B95"/>
    <w:rsid w:val="0061428D"/>
    <w:rsid w:val="006241DD"/>
    <w:rsid w:val="0062721B"/>
    <w:rsid w:val="00636C7C"/>
    <w:rsid w:val="006376F4"/>
    <w:rsid w:val="00643DE8"/>
    <w:rsid w:val="006453A4"/>
    <w:rsid w:val="006506B2"/>
    <w:rsid w:val="00650D61"/>
    <w:rsid w:val="006564FF"/>
    <w:rsid w:val="00660D1F"/>
    <w:rsid w:val="00663EFF"/>
    <w:rsid w:val="00671D93"/>
    <w:rsid w:val="00671DA0"/>
    <w:rsid w:val="006740B5"/>
    <w:rsid w:val="0067471C"/>
    <w:rsid w:val="0067733C"/>
    <w:rsid w:val="0068123A"/>
    <w:rsid w:val="00681B5D"/>
    <w:rsid w:val="00682E66"/>
    <w:rsid w:val="0068799A"/>
    <w:rsid w:val="00690AED"/>
    <w:rsid w:val="006925DE"/>
    <w:rsid w:val="00694605"/>
    <w:rsid w:val="006A0372"/>
    <w:rsid w:val="006A1DA9"/>
    <w:rsid w:val="006A3ED2"/>
    <w:rsid w:val="006B0F17"/>
    <w:rsid w:val="006B4A3E"/>
    <w:rsid w:val="006B721A"/>
    <w:rsid w:val="006C1098"/>
    <w:rsid w:val="006C5080"/>
    <w:rsid w:val="006C6134"/>
    <w:rsid w:val="006C68F6"/>
    <w:rsid w:val="006D22FC"/>
    <w:rsid w:val="006D43FF"/>
    <w:rsid w:val="006D5C4D"/>
    <w:rsid w:val="006D65DC"/>
    <w:rsid w:val="006E18FC"/>
    <w:rsid w:val="006E285A"/>
    <w:rsid w:val="006E4937"/>
    <w:rsid w:val="006E53F6"/>
    <w:rsid w:val="006E5D0C"/>
    <w:rsid w:val="006F5630"/>
    <w:rsid w:val="006F6045"/>
    <w:rsid w:val="00701AD8"/>
    <w:rsid w:val="00703628"/>
    <w:rsid w:val="007057CA"/>
    <w:rsid w:val="007100CE"/>
    <w:rsid w:val="00711A87"/>
    <w:rsid w:val="0072261F"/>
    <w:rsid w:val="007255E8"/>
    <w:rsid w:val="00737B5E"/>
    <w:rsid w:val="00741B3E"/>
    <w:rsid w:val="00744150"/>
    <w:rsid w:val="00747524"/>
    <w:rsid w:val="00754F9D"/>
    <w:rsid w:val="00756FCD"/>
    <w:rsid w:val="00757E7C"/>
    <w:rsid w:val="0076230C"/>
    <w:rsid w:val="00762BFB"/>
    <w:rsid w:val="0077079D"/>
    <w:rsid w:val="00770D0A"/>
    <w:rsid w:val="0077280D"/>
    <w:rsid w:val="0078100C"/>
    <w:rsid w:val="00781AB7"/>
    <w:rsid w:val="00782F6A"/>
    <w:rsid w:val="007865A4"/>
    <w:rsid w:val="00791C3C"/>
    <w:rsid w:val="007A2519"/>
    <w:rsid w:val="007A2F40"/>
    <w:rsid w:val="007A3145"/>
    <w:rsid w:val="007A448B"/>
    <w:rsid w:val="007A5333"/>
    <w:rsid w:val="007B290C"/>
    <w:rsid w:val="007B2BB1"/>
    <w:rsid w:val="007B534E"/>
    <w:rsid w:val="007B69AB"/>
    <w:rsid w:val="007C7A60"/>
    <w:rsid w:val="007D310A"/>
    <w:rsid w:val="007D4F5D"/>
    <w:rsid w:val="007D5C5F"/>
    <w:rsid w:val="007E157C"/>
    <w:rsid w:val="007E6219"/>
    <w:rsid w:val="007F6FE0"/>
    <w:rsid w:val="00800135"/>
    <w:rsid w:val="00801F0B"/>
    <w:rsid w:val="00806D54"/>
    <w:rsid w:val="008078AA"/>
    <w:rsid w:val="00810F4B"/>
    <w:rsid w:val="0081177E"/>
    <w:rsid w:val="00812F0A"/>
    <w:rsid w:val="00820A92"/>
    <w:rsid w:val="008214D0"/>
    <w:rsid w:val="00822DB7"/>
    <w:rsid w:val="00823C4C"/>
    <w:rsid w:val="00825198"/>
    <w:rsid w:val="00825BE9"/>
    <w:rsid w:val="008303F8"/>
    <w:rsid w:val="00830F86"/>
    <w:rsid w:val="00831CDD"/>
    <w:rsid w:val="00836F2F"/>
    <w:rsid w:val="00837CE7"/>
    <w:rsid w:val="00844113"/>
    <w:rsid w:val="00844577"/>
    <w:rsid w:val="008506E8"/>
    <w:rsid w:val="008531E8"/>
    <w:rsid w:val="008543B3"/>
    <w:rsid w:val="00856ED4"/>
    <w:rsid w:val="008578A4"/>
    <w:rsid w:val="00861B77"/>
    <w:rsid w:val="00863019"/>
    <w:rsid w:val="008635E2"/>
    <w:rsid w:val="00864446"/>
    <w:rsid w:val="0086699A"/>
    <w:rsid w:val="00867F99"/>
    <w:rsid w:val="0087164D"/>
    <w:rsid w:val="00871BD4"/>
    <w:rsid w:val="008764F0"/>
    <w:rsid w:val="00884C0D"/>
    <w:rsid w:val="00885C2E"/>
    <w:rsid w:val="008904EC"/>
    <w:rsid w:val="0089209E"/>
    <w:rsid w:val="00892247"/>
    <w:rsid w:val="008A0A50"/>
    <w:rsid w:val="008A1387"/>
    <w:rsid w:val="008A5F0C"/>
    <w:rsid w:val="008B4481"/>
    <w:rsid w:val="008B5427"/>
    <w:rsid w:val="008C2E50"/>
    <w:rsid w:val="008C64EC"/>
    <w:rsid w:val="008C6647"/>
    <w:rsid w:val="008C745D"/>
    <w:rsid w:val="008D2346"/>
    <w:rsid w:val="008D56AD"/>
    <w:rsid w:val="008D660E"/>
    <w:rsid w:val="008E222B"/>
    <w:rsid w:val="008E3A5B"/>
    <w:rsid w:val="008E4A65"/>
    <w:rsid w:val="008E64F1"/>
    <w:rsid w:val="008F1AFA"/>
    <w:rsid w:val="008F271C"/>
    <w:rsid w:val="00907806"/>
    <w:rsid w:val="00912C6D"/>
    <w:rsid w:val="00915CF3"/>
    <w:rsid w:val="009201A6"/>
    <w:rsid w:val="009222F0"/>
    <w:rsid w:val="0092354E"/>
    <w:rsid w:val="00924A61"/>
    <w:rsid w:val="00924F13"/>
    <w:rsid w:val="0093064B"/>
    <w:rsid w:val="009356C9"/>
    <w:rsid w:val="0093785C"/>
    <w:rsid w:val="00947EE8"/>
    <w:rsid w:val="009518B5"/>
    <w:rsid w:val="0095318B"/>
    <w:rsid w:val="009559DD"/>
    <w:rsid w:val="0095608F"/>
    <w:rsid w:val="009561E7"/>
    <w:rsid w:val="009568E9"/>
    <w:rsid w:val="0096224C"/>
    <w:rsid w:val="00965491"/>
    <w:rsid w:val="00966CCF"/>
    <w:rsid w:val="00967E72"/>
    <w:rsid w:val="00975974"/>
    <w:rsid w:val="00980E64"/>
    <w:rsid w:val="00981A7C"/>
    <w:rsid w:val="00981FEB"/>
    <w:rsid w:val="009865B6"/>
    <w:rsid w:val="009872D6"/>
    <w:rsid w:val="009912E6"/>
    <w:rsid w:val="00991D53"/>
    <w:rsid w:val="00992B8D"/>
    <w:rsid w:val="009965C8"/>
    <w:rsid w:val="009A4098"/>
    <w:rsid w:val="009A45DA"/>
    <w:rsid w:val="009A58C8"/>
    <w:rsid w:val="009A6948"/>
    <w:rsid w:val="009B57D1"/>
    <w:rsid w:val="009C23E9"/>
    <w:rsid w:val="009C3D4C"/>
    <w:rsid w:val="009D31A5"/>
    <w:rsid w:val="009E2057"/>
    <w:rsid w:val="009E347B"/>
    <w:rsid w:val="009E468A"/>
    <w:rsid w:val="009E50E3"/>
    <w:rsid w:val="009F04C8"/>
    <w:rsid w:val="009F1196"/>
    <w:rsid w:val="009F1644"/>
    <w:rsid w:val="009F1BF5"/>
    <w:rsid w:val="009F3EF4"/>
    <w:rsid w:val="009F42CA"/>
    <w:rsid w:val="009F73E2"/>
    <w:rsid w:val="00A0080D"/>
    <w:rsid w:val="00A00968"/>
    <w:rsid w:val="00A01696"/>
    <w:rsid w:val="00A0457E"/>
    <w:rsid w:val="00A071FD"/>
    <w:rsid w:val="00A10FCD"/>
    <w:rsid w:val="00A25751"/>
    <w:rsid w:val="00A27DA5"/>
    <w:rsid w:val="00A32D83"/>
    <w:rsid w:val="00A361DE"/>
    <w:rsid w:val="00A40A97"/>
    <w:rsid w:val="00A41724"/>
    <w:rsid w:val="00A417C6"/>
    <w:rsid w:val="00A431E4"/>
    <w:rsid w:val="00A463D5"/>
    <w:rsid w:val="00A50E5C"/>
    <w:rsid w:val="00A51020"/>
    <w:rsid w:val="00A51191"/>
    <w:rsid w:val="00A51E68"/>
    <w:rsid w:val="00A632F4"/>
    <w:rsid w:val="00A6393E"/>
    <w:rsid w:val="00A63B04"/>
    <w:rsid w:val="00A63BF0"/>
    <w:rsid w:val="00A642E0"/>
    <w:rsid w:val="00A7331A"/>
    <w:rsid w:val="00A845F1"/>
    <w:rsid w:val="00A84FC6"/>
    <w:rsid w:val="00A86A7E"/>
    <w:rsid w:val="00A92BC0"/>
    <w:rsid w:val="00A93A08"/>
    <w:rsid w:val="00AA1A83"/>
    <w:rsid w:val="00AA684B"/>
    <w:rsid w:val="00AA6A88"/>
    <w:rsid w:val="00AB615B"/>
    <w:rsid w:val="00AB7208"/>
    <w:rsid w:val="00AC4320"/>
    <w:rsid w:val="00AD0D7D"/>
    <w:rsid w:val="00AD16A9"/>
    <w:rsid w:val="00AD193F"/>
    <w:rsid w:val="00AD6C77"/>
    <w:rsid w:val="00AE118F"/>
    <w:rsid w:val="00AE2E68"/>
    <w:rsid w:val="00AF0B5E"/>
    <w:rsid w:val="00B00A81"/>
    <w:rsid w:val="00B01094"/>
    <w:rsid w:val="00B031D8"/>
    <w:rsid w:val="00B047BA"/>
    <w:rsid w:val="00B057AD"/>
    <w:rsid w:val="00B07C37"/>
    <w:rsid w:val="00B10CD0"/>
    <w:rsid w:val="00B14BDE"/>
    <w:rsid w:val="00B23E00"/>
    <w:rsid w:val="00B2672B"/>
    <w:rsid w:val="00B32406"/>
    <w:rsid w:val="00B33054"/>
    <w:rsid w:val="00B33B33"/>
    <w:rsid w:val="00B348A7"/>
    <w:rsid w:val="00B40B4A"/>
    <w:rsid w:val="00B40FC8"/>
    <w:rsid w:val="00B55CA1"/>
    <w:rsid w:val="00B55EBA"/>
    <w:rsid w:val="00B5781A"/>
    <w:rsid w:val="00B60ACD"/>
    <w:rsid w:val="00B64064"/>
    <w:rsid w:val="00B67A85"/>
    <w:rsid w:val="00B71544"/>
    <w:rsid w:val="00B76AA9"/>
    <w:rsid w:val="00B831CC"/>
    <w:rsid w:val="00B832AA"/>
    <w:rsid w:val="00B922B2"/>
    <w:rsid w:val="00B944BE"/>
    <w:rsid w:val="00B94B0C"/>
    <w:rsid w:val="00B96220"/>
    <w:rsid w:val="00BA4115"/>
    <w:rsid w:val="00BA6510"/>
    <w:rsid w:val="00BB18C8"/>
    <w:rsid w:val="00BB2538"/>
    <w:rsid w:val="00BC0259"/>
    <w:rsid w:val="00BC0EC7"/>
    <w:rsid w:val="00BC1572"/>
    <w:rsid w:val="00BC4276"/>
    <w:rsid w:val="00BC7B3B"/>
    <w:rsid w:val="00BD042B"/>
    <w:rsid w:val="00BD3591"/>
    <w:rsid w:val="00BD5E70"/>
    <w:rsid w:val="00BD7F8C"/>
    <w:rsid w:val="00BE0F54"/>
    <w:rsid w:val="00BE63DA"/>
    <w:rsid w:val="00BE72DD"/>
    <w:rsid w:val="00BF3099"/>
    <w:rsid w:val="00BF4EB6"/>
    <w:rsid w:val="00C01F1F"/>
    <w:rsid w:val="00C03406"/>
    <w:rsid w:val="00C1043C"/>
    <w:rsid w:val="00C13C34"/>
    <w:rsid w:val="00C275A2"/>
    <w:rsid w:val="00C3304A"/>
    <w:rsid w:val="00C3310F"/>
    <w:rsid w:val="00C35C19"/>
    <w:rsid w:val="00C373B1"/>
    <w:rsid w:val="00C3744D"/>
    <w:rsid w:val="00C403D8"/>
    <w:rsid w:val="00C40979"/>
    <w:rsid w:val="00C41DDC"/>
    <w:rsid w:val="00C41FE5"/>
    <w:rsid w:val="00C42762"/>
    <w:rsid w:val="00C445F2"/>
    <w:rsid w:val="00C44EA7"/>
    <w:rsid w:val="00C4567C"/>
    <w:rsid w:val="00C47459"/>
    <w:rsid w:val="00C54D8F"/>
    <w:rsid w:val="00C604DF"/>
    <w:rsid w:val="00C64B3C"/>
    <w:rsid w:val="00C64B7C"/>
    <w:rsid w:val="00C71E0D"/>
    <w:rsid w:val="00C73CCD"/>
    <w:rsid w:val="00C807CD"/>
    <w:rsid w:val="00C81D9D"/>
    <w:rsid w:val="00C958CE"/>
    <w:rsid w:val="00CA1EBC"/>
    <w:rsid w:val="00CA4B4E"/>
    <w:rsid w:val="00CA6157"/>
    <w:rsid w:val="00CB3254"/>
    <w:rsid w:val="00CB7470"/>
    <w:rsid w:val="00CC0CCD"/>
    <w:rsid w:val="00CC2D92"/>
    <w:rsid w:val="00CC5BBE"/>
    <w:rsid w:val="00CD0FC9"/>
    <w:rsid w:val="00CD1BB5"/>
    <w:rsid w:val="00CD330B"/>
    <w:rsid w:val="00CD4103"/>
    <w:rsid w:val="00CD4143"/>
    <w:rsid w:val="00CD4AD1"/>
    <w:rsid w:val="00CD5BF9"/>
    <w:rsid w:val="00CD6F1A"/>
    <w:rsid w:val="00CE0BAC"/>
    <w:rsid w:val="00CE1278"/>
    <w:rsid w:val="00CE257E"/>
    <w:rsid w:val="00CE6212"/>
    <w:rsid w:val="00CF029C"/>
    <w:rsid w:val="00CF1F1E"/>
    <w:rsid w:val="00CF2348"/>
    <w:rsid w:val="00CF4D4F"/>
    <w:rsid w:val="00CF6ACC"/>
    <w:rsid w:val="00D04860"/>
    <w:rsid w:val="00D15CF8"/>
    <w:rsid w:val="00D174BC"/>
    <w:rsid w:val="00D2013D"/>
    <w:rsid w:val="00D20284"/>
    <w:rsid w:val="00D3082C"/>
    <w:rsid w:val="00D31146"/>
    <w:rsid w:val="00D33549"/>
    <w:rsid w:val="00D33E54"/>
    <w:rsid w:val="00D35605"/>
    <w:rsid w:val="00D40197"/>
    <w:rsid w:val="00D41BC2"/>
    <w:rsid w:val="00D607A6"/>
    <w:rsid w:val="00D60C94"/>
    <w:rsid w:val="00D6417E"/>
    <w:rsid w:val="00D6785C"/>
    <w:rsid w:val="00D703BD"/>
    <w:rsid w:val="00D72984"/>
    <w:rsid w:val="00D76DEE"/>
    <w:rsid w:val="00D7714D"/>
    <w:rsid w:val="00D81069"/>
    <w:rsid w:val="00D81C81"/>
    <w:rsid w:val="00D81C87"/>
    <w:rsid w:val="00D839BE"/>
    <w:rsid w:val="00D91FC3"/>
    <w:rsid w:val="00D92E24"/>
    <w:rsid w:val="00D97FFE"/>
    <w:rsid w:val="00DA19C7"/>
    <w:rsid w:val="00DA247E"/>
    <w:rsid w:val="00DA7DF6"/>
    <w:rsid w:val="00DB09D0"/>
    <w:rsid w:val="00DB257A"/>
    <w:rsid w:val="00DB2974"/>
    <w:rsid w:val="00DB4573"/>
    <w:rsid w:val="00DB61A9"/>
    <w:rsid w:val="00DB65A0"/>
    <w:rsid w:val="00DB7652"/>
    <w:rsid w:val="00DC3CE5"/>
    <w:rsid w:val="00DC4280"/>
    <w:rsid w:val="00DC4B47"/>
    <w:rsid w:val="00DC560B"/>
    <w:rsid w:val="00DC5F16"/>
    <w:rsid w:val="00DD06B8"/>
    <w:rsid w:val="00DD1C88"/>
    <w:rsid w:val="00DD2F9D"/>
    <w:rsid w:val="00DE2E7F"/>
    <w:rsid w:val="00DE5AAB"/>
    <w:rsid w:val="00DE6984"/>
    <w:rsid w:val="00DE72A5"/>
    <w:rsid w:val="00DF4DE0"/>
    <w:rsid w:val="00DF59DF"/>
    <w:rsid w:val="00E006A6"/>
    <w:rsid w:val="00E03559"/>
    <w:rsid w:val="00E04519"/>
    <w:rsid w:val="00E106AA"/>
    <w:rsid w:val="00E152CB"/>
    <w:rsid w:val="00E2085E"/>
    <w:rsid w:val="00E20DDE"/>
    <w:rsid w:val="00E224AB"/>
    <w:rsid w:val="00E30FF7"/>
    <w:rsid w:val="00E3296F"/>
    <w:rsid w:val="00E36AC7"/>
    <w:rsid w:val="00E37037"/>
    <w:rsid w:val="00E41A53"/>
    <w:rsid w:val="00E453C7"/>
    <w:rsid w:val="00E47A24"/>
    <w:rsid w:val="00E47F22"/>
    <w:rsid w:val="00E5406D"/>
    <w:rsid w:val="00E608B1"/>
    <w:rsid w:val="00E741F2"/>
    <w:rsid w:val="00E7438D"/>
    <w:rsid w:val="00E7540B"/>
    <w:rsid w:val="00E800D1"/>
    <w:rsid w:val="00E80A92"/>
    <w:rsid w:val="00E81DFD"/>
    <w:rsid w:val="00E87E86"/>
    <w:rsid w:val="00E90A47"/>
    <w:rsid w:val="00E90B46"/>
    <w:rsid w:val="00E91E7B"/>
    <w:rsid w:val="00E9280A"/>
    <w:rsid w:val="00E93E40"/>
    <w:rsid w:val="00E94F2C"/>
    <w:rsid w:val="00E95ACC"/>
    <w:rsid w:val="00EA044E"/>
    <w:rsid w:val="00EA081E"/>
    <w:rsid w:val="00EA22BC"/>
    <w:rsid w:val="00EA42BF"/>
    <w:rsid w:val="00EA5F40"/>
    <w:rsid w:val="00EC1274"/>
    <w:rsid w:val="00EC50CB"/>
    <w:rsid w:val="00ED1861"/>
    <w:rsid w:val="00ED49FE"/>
    <w:rsid w:val="00EE22D2"/>
    <w:rsid w:val="00EE7BEB"/>
    <w:rsid w:val="00EF6828"/>
    <w:rsid w:val="00F009D4"/>
    <w:rsid w:val="00F020F6"/>
    <w:rsid w:val="00F02EBC"/>
    <w:rsid w:val="00F061D1"/>
    <w:rsid w:val="00F064A9"/>
    <w:rsid w:val="00F06638"/>
    <w:rsid w:val="00F148ED"/>
    <w:rsid w:val="00F22EA7"/>
    <w:rsid w:val="00F23A48"/>
    <w:rsid w:val="00F24A76"/>
    <w:rsid w:val="00F36444"/>
    <w:rsid w:val="00F3648A"/>
    <w:rsid w:val="00F40EE0"/>
    <w:rsid w:val="00F438A7"/>
    <w:rsid w:val="00F470B5"/>
    <w:rsid w:val="00F50614"/>
    <w:rsid w:val="00F5179F"/>
    <w:rsid w:val="00F54163"/>
    <w:rsid w:val="00F5668A"/>
    <w:rsid w:val="00F6412D"/>
    <w:rsid w:val="00F65EFF"/>
    <w:rsid w:val="00F6621C"/>
    <w:rsid w:val="00F70C23"/>
    <w:rsid w:val="00F730D5"/>
    <w:rsid w:val="00F750BC"/>
    <w:rsid w:val="00F90FD0"/>
    <w:rsid w:val="00F91210"/>
    <w:rsid w:val="00F93317"/>
    <w:rsid w:val="00F9735A"/>
    <w:rsid w:val="00FA17D9"/>
    <w:rsid w:val="00FA43C3"/>
    <w:rsid w:val="00FC0161"/>
    <w:rsid w:val="00FC3AD8"/>
    <w:rsid w:val="00FC76E6"/>
    <w:rsid w:val="00FD28E2"/>
    <w:rsid w:val="00FD6E19"/>
    <w:rsid w:val="00FE35BD"/>
    <w:rsid w:val="00FF5485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3F422E4"/>
  <w15:docId w15:val="{1EE5AB5E-C5EE-4D47-958A-B2C1F8E9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191"/>
    <w:pPr>
      <w:overflowPunct w:val="0"/>
      <w:autoSpaceDE w:val="0"/>
      <w:autoSpaceDN w:val="0"/>
      <w:adjustRightInd w:val="0"/>
      <w:spacing w:after="180"/>
    </w:pPr>
    <w:rPr>
      <w:lang w:val="en-GB" w:eastAsia="ko-KR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pPr>
      <w:widowControl w:val="0"/>
    </w:pPr>
    <w:rPr>
      <w:rFonts w:ascii="Arial" w:hAnsi="Arial"/>
      <w:b/>
      <w:noProof/>
      <w:sz w:val="18"/>
    </w:rPr>
  </w:style>
  <w:style w:type="paragraph" w:styleId="a4">
    <w:name w:val="footer"/>
    <w:basedOn w:val="a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6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pPr>
      <w:widowControl w:val="0"/>
      <w:ind w:left="283" w:hanging="283"/>
      <w:jc w:val="both"/>
    </w:pPr>
    <w:rPr>
      <w:rFonts w:ascii="Arial" w:hAnsi="Arial"/>
      <w:kern w:val="2"/>
      <w:sz w:val="21"/>
      <w:lang w:val="de-DE"/>
    </w:rPr>
  </w:style>
  <w:style w:type="paragraph" w:styleId="a7">
    <w:name w:val="annotation text"/>
    <w:basedOn w:val="a"/>
    <w:link w:val="a8"/>
    <w:semiHidden/>
    <w:rPr>
      <w:lang w:val="x-none" w:eastAsia="x-non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annotation subject"/>
    <w:basedOn w:val="a7"/>
    <w:next w:val="a7"/>
    <w:semiHidden/>
    <w:rPr>
      <w:b/>
      <w:bCs/>
    </w:rPr>
  </w:style>
  <w:style w:type="paragraph" w:customStyle="1" w:styleId="textintend1">
    <w:name w:val="text intend 1"/>
    <w:basedOn w:val="a"/>
    <w:pPr>
      <w:numPr>
        <w:numId w:val="4"/>
      </w:numPr>
      <w:spacing w:after="120"/>
      <w:jc w:val="both"/>
    </w:pPr>
  </w:style>
  <w:style w:type="character" w:styleId="ab">
    <w:name w:val="Hyperlink"/>
    <w:rPr>
      <w:color w:val="0000FF"/>
      <w:u w:val="single"/>
    </w:rPr>
  </w:style>
  <w:style w:type="paragraph" w:customStyle="1" w:styleId="TAR">
    <w:name w:val="TAR"/>
    <w:basedOn w:val="a"/>
    <w:pPr>
      <w:keepNext/>
      <w:keepLines/>
      <w:jc w:val="right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paragraph" w:styleId="ac">
    <w:name w:val="Body Text"/>
    <w:basedOn w:val="a"/>
    <w:link w:val="ad"/>
    <w:rPr>
      <w:rFonts w:eastAsia="Times New Roman"/>
      <w:lang w:eastAsia="en-US"/>
    </w:rPr>
  </w:style>
  <w:style w:type="character" w:customStyle="1" w:styleId="ad">
    <w:name w:val="本文 (文字)"/>
    <w:link w:val="ac"/>
    <w:rPr>
      <w:rFonts w:eastAsia="Times New Roman"/>
      <w:lang w:val="en-GB" w:eastAsia="en-US"/>
    </w:rPr>
  </w:style>
  <w:style w:type="paragraph" w:customStyle="1" w:styleId="TF">
    <w:name w:val="TF"/>
    <w:basedOn w:val="a"/>
    <w:pPr>
      <w:keepLines/>
      <w:spacing w:after="240"/>
      <w:jc w:val="center"/>
    </w:pPr>
    <w:rPr>
      <w:rFonts w:ascii="Arial" w:eastAsia="Times New Roman" w:hAnsi="Arial"/>
      <w:b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Pr>
      <w:rFonts w:eastAsia="Batang"/>
      <w:b/>
      <w:bCs/>
      <w:lang w:eastAsia="en-US"/>
    </w:rPr>
  </w:style>
  <w:style w:type="paragraph" w:customStyle="1" w:styleId="B1">
    <w:name w:val="B1"/>
    <w:basedOn w:val="af0"/>
    <w:link w:val="B1Char1"/>
    <w:pPr>
      <w:ind w:left="568" w:hanging="284"/>
      <w:contextualSpacing w:val="0"/>
    </w:pPr>
    <w:rPr>
      <w:rFonts w:eastAsia="Batang"/>
      <w:lang w:eastAsia="en-US"/>
    </w:rPr>
  </w:style>
  <w:style w:type="character" w:customStyle="1" w:styleId="B1Char1">
    <w:name w:val="B1 Char1"/>
    <w:link w:val="B1"/>
    <w:rPr>
      <w:rFonts w:eastAsia="Batang"/>
      <w:lang w:val="en-GB" w:eastAsia="en-US"/>
    </w:rPr>
  </w:style>
  <w:style w:type="paragraph" w:styleId="af0">
    <w:name w:val="List"/>
    <w:basedOn w:val="a"/>
    <w:pPr>
      <w:ind w:left="283" w:hanging="283"/>
      <w:contextualSpacing/>
    </w:pPr>
  </w:style>
  <w:style w:type="paragraph" w:styleId="af1">
    <w:name w:val="footnote text"/>
    <w:basedOn w:val="a"/>
    <w:link w:val="af2"/>
  </w:style>
  <w:style w:type="character" w:customStyle="1" w:styleId="af2">
    <w:name w:val="脚注文字列 (文字)"/>
    <w:link w:val="af1"/>
    <w:rPr>
      <w:rFonts w:eastAsia="ＭＳ ゴシック"/>
      <w:lang w:eastAsia="ja-JP"/>
    </w:rPr>
  </w:style>
  <w:style w:type="character" w:styleId="af3">
    <w:name w:val="footnote reference"/>
    <w:rPr>
      <w:vertAlign w:val="superscript"/>
    </w:rPr>
  </w:style>
  <w:style w:type="paragraph" w:styleId="af4">
    <w:name w:val="List Paragraph"/>
    <w:basedOn w:val="a"/>
    <w:uiPriority w:val="34"/>
    <w:qFormat/>
    <w:pPr>
      <w:ind w:leftChars="400" w:left="840"/>
    </w:pPr>
  </w:style>
  <w:style w:type="paragraph" w:styleId="af5">
    <w:name w:val="Revision"/>
    <w:hidden/>
    <w:uiPriority w:val="99"/>
    <w:semiHidden/>
    <w:rPr>
      <w:rFonts w:eastAsia="ＭＳ ゴシック"/>
      <w:sz w:val="24"/>
    </w:rPr>
  </w:style>
  <w:style w:type="paragraph" w:customStyle="1" w:styleId="list1">
    <w:name w:val="list 1"/>
    <w:basedOn w:val="a"/>
    <w:pPr>
      <w:numPr>
        <w:numId w:val="30"/>
      </w:numPr>
      <w:spacing w:after="60"/>
      <w:jc w:val="both"/>
    </w:pPr>
    <w:rPr>
      <w:rFonts w:ascii="Arial" w:eastAsia="SimSun" w:hAnsi="Arial"/>
      <w:lang w:eastAsia="en-US"/>
    </w:rPr>
  </w:style>
  <w:style w:type="character" w:customStyle="1" w:styleId="a8">
    <w:name w:val="コメント文字列 (文字)"/>
    <w:link w:val="a7"/>
    <w:semiHidden/>
    <w:rsid w:val="00B14BDE"/>
    <w:rPr>
      <w:rFonts w:eastAsia="ＭＳ ゴシック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references">
    <w:name w:val="references"/>
    <w:rsid w:val="008E222B"/>
    <w:pPr>
      <w:numPr>
        <w:numId w:val="38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3GPPHeader">
    <w:name w:val="3GPP_Header"/>
    <w:basedOn w:val="a"/>
    <w:link w:val="3GPPHeaderChar"/>
    <w:rsid w:val="008E222B"/>
    <w:pPr>
      <w:tabs>
        <w:tab w:val="left" w:pos="1701"/>
        <w:tab w:val="right" w:pos="9639"/>
      </w:tabs>
      <w:spacing w:after="240" w:line="288" w:lineRule="auto"/>
      <w:textAlignment w:val="baseline"/>
    </w:pPr>
    <w:rPr>
      <w:rFonts w:eastAsia="Times New Roman"/>
      <w:b/>
      <w:lang w:eastAsia="zh-CN"/>
    </w:rPr>
  </w:style>
  <w:style w:type="character" w:customStyle="1" w:styleId="3GPPHeaderChar">
    <w:name w:val="3GPP_Header Char"/>
    <w:link w:val="3GPPHeader"/>
    <w:rsid w:val="008E222B"/>
    <w:rPr>
      <w:rFonts w:eastAsia="Times New Roman"/>
      <w:b/>
      <w:sz w:val="24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8578A4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8578A4"/>
    <w:rPr>
      <w:rFonts w:ascii="Arial" w:hAnsi="Arial"/>
      <w:szCs w:val="24"/>
      <w:lang w:val="en-GB" w:eastAsia="en-GB"/>
    </w:rPr>
  </w:style>
  <w:style w:type="character" w:customStyle="1" w:styleId="B1Char">
    <w:name w:val="B1 Char"/>
    <w:locked/>
    <w:rsid w:val="00A51191"/>
    <w:rPr>
      <w:lang w:val="en-GB" w:eastAsia="ko-KR"/>
    </w:rPr>
  </w:style>
  <w:style w:type="character" w:customStyle="1" w:styleId="NOChar">
    <w:name w:val="NO Char"/>
    <w:link w:val="NO"/>
    <w:locked/>
    <w:rsid w:val="00A51191"/>
    <w:rPr>
      <w:lang w:val="en-GB" w:eastAsia="ko-KR"/>
    </w:rPr>
  </w:style>
  <w:style w:type="paragraph" w:customStyle="1" w:styleId="NO">
    <w:name w:val="NO"/>
    <w:basedOn w:val="a"/>
    <w:link w:val="NOChar"/>
    <w:rsid w:val="00A51191"/>
    <w:pPr>
      <w:keepLines/>
      <w:ind w:left="1135" w:hanging="851"/>
    </w:pPr>
  </w:style>
  <w:style w:type="character" w:customStyle="1" w:styleId="B2Char">
    <w:name w:val="B2 Char"/>
    <w:link w:val="B2"/>
    <w:locked/>
    <w:rsid w:val="00A51191"/>
    <w:rPr>
      <w:lang w:val="en-GB" w:eastAsia="ko-KR"/>
    </w:rPr>
  </w:style>
  <w:style w:type="paragraph" w:customStyle="1" w:styleId="B2">
    <w:name w:val="B2"/>
    <w:basedOn w:val="20"/>
    <w:link w:val="B2Char"/>
    <w:rsid w:val="00A51191"/>
    <w:pPr>
      <w:ind w:leftChars="0" w:left="851" w:firstLineChars="0" w:hanging="284"/>
      <w:contextualSpacing w:val="0"/>
    </w:pPr>
  </w:style>
  <w:style w:type="paragraph" w:styleId="20">
    <w:name w:val="List 2"/>
    <w:basedOn w:val="a"/>
    <w:rsid w:val="00A51191"/>
    <w:pPr>
      <w:ind w:leftChars="200" w:left="100" w:hangingChars="200" w:hanging="200"/>
      <w:contextualSpacing/>
    </w:pPr>
  </w:style>
  <w:style w:type="paragraph" w:customStyle="1" w:styleId="Guidance">
    <w:name w:val="Guidance"/>
    <w:basedOn w:val="a"/>
    <w:rsid w:val="00401DA8"/>
    <w:pPr>
      <w:overflowPunct/>
      <w:autoSpaceDE/>
      <w:autoSpaceDN/>
      <w:adjustRightInd/>
    </w:pPr>
    <w:rPr>
      <w:rFonts w:eastAsia="Malgun Gothic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64BB6-FA8D-4A9C-BA28-137D7764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Sharp</vt:lpstr>
      <vt:lpstr>Sharp</vt:lpstr>
    </vt:vector>
  </TitlesOfParts>
  <Company>Microsoft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Sharp</dc:title>
  <dc:subject/>
  <dc:creator>Sharp</dc:creator>
  <cp:keywords/>
  <cp:lastModifiedBy>Sharp</cp:lastModifiedBy>
  <cp:revision>4</cp:revision>
  <cp:lastPrinted>2018-05-07T09:01:00Z</cp:lastPrinted>
  <dcterms:created xsi:type="dcterms:W3CDTF">2018-05-11T01:52:00Z</dcterms:created>
  <dcterms:modified xsi:type="dcterms:W3CDTF">2018-05-11T03:55:00Z</dcterms:modified>
</cp:coreProperties>
</file>