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74D2F" w14:textId="76F50EAE" w:rsidR="006255E7" w:rsidRPr="00DE3FC8" w:rsidRDefault="006255E7" w:rsidP="006255E7">
      <w:pPr>
        <w:pStyle w:val="3GPPHeader"/>
        <w:spacing w:after="60"/>
        <w:rPr>
          <w:sz w:val="32"/>
          <w:szCs w:val="32"/>
          <w:highlight w:val="yellow"/>
        </w:rPr>
      </w:pPr>
      <w:r w:rsidRPr="00DE3FC8">
        <w:t>3GPP TSG-RAN WG2 #10</w:t>
      </w:r>
      <w:r>
        <w:t>2</w:t>
      </w:r>
      <w:r w:rsidRPr="00DE3FC8">
        <w:tab/>
      </w:r>
      <w:r w:rsidR="00521298" w:rsidRPr="00521298">
        <w:rPr>
          <w:sz w:val="32"/>
          <w:szCs w:val="32"/>
        </w:rPr>
        <w:t>R2-180811</w:t>
      </w:r>
      <w:r w:rsidR="00521298">
        <w:rPr>
          <w:sz w:val="32"/>
          <w:szCs w:val="32"/>
        </w:rPr>
        <w:t>7</w:t>
      </w:r>
    </w:p>
    <w:p w14:paraId="1618E6E8"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545F1C29" w14:textId="77777777" w:rsidR="00E90E49" w:rsidRPr="00CE0424" w:rsidRDefault="00E90E49" w:rsidP="00357380">
      <w:pPr>
        <w:pStyle w:val="3GPPHeader"/>
      </w:pPr>
    </w:p>
    <w:p w14:paraId="5FC82E7A" w14:textId="7B7894FD" w:rsidR="00E90E49" w:rsidRPr="00CE0424" w:rsidRDefault="00E90E49" w:rsidP="00311702">
      <w:pPr>
        <w:pStyle w:val="3GPPHeader"/>
        <w:rPr>
          <w:sz w:val="22"/>
        </w:rPr>
      </w:pPr>
      <w:r w:rsidRPr="00CE0424">
        <w:rPr>
          <w:sz w:val="22"/>
        </w:rPr>
        <w:t>Agenda Item:</w:t>
      </w:r>
      <w:r w:rsidRPr="00CE0424">
        <w:rPr>
          <w:sz w:val="22"/>
        </w:rPr>
        <w:tab/>
      </w:r>
      <w:r w:rsidR="00C656AE">
        <w:rPr>
          <w:sz w:val="22"/>
        </w:rPr>
        <w:t>9.7.4</w:t>
      </w:r>
    </w:p>
    <w:p w14:paraId="1DABF98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98F9504" w14:textId="2F93FF77" w:rsidR="00E90E49" w:rsidRPr="00CE0424" w:rsidRDefault="003D3C45" w:rsidP="00311702">
      <w:pPr>
        <w:pStyle w:val="3GPPHeader"/>
        <w:rPr>
          <w:sz w:val="22"/>
        </w:rPr>
      </w:pPr>
      <w:r>
        <w:rPr>
          <w:sz w:val="22"/>
        </w:rPr>
        <w:t>Title:</w:t>
      </w:r>
      <w:r w:rsidR="00E90E49" w:rsidRPr="00CE0424">
        <w:rPr>
          <w:sz w:val="22"/>
        </w:rPr>
        <w:tab/>
      </w:r>
      <w:r w:rsidR="00EA4071">
        <w:rPr>
          <w:sz w:val="22"/>
        </w:rPr>
        <w:t xml:space="preserve">Access barring information for </w:t>
      </w:r>
      <w:r w:rsidR="005F74F7" w:rsidRPr="005F74F7">
        <w:rPr>
          <w:sz w:val="22"/>
        </w:rPr>
        <w:t>LTE Access control when connected to 5GC</w:t>
      </w:r>
    </w:p>
    <w:p w14:paraId="44549B69" w14:textId="77777777" w:rsidR="00E90E49" w:rsidRPr="00CE0424" w:rsidRDefault="00E90E49" w:rsidP="00D546FF">
      <w:pPr>
        <w:pStyle w:val="3GPPHeader"/>
        <w:rPr>
          <w:sz w:val="22"/>
        </w:rPr>
      </w:pPr>
      <w:r w:rsidRPr="00CE0424">
        <w:rPr>
          <w:sz w:val="22"/>
        </w:rPr>
        <w:t>Document for:</w:t>
      </w:r>
      <w:r w:rsidRPr="00CE0424">
        <w:rPr>
          <w:sz w:val="22"/>
        </w:rPr>
        <w:tab/>
      </w:r>
      <w:r w:rsidRPr="005F74F7">
        <w:rPr>
          <w:sz w:val="22"/>
        </w:rPr>
        <w:t>Discussion, Decision</w:t>
      </w:r>
    </w:p>
    <w:p w14:paraId="7CDAE6A1" w14:textId="77777777" w:rsidR="00E90E49" w:rsidRPr="00CE0424" w:rsidRDefault="00E90E49" w:rsidP="00E90E49"/>
    <w:p w14:paraId="74CEA65F" w14:textId="77777777" w:rsidR="00E90E49" w:rsidRPr="00CE0424" w:rsidRDefault="00230D18" w:rsidP="00CE0424">
      <w:pPr>
        <w:pStyle w:val="Heading1"/>
      </w:pPr>
      <w:r>
        <w:t>1</w:t>
      </w:r>
      <w:r>
        <w:tab/>
      </w:r>
      <w:r w:rsidR="00E90E49" w:rsidRPr="00CE0424">
        <w:t>Introduction</w:t>
      </w:r>
    </w:p>
    <w:p w14:paraId="5D1C31D0" w14:textId="308CA980" w:rsidR="00380C1C" w:rsidRPr="004E4787" w:rsidRDefault="00380C1C" w:rsidP="00D1727B">
      <w:pPr>
        <w:pStyle w:val="BodyText"/>
        <w:rPr>
          <w:rFonts w:eastAsia="SimSun"/>
        </w:rPr>
      </w:pPr>
      <w:r w:rsidRPr="004E4787">
        <w:rPr>
          <w:rFonts w:eastAsia="SimSun" w:hint="eastAsia"/>
        </w:rPr>
        <w:t>At RAN2#101b</w:t>
      </w:r>
      <w:r w:rsidR="002440ED">
        <w:rPr>
          <w:rFonts w:eastAsia="SimSun"/>
        </w:rPr>
        <w:t>is</w:t>
      </w:r>
      <w:r w:rsidRPr="004E4787">
        <w:rPr>
          <w:rFonts w:eastAsia="SimSun" w:hint="eastAsia"/>
        </w:rPr>
        <w:t xml:space="preserve">, </w:t>
      </w:r>
      <w:r w:rsidRPr="004E4787">
        <w:rPr>
          <w:rFonts w:eastAsia="SimSun"/>
        </w:rPr>
        <w:t>it was agreed to have the following email discussion</w:t>
      </w:r>
      <w:r w:rsidR="00D1727B">
        <w:rPr>
          <w:rFonts w:eastAsia="SimSun"/>
        </w:rPr>
        <w:t>:</w:t>
      </w:r>
    </w:p>
    <w:p w14:paraId="1DAFF2B3" w14:textId="033B1E80" w:rsidR="00380C1C" w:rsidRDefault="00380C1C" w:rsidP="00380C1C">
      <w:pPr>
        <w:pStyle w:val="EmailDiscussion"/>
      </w:pPr>
      <w:r>
        <w:t>[101bis#</w:t>
      </w:r>
      <w:r w:rsidR="00EA4071">
        <w:t>39</w:t>
      </w:r>
      <w:r>
        <w:t>][LTE/5GC] Access control stage 3 (CTC)</w:t>
      </w:r>
    </w:p>
    <w:p w14:paraId="01FE735B" w14:textId="77777777" w:rsidR="00380C1C" w:rsidRPr="006540FC" w:rsidRDefault="00380C1C" w:rsidP="00380C1C">
      <w:pPr>
        <w:pStyle w:val="EmailDiscussion2"/>
      </w:pPr>
      <w:r>
        <w:tab/>
        <w:t>Draft TP for 36.331 based on progress on NR access control stage 3.</w:t>
      </w:r>
    </w:p>
    <w:p w14:paraId="199C11A0" w14:textId="77777777" w:rsidR="00380C1C" w:rsidRDefault="00380C1C" w:rsidP="00380C1C">
      <w:pPr>
        <w:pStyle w:val="EmailDiscussion2"/>
      </w:pPr>
      <w:r>
        <w:tab/>
        <w:t xml:space="preserve">Intended outcome: TP to next meeting </w:t>
      </w:r>
    </w:p>
    <w:p w14:paraId="135CD702" w14:textId="77777777" w:rsidR="00380C1C" w:rsidRDefault="00380C1C" w:rsidP="00380C1C">
      <w:pPr>
        <w:pStyle w:val="EmailDiscussion2"/>
      </w:pPr>
      <w:r>
        <w:tab/>
        <w:t xml:space="preserve">Deadline:  Thursday 2018-05-10 </w:t>
      </w:r>
    </w:p>
    <w:p w14:paraId="52D20347" w14:textId="4FE03E8F" w:rsidR="00380C1C" w:rsidRDefault="00380C1C" w:rsidP="00CE0424">
      <w:pPr>
        <w:pStyle w:val="BodyText"/>
      </w:pPr>
    </w:p>
    <w:p w14:paraId="6893E1AD" w14:textId="77777777" w:rsidR="002440ED" w:rsidRDefault="002440ED" w:rsidP="00CE0424">
      <w:pPr>
        <w:pStyle w:val="BodyText"/>
      </w:pPr>
      <w:r>
        <w:t>At RAN2#101bis, it was also agreed to have an e-mail discussion on access control for NR:</w:t>
      </w:r>
    </w:p>
    <w:p w14:paraId="296EC04A" w14:textId="77777777" w:rsidR="002440ED" w:rsidRDefault="002440ED" w:rsidP="002440ED">
      <w:pPr>
        <w:pStyle w:val="EmailDiscussion"/>
      </w:pPr>
      <w:bookmarkStart w:id="0" w:name="_Hlk513450197"/>
      <w:r>
        <w:t>[101bis#45][NR] TP on AC (LG)</w:t>
      </w:r>
      <w:bookmarkEnd w:id="0"/>
    </w:p>
    <w:p w14:paraId="18D39AD8" w14:textId="77777777" w:rsidR="002440ED" w:rsidRDefault="002440ED" w:rsidP="002440ED">
      <w:pPr>
        <w:pStyle w:val="EmailDiscussion2"/>
      </w:pPr>
      <w:r>
        <w:tab/>
        <w:t>Update TP based on agreements from this meeting and progress some open FFS points</w:t>
      </w:r>
    </w:p>
    <w:p w14:paraId="08E820A5" w14:textId="77777777" w:rsidR="002440ED" w:rsidRDefault="002440ED" w:rsidP="002440ED">
      <w:pPr>
        <w:pStyle w:val="EmailDiscussion2"/>
      </w:pPr>
      <w:r>
        <w:tab/>
        <w:t>Intended outcome: Report and TP to next meeting.</w:t>
      </w:r>
    </w:p>
    <w:p w14:paraId="4C391B0E" w14:textId="77777777" w:rsidR="002440ED" w:rsidRDefault="002440ED" w:rsidP="002440ED">
      <w:pPr>
        <w:pStyle w:val="EmailDiscussion2"/>
      </w:pPr>
      <w:r>
        <w:tab/>
        <w:t xml:space="preserve">Deadline:  Thursday 2018-05-10 </w:t>
      </w:r>
    </w:p>
    <w:p w14:paraId="55392E5E" w14:textId="77777777" w:rsidR="002440ED" w:rsidRDefault="002440ED" w:rsidP="00CE0424">
      <w:pPr>
        <w:pStyle w:val="BodyText"/>
      </w:pPr>
    </w:p>
    <w:p w14:paraId="68CCD7E7" w14:textId="7820A0C9" w:rsidR="002440ED" w:rsidRDefault="002440ED" w:rsidP="00CE0424">
      <w:pPr>
        <w:pStyle w:val="BodyText"/>
      </w:pPr>
      <w:r>
        <w:t xml:space="preserve">The intention should be that what comes out of the NR e-mail discussion should be used as input to the LTE/5GC text proposal, where applicable and at least in theory it would be possible even if the two discussions are </w:t>
      </w:r>
      <w:r w:rsidR="00D84494">
        <w:t>performed</w:t>
      </w:r>
      <w:r>
        <w:t xml:space="preserve"> in parallel. </w:t>
      </w:r>
      <w:r w:rsidR="00D1727B">
        <w:t xml:space="preserve">This contribution discusses the </w:t>
      </w:r>
      <w:r w:rsidR="00C656AE">
        <w:t xml:space="preserve">current </w:t>
      </w:r>
      <w:r w:rsidR="00D1727B">
        <w:t xml:space="preserve">status of the size of access barring information and </w:t>
      </w:r>
      <w:r w:rsidR="00C656AE">
        <w:t xml:space="preserve">whether we can do any conclusions on </w:t>
      </w:r>
      <w:r w:rsidR="00D1727B">
        <w:t>in which SIB to place this information</w:t>
      </w:r>
    </w:p>
    <w:p w14:paraId="1D9B790F" w14:textId="0FC77D06" w:rsidR="004000E8" w:rsidRDefault="00230D18" w:rsidP="00CE0424">
      <w:pPr>
        <w:pStyle w:val="Heading1"/>
      </w:pPr>
      <w:bookmarkStart w:id="1" w:name="_Ref178064866"/>
      <w:r>
        <w:t>2</w:t>
      </w:r>
      <w:r>
        <w:tab/>
      </w:r>
      <w:r w:rsidR="004000E8" w:rsidRPr="00CE0424">
        <w:t>Discussion</w:t>
      </w:r>
      <w:bookmarkEnd w:id="1"/>
    </w:p>
    <w:p w14:paraId="5E6BFFB1" w14:textId="68C1E5B8" w:rsidR="00EA4071" w:rsidRPr="00CE0424" w:rsidRDefault="00EA4071" w:rsidP="00EA4071">
      <w:pPr>
        <w:pStyle w:val="BodyText"/>
      </w:pPr>
      <w:r>
        <w:t xml:space="preserve">One remaining open issue is in which SIB to carry the access barring information, as illustrated by the note in the TP </w:t>
      </w:r>
      <w:r>
        <w:fldChar w:fldCharType="begin"/>
      </w:r>
      <w:r>
        <w:instrText xml:space="preserve"> REF _Ref513709247 \r \h </w:instrText>
      </w:r>
      <w:r>
        <w:fldChar w:fldCharType="separate"/>
      </w:r>
      <w:r>
        <w:t>[2]</w:t>
      </w:r>
      <w:r>
        <w:fldChar w:fldCharType="end"/>
      </w:r>
      <w:r>
        <w:t xml:space="preserve"> from the LTE/5GC access control stage 3 email discussion:</w:t>
      </w:r>
    </w:p>
    <w:p w14:paraId="6015FE9E" w14:textId="6E8A776E" w:rsidR="00EA4071" w:rsidRDefault="00EA4071" w:rsidP="00EA4071">
      <w:pPr>
        <w:pStyle w:val="EditorsNote"/>
        <w:rPr>
          <w:lang w:eastAsia="ko-KR"/>
        </w:rPr>
      </w:pPr>
      <w:bookmarkStart w:id="2" w:name="_Toc510531534"/>
      <w:r>
        <w:rPr>
          <w:rFonts w:hint="eastAsia"/>
          <w:lang w:eastAsia="ko-KR"/>
        </w:rPr>
        <w:t>Editor</w:t>
      </w:r>
      <w:r>
        <w:rPr>
          <w:lang w:eastAsia="ko-KR"/>
        </w:rPr>
        <w:t xml:space="preserve">’s note: It is FFS whether SIB2 or new SIB X is used for carrying the UAC parameters. </w:t>
      </w:r>
      <w:bookmarkEnd w:id="2"/>
    </w:p>
    <w:p w14:paraId="4B68F3CD" w14:textId="6F00F5F8" w:rsidR="00A44826" w:rsidRDefault="00D1727B" w:rsidP="00A44826">
      <w:pPr>
        <w:pStyle w:val="BodyText"/>
      </w:pPr>
      <w:r>
        <w:t xml:space="preserve">In our view, </w:t>
      </w:r>
      <w:r w:rsidR="00A44826">
        <w:t xml:space="preserve">SIB 2 is preferred but we need to cross check the eventual size of SIB 2 and if we can fit in all the UAC parameters in SIB 2 given the size limitation.  </w:t>
      </w:r>
      <w:r>
        <w:t xml:space="preserve">According to </w:t>
      </w:r>
      <w:r w:rsidR="00A44826">
        <w:t>TS</w:t>
      </w:r>
      <w:r>
        <w:t xml:space="preserve"> </w:t>
      </w:r>
      <w:r w:rsidR="00A44826">
        <w:t xml:space="preserve">36.331: </w:t>
      </w:r>
    </w:p>
    <w:p w14:paraId="7E9D048B" w14:textId="145DCF0D" w:rsidR="00E72560" w:rsidRDefault="00A44826" w:rsidP="00D1727B">
      <w:pPr>
        <w:pStyle w:val="NO"/>
      </w:pPr>
      <w:r>
        <w:t>NOTE 1: The physical layer imposes a limit to the maximum size a SIB can take. When DCI format 1C is used the maximum allowed by the physical layer is 1736 bits (217 bytes) while for format 1A the limit is 2216 bits (277 bytes), see TS 36.212 [22] and TS 36.213 [23].</w:t>
      </w:r>
    </w:p>
    <w:p w14:paraId="03B0CEA0" w14:textId="3DEEB20B" w:rsidR="00CC6C62" w:rsidRDefault="00A471B0" w:rsidP="00725D26">
      <w:pPr>
        <w:pStyle w:val="BodyText"/>
      </w:pPr>
      <w:r>
        <w:lastRenderedPageBreak/>
        <w:t xml:space="preserve">As </w:t>
      </w:r>
      <w:r w:rsidR="005B7AD9">
        <w:t>result of the NR access control session at RAN2#101bis and the subsequent e-mail discussions</w:t>
      </w:r>
      <w:r>
        <w:t xml:space="preserve"> a new baseline has been provided in the resulting TP </w:t>
      </w:r>
      <w:r>
        <w:fldChar w:fldCharType="begin"/>
      </w:r>
      <w:r>
        <w:instrText xml:space="preserve"> REF _Ref513648573 \r \h </w:instrText>
      </w:r>
      <w:r>
        <w:fldChar w:fldCharType="separate"/>
      </w:r>
      <w:r>
        <w:t>[3]</w:t>
      </w:r>
      <w:r>
        <w:fldChar w:fldCharType="end"/>
      </w:r>
      <w:r>
        <w:t xml:space="preserve">. Also for the NR case, it is still FFS on where to place the access barring information, mainly due to its size. In an Ericsson contribution </w:t>
      </w:r>
      <w:r>
        <w:fldChar w:fldCharType="begin"/>
      </w:r>
      <w:r>
        <w:instrText xml:space="preserve"> REF _Ref513709634 \r \h </w:instrText>
      </w:r>
      <w:r>
        <w:fldChar w:fldCharType="separate"/>
      </w:r>
      <w:r>
        <w:t>[4]</w:t>
      </w:r>
      <w:r>
        <w:fldChar w:fldCharType="end"/>
      </w:r>
      <w:r>
        <w:t xml:space="preserve">, we provide size estimations on different variants of the baseline ASN.1. These </w:t>
      </w:r>
      <w:r w:rsidR="00E72560">
        <w:t xml:space="preserve">size </w:t>
      </w:r>
      <w:r>
        <w:t xml:space="preserve">estimations results in, for each variant, that for the worst case with 63 PLMNs </w:t>
      </w:r>
      <w:r w:rsidR="00E72560">
        <w:t xml:space="preserve">each </w:t>
      </w:r>
      <w:r>
        <w:t xml:space="preserve">using all 63 access categories </w:t>
      </w:r>
      <w:r w:rsidR="00E72560">
        <w:t>and using 8 barring sets:</w:t>
      </w:r>
    </w:p>
    <w:p w14:paraId="0F48F2BC" w14:textId="4F968C57" w:rsidR="00CC6C62" w:rsidRDefault="00A471B0" w:rsidP="00E72560">
      <w:pPr>
        <w:pStyle w:val="BodyText"/>
        <w:numPr>
          <w:ilvl w:val="0"/>
          <w:numId w:val="25"/>
        </w:numPr>
      </w:pPr>
      <w:r w:rsidRPr="00A471B0">
        <w:rPr>
          <w:b/>
        </w:rPr>
        <w:t>7619 bits</w:t>
      </w:r>
      <w:r>
        <w:t xml:space="preserve"> (in </w:t>
      </w:r>
      <w:r>
        <w:fldChar w:fldCharType="begin"/>
      </w:r>
      <w:r>
        <w:instrText xml:space="preserve"> REF _Ref513709634 \r \h </w:instrText>
      </w:r>
      <w:r>
        <w:fldChar w:fldCharType="separate"/>
      </w:r>
      <w:r>
        <w:t>[4]</w:t>
      </w:r>
      <w:r>
        <w:fldChar w:fldCharType="end"/>
      </w:r>
      <w:r>
        <w:t xml:space="preserve"> referred to as the </w:t>
      </w:r>
      <w:r w:rsidR="005B7AD9" w:rsidRPr="00A16E5B">
        <w:rPr>
          <w:u w:val="single"/>
        </w:rPr>
        <w:t>LGE proposal</w:t>
      </w:r>
      <w:r>
        <w:t>)</w:t>
      </w:r>
      <w:r w:rsidR="00E72560">
        <w:t>; or</w:t>
      </w:r>
      <w:r>
        <w:t xml:space="preserve"> </w:t>
      </w:r>
    </w:p>
    <w:p w14:paraId="1166EC7D" w14:textId="69DC3263" w:rsidR="00CC6C62" w:rsidRDefault="005B7AD9" w:rsidP="005B7AD9">
      <w:pPr>
        <w:pStyle w:val="BodyText"/>
        <w:numPr>
          <w:ilvl w:val="0"/>
          <w:numId w:val="25"/>
        </w:numPr>
      </w:pPr>
      <w:r>
        <w:rPr>
          <w:b/>
        </w:rPr>
        <w:t>2633</w:t>
      </w:r>
      <w:r w:rsidR="00A471B0" w:rsidRPr="00A471B0">
        <w:rPr>
          <w:b/>
        </w:rPr>
        <w:t xml:space="preserve"> bits</w:t>
      </w:r>
      <w:r w:rsidR="00A471B0">
        <w:t xml:space="preserve"> (in </w:t>
      </w:r>
      <w:r w:rsidR="00A471B0">
        <w:fldChar w:fldCharType="begin"/>
      </w:r>
      <w:r w:rsidR="00A471B0">
        <w:instrText xml:space="preserve"> REF _Ref513709634 \r \h </w:instrText>
      </w:r>
      <w:r w:rsidR="00A471B0">
        <w:fldChar w:fldCharType="separate"/>
      </w:r>
      <w:r w:rsidR="00A471B0">
        <w:t>[4]</w:t>
      </w:r>
      <w:r w:rsidR="00A471B0">
        <w:fldChar w:fldCharType="end"/>
      </w:r>
      <w:r w:rsidR="00A471B0">
        <w:t xml:space="preserve"> referred to as the </w:t>
      </w:r>
      <w:r w:rsidRPr="005B7AD9">
        <w:rPr>
          <w:u w:val="single"/>
        </w:rPr>
        <w:t>RAN2#101bis structure</w:t>
      </w:r>
      <w:r w:rsidR="00A471B0">
        <w:t xml:space="preserve">). </w:t>
      </w:r>
    </w:p>
    <w:p w14:paraId="2DB05975" w14:textId="0FB7D784" w:rsidR="00A471B0" w:rsidRDefault="00D1727B" w:rsidP="00725D26">
      <w:pPr>
        <w:pStyle w:val="BodyText"/>
      </w:pPr>
      <w:r>
        <w:t xml:space="preserve">Since even in case of </w:t>
      </w:r>
      <w:r w:rsidR="005B7AD9">
        <w:t>2633</w:t>
      </w:r>
      <w:r>
        <w:t xml:space="preserve"> bits, this is too large to fit a single SIB, so b</w:t>
      </w:r>
      <w:r w:rsidR="00CC6C62">
        <w:t>ased on this, w</w:t>
      </w:r>
      <w:r w:rsidR="00A471B0">
        <w:t xml:space="preserve">e </w:t>
      </w:r>
      <w:r w:rsidR="00CC6C62">
        <w:t>can conclude for LTE/5GC:</w:t>
      </w:r>
    </w:p>
    <w:p w14:paraId="27B92267" w14:textId="401C41E3" w:rsidR="00CC6C62" w:rsidRDefault="00CC6C62" w:rsidP="00CC6C62">
      <w:pPr>
        <w:pStyle w:val="Observation"/>
      </w:pPr>
      <w:bookmarkStart w:id="3" w:name="_Toc513727218"/>
      <w:r>
        <w:t xml:space="preserve">By </w:t>
      </w:r>
      <w:r w:rsidR="00E72560">
        <w:t>applying</w:t>
      </w:r>
      <w:r>
        <w:t xml:space="preserve"> the </w:t>
      </w:r>
      <w:r w:rsidR="00E72560">
        <w:t xml:space="preserve">current </w:t>
      </w:r>
      <w:r>
        <w:t xml:space="preserve">NR baseline for access barring information also for LTE, the access barring </w:t>
      </w:r>
      <w:r w:rsidR="00E72560">
        <w:t>information will not fit into a single system information block</w:t>
      </w:r>
      <w:r w:rsidR="00D1727B">
        <w:t>.</w:t>
      </w:r>
      <w:bookmarkEnd w:id="3"/>
    </w:p>
    <w:p w14:paraId="70003859" w14:textId="5CB255CA" w:rsidR="00E72560" w:rsidRDefault="00E72560" w:rsidP="00CC6C62">
      <w:pPr>
        <w:pStyle w:val="Observation"/>
      </w:pPr>
      <w:bookmarkStart w:id="4" w:name="_Toc513727219"/>
      <w:r>
        <w:t>More optimizations are needed on access barring information also for LTE/5GC.</w:t>
      </w:r>
      <w:bookmarkEnd w:id="4"/>
    </w:p>
    <w:p w14:paraId="55ECE35F" w14:textId="78C91847" w:rsidR="00506AD4" w:rsidRDefault="00A471B0" w:rsidP="00725D26">
      <w:pPr>
        <w:pStyle w:val="BodyText"/>
      </w:pPr>
      <w:r>
        <w:t xml:space="preserve">In </w:t>
      </w:r>
      <w:r w:rsidR="00CC6C62">
        <w:fldChar w:fldCharType="begin"/>
      </w:r>
      <w:r w:rsidR="00CC6C62">
        <w:instrText xml:space="preserve"> REF _Ref513709634 \r \h </w:instrText>
      </w:r>
      <w:r w:rsidR="00CC6C62">
        <w:fldChar w:fldCharType="separate"/>
      </w:r>
      <w:r w:rsidR="00CC6C62">
        <w:t>[4]</w:t>
      </w:r>
      <w:r w:rsidR="00CC6C62">
        <w:fldChar w:fldCharType="end"/>
      </w:r>
      <w:r>
        <w:t xml:space="preserve"> </w:t>
      </w:r>
      <w:r w:rsidR="00CC6C62">
        <w:t>we then discuss two ways of optimizing it further:</w:t>
      </w:r>
    </w:p>
    <w:p w14:paraId="6225FAD0" w14:textId="32D4C6A2" w:rsidR="00CC6C62" w:rsidRDefault="00CC6C62" w:rsidP="00CC6C62">
      <w:pPr>
        <w:pStyle w:val="BodyText"/>
        <w:numPr>
          <w:ilvl w:val="0"/>
          <w:numId w:val="24"/>
        </w:numPr>
        <w:jc w:val="left"/>
      </w:pPr>
      <w:r>
        <w:t xml:space="preserve">Alternative 1: Introduce restrictions on possible combinations of number of PLMNs and number of access categories. For example, when number of PLMNs increases the amount of access categories decreases. A CHOICE on the top level can be used to select  between a number of scenarios. In this alternative, the worst case results in </w:t>
      </w:r>
      <w:r w:rsidRPr="00CC6C62">
        <w:rPr>
          <w:b/>
        </w:rPr>
        <w:t>1387 bits</w:t>
      </w:r>
      <w:r>
        <w:t>.</w:t>
      </w:r>
    </w:p>
    <w:p w14:paraId="501B3995" w14:textId="4D89710C" w:rsidR="00CC6C62" w:rsidRDefault="00CC6C62" w:rsidP="00CC6C62">
      <w:pPr>
        <w:pStyle w:val="BodyText"/>
        <w:numPr>
          <w:ilvl w:val="0"/>
          <w:numId w:val="24"/>
        </w:numPr>
        <w:jc w:val="left"/>
      </w:pPr>
      <w:r>
        <w:t>Alternative 2: Divide the list of access categories into a mandatory part, with the currently standardised access categories, and an optional part with the operator-defined access categories. Depending on what further restrictions are made of how many access categories that are available and used, it gives the following worst case size estimations:</w:t>
      </w:r>
    </w:p>
    <w:p w14:paraId="256A604C" w14:textId="2617BA76" w:rsidR="00CC6C62" w:rsidRDefault="00CC6C62" w:rsidP="00CC6C62">
      <w:pPr>
        <w:pStyle w:val="BodyText"/>
        <w:numPr>
          <w:ilvl w:val="1"/>
          <w:numId w:val="24"/>
        </w:numPr>
        <w:jc w:val="left"/>
      </w:pPr>
      <w:r w:rsidRPr="00813C4B">
        <w:rPr>
          <w:b/>
        </w:rPr>
        <w:t>807 bits</w:t>
      </w:r>
      <w:r>
        <w:t xml:space="preserve"> (when no operator-defined access categories are used)</w:t>
      </w:r>
    </w:p>
    <w:p w14:paraId="321D87C8" w14:textId="4A897DB8" w:rsidR="00CC6C62" w:rsidRDefault="00CC6C62" w:rsidP="00CC6C62">
      <w:pPr>
        <w:pStyle w:val="BodyText"/>
        <w:numPr>
          <w:ilvl w:val="1"/>
          <w:numId w:val="24"/>
        </w:numPr>
        <w:jc w:val="left"/>
      </w:pPr>
      <w:r w:rsidRPr="00813C4B">
        <w:rPr>
          <w:b/>
        </w:rPr>
        <w:t>2055 bits</w:t>
      </w:r>
      <w:r>
        <w:t xml:space="preserve"> (using all 32 operator-defined access categories)</w:t>
      </w:r>
    </w:p>
    <w:p w14:paraId="18BD7D90" w14:textId="17C30F51" w:rsidR="00CC6C62" w:rsidRDefault="00CC6C62" w:rsidP="00CC6C62">
      <w:pPr>
        <w:pStyle w:val="BodyText"/>
        <w:numPr>
          <w:ilvl w:val="1"/>
          <w:numId w:val="24"/>
        </w:numPr>
        <w:jc w:val="left"/>
      </w:pPr>
      <w:r w:rsidRPr="00813C4B">
        <w:rPr>
          <w:b/>
        </w:rPr>
        <w:t>1479 bits</w:t>
      </w:r>
      <w:r>
        <w:t xml:space="preserve"> (when restricting the number of available operator-defined access categories for PLMN-specific barring to 16, while allowing 32 for the PLMN-common barring)</w:t>
      </w:r>
    </w:p>
    <w:p w14:paraId="13763245" w14:textId="0C82A078" w:rsidR="00CC6C62" w:rsidRDefault="00E72560" w:rsidP="00725D26">
      <w:pPr>
        <w:pStyle w:val="BodyText"/>
      </w:pPr>
      <w:r>
        <w:t xml:space="preserve">We think that since we have shown in </w:t>
      </w:r>
      <w:r>
        <w:fldChar w:fldCharType="begin"/>
      </w:r>
      <w:r>
        <w:instrText xml:space="preserve"> REF _Ref513709634 \r \h </w:instrText>
      </w:r>
      <w:r>
        <w:fldChar w:fldCharType="separate"/>
      </w:r>
      <w:r>
        <w:t>[4]</w:t>
      </w:r>
      <w:r>
        <w:fldChar w:fldCharType="end"/>
      </w:r>
      <w:r>
        <w:t xml:space="preserve"> that the access barring information size can be brought down to under 2000 bits, and even below 1000 bits if omitting the operator-defined access categories, there is a </w:t>
      </w:r>
      <w:r w:rsidR="00813C4B">
        <w:t>way</w:t>
      </w:r>
      <w:r>
        <w:t xml:space="preserve"> to make the access barring information to fit into a single system information block</w:t>
      </w:r>
      <w:r w:rsidR="005B7AD9">
        <w:t xml:space="preserve"> also for LTE</w:t>
      </w:r>
      <w:r>
        <w:t>.</w:t>
      </w:r>
    </w:p>
    <w:p w14:paraId="569116B1" w14:textId="15FF98AF" w:rsidR="00E72560" w:rsidRDefault="00D1727B" w:rsidP="00D1727B">
      <w:pPr>
        <w:pStyle w:val="Observation"/>
      </w:pPr>
      <w:bookmarkStart w:id="5" w:name="_Toc513727220"/>
      <w:r>
        <w:t xml:space="preserve">With our proposed optimizations for NR, the access barring information can </w:t>
      </w:r>
      <w:r w:rsidR="00813C4B">
        <w:t>be made</w:t>
      </w:r>
      <w:r>
        <w:t xml:space="preserve"> </w:t>
      </w:r>
      <w:r w:rsidR="00813C4B">
        <w:t xml:space="preserve">to </w:t>
      </w:r>
      <w:r>
        <w:t>fit</w:t>
      </w:r>
      <w:r w:rsidR="00813C4B">
        <w:t>,</w:t>
      </w:r>
      <w:r>
        <w:t xml:space="preserve"> also for LTE</w:t>
      </w:r>
      <w:r w:rsidR="00813C4B">
        <w:t>,</w:t>
      </w:r>
      <w:r>
        <w:t xml:space="preserve"> in a single system information block.</w:t>
      </w:r>
      <w:bookmarkEnd w:id="5"/>
    </w:p>
    <w:p w14:paraId="492ED404" w14:textId="3A25F883" w:rsidR="00D1727B" w:rsidRDefault="00D1727B" w:rsidP="00725D26">
      <w:pPr>
        <w:pStyle w:val="BodyText"/>
      </w:pPr>
      <w:r>
        <w:t>Question is then if it fits into the remaining space when adding it to SIB2?</w:t>
      </w:r>
      <w:r w:rsidR="00E72560">
        <w:t xml:space="preserve"> </w:t>
      </w:r>
      <w:r>
        <w:t xml:space="preserve"> We think that this is too early to say, as it depends very much on the further optimizations made for NR, at least if we want to align the two as much as possible to each other - which we should aim for. We propose:</w:t>
      </w:r>
    </w:p>
    <w:p w14:paraId="5EC4621C" w14:textId="472720E4" w:rsidR="00D1727B" w:rsidRPr="00A471B0" w:rsidRDefault="00D1727B" w:rsidP="00D1727B">
      <w:pPr>
        <w:pStyle w:val="Proposal"/>
      </w:pPr>
      <w:bookmarkStart w:id="6" w:name="_Toc513727221"/>
      <w:r>
        <w:t>When designing the access barring information for unified access control for LTE/5GC, the NR barring parameters should be used as baseline. This includes further optimizations made for NR.</w:t>
      </w:r>
      <w:bookmarkEnd w:id="6"/>
    </w:p>
    <w:p w14:paraId="53FAA63E" w14:textId="40E0AB67" w:rsidR="00C01F33" w:rsidRPr="00CE0424" w:rsidRDefault="00B409E0" w:rsidP="00CE0424">
      <w:pPr>
        <w:pStyle w:val="Heading1"/>
      </w:pPr>
      <w:bookmarkStart w:id="7" w:name="_Ref189046994"/>
      <w:r>
        <w:lastRenderedPageBreak/>
        <w:t>3</w:t>
      </w:r>
      <w:r>
        <w:tab/>
      </w:r>
      <w:bookmarkEnd w:id="7"/>
      <w:r w:rsidR="00C01F33" w:rsidRPr="00CE0424">
        <w:t>Conclusion</w:t>
      </w:r>
    </w:p>
    <w:p w14:paraId="51C8877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671C3A" w14:textId="77777777" w:rsidR="005B7AD9"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727218" w:history="1">
        <w:r w:rsidR="005B7AD9" w:rsidRPr="0010386A">
          <w:rPr>
            <w:rStyle w:val="Hyperlink"/>
            <w:noProof/>
          </w:rPr>
          <w:t>Observation 1</w:t>
        </w:r>
        <w:r w:rsidR="005B7AD9">
          <w:rPr>
            <w:rFonts w:asciiTheme="minorHAnsi" w:eastAsiaTheme="minorEastAsia" w:hAnsiTheme="minorHAnsi"/>
            <w:b w:val="0"/>
            <w:noProof/>
            <w:lang w:eastAsia="en-US"/>
          </w:rPr>
          <w:tab/>
        </w:r>
        <w:r w:rsidR="005B7AD9" w:rsidRPr="0010386A">
          <w:rPr>
            <w:rStyle w:val="Hyperlink"/>
            <w:noProof/>
          </w:rPr>
          <w:t>By applying the current NR baseline for access barring information also for LTE, the access barring information will not fit into a single system information block.</w:t>
        </w:r>
      </w:hyperlink>
    </w:p>
    <w:p w14:paraId="59B2A66D" w14:textId="77777777" w:rsidR="005B7AD9" w:rsidRDefault="000B2E61">
      <w:pPr>
        <w:pStyle w:val="TableofFigures"/>
        <w:tabs>
          <w:tab w:val="right" w:leader="dot" w:pos="9629"/>
        </w:tabs>
        <w:rPr>
          <w:rFonts w:asciiTheme="minorHAnsi" w:eastAsiaTheme="minorEastAsia" w:hAnsiTheme="minorHAnsi"/>
          <w:b w:val="0"/>
          <w:noProof/>
          <w:lang w:eastAsia="en-US"/>
        </w:rPr>
      </w:pPr>
      <w:hyperlink w:anchor="_Toc513727219" w:history="1">
        <w:r w:rsidR="005B7AD9" w:rsidRPr="0010386A">
          <w:rPr>
            <w:rStyle w:val="Hyperlink"/>
            <w:noProof/>
          </w:rPr>
          <w:t>Observation 2</w:t>
        </w:r>
        <w:r w:rsidR="005B7AD9">
          <w:rPr>
            <w:rFonts w:asciiTheme="minorHAnsi" w:eastAsiaTheme="minorEastAsia" w:hAnsiTheme="minorHAnsi"/>
            <w:b w:val="0"/>
            <w:noProof/>
            <w:lang w:eastAsia="en-US"/>
          </w:rPr>
          <w:tab/>
        </w:r>
        <w:r w:rsidR="005B7AD9" w:rsidRPr="0010386A">
          <w:rPr>
            <w:rStyle w:val="Hyperlink"/>
            <w:noProof/>
          </w:rPr>
          <w:t>More optimizations are needed on access barring information also for LTE/5GC.</w:t>
        </w:r>
      </w:hyperlink>
    </w:p>
    <w:p w14:paraId="35A776C5" w14:textId="77777777" w:rsidR="005B7AD9" w:rsidRDefault="000B2E61">
      <w:pPr>
        <w:pStyle w:val="TableofFigures"/>
        <w:tabs>
          <w:tab w:val="right" w:leader="dot" w:pos="9629"/>
        </w:tabs>
        <w:rPr>
          <w:rFonts w:asciiTheme="minorHAnsi" w:eastAsiaTheme="minorEastAsia" w:hAnsiTheme="minorHAnsi"/>
          <w:b w:val="0"/>
          <w:noProof/>
          <w:lang w:eastAsia="en-US"/>
        </w:rPr>
      </w:pPr>
      <w:hyperlink w:anchor="_Toc513727220" w:history="1">
        <w:r w:rsidR="005B7AD9" w:rsidRPr="0010386A">
          <w:rPr>
            <w:rStyle w:val="Hyperlink"/>
            <w:noProof/>
          </w:rPr>
          <w:t>Observation 3</w:t>
        </w:r>
        <w:r w:rsidR="005B7AD9">
          <w:rPr>
            <w:rFonts w:asciiTheme="minorHAnsi" w:eastAsiaTheme="minorEastAsia" w:hAnsiTheme="minorHAnsi"/>
            <w:b w:val="0"/>
            <w:noProof/>
            <w:lang w:eastAsia="en-US"/>
          </w:rPr>
          <w:tab/>
        </w:r>
        <w:r w:rsidR="005B7AD9" w:rsidRPr="0010386A">
          <w:rPr>
            <w:rStyle w:val="Hyperlink"/>
            <w:noProof/>
          </w:rPr>
          <w:t>With our proposed optimizations for NR, the access barring information can be made to fit, also for LTE, in a single system information block.</w:t>
        </w:r>
      </w:hyperlink>
    </w:p>
    <w:p w14:paraId="49277899" w14:textId="10848821" w:rsidR="006E1C82" w:rsidRDefault="006F6582" w:rsidP="008E065E">
      <w:pPr>
        <w:pStyle w:val="BodyText"/>
        <w:rPr>
          <w:b/>
          <w:bCs/>
        </w:rPr>
      </w:pPr>
      <w:r>
        <w:rPr>
          <w:b/>
          <w:bCs/>
        </w:rPr>
        <w:fldChar w:fldCharType="end"/>
      </w:r>
    </w:p>
    <w:p w14:paraId="0A4A55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51C624" w14:textId="77777777" w:rsidR="005B7AD9"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727221" w:history="1">
        <w:r w:rsidR="005B7AD9" w:rsidRPr="002D549F">
          <w:rPr>
            <w:rStyle w:val="Hyperlink"/>
            <w:noProof/>
          </w:rPr>
          <w:t>Proposal 1</w:t>
        </w:r>
        <w:r w:rsidR="005B7AD9">
          <w:rPr>
            <w:rFonts w:asciiTheme="minorHAnsi" w:eastAsiaTheme="minorEastAsia" w:hAnsiTheme="minorHAnsi"/>
            <w:b w:val="0"/>
            <w:noProof/>
            <w:lang w:eastAsia="en-US"/>
          </w:rPr>
          <w:tab/>
        </w:r>
        <w:r w:rsidR="005B7AD9" w:rsidRPr="002D549F">
          <w:rPr>
            <w:rStyle w:val="Hyperlink"/>
            <w:noProof/>
          </w:rPr>
          <w:t>When designing the access barring information for unified access control for LTE/5GC, the NR barring parameters should be used as baseline. This includes further optimizations made for NR.</w:t>
        </w:r>
      </w:hyperlink>
    </w:p>
    <w:p w14:paraId="207E6EE3" w14:textId="3B45DD91" w:rsidR="006E1C82" w:rsidRPr="00CE0424" w:rsidRDefault="006E1C82" w:rsidP="006E1C82">
      <w:pPr>
        <w:pStyle w:val="BodyText"/>
        <w:rPr>
          <w:b/>
          <w:bCs/>
        </w:rPr>
      </w:pPr>
      <w:r>
        <w:rPr>
          <w:b/>
          <w:bCs/>
        </w:rPr>
        <w:fldChar w:fldCharType="end"/>
      </w:r>
      <w:r w:rsidRPr="00CE0424">
        <w:rPr>
          <w:b/>
          <w:bCs/>
        </w:rPr>
        <w:t xml:space="preserve"> </w:t>
      </w:r>
    </w:p>
    <w:p w14:paraId="08B335A2" w14:textId="77777777" w:rsidR="00F507D1" w:rsidRPr="00CE0424" w:rsidRDefault="00F507D1" w:rsidP="00CE0424">
      <w:pPr>
        <w:pStyle w:val="Heading1"/>
      </w:pPr>
      <w:bookmarkStart w:id="8" w:name="_In-sequence_SDU_delivery"/>
      <w:bookmarkStart w:id="9" w:name="_GoBack"/>
      <w:bookmarkEnd w:id="8"/>
      <w:bookmarkEnd w:id="9"/>
      <w:r w:rsidRPr="00CE0424">
        <w:t>References</w:t>
      </w:r>
    </w:p>
    <w:p w14:paraId="1E08810D" w14:textId="40D01914" w:rsidR="002440ED" w:rsidRDefault="002440ED" w:rsidP="00EA4071">
      <w:pPr>
        <w:pStyle w:val="Reference"/>
      </w:pPr>
      <w:bookmarkStart w:id="10" w:name="_Ref174151459"/>
      <w:bookmarkStart w:id="11" w:name="_Ref189809556"/>
      <w:r>
        <w:t xml:space="preserve">R2-18xxxxx, </w:t>
      </w:r>
      <w:r w:rsidRPr="00F6112F">
        <w:t>Email discussion summary on [101bis#</w:t>
      </w:r>
      <w:r w:rsidR="00EA4071">
        <w:t>39</w:t>
      </w:r>
      <w:r w:rsidRPr="00F6112F">
        <w:t>][LTE/5GC] Access control stage 3</w:t>
      </w:r>
      <w:r w:rsidR="00EA4071">
        <w:t xml:space="preserve">, </w:t>
      </w:r>
      <w:r w:rsidR="00EA4071" w:rsidRPr="00EA4071">
        <w:t>China Telecom (Email Rapporteur), 3GPP TSG-RAN WG2 Meeting #102, Busan, Korea, 21 – 25 May 2018</w:t>
      </w:r>
    </w:p>
    <w:p w14:paraId="278976D5" w14:textId="235A7A42" w:rsidR="002440ED" w:rsidRDefault="002440ED" w:rsidP="002440ED">
      <w:pPr>
        <w:pStyle w:val="Reference"/>
      </w:pPr>
      <w:bookmarkStart w:id="12" w:name="_Ref513709247"/>
      <w:r w:rsidRPr="002440ED">
        <w:t>R2-180xxxx</w:t>
      </w:r>
      <w:r>
        <w:t xml:space="preserve">, </w:t>
      </w:r>
      <w:r w:rsidRPr="002440ED">
        <w:t>TP on access control for LTE/5GC</w:t>
      </w:r>
      <w:r>
        <w:t xml:space="preserve">, </w:t>
      </w:r>
      <w:r w:rsidRPr="002440ED">
        <w:t>China Telecom (Email Rapporteur)</w:t>
      </w:r>
      <w:r>
        <w:t xml:space="preserve">, </w:t>
      </w:r>
      <w:r w:rsidRPr="002440ED">
        <w:t>3GPP TSG-RAN WG2 Meeting #102</w:t>
      </w:r>
      <w:r>
        <w:t xml:space="preserve">, </w:t>
      </w:r>
      <w:r w:rsidRPr="002440ED">
        <w:t>Busan, Korea, 21 – 25 May</w:t>
      </w:r>
      <w:r>
        <w:t xml:space="preserve"> 2018</w:t>
      </w:r>
      <w:bookmarkEnd w:id="12"/>
    </w:p>
    <w:p w14:paraId="6110EF4C" w14:textId="3C3D24D8" w:rsidR="002440ED" w:rsidRDefault="00A471B0" w:rsidP="00A471B0">
      <w:pPr>
        <w:pStyle w:val="Reference"/>
      </w:pPr>
      <w:bookmarkStart w:id="13" w:name="_Ref513648573"/>
      <w:r>
        <w:t xml:space="preserve">R2-18xxxxx, </w:t>
      </w:r>
      <w:r w:rsidRPr="00FF5B4D">
        <w:t>[101bis#45][NR] TP on AC (LG)</w:t>
      </w:r>
      <w:r>
        <w:t xml:space="preserve">, </w:t>
      </w:r>
      <w:r w:rsidRPr="00FF5B4D">
        <w:t>LG Electronics Inc. (Email discussion Rapporteur)</w:t>
      </w:r>
      <w:r>
        <w:t>, 3GPP TSG RAN WG2#102, Busan, Korea, 21 - 25 May, 2018</w:t>
      </w:r>
      <w:bookmarkEnd w:id="13"/>
    </w:p>
    <w:p w14:paraId="1BE49B6F" w14:textId="22156D9B" w:rsidR="00EA4071" w:rsidRDefault="00EA4071" w:rsidP="00A471B0">
      <w:pPr>
        <w:pStyle w:val="Reference"/>
      </w:pPr>
      <w:bookmarkStart w:id="14" w:name="_Ref513709634"/>
      <w:r w:rsidRPr="00EA4071">
        <w:t>R2-1806762</w:t>
      </w:r>
      <w:r>
        <w:t xml:space="preserve">, </w:t>
      </w:r>
      <w:r w:rsidR="00A471B0" w:rsidRPr="00A471B0">
        <w:t>Further reducing the size of access barring information</w:t>
      </w:r>
      <w:r w:rsidR="00A471B0">
        <w:t>, Ericsson, TSG RAN WG2#102, Busan, Korea, 21 - 25 May, 2018</w:t>
      </w:r>
      <w:bookmarkEnd w:id="14"/>
    </w:p>
    <w:bookmarkEnd w:id="10"/>
    <w:bookmarkEnd w:id="11"/>
    <w:p w14:paraId="13ED16B8"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6EF59" w14:textId="77777777" w:rsidR="000B2E61" w:rsidRDefault="000B2E61">
      <w:r>
        <w:separator/>
      </w:r>
    </w:p>
  </w:endnote>
  <w:endnote w:type="continuationSeparator" w:id="0">
    <w:p w14:paraId="30129C7B" w14:textId="77777777" w:rsidR="000B2E61" w:rsidRDefault="000B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CDD5D" w14:textId="77777777" w:rsidR="000B2E61" w:rsidRDefault="000B2E61">
      <w:r>
        <w:separator/>
      </w:r>
    </w:p>
  </w:footnote>
  <w:footnote w:type="continuationSeparator" w:id="0">
    <w:p w14:paraId="2D1ADA66" w14:textId="77777777" w:rsidR="000B2E61" w:rsidRDefault="000B2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2A57056"/>
    <w:multiLevelType w:val="hybridMultilevel"/>
    <w:tmpl w:val="EBEC4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256E26"/>
    <w:multiLevelType w:val="hybridMultilevel"/>
    <w:tmpl w:val="1F6A8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2"/>
    <w:lvlOverride w:ilvl="0">
      <w:startOverride w:val="1"/>
    </w:lvlOverride>
  </w:num>
  <w:num w:numId="24">
    <w:abstractNumId w:val="21"/>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4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06C5"/>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9FF"/>
    <w:rsid w:val="000A1B7B"/>
    <w:rsid w:val="000A56F2"/>
    <w:rsid w:val="000B2719"/>
    <w:rsid w:val="000B2E61"/>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0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0C1C"/>
    <w:rsid w:val="00385BF0"/>
    <w:rsid w:val="003939FF"/>
    <w:rsid w:val="003A2223"/>
    <w:rsid w:val="003A2A0F"/>
    <w:rsid w:val="003A45A1"/>
    <w:rsid w:val="003A5B0A"/>
    <w:rsid w:val="003A6BAC"/>
    <w:rsid w:val="003A70A4"/>
    <w:rsid w:val="003A7EF3"/>
    <w:rsid w:val="003B159C"/>
    <w:rsid w:val="003B369F"/>
    <w:rsid w:val="003B36A3"/>
    <w:rsid w:val="003B3D8D"/>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06AD4"/>
    <w:rsid w:val="005108D8"/>
    <w:rsid w:val="005116F9"/>
    <w:rsid w:val="005153A7"/>
    <w:rsid w:val="00521298"/>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AD9"/>
    <w:rsid w:val="005C74FB"/>
    <w:rsid w:val="005D1602"/>
    <w:rsid w:val="005E385F"/>
    <w:rsid w:val="005E5B81"/>
    <w:rsid w:val="005F2CB1"/>
    <w:rsid w:val="005F3025"/>
    <w:rsid w:val="005F618C"/>
    <w:rsid w:val="005F70BD"/>
    <w:rsid w:val="005F74F7"/>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173"/>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5D26"/>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7AC3"/>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C4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54E"/>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826"/>
    <w:rsid w:val="00A45B74"/>
    <w:rsid w:val="00A471B0"/>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6FF"/>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15A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56AE"/>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C62"/>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7B"/>
    <w:rsid w:val="00D21B2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494"/>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560"/>
    <w:rsid w:val="00E72EFC"/>
    <w:rsid w:val="00E758EC"/>
    <w:rsid w:val="00E8234C"/>
    <w:rsid w:val="00E83AA9"/>
    <w:rsid w:val="00E85928"/>
    <w:rsid w:val="00E87822"/>
    <w:rsid w:val="00E90395"/>
    <w:rsid w:val="00E90E49"/>
    <w:rsid w:val="00E917F9"/>
    <w:rsid w:val="00E9291C"/>
    <w:rsid w:val="00E93FFE"/>
    <w:rsid w:val="00E94F8A"/>
    <w:rsid w:val="00EA4071"/>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27"/>
    <w:rsid w:val="00F651BE"/>
    <w:rsid w:val="00F67F53"/>
    <w:rsid w:val="00F703BE"/>
    <w:rsid w:val="00F71F69"/>
    <w:rsid w:val="00F72B72"/>
    <w:rsid w:val="00F74BB9"/>
    <w:rsid w:val="00F75582"/>
    <w:rsid w:val="00F76EFA"/>
    <w:rsid w:val="00F804BE"/>
    <w:rsid w:val="00F814D0"/>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2A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29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42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254E"/>
    <w:pPr>
      <w:pBdr>
        <w:top w:val="none" w:sz="0" w:space="0" w:color="auto"/>
      </w:pBdr>
      <w:spacing w:before="180"/>
      <w:outlineLvl w:val="1"/>
    </w:pPr>
    <w:rPr>
      <w:sz w:val="32"/>
    </w:rPr>
  </w:style>
  <w:style w:type="paragraph" w:styleId="Heading3">
    <w:name w:val="heading 3"/>
    <w:basedOn w:val="Heading2"/>
    <w:next w:val="Normal"/>
    <w:link w:val="Heading3Char"/>
    <w:qFormat/>
    <w:rsid w:val="0094254E"/>
    <w:pPr>
      <w:spacing w:before="120"/>
      <w:outlineLvl w:val="2"/>
    </w:pPr>
    <w:rPr>
      <w:sz w:val="28"/>
    </w:rPr>
  </w:style>
  <w:style w:type="paragraph" w:styleId="Heading4">
    <w:name w:val="heading 4"/>
    <w:basedOn w:val="Heading3"/>
    <w:next w:val="Normal"/>
    <w:link w:val="Heading4Char"/>
    <w:qFormat/>
    <w:rsid w:val="0094254E"/>
    <w:pPr>
      <w:ind w:left="1418" w:hanging="1418"/>
      <w:outlineLvl w:val="3"/>
    </w:pPr>
    <w:rPr>
      <w:sz w:val="24"/>
    </w:rPr>
  </w:style>
  <w:style w:type="paragraph" w:styleId="Heading5">
    <w:name w:val="heading 5"/>
    <w:basedOn w:val="Heading4"/>
    <w:next w:val="Normal"/>
    <w:link w:val="Heading5Char"/>
    <w:qFormat/>
    <w:rsid w:val="0094254E"/>
    <w:pPr>
      <w:ind w:left="1701" w:hanging="1701"/>
      <w:outlineLvl w:val="4"/>
    </w:pPr>
    <w:rPr>
      <w:sz w:val="22"/>
    </w:rPr>
  </w:style>
  <w:style w:type="paragraph" w:styleId="Heading6">
    <w:name w:val="heading 6"/>
    <w:basedOn w:val="H6"/>
    <w:next w:val="Normal"/>
    <w:link w:val="Heading6Char"/>
    <w:qFormat/>
    <w:rsid w:val="0094254E"/>
    <w:pPr>
      <w:outlineLvl w:val="5"/>
    </w:pPr>
  </w:style>
  <w:style w:type="paragraph" w:styleId="Heading7">
    <w:name w:val="heading 7"/>
    <w:basedOn w:val="H6"/>
    <w:next w:val="Normal"/>
    <w:link w:val="Heading7Char"/>
    <w:qFormat/>
    <w:rsid w:val="0094254E"/>
    <w:pPr>
      <w:outlineLvl w:val="6"/>
    </w:pPr>
  </w:style>
  <w:style w:type="paragraph" w:styleId="Heading8">
    <w:name w:val="heading 8"/>
    <w:basedOn w:val="Heading1"/>
    <w:next w:val="Normal"/>
    <w:link w:val="Heading8Char"/>
    <w:qFormat/>
    <w:rsid w:val="0094254E"/>
    <w:pPr>
      <w:ind w:left="0" w:firstLine="0"/>
      <w:outlineLvl w:val="7"/>
    </w:pPr>
  </w:style>
  <w:style w:type="paragraph" w:styleId="Heading9">
    <w:name w:val="heading 9"/>
    <w:basedOn w:val="Heading8"/>
    <w:next w:val="Normal"/>
    <w:link w:val="Heading9Char"/>
    <w:qFormat/>
    <w:rsid w:val="0094254E"/>
    <w:pPr>
      <w:outlineLvl w:val="8"/>
    </w:pPr>
  </w:style>
  <w:style w:type="character" w:default="1" w:styleId="DefaultParagraphFont">
    <w:name w:val="Default Paragraph Font"/>
    <w:uiPriority w:val="1"/>
    <w:semiHidden/>
    <w:unhideWhenUsed/>
    <w:rsid w:val="005212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298"/>
  </w:style>
  <w:style w:type="paragraph" w:styleId="TOC8">
    <w:name w:val="toc 8"/>
    <w:basedOn w:val="TOC1"/>
    <w:uiPriority w:val="39"/>
    <w:rsid w:val="0094254E"/>
    <w:pPr>
      <w:spacing w:before="180"/>
      <w:ind w:left="2693" w:hanging="2693"/>
    </w:pPr>
    <w:rPr>
      <w:b/>
    </w:rPr>
  </w:style>
  <w:style w:type="paragraph" w:styleId="TOC1">
    <w:name w:val="toc 1"/>
    <w:uiPriority w:val="39"/>
    <w:rsid w:val="00942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254E"/>
    <w:pPr>
      <w:keepNext/>
      <w:keepLines/>
      <w:spacing w:before="180"/>
      <w:jc w:val="center"/>
    </w:pPr>
  </w:style>
  <w:style w:type="paragraph" w:styleId="Caption">
    <w:name w:val="caption"/>
    <w:basedOn w:val="Normal"/>
    <w:next w:val="Normal"/>
    <w:qFormat/>
    <w:rsid w:val="0094254E"/>
    <w:pPr>
      <w:spacing w:before="120" w:after="120"/>
    </w:pPr>
    <w:rPr>
      <w:b/>
      <w:lang w:eastAsia="en-GB"/>
    </w:rPr>
  </w:style>
  <w:style w:type="paragraph" w:styleId="TOC5">
    <w:name w:val="toc 5"/>
    <w:basedOn w:val="TOC4"/>
    <w:uiPriority w:val="39"/>
    <w:rsid w:val="0094254E"/>
    <w:pPr>
      <w:ind w:left="1701" w:hanging="1701"/>
    </w:pPr>
  </w:style>
  <w:style w:type="paragraph" w:styleId="TOC4">
    <w:name w:val="toc 4"/>
    <w:basedOn w:val="TOC3"/>
    <w:uiPriority w:val="39"/>
    <w:rsid w:val="0094254E"/>
    <w:pPr>
      <w:ind w:left="1418" w:hanging="1418"/>
    </w:pPr>
  </w:style>
  <w:style w:type="paragraph" w:styleId="TOC3">
    <w:name w:val="toc 3"/>
    <w:basedOn w:val="TOC2"/>
    <w:uiPriority w:val="39"/>
    <w:rsid w:val="0094254E"/>
    <w:pPr>
      <w:ind w:left="1134" w:hanging="1134"/>
    </w:pPr>
  </w:style>
  <w:style w:type="paragraph" w:styleId="TOC2">
    <w:name w:val="toc 2"/>
    <w:basedOn w:val="TOC1"/>
    <w:uiPriority w:val="39"/>
    <w:rsid w:val="0094254E"/>
    <w:pPr>
      <w:keepNext w:val="0"/>
      <w:spacing w:before="0"/>
      <w:ind w:left="851" w:hanging="851"/>
    </w:pPr>
    <w:rPr>
      <w:sz w:val="20"/>
    </w:rPr>
  </w:style>
  <w:style w:type="paragraph" w:styleId="Index2">
    <w:name w:val="index 2"/>
    <w:basedOn w:val="Index1"/>
    <w:rsid w:val="0094254E"/>
    <w:pPr>
      <w:ind w:left="284"/>
    </w:pPr>
  </w:style>
  <w:style w:type="paragraph" w:styleId="Index1">
    <w:name w:val="index 1"/>
    <w:basedOn w:val="Normal"/>
    <w:rsid w:val="0094254E"/>
    <w:pPr>
      <w:keepLines/>
      <w:spacing w:after="0"/>
    </w:pPr>
  </w:style>
  <w:style w:type="paragraph" w:styleId="DocumentMap">
    <w:name w:val="Document Map"/>
    <w:basedOn w:val="Normal"/>
    <w:link w:val="DocumentMapChar"/>
    <w:rsid w:val="0094254E"/>
    <w:pPr>
      <w:shd w:val="clear" w:color="auto" w:fill="000080"/>
    </w:pPr>
    <w:rPr>
      <w:rFonts w:ascii="Tahoma" w:hAnsi="Tahoma" w:cs="Tahoma"/>
    </w:rPr>
  </w:style>
  <w:style w:type="paragraph" w:styleId="ListNumber2">
    <w:name w:val="List Number 2"/>
    <w:basedOn w:val="ListNumber"/>
    <w:rsid w:val="0094254E"/>
    <w:pPr>
      <w:numPr>
        <w:numId w:val="22"/>
      </w:numPr>
    </w:pPr>
  </w:style>
  <w:style w:type="paragraph" w:styleId="ListNumber">
    <w:name w:val="List Number"/>
    <w:basedOn w:val="List"/>
    <w:rsid w:val="0094254E"/>
    <w:pPr>
      <w:numPr>
        <w:numId w:val="21"/>
      </w:numPr>
    </w:pPr>
    <w:rPr>
      <w:lang w:eastAsia="ja-JP"/>
    </w:rPr>
  </w:style>
  <w:style w:type="paragraph" w:styleId="List">
    <w:name w:val="List"/>
    <w:basedOn w:val="BodyText"/>
    <w:rsid w:val="0094254E"/>
    <w:pPr>
      <w:ind w:left="568" w:hanging="284"/>
    </w:pPr>
  </w:style>
  <w:style w:type="paragraph" w:styleId="Header">
    <w:name w:val="header"/>
    <w:link w:val="HeaderChar"/>
    <w:rsid w:val="0094254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254E"/>
    <w:rPr>
      <w:b/>
      <w:position w:val="6"/>
      <w:sz w:val="16"/>
    </w:rPr>
  </w:style>
  <w:style w:type="paragraph" w:styleId="FootnoteText">
    <w:name w:val="footnote text"/>
    <w:basedOn w:val="Normal"/>
    <w:link w:val="FootnoteTextChar"/>
    <w:rsid w:val="0094254E"/>
    <w:pPr>
      <w:keepLines/>
      <w:spacing w:after="0"/>
      <w:ind w:left="454" w:hanging="454"/>
    </w:pPr>
    <w:rPr>
      <w:sz w:val="16"/>
    </w:rPr>
  </w:style>
  <w:style w:type="paragraph" w:customStyle="1" w:styleId="3GPPHeader">
    <w:name w:val="3GPP_Header"/>
    <w:basedOn w:val="BodyText"/>
    <w:rsid w:val="0094254E"/>
    <w:pPr>
      <w:tabs>
        <w:tab w:val="left" w:pos="1701"/>
        <w:tab w:val="right" w:pos="9639"/>
      </w:tabs>
      <w:spacing w:after="240"/>
    </w:pPr>
    <w:rPr>
      <w:b/>
      <w:sz w:val="24"/>
    </w:rPr>
  </w:style>
  <w:style w:type="paragraph" w:styleId="TOC9">
    <w:name w:val="toc 9"/>
    <w:basedOn w:val="TOC8"/>
    <w:uiPriority w:val="39"/>
    <w:rsid w:val="0094254E"/>
    <w:pPr>
      <w:ind w:left="1418" w:hanging="1418"/>
    </w:pPr>
  </w:style>
  <w:style w:type="paragraph" w:styleId="TOC6">
    <w:name w:val="toc 6"/>
    <w:basedOn w:val="TOC5"/>
    <w:next w:val="Normal"/>
    <w:uiPriority w:val="39"/>
    <w:rsid w:val="0094254E"/>
    <w:pPr>
      <w:ind w:left="1985" w:hanging="1985"/>
    </w:pPr>
  </w:style>
  <w:style w:type="paragraph" w:styleId="TOC7">
    <w:name w:val="toc 7"/>
    <w:basedOn w:val="TOC6"/>
    <w:next w:val="Normal"/>
    <w:uiPriority w:val="39"/>
    <w:rsid w:val="0094254E"/>
    <w:pPr>
      <w:ind w:left="2268" w:hanging="2268"/>
    </w:pPr>
  </w:style>
  <w:style w:type="paragraph" w:styleId="ListBullet2">
    <w:name w:val="List Bullet 2"/>
    <w:basedOn w:val="ListBullet"/>
    <w:rsid w:val="0094254E"/>
    <w:pPr>
      <w:numPr>
        <w:numId w:val="17"/>
      </w:numPr>
    </w:pPr>
  </w:style>
  <w:style w:type="paragraph" w:styleId="ListBullet">
    <w:name w:val="List Bullet"/>
    <w:basedOn w:val="List"/>
    <w:rsid w:val="0094254E"/>
    <w:pPr>
      <w:numPr>
        <w:numId w:val="16"/>
      </w:numPr>
    </w:pPr>
    <w:rPr>
      <w:lang w:eastAsia="ja-JP"/>
    </w:rPr>
  </w:style>
  <w:style w:type="paragraph" w:styleId="ListBullet3">
    <w:name w:val="List Bullet 3"/>
    <w:basedOn w:val="ListBullet2"/>
    <w:rsid w:val="0094254E"/>
    <w:pPr>
      <w:numPr>
        <w:numId w:val="18"/>
      </w:numPr>
    </w:pPr>
  </w:style>
  <w:style w:type="paragraph" w:customStyle="1" w:styleId="EQ">
    <w:name w:val="EQ"/>
    <w:basedOn w:val="Normal"/>
    <w:next w:val="Normal"/>
    <w:rsid w:val="0094254E"/>
    <w:pPr>
      <w:keepLines/>
      <w:tabs>
        <w:tab w:val="center" w:pos="4536"/>
        <w:tab w:val="right" w:pos="9072"/>
      </w:tabs>
    </w:pPr>
    <w:rPr>
      <w:noProof/>
    </w:rPr>
  </w:style>
  <w:style w:type="paragraph" w:styleId="List2">
    <w:name w:val="List 2"/>
    <w:basedOn w:val="List"/>
    <w:rsid w:val="0094254E"/>
    <w:pPr>
      <w:ind w:left="851"/>
    </w:pPr>
    <w:rPr>
      <w:lang w:eastAsia="ja-JP"/>
    </w:rPr>
  </w:style>
  <w:style w:type="paragraph" w:styleId="List3">
    <w:name w:val="List 3"/>
    <w:basedOn w:val="List2"/>
    <w:rsid w:val="0094254E"/>
    <w:pPr>
      <w:ind w:left="1135"/>
    </w:pPr>
  </w:style>
  <w:style w:type="paragraph" w:styleId="List4">
    <w:name w:val="List 4"/>
    <w:basedOn w:val="List3"/>
    <w:rsid w:val="0094254E"/>
    <w:pPr>
      <w:ind w:left="1418"/>
    </w:pPr>
  </w:style>
  <w:style w:type="paragraph" w:styleId="List5">
    <w:name w:val="List 5"/>
    <w:basedOn w:val="List4"/>
    <w:rsid w:val="0094254E"/>
    <w:pPr>
      <w:ind w:left="1702"/>
    </w:pPr>
  </w:style>
  <w:style w:type="paragraph" w:customStyle="1" w:styleId="EditorsNote">
    <w:name w:val="Editor's Note"/>
    <w:aliases w:val="EN"/>
    <w:basedOn w:val="NO"/>
    <w:link w:val="EditorsNoteChar"/>
    <w:rsid w:val="0094254E"/>
    <w:rPr>
      <w:color w:val="FF0000"/>
      <w:lang w:val="x-none" w:eastAsia="x-none"/>
    </w:rPr>
  </w:style>
  <w:style w:type="paragraph" w:styleId="ListBullet4">
    <w:name w:val="List Bullet 4"/>
    <w:basedOn w:val="ListBullet3"/>
    <w:rsid w:val="0094254E"/>
    <w:pPr>
      <w:numPr>
        <w:numId w:val="19"/>
      </w:numPr>
    </w:pPr>
  </w:style>
  <w:style w:type="paragraph" w:styleId="ListBullet5">
    <w:name w:val="List Bullet 5"/>
    <w:basedOn w:val="ListBullet4"/>
    <w:rsid w:val="0094254E"/>
    <w:pPr>
      <w:numPr>
        <w:numId w:val="20"/>
      </w:numPr>
    </w:pPr>
  </w:style>
  <w:style w:type="paragraph" w:styleId="Footer">
    <w:name w:val="footer"/>
    <w:basedOn w:val="Header"/>
    <w:link w:val="FooterChar"/>
    <w:rsid w:val="0094254E"/>
    <w:pPr>
      <w:jc w:val="center"/>
    </w:pPr>
    <w:rPr>
      <w:i/>
    </w:rPr>
  </w:style>
  <w:style w:type="paragraph" w:customStyle="1" w:styleId="Reference">
    <w:name w:val="Reference"/>
    <w:basedOn w:val="BodyText"/>
    <w:rsid w:val="0094254E"/>
    <w:pPr>
      <w:numPr>
        <w:numId w:val="2"/>
      </w:numPr>
    </w:pPr>
  </w:style>
  <w:style w:type="paragraph" w:styleId="BalloonText">
    <w:name w:val="Balloon Text"/>
    <w:basedOn w:val="Normal"/>
    <w:link w:val="BalloonTextChar"/>
    <w:rsid w:val="0094254E"/>
    <w:pPr>
      <w:spacing w:after="0"/>
    </w:pPr>
    <w:rPr>
      <w:rFonts w:ascii="Segoe UI" w:hAnsi="Segoe UI" w:cs="Segoe UI"/>
      <w:sz w:val="18"/>
      <w:szCs w:val="18"/>
    </w:rPr>
  </w:style>
  <w:style w:type="character" w:styleId="PageNumber">
    <w:name w:val="page number"/>
    <w:basedOn w:val="DefaultParagraphFont"/>
    <w:rsid w:val="0094254E"/>
  </w:style>
  <w:style w:type="paragraph" w:styleId="BodyText">
    <w:name w:val="Body Text"/>
    <w:basedOn w:val="Normal"/>
    <w:link w:val="BodyTextChar"/>
    <w:rsid w:val="0094254E"/>
    <w:pPr>
      <w:spacing w:after="120"/>
      <w:jc w:val="both"/>
    </w:pPr>
    <w:rPr>
      <w:rFonts w:ascii="Arial" w:hAnsi="Arial"/>
      <w:lang w:eastAsia="zh-CN"/>
    </w:rPr>
  </w:style>
  <w:style w:type="character" w:styleId="Hyperlink">
    <w:name w:val="Hyperlink"/>
    <w:uiPriority w:val="99"/>
    <w:rsid w:val="0094254E"/>
    <w:rPr>
      <w:color w:val="0000FF"/>
      <w:u w:val="single"/>
    </w:rPr>
  </w:style>
  <w:style w:type="character" w:styleId="FollowedHyperlink">
    <w:name w:val="FollowedHyperlink"/>
    <w:unhideWhenUsed/>
    <w:rsid w:val="0094254E"/>
    <w:rPr>
      <w:color w:val="800080"/>
      <w:u w:val="single"/>
    </w:rPr>
  </w:style>
  <w:style w:type="character" w:styleId="CommentReference">
    <w:name w:val="annotation reference"/>
    <w:uiPriority w:val="99"/>
    <w:qFormat/>
    <w:rsid w:val="0094254E"/>
    <w:rPr>
      <w:sz w:val="16"/>
      <w:szCs w:val="16"/>
    </w:rPr>
  </w:style>
  <w:style w:type="paragraph" w:styleId="CommentText">
    <w:name w:val="annotation text"/>
    <w:basedOn w:val="Normal"/>
    <w:link w:val="CommentTextChar"/>
    <w:uiPriority w:val="99"/>
    <w:qFormat/>
    <w:rsid w:val="0094254E"/>
  </w:style>
  <w:style w:type="paragraph" w:styleId="CommentSubject">
    <w:name w:val="annotation subject"/>
    <w:basedOn w:val="CommentText"/>
    <w:next w:val="CommentText"/>
    <w:link w:val="CommentSubjectChar"/>
    <w:rsid w:val="0094254E"/>
    <w:rPr>
      <w:b/>
      <w:bCs/>
    </w:rPr>
  </w:style>
  <w:style w:type="character" w:customStyle="1" w:styleId="Heading1Char">
    <w:name w:val="Heading 1 Char"/>
    <w:link w:val="Heading1"/>
    <w:rsid w:val="0094254E"/>
    <w:rPr>
      <w:rFonts w:ascii="Arial" w:hAnsi="Arial"/>
      <w:sz w:val="36"/>
      <w:lang w:eastAsia="ja-JP"/>
    </w:rPr>
  </w:style>
  <w:style w:type="paragraph" w:customStyle="1" w:styleId="B1">
    <w:name w:val="B1"/>
    <w:basedOn w:val="List"/>
    <w:link w:val="B1Char1"/>
    <w:rsid w:val="0094254E"/>
    <w:rPr>
      <w:rFonts w:ascii="Times New Roman" w:hAnsi="Times New Roman"/>
    </w:rPr>
  </w:style>
  <w:style w:type="paragraph" w:customStyle="1" w:styleId="B2">
    <w:name w:val="B2"/>
    <w:basedOn w:val="List2"/>
    <w:link w:val="B2Char"/>
    <w:rsid w:val="0094254E"/>
    <w:rPr>
      <w:rFonts w:ascii="Times New Roman" w:hAnsi="Times New Roman"/>
    </w:rPr>
  </w:style>
  <w:style w:type="paragraph" w:customStyle="1" w:styleId="B3">
    <w:name w:val="B3"/>
    <w:basedOn w:val="List3"/>
    <w:link w:val="B3Char2"/>
    <w:rsid w:val="0094254E"/>
    <w:rPr>
      <w:rFonts w:ascii="Times New Roman" w:hAnsi="Times New Roman"/>
    </w:rPr>
  </w:style>
  <w:style w:type="paragraph" w:customStyle="1" w:styleId="B4">
    <w:name w:val="B4"/>
    <w:basedOn w:val="List4"/>
    <w:link w:val="B4Char"/>
    <w:rsid w:val="0094254E"/>
    <w:rPr>
      <w:rFonts w:ascii="Times New Roman" w:hAnsi="Times New Roman"/>
    </w:rPr>
  </w:style>
  <w:style w:type="paragraph" w:customStyle="1" w:styleId="Proposal">
    <w:name w:val="Proposal"/>
    <w:basedOn w:val="BodyText"/>
    <w:rsid w:val="0094254E"/>
    <w:pPr>
      <w:numPr>
        <w:numId w:val="3"/>
      </w:numPr>
      <w:tabs>
        <w:tab w:val="clear" w:pos="1304"/>
        <w:tab w:val="left" w:pos="1701"/>
      </w:tabs>
      <w:ind w:left="1701" w:hanging="1701"/>
    </w:pPr>
    <w:rPr>
      <w:b/>
      <w:bCs/>
    </w:rPr>
  </w:style>
  <w:style w:type="character" w:customStyle="1" w:styleId="BodyTextChar">
    <w:name w:val="Body Text Char"/>
    <w:link w:val="BodyText"/>
    <w:rsid w:val="0094254E"/>
    <w:rPr>
      <w:rFonts w:ascii="Arial" w:hAnsi="Arial"/>
      <w:lang w:eastAsia="zh-CN"/>
    </w:rPr>
  </w:style>
  <w:style w:type="paragraph" w:customStyle="1" w:styleId="B5">
    <w:name w:val="B5"/>
    <w:basedOn w:val="List5"/>
    <w:link w:val="B5Char"/>
    <w:rsid w:val="0094254E"/>
    <w:rPr>
      <w:rFonts w:ascii="Times New Roman" w:hAnsi="Times New Roman"/>
    </w:rPr>
  </w:style>
  <w:style w:type="paragraph" w:customStyle="1" w:styleId="EX">
    <w:name w:val="EX"/>
    <w:basedOn w:val="Normal"/>
    <w:rsid w:val="0094254E"/>
    <w:pPr>
      <w:keepLines/>
      <w:ind w:left="1702" w:hanging="1418"/>
    </w:pPr>
  </w:style>
  <w:style w:type="paragraph" w:customStyle="1" w:styleId="EW">
    <w:name w:val="EW"/>
    <w:basedOn w:val="EX"/>
    <w:rsid w:val="0094254E"/>
    <w:pPr>
      <w:spacing w:after="0"/>
    </w:pPr>
  </w:style>
  <w:style w:type="paragraph" w:customStyle="1" w:styleId="TAL">
    <w:name w:val="TAL"/>
    <w:basedOn w:val="Normal"/>
    <w:link w:val="TALCar"/>
    <w:rsid w:val="0094254E"/>
    <w:pPr>
      <w:keepNext/>
      <w:keepLines/>
      <w:spacing w:after="0"/>
    </w:pPr>
    <w:rPr>
      <w:rFonts w:ascii="Arial" w:hAnsi="Arial"/>
      <w:sz w:val="18"/>
      <w:lang w:val="x-none" w:eastAsia="x-none"/>
    </w:rPr>
  </w:style>
  <w:style w:type="paragraph" w:customStyle="1" w:styleId="TAC">
    <w:name w:val="TAC"/>
    <w:basedOn w:val="TAL"/>
    <w:rsid w:val="0094254E"/>
    <w:pPr>
      <w:jc w:val="center"/>
    </w:pPr>
  </w:style>
  <w:style w:type="paragraph" w:customStyle="1" w:styleId="TAH">
    <w:name w:val="TAH"/>
    <w:basedOn w:val="TAC"/>
    <w:link w:val="TAHCar"/>
    <w:rsid w:val="0094254E"/>
    <w:rPr>
      <w:b/>
    </w:rPr>
  </w:style>
  <w:style w:type="paragraph" w:customStyle="1" w:styleId="TAN">
    <w:name w:val="TAN"/>
    <w:basedOn w:val="TAL"/>
    <w:rsid w:val="0094254E"/>
    <w:pPr>
      <w:ind w:left="851" w:hanging="851"/>
    </w:pPr>
  </w:style>
  <w:style w:type="paragraph" w:customStyle="1" w:styleId="TAR">
    <w:name w:val="TAR"/>
    <w:basedOn w:val="TAL"/>
    <w:rsid w:val="0094254E"/>
    <w:pPr>
      <w:jc w:val="right"/>
    </w:pPr>
  </w:style>
  <w:style w:type="paragraph" w:customStyle="1" w:styleId="TH">
    <w:name w:val="TH"/>
    <w:basedOn w:val="Normal"/>
    <w:link w:val="THChar"/>
    <w:rsid w:val="0094254E"/>
    <w:pPr>
      <w:keepNext/>
      <w:keepLines/>
      <w:spacing w:before="60"/>
      <w:jc w:val="center"/>
    </w:pPr>
    <w:rPr>
      <w:rFonts w:ascii="Arial" w:hAnsi="Arial"/>
      <w:b/>
      <w:lang w:val="x-none" w:eastAsia="x-none"/>
    </w:rPr>
  </w:style>
  <w:style w:type="paragraph" w:customStyle="1" w:styleId="TF">
    <w:name w:val="TF"/>
    <w:basedOn w:val="TH"/>
    <w:link w:val="TFChar"/>
    <w:rsid w:val="0094254E"/>
    <w:pPr>
      <w:keepNext w:val="0"/>
      <w:spacing w:before="0" w:after="240"/>
    </w:pPr>
  </w:style>
  <w:style w:type="paragraph" w:customStyle="1" w:styleId="TT">
    <w:name w:val="TT"/>
    <w:basedOn w:val="Heading1"/>
    <w:next w:val="Normal"/>
    <w:rsid w:val="0094254E"/>
    <w:pPr>
      <w:outlineLvl w:val="9"/>
    </w:pPr>
  </w:style>
  <w:style w:type="paragraph" w:customStyle="1" w:styleId="ZA">
    <w:name w:val="ZA"/>
    <w:rsid w:val="00942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2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254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25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254E"/>
  </w:style>
  <w:style w:type="paragraph" w:customStyle="1" w:styleId="ZH">
    <w:name w:val="ZH"/>
    <w:rsid w:val="0094254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25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254E"/>
    <w:pPr>
      <w:framePr w:hRule="auto" w:wrap="notBeside" w:y="852"/>
    </w:pPr>
    <w:rPr>
      <w:i w:val="0"/>
      <w:sz w:val="40"/>
    </w:rPr>
  </w:style>
  <w:style w:type="paragraph" w:customStyle="1" w:styleId="ZU">
    <w:name w:val="ZU"/>
    <w:rsid w:val="00942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254E"/>
    <w:pPr>
      <w:framePr w:wrap="notBeside" w:y="16161"/>
    </w:pPr>
  </w:style>
  <w:style w:type="paragraph" w:customStyle="1" w:styleId="FP">
    <w:name w:val="FP"/>
    <w:basedOn w:val="Normal"/>
    <w:rsid w:val="0094254E"/>
    <w:pPr>
      <w:spacing w:after="0"/>
    </w:pPr>
  </w:style>
  <w:style w:type="paragraph" w:customStyle="1" w:styleId="Observation">
    <w:name w:val="Observation"/>
    <w:basedOn w:val="Proposal"/>
    <w:qFormat/>
    <w:rsid w:val="0094254E"/>
    <w:pPr>
      <w:numPr>
        <w:numId w:val="13"/>
      </w:numPr>
      <w:ind w:left="1701" w:hanging="1701"/>
    </w:pPr>
    <w:rPr>
      <w:lang w:eastAsia="ja-JP"/>
    </w:rPr>
  </w:style>
  <w:style w:type="paragraph" w:styleId="TableofFigures">
    <w:name w:val="table of figures"/>
    <w:basedOn w:val="BodyText"/>
    <w:next w:val="Normal"/>
    <w:uiPriority w:val="99"/>
    <w:rsid w:val="0094254E"/>
    <w:pPr>
      <w:ind w:left="1701" w:hanging="1701"/>
      <w:jc w:val="left"/>
    </w:pPr>
    <w:rPr>
      <w:b/>
    </w:rPr>
  </w:style>
  <w:style w:type="character" w:customStyle="1" w:styleId="B1Char1">
    <w:name w:val="B1 Char1"/>
    <w:link w:val="B1"/>
    <w:qFormat/>
    <w:rsid w:val="0094254E"/>
    <w:rPr>
      <w:rFonts w:ascii="Times New Roman" w:hAnsi="Times New Roman"/>
      <w:lang w:eastAsia="zh-CN"/>
    </w:rPr>
  </w:style>
  <w:style w:type="character" w:customStyle="1" w:styleId="B2Char">
    <w:name w:val="B2 Char"/>
    <w:link w:val="B2"/>
    <w:qFormat/>
    <w:rsid w:val="0094254E"/>
    <w:rPr>
      <w:rFonts w:ascii="Times New Roman" w:hAnsi="Times New Roman"/>
      <w:lang w:eastAsia="ja-JP"/>
    </w:rPr>
  </w:style>
  <w:style w:type="character" w:customStyle="1" w:styleId="B3Char2">
    <w:name w:val="B3 Char2"/>
    <w:link w:val="B3"/>
    <w:qFormat/>
    <w:rsid w:val="0094254E"/>
    <w:rPr>
      <w:rFonts w:ascii="Times New Roman" w:hAnsi="Times New Roman"/>
      <w:lang w:eastAsia="ja-JP"/>
    </w:rPr>
  </w:style>
  <w:style w:type="character" w:customStyle="1" w:styleId="B4Char">
    <w:name w:val="B4 Char"/>
    <w:link w:val="B4"/>
    <w:rsid w:val="0094254E"/>
    <w:rPr>
      <w:rFonts w:ascii="Times New Roman" w:hAnsi="Times New Roman"/>
      <w:lang w:eastAsia="ja-JP"/>
    </w:rPr>
  </w:style>
  <w:style w:type="character" w:customStyle="1" w:styleId="B5Char">
    <w:name w:val="B5 Char"/>
    <w:link w:val="B5"/>
    <w:rsid w:val="0094254E"/>
    <w:rPr>
      <w:rFonts w:ascii="Times New Roman" w:hAnsi="Times New Roman"/>
      <w:lang w:eastAsia="ja-JP"/>
    </w:rPr>
  </w:style>
  <w:style w:type="paragraph" w:customStyle="1" w:styleId="B6">
    <w:name w:val="B6"/>
    <w:basedOn w:val="B5"/>
    <w:link w:val="B6Char"/>
    <w:rsid w:val="0094254E"/>
    <w:pPr>
      <w:ind w:left="1985"/>
    </w:pPr>
  </w:style>
  <w:style w:type="character" w:customStyle="1" w:styleId="B6Char">
    <w:name w:val="B6 Char"/>
    <w:link w:val="B6"/>
    <w:rsid w:val="0094254E"/>
    <w:rPr>
      <w:rFonts w:ascii="Times New Roman" w:hAnsi="Times New Roman"/>
      <w:lang w:eastAsia="ja-JP"/>
    </w:rPr>
  </w:style>
  <w:style w:type="paragraph" w:customStyle="1" w:styleId="B7">
    <w:name w:val="B7"/>
    <w:basedOn w:val="B6"/>
    <w:link w:val="B7Char"/>
    <w:rsid w:val="0094254E"/>
    <w:pPr>
      <w:ind w:left="2269"/>
    </w:pPr>
  </w:style>
  <w:style w:type="character" w:customStyle="1" w:styleId="B7Char">
    <w:name w:val="B7 Char"/>
    <w:basedOn w:val="B6Char"/>
    <w:link w:val="B7"/>
    <w:rsid w:val="0094254E"/>
    <w:rPr>
      <w:rFonts w:ascii="Times New Roman" w:hAnsi="Times New Roman"/>
      <w:lang w:eastAsia="ja-JP"/>
    </w:rPr>
  </w:style>
  <w:style w:type="paragraph" w:customStyle="1" w:styleId="B8">
    <w:name w:val="B8"/>
    <w:basedOn w:val="B7"/>
    <w:qFormat/>
    <w:rsid w:val="0094254E"/>
    <w:pPr>
      <w:ind w:left="2552"/>
    </w:pPr>
  </w:style>
  <w:style w:type="character" w:customStyle="1" w:styleId="BalloonTextChar">
    <w:name w:val="Balloon Text Char"/>
    <w:link w:val="BalloonText"/>
    <w:rsid w:val="0094254E"/>
    <w:rPr>
      <w:rFonts w:ascii="Segoe UI" w:hAnsi="Segoe UI" w:cs="Segoe UI"/>
      <w:sz w:val="18"/>
      <w:szCs w:val="18"/>
      <w:lang w:eastAsia="ja-JP"/>
    </w:rPr>
  </w:style>
  <w:style w:type="character" w:customStyle="1" w:styleId="CommentTextChar">
    <w:name w:val="Comment Text Char"/>
    <w:link w:val="CommentText"/>
    <w:uiPriority w:val="99"/>
    <w:qFormat/>
    <w:rsid w:val="0094254E"/>
    <w:rPr>
      <w:rFonts w:ascii="Times New Roman" w:hAnsi="Times New Roman"/>
      <w:lang w:eastAsia="ja-JP"/>
    </w:rPr>
  </w:style>
  <w:style w:type="character" w:customStyle="1" w:styleId="CommentSubjectChar">
    <w:name w:val="Comment Subject Char"/>
    <w:link w:val="CommentSubject"/>
    <w:rsid w:val="0094254E"/>
    <w:rPr>
      <w:rFonts w:ascii="Times New Roman" w:hAnsi="Times New Roman"/>
      <w:b/>
      <w:bCs/>
      <w:lang w:eastAsia="ja-JP"/>
    </w:rPr>
  </w:style>
  <w:style w:type="paragraph" w:customStyle="1" w:styleId="CRCoverPage">
    <w:name w:val="CR Cover Page"/>
    <w:link w:val="CRCoverPageZchn"/>
    <w:rsid w:val="0094254E"/>
    <w:pPr>
      <w:spacing w:after="120"/>
    </w:pPr>
    <w:rPr>
      <w:rFonts w:ascii="Arial" w:hAnsi="Arial"/>
      <w:lang w:eastAsia="ko-KR"/>
    </w:rPr>
  </w:style>
  <w:style w:type="character" w:customStyle="1" w:styleId="CRCoverPageZchn">
    <w:name w:val="CR Cover Page Zchn"/>
    <w:link w:val="CRCoverPage"/>
    <w:rsid w:val="0094254E"/>
    <w:rPr>
      <w:rFonts w:ascii="Arial" w:hAnsi="Arial"/>
      <w:lang w:eastAsia="ko-KR"/>
    </w:rPr>
  </w:style>
  <w:style w:type="paragraph" w:customStyle="1" w:styleId="Doc-text2">
    <w:name w:val="Doc-text2"/>
    <w:basedOn w:val="Normal"/>
    <w:link w:val="Doc-text2Char"/>
    <w:qFormat/>
    <w:rsid w:val="0094254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254E"/>
    <w:rPr>
      <w:rFonts w:ascii="Arial" w:eastAsia="MS Mincho" w:hAnsi="Arial"/>
      <w:szCs w:val="24"/>
      <w:lang w:val="x-none" w:eastAsia="x-none"/>
    </w:rPr>
  </w:style>
  <w:style w:type="character" w:customStyle="1" w:styleId="DocumentMapChar">
    <w:name w:val="Document Map Char"/>
    <w:link w:val="DocumentMap"/>
    <w:rsid w:val="0094254E"/>
    <w:rPr>
      <w:rFonts w:ascii="Tahoma" w:hAnsi="Tahoma" w:cs="Tahoma"/>
      <w:shd w:val="clear" w:color="auto" w:fill="000080"/>
      <w:lang w:eastAsia="ja-JP"/>
    </w:rPr>
  </w:style>
  <w:style w:type="paragraph" w:customStyle="1" w:styleId="NO">
    <w:name w:val="NO"/>
    <w:basedOn w:val="Normal"/>
    <w:link w:val="NOChar"/>
    <w:rsid w:val="0094254E"/>
    <w:pPr>
      <w:keepLines/>
      <w:ind w:left="1135" w:hanging="851"/>
    </w:pPr>
  </w:style>
  <w:style w:type="character" w:customStyle="1" w:styleId="NOChar">
    <w:name w:val="NO Char"/>
    <w:link w:val="NO"/>
    <w:qFormat/>
    <w:rsid w:val="0094254E"/>
    <w:rPr>
      <w:rFonts w:ascii="Times New Roman" w:hAnsi="Times New Roman"/>
      <w:lang w:eastAsia="ja-JP"/>
    </w:rPr>
  </w:style>
  <w:style w:type="character" w:customStyle="1" w:styleId="EditorsNoteChar">
    <w:name w:val="Editor's Note Char"/>
    <w:aliases w:val="EN Char"/>
    <w:link w:val="EditorsNote"/>
    <w:rsid w:val="0094254E"/>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94254E"/>
    <w:pPr>
      <w:numPr>
        <w:numId w:val="14"/>
      </w:numPr>
      <w:spacing w:before="40" w:after="0"/>
    </w:pPr>
    <w:rPr>
      <w:rFonts w:ascii="Arial" w:eastAsia="MS Mincho" w:hAnsi="Arial"/>
      <w:b/>
      <w:szCs w:val="24"/>
      <w:lang w:eastAsia="en-GB"/>
    </w:rPr>
  </w:style>
  <w:style w:type="character" w:styleId="Emphasis">
    <w:name w:val="Emphasis"/>
    <w:qFormat/>
    <w:rsid w:val="0094254E"/>
    <w:rPr>
      <w:i/>
      <w:iCs/>
    </w:rPr>
  </w:style>
  <w:style w:type="paragraph" w:customStyle="1" w:styleId="FigureTitle">
    <w:name w:val="Figure_Title"/>
    <w:basedOn w:val="Normal"/>
    <w:next w:val="Normal"/>
    <w:rsid w:val="0094254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254E"/>
    <w:rPr>
      <w:rFonts w:ascii="Arial" w:hAnsi="Arial"/>
      <w:b/>
      <w:noProof/>
      <w:sz w:val="18"/>
      <w:lang w:eastAsia="ja-JP"/>
    </w:rPr>
  </w:style>
  <w:style w:type="character" w:customStyle="1" w:styleId="FooterChar">
    <w:name w:val="Footer Char"/>
    <w:link w:val="Footer"/>
    <w:rsid w:val="0094254E"/>
    <w:rPr>
      <w:rFonts w:ascii="Arial" w:hAnsi="Arial"/>
      <w:b/>
      <w:i/>
      <w:noProof/>
      <w:sz w:val="18"/>
      <w:lang w:eastAsia="ja-JP"/>
    </w:rPr>
  </w:style>
  <w:style w:type="character" w:customStyle="1" w:styleId="FootnoteTextChar">
    <w:name w:val="Footnote Text Char"/>
    <w:link w:val="FootnoteText"/>
    <w:rsid w:val="0094254E"/>
    <w:rPr>
      <w:rFonts w:ascii="Times New Roman" w:hAnsi="Times New Roman"/>
      <w:sz w:val="16"/>
      <w:lang w:eastAsia="ja-JP"/>
    </w:rPr>
  </w:style>
  <w:style w:type="paragraph" w:customStyle="1" w:styleId="Guidance">
    <w:name w:val="Guidance"/>
    <w:basedOn w:val="Normal"/>
    <w:rsid w:val="0094254E"/>
    <w:rPr>
      <w:i/>
      <w:color w:val="0000FF"/>
    </w:rPr>
  </w:style>
  <w:style w:type="character" w:customStyle="1" w:styleId="Heading2Char">
    <w:name w:val="Heading 2 Char"/>
    <w:link w:val="Heading2"/>
    <w:rsid w:val="0094254E"/>
    <w:rPr>
      <w:rFonts w:ascii="Arial" w:hAnsi="Arial"/>
      <w:sz w:val="32"/>
      <w:lang w:eastAsia="ja-JP"/>
    </w:rPr>
  </w:style>
  <w:style w:type="character" w:customStyle="1" w:styleId="Heading3Char">
    <w:name w:val="Heading 3 Char"/>
    <w:link w:val="Heading3"/>
    <w:rsid w:val="0094254E"/>
    <w:rPr>
      <w:rFonts w:ascii="Arial" w:hAnsi="Arial"/>
      <w:sz w:val="28"/>
      <w:lang w:eastAsia="ja-JP"/>
    </w:rPr>
  </w:style>
  <w:style w:type="character" w:customStyle="1" w:styleId="Heading4Char">
    <w:name w:val="Heading 4 Char"/>
    <w:link w:val="Heading4"/>
    <w:rsid w:val="0094254E"/>
    <w:rPr>
      <w:rFonts w:ascii="Arial" w:hAnsi="Arial"/>
      <w:sz w:val="24"/>
      <w:lang w:eastAsia="ja-JP"/>
    </w:rPr>
  </w:style>
  <w:style w:type="character" w:customStyle="1" w:styleId="Heading5Char">
    <w:name w:val="Heading 5 Char"/>
    <w:link w:val="Heading5"/>
    <w:rsid w:val="0094254E"/>
    <w:rPr>
      <w:rFonts w:ascii="Arial" w:hAnsi="Arial"/>
      <w:sz w:val="22"/>
      <w:lang w:eastAsia="ja-JP"/>
    </w:rPr>
  </w:style>
  <w:style w:type="paragraph" w:customStyle="1" w:styleId="H6">
    <w:name w:val="H6"/>
    <w:basedOn w:val="Heading5"/>
    <w:next w:val="Normal"/>
    <w:rsid w:val="0094254E"/>
    <w:pPr>
      <w:ind w:left="1985" w:hanging="1985"/>
      <w:outlineLvl w:val="9"/>
    </w:pPr>
    <w:rPr>
      <w:sz w:val="20"/>
    </w:rPr>
  </w:style>
  <w:style w:type="character" w:customStyle="1" w:styleId="Heading6Char">
    <w:name w:val="Heading 6 Char"/>
    <w:link w:val="Heading6"/>
    <w:rsid w:val="0094254E"/>
    <w:rPr>
      <w:rFonts w:ascii="Arial" w:hAnsi="Arial"/>
      <w:lang w:eastAsia="ja-JP"/>
    </w:rPr>
  </w:style>
  <w:style w:type="character" w:customStyle="1" w:styleId="Heading7Char">
    <w:name w:val="Heading 7 Char"/>
    <w:link w:val="Heading7"/>
    <w:rsid w:val="0094254E"/>
    <w:rPr>
      <w:rFonts w:ascii="Arial" w:hAnsi="Arial"/>
      <w:lang w:eastAsia="ja-JP"/>
    </w:rPr>
  </w:style>
  <w:style w:type="character" w:customStyle="1" w:styleId="Heading8Char">
    <w:name w:val="Heading 8 Char"/>
    <w:link w:val="Heading8"/>
    <w:rsid w:val="0094254E"/>
    <w:rPr>
      <w:rFonts w:ascii="Arial" w:hAnsi="Arial"/>
      <w:sz w:val="36"/>
      <w:lang w:eastAsia="ja-JP"/>
    </w:rPr>
  </w:style>
  <w:style w:type="character" w:customStyle="1" w:styleId="Heading9Char">
    <w:name w:val="Heading 9 Char"/>
    <w:link w:val="Heading9"/>
    <w:rsid w:val="0094254E"/>
    <w:rPr>
      <w:rFonts w:ascii="Arial" w:hAnsi="Arial"/>
      <w:sz w:val="36"/>
      <w:lang w:eastAsia="ja-JP"/>
    </w:rPr>
  </w:style>
  <w:style w:type="character" w:styleId="HTMLCode">
    <w:name w:val="HTML Code"/>
    <w:uiPriority w:val="99"/>
    <w:unhideWhenUsed/>
    <w:rsid w:val="0094254E"/>
    <w:rPr>
      <w:rFonts w:ascii="Courier New" w:eastAsia="Times New Roman" w:hAnsi="Courier New" w:cs="Courier New"/>
      <w:sz w:val="20"/>
      <w:szCs w:val="20"/>
    </w:rPr>
  </w:style>
  <w:style w:type="paragraph" w:styleId="IndexHeading">
    <w:name w:val="index heading"/>
    <w:basedOn w:val="Normal"/>
    <w:next w:val="Normal"/>
    <w:rsid w:val="0094254E"/>
    <w:pPr>
      <w:pBdr>
        <w:top w:val="single" w:sz="12" w:space="0" w:color="auto"/>
      </w:pBdr>
      <w:spacing w:before="360" w:after="240"/>
    </w:pPr>
    <w:rPr>
      <w:b/>
      <w:i/>
      <w:sz w:val="26"/>
      <w:lang w:eastAsia="en-GB"/>
    </w:rPr>
  </w:style>
  <w:style w:type="paragraph" w:customStyle="1" w:styleId="LD">
    <w:name w:val="LD"/>
    <w:rsid w:val="0094254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254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254E"/>
    <w:rPr>
      <w:rFonts w:ascii="Calibri" w:eastAsia="Calibri" w:hAnsi="Calibri"/>
      <w:sz w:val="22"/>
      <w:szCs w:val="22"/>
      <w:lang w:val="x-none" w:eastAsia="en-US"/>
    </w:rPr>
  </w:style>
  <w:style w:type="paragraph" w:customStyle="1" w:styleId="NF">
    <w:name w:val="NF"/>
    <w:basedOn w:val="NO"/>
    <w:rsid w:val="0094254E"/>
    <w:pPr>
      <w:keepNext/>
      <w:spacing w:after="0"/>
    </w:pPr>
    <w:rPr>
      <w:rFonts w:ascii="Arial" w:hAnsi="Arial"/>
      <w:sz w:val="18"/>
    </w:rPr>
  </w:style>
  <w:style w:type="paragraph" w:customStyle="1" w:styleId="NW">
    <w:name w:val="NW"/>
    <w:basedOn w:val="NO"/>
    <w:rsid w:val="0094254E"/>
    <w:pPr>
      <w:spacing w:after="0"/>
    </w:pPr>
  </w:style>
  <w:style w:type="paragraph" w:customStyle="1" w:styleId="PL">
    <w:name w:val="PL"/>
    <w:link w:val="PLChar"/>
    <w:qFormat/>
    <w:rsid w:val="009425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254E"/>
    <w:rPr>
      <w:rFonts w:ascii="Courier New" w:eastAsia="Batang" w:hAnsi="Courier New"/>
      <w:noProof/>
      <w:sz w:val="16"/>
      <w:shd w:val="clear" w:color="auto" w:fill="E6E6E6"/>
      <w:lang w:eastAsia="sv-SE"/>
    </w:rPr>
  </w:style>
  <w:style w:type="paragraph" w:styleId="PlainText">
    <w:name w:val="Plain Text"/>
    <w:basedOn w:val="Normal"/>
    <w:link w:val="PlainTextChar"/>
    <w:rsid w:val="0094254E"/>
    <w:rPr>
      <w:rFonts w:ascii="Courier New" w:hAnsi="Courier New"/>
      <w:lang w:val="nb-NO"/>
    </w:rPr>
  </w:style>
  <w:style w:type="character" w:customStyle="1" w:styleId="PlainTextChar">
    <w:name w:val="Plain Text Char"/>
    <w:link w:val="PlainText"/>
    <w:rsid w:val="0094254E"/>
    <w:rPr>
      <w:rFonts w:ascii="Courier New" w:hAnsi="Courier New"/>
      <w:lang w:val="nb-NO" w:eastAsia="ja-JP"/>
    </w:rPr>
  </w:style>
  <w:style w:type="character" w:styleId="Strong">
    <w:name w:val="Strong"/>
    <w:uiPriority w:val="22"/>
    <w:qFormat/>
    <w:rsid w:val="0094254E"/>
    <w:rPr>
      <w:b/>
      <w:bCs/>
    </w:rPr>
  </w:style>
  <w:style w:type="table" w:styleId="TableGrid">
    <w:name w:val="Table Grid"/>
    <w:basedOn w:val="TableNormal"/>
    <w:uiPriority w:val="39"/>
    <w:rsid w:val="009425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254E"/>
    <w:rPr>
      <w:rFonts w:ascii="Arial" w:hAnsi="Arial"/>
      <w:sz w:val="18"/>
      <w:lang w:val="x-none" w:eastAsia="x-none"/>
    </w:rPr>
  </w:style>
  <w:style w:type="character" w:customStyle="1" w:styleId="TAHCar">
    <w:name w:val="TAH Car"/>
    <w:link w:val="TAH"/>
    <w:locked/>
    <w:rsid w:val="0094254E"/>
    <w:rPr>
      <w:rFonts w:ascii="Arial" w:hAnsi="Arial"/>
      <w:b/>
      <w:sz w:val="18"/>
      <w:lang w:val="x-none" w:eastAsia="x-none"/>
    </w:rPr>
  </w:style>
  <w:style w:type="character" w:customStyle="1" w:styleId="THChar">
    <w:name w:val="TH Char"/>
    <w:link w:val="TH"/>
    <w:rsid w:val="0094254E"/>
    <w:rPr>
      <w:rFonts w:ascii="Arial" w:hAnsi="Arial"/>
      <w:b/>
      <w:lang w:val="x-none" w:eastAsia="x-none"/>
    </w:rPr>
  </w:style>
  <w:style w:type="paragraph" w:customStyle="1" w:styleId="TAJ">
    <w:name w:val="TAJ"/>
    <w:basedOn w:val="TH"/>
    <w:rsid w:val="0094254E"/>
  </w:style>
  <w:style w:type="paragraph" w:customStyle="1" w:styleId="TALCharChar">
    <w:name w:val="TAL Char Char"/>
    <w:basedOn w:val="Normal"/>
    <w:link w:val="TALCharCharChar"/>
    <w:rsid w:val="0094254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254E"/>
    <w:rPr>
      <w:rFonts w:ascii="Arial" w:eastAsia="Malgun Gothic" w:hAnsi="Arial"/>
      <w:sz w:val="18"/>
      <w:lang w:val="x-none" w:eastAsia="x-none"/>
    </w:rPr>
  </w:style>
  <w:style w:type="character" w:customStyle="1" w:styleId="TFChar">
    <w:name w:val="TF Char"/>
    <w:link w:val="TF"/>
    <w:rsid w:val="0094254E"/>
    <w:rPr>
      <w:rFonts w:ascii="Arial" w:hAnsi="Arial"/>
      <w:b/>
      <w:lang w:val="x-none" w:eastAsia="x-none"/>
    </w:rPr>
  </w:style>
  <w:style w:type="paragraph" w:styleId="ListContinue">
    <w:name w:val="List Continue"/>
    <w:basedOn w:val="Normal"/>
    <w:rsid w:val="0094254E"/>
    <w:pPr>
      <w:spacing w:after="120"/>
      <w:ind w:left="283"/>
      <w:contextualSpacing/>
    </w:pPr>
    <w:rPr>
      <w:rFonts w:ascii="Arial" w:hAnsi="Arial"/>
    </w:rPr>
  </w:style>
  <w:style w:type="paragraph" w:styleId="ListContinue2">
    <w:name w:val="List Continue 2"/>
    <w:basedOn w:val="Normal"/>
    <w:rsid w:val="0094254E"/>
    <w:pPr>
      <w:spacing w:after="120"/>
      <w:ind w:left="566"/>
      <w:contextualSpacing/>
    </w:pPr>
    <w:rPr>
      <w:rFonts w:ascii="Arial" w:hAnsi="Arial"/>
    </w:rPr>
  </w:style>
  <w:style w:type="paragraph" w:styleId="ListNumber3">
    <w:name w:val="List Number 3"/>
    <w:basedOn w:val="ListNumber2"/>
    <w:rsid w:val="0094254E"/>
    <w:pPr>
      <w:numPr>
        <w:numId w:val="10"/>
      </w:numPr>
      <w:contextualSpacing/>
    </w:pPr>
  </w:style>
  <w:style w:type="paragraph" w:customStyle="1" w:styleId="EmailDiscussion2">
    <w:name w:val="EmailDiscussion2"/>
    <w:basedOn w:val="Doc-text2"/>
    <w:qFormat/>
    <w:rsid w:val="00380C1C"/>
    <w:rPr>
      <w:lang w:val="en-GB" w:eastAsia="en-GB"/>
    </w:rPr>
  </w:style>
  <w:style w:type="character" w:customStyle="1" w:styleId="EmailDiscussionChar">
    <w:name w:val="EmailDiscussion Char"/>
    <w:link w:val="EmailDiscussion"/>
    <w:rsid w:val="00380C1C"/>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5735</Characters>
  <Application>Microsoft Office Word</Application>
  <DocSecurity>0</DocSecurity>
  <Lines>47</Lines>
  <Paragraphs>13</Paragraphs>
  <ScaleCrop>false</ScaleCrop>
  <Company/>
  <LinksUpToDate>false</LinksUpToDate>
  <CharactersWithSpaces>6727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2018-05-10T12:56:00Z</dcterms:created>
  <dcterms:modified xsi:type="dcterms:W3CDTF">2018-05-10T22:11:00Z</dcterms:modified>
  <cp:category/>
</cp:coreProperties>
</file>