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69053370"/>
    <w:bookmarkStart w:id="1" w:name="_Toc486851329"/>
    <w:bookmarkStart w:id="2" w:name="_Toc500837843"/>
    <w:p w:rsidR="00E4430B" w:rsidRDefault="00647181" w:rsidP="00E4430B">
      <w:pPr>
        <w:pStyle w:val="Kopfzeile"/>
        <w:tabs>
          <w:tab w:val="left" w:pos="6521"/>
        </w:tabs>
        <w:jc w:val="both"/>
        <w:rPr>
          <w:sz w:val="24"/>
        </w:rPr>
      </w:pPr>
      <w:r>
        <w:rPr>
          <w:noProof/>
          <w:sz w:val="24"/>
          <w:lang w:eastAsia="en-GB"/>
        </w:rPr>
        <mc:AlternateContent>
          <mc:Choice Requires="wps">
            <w:drawing>
              <wp:anchor distT="0" distB="0" distL="114300" distR="114300" simplePos="0" relativeHeight="251659264" behindDoc="0" locked="1" layoutInCell="0" allowOverlap="1" wp14:anchorId="1758FD39" wp14:editId="4BF720D0">
                <wp:simplePos x="0" y="0"/>
                <wp:positionH relativeFrom="page">
                  <wp:posOffset>0</wp:posOffset>
                </wp:positionH>
                <wp:positionV relativeFrom="page">
                  <wp:posOffset>0</wp:posOffset>
                </wp:positionV>
                <wp:extent cx="635" cy="635"/>
                <wp:effectExtent l="9525" t="9525" r="8890" b="8890"/>
                <wp:wrapNone/>
                <wp:docPr id="1" name="Freihand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0588CF6" id="Freihand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HZZ2UuXBQAAbhYAAA4AAAAAAAAAAAAA&#10;AAAALgIAAGRycy9lMm9Eb2MueG1sUEsBAi0AFAAGAAgAAAAhAEmliojUAAAA/wAAAA8AAAAAAAAA&#10;AAAAAAAA8QcAAGRycy9kb3ducmV2LnhtbFBLBQYAAAAABAAEAPMAAADy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647181">
        <w:rPr>
          <w:sz w:val="24"/>
        </w:rPr>
        <w:t xml:space="preserve">3GPP TSG-RAN WG2 </w:t>
      </w:r>
      <w:r>
        <w:rPr>
          <w:rFonts w:eastAsia="SimSun" w:hint="eastAsia"/>
          <w:sz w:val="24"/>
          <w:lang w:eastAsia="zh-CN"/>
        </w:rPr>
        <w:t>#</w:t>
      </w:r>
      <w:r w:rsidRPr="00647181">
        <w:rPr>
          <w:rFonts w:eastAsia="SimSun"/>
          <w:sz w:val="24"/>
          <w:lang w:eastAsia="zh-CN"/>
        </w:rPr>
        <w:t>1</w:t>
      </w:r>
      <w:r>
        <w:rPr>
          <w:rFonts w:eastAsia="SimSun"/>
          <w:sz w:val="24"/>
          <w:lang w:eastAsia="zh-CN"/>
        </w:rPr>
        <w:t>01</w:t>
      </w:r>
      <w:r>
        <w:rPr>
          <w:rFonts w:hint="eastAsia"/>
          <w:sz w:val="24"/>
          <w:lang w:eastAsia="zh-CN"/>
        </w:rPr>
        <w:tab/>
      </w:r>
      <w:r>
        <w:rPr>
          <w:rFonts w:hint="eastAsia"/>
          <w:sz w:val="24"/>
          <w:lang w:eastAsia="zh-CN"/>
        </w:rPr>
        <w:tab/>
      </w:r>
      <w:r>
        <w:rPr>
          <w:rFonts w:hint="eastAsia"/>
          <w:sz w:val="24"/>
          <w:lang w:eastAsia="zh-CN"/>
        </w:rPr>
        <w:tab/>
      </w:r>
      <w:r>
        <w:rPr>
          <w:rFonts w:hint="eastAsia"/>
          <w:sz w:val="24"/>
          <w:lang w:eastAsia="zh-CN"/>
        </w:rPr>
        <w:tab/>
      </w:r>
      <w:r>
        <w:rPr>
          <w:rFonts w:hint="eastAsia"/>
          <w:sz w:val="24"/>
          <w:lang w:eastAsia="zh-CN"/>
        </w:rPr>
        <w:tab/>
      </w:r>
      <w:r>
        <w:rPr>
          <w:rFonts w:hint="eastAsia"/>
          <w:sz w:val="24"/>
          <w:lang w:eastAsia="zh-CN"/>
        </w:rPr>
        <w:tab/>
      </w:r>
      <w:r>
        <w:rPr>
          <w:rFonts w:hint="eastAsia"/>
          <w:sz w:val="24"/>
          <w:lang w:eastAsia="zh-CN"/>
        </w:rPr>
        <w:tab/>
      </w:r>
      <w:r w:rsidRPr="00647181">
        <w:rPr>
          <w:sz w:val="24"/>
        </w:rPr>
        <w:tab/>
      </w:r>
      <w:bookmarkStart w:id="3" w:name="_GoBack"/>
      <w:r w:rsidR="00E4430B" w:rsidRPr="0045077B">
        <w:rPr>
          <w:sz w:val="24"/>
        </w:rPr>
        <w:t>R2-1803121</w:t>
      </w:r>
      <w:r w:rsidR="00E4430B">
        <w:rPr>
          <w:sz w:val="24"/>
        </w:rPr>
        <w:t xml:space="preserve"> </w:t>
      </w:r>
      <w:bookmarkEnd w:id="3"/>
    </w:p>
    <w:p w:rsidR="00647181" w:rsidRDefault="00647181" w:rsidP="00E4430B">
      <w:pPr>
        <w:pStyle w:val="Kopfzeile"/>
        <w:tabs>
          <w:tab w:val="left" w:pos="6521"/>
        </w:tabs>
        <w:jc w:val="both"/>
        <w:rPr>
          <w:sz w:val="24"/>
          <w:lang w:eastAsia="zh-CN"/>
        </w:rPr>
      </w:pPr>
      <w:r>
        <w:rPr>
          <w:sz w:val="24"/>
        </w:rPr>
        <w:t>Athens, 26.02-02.03.</w:t>
      </w:r>
      <w:r w:rsidRPr="00AB5F08">
        <w:rPr>
          <w:sz w:val="24"/>
        </w:rPr>
        <w:t>2017</w:t>
      </w:r>
      <w:r w:rsidRPr="00AB5F08">
        <w:rPr>
          <w:sz w:val="24"/>
        </w:rPr>
        <w:tab/>
      </w:r>
    </w:p>
    <w:p w:rsidR="00647181" w:rsidRDefault="00647181" w:rsidP="00647181">
      <w:pPr>
        <w:pStyle w:val="Fuzeile"/>
        <w:jc w:val="both"/>
        <w:rPr>
          <w:rFonts w:eastAsia="SimSun" w:cs="Arial"/>
          <w:b w:val="0"/>
          <w:i w:val="0"/>
          <w:sz w:val="24"/>
          <w:lang w:eastAsia="zh-CN"/>
        </w:rPr>
      </w:pPr>
    </w:p>
    <w:p w:rsidR="00647181" w:rsidRDefault="00647181" w:rsidP="00E4430B">
      <w:pPr>
        <w:tabs>
          <w:tab w:val="left" w:pos="1985"/>
        </w:tabs>
        <w:spacing w:after="120"/>
        <w:ind w:left="1976" w:hangingChars="820" w:hanging="1976"/>
        <w:rPr>
          <w:rFonts w:ascii="Arial" w:hAnsi="Arial" w:cs="Arial"/>
          <w:b/>
          <w:sz w:val="24"/>
          <w:lang w:eastAsia="zh-CN"/>
        </w:rPr>
      </w:pPr>
      <w:r>
        <w:rPr>
          <w:rFonts w:ascii="Arial" w:hAnsi="Arial" w:cs="Arial"/>
          <w:b/>
          <w:sz w:val="24"/>
        </w:rPr>
        <w:t xml:space="preserve">Title: </w:t>
      </w:r>
      <w:r>
        <w:rPr>
          <w:rFonts w:ascii="Arial" w:hAnsi="Arial" w:cs="Arial"/>
          <w:b/>
          <w:sz w:val="24"/>
        </w:rPr>
        <w:tab/>
      </w:r>
      <w:r>
        <w:rPr>
          <w:rFonts w:ascii="Arial" w:hAnsi="Arial" w:cs="Arial"/>
          <w:b/>
          <w:sz w:val="24"/>
          <w:lang w:eastAsia="zh-CN"/>
        </w:rPr>
        <w:t>PDCP Count wrap around stage 2 description</w:t>
      </w:r>
    </w:p>
    <w:p w:rsidR="00647181" w:rsidRDefault="00647181" w:rsidP="00647181">
      <w:pPr>
        <w:tabs>
          <w:tab w:val="left" w:pos="1985"/>
        </w:tabs>
        <w:spacing w:after="120"/>
        <w:jc w:val="both"/>
        <w:rPr>
          <w:rFonts w:ascii="Arial" w:hAnsi="Arial" w:cs="Arial"/>
          <w:b/>
          <w:sz w:val="24"/>
          <w:lang w:eastAsia="zh-CN"/>
        </w:rPr>
      </w:pPr>
      <w:r>
        <w:rPr>
          <w:rFonts w:ascii="Arial" w:hAnsi="Arial" w:cs="Arial"/>
          <w:b/>
          <w:sz w:val="24"/>
        </w:rPr>
        <w:t xml:space="preserve">Source: </w:t>
      </w:r>
      <w:r>
        <w:rPr>
          <w:rFonts w:ascii="Arial" w:hAnsi="Arial" w:cs="Arial"/>
          <w:b/>
          <w:sz w:val="24"/>
        </w:rPr>
        <w:tab/>
        <w:t>Vodafone</w:t>
      </w:r>
    </w:p>
    <w:p w:rsidR="00647181" w:rsidRDefault="00647181" w:rsidP="00647181">
      <w:pPr>
        <w:spacing w:after="120"/>
        <w:jc w:val="both"/>
        <w:rPr>
          <w:rFonts w:ascii="Arial" w:hAnsi="Arial" w:cs="Arial"/>
          <w:b/>
          <w:sz w:val="24"/>
          <w:lang w:eastAsia="zh-CN"/>
        </w:rPr>
      </w:pPr>
      <w:r>
        <w:rPr>
          <w:rFonts w:ascii="Arial" w:hAnsi="Arial" w:cs="Arial"/>
          <w:b/>
          <w:sz w:val="24"/>
        </w:rPr>
        <w:t>Agenda Item:</w:t>
      </w:r>
      <w:bookmarkStart w:id="4" w:name="Source"/>
      <w:bookmarkEnd w:id="4"/>
      <w:r>
        <w:rPr>
          <w:rFonts w:ascii="Arial" w:hAnsi="Arial" w:cs="Arial"/>
          <w:b/>
          <w:sz w:val="24"/>
        </w:rPr>
        <w:t xml:space="preserve">       </w:t>
      </w:r>
      <w:r w:rsidR="00E4430B" w:rsidRPr="00E4430B">
        <w:rPr>
          <w:rFonts w:ascii="Arial" w:hAnsi="Arial" w:cs="Arial"/>
          <w:b/>
          <w:sz w:val="24"/>
        </w:rPr>
        <w:t>9.7.2</w:t>
      </w:r>
    </w:p>
    <w:p w:rsidR="00647181" w:rsidRDefault="00647181" w:rsidP="00647181">
      <w:pPr>
        <w:pBdr>
          <w:bottom w:val="single" w:sz="6" w:space="1" w:color="auto"/>
        </w:pBdr>
        <w:tabs>
          <w:tab w:val="left" w:pos="1985"/>
        </w:tabs>
        <w:spacing w:after="120"/>
        <w:jc w:val="both"/>
        <w:rPr>
          <w:rFonts w:ascii="Arial" w:hAnsi="Arial" w:cs="Arial"/>
          <w:b/>
          <w:sz w:val="24"/>
          <w:lang w:eastAsia="zh-CN"/>
        </w:rPr>
      </w:pPr>
      <w:r>
        <w:rPr>
          <w:rFonts w:ascii="Arial" w:hAnsi="Arial" w:cs="Arial"/>
          <w:b/>
          <w:sz w:val="24"/>
        </w:rPr>
        <w:t>Document for:</w:t>
      </w:r>
      <w:r>
        <w:rPr>
          <w:rFonts w:ascii="Arial" w:hAnsi="Arial" w:cs="Arial"/>
          <w:b/>
          <w:sz w:val="24"/>
        </w:rPr>
        <w:tab/>
      </w:r>
      <w:bookmarkStart w:id="5" w:name="DocumentFor"/>
      <w:bookmarkEnd w:id="5"/>
      <w:r>
        <w:rPr>
          <w:rFonts w:ascii="Arial" w:hAnsi="Arial" w:cs="Arial"/>
          <w:b/>
          <w:sz w:val="24"/>
        </w:rPr>
        <w:t>Discussion and Decision</w:t>
      </w:r>
    </w:p>
    <w:p w:rsidR="00647181" w:rsidRPr="008D1C00" w:rsidRDefault="00647181" w:rsidP="00647181">
      <w:pPr>
        <w:pStyle w:val="berschrift1"/>
        <w:rPr>
          <w:kern w:val="2"/>
          <w:szCs w:val="22"/>
          <w:lang w:val="en-US" w:eastAsia="zh-CN"/>
        </w:rPr>
      </w:pPr>
      <w:r>
        <w:rPr>
          <w:rFonts w:eastAsia="SimSun"/>
          <w:lang w:eastAsia="zh-CN"/>
        </w:rPr>
        <w:t>Introduction</w:t>
      </w:r>
    </w:p>
    <w:p w:rsidR="00647181" w:rsidRDefault="00647181" w:rsidP="00647181"/>
    <w:p w:rsidR="00647181" w:rsidRDefault="0014345D" w:rsidP="00647181">
      <w:r>
        <w:t>During 3GPP</w:t>
      </w:r>
      <w:r w:rsidRPr="008C0B75">
        <w:t xml:space="preserve"> TSG-RAN WG2 Meeting #99bis</w:t>
      </w:r>
      <w:r>
        <w:t xml:space="preserve"> it was agreed that:</w:t>
      </w:r>
    </w:p>
    <w:p w:rsidR="0014345D" w:rsidRPr="0014345D" w:rsidRDefault="00E33403" w:rsidP="005B5FF7">
      <w:pPr>
        <w:pBdr>
          <w:top w:val="single" w:sz="4" w:space="1" w:color="auto"/>
          <w:left w:val="single" w:sz="4" w:space="4" w:color="auto"/>
          <w:bottom w:val="single" w:sz="4" w:space="1" w:color="auto"/>
          <w:right w:val="single" w:sz="4" w:space="4" w:color="auto"/>
        </w:pBdr>
      </w:pPr>
      <w:r>
        <w:t xml:space="preserve">There is </w:t>
      </w:r>
      <w:r w:rsidR="00E4430B">
        <w:t xml:space="preserve">no </w:t>
      </w:r>
      <w:r w:rsidR="00E4430B" w:rsidRPr="0014345D">
        <w:t>need</w:t>
      </w:r>
      <w:r w:rsidR="0014345D" w:rsidRPr="0014345D">
        <w:t xml:space="preserve"> to specify behaviour for PDCP count wrap around in NR (</w:t>
      </w:r>
      <w:r>
        <w:t xml:space="preserve">the </w:t>
      </w:r>
      <w:r w:rsidR="0014345D" w:rsidRPr="0014345D">
        <w:t xml:space="preserve">network </w:t>
      </w:r>
      <w:r>
        <w:t xml:space="preserve">is </w:t>
      </w:r>
      <w:r w:rsidR="0014345D" w:rsidRPr="0014345D">
        <w:t>expected to take action before this happens)</w:t>
      </w:r>
    </w:p>
    <w:p w:rsidR="00154F8F" w:rsidRPr="00154F8F" w:rsidRDefault="0014345D" w:rsidP="0014345D">
      <w:pPr>
        <w:rPr>
          <w:rFonts w:ascii="Segoe UI" w:hAnsi="Segoe UI" w:cs="Segoe UI"/>
          <w:color w:val="000000"/>
          <w:sz w:val="20"/>
        </w:rPr>
      </w:pPr>
      <w:r>
        <w:t>Following this agreement</w:t>
      </w:r>
      <w:r w:rsidR="00154F8F" w:rsidRPr="00154F8F">
        <w:rPr>
          <w:rFonts w:ascii="Segoe UI" w:hAnsi="Segoe UI" w:cs="Segoe UI"/>
          <w:color w:val="000000"/>
          <w:sz w:val="20"/>
        </w:rPr>
        <w:t xml:space="preserve"> the PDCP Count is specified as 32 bits within 38.323</w:t>
      </w:r>
      <w:r w:rsidR="00154F8F">
        <w:rPr>
          <w:rFonts w:ascii="Segoe UI" w:hAnsi="Segoe UI" w:cs="Segoe UI"/>
          <w:color w:val="000000"/>
          <w:sz w:val="20"/>
        </w:rPr>
        <w:t xml:space="preserve"> and it is stated that </w:t>
      </w:r>
      <w:r w:rsidR="00E33403">
        <w:rPr>
          <w:rFonts w:ascii="Segoe UI" w:hAnsi="Segoe UI" w:cs="Segoe UI"/>
          <w:color w:val="000000"/>
          <w:sz w:val="20"/>
        </w:rPr>
        <w:t xml:space="preserve">the COUNT does </w:t>
      </w:r>
      <w:proofErr w:type="gramStart"/>
      <w:r w:rsidR="00E33403">
        <w:rPr>
          <w:rFonts w:ascii="Segoe UI" w:hAnsi="Segoe UI" w:cs="Segoe UI"/>
          <w:color w:val="000000"/>
          <w:sz w:val="20"/>
        </w:rPr>
        <w:t xml:space="preserve">not </w:t>
      </w:r>
      <w:r w:rsidR="00154F8F">
        <w:rPr>
          <w:rFonts w:ascii="Segoe UI" w:hAnsi="Segoe UI" w:cs="Segoe UI"/>
          <w:color w:val="000000"/>
          <w:sz w:val="20"/>
        </w:rPr>
        <w:t xml:space="preserve"> wrap</w:t>
      </w:r>
      <w:proofErr w:type="gramEnd"/>
      <w:r w:rsidR="00154F8F">
        <w:rPr>
          <w:rFonts w:ascii="Segoe UI" w:hAnsi="Segoe UI" w:cs="Segoe UI"/>
          <w:color w:val="000000"/>
          <w:sz w:val="20"/>
        </w:rPr>
        <w:t xml:space="preserve"> around</w:t>
      </w:r>
      <w:r w:rsidR="00154F8F" w:rsidRPr="00154F8F">
        <w:rPr>
          <w:rFonts w:ascii="Segoe UI" w:hAnsi="Segoe UI" w:cs="Segoe UI"/>
          <w:color w:val="000000"/>
          <w:sz w:val="20"/>
        </w:rPr>
        <w:t>.</w:t>
      </w:r>
    </w:p>
    <w:p w:rsidR="00154F8F" w:rsidRPr="00154F8F" w:rsidRDefault="00154F8F" w:rsidP="00154F8F">
      <w:pPr>
        <w:pStyle w:val="berschrift3"/>
        <w:pBdr>
          <w:top w:val="single" w:sz="4" w:space="1" w:color="auto"/>
          <w:left w:val="single" w:sz="4" w:space="4" w:color="auto"/>
          <w:bottom w:val="single" w:sz="4" w:space="1" w:color="auto"/>
          <w:right w:val="single" w:sz="4" w:space="4" w:color="auto"/>
        </w:pBdr>
        <w:rPr>
          <w:rFonts w:ascii="Segoe UI" w:eastAsiaTheme="minorHAnsi" w:hAnsi="Segoe UI" w:cs="Segoe UI"/>
          <w:color w:val="000000"/>
          <w:sz w:val="20"/>
          <w:lang w:eastAsia="en-US"/>
        </w:rPr>
      </w:pPr>
      <w:r w:rsidRPr="00154F8F">
        <w:rPr>
          <w:rFonts w:ascii="Segoe UI" w:eastAsiaTheme="minorHAnsi" w:hAnsi="Segoe UI" w:cs="Segoe UI"/>
          <w:color w:val="000000"/>
          <w:sz w:val="20"/>
          <w:lang w:eastAsia="en-US"/>
        </w:rPr>
        <w:t>6.3.5</w:t>
      </w:r>
      <w:r w:rsidRPr="00154F8F">
        <w:rPr>
          <w:rFonts w:ascii="Segoe UI" w:eastAsiaTheme="minorHAnsi" w:hAnsi="Segoe UI" w:cs="Segoe UI"/>
          <w:color w:val="000000"/>
          <w:sz w:val="20"/>
          <w:lang w:eastAsia="en-US"/>
        </w:rPr>
        <w:tab/>
        <w:t>COUNT</w:t>
      </w:r>
      <w:bookmarkEnd w:id="0"/>
      <w:bookmarkEnd w:id="1"/>
      <w:bookmarkEnd w:id="2"/>
    </w:p>
    <w:p w:rsidR="00154F8F" w:rsidRPr="00154F8F" w:rsidRDefault="00154F8F" w:rsidP="00154F8F">
      <w:pPr>
        <w:pBdr>
          <w:top w:val="single" w:sz="4" w:space="1" w:color="auto"/>
          <w:left w:val="single" w:sz="4" w:space="4" w:color="auto"/>
          <w:bottom w:val="single" w:sz="4" w:space="1" w:color="auto"/>
          <w:right w:val="single" w:sz="4" w:space="4" w:color="auto"/>
        </w:pBdr>
        <w:rPr>
          <w:rFonts w:ascii="Segoe UI" w:hAnsi="Segoe UI" w:cs="Segoe UI"/>
          <w:color w:val="000000"/>
          <w:sz w:val="20"/>
          <w:szCs w:val="20"/>
        </w:rPr>
      </w:pPr>
      <w:r w:rsidRPr="00154F8F">
        <w:rPr>
          <w:rFonts w:ascii="Segoe UI" w:hAnsi="Segoe UI" w:cs="Segoe UI"/>
          <w:color w:val="000000"/>
          <w:sz w:val="20"/>
          <w:szCs w:val="20"/>
        </w:rPr>
        <w:t>Length: 32 bits</w:t>
      </w:r>
    </w:p>
    <w:p w:rsidR="00154F8F" w:rsidRPr="00154F8F" w:rsidRDefault="00154F8F" w:rsidP="00154F8F">
      <w:pPr>
        <w:pBdr>
          <w:top w:val="single" w:sz="4" w:space="1" w:color="auto"/>
          <w:left w:val="single" w:sz="4" w:space="4" w:color="auto"/>
          <w:bottom w:val="single" w:sz="4" w:space="1" w:color="auto"/>
          <w:right w:val="single" w:sz="4" w:space="4" w:color="auto"/>
        </w:pBdr>
        <w:rPr>
          <w:rFonts w:ascii="Segoe UI" w:hAnsi="Segoe UI" w:cs="Segoe UI"/>
          <w:color w:val="000000"/>
          <w:sz w:val="20"/>
          <w:szCs w:val="20"/>
        </w:rPr>
      </w:pPr>
      <w:r w:rsidRPr="00154F8F">
        <w:rPr>
          <w:rFonts w:ascii="Segoe UI" w:hAnsi="Segoe UI" w:cs="Segoe UI"/>
          <w:color w:val="000000"/>
          <w:sz w:val="20"/>
          <w:szCs w:val="20"/>
        </w:rPr>
        <w:t>The COUNT value is composed of a HFN and the PDCP SN. The size of the HFN part in bits is equal to 32 minus the length of the PDCP SN.</w:t>
      </w:r>
    </w:p>
    <w:p w:rsidR="00154F8F" w:rsidRPr="00154F8F" w:rsidRDefault="00154F8F" w:rsidP="00154F8F">
      <w:pPr>
        <w:pStyle w:val="TH"/>
        <w:pBdr>
          <w:top w:val="single" w:sz="4" w:space="1" w:color="auto"/>
          <w:left w:val="single" w:sz="4" w:space="4" w:color="auto"/>
          <w:bottom w:val="single" w:sz="4" w:space="1" w:color="auto"/>
          <w:right w:val="single" w:sz="4" w:space="4" w:color="auto"/>
        </w:pBdr>
        <w:rPr>
          <w:rFonts w:ascii="Segoe UI" w:eastAsiaTheme="minorHAnsi" w:hAnsi="Segoe UI" w:cs="Segoe UI"/>
          <w:b w:val="0"/>
          <w:color w:val="000000"/>
          <w:lang w:val="en-GB" w:eastAsia="en-US"/>
        </w:rPr>
      </w:pPr>
      <w:r w:rsidRPr="00154F8F">
        <w:rPr>
          <w:rFonts w:ascii="Segoe UI" w:eastAsiaTheme="minorHAnsi" w:hAnsi="Segoe UI" w:cs="Segoe UI"/>
          <w:b w:val="0"/>
          <w:color w:val="000000"/>
          <w:lang w:val="en-GB" w:eastAsia="en-US"/>
        </w:rPr>
        <w:object w:dxaOrig="4823" w:dyaOrig="1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50.2pt" o:ole="">
            <v:imagedata r:id="rId6" o:title=""/>
          </v:shape>
          <o:OLEObject Type="Embed" ProgID="Visio.Drawing.11" ShapeID="_x0000_i1025" DrawAspect="Content" ObjectID="_1580210486" r:id="rId7"/>
        </w:object>
      </w:r>
    </w:p>
    <w:p w:rsidR="00154F8F" w:rsidRPr="00154F8F" w:rsidRDefault="00154F8F" w:rsidP="00154F8F">
      <w:pPr>
        <w:pStyle w:val="TF"/>
        <w:pBdr>
          <w:top w:val="single" w:sz="4" w:space="1" w:color="auto"/>
          <w:left w:val="single" w:sz="4" w:space="4" w:color="auto"/>
          <w:bottom w:val="single" w:sz="4" w:space="1" w:color="auto"/>
          <w:right w:val="single" w:sz="4" w:space="4" w:color="auto"/>
        </w:pBdr>
        <w:rPr>
          <w:rFonts w:ascii="Segoe UI" w:eastAsiaTheme="minorHAnsi" w:hAnsi="Segoe UI" w:cs="Segoe UI"/>
          <w:b w:val="0"/>
          <w:color w:val="000000"/>
          <w:lang w:val="en-GB" w:eastAsia="en-US"/>
        </w:rPr>
      </w:pPr>
      <w:r w:rsidRPr="00154F8F">
        <w:rPr>
          <w:rFonts w:ascii="Segoe UI" w:eastAsiaTheme="minorHAnsi" w:hAnsi="Segoe UI" w:cs="Segoe UI"/>
          <w:b w:val="0"/>
          <w:color w:val="000000"/>
          <w:lang w:val="en-GB" w:eastAsia="en-US"/>
        </w:rPr>
        <w:t>Figure 6.3.5-1: Format of COUNT</w:t>
      </w:r>
    </w:p>
    <w:p w:rsidR="00154F8F" w:rsidRPr="00154F8F" w:rsidRDefault="00154F8F" w:rsidP="0014345D">
      <w:pPr>
        <w:pStyle w:val="NO"/>
        <w:pBdr>
          <w:top w:val="single" w:sz="4" w:space="1" w:color="auto"/>
          <w:left w:val="single" w:sz="4" w:space="4" w:color="auto"/>
          <w:bottom w:val="single" w:sz="4" w:space="1" w:color="auto"/>
          <w:right w:val="single" w:sz="4" w:space="4" w:color="auto"/>
        </w:pBdr>
        <w:ind w:left="0" w:firstLine="0"/>
        <w:rPr>
          <w:rFonts w:ascii="Segoe UI" w:eastAsiaTheme="minorHAnsi" w:hAnsi="Segoe UI" w:cs="Segoe UI"/>
          <w:color w:val="000000"/>
          <w:lang w:eastAsia="en-US"/>
        </w:rPr>
      </w:pPr>
      <w:r w:rsidRPr="00154F8F">
        <w:rPr>
          <w:rFonts w:ascii="Segoe UI" w:eastAsiaTheme="minorHAnsi" w:hAnsi="Segoe UI" w:cs="Segoe UI"/>
          <w:color w:val="000000"/>
          <w:lang w:eastAsia="en-US"/>
        </w:rPr>
        <w:t>NOTE:</w:t>
      </w:r>
      <w:r w:rsidRPr="00154F8F">
        <w:rPr>
          <w:rFonts w:ascii="Segoe UI" w:eastAsiaTheme="minorHAnsi" w:hAnsi="Segoe UI" w:cs="Segoe UI"/>
          <w:color w:val="000000"/>
          <w:lang w:eastAsia="en-US"/>
        </w:rPr>
        <w:tab/>
        <w:t>COUNT does not wrap around.</w:t>
      </w:r>
    </w:p>
    <w:p w:rsidR="00647181" w:rsidRPr="00647181" w:rsidRDefault="00647181" w:rsidP="00647181">
      <w:pPr>
        <w:pStyle w:val="berschrift1"/>
        <w:rPr>
          <w:rFonts w:eastAsia="SimSun"/>
          <w:lang w:eastAsia="zh-CN"/>
        </w:rPr>
      </w:pPr>
      <w:r w:rsidRPr="00647181">
        <w:rPr>
          <w:rFonts w:eastAsia="SimSun"/>
          <w:lang w:eastAsia="zh-CN"/>
        </w:rPr>
        <w:lastRenderedPageBreak/>
        <w:t>Discussion:</w:t>
      </w:r>
    </w:p>
    <w:p w:rsidR="00647181" w:rsidRDefault="00647181" w:rsidP="00154F8F">
      <w:pPr>
        <w:autoSpaceDE w:val="0"/>
        <w:autoSpaceDN w:val="0"/>
        <w:spacing w:before="40" w:after="40" w:line="240" w:lineRule="auto"/>
        <w:rPr>
          <w:rFonts w:ascii="Segoe UI" w:hAnsi="Segoe UI" w:cs="Segoe UI"/>
          <w:color w:val="000000"/>
          <w:sz w:val="20"/>
          <w:szCs w:val="20"/>
        </w:rPr>
      </w:pPr>
    </w:p>
    <w:p w:rsidR="00154F8F" w:rsidRDefault="00154F8F" w:rsidP="00154F8F">
      <w:pPr>
        <w:autoSpaceDE w:val="0"/>
        <w:autoSpaceDN w:val="0"/>
        <w:spacing w:before="40" w:after="40" w:line="240" w:lineRule="auto"/>
        <w:rPr>
          <w:rFonts w:ascii="Segoe UI" w:hAnsi="Segoe UI" w:cs="Segoe UI"/>
          <w:color w:val="000000"/>
          <w:sz w:val="20"/>
          <w:szCs w:val="20"/>
        </w:rPr>
      </w:pPr>
      <w:r>
        <w:rPr>
          <w:rFonts w:ascii="Segoe UI" w:hAnsi="Segoe UI" w:cs="Segoe UI"/>
          <w:color w:val="000000"/>
          <w:sz w:val="20"/>
          <w:szCs w:val="20"/>
        </w:rPr>
        <w:t xml:space="preserve">The PDCP Count is 32 bits which is about 4000 million packets. Considering that </w:t>
      </w:r>
      <w:r w:rsidR="00647181">
        <w:rPr>
          <w:rFonts w:ascii="Segoe UI" w:hAnsi="Segoe UI" w:cs="Segoe UI"/>
          <w:color w:val="000000"/>
          <w:sz w:val="20"/>
          <w:szCs w:val="20"/>
        </w:rPr>
        <w:t xml:space="preserve">e.g. </w:t>
      </w:r>
      <w:r>
        <w:rPr>
          <w:rFonts w:ascii="Segoe UI" w:hAnsi="Segoe UI" w:cs="Segoe UI"/>
          <w:color w:val="000000"/>
          <w:sz w:val="20"/>
          <w:szCs w:val="20"/>
        </w:rPr>
        <w:t xml:space="preserve">IP version 6 which is about 1280 bytes (10240 bits) </w:t>
      </w:r>
      <w:r w:rsidR="00647181">
        <w:rPr>
          <w:rFonts w:ascii="Segoe UI" w:hAnsi="Segoe UI" w:cs="Segoe UI"/>
          <w:color w:val="000000"/>
          <w:sz w:val="20"/>
          <w:szCs w:val="20"/>
        </w:rPr>
        <w:t xml:space="preserve">and IMT 2020 minimum requirements for the speed are 20 GB/s. the wrap up </w:t>
      </w:r>
      <w:r w:rsidR="00E4430B">
        <w:rPr>
          <w:rFonts w:ascii="Segoe UI" w:hAnsi="Segoe UI" w:cs="Segoe UI"/>
          <w:color w:val="000000"/>
          <w:sz w:val="20"/>
          <w:szCs w:val="20"/>
        </w:rPr>
        <w:t>could happen</w:t>
      </w:r>
      <w:r w:rsidR="00647181">
        <w:rPr>
          <w:rFonts w:ascii="Segoe UI" w:hAnsi="Segoe UI" w:cs="Segoe UI"/>
          <w:color w:val="000000"/>
          <w:sz w:val="20"/>
          <w:szCs w:val="20"/>
        </w:rPr>
        <w:t xml:space="preserve"> about every 30</w:t>
      </w:r>
      <w:r>
        <w:rPr>
          <w:rFonts w:ascii="Segoe UI" w:hAnsi="Segoe UI" w:cs="Segoe UI"/>
          <w:color w:val="000000"/>
          <w:sz w:val="20"/>
          <w:szCs w:val="20"/>
        </w:rPr>
        <w:t xml:space="preserve"> minutes. </w:t>
      </w:r>
      <w:r w:rsidR="00E33403">
        <w:rPr>
          <w:rFonts w:ascii="Segoe UI" w:hAnsi="Segoe UI" w:cs="Segoe UI"/>
          <w:color w:val="000000"/>
          <w:sz w:val="20"/>
          <w:szCs w:val="20"/>
        </w:rPr>
        <w:t>Furthermore</w:t>
      </w:r>
      <w:r w:rsidR="00E4430B">
        <w:rPr>
          <w:rFonts w:ascii="Segoe UI" w:hAnsi="Segoe UI" w:cs="Segoe UI"/>
          <w:color w:val="000000"/>
          <w:sz w:val="20"/>
          <w:szCs w:val="20"/>
        </w:rPr>
        <w:t>, if</w:t>
      </w:r>
      <w:r>
        <w:rPr>
          <w:rFonts w:ascii="Segoe UI" w:hAnsi="Segoe UI" w:cs="Segoe UI"/>
          <w:color w:val="000000"/>
          <w:sz w:val="20"/>
          <w:szCs w:val="20"/>
        </w:rPr>
        <w:t xml:space="preserve"> the </w:t>
      </w:r>
      <w:r w:rsidR="00E33403">
        <w:rPr>
          <w:rFonts w:ascii="Segoe UI" w:hAnsi="Segoe UI" w:cs="Segoe UI"/>
          <w:color w:val="000000"/>
          <w:sz w:val="20"/>
          <w:szCs w:val="20"/>
        </w:rPr>
        <w:t xml:space="preserve">number of </w:t>
      </w:r>
      <w:r>
        <w:rPr>
          <w:rFonts w:ascii="Segoe UI" w:hAnsi="Segoe UI" w:cs="Segoe UI"/>
          <w:color w:val="000000"/>
          <w:sz w:val="20"/>
          <w:szCs w:val="20"/>
        </w:rPr>
        <w:t xml:space="preserve">packets </w:t>
      </w:r>
      <w:r w:rsidR="00647181">
        <w:rPr>
          <w:rFonts w:ascii="Segoe UI" w:hAnsi="Segoe UI" w:cs="Segoe UI"/>
          <w:color w:val="000000"/>
          <w:sz w:val="20"/>
          <w:szCs w:val="20"/>
        </w:rPr>
        <w:t>become</w:t>
      </w:r>
      <w:r>
        <w:rPr>
          <w:rFonts w:ascii="Segoe UI" w:hAnsi="Segoe UI" w:cs="Segoe UI"/>
          <w:color w:val="000000"/>
          <w:sz w:val="20"/>
          <w:szCs w:val="20"/>
        </w:rPr>
        <w:t xml:space="preserve"> smaller or the speed of transmission </w:t>
      </w:r>
      <w:r w:rsidR="00647181">
        <w:rPr>
          <w:rFonts w:ascii="Segoe UI" w:hAnsi="Segoe UI" w:cs="Segoe UI"/>
          <w:color w:val="000000"/>
          <w:sz w:val="20"/>
          <w:szCs w:val="20"/>
        </w:rPr>
        <w:t>become</w:t>
      </w:r>
      <w:r w:rsidR="00E33403">
        <w:rPr>
          <w:rFonts w:ascii="Segoe UI" w:hAnsi="Segoe UI" w:cs="Segoe UI"/>
          <w:color w:val="000000"/>
          <w:sz w:val="20"/>
          <w:szCs w:val="20"/>
        </w:rPr>
        <w:t>s</w:t>
      </w:r>
      <w:r w:rsidR="00647181">
        <w:rPr>
          <w:rFonts w:ascii="Segoe UI" w:hAnsi="Segoe UI" w:cs="Segoe UI"/>
          <w:color w:val="000000"/>
          <w:sz w:val="20"/>
          <w:szCs w:val="20"/>
        </w:rPr>
        <w:t xml:space="preserve"> </w:t>
      </w:r>
      <w:r>
        <w:rPr>
          <w:rFonts w:ascii="Segoe UI" w:hAnsi="Segoe UI" w:cs="Segoe UI"/>
          <w:color w:val="000000"/>
          <w:sz w:val="20"/>
          <w:szCs w:val="20"/>
        </w:rPr>
        <w:t>higher</w:t>
      </w:r>
      <w:r w:rsidR="00647181">
        <w:rPr>
          <w:rFonts w:ascii="Segoe UI" w:hAnsi="Segoe UI" w:cs="Segoe UI"/>
          <w:color w:val="000000"/>
          <w:sz w:val="20"/>
          <w:szCs w:val="20"/>
        </w:rPr>
        <w:t xml:space="preserve"> or the session takes longer (especially this can be the case in future in </w:t>
      </w:r>
      <w:r w:rsidR="00E33403">
        <w:rPr>
          <w:rFonts w:ascii="Segoe UI" w:hAnsi="Segoe UI" w:cs="Segoe UI"/>
          <w:color w:val="000000"/>
          <w:sz w:val="20"/>
          <w:szCs w:val="20"/>
        </w:rPr>
        <w:t xml:space="preserve">the </w:t>
      </w:r>
      <w:r w:rsidR="00647181">
        <w:rPr>
          <w:rFonts w:ascii="Segoe UI" w:hAnsi="Segoe UI" w:cs="Segoe UI"/>
          <w:color w:val="000000"/>
          <w:sz w:val="20"/>
          <w:szCs w:val="20"/>
        </w:rPr>
        <w:t>case of relays or introduction of RRC inactivity state)</w:t>
      </w:r>
      <w:r>
        <w:rPr>
          <w:rFonts w:ascii="Segoe UI" w:hAnsi="Segoe UI" w:cs="Segoe UI"/>
          <w:color w:val="000000"/>
          <w:sz w:val="20"/>
          <w:szCs w:val="20"/>
        </w:rPr>
        <w:t xml:space="preserve"> </w:t>
      </w:r>
      <w:r w:rsidR="00647181">
        <w:rPr>
          <w:rFonts w:ascii="Segoe UI" w:hAnsi="Segoe UI" w:cs="Segoe UI"/>
          <w:color w:val="000000"/>
          <w:sz w:val="20"/>
          <w:szCs w:val="20"/>
        </w:rPr>
        <w:t xml:space="preserve">it is very desirable to have a good description </w:t>
      </w:r>
      <w:r w:rsidR="00E33403">
        <w:rPr>
          <w:rFonts w:ascii="Segoe UI" w:hAnsi="Segoe UI" w:cs="Segoe UI"/>
          <w:color w:val="000000"/>
          <w:sz w:val="20"/>
          <w:szCs w:val="20"/>
        </w:rPr>
        <w:t xml:space="preserve">of </w:t>
      </w:r>
      <w:r w:rsidR="00647181">
        <w:rPr>
          <w:rFonts w:ascii="Segoe UI" w:hAnsi="Segoe UI" w:cs="Segoe UI"/>
          <w:color w:val="000000"/>
          <w:sz w:val="20"/>
          <w:szCs w:val="20"/>
        </w:rPr>
        <w:t>how the network can avoid that the count wrap around.</w:t>
      </w:r>
      <w:r w:rsidR="00E4430B">
        <w:rPr>
          <w:rFonts w:ascii="Segoe UI" w:hAnsi="Segoe UI" w:cs="Segoe UI"/>
          <w:color w:val="000000"/>
          <w:sz w:val="20"/>
          <w:szCs w:val="20"/>
        </w:rPr>
        <w:t xml:space="preserve"> It becomes even more essential to be the case for URLLC type of services.</w:t>
      </w:r>
    </w:p>
    <w:p w:rsidR="00647181" w:rsidRDefault="00647181" w:rsidP="00154F8F">
      <w:pPr>
        <w:autoSpaceDE w:val="0"/>
        <w:autoSpaceDN w:val="0"/>
        <w:spacing w:before="40" w:after="40" w:line="240" w:lineRule="auto"/>
        <w:rPr>
          <w:rFonts w:ascii="Segoe UI" w:hAnsi="Segoe UI" w:cs="Segoe UI"/>
          <w:color w:val="000000"/>
          <w:sz w:val="20"/>
          <w:szCs w:val="20"/>
        </w:rPr>
      </w:pPr>
    </w:p>
    <w:p w:rsidR="00154F8F" w:rsidRDefault="00647181" w:rsidP="00154F8F">
      <w:pPr>
        <w:autoSpaceDE w:val="0"/>
        <w:autoSpaceDN w:val="0"/>
        <w:spacing w:before="40" w:after="40" w:line="240" w:lineRule="auto"/>
        <w:rPr>
          <w:rFonts w:ascii="Segoe UI" w:hAnsi="Segoe UI" w:cs="Segoe UI"/>
          <w:color w:val="000000"/>
          <w:sz w:val="20"/>
          <w:szCs w:val="20"/>
        </w:rPr>
      </w:pPr>
      <w:r>
        <w:rPr>
          <w:rFonts w:ascii="Segoe UI" w:hAnsi="Segoe UI" w:cs="Segoe UI"/>
          <w:color w:val="000000"/>
          <w:sz w:val="20"/>
          <w:szCs w:val="20"/>
        </w:rPr>
        <w:t xml:space="preserve">Observation 1: The time till the count is about to wrap up is </w:t>
      </w:r>
      <w:r w:rsidR="00E4430B">
        <w:rPr>
          <w:rFonts w:ascii="Segoe UI" w:hAnsi="Segoe UI" w:cs="Segoe UI"/>
          <w:color w:val="000000"/>
          <w:sz w:val="20"/>
          <w:szCs w:val="20"/>
        </w:rPr>
        <w:t>depending on</w:t>
      </w:r>
      <w:r>
        <w:rPr>
          <w:rFonts w:ascii="Segoe UI" w:hAnsi="Segoe UI" w:cs="Segoe UI"/>
          <w:color w:val="000000"/>
          <w:sz w:val="20"/>
          <w:szCs w:val="20"/>
        </w:rPr>
        <w:t xml:space="preserve"> the size of the packets, speed of transmission and application in use</w:t>
      </w:r>
      <w:r w:rsidR="00E4430B">
        <w:rPr>
          <w:rFonts w:ascii="Segoe UI" w:hAnsi="Segoe UI" w:cs="Segoe UI"/>
          <w:color w:val="000000"/>
          <w:sz w:val="20"/>
          <w:szCs w:val="20"/>
        </w:rPr>
        <w:t xml:space="preserve"> (e.g. URLLC), but also if e.g. RRC Inactivate state is in use </w:t>
      </w:r>
    </w:p>
    <w:p w:rsidR="00154F8F" w:rsidRDefault="00647181" w:rsidP="00154F8F">
      <w:pPr>
        <w:autoSpaceDE w:val="0"/>
        <w:autoSpaceDN w:val="0"/>
        <w:spacing w:before="40" w:after="40" w:line="240" w:lineRule="auto"/>
        <w:rPr>
          <w:rFonts w:ascii="Segoe UI" w:hAnsi="Segoe UI" w:cs="Segoe UI"/>
          <w:color w:val="000000"/>
          <w:sz w:val="20"/>
          <w:szCs w:val="20"/>
        </w:rPr>
      </w:pPr>
      <w:r>
        <w:rPr>
          <w:rFonts w:ascii="Segoe UI" w:hAnsi="Segoe UI" w:cs="Segoe UI"/>
          <w:color w:val="000000"/>
          <w:sz w:val="20"/>
          <w:szCs w:val="20"/>
        </w:rPr>
        <w:t xml:space="preserve">Currently there is no description of how the network should avoid the wrap around neither in 38.300 </w:t>
      </w:r>
      <w:r w:rsidR="00E4430B">
        <w:rPr>
          <w:rFonts w:ascii="Segoe UI" w:hAnsi="Segoe UI" w:cs="Segoe UI"/>
          <w:color w:val="000000"/>
          <w:sz w:val="20"/>
          <w:szCs w:val="20"/>
        </w:rPr>
        <w:t>nor in</w:t>
      </w:r>
      <w:r>
        <w:rPr>
          <w:rFonts w:ascii="Segoe UI" w:hAnsi="Segoe UI" w:cs="Segoe UI"/>
          <w:color w:val="000000"/>
          <w:sz w:val="20"/>
          <w:szCs w:val="20"/>
        </w:rPr>
        <w:t xml:space="preserve"> 37.340. </w:t>
      </w:r>
      <w:r w:rsidR="00154F8F">
        <w:rPr>
          <w:rFonts w:ascii="Segoe UI" w:hAnsi="Segoe UI" w:cs="Segoe UI"/>
          <w:color w:val="000000"/>
          <w:sz w:val="20"/>
          <w:szCs w:val="20"/>
        </w:rPr>
        <w:t xml:space="preserve">At the same time </w:t>
      </w:r>
      <w:r>
        <w:rPr>
          <w:rFonts w:ascii="Segoe UI" w:hAnsi="Segoe UI" w:cs="Segoe UI"/>
          <w:color w:val="000000"/>
          <w:sz w:val="20"/>
          <w:szCs w:val="20"/>
        </w:rPr>
        <w:t>there is some text in</w:t>
      </w:r>
      <w:r w:rsidR="00154F8F">
        <w:rPr>
          <w:rFonts w:ascii="Segoe UI" w:hAnsi="Segoe UI" w:cs="Segoe UI"/>
          <w:color w:val="000000"/>
          <w:sz w:val="20"/>
          <w:szCs w:val="20"/>
        </w:rPr>
        <w:t xml:space="preserve"> </w:t>
      </w:r>
      <w:r>
        <w:rPr>
          <w:rFonts w:ascii="Segoe UI" w:hAnsi="Segoe UI" w:cs="Segoe UI"/>
          <w:color w:val="000000"/>
          <w:sz w:val="20"/>
          <w:szCs w:val="20"/>
        </w:rPr>
        <w:t xml:space="preserve">36.300 (14.1) regarding </w:t>
      </w:r>
      <w:r w:rsidRPr="00B46C5A">
        <w:t>COUNT reusing avoidance</w:t>
      </w:r>
      <w:r>
        <w:t xml:space="preserve"> for DC case, even it could be considered that considering smaller speed within LTE compared to NR, the problem might not be that severe within LTE</w:t>
      </w:r>
    </w:p>
    <w:p w:rsidR="00154F8F" w:rsidRDefault="00154F8F" w:rsidP="00154F8F">
      <w:pPr>
        <w:autoSpaceDE w:val="0"/>
        <w:autoSpaceDN w:val="0"/>
        <w:spacing w:before="40" w:after="40" w:line="240" w:lineRule="auto"/>
        <w:rPr>
          <w:rFonts w:ascii="Segoe UI" w:hAnsi="Segoe UI" w:cs="Segoe UI"/>
          <w:color w:val="000000"/>
          <w:sz w:val="20"/>
          <w:szCs w:val="20"/>
        </w:rPr>
      </w:pPr>
    </w:p>
    <w:p w:rsidR="00154F8F" w:rsidRPr="00647181" w:rsidRDefault="00E33403" w:rsidP="00647181">
      <w:pPr>
        <w:pBdr>
          <w:top w:val="single" w:sz="4" w:space="1" w:color="auto"/>
          <w:left w:val="single" w:sz="4" w:space="4" w:color="auto"/>
          <w:bottom w:val="single" w:sz="4" w:space="1" w:color="auto"/>
          <w:right w:val="single" w:sz="4" w:space="4" w:color="auto"/>
        </w:pBdr>
        <w:rPr>
          <w:b/>
        </w:rPr>
      </w:pPr>
      <w:r>
        <w:rPr>
          <w:b/>
        </w:rPr>
        <w:t xml:space="preserve">The </w:t>
      </w:r>
      <w:r w:rsidR="00154F8F" w:rsidRPr="00647181">
        <w:rPr>
          <w:b/>
        </w:rPr>
        <w:t xml:space="preserve">COUNT reusing avoidance for the same radio bearer identity in RRC_CONNECTED mode without </w:t>
      </w:r>
      <w:proofErr w:type="spellStart"/>
      <w:r w:rsidR="00154F8F" w:rsidRPr="00647181">
        <w:rPr>
          <w:b/>
        </w:rPr>
        <w:t>K</w:t>
      </w:r>
      <w:r w:rsidR="00154F8F" w:rsidRPr="00647181">
        <w:rPr>
          <w:b/>
          <w:vertAlign w:val="subscript"/>
        </w:rPr>
        <w:t>eNB</w:t>
      </w:r>
      <w:proofErr w:type="spellEnd"/>
      <w:r w:rsidR="00154F8F" w:rsidRPr="00647181">
        <w:rPr>
          <w:b/>
        </w:rPr>
        <w:t xml:space="preserve"> change is left to </w:t>
      </w:r>
      <w:proofErr w:type="spellStart"/>
      <w:r w:rsidR="00154F8F" w:rsidRPr="00647181">
        <w:rPr>
          <w:b/>
        </w:rPr>
        <w:t>eNB</w:t>
      </w:r>
      <w:proofErr w:type="spellEnd"/>
      <w:r w:rsidR="00154F8F" w:rsidRPr="00647181">
        <w:rPr>
          <w:b/>
        </w:rPr>
        <w:t xml:space="preserve"> implementation e.g. by using intra-cell handover, smart management of radio bearer identities or triggering a transition to RRC_IDLE.</w:t>
      </w:r>
    </w:p>
    <w:p w:rsidR="0014345D" w:rsidRPr="00B46C5A" w:rsidRDefault="0014345D" w:rsidP="00647181">
      <w:pPr>
        <w:pBdr>
          <w:top w:val="single" w:sz="4" w:space="1" w:color="auto"/>
          <w:left w:val="single" w:sz="4" w:space="4" w:color="auto"/>
          <w:bottom w:val="single" w:sz="4" w:space="1" w:color="auto"/>
          <w:right w:val="single" w:sz="4" w:space="4" w:color="auto"/>
        </w:pBdr>
      </w:pPr>
      <w:r w:rsidRPr="00B46C5A">
        <w:t xml:space="preserve">SCG bearers in DC share a common pool of radio bearer identities (DRB IDs) together with the MCG bearers and when no new DRB ID can be allocated for an SCG bearer without guaranteeing COUNT reuse avoidance, the </w:t>
      </w:r>
      <w:proofErr w:type="spellStart"/>
      <w:r w:rsidRPr="00B46C5A">
        <w:t>MeNB</w:t>
      </w:r>
      <w:proofErr w:type="spellEnd"/>
      <w:r w:rsidRPr="00B46C5A">
        <w:t xml:space="preserve"> shall derive a new S-</w:t>
      </w:r>
      <w:proofErr w:type="spellStart"/>
      <w:r w:rsidRPr="00B46C5A">
        <w:t>K</w:t>
      </w:r>
      <w:r w:rsidRPr="00B46C5A">
        <w:rPr>
          <w:vertAlign w:val="subscript"/>
        </w:rPr>
        <w:t>eNB</w:t>
      </w:r>
      <w:proofErr w:type="spellEnd"/>
      <w:r w:rsidRPr="00B46C5A">
        <w:t xml:space="preserve">. </w:t>
      </w:r>
      <w:proofErr w:type="spellStart"/>
      <w:r w:rsidRPr="0014345D">
        <w:rPr>
          <w:b/>
          <w:color w:val="FF0000"/>
        </w:rPr>
        <w:t>SeNB</w:t>
      </w:r>
      <w:proofErr w:type="spellEnd"/>
      <w:r w:rsidRPr="0014345D">
        <w:rPr>
          <w:b/>
          <w:color w:val="FF0000"/>
        </w:rPr>
        <w:t xml:space="preserve"> indicates to </w:t>
      </w:r>
      <w:proofErr w:type="spellStart"/>
      <w:r w:rsidRPr="0014345D">
        <w:rPr>
          <w:b/>
          <w:color w:val="FF0000"/>
        </w:rPr>
        <w:t>MeNB</w:t>
      </w:r>
      <w:proofErr w:type="spellEnd"/>
      <w:r w:rsidRPr="0014345D">
        <w:rPr>
          <w:b/>
          <w:color w:val="FF0000"/>
        </w:rPr>
        <w:t xml:space="preserve"> when uplink or downlink PDCP COUNTs are about to wrap around and </w:t>
      </w:r>
      <w:proofErr w:type="spellStart"/>
      <w:r w:rsidRPr="0014345D">
        <w:rPr>
          <w:b/>
          <w:color w:val="FF0000"/>
        </w:rPr>
        <w:t>MeNB</w:t>
      </w:r>
      <w:proofErr w:type="spellEnd"/>
      <w:r w:rsidRPr="0014345D">
        <w:rPr>
          <w:b/>
          <w:color w:val="FF0000"/>
        </w:rPr>
        <w:t xml:space="preserve"> shall update the S-</w:t>
      </w:r>
      <w:proofErr w:type="spellStart"/>
      <w:r w:rsidRPr="0014345D">
        <w:rPr>
          <w:b/>
          <w:color w:val="FF0000"/>
        </w:rPr>
        <w:t>K</w:t>
      </w:r>
      <w:r w:rsidRPr="0014345D">
        <w:rPr>
          <w:b/>
          <w:color w:val="FF0000"/>
          <w:vertAlign w:val="subscript"/>
        </w:rPr>
        <w:t>eNB</w:t>
      </w:r>
      <w:proofErr w:type="spellEnd"/>
      <w:r w:rsidRPr="0014345D">
        <w:rPr>
          <w:b/>
          <w:color w:val="FF0000"/>
        </w:rPr>
        <w:t>.</w:t>
      </w:r>
      <w:r w:rsidRPr="0014345D">
        <w:rPr>
          <w:color w:val="FF0000"/>
        </w:rPr>
        <w:t xml:space="preserve"> </w:t>
      </w:r>
      <w:r w:rsidRPr="00B46C5A">
        <w:t>To update the S-</w:t>
      </w:r>
      <w:proofErr w:type="spellStart"/>
      <w:r w:rsidRPr="00B46C5A">
        <w:t>K</w:t>
      </w:r>
      <w:r w:rsidRPr="00B46C5A">
        <w:rPr>
          <w:vertAlign w:val="subscript"/>
        </w:rPr>
        <w:t>eNB</w:t>
      </w:r>
      <w:proofErr w:type="spellEnd"/>
      <w:r w:rsidRPr="00B46C5A">
        <w:t xml:space="preserve">, the </w:t>
      </w:r>
      <w:proofErr w:type="spellStart"/>
      <w:r w:rsidRPr="00B46C5A">
        <w:t>MeNB</w:t>
      </w:r>
      <w:proofErr w:type="spellEnd"/>
      <w:r w:rsidRPr="00B46C5A">
        <w:t xml:space="preserve"> increases the SCG Counter and uses it to derive a new S-</w:t>
      </w:r>
      <w:proofErr w:type="spellStart"/>
      <w:r w:rsidRPr="00B46C5A">
        <w:t>K</w:t>
      </w:r>
      <w:r w:rsidRPr="00B46C5A">
        <w:rPr>
          <w:vertAlign w:val="subscript"/>
        </w:rPr>
        <w:t>eNB</w:t>
      </w:r>
      <w:proofErr w:type="spellEnd"/>
      <w:r w:rsidRPr="00B46C5A">
        <w:t xml:space="preserve"> from the currently active </w:t>
      </w:r>
      <w:proofErr w:type="spellStart"/>
      <w:r w:rsidRPr="00B46C5A">
        <w:t>KeNB</w:t>
      </w:r>
      <w:proofErr w:type="spellEnd"/>
      <w:r w:rsidRPr="00B46C5A">
        <w:t xml:space="preserve"> in the </w:t>
      </w:r>
      <w:proofErr w:type="spellStart"/>
      <w:r w:rsidRPr="00B46C5A">
        <w:t>MeNB</w:t>
      </w:r>
      <w:proofErr w:type="spellEnd"/>
      <w:r w:rsidRPr="00B46C5A">
        <w:t xml:space="preserve">. The </w:t>
      </w:r>
      <w:proofErr w:type="spellStart"/>
      <w:r w:rsidRPr="00B46C5A">
        <w:t>MeNB</w:t>
      </w:r>
      <w:proofErr w:type="spellEnd"/>
      <w:r w:rsidRPr="00B46C5A">
        <w:t xml:space="preserve"> sends the newly derived S-</w:t>
      </w:r>
      <w:proofErr w:type="spellStart"/>
      <w:r w:rsidRPr="00B46C5A">
        <w:t>K</w:t>
      </w:r>
      <w:r w:rsidRPr="00B46C5A">
        <w:rPr>
          <w:vertAlign w:val="subscript"/>
        </w:rPr>
        <w:t>eNB</w:t>
      </w:r>
      <w:proofErr w:type="spellEnd"/>
      <w:r w:rsidRPr="00B46C5A">
        <w:t xml:space="preserve"> to the </w:t>
      </w:r>
      <w:proofErr w:type="spellStart"/>
      <w:r w:rsidRPr="00B46C5A">
        <w:t>SeNB</w:t>
      </w:r>
      <w:proofErr w:type="spellEnd"/>
      <w:r w:rsidRPr="00B46C5A">
        <w:t>. The newly derived S-</w:t>
      </w:r>
      <w:proofErr w:type="spellStart"/>
      <w:r w:rsidRPr="00B46C5A">
        <w:t>K</w:t>
      </w:r>
      <w:r w:rsidRPr="00B46C5A">
        <w:rPr>
          <w:vertAlign w:val="subscript"/>
        </w:rPr>
        <w:t>eNB</w:t>
      </w:r>
      <w:proofErr w:type="spellEnd"/>
      <w:r w:rsidRPr="00B46C5A">
        <w:t xml:space="preserve"> is then used by the </w:t>
      </w:r>
      <w:proofErr w:type="spellStart"/>
      <w:r w:rsidRPr="00B46C5A">
        <w:t>SeNB</w:t>
      </w:r>
      <w:proofErr w:type="spellEnd"/>
      <w:r w:rsidRPr="00B46C5A">
        <w:t xml:space="preserve"> in computing a new encryption key </w:t>
      </w:r>
      <w:proofErr w:type="spellStart"/>
      <w:r w:rsidRPr="00B46C5A">
        <w:t>K</w:t>
      </w:r>
      <w:r w:rsidRPr="00B46C5A">
        <w:rPr>
          <w:vertAlign w:val="subscript"/>
        </w:rPr>
        <w:t>UPenc</w:t>
      </w:r>
      <w:proofErr w:type="spellEnd"/>
      <w:r w:rsidRPr="00B46C5A">
        <w:t xml:space="preserve"> which is used with all DRBs in the </w:t>
      </w:r>
      <w:proofErr w:type="spellStart"/>
      <w:r w:rsidRPr="00B46C5A">
        <w:t>SeNB</w:t>
      </w:r>
      <w:proofErr w:type="spellEnd"/>
      <w:r w:rsidRPr="00B46C5A">
        <w:t xml:space="preserve"> for this UE. Furthermore, when the SCG Counter approaches its maximum value, the </w:t>
      </w:r>
      <w:proofErr w:type="spellStart"/>
      <w:r w:rsidRPr="00B46C5A">
        <w:t>MeNB</w:t>
      </w:r>
      <w:proofErr w:type="spellEnd"/>
      <w:r w:rsidRPr="00B46C5A">
        <w:t xml:space="preserve"> refreshes the currently active </w:t>
      </w:r>
      <w:proofErr w:type="spellStart"/>
      <w:r w:rsidRPr="00B46C5A">
        <w:t>KeNB</w:t>
      </w:r>
      <w:proofErr w:type="spellEnd"/>
      <w:r w:rsidRPr="00B46C5A">
        <w:t>, before any further S-</w:t>
      </w:r>
      <w:proofErr w:type="spellStart"/>
      <w:r w:rsidRPr="00B46C5A">
        <w:t>K</w:t>
      </w:r>
      <w:r w:rsidRPr="00B46C5A">
        <w:rPr>
          <w:vertAlign w:val="subscript"/>
        </w:rPr>
        <w:t>eNB</w:t>
      </w:r>
      <w:proofErr w:type="spellEnd"/>
      <w:r w:rsidRPr="00B46C5A">
        <w:t xml:space="preserve"> is derived.</w:t>
      </w:r>
    </w:p>
    <w:p w:rsidR="00154F8F" w:rsidRDefault="0014345D" w:rsidP="00E4430B">
      <w:pPr>
        <w:pStyle w:val="berschrift1"/>
        <w:rPr>
          <w:rFonts w:eastAsia="SimSun"/>
          <w:lang w:eastAsia="zh-CN"/>
        </w:rPr>
      </w:pPr>
      <w:r w:rsidRPr="00E4430B">
        <w:rPr>
          <w:rFonts w:eastAsia="SimSun"/>
          <w:lang w:eastAsia="zh-CN"/>
        </w:rPr>
        <w:t xml:space="preserve">Way forward: </w:t>
      </w:r>
    </w:p>
    <w:p w:rsidR="00E4430B" w:rsidRPr="00E4430B" w:rsidRDefault="00E4430B" w:rsidP="00E4430B">
      <w:pPr>
        <w:rPr>
          <w:lang w:eastAsia="zh-CN"/>
        </w:rPr>
      </w:pPr>
    </w:p>
    <w:p w:rsidR="00647181" w:rsidRDefault="00E33403" w:rsidP="00154F8F">
      <w:r>
        <w:t xml:space="preserve">Currently it is </w:t>
      </w:r>
      <w:r w:rsidR="00E4430B">
        <w:t>unclear how</w:t>
      </w:r>
      <w:r w:rsidR="0014345D">
        <w:t xml:space="preserve"> the wrap around can be prevented even the 38.323 </w:t>
      </w:r>
      <w:r>
        <w:t>does not provide clear explanations</w:t>
      </w:r>
      <w:r w:rsidR="0014345D">
        <w:t xml:space="preserve">. There is no corresponding text in 38.300 or any other stage 2 text and it can also be expected that in some cases the wrap up might happen quite often, </w:t>
      </w:r>
      <w:r>
        <w:t>therefore</w:t>
      </w:r>
      <w:r w:rsidR="0014345D">
        <w:t xml:space="preserve"> the mechanisms to prevent it shall be </w:t>
      </w:r>
      <w:r w:rsidR="0014345D">
        <w:lastRenderedPageBreak/>
        <w:t xml:space="preserve">described </w:t>
      </w:r>
      <w:r>
        <w:t>very clearly</w:t>
      </w:r>
      <w:r w:rsidR="0014345D">
        <w:t xml:space="preserve"> </w:t>
      </w:r>
      <w:r w:rsidR="00647181">
        <w:t>within the stage 2. As it is considered to be the network behaviour to avoid the wraparound of the counter it is proposed to inform RAN WG3 about the decision and propose to them to introduce a corresponding text within 38.300 or 37.340</w:t>
      </w:r>
    </w:p>
    <w:p w:rsidR="00647181" w:rsidRDefault="0014345D" w:rsidP="00647181">
      <w:r>
        <w:t xml:space="preserve">Proposal: </w:t>
      </w:r>
      <w:r w:rsidR="00647181">
        <w:t xml:space="preserve"> To inform RAN WG3 about the decision that the </w:t>
      </w:r>
      <w:r w:rsidR="00E33403">
        <w:t xml:space="preserve">COUNT </w:t>
      </w:r>
      <w:r w:rsidR="00647181">
        <w:t>shall not be wrap up and suggest them to introduce</w:t>
      </w:r>
      <w:r w:rsidR="00E33403">
        <w:t xml:space="preserve"> or to </w:t>
      </w:r>
      <w:r w:rsidR="00647181">
        <w:t xml:space="preserve">describe the network behaviour of how </w:t>
      </w:r>
      <w:r w:rsidR="00E33403">
        <w:t xml:space="preserve">this scenario </w:t>
      </w:r>
      <w:r w:rsidR="00647181">
        <w:t xml:space="preserve"> could be avoided.</w:t>
      </w:r>
    </w:p>
    <w:p w:rsidR="0014345D" w:rsidRPr="00B46C5A" w:rsidRDefault="0014345D" w:rsidP="00154F8F"/>
    <w:p w:rsidR="00154F8F" w:rsidRPr="00154F8F" w:rsidRDefault="00154F8F" w:rsidP="00154F8F">
      <w:pPr>
        <w:autoSpaceDE w:val="0"/>
        <w:autoSpaceDN w:val="0"/>
        <w:spacing w:before="40" w:after="40" w:line="240" w:lineRule="auto"/>
        <w:rPr>
          <w:rFonts w:ascii="Segoe UI" w:hAnsi="Segoe UI" w:cs="Segoe UI"/>
          <w:color w:val="000000"/>
          <w:sz w:val="20"/>
          <w:szCs w:val="20"/>
        </w:rPr>
      </w:pPr>
    </w:p>
    <w:p w:rsidR="00154F8F" w:rsidRDefault="00154F8F" w:rsidP="00154F8F">
      <w:pPr>
        <w:autoSpaceDE w:val="0"/>
        <w:autoSpaceDN w:val="0"/>
        <w:spacing w:before="40" w:after="40" w:line="240" w:lineRule="auto"/>
        <w:rPr>
          <w:rFonts w:ascii="Segoe UI" w:hAnsi="Segoe UI" w:cs="Segoe UI"/>
          <w:color w:val="000000"/>
          <w:sz w:val="20"/>
          <w:szCs w:val="20"/>
        </w:rPr>
      </w:pPr>
    </w:p>
    <w:p w:rsidR="00154F8F" w:rsidRDefault="00154F8F" w:rsidP="00154F8F">
      <w:pPr>
        <w:autoSpaceDE w:val="0"/>
        <w:autoSpaceDN w:val="0"/>
        <w:spacing w:before="40" w:after="40" w:line="240" w:lineRule="auto"/>
        <w:rPr>
          <w:rFonts w:ascii="Segoe UI" w:hAnsi="Segoe UI" w:cs="Segoe UI"/>
          <w:color w:val="000000"/>
          <w:sz w:val="20"/>
          <w:szCs w:val="20"/>
        </w:rPr>
      </w:pPr>
    </w:p>
    <w:p w:rsidR="00154F8F" w:rsidRPr="00154F8F" w:rsidRDefault="00154F8F" w:rsidP="00154F8F"/>
    <w:sectPr w:rsidR="00154F8F" w:rsidRPr="00154F8F" w:rsidSect="00154F8F">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2601F"/>
    <w:multiLevelType w:val="hybridMultilevel"/>
    <w:tmpl w:val="E1BEC6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A274AC3"/>
    <w:multiLevelType w:val="hybridMultilevel"/>
    <w:tmpl w:val="AF4465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BD60D82"/>
    <w:multiLevelType w:val="hybridMultilevel"/>
    <w:tmpl w:val="AE104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ghomonian, Manook, Vodafone Group">
    <w15:presenceInfo w15:providerId="AD" w15:userId="S-1-5-21-329068152-1383384898-682003330-10357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F8F"/>
    <w:rsid w:val="00010465"/>
    <w:rsid w:val="0014345D"/>
    <w:rsid w:val="00154F8F"/>
    <w:rsid w:val="005B5FF7"/>
    <w:rsid w:val="00647181"/>
    <w:rsid w:val="00E33403"/>
    <w:rsid w:val="00E4430B"/>
    <w:rsid w:val="00EB0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471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54F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154F8F"/>
    <w:pPr>
      <w:overflowPunct w:val="0"/>
      <w:autoSpaceDE w:val="0"/>
      <w:autoSpaceDN w:val="0"/>
      <w:adjustRightInd w:val="0"/>
      <w:spacing w:before="120" w:after="180" w:line="240" w:lineRule="auto"/>
      <w:ind w:left="1134" w:hanging="1134"/>
      <w:textAlignment w:val="baseline"/>
      <w:outlineLvl w:val="2"/>
    </w:pPr>
    <w:rPr>
      <w:rFonts w:ascii="Arial" w:eastAsia="Malgun Gothic" w:hAnsi="Arial" w:cs="Times New Roman"/>
      <w:b w:val="0"/>
      <w:bCs w:val="0"/>
      <w:color w:val="auto"/>
      <w:sz w:val="28"/>
      <w:szCs w:val="20"/>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54F8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54F8F"/>
    <w:rPr>
      <w:rFonts w:ascii="Tahoma" w:hAnsi="Tahoma" w:cs="Tahoma"/>
      <w:sz w:val="16"/>
      <w:szCs w:val="16"/>
    </w:rPr>
  </w:style>
  <w:style w:type="paragraph" w:customStyle="1" w:styleId="Doc-title">
    <w:name w:val="Doc-title"/>
    <w:basedOn w:val="Standard"/>
    <w:next w:val="Doc-text2"/>
    <w:link w:val="Doc-titleChar"/>
    <w:qFormat/>
    <w:rsid w:val="00154F8F"/>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Standard"/>
    <w:link w:val="Doc-text2Char"/>
    <w:qFormat/>
    <w:rsid w:val="00154F8F"/>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154F8F"/>
    <w:rPr>
      <w:rFonts w:ascii="Arial" w:eastAsia="MS Mincho" w:hAnsi="Arial" w:cs="Times New Roman"/>
      <w:sz w:val="20"/>
      <w:szCs w:val="24"/>
      <w:lang w:eastAsia="en-GB"/>
    </w:rPr>
  </w:style>
  <w:style w:type="character" w:customStyle="1" w:styleId="Doc-titleChar">
    <w:name w:val="Doc-title Char"/>
    <w:link w:val="Doc-title"/>
    <w:rsid w:val="00154F8F"/>
    <w:rPr>
      <w:rFonts w:ascii="Arial" w:eastAsia="MS Mincho" w:hAnsi="Arial" w:cs="Times New Roman"/>
      <w:noProof/>
      <w:sz w:val="20"/>
      <w:szCs w:val="24"/>
      <w:lang w:eastAsia="en-GB"/>
    </w:rPr>
  </w:style>
  <w:style w:type="character" w:styleId="Hyperlink">
    <w:name w:val="Hyperlink"/>
    <w:uiPriority w:val="99"/>
    <w:rsid w:val="00154F8F"/>
    <w:rPr>
      <w:color w:val="0000FF"/>
      <w:u w:val="single"/>
    </w:rPr>
  </w:style>
  <w:style w:type="paragraph" w:styleId="Listenabsatz">
    <w:name w:val="List Paragraph"/>
    <w:basedOn w:val="Standard"/>
    <w:uiPriority w:val="34"/>
    <w:qFormat/>
    <w:rsid w:val="00154F8F"/>
    <w:pPr>
      <w:ind w:left="720"/>
      <w:contextualSpacing/>
    </w:pPr>
  </w:style>
  <w:style w:type="character" w:customStyle="1" w:styleId="berschrift3Zchn">
    <w:name w:val="Überschrift 3 Zchn"/>
    <w:basedOn w:val="Absatz-Standardschriftart"/>
    <w:link w:val="berschrift3"/>
    <w:rsid w:val="00154F8F"/>
    <w:rPr>
      <w:rFonts w:ascii="Arial" w:eastAsia="Malgun Gothic" w:hAnsi="Arial" w:cs="Times New Roman"/>
      <w:sz w:val="28"/>
      <w:szCs w:val="20"/>
      <w:lang w:eastAsia="ja-JP"/>
    </w:rPr>
  </w:style>
  <w:style w:type="paragraph" w:customStyle="1" w:styleId="NO">
    <w:name w:val="NO"/>
    <w:basedOn w:val="Standard"/>
    <w:link w:val="NOChar"/>
    <w:rsid w:val="00154F8F"/>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sz w:val="20"/>
      <w:szCs w:val="20"/>
      <w:lang w:eastAsia="ja-JP"/>
    </w:rPr>
  </w:style>
  <w:style w:type="character" w:customStyle="1" w:styleId="NOChar">
    <w:name w:val="NO Char"/>
    <w:link w:val="NO"/>
    <w:rsid w:val="00154F8F"/>
    <w:rPr>
      <w:rFonts w:ascii="Times New Roman" w:eastAsia="Malgun Gothic" w:hAnsi="Times New Roman" w:cs="Times New Roman"/>
      <w:sz w:val="20"/>
      <w:szCs w:val="20"/>
      <w:lang w:eastAsia="ja-JP"/>
    </w:rPr>
  </w:style>
  <w:style w:type="paragraph" w:customStyle="1" w:styleId="TH">
    <w:name w:val="TH"/>
    <w:basedOn w:val="Standard"/>
    <w:link w:val="THChar"/>
    <w:rsid w:val="00154F8F"/>
    <w:pPr>
      <w:keepNext/>
      <w:keepLines/>
      <w:overflowPunct w:val="0"/>
      <w:autoSpaceDE w:val="0"/>
      <w:autoSpaceDN w:val="0"/>
      <w:adjustRightInd w:val="0"/>
      <w:spacing w:before="60" w:after="180" w:line="240" w:lineRule="auto"/>
      <w:jc w:val="center"/>
      <w:textAlignment w:val="baseline"/>
    </w:pPr>
    <w:rPr>
      <w:rFonts w:ascii="Arial" w:eastAsia="Malgun Gothic" w:hAnsi="Arial" w:cs="Times New Roman"/>
      <w:b/>
      <w:sz w:val="20"/>
      <w:szCs w:val="20"/>
      <w:lang w:val="x-none" w:eastAsia="x-none"/>
    </w:rPr>
  </w:style>
  <w:style w:type="character" w:customStyle="1" w:styleId="THChar">
    <w:name w:val="TH Char"/>
    <w:link w:val="TH"/>
    <w:rsid w:val="00154F8F"/>
    <w:rPr>
      <w:rFonts w:ascii="Arial" w:eastAsia="Malgun Gothic" w:hAnsi="Arial" w:cs="Times New Roman"/>
      <w:b/>
      <w:sz w:val="20"/>
      <w:szCs w:val="20"/>
      <w:lang w:val="x-none" w:eastAsia="x-none"/>
    </w:rPr>
  </w:style>
  <w:style w:type="paragraph" w:customStyle="1" w:styleId="TF">
    <w:name w:val="TF"/>
    <w:basedOn w:val="TH"/>
    <w:link w:val="TFZchn"/>
    <w:rsid w:val="00154F8F"/>
    <w:pPr>
      <w:keepNext w:val="0"/>
      <w:spacing w:before="0" w:after="240"/>
    </w:pPr>
  </w:style>
  <w:style w:type="character" w:customStyle="1" w:styleId="TFZchn">
    <w:name w:val="TF Zchn"/>
    <w:link w:val="TF"/>
    <w:locked/>
    <w:rsid w:val="00154F8F"/>
    <w:rPr>
      <w:rFonts w:ascii="Arial" w:eastAsia="Malgun Gothic" w:hAnsi="Arial" w:cs="Times New Roman"/>
      <w:b/>
      <w:sz w:val="20"/>
      <w:szCs w:val="20"/>
      <w:lang w:val="x-none" w:eastAsia="x-none"/>
    </w:rPr>
  </w:style>
  <w:style w:type="character" w:customStyle="1" w:styleId="berschrift2Zchn">
    <w:name w:val="Überschrift 2 Zchn"/>
    <w:basedOn w:val="Absatz-Standardschriftart"/>
    <w:link w:val="berschrift2"/>
    <w:uiPriority w:val="9"/>
    <w:semiHidden/>
    <w:rsid w:val="00154F8F"/>
    <w:rPr>
      <w:rFonts w:asciiTheme="majorHAnsi" w:eastAsiaTheme="majorEastAsia" w:hAnsiTheme="majorHAnsi" w:cstheme="majorBidi"/>
      <w:b/>
      <w:bCs/>
      <w:color w:val="4F81BD" w:themeColor="accent1"/>
      <w:sz w:val="26"/>
      <w:szCs w:val="26"/>
    </w:rPr>
  </w:style>
  <w:style w:type="character" w:customStyle="1" w:styleId="berschrift1Zchn">
    <w:name w:val="Überschrift 1 Zchn"/>
    <w:basedOn w:val="Absatz-Standardschriftart"/>
    <w:link w:val="berschrift1"/>
    <w:uiPriority w:val="9"/>
    <w:rsid w:val="00647181"/>
    <w:rPr>
      <w:rFonts w:asciiTheme="majorHAnsi" w:eastAsiaTheme="majorEastAsia" w:hAnsiTheme="majorHAnsi" w:cstheme="majorBidi"/>
      <w:b/>
      <w:bCs/>
      <w:color w:val="365F91" w:themeColor="accent1" w:themeShade="BF"/>
      <w:sz w:val="28"/>
      <w:szCs w:val="28"/>
    </w:rPr>
  </w:style>
  <w:style w:type="character" w:customStyle="1" w:styleId="KopfzeileZchn">
    <w:name w:val="Kopfzeile Zchn"/>
    <w:link w:val="Kopfzeile"/>
    <w:uiPriority w:val="99"/>
    <w:rsid w:val="00647181"/>
    <w:rPr>
      <w:rFonts w:ascii="Arial" w:hAnsi="Arial"/>
      <w:b/>
      <w:sz w:val="18"/>
    </w:rPr>
  </w:style>
  <w:style w:type="character" w:customStyle="1" w:styleId="FuzeileZchn">
    <w:name w:val="Fußzeile Zchn"/>
    <w:link w:val="Fuzeile"/>
    <w:rsid w:val="00647181"/>
    <w:rPr>
      <w:rFonts w:ascii="Arial" w:hAnsi="Arial"/>
      <w:b/>
      <w:i/>
      <w:sz w:val="18"/>
    </w:rPr>
  </w:style>
  <w:style w:type="paragraph" w:styleId="Fuzeile">
    <w:name w:val="footer"/>
    <w:basedOn w:val="Kopfzeile"/>
    <w:link w:val="FuzeileZchn"/>
    <w:rsid w:val="00647181"/>
    <w:pPr>
      <w:jc w:val="center"/>
    </w:pPr>
    <w:rPr>
      <w:i/>
    </w:rPr>
  </w:style>
  <w:style w:type="character" w:customStyle="1" w:styleId="FuzeileZchn1">
    <w:name w:val="Fußzeile Zchn1"/>
    <w:basedOn w:val="Absatz-Standardschriftart"/>
    <w:uiPriority w:val="99"/>
    <w:semiHidden/>
    <w:rsid w:val="00647181"/>
  </w:style>
  <w:style w:type="paragraph" w:styleId="Kopfzeile">
    <w:name w:val="header"/>
    <w:link w:val="KopfzeileZchn"/>
    <w:uiPriority w:val="99"/>
    <w:rsid w:val="00647181"/>
    <w:pPr>
      <w:widowControl w:val="0"/>
      <w:spacing w:after="0" w:line="240" w:lineRule="auto"/>
    </w:pPr>
    <w:rPr>
      <w:rFonts w:ascii="Arial" w:hAnsi="Arial"/>
      <w:b/>
      <w:sz w:val="18"/>
    </w:rPr>
  </w:style>
  <w:style w:type="character" w:customStyle="1" w:styleId="KopfzeileZchn1">
    <w:name w:val="Kopfzeile Zchn1"/>
    <w:basedOn w:val="Absatz-Standardschriftart"/>
    <w:uiPriority w:val="99"/>
    <w:semiHidden/>
    <w:rsid w:val="006471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471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54F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154F8F"/>
    <w:pPr>
      <w:overflowPunct w:val="0"/>
      <w:autoSpaceDE w:val="0"/>
      <w:autoSpaceDN w:val="0"/>
      <w:adjustRightInd w:val="0"/>
      <w:spacing w:before="120" w:after="180" w:line="240" w:lineRule="auto"/>
      <w:ind w:left="1134" w:hanging="1134"/>
      <w:textAlignment w:val="baseline"/>
      <w:outlineLvl w:val="2"/>
    </w:pPr>
    <w:rPr>
      <w:rFonts w:ascii="Arial" w:eastAsia="Malgun Gothic" w:hAnsi="Arial" w:cs="Times New Roman"/>
      <w:b w:val="0"/>
      <w:bCs w:val="0"/>
      <w:color w:val="auto"/>
      <w:sz w:val="28"/>
      <w:szCs w:val="20"/>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54F8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54F8F"/>
    <w:rPr>
      <w:rFonts w:ascii="Tahoma" w:hAnsi="Tahoma" w:cs="Tahoma"/>
      <w:sz w:val="16"/>
      <w:szCs w:val="16"/>
    </w:rPr>
  </w:style>
  <w:style w:type="paragraph" w:customStyle="1" w:styleId="Doc-title">
    <w:name w:val="Doc-title"/>
    <w:basedOn w:val="Standard"/>
    <w:next w:val="Doc-text2"/>
    <w:link w:val="Doc-titleChar"/>
    <w:qFormat/>
    <w:rsid w:val="00154F8F"/>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Standard"/>
    <w:link w:val="Doc-text2Char"/>
    <w:qFormat/>
    <w:rsid w:val="00154F8F"/>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154F8F"/>
    <w:rPr>
      <w:rFonts w:ascii="Arial" w:eastAsia="MS Mincho" w:hAnsi="Arial" w:cs="Times New Roman"/>
      <w:sz w:val="20"/>
      <w:szCs w:val="24"/>
      <w:lang w:eastAsia="en-GB"/>
    </w:rPr>
  </w:style>
  <w:style w:type="character" w:customStyle="1" w:styleId="Doc-titleChar">
    <w:name w:val="Doc-title Char"/>
    <w:link w:val="Doc-title"/>
    <w:rsid w:val="00154F8F"/>
    <w:rPr>
      <w:rFonts w:ascii="Arial" w:eastAsia="MS Mincho" w:hAnsi="Arial" w:cs="Times New Roman"/>
      <w:noProof/>
      <w:sz w:val="20"/>
      <w:szCs w:val="24"/>
      <w:lang w:eastAsia="en-GB"/>
    </w:rPr>
  </w:style>
  <w:style w:type="character" w:styleId="Hyperlink">
    <w:name w:val="Hyperlink"/>
    <w:uiPriority w:val="99"/>
    <w:rsid w:val="00154F8F"/>
    <w:rPr>
      <w:color w:val="0000FF"/>
      <w:u w:val="single"/>
    </w:rPr>
  </w:style>
  <w:style w:type="paragraph" w:styleId="Listenabsatz">
    <w:name w:val="List Paragraph"/>
    <w:basedOn w:val="Standard"/>
    <w:uiPriority w:val="34"/>
    <w:qFormat/>
    <w:rsid w:val="00154F8F"/>
    <w:pPr>
      <w:ind w:left="720"/>
      <w:contextualSpacing/>
    </w:pPr>
  </w:style>
  <w:style w:type="character" w:customStyle="1" w:styleId="berschrift3Zchn">
    <w:name w:val="Überschrift 3 Zchn"/>
    <w:basedOn w:val="Absatz-Standardschriftart"/>
    <w:link w:val="berschrift3"/>
    <w:rsid w:val="00154F8F"/>
    <w:rPr>
      <w:rFonts w:ascii="Arial" w:eastAsia="Malgun Gothic" w:hAnsi="Arial" w:cs="Times New Roman"/>
      <w:sz w:val="28"/>
      <w:szCs w:val="20"/>
      <w:lang w:eastAsia="ja-JP"/>
    </w:rPr>
  </w:style>
  <w:style w:type="paragraph" w:customStyle="1" w:styleId="NO">
    <w:name w:val="NO"/>
    <w:basedOn w:val="Standard"/>
    <w:link w:val="NOChar"/>
    <w:rsid w:val="00154F8F"/>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sz w:val="20"/>
      <w:szCs w:val="20"/>
      <w:lang w:eastAsia="ja-JP"/>
    </w:rPr>
  </w:style>
  <w:style w:type="character" w:customStyle="1" w:styleId="NOChar">
    <w:name w:val="NO Char"/>
    <w:link w:val="NO"/>
    <w:rsid w:val="00154F8F"/>
    <w:rPr>
      <w:rFonts w:ascii="Times New Roman" w:eastAsia="Malgun Gothic" w:hAnsi="Times New Roman" w:cs="Times New Roman"/>
      <w:sz w:val="20"/>
      <w:szCs w:val="20"/>
      <w:lang w:eastAsia="ja-JP"/>
    </w:rPr>
  </w:style>
  <w:style w:type="paragraph" w:customStyle="1" w:styleId="TH">
    <w:name w:val="TH"/>
    <w:basedOn w:val="Standard"/>
    <w:link w:val="THChar"/>
    <w:rsid w:val="00154F8F"/>
    <w:pPr>
      <w:keepNext/>
      <w:keepLines/>
      <w:overflowPunct w:val="0"/>
      <w:autoSpaceDE w:val="0"/>
      <w:autoSpaceDN w:val="0"/>
      <w:adjustRightInd w:val="0"/>
      <w:spacing w:before="60" w:after="180" w:line="240" w:lineRule="auto"/>
      <w:jc w:val="center"/>
      <w:textAlignment w:val="baseline"/>
    </w:pPr>
    <w:rPr>
      <w:rFonts w:ascii="Arial" w:eastAsia="Malgun Gothic" w:hAnsi="Arial" w:cs="Times New Roman"/>
      <w:b/>
      <w:sz w:val="20"/>
      <w:szCs w:val="20"/>
      <w:lang w:val="x-none" w:eastAsia="x-none"/>
    </w:rPr>
  </w:style>
  <w:style w:type="character" w:customStyle="1" w:styleId="THChar">
    <w:name w:val="TH Char"/>
    <w:link w:val="TH"/>
    <w:rsid w:val="00154F8F"/>
    <w:rPr>
      <w:rFonts w:ascii="Arial" w:eastAsia="Malgun Gothic" w:hAnsi="Arial" w:cs="Times New Roman"/>
      <w:b/>
      <w:sz w:val="20"/>
      <w:szCs w:val="20"/>
      <w:lang w:val="x-none" w:eastAsia="x-none"/>
    </w:rPr>
  </w:style>
  <w:style w:type="paragraph" w:customStyle="1" w:styleId="TF">
    <w:name w:val="TF"/>
    <w:basedOn w:val="TH"/>
    <w:link w:val="TFZchn"/>
    <w:rsid w:val="00154F8F"/>
    <w:pPr>
      <w:keepNext w:val="0"/>
      <w:spacing w:before="0" w:after="240"/>
    </w:pPr>
  </w:style>
  <w:style w:type="character" w:customStyle="1" w:styleId="TFZchn">
    <w:name w:val="TF Zchn"/>
    <w:link w:val="TF"/>
    <w:locked/>
    <w:rsid w:val="00154F8F"/>
    <w:rPr>
      <w:rFonts w:ascii="Arial" w:eastAsia="Malgun Gothic" w:hAnsi="Arial" w:cs="Times New Roman"/>
      <w:b/>
      <w:sz w:val="20"/>
      <w:szCs w:val="20"/>
      <w:lang w:val="x-none" w:eastAsia="x-none"/>
    </w:rPr>
  </w:style>
  <w:style w:type="character" w:customStyle="1" w:styleId="berschrift2Zchn">
    <w:name w:val="Überschrift 2 Zchn"/>
    <w:basedOn w:val="Absatz-Standardschriftart"/>
    <w:link w:val="berschrift2"/>
    <w:uiPriority w:val="9"/>
    <w:semiHidden/>
    <w:rsid w:val="00154F8F"/>
    <w:rPr>
      <w:rFonts w:asciiTheme="majorHAnsi" w:eastAsiaTheme="majorEastAsia" w:hAnsiTheme="majorHAnsi" w:cstheme="majorBidi"/>
      <w:b/>
      <w:bCs/>
      <w:color w:val="4F81BD" w:themeColor="accent1"/>
      <w:sz w:val="26"/>
      <w:szCs w:val="26"/>
    </w:rPr>
  </w:style>
  <w:style w:type="character" w:customStyle="1" w:styleId="berschrift1Zchn">
    <w:name w:val="Überschrift 1 Zchn"/>
    <w:basedOn w:val="Absatz-Standardschriftart"/>
    <w:link w:val="berschrift1"/>
    <w:uiPriority w:val="9"/>
    <w:rsid w:val="00647181"/>
    <w:rPr>
      <w:rFonts w:asciiTheme="majorHAnsi" w:eastAsiaTheme="majorEastAsia" w:hAnsiTheme="majorHAnsi" w:cstheme="majorBidi"/>
      <w:b/>
      <w:bCs/>
      <w:color w:val="365F91" w:themeColor="accent1" w:themeShade="BF"/>
      <w:sz w:val="28"/>
      <w:szCs w:val="28"/>
    </w:rPr>
  </w:style>
  <w:style w:type="character" w:customStyle="1" w:styleId="KopfzeileZchn">
    <w:name w:val="Kopfzeile Zchn"/>
    <w:link w:val="Kopfzeile"/>
    <w:uiPriority w:val="99"/>
    <w:rsid w:val="00647181"/>
    <w:rPr>
      <w:rFonts w:ascii="Arial" w:hAnsi="Arial"/>
      <w:b/>
      <w:sz w:val="18"/>
    </w:rPr>
  </w:style>
  <w:style w:type="character" w:customStyle="1" w:styleId="FuzeileZchn">
    <w:name w:val="Fußzeile Zchn"/>
    <w:link w:val="Fuzeile"/>
    <w:rsid w:val="00647181"/>
    <w:rPr>
      <w:rFonts w:ascii="Arial" w:hAnsi="Arial"/>
      <w:b/>
      <w:i/>
      <w:sz w:val="18"/>
    </w:rPr>
  </w:style>
  <w:style w:type="paragraph" w:styleId="Fuzeile">
    <w:name w:val="footer"/>
    <w:basedOn w:val="Kopfzeile"/>
    <w:link w:val="FuzeileZchn"/>
    <w:rsid w:val="00647181"/>
    <w:pPr>
      <w:jc w:val="center"/>
    </w:pPr>
    <w:rPr>
      <w:i/>
    </w:rPr>
  </w:style>
  <w:style w:type="character" w:customStyle="1" w:styleId="FuzeileZchn1">
    <w:name w:val="Fußzeile Zchn1"/>
    <w:basedOn w:val="Absatz-Standardschriftart"/>
    <w:uiPriority w:val="99"/>
    <w:semiHidden/>
    <w:rsid w:val="00647181"/>
  </w:style>
  <w:style w:type="paragraph" w:styleId="Kopfzeile">
    <w:name w:val="header"/>
    <w:link w:val="KopfzeileZchn"/>
    <w:uiPriority w:val="99"/>
    <w:rsid w:val="00647181"/>
    <w:pPr>
      <w:widowControl w:val="0"/>
      <w:spacing w:after="0" w:line="240" w:lineRule="auto"/>
    </w:pPr>
    <w:rPr>
      <w:rFonts w:ascii="Arial" w:hAnsi="Arial"/>
      <w:b/>
      <w:sz w:val="18"/>
    </w:rPr>
  </w:style>
  <w:style w:type="character" w:customStyle="1" w:styleId="KopfzeileZchn1">
    <w:name w:val="Kopfzeile Zchn1"/>
    <w:basedOn w:val="Absatz-Standardschriftart"/>
    <w:uiPriority w:val="99"/>
    <w:semiHidden/>
    <w:rsid w:val="00647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41273">
      <w:bodyDiv w:val="1"/>
      <w:marLeft w:val="0"/>
      <w:marRight w:val="0"/>
      <w:marTop w:val="0"/>
      <w:marBottom w:val="0"/>
      <w:divBdr>
        <w:top w:val="none" w:sz="0" w:space="0" w:color="auto"/>
        <w:left w:val="none" w:sz="0" w:space="0" w:color="auto"/>
        <w:bottom w:val="none" w:sz="0" w:space="0" w:color="auto"/>
        <w:right w:val="none" w:sz="0" w:space="0" w:color="auto"/>
      </w:divBdr>
    </w:div>
    <w:div w:id="1242567939">
      <w:bodyDiv w:val="1"/>
      <w:marLeft w:val="0"/>
      <w:marRight w:val="0"/>
      <w:marTop w:val="0"/>
      <w:marBottom w:val="0"/>
      <w:divBdr>
        <w:top w:val="none" w:sz="0" w:space="0" w:color="auto"/>
        <w:left w:val="none" w:sz="0" w:space="0" w:color="auto"/>
        <w:bottom w:val="none" w:sz="0" w:space="0" w:color="auto"/>
        <w:right w:val="none" w:sz="0" w:space="0" w:color="auto"/>
      </w:divBdr>
      <w:divsChild>
        <w:div w:id="632566282">
          <w:marLeft w:val="0"/>
          <w:marRight w:val="0"/>
          <w:marTop w:val="0"/>
          <w:marBottom w:val="0"/>
          <w:divBdr>
            <w:top w:val="none" w:sz="0" w:space="0" w:color="auto"/>
            <w:left w:val="none" w:sz="0" w:space="0" w:color="auto"/>
            <w:bottom w:val="none" w:sz="0" w:space="0" w:color="auto"/>
            <w:right w:val="none" w:sz="0" w:space="0" w:color="auto"/>
          </w:divBdr>
          <w:divsChild>
            <w:div w:id="1767261176">
              <w:marLeft w:val="240"/>
              <w:marRight w:val="240"/>
              <w:marTop w:val="240"/>
              <w:marBottom w:val="240"/>
              <w:divBdr>
                <w:top w:val="none" w:sz="0" w:space="0" w:color="auto"/>
                <w:left w:val="none" w:sz="0" w:space="0" w:color="auto"/>
                <w:bottom w:val="none" w:sz="0" w:space="0" w:color="auto"/>
                <w:right w:val="none" w:sz="0" w:space="0" w:color="auto"/>
              </w:divBdr>
              <w:divsChild>
                <w:div w:id="1476095450">
                  <w:marLeft w:val="0"/>
                  <w:marRight w:val="0"/>
                  <w:marTop w:val="0"/>
                  <w:marBottom w:val="0"/>
                  <w:divBdr>
                    <w:top w:val="none" w:sz="0" w:space="0" w:color="auto"/>
                    <w:left w:val="none" w:sz="0" w:space="0" w:color="auto"/>
                    <w:bottom w:val="none" w:sz="0" w:space="0" w:color="auto"/>
                    <w:right w:val="none" w:sz="0" w:space="0" w:color="auto"/>
                  </w:divBdr>
                  <w:divsChild>
                    <w:div w:id="19354755">
                      <w:marLeft w:val="0"/>
                      <w:marRight w:val="0"/>
                      <w:marTop w:val="0"/>
                      <w:marBottom w:val="0"/>
                      <w:divBdr>
                        <w:top w:val="none" w:sz="0" w:space="0" w:color="auto"/>
                        <w:left w:val="none" w:sz="0" w:space="0" w:color="auto"/>
                        <w:bottom w:val="none" w:sz="0" w:space="0" w:color="auto"/>
                        <w:right w:val="none" w:sz="0" w:space="0" w:color="auto"/>
                      </w:divBdr>
                      <w:divsChild>
                        <w:div w:id="130162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cp:lastPrinted>2018-02-13T08:39:00Z</cp:lastPrinted>
  <dcterms:created xsi:type="dcterms:W3CDTF">2018-02-15T13:35:00Z</dcterms:created>
  <dcterms:modified xsi:type="dcterms:W3CDTF">2018-02-15T13:35:00Z</dcterms:modified>
</cp:coreProperties>
</file>