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CC149" w14:textId="08B97E4B" w:rsidR="00F60AB5" w:rsidRPr="00F60AB5" w:rsidRDefault="00F60AB5" w:rsidP="00F60AB5">
      <w:pPr>
        <w:pStyle w:val="CRCoverPage"/>
        <w:tabs>
          <w:tab w:val="right" w:pos="9639"/>
        </w:tabs>
        <w:spacing w:after="0"/>
        <w:rPr>
          <w:b/>
          <w:i/>
          <w:noProof/>
          <w:sz w:val="28"/>
        </w:rPr>
      </w:pPr>
      <w:bookmarkStart w:id="0" w:name="_Toc500942720"/>
      <w:bookmarkStart w:id="1" w:name="_Toc501138289"/>
      <w:bookmarkStart w:id="2" w:name="_Toc487673639"/>
      <w:bookmarkStart w:id="3" w:name="_Toc491180908"/>
      <w:bookmarkStart w:id="4" w:name="_Toc493510608"/>
      <w:bookmarkStart w:id="5" w:name="_Toc470095101"/>
      <w:r w:rsidRPr="00F60AB5">
        <w:rPr>
          <w:b/>
          <w:noProof/>
          <w:sz w:val="24"/>
        </w:rPr>
        <w:t>3GPP TSG-RAN WG2 Meeting #101</w:t>
      </w:r>
      <w:r w:rsidRPr="00F60AB5">
        <w:rPr>
          <w:b/>
          <w:i/>
          <w:noProof/>
          <w:sz w:val="28"/>
        </w:rPr>
        <w:tab/>
        <w:t>R2-180</w:t>
      </w:r>
      <w:r w:rsidR="000C2017">
        <w:rPr>
          <w:b/>
          <w:i/>
          <w:noProof/>
          <w:sz w:val="28"/>
        </w:rPr>
        <w:t>2979</w:t>
      </w:r>
    </w:p>
    <w:p w14:paraId="630FC783" w14:textId="77777777" w:rsidR="00F60AB5" w:rsidRPr="00F60AB5" w:rsidRDefault="00F60AB5" w:rsidP="00F60AB5">
      <w:pPr>
        <w:pStyle w:val="CRCoverPage"/>
        <w:outlineLvl w:val="0"/>
        <w:rPr>
          <w:b/>
          <w:noProof/>
          <w:sz w:val="24"/>
        </w:rPr>
      </w:pPr>
      <w:r w:rsidRPr="00F60AB5">
        <w:rPr>
          <w:b/>
          <w:noProof/>
          <w:sz w:val="24"/>
        </w:rPr>
        <w:t>Athens, Greece, 26th February - 2nd March 2018</w:t>
      </w:r>
    </w:p>
    <w:p w14:paraId="6F65DD0E" w14:textId="77777777" w:rsidR="008D0DF4" w:rsidRDefault="008D0DF4">
      <w:pPr>
        <w:pStyle w:val="3GPPHeader"/>
      </w:pPr>
    </w:p>
    <w:p w14:paraId="2A9E9B9A" w14:textId="7BA93109" w:rsidR="008E71F3" w:rsidRDefault="008E71F3" w:rsidP="008E71F3">
      <w:pPr>
        <w:spacing w:after="60" w:line="240" w:lineRule="auto"/>
        <w:ind w:left="1985" w:hanging="1985"/>
        <w:rPr>
          <w:rFonts w:ascii="Arial" w:hAnsi="Arial" w:cs="Arial"/>
          <w:b/>
        </w:rPr>
      </w:pPr>
      <w:r>
        <w:rPr>
          <w:rFonts w:ascii="Arial" w:hAnsi="Arial" w:cs="Arial"/>
          <w:b/>
        </w:rPr>
        <w:t>Agenda Item</w:t>
      </w:r>
      <w:r w:rsidRPr="00F85511">
        <w:rPr>
          <w:rFonts w:ascii="Arial" w:hAnsi="Arial" w:cs="Arial"/>
          <w:b/>
        </w:rPr>
        <w:t>:</w:t>
      </w:r>
      <w:r w:rsidRPr="00F85511">
        <w:rPr>
          <w:rFonts w:ascii="Arial" w:hAnsi="Arial" w:cs="Arial"/>
          <w:b/>
        </w:rPr>
        <w:tab/>
      </w:r>
      <w:r w:rsidRPr="008E71F3">
        <w:rPr>
          <w:rFonts w:ascii="Arial" w:hAnsi="Arial" w:cs="Arial"/>
          <w:b/>
        </w:rPr>
        <w:t>10.4.1.6.7</w:t>
      </w:r>
    </w:p>
    <w:p w14:paraId="344CA6D6" w14:textId="3DB4F828" w:rsidR="008E71F3" w:rsidRPr="00F85511" w:rsidRDefault="008E71F3" w:rsidP="008E71F3">
      <w:pPr>
        <w:spacing w:after="60" w:line="240" w:lineRule="auto"/>
        <w:ind w:left="1985" w:hanging="1985"/>
        <w:rPr>
          <w:rFonts w:ascii="Arial" w:hAnsi="Arial" w:cs="Arial"/>
        </w:rPr>
      </w:pPr>
      <w:r>
        <w:rPr>
          <w:rFonts w:ascii="Arial" w:hAnsi="Arial" w:cs="Arial"/>
          <w:b/>
        </w:rPr>
        <w:t>Source:</w:t>
      </w:r>
      <w:r>
        <w:rPr>
          <w:rFonts w:ascii="Arial" w:hAnsi="Arial" w:cs="Arial"/>
          <w:b/>
        </w:rPr>
        <w:tab/>
        <w:t>Intel Corporation</w:t>
      </w:r>
    </w:p>
    <w:p w14:paraId="31DE5494" w14:textId="4BF2D4C3"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00F96CA1" w:rsidRPr="008E71F3">
        <w:rPr>
          <w:rFonts w:ascii="Arial" w:hAnsi="Arial" w:cs="Arial"/>
          <w:b/>
        </w:rPr>
        <w:t>Paging and Broadcast Information Handling in NR SA for RRC CONNECTED state UE</w:t>
      </w:r>
    </w:p>
    <w:p w14:paraId="395F7A39" w14:textId="7B8DCA53" w:rsidR="00F85511" w:rsidRPr="00F85511" w:rsidRDefault="008E71F3" w:rsidP="00F85511">
      <w:pPr>
        <w:spacing w:after="60" w:line="240" w:lineRule="auto"/>
        <w:ind w:left="1985" w:hanging="1985"/>
        <w:rPr>
          <w:rFonts w:ascii="Arial" w:hAnsi="Arial" w:cs="Arial"/>
          <w:bCs/>
        </w:rPr>
      </w:pPr>
      <w:r>
        <w:rPr>
          <w:rFonts w:ascii="Arial" w:hAnsi="Arial" w:cs="Arial"/>
          <w:b/>
        </w:rPr>
        <w:t>Document for</w:t>
      </w:r>
      <w:r w:rsidR="00F85511" w:rsidRPr="00F85511">
        <w:rPr>
          <w:rFonts w:ascii="Arial" w:hAnsi="Arial" w:cs="Arial"/>
          <w:b/>
        </w:rPr>
        <w:t>:</w:t>
      </w:r>
      <w:r w:rsidR="00F85511" w:rsidRPr="00F85511">
        <w:rPr>
          <w:rFonts w:ascii="Arial" w:hAnsi="Arial" w:cs="Arial"/>
          <w:bCs/>
        </w:rPr>
        <w:tab/>
      </w:r>
      <w:r w:rsidRPr="008E71F3">
        <w:rPr>
          <w:rFonts w:ascii="Arial" w:hAnsi="Arial" w:cs="Arial"/>
          <w:b/>
          <w:bCs/>
        </w:rPr>
        <w:t>Discussion and Decision</w:t>
      </w:r>
      <w:r>
        <w:rPr>
          <w:rFonts w:ascii="Arial" w:hAnsi="Arial" w:cs="Arial"/>
          <w:bCs/>
        </w:rPr>
        <w:t xml:space="preserve"> </w:t>
      </w:r>
    </w:p>
    <w:p w14:paraId="27EDBDEB" w14:textId="77777777" w:rsidR="008E71F3" w:rsidRPr="00F85511" w:rsidRDefault="008E71F3" w:rsidP="00F85511">
      <w:pPr>
        <w:spacing w:after="60" w:line="240" w:lineRule="auto"/>
        <w:ind w:left="1985" w:hanging="1985"/>
        <w:rPr>
          <w:rFonts w:ascii="Arial" w:hAnsi="Arial" w:cs="Arial"/>
          <w:b/>
        </w:rPr>
      </w:pPr>
    </w:p>
    <w:p w14:paraId="0EFBE04E" w14:textId="77777777" w:rsidR="008D0DF4" w:rsidRDefault="00680A27">
      <w:pPr>
        <w:pStyle w:val="Heading1"/>
      </w:pPr>
      <w:r>
        <w:t>1</w:t>
      </w:r>
      <w:r>
        <w:tab/>
      </w:r>
      <w:r w:rsidR="00F85511">
        <w:t>Overall description</w:t>
      </w:r>
    </w:p>
    <w:p w14:paraId="6FD8C814" w14:textId="58AB9208" w:rsidR="000B3CF8" w:rsidRDefault="00EF43B1">
      <w:r>
        <w:t xml:space="preserve">RAN2 </w:t>
      </w:r>
      <w:r w:rsidR="00041F36">
        <w:t>had agreements in RAN</w:t>
      </w:r>
      <w:r w:rsidR="000B4C85">
        <w:t>2</w:t>
      </w:r>
      <w:r w:rsidR="00041F36">
        <w:t xml:space="preserve"> NR AdHoc on the UE behaviour in the </w:t>
      </w:r>
      <w:r w:rsidR="00FC1376">
        <w:t>handling</w:t>
      </w:r>
      <w:r w:rsidR="00041F36">
        <w:t xml:space="preserve"> of </w:t>
      </w:r>
      <w:r w:rsidR="00FC1376">
        <w:t>paging for SI Change/</w:t>
      </w:r>
      <w:r w:rsidR="00041F36">
        <w:t>ETWS/</w:t>
      </w:r>
      <w:r w:rsidR="00FC1376">
        <w:t>CMAS etc</w:t>
      </w:r>
      <w:r w:rsidR="00041F36">
        <w:t xml:space="preserve"> when the UE is configured with multiple bandwidth parts (BWPs)</w:t>
      </w:r>
      <w:r w:rsidR="00F60AB5">
        <w:t>.</w:t>
      </w:r>
      <w:r w:rsidR="00041F36">
        <w:t xml:space="preserve"> </w:t>
      </w:r>
      <w:r w:rsidR="007A14AD">
        <w:t>This paper discusses the benefits of using dedicated signalling for SIB over paging in NR SA for connected mode UEs in the first section.  The next section adds a few proposals on the paging/SI handing configuration to be considered if Paging/SIB acquisition proposal is not agreed.</w:t>
      </w:r>
    </w:p>
    <w:p w14:paraId="73B47DD1" w14:textId="0E026F09" w:rsidR="00D750B9" w:rsidRDefault="00D750B9" w:rsidP="00D750B9">
      <w:pPr>
        <w:pStyle w:val="Heading2"/>
      </w:pPr>
      <w:r>
        <w:t>1.1</w:t>
      </w:r>
      <w:r>
        <w:tab/>
        <w:t xml:space="preserve">Paging vs Dedicated Signalling in connected mode </w:t>
      </w:r>
    </w:p>
    <w:p w14:paraId="6381FFB9" w14:textId="77777777" w:rsidR="00D750B9" w:rsidRDefault="00D750B9" w:rsidP="00D750B9">
      <w:r>
        <w:t>The following agreement was made in RAN2 101 NR AdHoc on the UE common search space (CSS) handling when multiple BWPs are configured to the UE.</w:t>
      </w:r>
    </w:p>
    <w:p w14:paraId="0D3C58F7" w14:textId="77777777" w:rsidR="00D750B9" w:rsidRDefault="00D750B9" w:rsidP="00D750B9">
      <w:pPr>
        <w:pStyle w:val="Doc-text2"/>
        <w:pBdr>
          <w:top w:val="single" w:sz="4" w:space="1" w:color="auto"/>
          <w:left w:val="single" w:sz="4" w:space="4" w:color="auto"/>
          <w:bottom w:val="single" w:sz="4" w:space="1" w:color="auto"/>
          <w:right w:val="single" w:sz="4" w:space="4" w:color="auto"/>
        </w:pBdr>
      </w:pPr>
      <w:r>
        <w:t>Agreements</w:t>
      </w:r>
    </w:p>
    <w:p w14:paraId="5F2DBFC4" w14:textId="77777777" w:rsidR="00D750B9" w:rsidRDefault="00D750B9" w:rsidP="00D750B9">
      <w:pPr>
        <w:pStyle w:val="Doc-text2"/>
        <w:pBdr>
          <w:top w:val="single" w:sz="4" w:space="1" w:color="auto"/>
          <w:left w:val="single" w:sz="4" w:space="4" w:color="auto"/>
          <w:bottom w:val="single" w:sz="4" w:space="1" w:color="auto"/>
          <w:right w:val="single" w:sz="4" w:space="4" w:color="auto"/>
        </w:pBdr>
      </w:pPr>
      <w:r>
        <w:t>1    UEs in connected mode monitor paging in the common search space in the active DL BWP. This is based on the assumption that common seacrh space is provided in every DL BWP.</w:t>
      </w:r>
    </w:p>
    <w:p w14:paraId="79229957" w14:textId="77777777" w:rsidR="00D750B9" w:rsidRDefault="00D750B9" w:rsidP="00D750B9"/>
    <w:p w14:paraId="1671E840" w14:textId="77777777" w:rsidR="00D750B9" w:rsidRDefault="00D750B9" w:rsidP="00D750B9">
      <w:r>
        <w:t>One use case of monitoring paging in RRC Connected is to notify the UE whether there is PWS SIB. Other than PWS SIB, SIB1 may also change and access control in SIB1 is at least also needed for RRC Connected mode UE. As cell reselection SIBs (SIB3 (serving cell), 4 (intra-frequency neighbour), 5(inter-frequency neighbour) and 6(inter-RAT to EUTRA)), these are not need in RRC Connected.  In the future, SIBs related service type such as MBMS, CSG, V2X etc. may also be supported.  But the focus now in RRC Connected can be just the PWS SIB and part of SIB1 (e.g. access control parameters). Other part of SIB1 such as common configuration for PCell is provided via dedicated signalling (if there is any change)</w:t>
      </w:r>
    </w:p>
    <w:p w14:paraId="2AE793DA" w14:textId="3A6B2B1B" w:rsidR="00D750B9" w:rsidRPr="00D750B9" w:rsidRDefault="00D750B9" w:rsidP="00D750B9">
      <w:pPr>
        <w:rPr>
          <w:b/>
        </w:rPr>
      </w:pPr>
      <w:r w:rsidRPr="00D750B9">
        <w:rPr>
          <w:b/>
        </w:rPr>
        <w:t>Observation</w:t>
      </w:r>
      <w:r>
        <w:rPr>
          <w:b/>
        </w:rPr>
        <w:t xml:space="preserve"> </w:t>
      </w:r>
      <w:r w:rsidRPr="00D750B9">
        <w:rPr>
          <w:b/>
        </w:rPr>
        <w:t>1: SIBs needed in RRC Connected are PWS SIB and part of SIB1 (e.g. access control parameters for RRC Connected).  Other part of SIB1 such as common configuration for PCell is provided via dedicated signalling (if there is any change)</w:t>
      </w:r>
    </w:p>
    <w:p w14:paraId="111FD94E" w14:textId="77777777" w:rsidR="00D750B9" w:rsidRDefault="00D750B9" w:rsidP="00D750B9">
      <w:r>
        <w:t>Other than using paging and SI acquisition in broadcast for RRC Connected mode UE, an alternative is that gNB provides the updated SI via dedicated signalling. The following are the 2 options:</w:t>
      </w:r>
    </w:p>
    <w:p w14:paraId="0DE04747" w14:textId="77777777" w:rsidR="00D750B9" w:rsidRDefault="00D750B9" w:rsidP="00D750B9">
      <w:pPr>
        <w:pStyle w:val="ListParagraph"/>
        <w:numPr>
          <w:ilvl w:val="0"/>
          <w:numId w:val="30"/>
        </w:numPr>
        <w:spacing w:after="160"/>
      </w:pPr>
      <w:r>
        <w:t>Upon receiving the notification, the UE acquires the SI from the broadcast (regardless of whether the SI is on-demand or periodic broadcast)</w:t>
      </w:r>
    </w:p>
    <w:p w14:paraId="701B1C46" w14:textId="77777777" w:rsidR="00D750B9" w:rsidRDefault="00D750B9" w:rsidP="00D750B9">
      <w:pPr>
        <w:pStyle w:val="ListParagraph"/>
        <w:numPr>
          <w:ilvl w:val="0"/>
          <w:numId w:val="30"/>
        </w:numPr>
        <w:spacing w:after="160"/>
      </w:pPr>
      <w:r>
        <w:t>The gNB provides the updated SI via dedicated signalling</w:t>
      </w:r>
    </w:p>
    <w:p w14:paraId="5B188D15" w14:textId="77777777" w:rsidR="00D750B9" w:rsidRDefault="00D750B9" w:rsidP="00D750B9">
      <w:r>
        <w:t xml:space="preserve">Option 1 is the same as LTE and UE performs the same actions as in idle mode. </w:t>
      </w:r>
      <w:r w:rsidRPr="0039689E">
        <w:t>However, this would mean that the UE has to share HARQ resources to acquire the SI and the regular traffic reception at the same time.  In a beam-based system, in order to reduce the acquisition time</w:t>
      </w:r>
      <w:r>
        <w:t xml:space="preserve"> (due to beam-sweeping for cell coverage)</w:t>
      </w:r>
      <w:r w:rsidRPr="0039689E">
        <w:t>, there are proposals to allow for SI window overlapping and SI multiplexing.  This not only increase</w:t>
      </w:r>
      <w:r>
        <w:t>s</w:t>
      </w:r>
      <w:r w:rsidRPr="0039689E">
        <w:t xml:space="preserve"> complexity to the UE, also allowing SI window overlapping may result in further HARQ processes</w:t>
      </w:r>
      <w:r>
        <w:t>/resources</w:t>
      </w:r>
      <w:r w:rsidRPr="0039689E">
        <w:t xml:space="preserve"> required for SI acquisition, which otherwise can be used for regular dedicated traffic. From the BWP aspects, the gNB has to page UE in active BWP (other than the default BWP) and broadcast the SI in the active BWP (other than the default BWP)</w:t>
      </w:r>
      <w:r>
        <w:t xml:space="preserve"> and thus further wastage of BWP </w:t>
      </w:r>
      <w:r>
        <w:lastRenderedPageBreak/>
        <w:t>resources</w:t>
      </w:r>
      <w:r w:rsidRPr="0039689E">
        <w:t>.  The advantage that the broadcast one on the default BWP is for all the UEs are no longer</w:t>
      </w:r>
      <w:r>
        <w:t xml:space="preserve"> possible</w:t>
      </w:r>
      <w:r w:rsidRPr="0039689E">
        <w:t xml:space="preserve"> as now the gNB potentially has to provide it in multiple active BWP.  </w:t>
      </w:r>
    </w:p>
    <w:p w14:paraId="57E94EF2" w14:textId="77777777" w:rsidR="00D750B9" w:rsidRDefault="00D750B9" w:rsidP="00D750B9">
      <w:r w:rsidRPr="0039689E">
        <w:t>For Option 2 provides the simplest means for the UE to receive the updated SI. It does not require the UE to monitor the notification as well as SI acquisition over the broadcast signalling.</w:t>
      </w:r>
      <w:r>
        <w:t xml:space="preserve">  Not having to acquire SI over broadcast signalling means that UE does not have to </w:t>
      </w:r>
      <w:r w:rsidRPr="0039689E">
        <w:t>share HARQ resources to acquire the SI and the regular traffic reception at the same time. From the BWP aspects, the gNB does not have paged UE in active BWP (other than the default BWP) and broadcast the SI in the active BWP (other than the default BWP).  This option also reduces the number of blind decoding as the UE does not need to be configured with all the different type</w:t>
      </w:r>
      <w:r>
        <w:t>s</w:t>
      </w:r>
      <w:r w:rsidRPr="0039689E">
        <w:t xml:space="preserve"> of common search space</w:t>
      </w:r>
      <w:r>
        <w:t xml:space="preserve"> other than the one for the fallback and reception of RAR.</w:t>
      </w:r>
    </w:p>
    <w:p w14:paraId="2C867E78" w14:textId="011149AD" w:rsidR="00D750B9" w:rsidRPr="00D750B9" w:rsidRDefault="00D750B9" w:rsidP="00D750B9">
      <w:pPr>
        <w:rPr>
          <w:b/>
        </w:rPr>
      </w:pPr>
      <w:r>
        <w:rPr>
          <w:b/>
        </w:rPr>
        <w:t xml:space="preserve">Observation </w:t>
      </w:r>
      <w:r w:rsidRPr="00D750B9">
        <w:rPr>
          <w:b/>
        </w:rPr>
        <w:t>2: Using Option 1 will have the following drawbacks:</w:t>
      </w:r>
    </w:p>
    <w:p w14:paraId="3EAE924B" w14:textId="77777777" w:rsidR="00D750B9" w:rsidRPr="00D750B9" w:rsidRDefault="00D750B9" w:rsidP="00D750B9">
      <w:pPr>
        <w:pStyle w:val="ListParagraph"/>
        <w:numPr>
          <w:ilvl w:val="0"/>
          <w:numId w:val="31"/>
        </w:numPr>
        <w:spacing w:after="160"/>
        <w:rPr>
          <w:b/>
        </w:rPr>
      </w:pPr>
      <w:r w:rsidRPr="00D750B9">
        <w:rPr>
          <w:b/>
        </w:rPr>
        <w:t>Acquiring the SI will result in HARQ resources being used which otherwise can be used for regular traffic. In a beam based system, overlapping SI window and SI multiplexing may be required and this may further consume HARQ resources for regular traffic.</w:t>
      </w:r>
    </w:p>
    <w:p w14:paraId="4A2F12C6" w14:textId="77777777" w:rsidR="00D750B9" w:rsidRPr="00D750B9" w:rsidRDefault="00D750B9" w:rsidP="00D750B9">
      <w:pPr>
        <w:pStyle w:val="ListParagraph"/>
        <w:numPr>
          <w:ilvl w:val="0"/>
          <w:numId w:val="31"/>
        </w:numPr>
        <w:spacing w:after="160"/>
        <w:rPr>
          <w:b/>
        </w:rPr>
      </w:pPr>
      <w:r w:rsidRPr="00D750B9">
        <w:rPr>
          <w:b/>
        </w:rPr>
        <w:t>BWP resources (other than the default BWP) are used for notification and also for SI broadcast.</w:t>
      </w:r>
    </w:p>
    <w:p w14:paraId="0AF0135E" w14:textId="77777777" w:rsidR="00D750B9" w:rsidRPr="00D750B9" w:rsidRDefault="00D750B9" w:rsidP="00D750B9">
      <w:pPr>
        <w:pStyle w:val="ListParagraph"/>
        <w:numPr>
          <w:ilvl w:val="0"/>
          <w:numId w:val="31"/>
        </w:numPr>
        <w:spacing w:after="160"/>
        <w:rPr>
          <w:b/>
        </w:rPr>
      </w:pPr>
      <w:r w:rsidRPr="00D750B9">
        <w:rPr>
          <w:b/>
        </w:rPr>
        <w:t xml:space="preserve">More blind decoding if more types of common search spaces have to be configured. Some of the common search space types may not be active in BWP.  </w:t>
      </w:r>
    </w:p>
    <w:p w14:paraId="3723C408" w14:textId="77777777" w:rsidR="00D750B9" w:rsidRDefault="00D750B9" w:rsidP="00D750B9">
      <w:r>
        <w:t xml:space="preserve">Based on the observation, we think Option 2 is sufficient for Rel-15.  </w:t>
      </w:r>
    </w:p>
    <w:p w14:paraId="72243A4C" w14:textId="72DD7C2E" w:rsidR="00D750B9" w:rsidRPr="00D750B9" w:rsidRDefault="00D750B9" w:rsidP="00D750B9">
      <w:pPr>
        <w:rPr>
          <w:b/>
        </w:rPr>
      </w:pPr>
      <w:r w:rsidRPr="00D750B9">
        <w:rPr>
          <w:b/>
        </w:rPr>
        <w:t>Proposal 1: For SI change in RRC Connected, gNB provides the updated SI via dedicated signalling without UE requesting or acquiring from the SI broadcast.</w:t>
      </w:r>
    </w:p>
    <w:p w14:paraId="306D7F2C" w14:textId="77777777" w:rsidR="00D750B9" w:rsidRDefault="00D750B9"/>
    <w:p w14:paraId="6A80ACDC" w14:textId="1A8B0544" w:rsidR="008D0DF4" w:rsidRDefault="00E32321" w:rsidP="00D750B9">
      <w:pPr>
        <w:pStyle w:val="Heading2"/>
        <w:numPr>
          <w:ilvl w:val="1"/>
          <w:numId w:val="29"/>
        </w:numPr>
      </w:pPr>
      <w:r>
        <w:t>Common Search Space monitoring for broadcast/paging information</w:t>
      </w:r>
      <w:r w:rsidR="006B297E">
        <w:t xml:space="preserve"> </w:t>
      </w:r>
    </w:p>
    <w:p w14:paraId="70D99A3C" w14:textId="4CFF5100" w:rsidR="00181A02" w:rsidRDefault="00D750B9" w:rsidP="0072778B">
      <w:r>
        <w:t>This section discusses the cases where the NW decides to use paging for the UE which are in CONNECTED state in a BWP in NR SA.</w:t>
      </w:r>
    </w:p>
    <w:p w14:paraId="4CCEE619" w14:textId="30D77E1D" w:rsidR="00E311EF" w:rsidRDefault="00E311EF" w:rsidP="00E311EF">
      <w:r>
        <w:t xml:space="preserve">Paging information in NR SA follows the same principles that are used to for other DL scheduling procedures using the common search space:  CRC scrambled with the </w:t>
      </w:r>
      <w:r w:rsidR="007B7D8E">
        <w:t>P_</w:t>
      </w:r>
      <w:r>
        <w:t xml:space="preserve"> RNTI on the DCIs which are scheduled in the common search space. The BLER requirements </w:t>
      </w:r>
      <w:r w:rsidR="000C2017">
        <w:t xml:space="preserve">can also be similar to </w:t>
      </w:r>
      <w:r>
        <w:t xml:space="preserve">other PDCCH DCIs </w:t>
      </w:r>
      <w:r w:rsidR="001F1179">
        <w:t>compared</w:t>
      </w:r>
      <w:r>
        <w:t xml:space="preserve"> to the PDCCH DCIs which </w:t>
      </w:r>
      <w:r w:rsidR="007B7D8E">
        <w:t xml:space="preserve">carries paging information or </w:t>
      </w:r>
      <w:r>
        <w:t xml:space="preserve">schedule the PDSCH containing the paging information. The exception is the </w:t>
      </w:r>
      <w:r w:rsidR="001F1179">
        <w:t>difference</w:t>
      </w:r>
      <w:r>
        <w:t xml:space="preserve"> of HARQ feedback and retransmissions for paging.</w:t>
      </w:r>
    </w:p>
    <w:p w14:paraId="385E39E1" w14:textId="3CA35805" w:rsidR="00E311EF" w:rsidRDefault="00E311EF" w:rsidP="00E311EF">
      <w:r>
        <w:t xml:space="preserve">So if the intention of the NW is to convey the paging content to the UEs which monitor the CSS, even when these UEs are configured </w:t>
      </w:r>
      <w:r w:rsidR="007B7D8E">
        <w:t xml:space="preserve">with </w:t>
      </w:r>
      <w:r>
        <w:t xml:space="preserve">and are active </w:t>
      </w:r>
      <w:r w:rsidR="007B7D8E">
        <w:t>on</w:t>
      </w:r>
      <w:r>
        <w:t xml:space="preserve"> multiple carriers (with an active BWP in each of these carriers), the scheduling of the paging </w:t>
      </w:r>
      <w:r w:rsidR="007B7D8E">
        <w:t>via PDCCH</w:t>
      </w:r>
      <w:r>
        <w:t xml:space="preserve"> in one BWP of a single carrier is enough to achieve this.</w:t>
      </w:r>
    </w:p>
    <w:p w14:paraId="57BCB04E" w14:textId="7AA83DE0" w:rsidR="00C162EA" w:rsidRPr="00777D65" w:rsidRDefault="00D750B9" w:rsidP="00C162EA">
      <w:pPr>
        <w:rPr>
          <w:b/>
        </w:rPr>
      </w:pPr>
      <w:r>
        <w:rPr>
          <w:b/>
        </w:rPr>
        <w:t>Observation 3</w:t>
      </w:r>
      <w:r w:rsidR="00C162EA" w:rsidRPr="00777D65">
        <w:rPr>
          <w:b/>
        </w:rPr>
        <w:t>: Since the paging procedure also uses the same PDCCH procedure as others in common search space (CSS), if the UE is configured with multiple carriers with an active BWP in each of these carriers, scheduling paging in one of the active BWPs among the carriers where the UE monitors the CSS, is enough to convey the information.</w:t>
      </w:r>
    </w:p>
    <w:p w14:paraId="750F513D" w14:textId="1E936CD2" w:rsidR="008804D0" w:rsidRDefault="00E311EF" w:rsidP="0072778B">
      <w:r>
        <w:t xml:space="preserve">Furthermore, </w:t>
      </w:r>
      <w:r w:rsidR="008804D0">
        <w:t>RAN1 has made the following agreement in RAN1#91, which narrows the DCI scheduling of PDCCH using only the common search space of PCell or PSCell of NR for paging/system information:</w:t>
      </w:r>
    </w:p>
    <w:p w14:paraId="5C81E2DA" w14:textId="77777777" w:rsidR="00F83723" w:rsidRDefault="00F83723" w:rsidP="0072778B"/>
    <w:p w14:paraId="7DE89C2F" w14:textId="77777777" w:rsidR="00F83723" w:rsidRDefault="00F83723" w:rsidP="0072778B"/>
    <w:p w14:paraId="2846D8A1" w14:textId="77777777" w:rsidR="008804D0" w:rsidRDefault="008804D0" w:rsidP="008804D0">
      <w:pPr>
        <w:pStyle w:val="Doc-text2"/>
        <w:pBdr>
          <w:top w:val="single" w:sz="4" w:space="1" w:color="auto"/>
          <w:left w:val="single" w:sz="4" w:space="4" w:color="auto"/>
          <w:bottom w:val="single" w:sz="4" w:space="1" w:color="auto"/>
          <w:right w:val="single" w:sz="4" w:space="4" w:color="auto"/>
        </w:pBdr>
      </w:pPr>
      <w:r>
        <w:t xml:space="preserve">In Rel.15, </w:t>
      </w:r>
    </w:p>
    <w:p w14:paraId="40F15A93" w14:textId="77777777" w:rsidR="008804D0" w:rsidRDefault="008804D0" w:rsidP="008804D0">
      <w:pPr>
        <w:pStyle w:val="Doc-text2"/>
        <w:pBdr>
          <w:top w:val="single" w:sz="4" w:space="1" w:color="auto"/>
          <w:left w:val="single" w:sz="4" w:space="4" w:color="auto"/>
          <w:bottom w:val="single" w:sz="4" w:space="1" w:color="auto"/>
          <w:right w:val="single" w:sz="4" w:space="4" w:color="auto"/>
        </w:pBdr>
      </w:pPr>
      <w:r>
        <w:t>For scheduling RMSI, OSI, Paging, UE monitors common search space in the PCell only</w:t>
      </w:r>
    </w:p>
    <w:p w14:paraId="062C9B30" w14:textId="77777777" w:rsidR="008804D0" w:rsidRDefault="008804D0" w:rsidP="008804D0">
      <w:pPr>
        <w:pStyle w:val="Doc-text2"/>
        <w:pBdr>
          <w:top w:val="single" w:sz="4" w:space="1" w:color="auto"/>
          <w:left w:val="single" w:sz="4" w:space="4" w:color="auto"/>
          <w:bottom w:val="single" w:sz="4" w:space="1" w:color="auto"/>
          <w:right w:val="single" w:sz="4" w:space="4" w:color="auto"/>
        </w:pBdr>
      </w:pPr>
      <w:r>
        <w:t>In addition, for random access and fall back, UE monitors common search space in the PCell and PSCell only</w:t>
      </w:r>
    </w:p>
    <w:p w14:paraId="69C7C161" w14:textId="77777777" w:rsidR="008804D0" w:rsidRDefault="008804D0" w:rsidP="008804D0">
      <w:pPr>
        <w:pStyle w:val="Doc-text2"/>
        <w:pBdr>
          <w:top w:val="single" w:sz="4" w:space="1" w:color="auto"/>
          <w:left w:val="single" w:sz="4" w:space="4" w:color="auto"/>
          <w:bottom w:val="single" w:sz="4" w:space="1" w:color="auto"/>
          <w:right w:val="single" w:sz="4" w:space="4" w:color="auto"/>
        </w:pBdr>
      </w:pPr>
    </w:p>
    <w:p w14:paraId="4BD66CE0" w14:textId="77777777" w:rsidR="008804D0" w:rsidRDefault="008804D0" w:rsidP="0072778B"/>
    <w:p w14:paraId="6D4B3482" w14:textId="6C38A020" w:rsidR="008804D0" w:rsidRDefault="00D750B9" w:rsidP="008804D0">
      <w:pPr>
        <w:rPr>
          <w:b/>
        </w:rPr>
      </w:pPr>
      <w:r>
        <w:rPr>
          <w:b/>
        </w:rPr>
        <w:t>Observation 4</w:t>
      </w:r>
      <w:r w:rsidR="008804D0" w:rsidRPr="00362CCD">
        <w:rPr>
          <w:b/>
        </w:rPr>
        <w:t xml:space="preserve">: </w:t>
      </w:r>
      <w:r w:rsidR="008804D0">
        <w:rPr>
          <w:b/>
        </w:rPr>
        <w:t>The common search space of only PCell or PSCell shall be used by the NW in scheduling the PDCCH DCI for RMSI/OSI/Paging for the UEs. The common search space of SCells (if configured) shall not be used for this.</w:t>
      </w:r>
    </w:p>
    <w:p w14:paraId="23ED11AE" w14:textId="77777777" w:rsidR="0043579F" w:rsidRDefault="008804D0" w:rsidP="008804D0">
      <w:r>
        <w:t xml:space="preserve">For EN-DC purposes, any paging related to ETWS/CMAS can be paged via the master node, and so the UE does not need to </w:t>
      </w:r>
      <w:r w:rsidR="0043579F">
        <w:t xml:space="preserve">monitor the common search space for the paging DCI in NR </w:t>
      </w:r>
      <w:r>
        <w:t>PSCell</w:t>
      </w:r>
      <w:r w:rsidR="0043579F">
        <w:t xml:space="preserve">. </w:t>
      </w:r>
    </w:p>
    <w:p w14:paraId="0BAD2BAC" w14:textId="0D712FBE" w:rsidR="00E311EF" w:rsidRDefault="0043579F" w:rsidP="008804D0">
      <w:r>
        <w:t>Similarly for NR-NR DC or NE-DC, the NR PCell can be used for paging of ETWS/CMAS messages, and the PSCell: (NR cell in NR-NR DC, LTE cell in NE-DC) does not need to monitor the CSS for paging.</w:t>
      </w:r>
      <w:r w:rsidR="008804D0">
        <w:t xml:space="preserve"> </w:t>
      </w:r>
    </w:p>
    <w:p w14:paraId="35AD5024" w14:textId="2529A4AA" w:rsidR="008804D0" w:rsidRDefault="00D750B9" w:rsidP="008804D0">
      <w:pPr>
        <w:rPr>
          <w:b/>
        </w:rPr>
      </w:pPr>
      <w:r>
        <w:rPr>
          <w:b/>
        </w:rPr>
        <w:t>Proposal 2</w:t>
      </w:r>
      <w:r w:rsidR="008804D0">
        <w:rPr>
          <w:b/>
        </w:rPr>
        <w:t xml:space="preserve">: RAN2 to </w:t>
      </w:r>
      <w:r w:rsidR="00F7772B">
        <w:rPr>
          <w:b/>
        </w:rPr>
        <w:t xml:space="preserve">refine the RAN2 agreement on having the UE monitor for paging in any active BWP,  such that , the monitoring of paging by the UE is only on the </w:t>
      </w:r>
      <w:r w:rsidR="0043579F">
        <w:rPr>
          <w:b/>
        </w:rPr>
        <w:t xml:space="preserve">NR </w:t>
      </w:r>
      <w:r w:rsidR="00F7772B">
        <w:rPr>
          <w:b/>
        </w:rPr>
        <w:t xml:space="preserve">PCell while the UE is in </w:t>
      </w:r>
      <w:r w:rsidR="008804D0">
        <w:rPr>
          <w:b/>
        </w:rPr>
        <w:t>connected mode.</w:t>
      </w:r>
    </w:p>
    <w:p w14:paraId="57A7B93C" w14:textId="77777777" w:rsidR="008A716F" w:rsidRDefault="008A716F" w:rsidP="0072778B">
      <w:r>
        <w:t xml:space="preserve">In NR, a particular cell can have multiple BWPs where each BWP can be configured with a different sub-carrier spacing (SCS) compared to the other BWPs in that cell. Also in NR, a particular BWP may be configured to not contain any SSB/PBCH at all. </w:t>
      </w:r>
    </w:p>
    <w:p w14:paraId="2F5075AE" w14:textId="587A1913" w:rsidR="008A716F" w:rsidRDefault="008A716F" w:rsidP="0072778B">
      <w:r>
        <w:t>In another configuration, a BWP can just contain the SSB/PBCH block for timing and phase reference, without RMSI scheduled (SIB1 and other SI can be absent). It is assumed that in cases where the SCS for a non-initial BWP is different from the SCS of the initial BWP, the SSB/PBCH if present in that BWP, shall use the same SCS of the BWP.</w:t>
      </w:r>
    </w:p>
    <w:p w14:paraId="48741877" w14:textId="5170F35E" w:rsidR="00362CCD" w:rsidRPr="00362CCD" w:rsidRDefault="00362CCD" w:rsidP="0072778B">
      <w:pPr>
        <w:rPr>
          <w:b/>
        </w:rPr>
      </w:pPr>
      <w:r w:rsidRPr="00362CCD">
        <w:rPr>
          <w:b/>
        </w:rPr>
        <w:t xml:space="preserve">Observation </w:t>
      </w:r>
      <w:r w:rsidR="007461B5">
        <w:rPr>
          <w:b/>
        </w:rPr>
        <w:t>5</w:t>
      </w:r>
      <w:r w:rsidRPr="00362CCD">
        <w:rPr>
          <w:b/>
        </w:rPr>
        <w:t>: A BWP which is not initial BWP, can have just SSB/PBCH schedule without any other RMSI, or can be configured with no SSB/PBCH present. If SSB/PBCH is present, it shall have the same SCS as that of the other PRBs in that BWP</w:t>
      </w:r>
    </w:p>
    <w:p w14:paraId="5B89FB50" w14:textId="6757EE09" w:rsidR="008C66B5" w:rsidRDefault="008C66B5" w:rsidP="0072778B">
      <w:r>
        <w:t xml:space="preserve">NR also allows the flexibility in configuration such that the BWPs which are not initial BWP in a cell, can have the common search space as configured or </w:t>
      </w:r>
      <w:r w:rsidR="006F2541">
        <w:t xml:space="preserve">as </w:t>
      </w:r>
      <w:r>
        <w:t>absent. If the common search space is configured for these BWPs, NR further allows the flexibility that only certain search spaces can be configured from the below RAN1 defined common search spaces:</w:t>
      </w:r>
    </w:p>
    <w:tbl>
      <w:tblPr>
        <w:tblW w:w="7235"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5640"/>
      </w:tblGrid>
      <w:tr w:rsidR="008C66B5" w:rsidRPr="008C66B5" w14:paraId="3E393F00" w14:textId="77777777" w:rsidTr="008C66B5">
        <w:trPr>
          <w:trHeight w:val="122"/>
        </w:trPr>
        <w:tc>
          <w:tcPr>
            <w:tcW w:w="1595" w:type="dxa"/>
          </w:tcPr>
          <w:p w14:paraId="5B0D43A1" w14:textId="77777777" w:rsidR="008C66B5" w:rsidRPr="008C66B5" w:rsidRDefault="008C66B5">
            <w:pPr>
              <w:pStyle w:val="Default"/>
              <w:rPr>
                <w:sz w:val="16"/>
                <w:szCs w:val="16"/>
              </w:rPr>
            </w:pPr>
            <w:r w:rsidRPr="008C66B5">
              <w:rPr>
                <w:i/>
                <w:iCs/>
                <w:sz w:val="16"/>
                <w:szCs w:val="16"/>
              </w:rPr>
              <w:t>Type0 common search space</w:t>
            </w:r>
          </w:p>
        </w:tc>
        <w:tc>
          <w:tcPr>
            <w:tcW w:w="5640" w:type="dxa"/>
          </w:tcPr>
          <w:p w14:paraId="26E870B9" w14:textId="77777777" w:rsidR="008C66B5" w:rsidRPr="008C66B5" w:rsidRDefault="008C66B5">
            <w:pPr>
              <w:pStyle w:val="Default"/>
              <w:rPr>
                <w:sz w:val="16"/>
                <w:szCs w:val="16"/>
              </w:rPr>
            </w:pPr>
            <w:r w:rsidRPr="008C66B5">
              <w:rPr>
                <w:sz w:val="16"/>
                <w:szCs w:val="16"/>
              </w:rPr>
              <w:t>For PDCCH scheduling system information (SI-RNTI)</w:t>
            </w:r>
          </w:p>
        </w:tc>
      </w:tr>
      <w:tr w:rsidR="008C66B5" w:rsidRPr="008C66B5" w14:paraId="6A77FFE2" w14:textId="77777777" w:rsidTr="008C66B5">
        <w:trPr>
          <w:trHeight w:val="122"/>
        </w:trPr>
        <w:tc>
          <w:tcPr>
            <w:tcW w:w="1595" w:type="dxa"/>
          </w:tcPr>
          <w:p w14:paraId="3532BC04" w14:textId="77777777" w:rsidR="008C66B5" w:rsidRPr="008C66B5" w:rsidRDefault="008C66B5">
            <w:pPr>
              <w:pStyle w:val="Default"/>
              <w:rPr>
                <w:sz w:val="16"/>
                <w:szCs w:val="16"/>
              </w:rPr>
            </w:pPr>
            <w:r w:rsidRPr="008C66B5">
              <w:rPr>
                <w:i/>
                <w:iCs/>
                <w:sz w:val="16"/>
                <w:szCs w:val="16"/>
              </w:rPr>
              <w:t>Type0A common search space</w:t>
            </w:r>
          </w:p>
        </w:tc>
        <w:tc>
          <w:tcPr>
            <w:tcW w:w="5640" w:type="dxa"/>
          </w:tcPr>
          <w:p w14:paraId="7663B732" w14:textId="77777777" w:rsidR="008C66B5" w:rsidRPr="008C66B5" w:rsidRDefault="008C66B5">
            <w:pPr>
              <w:pStyle w:val="Default"/>
              <w:rPr>
                <w:sz w:val="16"/>
                <w:szCs w:val="16"/>
              </w:rPr>
            </w:pPr>
            <w:r w:rsidRPr="008C66B5">
              <w:rPr>
                <w:sz w:val="16"/>
                <w:szCs w:val="16"/>
              </w:rPr>
              <w:t>For PDCCH scheduling RMSI(SI-RNTI)</w:t>
            </w:r>
          </w:p>
        </w:tc>
      </w:tr>
      <w:tr w:rsidR="008C66B5" w:rsidRPr="008C66B5" w14:paraId="114C9FDC" w14:textId="77777777" w:rsidTr="008C66B5">
        <w:trPr>
          <w:trHeight w:val="122"/>
        </w:trPr>
        <w:tc>
          <w:tcPr>
            <w:tcW w:w="1595" w:type="dxa"/>
          </w:tcPr>
          <w:p w14:paraId="18A071B9" w14:textId="77777777" w:rsidR="008C66B5" w:rsidRPr="008C66B5" w:rsidRDefault="008C66B5">
            <w:pPr>
              <w:pStyle w:val="Default"/>
              <w:rPr>
                <w:sz w:val="16"/>
                <w:szCs w:val="16"/>
              </w:rPr>
            </w:pPr>
            <w:r w:rsidRPr="008C66B5">
              <w:rPr>
                <w:i/>
                <w:iCs/>
                <w:sz w:val="16"/>
                <w:szCs w:val="16"/>
              </w:rPr>
              <w:t>Type1 common search space</w:t>
            </w:r>
          </w:p>
        </w:tc>
        <w:tc>
          <w:tcPr>
            <w:tcW w:w="5640" w:type="dxa"/>
          </w:tcPr>
          <w:p w14:paraId="5E3779E8" w14:textId="77777777" w:rsidR="008C66B5" w:rsidRPr="008C66B5" w:rsidRDefault="008C66B5">
            <w:pPr>
              <w:pStyle w:val="Default"/>
              <w:rPr>
                <w:sz w:val="16"/>
                <w:szCs w:val="16"/>
              </w:rPr>
            </w:pPr>
            <w:r w:rsidRPr="008C66B5">
              <w:rPr>
                <w:sz w:val="16"/>
                <w:szCs w:val="16"/>
              </w:rPr>
              <w:t>ForPDCCH in random access (RA-RNTI, TC-RNTI, or C-RNTI)</w:t>
            </w:r>
          </w:p>
        </w:tc>
      </w:tr>
      <w:tr w:rsidR="008C66B5" w:rsidRPr="008C66B5" w14:paraId="66D695AD" w14:textId="77777777" w:rsidTr="008C66B5">
        <w:trPr>
          <w:trHeight w:val="122"/>
        </w:trPr>
        <w:tc>
          <w:tcPr>
            <w:tcW w:w="1595" w:type="dxa"/>
          </w:tcPr>
          <w:p w14:paraId="439D87F3" w14:textId="77777777" w:rsidR="008C66B5" w:rsidRPr="008C66B5" w:rsidRDefault="008C66B5">
            <w:pPr>
              <w:pStyle w:val="Default"/>
              <w:rPr>
                <w:sz w:val="16"/>
                <w:szCs w:val="16"/>
              </w:rPr>
            </w:pPr>
            <w:r w:rsidRPr="008C66B5">
              <w:rPr>
                <w:i/>
                <w:iCs/>
                <w:sz w:val="16"/>
                <w:szCs w:val="16"/>
              </w:rPr>
              <w:t>Type2 common search space</w:t>
            </w:r>
          </w:p>
        </w:tc>
        <w:tc>
          <w:tcPr>
            <w:tcW w:w="5640" w:type="dxa"/>
          </w:tcPr>
          <w:p w14:paraId="0D7544A1" w14:textId="77777777" w:rsidR="008C66B5" w:rsidRPr="008C66B5" w:rsidRDefault="008C66B5">
            <w:pPr>
              <w:pStyle w:val="Default"/>
              <w:rPr>
                <w:sz w:val="16"/>
                <w:szCs w:val="16"/>
              </w:rPr>
            </w:pPr>
            <w:r w:rsidRPr="008C66B5">
              <w:rPr>
                <w:sz w:val="16"/>
                <w:szCs w:val="16"/>
              </w:rPr>
              <w:t>ForPDCCH scheduling paging (P-RNTI)</w:t>
            </w:r>
          </w:p>
        </w:tc>
      </w:tr>
      <w:tr w:rsidR="008C66B5" w:rsidRPr="008C66B5" w14:paraId="72B93087" w14:textId="77777777" w:rsidTr="008C66B5">
        <w:trPr>
          <w:trHeight w:val="267"/>
        </w:trPr>
        <w:tc>
          <w:tcPr>
            <w:tcW w:w="1595" w:type="dxa"/>
          </w:tcPr>
          <w:p w14:paraId="5138E8BC" w14:textId="77777777" w:rsidR="008C66B5" w:rsidRPr="008C66B5" w:rsidRDefault="008C66B5">
            <w:pPr>
              <w:pStyle w:val="Default"/>
              <w:rPr>
                <w:sz w:val="16"/>
                <w:szCs w:val="16"/>
              </w:rPr>
            </w:pPr>
            <w:r w:rsidRPr="008C66B5">
              <w:rPr>
                <w:i/>
                <w:iCs/>
                <w:sz w:val="16"/>
                <w:szCs w:val="16"/>
              </w:rPr>
              <w:t>Type3 common search space</w:t>
            </w:r>
          </w:p>
        </w:tc>
        <w:tc>
          <w:tcPr>
            <w:tcW w:w="5640" w:type="dxa"/>
          </w:tcPr>
          <w:p w14:paraId="0F455ACD" w14:textId="77777777" w:rsidR="008C66B5" w:rsidRPr="008C66B5" w:rsidRDefault="008C66B5">
            <w:pPr>
              <w:pStyle w:val="Default"/>
              <w:rPr>
                <w:sz w:val="16"/>
                <w:szCs w:val="16"/>
              </w:rPr>
            </w:pPr>
            <w:r w:rsidRPr="008C66B5">
              <w:rPr>
                <w:sz w:val="16"/>
                <w:szCs w:val="16"/>
              </w:rPr>
              <w:t>Forother group common PDCCH scheduling (INT-RNTI, SFI-RNTI, TPC-PUSCH-RNTI, TPC-PUCCH-RNTI, TPC-SRS-RNTI, C-RNTI, or CS-RNTI)</w:t>
            </w:r>
          </w:p>
        </w:tc>
      </w:tr>
    </w:tbl>
    <w:p w14:paraId="6A87F93F" w14:textId="577B15DC" w:rsidR="008A716F" w:rsidRDefault="008C66B5" w:rsidP="0072778B">
      <w:r>
        <w:t xml:space="preserve"> </w:t>
      </w:r>
    </w:p>
    <w:p w14:paraId="35B32AE9" w14:textId="695D2958" w:rsidR="00D750B9" w:rsidRDefault="00D750B9" w:rsidP="0072778B">
      <w:r>
        <w:t xml:space="preserve">However, based on the RAN2 agreement on having the UE monitor paging in the CSS in active BWP, it is clear that the NW will configure paging search space configuration (type2 CSS) in the active BWP. But there can be cases where NWs can configure </w:t>
      </w:r>
      <w:r w:rsidR="00F7772B">
        <w:t>a particular non-initial BWP with a different SCS (compared to the initial BWP), and can choose not to broadcast SI on this BWP, while just have the CSS configured with type2 paging search space.</w:t>
      </w:r>
    </w:p>
    <w:p w14:paraId="0780AF8F" w14:textId="0A7EF0D4" w:rsidR="00F7772B" w:rsidRDefault="00F7772B" w:rsidP="00F7772B">
      <w:pPr>
        <w:rPr>
          <w:b/>
        </w:rPr>
      </w:pPr>
      <w:r w:rsidRPr="00362CCD">
        <w:rPr>
          <w:b/>
        </w:rPr>
        <w:t xml:space="preserve">Observation </w:t>
      </w:r>
      <w:r w:rsidR="008B5838">
        <w:rPr>
          <w:b/>
        </w:rPr>
        <w:t>6</w:t>
      </w:r>
      <w:r w:rsidRPr="00362CCD">
        <w:rPr>
          <w:b/>
        </w:rPr>
        <w:t xml:space="preserve">: </w:t>
      </w:r>
      <w:r>
        <w:rPr>
          <w:b/>
        </w:rPr>
        <w:t xml:space="preserve">Based on the RAN2 agreement on </w:t>
      </w:r>
      <w:r w:rsidRPr="00F7772B">
        <w:rPr>
          <w:b/>
        </w:rPr>
        <w:t>having the UE monitor paging in the CSS in active BWP, it is clear that the NW will always configure paging search space configuration (type2 CSS) in any active BWP.</w:t>
      </w:r>
      <w:r>
        <w:rPr>
          <w:b/>
        </w:rPr>
        <w:t xml:space="preserve"> </w:t>
      </w:r>
    </w:p>
    <w:p w14:paraId="46BB4837" w14:textId="1B2801F8" w:rsidR="006142BF" w:rsidRDefault="006142BF" w:rsidP="0072778B">
      <w:pPr>
        <w:rPr>
          <w:b/>
        </w:rPr>
      </w:pPr>
      <w:r w:rsidRPr="00362CCD">
        <w:rPr>
          <w:b/>
        </w:rPr>
        <w:t xml:space="preserve">Observation </w:t>
      </w:r>
      <w:r w:rsidR="008B5838">
        <w:rPr>
          <w:b/>
        </w:rPr>
        <w:t>7</w:t>
      </w:r>
      <w:r w:rsidRPr="00362CCD">
        <w:rPr>
          <w:b/>
        </w:rPr>
        <w:t xml:space="preserve">: </w:t>
      </w:r>
      <w:r>
        <w:rPr>
          <w:b/>
        </w:rPr>
        <w:t>Even in NR PCell with multiple</w:t>
      </w:r>
      <w:r w:rsidRPr="00362CCD">
        <w:rPr>
          <w:b/>
        </w:rPr>
        <w:t xml:space="preserve"> BWP</w:t>
      </w:r>
      <w:r>
        <w:rPr>
          <w:b/>
        </w:rPr>
        <w:t xml:space="preserve"> configured, certain UEs in the cell can be configured with BWPs such that these UEs cannot monitor the common search space </w:t>
      </w:r>
      <w:r w:rsidR="00331979">
        <w:rPr>
          <w:b/>
        </w:rPr>
        <w:t>for system information with SI-RNTI</w:t>
      </w:r>
      <w:r>
        <w:rPr>
          <w:b/>
        </w:rPr>
        <w:t>, even when in cases where the UE is configured with a common search space in the active BWP.</w:t>
      </w:r>
      <w:r w:rsidR="00F83723">
        <w:rPr>
          <w:b/>
        </w:rPr>
        <w:t xml:space="preserve"> </w:t>
      </w:r>
    </w:p>
    <w:p w14:paraId="589F5F13" w14:textId="7185D606" w:rsidR="008804D0" w:rsidRDefault="006142BF" w:rsidP="0072778B">
      <w:r>
        <w:t xml:space="preserve">Since other than the configuration aspect, the BWP and bandwidth adaptation operation is agnostic to RRC, and with dynamic DCI-based and dl-InactivityTimer based </w:t>
      </w:r>
      <w:r w:rsidR="008705B6">
        <w:t xml:space="preserve">BWP </w:t>
      </w:r>
      <w:r>
        <w:t xml:space="preserve">switching, RRC is not aware of whether the paging (and/or) system information is </w:t>
      </w:r>
      <w:r w:rsidR="008705B6">
        <w:t>available</w:t>
      </w:r>
      <w:r>
        <w:t xml:space="preserve"> in the current BWP the UE is active in.</w:t>
      </w:r>
    </w:p>
    <w:p w14:paraId="1C802909" w14:textId="01F3AE03" w:rsidR="008705B6" w:rsidRPr="008705B6" w:rsidRDefault="008705B6" w:rsidP="0072778B">
      <w:pPr>
        <w:rPr>
          <w:b/>
        </w:rPr>
      </w:pPr>
      <w:r w:rsidRPr="008705B6">
        <w:rPr>
          <w:b/>
        </w:rPr>
        <w:t xml:space="preserve">Observation </w:t>
      </w:r>
      <w:r w:rsidR="008B5838">
        <w:rPr>
          <w:b/>
        </w:rPr>
        <w:t>8</w:t>
      </w:r>
      <w:r w:rsidRPr="008705B6">
        <w:rPr>
          <w:b/>
        </w:rPr>
        <w:t xml:space="preserve">: RRC is not aware </w:t>
      </w:r>
      <w:r w:rsidR="00331979">
        <w:rPr>
          <w:b/>
        </w:rPr>
        <w:t>that</w:t>
      </w:r>
      <w:r w:rsidRPr="008705B6">
        <w:rPr>
          <w:b/>
        </w:rPr>
        <w:t xml:space="preserve"> for the current BWP the UE is active in, </w:t>
      </w:r>
      <w:r w:rsidR="00331979">
        <w:rPr>
          <w:b/>
        </w:rPr>
        <w:t xml:space="preserve">if </w:t>
      </w:r>
      <w:r w:rsidRPr="008705B6">
        <w:rPr>
          <w:b/>
        </w:rPr>
        <w:t>the paging and/or system information are accessible or not to the UE.</w:t>
      </w:r>
    </w:p>
    <w:p w14:paraId="55E425CE" w14:textId="58870E43" w:rsidR="00FF1043" w:rsidRDefault="008705B6" w:rsidP="0072778B">
      <w:r>
        <w:lastRenderedPageBreak/>
        <w:t xml:space="preserve">If the paging is configured for a </w:t>
      </w:r>
      <w:r w:rsidR="00FF1043">
        <w:t xml:space="preserve">UE in an active non-initial </w:t>
      </w:r>
      <w:r>
        <w:t xml:space="preserve">BWP using the corresponding </w:t>
      </w:r>
      <w:r w:rsidR="00FF1043">
        <w:t xml:space="preserve">common </w:t>
      </w:r>
      <w:r>
        <w:t xml:space="preserve">search space and the corresponding DCI, </w:t>
      </w:r>
      <w:r w:rsidR="00FF1043">
        <w:t>but if</w:t>
      </w:r>
      <w:r>
        <w:t xml:space="preserve"> the </w:t>
      </w:r>
      <w:r w:rsidR="00FF1043">
        <w:t xml:space="preserve">access to the </w:t>
      </w:r>
      <w:r>
        <w:t>system information is not configured</w:t>
      </w:r>
      <w:r w:rsidR="00FF1043">
        <w:t xml:space="preserve"> with the needed common search space type in that BWP</w:t>
      </w:r>
      <w:r>
        <w:t xml:space="preserve">, then the </w:t>
      </w:r>
      <w:r w:rsidR="00FF1043">
        <w:t>UE cannot read the system information in the RRC CONNECTED state:</w:t>
      </w:r>
    </w:p>
    <w:p w14:paraId="0C901ADF" w14:textId="77777777" w:rsidR="00FF1043" w:rsidRDefault="00FF1043" w:rsidP="00FF1043">
      <w:pPr>
        <w:pStyle w:val="ListParagraph"/>
        <w:numPr>
          <w:ilvl w:val="0"/>
          <w:numId w:val="26"/>
        </w:numPr>
      </w:pPr>
      <w:r>
        <w:t>The UE may not be capable to operate out of the current active BWP bandwidth to read the common search space of the initial BWP for the corresponding system information.</w:t>
      </w:r>
    </w:p>
    <w:p w14:paraId="3670A6EE" w14:textId="4B570D49" w:rsidR="008705B6" w:rsidRDefault="00FF1043" w:rsidP="00FF1043">
      <w:pPr>
        <w:pStyle w:val="ListParagraph"/>
        <w:numPr>
          <w:ilvl w:val="0"/>
          <w:numId w:val="26"/>
        </w:numPr>
      </w:pPr>
      <w:r>
        <w:t xml:space="preserve">If the UE switches from the current BWP to the initial BWP for the system information, this is a BWP switch which is outside of the </w:t>
      </w:r>
      <w:r w:rsidR="0024201A">
        <w:t>agreed</w:t>
      </w:r>
      <w:r>
        <w:t xml:space="preserve"> DCI-based or dl-InactiveTimer based switching, and so is not an </w:t>
      </w:r>
      <w:r w:rsidR="0024201A">
        <w:t>agreed</w:t>
      </w:r>
      <w:r>
        <w:t xml:space="preserve"> switch. It also creates an inconsistency between the UE and NW, as the needed SI window for reading system information may not be right around the time of paging and the repercussions on when the UE switches </w:t>
      </w:r>
      <w:r w:rsidR="001F1179">
        <w:t xml:space="preserve">the BWP </w:t>
      </w:r>
      <w:r>
        <w:t xml:space="preserve">etc.. may result in more </w:t>
      </w:r>
      <w:r w:rsidR="0024201A">
        <w:t>ambiguities.</w:t>
      </w:r>
      <w:r>
        <w:t xml:space="preserve">  </w:t>
      </w:r>
    </w:p>
    <w:p w14:paraId="7644C337" w14:textId="05E5ECD4" w:rsidR="0024201A" w:rsidRPr="0024201A" w:rsidRDefault="00F7772B" w:rsidP="0072778B">
      <w:pPr>
        <w:rPr>
          <w:b/>
        </w:rPr>
      </w:pPr>
      <w:r>
        <w:rPr>
          <w:b/>
        </w:rPr>
        <w:t>Proposal 3</w:t>
      </w:r>
      <w:r w:rsidR="0024201A" w:rsidRPr="0024201A">
        <w:rPr>
          <w:b/>
        </w:rPr>
        <w:t xml:space="preserve">: The UE in RRC CONNECTED state does not switch from the current BWP to the initial BWP if the current active BWP does not allow the UE to monitor SI-RNTI in the common search space. </w:t>
      </w:r>
    </w:p>
    <w:p w14:paraId="4F6F46C2" w14:textId="1C23921A" w:rsidR="0038045B" w:rsidRDefault="00331979" w:rsidP="0072778B">
      <w:r>
        <w:t>I</w:t>
      </w:r>
      <w:r w:rsidR="0035001C">
        <w:t xml:space="preserve">t is still FFS whether the UE in RRC CONNECTED state has to have the updated the system information in NR SA, </w:t>
      </w:r>
      <w:r>
        <w:t xml:space="preserve">but </w:t>
      </w:r>
      <w:r w:rsidR="00F7772B">
        <w:t>in case dedicated signalling to the UE is not an option,</w:t>
      </w:r>
      <w:r w:rsidR="0035001C">
        <w:t xml:space="preserve"> paging can be used by the NW</w:t>
      </w:r>
      <w:r w:rsidR="0038045B">
        <w:t xml:space="preserve"> to the UE in RRC CONNECTED state</w:t>
      </w:r>
      <w:r w:rsidR="0035001C">
        <w:t xml:space="preserve"> in cases where</w:t>
      </w:r>
      <w:r w:rsidR="0038045B">
        <w:t xml:space="preserve"> active BWP in which the UE is present, has configuration of common search space with DCI based on SI_RNTI for this UE.</w:t>
      </w:r>
    </w:p>
    <w:p w14:paraId="342DA203" w14:textId="097A9035" w:rsidR="0038045B" w:rsidRDefault="000E3EB2" w:rsidP="0038045B">
      <w:pPr>
        <w:rPr>
          <w:b/>
        </w:rPr>
      </w:pPr>
      <w:r>
        <w:rPr>
          <w:b/>
        </w:rPr>
        <w:t xml:space="preserve">Proposal </w:t>
      </w:r>
      <w:r w:rsidR="00F7772B">
        <w:rPr>
          <w:b/>
        </w:rPr>
        <w:t>4</w:t>
      </w:r>
      <w:r w:rsidR="0038045B" w:rsidRPr="008705B6">
        <w:rPr>
          <w:b/>
        </w:rPr>
        <w:t>: The NW always configure</w:t>
      </w:r>
      <w:r w:rsidR="0038045B">
        <w:rPr>
          <w:b/>
        </w:rPr>
        <w:t>s</w:t>
      </w:r>
      <w:r w:rsidR="0038045B" w:rsidRPr="008705B6">
        <w:rPr>
          <w:b/>
        </w:rPr>
        <w:t xml:space="preserve"> the SI-RNTI search space</w:t>
      </w:r>
      <w:r w:rsidR="0038045B">
        <w:rPr>
          <w:b/>
        </w:rPr>
        <w:t>s</w:t>
      </w:r>
      <w:r w:rsidR="0038045B" w:rsidRPr="008705B6">
        <w:rPr>
          <w:b/>
        </w:rPr>
        <w:t>: type0 and type0A common search space</w:t>
      </w:r>
      <w:r w:rsidR="0038045B">
        <w:rPr>
          <w:b/>
        </w:rPr>
        <w:t>s</w:t>
      </w:r>
      <w:r w:rsidR="0038045B" w:rsidRPr="008705B6">
        <w:rPr>
          <w:b/>
        </w:rPr>
        <w:t xml:space="preserve"> to </w:t>
      </w:r>
      <w:r w:rsidR="0038045B" w:rsidRPr="0035001C">
        <w:rPr>
          <w:b/>
        </w:rPr>
        <w:t>the UE in RRC CONNECTED state</w:t>
      </w:r>
      <w:r w:rsidR="0038045B" w:rsidRPr="008705B6">
        <w:rPr>
          <w:b/>
        </w:rPr>
        <w:t xml:space="preserve"> on a particular BWP, if the paging search space is also configured in that BWP.</w:t>
      </w:r>
    </w:p>
    <w:p w14:paraId="5A116266" w14:textId="77777777" w:rsidR="003A0DA7" w:rsidRDefault="003A0DA7" w:rsidP="006B297E"/>
    <w:p w14:paraId="67F8DA43" w14:textId="77777777" w:rsidR="002A5E62" w:rsidRDefault="002A5E62" w:rsidP="006B297E"/>
    <w:p w14:paraId="77A75DBD" w14:textId="77777777" w:rsidR="000E3EB2" w:rsidRPr="008C06EB" w:rsidRDefault="008022BE" w:rsidP="000E3EB2">
      <w:pPr>
        <w:pStyle w:val="Heading1"/>
      </w:pPr>
      <w:r>
        <w:t>2</w:t>
      </w:r>
      <w:r>
        <w:tab/>
      </w:r>
      <w:r w:rsidR="000E3EB2" w:rsidRPr="00242FBB">
        <w:t>Conclusion</w:t>
      </w:r>
    </w:p>
    <w:p w14:paraId="24AE8FF3" w14:textId="77777777" w:rsidR="007461B5" w:rsidRPr="00D750B9" w:rsidRDefault="007461B5" w:rsidP="007461B5">
      <w:pPr>
        <w:rPr>
          <w:b/>
        </w:rPr>
      </w:pPr>
      <w:r w:rsidRPr="00D750B9">
        <w:rPr>
          <w:b/>
        </w:rPr>
        <w:t>Observation</w:t>
      </w:r>
      <w:r>
        <w:rPr>
          <w:b/>
        </w:rPr>
        <w:t xml:space="preserve"> </w:t>
      </w:r>
      <w:r w:rsidRPr="00D750B9">
        <w:rPr>
          <w:b/>
        </w:rPr>
        <w:t>1: SIBs needed in RRC Connected are PWS SIB and part of SIB1 (e.g. access control parameters for RRC Connected).  Other part of SIB1 such as common configuration for PCell is provided via dedicated signalling (if there is any change)</w:t>
      </w:r>
    </w:p>
    <w:p w14:paraId="32A3F0B1" w14:textId="77777777" w:rsidR="007461B5" w:rsidRPr="00D750B9" w:rsidRDefault="007461B5" w:rsidP="007461B5">
      <w:pPr>
        <w:rPr>
          <w:b/>
        </w:rPr>
      </w:pPr>
      <w:r>
        <w:rPr>
          <w:b/>
        </w:rPr>
        <w:t xml:space="preserve">Observation </w:t>
      </w:r>
      <w:r w:rsidRPr="00D750B9">
        <w:rPr>
          <w:b/>
        </w:rPr>
        <w:t>2: Using Option 1 will have the following drawbacks:</w:t>
      </w:r>
    </w:p>
    <w:p w14:paraId="5655808E" w14:textId="77777777" w:rsidR="007461B5" w:rsidRPr="00D750B9" w:rsidRDefault="007461B5" w:rsidP="007461B5">
      <w:pPr>
        <w:pStyle w:val="ListParagraph"/>
        <w:numPr>
          <w:ilvl w:val="0"/>
          <w:numId w:val="31"/>
        </w:numPr>
        <w:spacing w:after="160"/>
        <w:rPr>
          <w:b/>
        </w:rPr>
      </w:pPr>
      <w:r w:rsidRPr="00D750B9">
        <w:rPr>
          <w:b/>
        </w:rPr>
        <w:t>Acquiring the SI will result in HARQ resources being used which otherwise can be used for regular traffic. In a beam based system, overlapping SI window and SI multiplexing may be required and this may further consume HARQ resources for regular traffic.</w:t>
      </w:r>
    </w:p>
    <w:p w14:paraId="2931A1A7" w14:textId="77777777" w:rsidR="007461B5" w:rsidRPr="00D750B9" w:rsidRDefault="007461B5" w:rsidP="007461B5">
      <w:pPr>
        <w:pStyle w:val="ListParagraph"/>
        <w:numPr>
          <w:ilvl w:val="0"/>
          <w:numId w:val="31"/>
        </w:numPr>
        <w:spacing w:after="160"/>
        <w:rPr>
          <w:b/>
        </w:rPr>
      </w:pPr>
      <w:r w:rsidRPr="00D750B9">
        <w:rPr>
          <w:b/>
        </w:rPr>
        <w:t>BWP resources (other than the default BWP) are used for notification and also for SI broadcast.</w:t>
      </w:r>
      <w:bookmarkStart w:id="6" w:name="_GoBack"/>
      <w:bookmarkEnd w:id="6"/>
    </w:p>
    <w:p w14:paraId="701343E1" w14:textId="77777777" w:rsidR="007461B5" w:rsidRPr="00D750B9" w:rsidRDefault="007461B5" w:rsidP="007461B5">
      <w:pPr>
        <w:pStyle w:val="ListParagraph"/>
        <w:numPr>
          <w:ilvl w:val="0"/>
          <w:numId w:val="31"/>
        </w:numPr>
        <w:spacing w:after="160"/>
        <w:rPr>
          <w:b/>
        </w:rPr>
      </w:pPr>
      <w:r w:rsidRPr="00D750B9">
        <w:rPr>
          <w:b/>
        </w:rPr>
        <w:t xml:space="preserve">More blind decoding if more types of common search spaces have to be configured. Some of the common search space types may not be active in BWP.  </w:t>
      </w:r>
    </w:p>
    <w:p w14:paraId="1CFE7B57" w14:textId="77777777" w:rsidR="007461B5" w:rsidRDefault="007461B5" w:rsidP="007461B5">
      <w:pPr>
        <w:rPr>
          <w:b/>
        </w:rPr>
      </w:pPr>
      <w:r w:rsidRPr="00D750B9">
        <w:rPr>
          <w:b/>
        </w:rPr>
        <w:t>Proposal 1: For SI change in RRC Connected, gNB provides the updated SI via dedicated signalling without UE requesting or acquiring from the SI broadcast.</w:t>
      </w:r>
    </w:p>
    <w:p w14:paraId="05595ACD" w14:textId="0E89F6A7" w:rsidR="00C41F8B" w:rsidRPr="00C41F8B" w:rsidRDefault="00C41F8B" w:rsidP="007461B5">
      <w:pPr>
        <w:rPr>
          <w:b/>
          <w:color w:val="FF0000"/>
        </w:rPr>
      </w:pPr>
      <w:r w:rsidRPr="00C41F8B">
        <w:rPr>
          <w:b/>
          <w:color w:val="FF0000"/>
        </w:rPr>
        <w:t>If UE is required to re</w:t>
      </w:r>
      <w:r w:rsidRPr="00C41F8B">
        <w:rPr>
          <w:b/>
          <w:color w:val="FF0000"/>
        </w:rPr>
        <w:t>ceive Paging in Connected mode:</w:t>
      </w:r>
    </w:p>
    <w:p w14:paraId="2FB39C5B" w14:textId="77777777" w:rsidR="007461B5" w:rsidRPr="00777D65" w:rsidRDefault="007461B5" w:rsidP="00C41F8B">
      <w:pPr>
        <w:ind w:left="284"/>
        <w:rPr>
          <w:b/>
        </w:rPr>
      </w:pPr>
      <w:r>
        <w:rPr>
          <w:b/>
        </w:rPr>
        <w:t>Observation 3</w:t>
      </w:r>
      <w:r w:rsidRPr="00777D65">
        <w:rPr>
          <w:b/>
        </w:rPr>
        <w:t>: Since the paging procedure also uses the same PDCCH procedure as others in common search space (CSS), if the UE is configured with multiple carriers with an active BWP in each of these carriers, scheduling paging in one of the active BWPs among the carriers where the UE monitors the CSS, is enough to convey the information.</w:t>
      </w:r>
    </w:p>
    <w:p w14:paraId="4B97E666" w14:textId="77777777" w:rsidR="008B5838" w:rsidRDefault="008B5838" w:rsidP="00C41F8B">
      <w:pPr>
        <w:ind w:left="284"/>
        <w:rPr>
          <w:b/>
        </w:rPr>
      </w:pPr>
      <w:r>
        <w:rPr>
          <w:b/>
        </w:rPr>
        <w:t>Observation 4</w:t>
      </w:r>
      <w:r w:rsidRPr="00362CCD">
        <w:rPr>
          <w:b/>
        </w:rPr>
        <w:t xml:space="preserve">: </w:t>
      </w:r>
      <w:r>
        <w:rPr>
          <w:b/>
        </w:rPr>
        <w:t>The common search space of only PCell or PSCell shall be used by the NW in scheduling the PDCCH DCI for RMSI/OSI/Paging for the UEs. The common search space of SCells (if configured) shall not be used for this.</w:t>
      </w:r>
    </w:p>
    <w:p w14:paraId="13D5419C" w14:textId="77777777" w:rsidR="008B5838" w:rsidRDefault="008B5838" w:rsidP="00C41F8B">
      <w:pPr>
        <w:ind w:left="284"/>
        <w:rPr>
          <w:b/>
        </w:rPr>
      </w:pPr>
      <w:r>
        <w:rPr>
          <w:b/>
        </w:rPr>
        <w:t>Proposal 2: RAN2 to refine the RAN2 agreement on having the UE monitor for paging in any active BWP,  such that , the monitoring of paging by the UE is only on the NR PCell while the UE is in connected mode.</w:t>
      </w:r>
    </w:p>
    <w:p w14:paraId="0D3DC46F" w14:textId="77777777" w:rsidR="008B5838" w:rsidRPr="00362CCD" w:rsidRDefault="008B5838" w:rsidP="00C41F8B">
      <w:pPr>
        <w:ind w:left="284"/>
        <w:rPr>
          <w:b/>
        </w:rPr>
      </w:pPr>
      <w:r w:rsidRPr="00362CCD">
        <w:rPr>
          <w:b/>
        </w:rPr>
        <w:lastRenderedPageBreak/>
        <w:t xml:space="preserve">Observation </w:t>
      </w:r>
      <w:r>
        <w:rPr>
          <w:b/>
        </w:rPr>
        <w:t>5</w:t>
      </w:r>
      <w:r w:rsidRPr="00362CCD">
        <w:rPr>
          <w:b/>
        </w:rPr>
        <w:t>: A BWP which is not initial BWP, can have just SSB/PBCH schedule without any other RMSI, or can be configured with no SSB/PBCH present. If SSB/PBCH is present, it shall have the same SCS as that of the other PRBs in that BWP</w:t>
      </w:r>
    </w:p>
    <w:p w14:paraId="0251D791" w14:textId="77777777" w:rsidR="008B5838" w:rsidRDefault="008B5838" w:rsidP="00C41F8B">
      <w:pPr>
        <w:ind w:left="284"/>
        <w:rPr>
          <w:b/>
        </w:rPr>
      </w:pPr>
      <w:r w:rsidRPr="00362CCD">
        <w:rPr>
          <w:b/>
        </w:rPr>
        <w:t xml:space="preserve">Observation </w:t>
      </w:r>
      <w:r>
        <w:rPr>
          <w:b/>
        </w:rPr>
        <w:t>6</w:t>
      </w:r>
      <w:r w:rsidRPr="00362CCD">
        <w:rPr>
          <w:b/>
        </w:rPr>
        <w:t xml:space="preserve">: </w:t>
      </w:r>
      <w:r>
        <w:rPr>
          <w:b/>
        </w:rPr>
        <w:t xml:space="preserve">Based on the RAN2 agreement on </w:t>
      </w:r>
      <w:r w:rsidRPr="00F7772B">
        <w:rPr>
          <w:b/>
        </w:rPr>
        <w:t>having the UE monitor paging in the CSS in active BWP, it is clear that the NW will always configure paging search space configuration (type2 CSS) in any active BWP.</w:t>
      </w:r>
      <w:r>
        <w:rPr>
          <w:b/>
        </w:rPr>
        <w:t xml:space="preserve"> </w:t>
      </w:r>
    </w:p>
    <w:p w14:paraId="18C782C9" w14:textId="77777777" w:rsidR="008B5838" w:rsidRDefault="008B5838" w:rsidP="00C41F8B">
      <w:pPr>
        <w:ind w:left="284"/>
        <w:rPr>
          <w:b/>
        </w:rPr>
      </w:pPr>
      <w:r w:rsidRPr="00362CCD">
        <w:rPr>
          <w:b/>
        </w:rPr>
        <w:t xml:space="preserve">Observation </w:t>
      </w:r>
      <w:r>
        <w:rPr>
          <w:b/>
        </w:rPr>
        <w:t>7</w:t>
      </w:r>
      <w:r w:rsidRPr="00362CCD">
        <w:rPr>
          <w:b/>
        </w:rPr>
        <w:t xml:space="preserve">: </w:t>
      </w:r>
      <w:r>
        <w:rPr>
          <w:b/>
        </w:rPr>
        <w:t>Even in NR PCell with multiple</w:t>
      </w:r>
      <w:r w:rsidRPr="00362CCD">
        <w:rPr>
          <w:b/>
        </w:rPr>
        <w:t xml:space="preserve"> BWP</w:t>
      </w:r>
      <w:r>
        <w:rPr>
          <w:b/>
        </w:rPr>
        <w:t xml:space="preserve"> configured, certain UEs in the cell can be configured with BWPs such that these UEs cannot monitor the common search space for system information with SI-RNTI, even when in cases where the UE is configured with a common search space in the active BWP. </w:t>
      </w:r>
    </w:p>
    <w:p w14:paraId="1478F5CB" w14:textId="77777777" w:rsidR="008B5838" w:rsidRPr="008705B6" w:rsidRDefault="008B5838" w:rsidP="00C41F8B">
      <w:pPr>
        <w:ind w:left="284"/>
        <w:rPr>
          <w:b/>
        </w:rPr>
      </w:pPr>
      <w:r w:rsidRPr="008705B6">
        <w:rPr>
          <w:b/>
        </w:rPr>
        <w:t xml:space="preserve">Observation </w:t>
      </w:r>
      <w:r>
        <w:rPr>
          <w:b/>
        </w:rPr>
        <w:t>8</w:t>
      </w:r>
      <w:r w:rsidRPr="008705B6">
        <w:rPr>
          <w:b/>
        </w:rPr>
        <w:t xml:space="preserve">: RRC is not aware </w:t>
      </w:r>
      <w:r>
        <w:rPr>
          <w:b/>
        </w:rPr>
        <w:t>that</w:t>
      </w:r>
      <w:r w:rsidRPr="008705B6">
        <w:rPr>
          <w:b/>
        </w:rPr>
        <w:t xml:space="preserve"> for the current BWP the UE is active in, </w:t>
      </w:r>
      <w:r>
        <w:rPr>
          <w:b/>
        </w:rPr>
        <w:t xml:space="preserve">if </w:t>
      </w:r>
      <w:r w:rsidRPr="008705B6">
        <w:rPr>
          <w:b/>
        </w:rPr>
        <w:t>the paging and/or system information are accessible or not to the UE.</w:t>
      </w:r>
    </w:p>
    <w:p w14:paraId="21037614" w14:textId="77777777" w:rsidR="008B5838" w:rsidRPr="0024201A" w:rsidRDefault="008B5838" w:rsidP="00C41F8B">
      <w:pPr>
        <w:ind w:left="284"/>
        <w:rPr>
          <w:b/>
        </w:rPr>
      </w:pPr>
      <w:r>
        <w:rPr>
          <w:b/>
        </w:rPr>
        <w:t>Proposal 3</w:t>
      </w:r>
      <w:r w:rsidRPr="0024201A">
        <w:rPr>
          <w:b/>
        </w:rPr>
        <w:t xml:space="preserve">: The UE in RRC CONNECTED state does not switch from the current BWP to the initial BWP if the current active BWP does not allow the UE to monitor SI-RNTI in the common search space. </w:t>
      </w:r>
    </w:p>
    <w:p w14:paraId="4D2660C2" w14:textId="77777777" w:rsidR="008B5838" w:rsidRDefault="008B5838" w:rsidP="00C41F8B">
      <w:pPr>
        <w:ind w:left="284"/>
        <w:rPr>
          <w:b/>
        </w:rPr>
      </w:pPr>
      <w:r>
        <w:rPr>
          <w:b/>
        </w:rPr>
        <w:t>Proposal 4</w:t>
      </w:r>
      <w:r w:rsidRPr="008705B6">
        <w:rPr>
          <w:b/>
        </w:rPr>
        <w:t>: The NW always configure</w:t>
      </w:r>
      <w:r>
        <w:rPr>
          <w:b/>
        </w:rPr>
        <w:t>s</w:t>
      </w:r>
      <w:r w:rsidRPr="008705B6">
        <w:rPr>
          <w:b/>
        </w:rPr>
        <w:t xml:space="preserve"> the SI-RNTI search space</w:t>
      </w:r>
      <w:r>
        <w:rPr>
          <w:b/>
        </w:rPr>
        <w:t>s</w:t>
      </w:r>
      <w:r w:rsidRPr="008705B6">
        <w:rPr>
          <w:b/>
        </w:rPr>
        <w:t>: type0 and type0A common search space</w:t>
      </w:r>
      <w:r>
        <w:rPr>
          <w:b/>
        </w:rPr>
        <w:t>s</w:t>
      </w:r>
      <w:r w:rsidRPr="008705B6">
        <w:rPr>
          <w:b/>
        </w:rPr>
        <w:t xml:space="preserve"> to </w:t>
      </w:r>
      <w:r w:rsidRPr="0035001C">
        <w:rPr>
          <w:b/>
        </w:rPr>
        <w:t>the UE in RRC CONNECTED state</w:t>
      </w:r>
      <w:r w:rsidRPr="008705B6">
        <w:rPr>
          <w:b/>
        </w:rPr>
        <w:t xml:space="preserve"> on a particular BWP, if the paging search space is also configured in that BWP.</w:t>
      </w:r>
    </w:p>
    <w:bookmarkEnd w:id="0"/>
    <w:bookmarkEnd w:id="1"/>
    <w:bookmarkEnd w:id="2"/>
    <w:bookmarkEnd w:id="3"/>
    <w:bookmarkEnd w:id="4"/>
    <w:bookmarkEnd w:id="5"/>
    <w:p w14:paraId="3323210C"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BBCA7" w14:textId="77777777" w:rsidR="009B43ED" w:rsidRDefault="009B43ED" w:rsidP="007846FF">
      <w:pPr>
        <w:spacing w:after="0" w:line="240" w:lineRule="auto"/>
      </w:pPr>
      <w:r>
        <w:separator/>
      </w:r>
    </w:p>
  </w:endnote>
  <w:endnote w:type="continuationSeparator" w:id="0">
    <w:p w14:paraId="5240B9BB" w14:textId="77777777" w:rsidR="009B43ED" w:rsidRDefault="009B43ED"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Intel Clear">
    <w:altName w:val="Intel Clear"/>
    <w:panose1 w:val="020B0604020203020204"/>
    <w:charset w:val="00"/>
    <w:family w:val="swiss"/>
    <w:pitch w:val="variable"/>
    <w:sig w:usb0="E10006FF" w:usb1="400060F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365EE" w14:textId="77777777" w:rsidR="009B43ED" w:rsidRDefault="009B43ED" w:rsidP="007846FF">
      <w:pPr>
        <w:spacing w:after="0" w:line="240" w:lineRule="auto"/>
      </w:pPr>
      <w:r>
        <w:separator/>
      </w:r>
    </w:p>
  </w:footnote>
  <w:footnote w:type="continuationSeparator" w:id="0">
    <w:p w14:paraId="19B151FC" w14:textId="77777777" w:rsidR="009B43ED" w:rsidRDefault="009B43ED"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65CFB"/>
    <w:multiLevelType w:val="hybridMultilevel"/>
    <w:tmpl w:val="60DC3B82"/>
    <w:lvl w:ilvl="0" w:tplc="D2FC86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E7B76"/>
    <w:multiLevelType w:val="hybridMultilevel"/>
    <w:tmpl w:val="00562D36"/>
    <w:lvl w:ilvl="0" w:tplc="786E8D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16F45"/>
    <w:multiLevelType w:val="hybridMultilevel"/>
    <w:tmpl w:val="13ECC940"/>
    <w:lvl w:ilvl="0" w:tplc="C67E67EA">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7427D"/>
    <w:multiLevelType w:val="hybridMultilevel"/>
    <w:tmpl w:val="448867DE"/>
    <w:lvl w:ilvl="0" w:tplc="23E674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550F92"/>
    <w:multiLevelType w:val="multilevel"/>
    <w:tmpl w:val="E9A857A0"/>
    <w:lvl w:ilvl="0">
      <w:start w:val="1"/>
      <w:numFmt w:val="decimal"/>
      <w:lvlText w:val="%1"/>
      <w:lvlJc w:val="left"/>
      <w:pPr>
        <w:ind w:left="1140" w:hanging="1140"/>
      </w:pPr>
      <w:rPr>
        <w:rFonts w:hint="default"/>
      </w:rPr>
    </w:lvl>
    <w:lvl w:ilvl="1">
      <w:start w:val="2"/>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066C9"/>
    <w:multiLevelType w:val="hybridMultilevel"/>
    <w:tmpl w:val="6938EB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8"/>
  </w:num>
  <w:num w:numId="3">
    <w:abstractNumId w:val="21"/>
  </w:num>
  <w:num w:numId="4">
    <w:abstractNumId w:val="3"/>
  </w:num>
  <w:num w:numId="5">
    <w:abstractNumId w:val="7"/>
  </w:num>
  <w:num w:numId="6">
    <w:abstractNumId w:val="14"/>
  </w:num>
  <w:num w:numId="7">
    <w:abstractNumId w:val="2"/>
  </w:num>
  <w:num w:numId="8">
    <w:abstractNumId w:val="1"/>
  </w:num>
  <w:num w:numId="9">
    <w:abstractNumId w:val="0"/>
  </w:num>
  <w:num w:numId="10">
    <w:abstractNumId w:val="5"/>
  </w:num>
  <w:num w:numId="11">
    <w:abstractNumId w:val="8"/>
  </w:num>
  <w:num w:numId="12">
    <w:abstractNumId w:val="12"/>
  </w:num>
  <w:num w:numId="13">
    <w:abstractNumId w:val="12"/>
  </w:num>
  <w:num w:numId="14">
    <w:abstractNumId w:val="13"/>
  </w:num>
  <w:num w:numId="15">
    <w:abstractNumId w:val="6"/>
  </w:num>
  <w:num w:numId="16">
    <w:abstractNumId w:val="19"/>
  </w:num>
  <w:num w:numId="17">
    <w:abstractNumId w:val="13"/>
  </w:num>
  <w:num w:numId="18">
    <w:abstractNumId w:val="22"/>
  </w:num>
  <w:num w:numId="19">
    <w:abstractNumId w:val="24"/>
  </w:num>
  <w:num w:numId="20">
    <w:abstractNumId w:val="4"/>
  </w:num>
  <w:num w:numId="21">
    <w:abstractNumId w:val="16"/>
  </w:num>
  <w:num w:numId="22">
    <w:abstractNumId w:val="17"/>
  </w:num>
  <w:num w:numId="23">
    <w:abstractNumId w:val="10"/>
  </w:num>
  <w:num w:numId="24">
    <w:abstractNumId w:val="4"/>
  </w:num>
  <w:num w:numId="25">
    <w:abstractNumId w:val="9"/>
  </w:num>
  <w:num w:numId="26">
    <w:abstractNumId w:val="20"/>
  </w:num>
  <w:num w:numId="27">
    <w:abstractNumId w:val="4"/>
  </w:num>
  <w:num w:numId="28">
    <w:abstractNumId w:val="16"/>
  </w:num>
  <w:num w:numId="29">
    <w:abstractNumId w:val="23"/>
  </w:num>
  <w:num w:numId="30">
    <w:abstractNumId w:val="25"/>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071"/>
    <w:rsid w:val="0003677F"/>
    <w:rsid w:val="00036E50"/>
    <w:rsid w:val="00040095"/>
    <w:rsid w:val="00040185"/>
    <w:rsid w:val="000406D5"/>
    <w:rsid w:val="00041938"/>
    <w:rsid w:val="00041F36"/>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1B2"/>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4C85"/>
    <w:rsid w:val="000B51AC"/>
    <w:rsid w:val="000B6DB7"/>
    <w:rsid w:val="000B6FBF"/>
    <w:rsid w:val="000B71A6"/>
    <w:rsid w:val="000B799A"/>
    <w:rsid w:val="000B7CF6"/>
    <w:rsid w:val="000C0529"/>
    <w:rsid w:val="000C0CD9"/>
    <w:rsid w:val="000C157F"/>
    <w:rsid w:val="000C2017"/>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535"/>
    <w:rsid w:val="000E0A21"/>
    <w:rsid w:val="000E0E18"/>
    <w:rsid w:val="000E12C3"/>
    <w:rsid w:val="000E1F40"/>
    <w:rsid w:val="000E2573"/>
    <w:rsid w:val="000E2BBF"/>
    <w:rsid w:val="000E378A"/>
    <w:rsid w:val="000E3C77"/>
    <w:rsid w:val="000E3EB2"/>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102"/>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1A02"/>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409"/>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179"/>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201A"/>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1979"/>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001C"/>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CD"/>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896"/>
    <w:rsid w:val="00376A5D"/>
    <w:rsid w:val="0038045B"/>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579F"/>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061"/>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51E"/>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2F76"/>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209C"/>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2BF"/>
    <w:rsid w:val="00614806"/>
    <w:rsid w:val="00614BB3"/>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3C2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802"/>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2541"/>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1B5"/>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77D65"/>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4AD"/>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B7D8E"/>
    <w:rsid w:val="007C0E52"/>
    <w:rsid w:val="007C1E92"/>
    <w:rsid w:val="007C351F"/>
    <w:rsid w:val="007C38BA"/>
    <w:rsid w:val="007C42F1"/>
    <w:rsid w:val="007C598E"/>
    <w:rsid w:val="007C5BFA"/>
    <w:rsid w:val="007C5F1F"/>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05B6"/>
    <w:rsid w:val="00871484"/>
    <w:rsid w:val="0087168B"/>
    <w:rsid w:val="00871818"/>
    <w:rsid w:val="00872061"/>
    <w:rsid w:val="00873585"/>
    <w:rsid w:val="008745FD"/>
    <w:rsid w:val="008768CA"/>
    <w:rsid w:val="00877E66"/>
    <w:rsid w:val="008804D0"/>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16F"/>
    <w:rsid w:val="008A7684"/>
    <w:rsid w:val="008B0292"/>
    <w:rsid w:val="008B035A"/>
    <w:rsid w:val="008B135D"/>
    <w:rsid w:val="008B18E8"/>
    <w:rsid w:val="008B1905"/>
    <w:rsid w:val="008B2D9D"/>
    <w:rsid w:val="008B4954"/>
    <w:rsid w:val="008B57E6"/>
    <w:rsid w:val="008B5838"/>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B5"/>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1F3"/>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4AF3"/>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3ED"/>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5A48"/>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6131"/>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440"/>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4EF2"/>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C5FD0"/>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4DD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613"/>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2EA"/>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1F8B"/>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5A5F"/>
    <w:rsid w:val="00D46B7C"/>
    <w:rsid w:val="00D4711E"/>
    <w:rsid w:val="00D51487"/>
    <w:rsid w:val="00D51B98"/>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0B9"/>
    <w:rsid w:val="00D755EB"/>
    <w:rsid w:val="00D760A4"/>
    <w:rsid w:val="00D770EC"/>
    <w:rsid w:val="00D778FB"/>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1EF"/>
    <w:rsid w:val="00E31556"/>
    <w:rsid w:val="00E31EA8"/>
    <w:rsid w:val="00E321BD"/>
    <w:rsid w:val="00E32321"/>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21B"/>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11"/>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72B"/>
    <w:rsid w:val="00F77D16"/>
    <w:rsid w:val="00F80AFB"/>
    <w:rsid w:val="00F8179F"/>
    <w:rsid w:val="00F81FD9"/>
    <w:rsid w:val="00F82345"/>
    <w:rsid w:val="00F82B7C"/>
    <w:rsid w:val="00F82C34"/>
    <w:rsid w:val="00F83723"/>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96CA1"/>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376"/>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043"/>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179DD"/>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34"/>
    <w:qFormat/>
    <w:rsid w:val="00F52B09"/>
    <w:pPr>
      <w:ind w:left="720"/>
      <w:contextualSpacing/>
    </w:pPr>
  </w:style>
  <w:style w:type="paragraph" w:customStyle="1" w:styleId="Default">
    <w:name w:val="Default"/>
    <w:rsid w:val="008C66B5"/>
    <w:pPr>
      <w:autoSpaceDE w:val="0"/>
      <w:autoSpaceDN w:val="0"/>
      <w:adjustRightInd w:val="0"/>
      <w:spacing w:after="0" w:line="240" w:lineRule="auto"/>
    </w:pPr>
    <w:rPr>
      <w:rFonts w:ascii="Intel Clear" w:hAnsi="Intel Clear" w:cs="Intel Clea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250348">
      <w:bodyDiv w:val="1"/>
      <w:marLeft w:val="0"/>
      <w:marRight w:val="0"/>
      <w:marTop w:val="0"/>
      <w:marBottom w:val="0"/>
      <w:divBdr>
        <w:top w:val="none" w:sz="0" w:space="0" w:color="auto"/>
        <w:left w:val="none" w:sz="0" w:space="0" w:color="auto"/>
        <w:bottom w:val="none" w:sz="0" w:space="0" w:color="auto"/>
        <w:right w:val="none" w:sz="0" w:space="0" w:color="auto"/>
      </w:divBdr>
    </w:div>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286666698">
      <w:bodyDiv w:val="1"/>
      <w:marLeft w:val="0"/>
      <w:marRight w:val="0"/>
      <w:marTop w:val="0"/>
      <w:marBottom w:val="0"/>
      <w:divBdr>
        <w:top w:val="none" w:sz="0" w:space="0" w:color="auto"/>
        <w:left w:val="none" w:sz="0" w:space="0" w:color="auto"/>
        <w:bottom w:val="none" w:sz="0" w:space="0" w:color="auto"/>
        <w:right w:val="none" w:sz="0" w:space="0" w:color="auto"/>
      </w:divBdr>
    </w:div>
    <w:div w:id="733502983">
      <w:bodyDiv w:val="1"/>
      <w:marLeft w:val="0"/>
      <w:marRight w:val="0"/>
      <w:marTop w:val="0"/>
      <w:marBottom w:val="0"/>
      <w:divBdr>
        <w:top w:val="none" w:sz="0" w:space="0" w:color="auto"/>
        <w:left w:val="none" w:sz="0" w:space="0" w:color="auto"/>
        <w:bottom w:val="none" w:sz="0" w:space="0" w:color="auto"/>
        <w:right w:val="none" w:sz="0" w:space="0" w:color="auto"/>
      </w:divBdr>
    </w:div>
    <w:div w:id="783811540">
      <w:bodyDiv w:val="1"/>
      <w:marLeft w:val="0"/>
      <w:marRight w:val="0"/>
      <w:marTop w:val="0"/>
      <w:marBottom w:val="0"/>
      <w:divBdr>
        <w:top w:val="none" w:sz="0" w:space="0" w:color="auto"/>
        <w:left w:val="none" w:sz="0" w:space="0" w:color="auto"/>
        <w:bottom w:val="none" w:sz="0" w:space="0" w:color="auto"/>
        <w:right w:val="none" w:sz="0" w:space="0" w:color="auto"/>
      </w:divBdr>
    </w:div>
    <w:div w:id="845831320">
      <w:bodyDiv w:val="1"/>
      <w:marLeft w:val="0"/>
      <w:marRight w:val="0"/>
      <w:marTop w:val="0"/>
      <w:marBottom w:val="0"/>
      <w:divBdr>
        <w:top w:val="none" w:sz="0" w:space="0" w:color="auto"/>
        <w:left w:val="none" w:sz="0" w:space="0" w:color="auto"/>
        <w:bottom w:val="none" w:sz="0" w:space="0" w:color="auto"/>
        <w:right w:val="none" w:sz="0" w:space="0" w:color="auto"/>
      </w:divBdr>
    </w:div>
    <w:div w:id="876159145">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013723672">
      <w:bodyDiv w:val="1"/>
      <w:marLeft w:val="0"/>
      <w:marRight w:val="0"/>
      <w:marTop w:val="0"/>
      <w:marBottom w:val="0"/>
      <w:divBdr>
        <w:top w:val="none" w:sz="0" w:space="0" w:color="auto"/>
        <w:left w:val="none" w:sz="0" w:space="0" w:color="auto"/>
        <w:bottom w:val="none" w:sz="0" w:space="0" w:color="auto"/>
        <w:right w:val="none" w:sz="0" w:space="0" w:color="auto"/>
      </w:divBdr>
    </w:div>
    <w:div w:id="1034160090">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506288998">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739476303">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746EF-3436-49A5-9B37-18830CDC0A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40861B-EFCB-4E76-BE02-B968BB947723}">
  <ds:schemaRefs>
    <ds:schemaRef ds:uri="http://schemas.microsoft.com/sharepoint/v3/contenttype/forms"/>
  </ds:schemaRefs>
</ds:datastoreItem>
</file>

<file path=customXml/itemProps3.xml><?xml version="1.0" encoding="utf-8"?>
<ds:datastoreItem xmlns:ds="http://schemas.openxmlformats.org/officeDocument/2006/customXml" ds:itemID="{5CDAAB10-4D44-44C1-800A-0FD55DC8C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9F437C-4046-4492-AED3-3C2CED2A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2707</Words>
  <Characters>12703</Characters>
  <Application>Microsoft Office Word</Application>
  <DocSecurity>0</DocSecurity>
  <Lines>203</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7</cp:revision>
  <cp:lastPrinted>2017-05-08T11:55:00Z</cp:lastPrinted>
  <dcterms:created xsi:type="dcterms:W3CDTF">2018-02-16T07:31:00Z</dcterms:created>
  <dcterms:modified xsi:type="dcterms:W3CDTF">2018-02-16T08:19:00Z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e46df434-9580-48fb-b2c7-5a86a8a538f1</vt:lpwstr>
  </property>
  <property fmtid="{D5CDD505-2E9C-101B-9397-08002B2CF9AE}" pid="5" name="CTP_TimeStamp">
    <vt:lpwstr>2018-02-16 08:19:36Z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