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C33D85" w14:textId="29EA9028" w:rsidR="00601CA4" w:rsidRDefault="00601CA4" w:rsidP="007A7FCF">
      <w:pPr>
        <w:pStyle w:val="CRCoverPage"/>
        <w:tabs>
          <w:tab w:val="right" w:pos="9026"/>
        </w:tabs>
        <w:spacing w:after="0"/>
        <w:rPr>
          <w:b/>
          <w:i/>
          <w:noProof/>
          <w:sz w:val="28"/>
        </w:rPr>
      </w:pPr>
      <w:r>
        <w:rPr>
          <w:b/>
          <w:noProof/>
          <w:sz w:val="24"/>
        </w:rPr>
        <w:t>3GPP TSG-RAN WG2 Meeting #</w:t>
      </w:r>
      <w:r w:rsidRPr="00DF685D">
        <w:rPr>
          <w:rFonts w:hint="eastAsia"/>
          <w:b/>
          <w:noProof/>
          <w:sz w:val="24"/>
        </w:rPr>
        <w:t>10</w:t>
      </w:r>
      <w:r w:rsidR="00C50CEF">
        <w:rPr>
          <w:b/>
          <w:noProof/>
          <w:sz w:val="24"/>
        </w:rPr>
        <w:t>1</w:t>
      </w:r>
      <w:r w:rsidRPr="001322F1">
        <w:rPr>
          <w:b/>
          <w:noProof/>
          <w:sz w:val="24"/>
        </w:rPr>
        <w:t xml:space="preserve"> </w:t>
      </w:r>
      <w:r>
        <w:rPr>
          <w:b/>
          <w:i/>
          <w:noProof/>
          <w:sz w:val="28"/>
        </w:rPr>
        <w:tab/>
      </w:r>
      <w:bookmarkStart w:id="0" w:name="_GoBack"/>
      <w:r w:rsidR="006458B3" w:rsidRPr="006458B3">
        <w:rPr>
          <w:b/>
          <w:i/>
          <w:noProof/>
          <w:sz w:val="28"/>
        </w:rPr>
        <w:t>R2-1802964</w:t>
      </w:r>
      <w:bookmarkEnd w:id="0"/>
    </w:p>
    <w:p w14:paraId="20C33D86" w14:textId="01E1CDDC" w:rsidR="00601CA4" w:rsidRDefault="00C50CEF" w:rsidP="007A7FCF">
      <w:pPr>
        <w:pStyle w:val="CRCoverPage"/>
        <w:tabs>
          <w:tab w:val="right" w:pos="8931"/>
        </w:tabs>
        <w:outlineLvl w:val="0"/>
        <w:rPr>
          <w:b/>
          <w:noProof/>
          <w:sz w:val="24"/>
        </w:rPr>
      </w:pPr>
      <w:r w:rsidRPr="00C50CEF">
        <w:rPr>
          <w:b/>
          <w:noProof/>
          <w:sz w:val="24"/>
        </w:rPr>
        <w:t>Athens, Greece, 26th February - 2nd March 2018</w:t>
      </w:r>
      <w:r w:rsidR="007A7FCF">
        <w:rPr>
          <w:i/>
          <w:lang w:eastAsia="ko-KR"/>
        </w:rPr>
        <w:tab/>
        <w:t xml:space="preserve">(revision of </w:t>
      </w:r>
      <w:r w:rsidR="007A7FCF" w:rsidRPr="007A7FCF">
        <w:rPr>
          <w:i/>
          <w:lang w:eastAsia="ko-KR"/>
        </w:rPr>
        <w:t>R2-1710637</w:t>
      </w:r>
      <w:r>
        <w:rPr>
          <w:i/>
          <w:lang w:eastAsia="ko-KR"/>
        </w:rPr>
        <w:t xml:space="preserve">, </w:t>
      </w:r>
      <w:r w:rsidRPr="00C50CEF">
        <w:rPr>
          <w:i/>
          <w:lang w:eastAsia="ko-KR"/>
        </w:rPr>
        <w:t>1712688</w:t>
      </w:r>
      <w:r w:rsidR="007A7FCF">
        <w:rPr>
          <w:i/>
          <w:lang w:eastAsia="ko-KR"/>
        </w:rPr>
        <w:t>)</w:t>
      </w:r>
      <w:r w:rsidR="00601CA4">
        <w:rPr>
          <w:i/>
          <w:sz w:val="11"/>
          <w:szCs w:val="11"/>
          <w:lang w:eastAsia="ko-KR"/>
        </w:rPr>
        <w:t xml:space="preserve"> </w:t>
      </w:r>
    </w:p>
    <w:p w14:paraId="20C33D87" w14:textId="77777777" w:rsidR="00601CA4" w:rsidRPr="00B9091D" w:rsidRDefault="00601CA4" w:rsidP="00601CA4">
      <w:pPr>
        <w:pStyle w:val="Header"/>
        <w:rPr>
          <w:bCs/>
          <w:noProof w:val="0"/>
          <w:sz w:val="24"/>
          <w:lang w:eastAsia="ja-JP"/>
        </w:rPr>
      </w:pPr>
    </w:p>
    <w:p w14:paraId="20C33D88" w14:textId="3FE6940F" w:rsidR="00601CA4" w:rsidRPr="009B04CE" w:rsidRDefault="00601CA4" w:rsidP="00601CA4">
      <w:pPr>
        <w:pStyle w:val="CRCoverPage"/>
        <w:tabs>
          <w:tab w:val="left" w:pos="2552"/>
        </w:tabs>
        <w:rPr>
          <w:rFonts w:eastAsia="SimSun" w:cs="Arial"/>
          <w:b/>
          <w:bCs/>
          <w:sz w:val="24"/>
          <w:lang w:val="en-US"/>
        </w:rPr>
      </w:pPr>
      <w:r>
        <w:rPr>
          <w:rFonts w:cs="Arial"/>
          <w:b/>
          <w:bCs/>
          <w:sz w:val="24"/>
          <w:lang w:val="en-US"/>
        </w:rPr>
        <w:t>Agenda item:</w:t>
      </w:r>
      <w:r>
        <w:rPr>
          <w:rFonts w:cs="Arial"/>
          <w:b/>
          <w:bCs/>
          <w:sz w:val="24"/>
          <w:lang w:val="en-US"/>
        </w:rPr>
        <w:tab/>
      </w:r>
      <w:r w:rsidR="005C4BC5" w:rsidRPr="005C4BC5">
        <w:rPr>
          <w:rFonts w:cs="Arial"/>
          <w:b/>
          <w:bCs/>
          <w:sz w:val="24"/>
          <w:lang w:val="en-US"/>
        </w:rPr>
        <w:t>10.2.14</w:t>
      </w:r>
    </w:p>
    <w:p w14:paraId="20C33D89" w14:textId="77777777" w:rsidR="00601CA4" w:rsidRPr="00242FBB" w:rsidRDefault="00601CA4" w:rsidP="00601CA4">
      <w:pPr>
        <w:tabs>
          <w:tab w:val="left" w:pos="1985"/>
          <w:tab w:val="left" w:pos="2552"/>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r>
      <w:r>
        <w:rPr>
          <w:rFonts w:ascii="Arial" w:hAnsi="Arial" w:cs="Arial"/>
          <w:b/>
          <w:bCs/>
          <w:sz w:val="24"/>
        </w:rPr>
        <w:tab/>
      </w:r>
      <w:r w:rsidRPr="00242FBB">
        <w:rPr>
          <w:rFonts w:ascii="Arial" w:hAnsi="Arial" w:cs="Arial"/>
          <w:b/>
          <w:bCs/>
          <w:sz w:val="24"/>
        </w:rPr>
        <w:t>Intel</w:t>
      </w:r>
      <w:r w:rsidRPr="00242FBB">
        <w:rPr>
          <w:rFonts w:ascii="Arial" w:hAnsi="Arial" w:cs="Arial"/>
          <w:b/>
          <w:bCs/>
          <w:sz w:val="24"/>
          <w:lang w:eastAsia="zh-CN"/>
        </w:rPr>
        <w:t xml:space="preserve"> Corporation</w:t>
      </w:r>
    </w:p>
    <w:p w14:paraId="20C33D8A" w14:textId="7ABD0006" w:rsidR="00601CA4" w:rsidRPr="00594D7E" w:rsidRDefault="00601CA4" w:rsidP="00275D52">
      <w:pPr>
        <w:tabs>
          <w:tab w:val="left" w:pos="2552"/>
        </w:tabs>
        <w:ind w:left="1971" w:hangingChars="818" w:hanging="1971"/>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Pr>
          <w:rFonts w:ascii="Arial" w:hAnsi="Arial" w:cs="Arial"/>
          <w:b/>
          <w:bCs/>
          <w:sz w:val="24"/>
        </w:rPr>
        <w:tab/>
      </w:r>
      <w:r w:rsidR="005033D5">
        <w:rPr>
          <w:rFonts w:ascii="Arial" w:hAnsi="Arial" w:cs="Arial"/>
          <w:b/>
          <w:bCs/>
          <w:sz w:val="24"/>
        </w:rPr>
        <w:t>D</w:t>
      </w:r>
      <w:r w:rsidR="005033D5" w:rsidRPr="005033D5">
        <w:rPr>
          <w:rFonts w:ascii="Arial" w:hAnsi="Arial" w:cs="Arial"/>
          <w:b/>
          <w:bCs/>
          <w:sz w:val="24"/>
        </w:rPr>
        <w:t>ual registration solution for 5GS / EPS interworking</w:t>
      </w:r>
    </w:p>
    <w:p w14:paraId="20C33D8B" w14:textId="77777777" w:rsidR="00601CA4" w:rsidRPr="00242FBB" w:rsidRDefault="00601CA4" w:rsidP="00601CA4">
      <w:pPr>
        <w:pBdr>
          <w:bottom w:val="single" w:sz="6" w:space="1" w:color="auto"/>
        </w:pBdr>
        <w:tabs>
          <w:tab w:val="left" w:pos="2552"/>
        </w:tabs>
        <w:rPr>
          <w:rFonts w:ascii="Arial" w:hAnsi="Arial" w:cs="Arial"/>
          <w:b/>
          <w:bCs/>
          <w:sz w:val="24"/>
          <w:lang w:eastAsia="zh-CN"/>
        </w:rPr>
      </w:pPr>
      <w:r>
        <w:rPr>
          <w:rFonts w:ascii="Arial" w:hAnsi="Arial" w:cs="Arial"/>
          <w:b/>
          <w:bCs/>
          <w:sz w:val="24"/>
        </w:rPr>
        <w:t>Document for:</w:t>
      </w:r>
      <w:r>
        <w:rPr>
          <w:rFonts w:ascii="Arial" w:hAnsi="Arial" w:cs="Arial"/>
          <w:b/>
          <w:bCs/>
          <w:sz w:val="24"/>
        </w:rPr>
        <w:tab/>
      </w:r>
      <w:r w:rsidRPr="00242FBB">
        <w:rPr>
          <w:rFonts w:ascii="Arial" w:hAnsi="Arial" w:cs="Arial"/>
          <w:b/>
          <w:bCs/>
          <w:sz w:val="24"/>
        </w:rPr>
        <w:t>Discussion and Decision</w:t>
      </w:r>
      <w:r>
        <w:rPr>
          <w:rFonts w:ascii="Arial" w:hAnsi="Arial" w:cs="Arial"/>
          <w:b/>
          <w:bCs/>
          <w:sz w:val="24"/>
        </w:rPr>
        <w:tab/>
      </w:r>
    </w:p>
    <w:p w14:paraId="20C33D8C" w14:textId="77777777" w:rsidR="00681090" w:rsidRDefault="00601CA4" w:rsidP="00601CA4">
      <w:pPr>
        <w:pStyle w:val="Heading1"/>
      </w:pPr>
      <w:r>
        <w:t>Introduction</w:t>
      </w:r>
    </w:p>
    <w:p w14:paraId="20C33D8D" w14:textId="77777777" w:rsidR="00601CA4" w:rsidRDefault="00D564FB" w:rsidP="00601CA4">
      <w:r>
        <w:t xml:space="preserve">SA2, in </w:t>
      </w:r>
      <w:r w:rsidRPr="00D564FB">
        <w:t>S2-176689</w:t>
      </w:r>
      <w:r>
        <w:t xml:space="preserve">, requested feedback from RAN2 about dual registration solution </w:t>
      </w:r>
      <w:r w:rsidRPr="00D564FB">
        <w:t>for 5GS / EPS interworking in Rel-15 that allows the UE to be simultaneously registered to EPC/E-UTRA and 5GC/NR</w:t>
      </w:r>
      <w:r>
        <w:t>.  Specifically, SA2 asked:</w:t>
      </w:r>
    </w:p>
    <w:p w14:paraId="20C33D8E" w14:textId="77777777" w:rsidR="00D564FB" w:rsidRPr="00D564FB" w:rsidRDefault="00D564FB" w:rsidP="00D564FB">
      <w:pPr>
        <w:ind w:left="720"/>
        <w:rPr>
          <w:sz w:val="20"/>
        </w:rPr>
      </w:pPr>
      <w:r w:rsidRPr="00D564FB">
        <w:rPr>
          <w:rFonts w:ascii="Arial" w:eastAsia="DengXian" w:hAnsi="Arial" w:cs="Arial" w:hint="eastAsia"/>
          <w:sz w:val="20"/>
          <w:lang w:eastAsia="zh-CN"/>
        </w:rPr>
        <w:t xml:space="preserve">SA2 would like to kindly request </w:t>
      </w:r>
      <w:r w:rsidRPr="00D564FB">
        <w:rPr>
          <w:rFonts w:ascii="Arial" w:eastAsia="DengXian" w:hAnsi="Arial" w:cs="Arial"/>
          <w:sz w:val="20"/>
          <w:lang w:eastAsia="zh-CN"/>
        </w:rPr>
        <w:t>RAN1, RAN2 and RAN4</w:t>
      </w:r>
      <w:r w:rsidRPr="00D564FB">
        <w:rPr>
          <w:rFonts w:ascii="Arial" w:eastAsia="DengXian" w:hAnsi="Arial" w:cs="Arial" w:hint="eastAsia"/>
          <w:sz w:val="20"/>
          <w:lang w:eastAsia="zh-CN"/>
        </w:rPr>
        <w:t xml:space="preserve"> t</w:t>
      </w:r>
      <w:r w:rsidRPr="00D564FB">
        <w:rPr>
          <w:rFonts w:ascii="Arial" w:hAnsi="Arial" w:cs="Arial"/>
          <w:sz w:val="20"/>
        </w:rPr>
        <w:t>o</w:t>
      </w:r>
      <w:r w:rsidRPr="00D564FB">
        <w:rPr>
          <w:rFonts w:ascii="Arial" w:hAnsi="Arial" w:cs="Arial" w:hint="eastAsia"/>
          <w:sz w:val="20"/>
          <w:lang w:eastAsia="zh-CN"/>
        </w:rPr>
        <w:t xml:space="preserve"> </w:t>
      </w:r>
      <w:r w:rsidRPr="00D564FB">
        <w:rPr>
          <w:rFonts w:ascii="Arial" w:hAnsi="Arial" w:cs="Arial"/>
          <w:sz w:val="20"/>
          <w:lang w:eastAsia="zh-CN"/>
        </w:rPr>
        <w:t>provide their views on the feasibility, necessary conditions and potential restrictions for UE to operate in (1) Dual Rx/Tx and (2) Dual Rx modes with respect to EPC/E-UTRA and 5GC/NR, in particular, in absence of tight coordination at RAN level between the two systems.</w:t>
      </w:r>
    </w:p>
    <w:p w14:paraId="20C33D8F" w14:textId="0BCAD5B9" w:rsidR="00D564FB" w:rsidRDefault="00F638AF" w:rsidP="00601CA4">
      <w:r>
        <w:t xml:space="preserve">RAN2 did not </w:t>
      </w:r>
      <w:r w:rsidR="00C50CEF">
        <w:t xml:space="preserve">yet </w:t>
      </w:r>
      <w:r>
        <w:t>provide an LS response</w:t>
      </w:r>
      <w:r w:rsidR="00691F16">
        <w:t xml:space="preserve"> but most companies did not want to enhance RAN2 specifications in Rel-15 to support it</w:t>
      </w:r>
      <w:r>
        <w:t xml:space="preserve">.  </w:t>
      </w:r>
      <w:r w:rsidR="00D564FB">
        <w:t xml:space="preserve">RAN2 </w:t>
      </w:r>
      <w:r w:rsidR="004A456F">
        <w:t xml:space="preserve">has now </w:t>
      </w:r>
      <w:r w:rsidR="00D564FB">
        <w:t xml:space="preserve">received the feedback from RAN1 </w:t>
      </w:r>
      <w:r w:rsidR="00E61D87">
        <w:t xml:space="preserve">in </w:t>
      </w:r>
      <w:r w:rsidR="00E61D87" w:rsidRPr="00E61D87">
        <w:t>R1-1719211</w:t>
      </w:r>
      <w:r w:rsidR="00E61D87">
        <w:t>, in which RAN1 stated that there was no impact to RAN1 specifications as such</w:t>
      </w:r>
      <w:r w:rsidR="0097267E">
        <w:t>,</w:t>
      </w:r>
      <w:r w:rsidR="00E61D87">
        <w:t xml:space="preserve"> though it might be beneficial to update the UE capability without having to do an Attach/Detach.  </w:t>
      </w:r>
    </w:p>
    <w:p w14:paraId="258FA3BE" w14:textId="2D77DFF8" w:rsidR="00914FAE" w:rsidRDefault="00C50CEF" w:rsidP="00443F4E">
      <w:r>
        <w:t xml:space="preserve">RAN2 also received an LS from RAN4 in </w:t>
      </w:r>
      <w:r w:rsidR="007C7C2C" w:rsidRPr="007C7C2C">
        <w:t>R4-1714539</w:t>
      </w:r>
      <w:r w:rsidR="007C7C2C">
        <w:t>/</w:t>
      </w:r>
      <w:r w:rsidR="007C7C2C" w:rsidRPr="007C7C2C">
        <w:t>R2-1800026</w:t>
      </w:r>
      <w:r w:rsidR="007C7C2C">
        <w:t xml:space="preserve">.  </w:t>
      </w:r>
      <w:r w:rsidR="00914FAE">
        <w:t xml:space="preserve"> RAN4 confirmed it is feasible to operate in Dual Rx/</w:t>
      </w:r>
      <w:proofErr w:type="spellStart"/>
      <w:r w:rsidR="00914FAE">
        <w:t>Tx</w:t>
      </w:r>
      <w:proofErr w:type="spellEnd"/>
      <w:r w:rsidR="00914FAE">
        <w:t xml:space="preserve"> and Dual Rx modes by introducing LTE power management related power back off </w:t>
      </w:r>
      <w:r w:rsidR="005C4BC5">
        <w:t>mechanism.</w:t>
      </w:r>
    </w:p>
    <w:p w14:paraId="20C33D90" w14:textId="77777777" w:rsidR="003E0B72" w:rsidRDefault="003E0B72" w:rsidP="003E0B72">
      <w:pPr>
        <w:pStyle w:val="Heading1"/>
        <w:rPr>
          <w:rFonts w:eastAsia="DengXian"/>
          <w:lang w:eastAsia="zh-CN"/>
        </w:rPr>
      </w:pPr>
      <w:r>
        <w:rPr>
          <w:rFonts w:eastAsia="DengXian"/>
          <w:lang w:eastAsia="zh-CN"/>
        </w:rPr>
        <w:t>Discussion</w:t>
      </w:r>
    </w:p>
    <w:p w14:paraId="20C33D91" w14:textId="1CE7B992" w:rsidR="00A816EE" w:rsidRDefault="003E0B72" w:rsidP="003E0B72">
      <w:pPr>
        <w:rPr>
          <w:lang w:eastAsia="zh-CN"/>
        </w:rPr>
      </w:pPr>
      <w:r>
        <w:rPr>
          <w:lang w:eastAsia="zh-CN"/>
        </w:rPr>
        <w:t>SA2 specifically asked RAN2 about two modes: dual Rx/Tx and Dual Rx.</w:t>
      </w:r>
      <w:r w:rsidR="00630D76">
        <w:rPr>
          <w:lang w:eastAsia="zh-CN"/>
        </w:rPr>
        <w:t xml:space="preserve">  In both solutions, the two RATs behave independent of each other.  </w:t>
      </w:r>
    </w:p>
    <w:p w14:paraId="20C33D92" w14:textId="35C4BF5F" w:rsidR="00A816EE" w:rsidRDefault="00A816EE" w:rsidP="00C46426">
      <w:pPr>
        <w:pStyle w:val="Heading2"/>
        <w:rPr>
          <w:lang w:eastAsia="zh-CN"/>
        </w:rPr>
      </w:pPr>
      <w:r>
        <w:rPr>
          <w:lang w:eastAsia="zh-CN"/>
        </w:rPr>
        <w:t>Dual Rx/</w:t>
      </w:r>
      <w:r w:rsidR="00C31F85">
        <w:rPr>
          <w:lang w:eastAsia="zh-CN"/>
        </w:rPr>
        <w:t xml:space="preserve">Dual </w:t>
      </w:r>
      <w:proofErr w:type="spellStart"/>
      <w:r>
        <w:rPr>
          <w:lang w:eastAsia="zh-CN"/>
        </w:rPr>
        <w:t>Tx</w:t>
      </w:r>
      <w:proofErr w:type="spellEnd"/>
      <w:r>
        <w:rPr>
          <w:lang w:eastAsia="zh-CN"/>
        </w:rPr>
        <w:t xml:space="preserve"> solutions:</w:t>
      </w:r>
    </w:p>
    <w:p w14:paraId="501CCDB4" w14:textId="06B0F4E0" w:rsidR="004A456F" w:rsidRDefault="00A816EE" w:rsidP="003E0B72">
      <w:pPr>
        <w:rPr>
          <w:lang w:eastAsia="zh-CN"/>
        </w:rPr>
      </w:pPr>
      <w:r>
        <w:rPr>
          <w:lang w:eastAsia="zh-CN"/>
        </w:rPr>
        <w:t>With dual Rx/</w:t>
      </w:r>
      <w:r w:rsidR="00C31F85">
        <w:rPr>
          <w:lang w:eastAsia="zh-CN"/>
        </w:rPr>
        <w:t>Dual</w:t>
      </w:r>
      <w:r>
        <w:rPr>
          <w:lang w:eastAsia="zh-CN"/>
        </w:rPr>
        <w:t xml:space="preserve"> </w:t>
      </w:r>
      <w:proofErr w:type="spellStart"/>
      <w:r>
        <w:rPr>
          <w:lang w:eastAsia="zh-CN"/>
        </w:rPr>
        <w:t>Tx</w:t>
      </w:r>
      <w:proofErr w:type="spellEnd"/>
      <w:r>
        <w:rPr>
          <w:lang w:eastAsia="zh-CN"/>
        </w:rPr>
        <w:t xml:space="preserve"> solutions, UE can monitor and transmit over both systems simultaneously.  </w:t>
      </w:r>
      <w:r w:rsidR="00030ADB">
        <w:rPr>
          <w:lang w:eastAsia="zh-CN"/>
        </w:rPr>
        <w:t>T</w:t>
      </w:r>
      <w:r w:rsidR="00BF4F3B" w:rsidRPr="00BF4F3B">
        <w:rPr>
          <w:lang w:eastAsia="zh-CN"/>
        </w:rPr>
        <w:t xml:space="preserve">he UE </w:t>
      </w:r>
      <w:r w:rsidR="00B92E73">
        <w:rPr>
          <w:lang w:eastAsia="zh-CN"/>
        </w:rPr>
        <w:t xml:space="preserve">can </w:t>
      </w:r>
      <w:r w:rsidR="00BF4F3B" w:rsidRPr="00BF4F3B">
        <w:rPr>
          <w:lang w:eastAsia="zh-CN"/>
        </w:rPr>
        <w:t xml:space="preserve">establish two separate RRC connections to EPC/E-UTRA and 5GC/NR and the two RRC connections operate independently of each other.  </w:t>
      </w:r>
    </w:p>
    <w:p w14:paraId="20C33D94" w14:textId="51AB2471" w:rsidR="00C46426" w:rsidRDefault="00BF4F3B" w:rsidP="003E0B72">
      <w:pPr>
        <w:rPr>
          <w:lang w:eastAsia="zh-CN"/>
        </w:rPr>
      </w:pPr>
      <w:r>
        <w:rPr>
          <w:lang w:eastAsia="zh-CN"/>
        </w:rPr>
        <w:t>RAN1 has confirmed that it has no impact in their specifications</w:t>
      </w:r>
      <w:r w:rsidR="00E80DA0">
        <w:rPr>
          <w:lang w:eastAsia="zh-CN"/>
        </w:rPr>
        <w:t xml:space="preserve"> though there may be benefit if UE can update its capability</w:t>
      </w:r>
      <w:r>
        <w:rPr>
          <w:lang w:eastAsia="zh-CN"/>
        </w:rPr>
        <w:t xml:space="preserve">.  </w:t>
      </w:r>
      <w:r w:rsidR="008E0627">
        <w:rPr>
          <w:lang w:eastAsia="zh-CN"/>
        </w:rPr>
        <w:t>I</w:t>
      </w:r>
      <w:r w:rsidR="0069660B">
        <w:rPr>
          <w:lang w:eastAsia="zh-CN"/>
        </w:rPr>
        <w:t>t is up to UE implementation to split the capabilities between the two RATs and report for each RAT accordingly such that the two connections can operate independently without network coordination.</w:t>
      </w:r>
    </w:p>
    <w:p w14:paraId="46940D23" w14:textId="64D8B64C" w:rsidR="00C1680F" w:rsidRDefault="008E0627" w:rsidP="003E0B72">
      <w:pPr>
        <w:rPr>
          <w:lang w:eastAsia="zh-CN"/>
        </w:rPr>
      </w:pPr>
      <w:r>
        <w:rPr>
          <w:lang w:eastAsia="zh-CN"/>
        </w:rPr>
        <w:t xml:space="preserve">NR MAC specifications already support power </w:t>
      </w:r>
      <w:proofErr w:type="spellStart"/>
      <w:r>
        <w:rPr>
          <w:lang w:eastAsia="zh-CN"/>
        </w:rPr>
        <w:t>backoff</w:t>
      </w:r>
      <w:proofErr w:type="spellEnd"/>
      <w:r>
        <w:rPr>
          <w:lang w:eastAsia="zh-CN"/>
        </w:rPr>
        <w:t xml:space="preserve"> reporting (similar to that used for dual </w:t>
      </w:r>
      <w:proofErr w:type="spellStart"/>
      <w:r>
        <w:rPr>
          <w:lang w:eastAsia="zh-CN"/>
        </w:rPr>
        <w:t>Tx</w:t>
      </w:r>
      <w:proofErr w:type="spellEnd"/>
      <w:r>
        <w:rPr>
          <w:lang w:eastAsia="zh-CN"/>
        </w:rPr>
        <w:t xml:space="preserve"> </w:t>
      </w:r>
      <w:r w:rsidR="005C4BC5">
        <w:rPr>
          <w:lang w:eastAsia="zh-CN"/>
        </w:rPr>
        <w:t>solutions</w:t>
      </w:r>
      <w:r>
        <w:rPr>
          <w:lang w:eastAsia="zh-CN"/>
        </w:rPr>
        <w:t xml:space="preserve"> with 1xRTT in LTE). </w:t>
      </w:r>
    </w:p>
    <w:p w14:paraId="20C33D95" w14:textId="4DAEFCB5" w:rsidR="00BF4F3B" w:rsidRDefault="00BF4F3B" w:rsidP="003E0B72">
      <w:pPr>
        <w:rPr>
          <w:lang w:eastAsia="zh-CN"/>
        </w:rPr>
      </w:pPr>
      <w:r>
        <w:rPr>
          <w:lang w:eastAsia="zh-CN"/>
        </w:rPr>
        <w:t xml:space="preserve">Another </w:t>
      </w:r>
      <w:r w:rsidRPr="00BF4F3B">
        <w:rPr>
          <w:lang w:eastAsia="zh-CN"/>
        </w:rPr>
        <w:t xml:space="preserve">example of possible limitation may be the combination of bands used for E-UTRA and NR </w:t>
      </w:r>
      <w:r w:rsidR="00B170D8">
        <w:rPr>
          <w:lang w:eastAsia="zh-CN"/>
        </w:rPr>
        <w:t xml:space="preserve">due to IMD etc. </w:t>
      </w:r>
      <w:r w:rsidRPr="00BF4F3B">
        <w:rPr>
          <w:lang w:eastAsia="zh-CN"/>
        </w:rPr>
        <w:t xml:space="preserve">i.e. dual Rx/Tx operation may be possible for certain band combinations, but not others, </w:t>
      </w:r>
      <w:r w:rsidR="00B170D8">
        <w:rPr>
          <w:lang w:eastAsia="zh-CN"/>
        </w:rPr>
        <w:t xml:space="preserve">as already commented by RAN4 and this limitation is not in scope of RAN2 specs. </w:t>
      </w:r>
    </w:p>
    <w:p w14:paraId="1EBA4F6D" w14:textId="6727ED5B" w:rsidR="00C32C0A" w:rsidRPr="00C1779A" w:rsidRDefault="00C32C0A" w:rsidP="00C46426">
      <w:pPr>
        <w:rPr>
          <w:lang w:eastAsia="zh-CN"/>
        </w:rPr>
      </w:pPr>
      <w:r>
        <w:rPr>
          <w:lang w:eastAsia="zh-CN"/>
        </w:rPr>
        <w:t>From the above analysis, it is feasible in RAN2 specifications to support dual Rx/</w:t>
      </w:r>
      <w:r w:rsidR="005C4BC5">
        <w:rPr>
          <w:lang w:eastAsia="zh-CN"/>
        </w:rPr>
        <w:t xml:space="preserve">dual </w:t>
      </w:r>
      <w:proofErr w:type="spellStart"/>
      <w:r>
        <w:rPr>
          <w:lang w:eastAsia="zh-CN"/>
        </w:rPr>
        <w:t>Tx</w:t>
      </w:r>
      <w:proofErr w:type="spellEnd"/>
      <w:r>
        <w:rPr>
          <w:lang w:eastAsia="zh-CN"/>
        </w:rPr>
        <w:t xml:space="preserve"> solutions. </w:t>
      </w:r>
    </w:p>
    <w:p w14:paraId="20C33D96" w14:textId="0E2F1D98" w:rsidR="00C46426" w:rsidRPr="00E80DA0" w:rsidRDefault="00C46426" w:rsidP="00C46426">
      <w:pPr>
        <w:rPr>
          <w:b/>
          <w:lang w:eastAsia="zh-CN"/>
        </w:rPr>
      </w:pPr>
      <w:r w:rsidRPr="00E80DA0">
        <w:rPr>
          <w:b/>
          <w:lang w:eastAsia="zh-CN"/>
        </w:rPr>
        <w:lastRenderedPageBreak/>
        <w:t xml:space="preserve">Observation #1:  </w:t>
      </w:r>
      <w:r w:rsidR="00C32C0A">
        <w:rPr>
          <w:lang w:eastAsia="zh-CN"/>
        </w:rPr>
        <w:t>it is feasible in RAN2 specifications to support dual Rx/</w:t>
      </w:r>
      <w:r w:rsidR="00067784">
        <w:rPr>
          <w:lang w:eastAsia="zh-CN"/>
        </w:rPr>
        <w:t xml:space="preserve">dual </w:t>
      </w:r>
      <w:proofErr w:type="spellStart"/>
      <w:r w:rsidR="00C32C0A">
        <w:rPr>
          <w:lang w:eastAsia="zh-CN"/>
        </w:rPr>
        <w:t>Tx</w:t>
      </w:r>
      <w:proofErr w:type="spellEnd"/>
      <w:r w:rsidR="00C32C0A">
        <w:rPr>
          <w:lang w:eastAsia="zh-CN"/>
        </w:rPr>
        <w:t xml:space="preserve"> </w:t>
      </w:r>
      <w:r w:rsidR="00067784">
        <w:rPr>
          <w:lang w:eastAsia="zh-CN"/>
        </w:rPr>
        <w:t>UE implementations</w:t>
      </w:r>
      <w:r w:rsidR="00C32C0A">
        <w:rPr>
          <w:lang w:eastAsia="zh-CN"/>
        </w:rPr>
        <w:t>.</w:t>
      </w:r>
      <w:r w:rsidRPr="00E80DA0">
        <w:rPr>
          <w:b/>
          <w:lang w:eastAsia="zh-CN"/>
        </w:rPr>
        <w:t xml:space="preserve">.  </w:t>
      </w:r>
    </w:p>
    <w:p w14:paraId="20C33D97" w14:textId="45D620E1" w:rsidR="003E0B72" w:rsidRDefault="003E0B72" w:rsidP="00C46426">
      <w:pPr>
        <w:pStyle w:val="Heading2"/>
        <w:rPr>
          <w:lang w:eastAsia="zh-CN"/>
        </w:rPr>
      </w:pPr>
      <w:r>
        <w:rPr>
          <w:lang w:eastAsia="zh-CN"/>
        </w:rPr>
        <w:t>Dual Rx</w:t>
      </w:r>
      <w:r w:rsidR="00443F4E">
        <w:rPr>
          <w:lang w:eastAsia="zh-CN"/>
        </w:rPr>
        <w:t xml:space="preserve">/Single </w:t>
      </w:r>
      <w:proofErr w:type="spellStart"/>
      <w:r w:rsidR="00443F4E">
        <w:rPr>
          <w:lang w:eastAsia="zh-CN"/>
        </w:rPr>
        <w:t>Tx</w:t>
      </w:r>
      <w:proofErr w:type="spellEnd"/>
      <w:r>
        <w:rPr>
          <w:lang w:eastAsia="zh-CN"/>
        </w:rPr>
        <w:t xml:space="preserve"> solutions: </w:t>
      </w:r>
    </w:p>
    <w:p w14:paraId="20C33D98" w14:textId="408F0F75" w:rsidR="003E0B72" w:rsidRDefault="003E0B72" w:rsidP="003E0B72">
      <w:pPr>
        <w:rPr>
          <w:rFonts w:ascii="Arial" w:hAnsi="Arial" w:cs="Arial"/>
          <w:sz w:val="20"/>
          <w:lang w:eastAsia="zh-CN"/>
        </w:rPr>
      </w:pPr>
      <w:r>
        <w:rPr>
          <w:rFonts w:ascii="Arial" w:hAnsi="Arial" w:cs="Arial"/>
          <w:sz w:val="20"/>
          <w:lang w:eastAsia="zh-CN"/>
        </w:rPr>
        <w:t xml:space="preserve">With Dual Rx solutions (single Tx), UE can monitor </w:t>
      </w:r>
      <w:r w:rsidR="0089798D">
        <w:rPr>
          <w:rFonts w:ascii="Arial" w:hAnsi="Arial" w:cs="Arial"/>
          <w:sz w:val="20"/>
          <w:lang w:eastAsia="zh-CN"/>
        </w:rPr>
        <w:t xml:space="preserve">Paging on one system while connected and active in another system.  It will also be able to perform measurements, read SI </w:t>
      </w:r>
      <w:r w:rsidR="00443F4E">
        <w:rPr>
          <w:rFonts w:ascii="Arial" w:hAnsi="Arial" w:cs="Arial"/>
          <w:sz w:val="20"/>
          <w:lang w:eastAsia="zh-CN"/>
        </w:rPr>
        <w:t xml:space="preserve">on one system while </w:t>
      </w:r>
      <w:r w:rsidR="0089798D">
        <w:rPr>
          <w:rFonts w:ascii="Arial" w:hAnsi="Arial" w:cs="Arial"/>
          <w:sz w:val="20"/>
          <w:lang w:eastAsia="zh-CN"/>
        </w:rPr>
        <w:t>camp</w:t>
      </w:r>
      <w:r w:rsidR="00443F4E">
        <w:rPr>
          <w:rFonts w:ascii="Arial" w:hAnsi="Arial" w:cs="Arial"/>
          <w:sz w:val="20"/>
          <w:lang w:eastAsia="zh-CN"/>
        </w:rPr>
        <w:t>ing</w:t>
      </w:r>
      <w:r w:rsidR="0089798D">
        <w:rPr>
          <w:rFonts w:ascii="Arial" w:hAnsi="Arial" w:cs="Arial"/>
          <w:sz w:val="20"/>
          <w:lang w:eastAsia="zh-CN"/>
        </w:rPr>
        <w:t xml:space="preserve"> on the other system.  However, when it needs to access the other system (e.g., on receipt of a Paging message), it must stop communicating over the first system</w:t>
      </w:r>
      <w:r w:rsidR="00DA06BB">
        <w:rPr>
          <w:rFonts w:ascii="Arial" w:hAnsi="Arial" w:cs="Arial"/>
          <w:sz w:val="20"/>
          <w:lang w:eastAsia="zh-CN"/>
        </w:rPr>
        <w:t xml:space="preserve"> as the UE can only transmit over one RAT</w:t>
      </w:r>
      <w:r w:rsidR="0089798D">
        <w:rPr>
          <w:rFonts w:ascii="Arial" w:hAnsi="Arial" w:cs="Arial"/>
          <w:sz w:val="20"/>
          <w:lang w:eastAsia="zh-CN"/>
        </w:rPr>
        <w:t xml:space="preserve">.  </w:t>
      </w:r>
    </w:p>
    <w:p w14:paraId="10C704CD" w14:textId="77777777" w:rsidR="00067784" w:rsidRDefault="00DA06BB" w:rsidP="003E0B72">
      <w:pPr>
        <w:rPr>
          <w:rFonts w:ascii="Arial" w:hAnsi="Arial" w:cs="Arial"/>
          <w:sz w:val="20"/>
          <w:lang w:eastAsia="zh-CN"/>
        </w:rPr>
      </w:pPr>
      <w:r>
        <w:rPr>
          <w:rFonts w:ascii="Arial" w:hAnsi="Arial" w:cs="Arial"/>
          <w:sz w:val="20"/>
          <w:lang w:eastAsia="zh-CN"/>
        </w:rPr>
        <w:t xml:space="preserve">This implies that a UE, if connected in one </w:t>
      </w:r>
      <w:r w:rsidR="00D026D6">
        <w:rPr>
          <w:rFonts w:ascii="Arial" w:hAnsi="Arial" w:cs="Arial"/>
          <w:sz w:val="20"/>
          <w:lang w:eastAsia="zh-CN"/>
        </w:rPr>
        <w:t>RAT</w:t>
      </w:r>
      <w:r>
        <w:rPr>
          <w:rFonts w:ascii="Arial" w:hAnsi="Arial" w:cs="Arial"/>
          <w:sz w:val="20"/>
          <w:lang w:eastAsia="zh-CN"/>
        </w:rPr>
        <w:t xml:space="preserve">, </w:t>
      </w:r>
      <w:r w:rsidR="00067784">
        <w:rPr>
          <w:rFonts w:ascii="Arial" w:hAnsi="Arial" w:cs="Arial"/>
          <w:sz w:val="20"/>
          <w:lang w:eastAsia="zh-CN"/>
        </w:rPr>
        <w:t>may be delayed in preforming location update in the other RAT.  Or in certain cases, UE may need to be paged in the first system if UE could not respond to the Paging in the other system in time.  These performance impacts are considered acceptable by SA2:</w:t>
      </w:r>
    </w:p>
    <w:p w14:paraId="02121ED3" w14:textId="4E37D16C" w:rsidR="00067784" w:rsidRDefault="00E43086" w:rsidP="00C1779A">
      <w:pPr>
        <w:ind w:left="720"/>
        <w:rPr>
          <w:rFonts w:ascii="Arial" w:hAnsi="Arial" w:cs="Arial"/>
          <w:sz w:val="20"/>
          <w:lang w:eastAsia="zh-CN"/>
        </w:rPr>
      </w:pPr>
      <w:r w:rsidRPr="00911896">
        <w:rPr>
          <w:rFonts w:ascii="Arial" w:eastAsia="DengXian" w:hAnsi="Arial" w:cs="Arial"/>
          <w:lang w:eastAsia="zh-CN"/>
        </w:rPr>
        <w:t>SA2 assumes that UE’s lower layer capabilities can also impact system performance. For instance, the network may need to attempt MT control plane procedures sequentially (e.g. first in EPS and then in 5GS, or vice-versa) in order to reach the UE.</w:t>
      </w:r>
    </w:p>
    <w:p w14:paraId="20C33D99" w14:textId="2EB8C624" w:rsidR="00DA06BB" w:rsidRDefault="00C07BFF" w:rsidP="003E0B72">
      <w:pPr>
        <w:rPr>
          <w:rFonts w:ascii="Arial" w:hAnsi="Arial" w:cs="Arial"/>
          <w:sz w:val="20"/>
          <w:lang w:eastAsia="zh-CN"/>
        </w:rPr>
      </w:pPr>
      <w:r>
        <w:rPr>
          <w:rFonts w:ascii="Arial" w:hAnsi="Arial" w:cs="Arial"/>
          <w:sz w:val="20"/>
          <w:lang w:eastAsia="zh-CN"/>
        </w:rPr>
        <w:t xml:space="preserve">In some worst case scenario, UE may autonomously disconnect from the current RAT to connect to the other RAT.  </w:t>
      </w:r>
      <w:r w:rsidR="0044268F">
        <w:rPr>
          <w:rFonts w:ascii="Arial" w:hAnsi="Arial" w:cs="Arial"/>
          <w:sz w:val="20"/>
          <w:lang w:eastAsia="zh-CN"/>
        </w:rPr>
        <w:t xml:space="preserve">This should </w:t>
      </w:r>
      <w:r w:rsidR="006458B3">
        <w:rPr>
          <w:rFonts w:ascii="Arial" w:hAnsi="Arial" w:cs="Arial"/>
          <w:sz w:val="20"/>
          <w:lang w:eastAsia="zh-CN"/>
        </w:rPr>
        <w:t xml:space="preserve">not </w:t>
      </w:r>
      <w:r w:rsidR="0044268F">
        <w:rPr>
          <w:rFonts w:ascii="Arial" w:hAnsi="Arial" w:cs="Arial"/>
          <w:sz w:val="20"/>
          <w:lang w:eastAsia="zh-CN"/>
        </w:rPr>
        <w:t xml:space="preserve">be needed normally since </w:t>
      </w:r>
      <w:r w:rsidR="001D5AD4">
        <w:rPr>
          <w:rFonts w:ascii="Arial" w:hAnsi="Arial" w:cs="Arial"/>
          <w:sz w:val="20"/>
          <w:lang w:eastAsia="zh-CN"/>
        </w:rPr>
        <w:t xml:space="preserve">with dual Rx/single </w:t>
      </w:r>
      <w:proofErr w:type="spellStart"/>
      <w:r w:rsidR="001D5AD4">
        <w:rPr>
          <w:rFonts w:ascii="Arial" w:hAnsi="Arial" w:cs="Arial"/>
          <w:sz w:val="20"/>
          <w:lang w:eastAsia="zh-CN"/>
        </w:rPr>
        <w:t>Tx</w:t>
      </w:r>
      <w:proofErr w:type="spellEnd"/>
      <w:r w:rsidR="001D5AD4">
        <w:rPr>
          <w:rFonts w:ascii="Arial" w:hAnsi="Arial" w:cs="Arial"/>
          <w:sz w:val="20"/>
          <w:lang w:eastAsia="zh-CN"/>
        </w:rPr>
        <w:t xml:space="preserve"> solution </w:t>
      </w:r>
      <w:r w:rsidR="0044268F">
        <w:rPr>
          <w:rFonts w:ascii="Arial" w:hAnsi="Arial" w:cs="Arial"/>
          <w:sz w:val="20"/>
          <w:lang w:eastAsia="zh-CN"/>
        </w:rPr>
        <w:t>all the dat</w:t>
      </w:r>
      <w:r w:rsidR="001D5AD4">
        <w:rPr>
          <w:rFonts w:ascii="Arial" w:hAnsi="Arial" w:cs="Arial"/>
          <w:sz w:val="20"/>
          <w:lang w:eastAsia="zh-CN"/>
        </w:rPr>
        <w:t xml:space="preserve">a sessions are mapped to one CN.  When </w:t>
      </w:r>
      <w:r w:rsidR="006458B3">
        <w:rPr>
          <w:rFonts w:ascii="Arial" w:hAnsi="Arial" w:cs="Arial"/>
          <w:sz w:val="20"/>
          <w:lang w:eastAsia="zh-CN"/>
        </w:rPr>
        <w:t>UE does autonomously disconnect</w:t>
      </w:r>
      <w:r w:rsidR="001D5AD4">
        <w:rPr>
          <w:rFonts w:ascii="Arial" w:hAnsi="Arial" w:cs="Arial"/>
          <w:sz w:val="20"/>
          <w:lang w:eastAsia="zh-CN"/>
        </w:rPr>
        <w:t xml:space="preserve">, </w:t>
      </w:r>
      <w:r w:rsidR="006458B3">
        <w:rPr>
          <w:rFonts w:ascii="Arial" w:hAnsi="Arial" w:cs="Arial"/>
          <w:sz w:val="20"/>
          <w:lang w:eastAsia="zh-CN"/>
        </w:rPr>
        <w:t>it</w:t>
      </w:r>
      <w:r>
        <w:rPr>
          <w:rFonts w:ascii="Arial" w:hAnsi="Arial" w:cs="Arial"/>
          <w:sz w:val="20"/>
          <w:lang w:eastAsia="zh-CN"/>
        </w:rPr>
        <w:t xml:space="preserve"> may impact network KPIs and a CSFB like controlled release can be considered to avoid that in a later release.  </w:t>
      </w:r>
      <w:r w:rsidR="00DA06BB">
        <w:rPr>
          <w:rFonts w:ascii="Arial" w:hAnsi="Arial" w:cs="Arial"/>
          <w:sz w:val="20"/>
          <w:lang w:eastAsia="zh-CN"/>
        </w:rPr>
        <w:t xml:space="preserve">  </w:t>
      </w:r>
    </w:p>
    <w:p w14:paraId="20C33D9A" w14:textId="20C028E7" w:rsidR="00C46426" w:rsidRDefault="00B170D8" w:rsidP="003E0B72">
      <w:pPr>
        <w:rPr>
          <w:rFonts w:ascii="Arial" w:hAnsi="Arial" w:cs="Arial"/>
          <w:sz w:val="20"/>
          <w:lang w:eastAsia="zh-CN"/>
        </w:rPr>
      </w:pPr>
      <w:r>
        <w:rPr>
          <w:rFonts w:ascii="Arial" w:hAnsi="Arial" w:cs="Arial"/>
          <w:sz w:val="20"/>
          <w:lang w:eastAsia="zh-CN"/>
        </w:rPr>
        <w:t xml:space="preserve">As with dual </w:t>
      </w:r>
      <w:proofErr w:type="spellStart"/>
      <w:r>
        <w:rPr>
          <w:rFonts w:ascii="Arial" w:hAnsi="Arial" w:cs="Arial"/>
          <w:sz w:val="20"/>
          <w:lang w:eastAsia="zh-CN"/>
        </w:rPr>
        <w:t>Tx</w:t>
      </w:r>
      <w:proofErr w:type="spellEnd"/>
      <w:r>
        <w:rPr>
          <w:rFonts w:ascii="Arial" w:hAnsi="Arial" w:cs="Arial"/>
          <w:sz w:val="20"/>
          <w:lang w:eastAsia="zh-CN"/>
        </w:rPr>
        <w:t xml:space="preserve"> solutions, </w:t>
      </w:r>
      <w:r w:rsidR="008642F3">
        <w:rPr>
          <w:rFonts w:ascii="Arial" w:hAnsi="Arial" w:cs="Arial"/>
          <w:sz w:val="20"/>
          <w:lang w:eastAsia="zh-CN"/>
        </w:rPr>
        <w:t>this may be possible only in certain combination of bands but that is covered by RAN4 and outside the scope of RAN2.</w:t>
      </w:r>
    </w:p>
    <w:p w14:paraId="20C33D9B" w14:textId="6D91310A" w:rsidR="003777DD" w:rsidRPr="00FA65C9" w:rsidRDefault="0008562A" w:rsidP="003E0B72">
      <w:pPr>
        <w:rPr>
          <w:rFonts w:ascii="Arial" w:hAnsi="Arial" w:cs="Arial"/>
          <w:b/>
          <w:sz w:val="20"/>
          <w:lang w:eastAsia="zh-CN"/>
        </w:rPr>
      </w:pPr>
      <w:r w:rsidRPr="00FA65C9">
        <w:rPr>
          <w:rFonts w:ascii="Arial" w:hAnsi="Arial" w:cs="Arial"/>
          <w:b/>
          <w:sz w:val="20"/>
          <w:lang w:eastAsia="zh-CN"/>
        </w:rPr>
        <w:t xml:space="preserve">Observation #2: </w:t>
      </w:r>
      <w:r w:rsidR="00D566EC">
        <w:rPr>
          <w:rFonts w:ascii="Arial" w:hAnsi="Arial" w:cs="Arial"/>
          <w:b/>
          <w:sz w:val="20"/>
          <w:lang w:eastAsia="zh-CN"/>
        </w:rPr>
        <w:t xml:space="preserve">It is feasible from RAN2 specifications to support Dual Rx/single </w:t>
      </w:r>
      <w:proofErr w:type="spellStart"/>
      <w:r w:rsidR="00D566EC">
        <w:rPr>
          <w:rFonts w:ascii="Arial" w:hAnsi="Arial" w:cs="Arial"/>
          <w:b/>
          <w:sz w:val="20"/>
          <w:lang w:eastAsia="zh-CN"/>
        </w:rPr>
        <w:t>Tx</w:t>
      </w:r>
      <w:proofErr w:type="spellEnd"/>
      <w:r w:rsidR="00D566EC">
        <w:rPr>
          <w:rFonts w:ascii="Arial" w:hAnsi="Arial" w:cs="Arial"/>
          <w:b/>
          <w:sz w:val="20"/>
          <w:lang w:eastAsia="zh-CN"/>
        </w:rPr>
        <w:t xml:space="preserve"> solutions.  </w:t>
      </w:r>
      <w:r w:rsidRPr="00FA65C9">
        <w:rPr>
          <w:rFonts w:ascii="Arial" w:hAnsi="Arial" w:cs="Arial"/>
          <w:b/>
          <w:sz w:val="20"/>
          <w:lang w:eastAsia="zh-CN"/>
        </w:rPr>
        <w:t xml:space="preserve">Dual Rx/Single </w:t>
      </w:r>
      <w:proofErr w:type="spellStart"/>
      <w:r w:rsidRPr="00FA65C9">
        <w:rPr>
          <w:rFonts w:ascii="Arial" w:hAnsi="Arial" w:cs="Arial"/>
          <w:b/>
          <w:sz w:val="20"/>
          <w:lang w:eastAsia="zh-CN"/>
        </w:rPr>
        <w:t>Tx</w:t>
      </w:r>
      <w:proofErr w:type="spellEnd"/>
      <w:r w:rsidRPr="00FA65C9">
        <w:rPr>
          <w:rFonts w:ascii="Arial" w:hAnsi="Arial" w:cs="Arial"/>
          <w:b/>
          <w:sz w:val="20"/>
          <w:lang w:eastAsia="zh-CN"/>
        </w:rPr>
        <w:t xml:space="preserve"> solutions </w:t>
      </w:r>
      <w:r w:rsidR="00D566EC">
        <w:rPr>
          <w:rFonts w:ascii="Arial" w:hAnsi="Arial" w:cs="Arial"/>
          <w:b/>
          <w:sz w:val="20"/>
          <w:lang w:eastAsia="zh-CN"/>
        </w:rPr>
        <w:t>could benefit from</w:t>
      </w:r>
      <w:r w:rsidRPr="00FA65C9">
        <w:rPr>
          <w:rFonts w:ascii="Arial" w:hAnsi="Arial" w:cs="Arial"/>
          <w:b/>
          <w:sz w:val="20"/>
          <w:lang w:eastAsia="zh-CN"/>
        </w:rPr>
        <w:t xml:space="preserve"> </w:t>
      </w:r>
      <w:r w:rsidR="00275D52">
        <w:rPr>
          <w:rFonts w:ascii="Arial" w:hAnsi="Arial" w:cs="Arial"/>
          <w:b/>
          <w:sz w:val="20"/>
          <w:lang w:eastAsia="zh-CN"/>
        </w:rPr>
        <w:t xml:space="preserve">CSFB like </w:t>
      </w:r>
      <w:r w:rsidR="00FA65C9" w:rsidRPr="00FA65C9">
        <w:rPr>
          <w:rFonts w:ascii="Arial" w:hAnsi="Arial" w:cs="Arial"/>
          <w:b/>
          <w:sz w:val="20"/>
          <w:lang w:eastAsia="zh-CN"/>
        </w:rPr>
        <w:t xml:space="preserve">procedure </w:t>
      </w:r>
      <w:r w:rsidR="00275D52">
        <w:rPr>
          <w:rFonts w:ascii="Arial" w:hAnsi="Arial" w:cs="Arial"/>
          <w:b/>
          <w:sz w:val="20"/>
          <w:lang w:eastAsia="zh-CN"/>
        </w:rPr>
        <w:t>for network controlled release</w:t>
      </w:r>
      <w:r w:rsidR="00275D52" w:rsidRPr="00FA65C9">
        <w:rPr>
          <w:rFonts w:ascii="Arial" w:hAnsi="Arial" w:cs="Arial"/>
          <w:b/>
          <w:sz w:val="20"/>
          <w:lang w:eastAsia="zh-CN"/>
        </w:rPr>
        <w:t xml:space="preserve"> </w:t>
      </w:r>
      <w:r w:rsidR="00FA65C9" w:rsidRPr="00FA65C9">
        <w:rPr>
          <w:rFonts w:ascii="Arial" w:hAnsi="Arial" w:cs="Arial"/>
          <w:b/>
          <w:sz w:val="20"/>
          <w:lang w:eastAsia="zh-CN"/>
        </w:rPr>
        <w:t xml:space="preserve">to </w:t>
      </w:r>
      <w:r w:rsidR="001D5AD4">
        <w:rPr>
          <w:rFonts w:ascii="Arial" w:hAnsi="Arial" w:cs="Arial"/>
          <w:b/>
          <w:sz w:val="20"/>
          <w:lang w:eastAsia="zh-CN"/>
        </w:rPr>
        <w:t>minimise impact on</w:t>
      </w:r>
      <w:r w:rsidR="001D5AD4" w:rsidRPr="00FA65C9">
        <w:rPr>
          <w:rFonts w:ascii="Arial" w:hAnsi="Arial" w:cs="Arial"/>
          <w:b/>
          <w:sz w:val="20"/>
          <w:lang w:eastAsia="zh-CN"/>
        </w:rPr>
        <w:t xml:space="preserve"> </w:t>
      </w:r>
      <w:r w:rsidR="00FA65C9" w:rsidRPr="00FA65C9">
        <w:rPr>
          <w:rFonts w:ascii="Arial" w:hAnsi="Arial" w:cs="Arial"/>
          <w:b/>
          <w:sz w:val="20"/>
          <w:lang w:eastAsia="zh-CN"/>
        </w:rPr>
        <w:t>network KPIs.</w:t>
      </w:r>
    </w:p>
    <w:p w14:paraId="20C33D9F" w14:textId="77777777" w:rsidR="00C46426" w:rsidRDefault="005A1A6E" w:rsidP="00325AB6">
      <w:pPr>
        <w:pStyle w:val="Heading1"/>
        <w:rPr>
          <w:lang w:eastAsia="zh-CN"/>
        </w:rPr>
      </w:pPr>
      <w:r>
        <w:rPr>
          <w:lang w:eastAsia="zh-CN"/>
        </w:rPr>
        <w:t>Conclusion</w:t>
      </w:r>
      <w:r w:rsidR="00325AB6">
        <w:rPr>
          <w:lang w:eastAsia="zh-CN"/>
        </w:rPr>
        <w:t xml:space="preserve"> and proposal</w:t>
      </w:r>
    </w:p>
    <w:p w14:paraId="45B004D9" w14:textId="5AAB1402" w:rsidR="00261AB0" w:rsidRDefault="00261AB0" w:rsidP="003E0B72">
      <w:pPr>
        <w:rPr>
          <w:rFonts w:ascii="Arial" w:hAnsi="Arial" w:cs="Arial"/>
          <w:sz w:val="20"/>
          <w:lang w:eastAsia="zh-CN"/>
        </w:rPr>
      </w:pPr>
    </w:p>
    <w:p w14:paraId="27D138C7" w14:textId="0F01A11B" w:rsidR="009648DB" w:rsidRDefault="009648DB" w:rsidP="003E0B72">
      <w:pPr>
        <w:rPr>
          <w:rFonts w:ascii="Arial" w:hAnsi="Arial" w:cs="Arial"/>
          <w:sz w:val="20"/>
          <w:lang w:eastAsia="zh-CN"/>
        </w:rPr>
      </w:pPr>
      <w:r>
        <w:rPr>
          <w:rFonts w:ascii="Arial" w:hAnsi="Arial" w:cs="Arial"/>
          <w:sz w:val="20"/>
          <w:lang w:eastAsia="zh-CN"/>
        </w:rPr>
        <w:t xml:space="preserve">The document discussed the feasibility and impact on RAN2 specification from dual Rx/dual </w:t>
      </w:r>
      <w:proofErr w:type="spellStart"/>
      <w:r>
        <w:rPr>
          <w:rFonts w:ascii="Arial" w:hAnsi="Arial" w:cs="Arial"/>
          <w:sz w:val="20"/>
          <w:lang w:eastAsia="zh-CN"/>
        </w:rPr>
        <w:t>Tx</w:t>
      </w:r>
      <w:proofErr w:type="spellEnd"/>
      <w:r>
        <w:rPr>
          <w:rFonts w:ascii="Arial" w:hAnsi="Arial" w:cs="Arial"/>
          <w:sz w:val="20"/>
          <w:lang w:eastAsia="zh-CN"/>
        </w:rPr>
        <w:t xml:space="preserve"> and dual Rx/single </w:t>
      </w:r>
      <w:proofErr w:type="spellStart"/>
      <w:r>
        <w:rPr>
          <w:rFonts w:ascii="Arial" w:hAnsi="Arial" w:cs="Arial"/>
          <w:sz w:val="20"/>
          <w:lang w:eastAsia="zh-CN"/>
        </w:rPr>
        <w:t>Tx</w:t>
      </w:r>
      <w:proofErr w:type="spellEnd"/>
      <w:r>
        <w:rPr>
          <w:rFonts w:ascii="Arial" w:hAnsi="Arial" w:cs="Arial"/>
          <w:sz w:val="20"/>
          <w:lang w:eastAsia="zh-CN"/>
        </w:rPr>
        <w:t xml:space="preserve"> solution for </w:t>
      </w:r>
      <w:r w:rsidRPr="009648DB">
        <w:rPr>
          <w:rFonts w:ascii="Arial" w:hAnsi="Arial" w:cs="Arial"/>
          <w:sz w:val="20"/>
          <w:lang w:eastAsia="zh-CN"/>
        </w:rPr>
        <w:t xml:space="preserve">Dual registration </w:t>
      </w:r>
      <w:r>
        <w:rPr>
          <w:rFonts w:ascii="Arial" w:hAnsi="Arial" w:cs="Arial"/>
          <w:sz w:val="20"/>
          <w:lang w:eastAsia="zh-CN"/>
        </w:rPr>
        <w:t>with 5GS and EPS.</w:t>
      </w:r>
    </w:p>
    <w:p w14:paraId="10A0A104" w14:textId="02107033" w:rsidR="00261AB0" w:rsidRDefault="009648DB" w:rsidP="003E0B72">
      <w:pPr>
        <w:rPr>
          <w:rFonts w:ascii="Arial" w:hAnsi="Arial" w:cs="Arial"/>
          <w:sz w:val="20"/>
          <w:lang w:eastAsia="zh-CN"/>
        </w:rPr>
      </w:pPr>
      <w:r w:rsidRPr="00C1779A">
        <w:rPr>
          <w:rFonts w:ascii="Arial" w:hAnsi="Arial" w:cs="Arial"/>
          <w:b/>
          <w:sz w:val="20"/>
          <w:lang w:eastAsia="zh-CN"/>
        </w:rPr>
        <w:t>Proposal #1</w:t>
      </w:r>
      <w:r w:rsidR="00C1779A">
        <w:rPr>
          <w:rFonts w:ascii="Arial" w:hAnsi="Arial" w:cs="Arial"/>
          <w:b/>
          <w:sz w:val="20"/>
          <w:lang w:eastAsia="zh-CN"/>
        </w:rPr>
        <w:t>:</w:t>
      </w:r>
      <w:r w:rsidRPr="00C1779A">
        <w:rPr>
          <w:rFonts w:ascii="Arial" w:hAnsi="Arial" w:cs="Arial"/>
          <w:b/>
          <w:sz w:val="20"/>
          <w:lang w:eastAsia="zh-CN"/>
        </w:rPr>
        <w:t xml:space="preserve"> </w:t>
      </w:r>
      <w:r w:rsidR="00325AB6">
        <w:rPr>
          <w:rFonts w:ascii="Arial" w:hAnsi="Arial" w:cs="Arial"/>
          <w:sz w:val="20"/>
          <w:lang w:eastAsia="zh-CN"/>
        </w:rPr>
        <w:t xml:space="preserve">Based on the above discussions, </w:t>
      </w:r>
      <w:r w:rsidR="00261AB0">
        <w:rPr>
          <w:rFonts w:ascii="Arial" w:hAnsi="Arial" w:cs="Arial"/>
          <w:sz w:val="20"/>
          <w:lang w:eastAsia="zh-CN"/>
        </w:rPr>
        <w:t>it is proposed to conclude the following:</w:t>
      </w:r>
    </w:p>
    <w:p w14:paraId="20C33DA0" w14:textId="175503C1" w:rsidR="00D026D6" w:rsidRPr="00C1779A" w:rsidRDefault="009648DB" w:rsidP="00C1779A">
      <w:pPr>
        <w:pStyle w:val="ListParagraph"/>
        <w:numPr>
          <w:ilvl w:val="0"/>
          <w:numId w:val="3"/>
        </w:numPr>
        <w:rPr>
          <w:rFonts w:ascii="Arial" w:hAnsi="Arial" w:cs="Arial"/>
          <w:sz w:val="20"/>
          <w:lang w:eastAsia="zh-CN"/>
        </w:rPr>
      </w:pPr>
      <w:r w:rsidRPr="00C1779A">
        <w:rPr>
          <w:rFonts w:ascii="Arial" w:hAnsi="Arial" w:cs="Arial"/>
          <w:sz w:val="20"/>
          <w:lang w:eastAsia="zh-CN"/>
        </w:rPr>
        <w:t>I</w:t>
      </w:r>
      <w:r w:rsidR="00261AB0" w:rsidRPr="00C1779A">
        <w:rPr>
          <w:rFonts w:ascii="Arial" w:hAnsi="Arial" w:cs="Arial"/>
          <w:sz w:val="20"/>
          <w:lang w:eastAsia="zh-CN"/>
        </w:rPr>
        <w:t xml:space="preserve">t is feasible to support </w:t>
      </w:r>
      <w:r w:rsidR="00325AB6" w:rsidRPr="00C1779A">
        <w:rPr>
          <w:rFonts w:ascii="Arial" w:hAnsi="Arial" w:cs="Arial"/>
          <w:sz w:val="20"/>
          <w:lang w:eastAsia="zh-CN"/>
        </w:rPr>
        <w:t xml:space="preserve">that </w:t>
      </w:r>
      <w:r w:rsidR="005A1A6E" w:rsidRPr="00C1779A">
        <w:rPr>
          <w:rFonts w:ascii="Arial" w:hAnsi="Arial" w:cs="Arial"/>
          <w:sz w:val="20"/>
          <w:lang w:eastAsia="zh-CN"/>
        </w:rPr>
        <w:t xml:space="preserve">dual </w:t>
      </w:r>
      <w:proofErr w:type="spellStart"/>
      <w:r w:rsidR="005A1A6E" w:rsidRPr="00C1779A">
        <w:rPr>
          <w:rFonts w:ascii="Arial" w:hAnsi="Arial" w:cs="Arial"/>
          <w:sz w:val="20"/>
          <w:lang w:eastAsia="zh-CN"/>
        </w:rPr>
        <w:t>Tx</w:t>
      </w:r>
      <w:proofErr w:type="spellEnd"/>
      <w:r w:rsidR="005A1A6E" w:rsidRPr="00C1779A">
        <w:rPr>
          <w:rFonts w:ascii="Arial" w:hAnsi="Arial" w:cs="Arial"/>
          <w:sz w:val="20"/>
          <w:lang w:eastAsia="zh-CN"/>
        </w:rPr>
        <w:t>/</w:t>
      </w:r>
      <w:r w:rsidR="00261AB0" w:rsidRPr="00C1779A">
        <w:rPr>
          <w:rFonts w:ascii="Arial" w:hAnsi="Arial" w:cs="Arial"/>
          <w:sz w:val="20"/>
          <w:lang w:eastAsia="zh-CN"/>
        </w:rPr>
        <w:t xml:space="preserve">dual </w:t>
      </w:r>
      <w:r w:rsidR="005A1A6E" w:rsidRPr="00C1779A">
        <w:rPr>
          <w:rFonts w:ascii="Arial" w:hAnsi="Arial" w:cs="Arial"/>
          <w:sz w:val="20"/>
          <w:lang w:eastAsia="zh-CN"/>
        </w:rPr>
        <w:t xml:space="preserve">Rx solutions </w:t>
      </w:r>
      <w:r w:rsidR="00261AB0" w:rsidRPr="00C1779A">
        <w:rPr>
          <w:rFonts w:ascii="Arial" w:hAnsi="Arial" w:cs="Arial"/>
          <w:sz w:val="20"/>
          <w:lang w:eastAsia="zh-CN"/>
        </w:rPr>
        <w:t xml:space="preserve">from </w:t>
      </w:r>
      <w:r w:rsidR="005A1A6E" w:rsidRPr="00C1779A">
        <w:rPr>
          <w:rFonts w:ascii="Arial" w:hAnsi="Arial" w:cs="Arial"/>
          <w:sz w:val="20"/>
          <w:lang w:eastAsia="zh-CN"/>
        </w:rPr>
        <w:t>RAN2 specifications</w:t>
      </w:r>
      <w:r w:rsidR="00261AB0" w:rsidRPr="00C1779A">
        <w:rPr>
          <w:rFonts w:ascii="Arial" w:hAnsi="Arial" w:cs="Arial"/>
          <w:sz w:val="20"/>
          <w:lang w:eastAsia="zh-CN"/>
        </w:rPr>
        <w:t xml:space="preserve"> perspective</w:t>
      </w:r>
      <w:r w:rsidR="005A1A6E" w:rsidRPr="00C1779A">
        <w:rPr>
          <w:rFonts w:ascii="Arial" w:hAnsi="Arial" w:cs="Arial"/>
          <w:sz w:val="20"/>
          <w:lang w:eastAsia="zh-CN"/>
        </w:rPr>
        <w:t xml:space="preserve">.  </w:t>
      </w:r>
    </w:p>
    <w:p w14:paraId="20C33DA1" w14:textId="77445B98" w:rsidR="005A1A6E" w:rsidRPr="00C1779A" w:rsidRDefault="005A1A6E" w:rsidP="00C1779A">
      <w:pPr>
        <w:pStyle w:val="ListParagraph"/>
        <w:numPr>
          <w:ilvl w:val="0"/>
          <w:numId w:val="3"/>
        </w:numPr>
        <w:rPr>
          <w:rFonts w:ascii="Arial" w:hAnsi="Arial" w:cs="Arial"/>
          <w:sz w:val="20"/>
          <w:lang w:eastAsia="zh-CN"/>
        </w:rPr>
      </w:pPr>
      <w:r w:rsidRPr="00C1779A">
        <w:rPr>
          <w:rFonts w:ascii="Arial" w:hAnsi="Arial" w:cs="Arial"/>
          <w:sz w:val="20"/>
          <w:lang w:eastAsia="zh-CN"/>
        </w:rPr>
        <w:t xml:space="preserve">Dual Rx receive solutions are </w:t>
      </w:r>
      <w:r w:rsidR="00261AB0" w:rsidRPr="00C1779A">
        <w:rPr>
          <w:rFonts w:ascii="Arial" w:hAnsi="Arial" w:cs="Arial"/>
          <w:sz w:val="20"/>
          <w:lang w:eastAsia="zh-CN"/>
        </w:rPr>
        <w:t xml:space="preserve">also feasible rom RAN2 specifications perspective.  </w:t>
      </w:r>
      <w:r w:rsidR="00C56915" w:rsidRPr="00C1779A">
        <w:rPr>
          <w:rFonts w:ascii="Arial" w:hAnsi="Arial" w:cs="Arial"/>
          <w:sz w:val="20"/>
          <w:lang w:eastAsia="zh-CN"/>
        </w:rPr>
        <w:t xml:space="preserve">CSFB like </w:t>
      </w:r>
      <w:r w:rsidRPr="00C1779A">
        <w:rPr>
          <w:rFonts w:ascii="Arial" w:hAnsi="Arial" w:cs="Arial"/>
          <w:sz w:val="20"/>
          <w:lang w:eastAsia="zh-CN"/>
        </w:rPr>
        <w:t xml:space="preserve">enhancements </w:t>
      </w:r>
      <w:r w:rsidR="00261AB0" w:rsidRPr="00C1779A">
        <w:rPr>
          <w:rFonts w:ascii="Arial" w:hAnsi="Arial" w:cs="Arial"/>
          <w:sz w:val="20"/>
          <w:lang w:eastAsia="zh-CN"/>
        </w:rPr>
        <w:t xml:space="preserve">can be </w:t>
      </w:r>
      <w:r w:rsidRPr="00C1779A">
        <w:rPr>
          <w:rFonts w:ascii="Arial" w:hAnsi="Arial" w:cs="Arial"/>
          <w:sz w:val="20"/>
          <w:lang w:eastAsia="zh-CN"/>
        </w:rPr>
        <w:t xml:space="preserve">useful for network controlled </w:t>
      </w:r>
      <w:r w:rsidR="00622EA1" w:rsidRPr="00C1779A">
        <w:rPr>
          <w:rFonts w:ascii="Arial" w:hAnsi="Arial" w:cs="Arial"/>
          <w:sz w:val="20"/>
          <w:lang w:eastAsia="zh-CN"/>
        </w:rPr>
        <w:t>UE connection release.</w:t>
      </w:r>
    </w:p>
    <w:p w14:paraId="0CB6DCCA" w14:textId="77777777" w:rsidR="00261AB0" w:rsidRDefault="00261AB0" w:rsidP="003E0B72">
      <w:pPr>
        <w:rPr>
          <w:rFonts w:ascii="Arial" w:hAnsi="Arial" w:cs="Arial"/>
          <w:b/>
          <w:sz w:val="20"/>
          <w:lang w:eastAsia="zh-CN"/>
        </w:rPr>
      </w:pPr>
    </w:p>
    <w:p w14:paraId="20C33DA2" w14:textId="68693989" w:rsidR="00622EA1" w:rsidRPr="005A296A" w:rsidRDefault="005A296A" w:rsidP="003E0B72">
      <w:pPr>
        <w:rPr>
          <w:rFonts w:ascii="Arial" w:hAnsi="Arial" w:cs="Arial"/>
          <w:b/>
          <w:sz w:val="20"/>
          <w:lang w:eastAsia="zh-CN"/>
        </w:rPr>
      </w:pPr>
      <w:r w:rsidRPr="005A296A">
        <w:rPr>
          <w:rFonts w:ascii="Arial" w:hAnsi="Arial" w:cs="Arial"/>
          <w:b/>
          <w:sz w:val="20"/>
          <w:lang w:eastAsia="zh-CN"/>
        </w:rPr>
        <w:t>Proposal</w:t>
      </w:r>
      <w:r w:rsidR="009648DB">
        <w:rPr>
          <w:rFonts w:ascii="Arial" w:hAnsi="Arial" w:cs="Arial"/>
          <w:b/>
          <w:sz w:val="20"/>
          <w:lang w:eastAsia="zh-CN"/>
        </w:rPr>
        <w:t xml:space="preserve"> #2</w:t>
      </w:r>
      <w:r w:rsidRPr="005A296A">
        <w:rPr>
          <w:rFonts w:ascii="Arial" w:hAnsi="Arial" w:cs="Arial"/>
          <w:b/>
          <w:sz w:val="20"/>
          <w:lang w:eastAsia="zh-CN"/>
        </w:rPr>
        <w:t xml:space="preserve">: </w:t>
      </w:r>
      <w:r w:rsidR="001B09E0" w:rsidRPr="005A296A">
        <w:rPr>
          <w:rFonts w:ascii="Arial" w:hAnsi="Arial" w:cs="Arial"/>
          <w:b/>
          <w:sz w:val="20"/>
          <w:lang w:eastAsia="zh-CN"/>
        </w:rPr>
        <w:t>It is proposed to provide the following LS response:</w:t>
      </w:r>
    </w:p>
    <w:p w14:paraId="20C33DA3" w14:textId="77777777" w:rsidR="001B09E0" w:rsidRDefault="001B09E0" w:rsidP="003E0B72">
      <w:pPr>
        <w:rPr>
          <w:rFonts w:ascii="Arial" w:hAnsi="Arial" w:cs="Arial"/>
          <w:sz w:val="20"/>
          <w:lang w:eastAsia="zh-CN"/>
        </w:rPr>
      </w:pPr>
      <w:r>
        <w:rPr>
          <w:rFonts w:ascii="Arial" w:hAnsi="Arial" w:cs="Arial"/>
          <w:sz w:val="20"/>
          <w:lang w:eastAsia="zh-CN"/>
        </w:rPr>
        <w:t>----</w:t>
      </w:r>
    </w:p>
    <w:p w14:paraId="20C33DA4" w14:textId="77777777" w:rsidR="001B09E0" w:rsidRDefault="001B09E0" w:rsidP="001B09E0">
      <w:pPr>
        <w:rPr>
          <w:rFonts w:ascii="Arial" w:eastAsia="DengXian" w:hAnsi="Arial" w:cs="Arial"/>
          <w:lang w:eastAsia="zh-CN"/>
        </w:rPr>
      </w:pPr>
      <w:r>
        <w:rPr>
          <w:rFonts w:ascii="Arial" w:eastAsia="DengXian" w:hAnsi="Arial" w:cs="Arial"/>
          <w:lang w:eastAsia="zh-CN"/>
        </w:rPr>
        <w:t xml:space="preserve">RAN2 thanks SA2 for the LS </w:t>
      </w:r>
      <w:r w:rsidRPr="007C4C3B">
        <w:rPr>
          <w:rFonts w:ascii="Arial" w:eastAsia="DengXian" w:hAnsi="Arial" w:cs="Arial"/>
          <w:lang w:eastAsia="zh-CN"/>
        </w:rPr>
        <w:t>on simultaneous transmission and/or reception over EPC/E-UTRAN and 5GC/NR</w:t>
      </w:r>
      <w:r>
        <w:rPr>
          <w:rFonts w:ascii="Arial" w:eastAsia="DengXian" w:hAnsi="Arial" w:cs="Arial"/>
          <w:lang w:eastAsia="zh-CN"/>
        </w:rPr>
        <w:t>.  RAN2 discussed the topic and questions and can provide the following response.</w:t>
      </w:r>
    </w:p>
    <w:p w14:paraId="20C33DA5" w14:textId="77777777" w:rsidR="001B09E0" w:rsidRDefault="001B09E0" w:rsidP="001B09E0">
      <w:pPr>
        <w:rPr>
          <w:rFonts w:ascii="Arial" w:eastAsia="DengXian" w:hAnsi="Arial" w:cs="Arial"/>
          <w:lang w:eastAsia="zh-CN"/>
        </w:rPr>
      </w:pPr>
      <w:r>
        <w:rPr>
          <w:rFonts w:ascii="Arial" w:eastAsia="DengXian" w:hAnsi="Arial" w:cs="Arial"/>
          <w:lang w:eastAsia="zh-CN"/>
        </w:rPr>
        <w:t xml:space="preserve">Q from SA2: </w:t>
      </w:r>
    </w:p>
    <w:p w14:paraId="20C33DA6" w14:textId="77777777" w:rsidR="001B09E0" w:rsidRPr="007C4C3B" w:rsidRDefault="001B09E0" w:rsidP="001B09E0">
      <w:pPr>
        <w:rPr>
          <w:rFonts w:ascii="Arial" w:hAnsi="Arial" w:cs="Arial"/>
          <w:i/>
          <w:lang w:eastAsia="zh-CN"/>
        </w:rPr>
      </w:pPr>
      <w:r w:rsidRPr="007C4C3B">
        <w:rPr>
          <w:rFonts w:ascii="Arial" w:hAnsi="Arial" w:cs="Arial"/>
          <w:i/>
        </w:rPr>
        <w:t xml:space="preserve">SA2 kindly asks </w:t>
      </w:r>
      <w:r w:rsidRPr="007C4C3B">
        <w:rPr>
          <w:rFonts w:ascii="Arial" w:hAnsi="Arial" w:cs="Arial"/>
          <w:i/>
          <w:lang w:eastAsia="ko-KR"/>
        </w:rPr>
        <w:t>TSG RAN1, RAN2 and RAN4</w:t>
      </w:r>
      <w:r w:rsidRPr="007C4C3B">
        <w:rPr>
          <w:rFonts w:ascii="Arial" w:hAnsi="Arial" w:cs="Arial" w:hint="eastAsia"/>
          <w:i/>
          <w:lang w:eastAsia="ko-KR"/>
        </w:rPr>
        <w:t xml:space="preserve"> </w:t>
      </w:r>
      <w:r w:rsidRPr="007C4C3B">
        <w:rPr>
          <w:rFonts w:ascii="Arial" w:hAnsi="Arial" w:cs="Arial"/>
          <w:i/>
        </w:rPr>
        <w:t>t</w:t>
      </w:r>
      <w:r w:rsidRPr="007C4C3B">
        <w:rPr>
          <w:rFonts w:ascii="Arial" w:eastAsia="DengXian" w:hAnsi="Arial" w:cs="Arial" w:hint="eastAsia"/>
          <w:i/>
          <w:lang w:eastAsia="zh-CN"/>
        </w:rPr>
        <w:t xml:space="preserve">o </w:t>
      </w:r>
      <w:r w:rsidRPr="007C4C3B">
        <w:rPr>
          <w:rFonts w:ascii="Arial" w:hAnsi="Arial" w:cs="Arial"/>
          <w:i/>
          <w:lang w:eastAsia="zh-CN"/>
        </w:rPr>
        <w:t xml:space="preserve">provide their views on the feasibility, necessary conditions and potential restrictions for UE's to operate in Dual Rx/Tx and Dual </w:t>
      </w:r>
      <w:r w:rsidRPr="007C4C3B">
        <w:rPr>
          <w:rFonts w:ascii="Arial" w:hAnsi="Arial" w:cs="Arial"/>
          <w:i/>
          <w:lang w:eastAsia="zh-CN"/>
        </w:rPr>
        <w:lastRenderedPageBreak/>
        <w:t>Rx modes with respect to EPC/E-UTRA and 5GC/NR, in particular in absence of tight coordination at RAN level between the two systems.</w:t>
      </w:r>
    </w:p>
    <w:p w14:paraId="20C33DA7" w14:textId="77777777" w:rsidR="001B09E0" w:rsidRDefault="001B09E0" w:rsidP="001B09E0">
      <w:pPr>
        <w:rPr>
          <w:rFonts w:ascii="Arial" w:hAnsi="Arial" w:cs="Arial"/>
          <w:lang w:eastAsia="zh-CN"/>
        </w:rPr>
      </w:pPr>
      <w:r>
        <w:rPr>
          <w:rFonts w:ascii="Arial" w:hAnsi="Arial" w:cs="Arial"/>
          <w:lang w:eastAsia="zh-CN"/>
        </w:rPr>
        <w:t>RAN2 response:</w:t>
      </w:r>
    </w:p>
    <w:p w14:paraId="20C33DA8" w14:textId="6D586AE0" w:rsidR="001B09E0" w:rsidRDefault="001B09E0" w:rsidP="001B09E0">
      <w:pPr>
        <w:rPr>
          <w:rFonts w:ascii="Arial" w:hAnsi="Arial" w:cs="Arial"/>
          <w:lang w:eastAsia="zh-CN"/>
        </w:rPr>
      </w:pPr>
      <w:r w:rsidRPr="00941663">
        <w:rPr>
          <w:rFonts w:ascii="Arial" w:hAnsi="Arial" w:cs="Arial"/>
          <w:b/>
          <w:lang w:eastAsia="zh-CN"/>
        </w:rPr>
        <w:t>For dual Rx/</w:t>
      </w:r>
      <w:r w:rsidR="00C56915">
        <w:rPr>
          <w:rFonts w:ascii="Arial" w:hAnsi="Arial" w:cs="Arial"/>
          <w:b/>
          <w:lang w:eastAsia="zh-CN"/>
        </w:rPr>
        <w:t xml:space="preserve">dual </w:t>
      </w:r>
      <w:proofErr w:type="spellStart"/>
      <w:r w:rsidRPr="00941663">
        <w:rPr>
          <w:rFonts w:ascii="Arial" w:hAnsi="Arial" w:cs="Arial"/>
          <w:b/>
          <w:lang w:eastAsia="zh-CN"/>
        </w:rPr>
        <w:t>Tx</w:t>
      </w:r>
      <w:proofErr w:type="spellEnd"/>
      <w:r w:rsidRPr="00941663">
        <w:rPr>
          <w:rFonts w:ascii="Arial" w:hAnsi="Arial" w:cs="Arial"/>
          <w:b/>
          <w:lang w:eastAsia="zh-CN"/>
        </w:rPr>
        <w:t xml:space="preserve"> operation</w:t>
      </w:r>
      <w:r>
        <w:rPr>
          <w:rFonts w:ascii="Arial" w:hAnsi="Arial" w:cs="Arial"/>
          <w:lang w:eastAsia="zh-CN"/>
        </w:rPr>
        <w:t xml:space="preserve">: In RAN2’s understanding the UE establishes two separate RRC connections to EPC/E-UTRA and 5GC/NR and the two RRC connections operate independently of each other.  From RAN2 protocol point of view, this would be </w:t>
      </w:r>
      <w:r w:rsidR="00C56915">
        <w:rPr>
          <w:rFonts w:ascii="Arial" w:hAnsi="Arial" w:cs="Arial"/>
          <w:lang w:eastAsia="zh-CN"/>
        </w:rPr>
        <w:t xml:space="preserve">a feasible </w:t>
      </w:r>
      <w:r w:rsidR="00DE6627" w:rsidRPr="00DE6627">
        <w:rPr>
          <w:rFonts w:ascii="Arial" w:hAnsi="Arial" w:cs="Arial"/>
          <w:lang w:eastAsia="zh-CN"/>
        </w:rPr>
        <w:t>UE implementation</w:t>
      </w:r>
      <w:r>
        <w:rPr>
          <w:rFonts w:ascii="Arial" w:hAnsi="Arial" w:cs="Arial"/>
          <w:lang w:eastAsia="zh-CN"/>
        </w:rPr>
        <w:t xml:space="preserve">.  </w:t>
      </w:r>
      <w:r w:rsidR="001D5AD4">
        <w:rPr>
          <w:rFonts w:ascii="Arial" w:hAnsi="Arial" w:cs="Arial"/>
          <w:lang w:eastAsia="zh-CN"/>
        </w:rPr>
        <w:t xml:space="preserve">UE may have to share </w:t>
      </w:r>
      <w:r w:rsidR="00A07A79">
        <w:rPr>
          <w:rFonts w:ascii="Arial" w:hAnsi="Arial" w:cs="Arial"/>
          <w:lang w:eastAsia="zh-CN"/>
        </w:rPr>
        <w:t xml:space="preserve">some of </w:t>
      </w:r>
      <w:r w:rsidR="001D5AD4">
        <w:rPr>
          <w:rFonts w:ascii="Arial" w:hAnsi="Arial" w:cs="Arial"/>
          <w:lang w:eastAsia="zh-CN"/>
        </w:rPr>
        <w:t>its radio capabilities between the two RATs</w:t>
      </w:r>
      <w:r w:rsidR="00A07A79">
        <w:rPr>
          <w:rFonts w:ascii="Arial" w:hAnsi="Arial" w:cs="Arial"/>
          <w:lang w:eastAsia="zh-CN"/>
        </w:rPr>
        <w:t xml:space="preserve">.  Another </w:t>
      </w:r>
      <w:r w:rsidR="00C56915">
        <w:rPr>
          <w:rFonts w:ascii="Arial" w:hAnsi="Arial" w:cs="Arial"/>
          <w:lang w:eastAsia="zh-CN"/>
        </w:rPr>
        <w:t xml:space="preserve"> </w:t>
      </w:r>
      <w:r>
        <w:rPr>
          <w:rFonts w:ascii="Arial" w:hAnsi="Arial" w:cs="Arial"/>
          <w:lang w:eastAsia="zh-CN"/>
        </w:rPr>
        <w:t xml:space="preserve"> possible limitation may be the combination of bands used for E-UTRA and NR i.e. dual Rx/Tx operation may be possible for certain band combinations, but not others, which is outside scope of RAN2.</w:t>
      </w:r>
    </w:p>
    <w:p w14:paraId="3F23EEFA" w14:textId="310CB848" w:rsidR="00691F16" w:rsidRDefault="001B09E0" w:rsidP="001B09E0">
      <w:pPr>
        <w:rPr>
          <w:rFonts w:ascii="Arial" w:hAnsi="Arial" w:cs="Arial"/>
          <w:lang w:eastAsia="zh-CN"/>
        </w:rPr>
      </w:pPr>
      <w:r w:rsidRPr="00941663">
        <w:rPr>
          <w:rFonts w:ascii="Arial" w:hAnsi="Arial" w:cs="Arial"/>
          <w:b/>
          <w:lang w:eastAsia="zh-CN"/>
        </w:rPr>
        <w:t>For dual Rx/single Tx operation</w:t>
      </w:r>
      <w:r>
        <w:rPr>
          <w:rFonts w:ascii="Arial" w:hAnsi="Arial" w:cs="Arial"/>
          <w:lang w:eastAsia="zh-CN"/>
        </w:rPr>
        <w:t xml:space="preserve">: From RAN2 protocol perspective, it would be </w:t>
      </w:r>
      <w:r w:rsidR="00C56915">
        <w:rPr>
          <w:rFonts w:ascii="Arial" w:hAnsi="Arial" w:cs="Arial"/>
          <w:lang w:eastAsia="zh-CN"/>
        </w:rPr>
        <w:t xml:space="preserve">feasible </w:t>
      </w:r>
      <w:r>
        <w:rPr>
          <w:rFonts w:ascii="Arial" w:hAnsi="Arial" w:cs="Arial"/>
          <w:lang w:eastAsia="zh-CN"/>
        </w:rPr>
        <w:t xml:space="preserve">to listen to Paging on E-UTRA while communicating over NR (and vice versa). RAN2 understand that dual Rx / single Tx operation may also depend on the band combination being used, which is again outside scope of RAN2.   </w:t>
      </w:r>
      <w:r w:rsidR="000D75A2">
        <w:rPr>
          <w:rFonts w:ascii="Arial" w:hAnsi="Arial" w:cs="Arial"/>
          <w:lang w:eastAsia="zh-CN"/>
        </w:rPr>
        <w:t xml:space="preserve">Some performance impact can be expected in terms of delayed updates in one system and network may need to Page the UE sequentially over both RATs.  </w:t>
      </w:r>
      <w:r>
        <w:rPr>
          <w:rFonts w:ascii="Arial" w:hAnsi="Arial" w:cs="Arial"/>
          <w:lang w:eastAsia="zh-CN"/>
        </w:rPr>
        <w:t xml:space="preserve">  </w:t>
      </w:r>
      <w:r w:rsidR="00A415E1">
        <w:rPr>
          <w:rFonts w:ascii="Arial" w:hAnsi="Arial" w:cs="Arial"/>
          <w:lang w:eastAsia="zh-CN"/>
        </w:rPr>
        <w:t xml:space="preserve">CSFB </w:t>
      </w:r>
      <w:r w:rsidR="00A040F6">
        <w:rPr>
          <w:rFonts w:ascii="Arial" w:hAnsi="Arial" w:cs="Arial"/>
          <w:lang w:eastAsia="zh-CN"/>
        </w:rPr>
        <w:t xml:space="preserve">like procedures </w:t>
      </w:r>
      <w:r w:rsidR="000D75A2">
        <w:rPr>
          <w:rFonts w:ascii="Arial" w:hAnsi="Arial" w:cs="Arial"/>
          <w:lang w:eastAsia="zh-CN"/>
        </w:rPr>
        <w:t xml:space="preserve">for network controlled </w:t>
      </w:r>
      <w:r w:rsidR="00A07A79">
        <w:rPr>
          <w:rFonts w:ascii="Arial" w:hAnsi="Arial" w:cs="Arial"/>
          <w:lang w:eastAsia="zh-CN"/>
        </w:rPr>
        <w:t xml:space="preserve">RRC connection </w:t>
      </w:r>
      <w:r w:rsidR="000D75A2">
        <w:rPr>
          <w:rFonts w:ascii="Arial" w:hAnsi="Arial" w:cs="Arial"/>
          <w:lang w:eastAsia="zh-CN"/>
        </w:rPr>
        <w:t xml:space="preserve">release can be beneficial to avoid impacting network KPIs.  </w:t>
      </w:r>
    </w:p>
    <w:p w14:paraId="6093CDED" w14:textId="26705B7D" w:rsidR="00691F16" w:rsidRDefault="00691F16" w:rsidP="001B09E0">
      <w:pPr>
        <w:rPr>
          <w:rFonts w:ascii="Arial" w:hAnsi="Arial" w:cs="Arial"/>
          <w:lang w:eastAsia="zh-CN"/>
        </w:rPr>
      </w:pPr>
      <w:r>
        <w:rPr>
          <w:rFonts w:ascii="Arial" w:hAnsi="Arial" w:cs="Arial"/>
          <w:lang w:eastAsia="zh-CN"/>
        </w:rPr>
        <w:t xml:space="preserve">RAN2 also decided not to enhance RAN2 specifications in Rel-15 to support </w:t>
      </w:r>
      <w:r w:rsidR="00877C13">
        <w:rPr>
          <w:rFonts w:ascii="Arial" w:hAnsi="Arial" w:cs="Arial"/>
          <w:lang w:eastAsia="zh-CN"/>
        </w:rPr>
        <w:t>dual registration.</w:t>
      </w:r>
    </w:p>
    <w:p w14:paraId="20C33DAA" w14:textId="239896AE" w:rsidR="001B09E0" w:rsidRDefault="001B09E0" w:rsidP="003E0B72">
      <w:pPr>
        <w:rPr>
          <w:rFonts w:ascii="Arial" w:hAnsi="Arial" w:cs="Arial"/>
          <w:sz w:val="20"/>
          <w:lang w:eastAsia="zh-CN"/>
        </w:rPr>
      </w:pPr>
    </w:p>
    <w:p w14:paraId="20C33DAB" w14:textId="77777777" w:rsidR="00DA06BB" w:rsidRDefault="00DA06BB" w:rsidP="003E0B72">
      <w:pPr>
        <w:rPr>
          <w:lang w:eastAsia="zh-CN"/>
        </w:rPr>
      </w:pPr>
    </w:p>
    <w:p w14:paraId="20C33DAC" w14:textId="77777777" w:rsidR="00D564FB" w:rsidRPr="00601CA4" w:rsidRDefault="00D564FB" w:rsidP="00601CA4"/>
    <w:sectPr w:rsidR="00D564FB" w:rsidRPr="00601CA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modern"/>
    <w:pitch w:val="fixed"/>
    <w:sig w:usb0="00000001" w:usb1="080E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27A67982"/>
    <w:lvl w:ilvl="0">
      <w:start w:val="1"/>
      <w:numFmt w:val="decimal"/>
      <w:lvlText w:val="%1."/>
      <w:lvlJc w:val="left"/>
      <w:pPr>
        <w:tabs>
          <w:tab w:val="num" w:pos="720"/>
        </w:tabs>
        <w:ind w:left="720" w:hanging="360"/>
      </w:pPr>
    </w:lvl>
  </w:abstractNum>
  <w:abstractNum w:abstractNumId="1" w15:restartNumberingAfterBreak="0">
    <w:nsid w:val="2ED01076"/>
    <w:multiLevelType w:val="hybridMultilevel"/>
    <w:tmpl w:val="7E867C3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7AFE22F8"/>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oofState w:spelling="clean"/>
  <w:trackRevision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1CA4"/>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0ADB"/>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784"/>
    <w:rsid w:val="00067C37"/>
    <w:rsid w:val="000702DE"/>
    <w:rsid w:val="000717EA"/>
    <w:rsid w:val="00072D10"/>
    <w:rsid w:val="00073644"/>
    <w:rsid w:val="00074CF7"/>
    <w:rsid w:val="00075E89"/>
    <w:rsid w:val="00076E0D"/>
    <w:rsid w:val="000802EF"/>
    <w:rsid w:val="000821AA"/>
    <w:rsid w:val="00083A16"/>
    <w:rsid w:val="00083E69"/>
    <w:rsid w:val="00083F31"/>
    <w:rsid w:val="0008449B"/>
    <w:rsid w:val="000845D6"/>
    <w:rsid w:val="00084C99"/>
    <w:rsid w:val="0008534C"/>
    <w:rsid w:val="0008562A"/>
    <w:rsid w:val="000864BA"/>
    <w:rsid w:val="00086B88"/>
    <w:rsid w:val="00090F4D"/>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D75A2"/>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9E0"/>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AD4"/>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17F8"/>
    <w:rsid w:val="00261AB0"/>
    <w:rsid w:val="00263EF6"/>
    <w:rsid w:val="002658AD"/>
    <w:rsid w:val="002658BA"/>
    <w:rsid w:val="00266A61"/>
    <w:rsid w:val="00266ED0"/>
    <w:rsid w:val="002670F7"/>
    <w:rsid w:val="00270E8A"/>
    <w:rsid w:val="00272E11"/>
    <w:rsid w:val="00273390"/>
    <w:rsid w:val="00273746"/>
    <w:rsid w:val="0027555F"/>
    <w:rsid w:val="002758FE"/>
    <w:rsid w:val="00275D52"/>
    <w:rsid w:val="00276AC0"/>
    <w:rsid w:val="002778AB"/>
    <w:rsid w:val="002803B1"/>
    <w:rsid w:val="00283332"/>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3C8D"/>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AB6"/>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13C"/>
    <w:rsid w:val="00363B5B"/>
    <w:rsid w:val="00365C40"/>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7DD"/>
    <w:rsid w:val="00377887"/>
    <w:rsid w:val="00383EF3"/>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0B72"/>
    <w:rsid w:val="003E164B"/>
    <w:rsid w:val="003E2678"/>
    <w:rsid w:val="003E26DC"/>
    <w:rsid w:val="003E2B40"/>
    <w:rsid w:val="003E3CFD"/>
    <w:rsid w:val="003E3D1A"/>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268F"/>
    <w:rsid w:val="00443F4E"/>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456F"/>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33D5"/>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1A6E"/>
    <w:rsid w:val="005A2536"/>
    <w:rsid w:val="005A296A"/>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4BC5"/>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1CA4"/>
    <w:rsid w:val="006028D0"/>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2EA1"/>
    <w:rsid w:val="00623DE1"/>
    <w:rsid w:val="006259AD"/>
    <w:rsid w:val="006269AB"/>
    <w:rsid w:val="00626D69"/>
    <w:rsid w:val="00627118"/>
    <w:rsid w:val="00630299"/>
    <w:rsid w:val="00630D76"/>
    <w:rsid w:val="0063205E"/>
    <w:rsid w:val="00632168"/>
    <w:rsid w:val="00632E32"/>
    <w:rsid w:val="00634919"/>
    <w:rsid w:val="00634DE3"/>
    <w:rsid w:val="006350B4"/>
    <w:rsid w:val="006357B6"/>
    <w:rsid w:val="00636ED2"/>
    <w:rsid w:val="00637171"/>
    <w:rsid w:val="0064286D"/>
    <w:rsid w:val="0064450D"/>
    <w:rsid w:val="00645660"/>
    <w:rsid w:val="006458B3"/>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1F16"/>
    <w:rsid w:val="00693049"/>
    <w:rsid w:val="006937F1"/>
    <w:rsid w:val="006960E2"/>
    <w:rsid w:val="00696221"/>
    <w:rsid w:val="0069660B"/>
    <w:rsid w:val="00696D53"/>
    <w:rsid w:val="006974A1"/>
    <w:rsid w:val="006A1C3A"/>
    <w:rsid w:val="006A205A"/>
    <w:rsid w:val="006A345F"/>
    <w:rsid w:val="006A3D67"/>
    <w:rsid w:val="006A50E6"/>
    <w:rsid w:val="006A65D9"/>
    <w:rsid w:val="006A669D"/>
    <w:rsid w:val="006A6C74"/>
    <w:rsid w:val="006A774D"/>
    <w:rsid w:val="006B01F0"/>
    <w:rsid w:val="006B117D"/>
    <w:rsid w:val="006B1CBB"/>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0F7A"/>
    <w:rsid w:val="00791438"/>
    <w:rsid w:val="0079473D"/>
    <w:rsid w:val="00794D2C"/>
    <w:rsid w:val="00796E6D"/>
    <w:rsid w:val="00796EDB"/>
    <w:rsid w:val="00797AEF"/>
    <w:rsid w:val="007A03B7"/>
    <w:rsid w:val="007A2349"/>
    <w:rsid w:val="007A38F1"/>
    <w:rsid w:val="007A43E9"/>
    <w:rsid w:val="007A5CE7"/>
    <w:rsid w:val="007A5FB0"/>
    <w:rsid w:val="007A778C"/>
    <w:rsid w:val="007A7FCF"/>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4C9"/>
    <w:rsid w:val="007C5A03"/>
    <w:rsid w:val="007C5A3B"/>
    <w:rsid w:val="007C7C2C"/>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2F3"/>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77C13"/>
    <w:rsid w:val="00884405"/>
    <w:rsid w:val="00884EFD"/>
    <w:rsid w:val="00886635"/>
    <w:rsid w:val="00887134"/>
    <w:rsid w:val="0088765C"/>
    <w:rsid w:val="00890185"/>
    <w:rsid w:val="00891322"/>
    <w:rsid w:val="00894F02"/>
    <w:rsid w:val="00896F96"/>
    <w:rsid w:val="0089798D"/>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0627"/>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4FAE"/>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48DB"/>
    <w:rsid w:val="0096560D"/>
    <w:rsid w:val="00965DFA"/>
    <w:rsid w:val="00965E9D"/>
    <w:rsid w:val="00966D57"/>
    <w:rsid w:val="009670FD"/>
    <w:rsid w:val="00970AA0"/>
    <w:rsid w:val="009716E0"/>
    <w:rsid w:val="00972030"/>
    <w:rsid w:val="0097267E"/>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40F6"/>
    <w:rsid w:val="00A051D0"/>
    <w:rsid w:val="00A052AC"/>
    <w:rsid w:val="00A06178"/>
    <w:rsid w:val="00A07A79"/>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5E1"/>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6EE"/>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170D8"/>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2E73"/>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4F3B"/>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07BFF"/>
    <w:rsid w:val="00C10EA6"/>
    <w:rsid w:val="00C11594"/>
    <w:rsid w:val="00C13118"/>
    <w:rsid w:val="00C132DA"/>
    <w:rsid w:val="00C1356D"/>
    <w:rsid w:val="00C13C86"/>
    <w:rsid w:val="00C16304"/>
    <w:rsid w:val="00C1680F"/>
    <w:rsid w:val="00C16E7A"/>
    <w:rsid w:val="00C1779A"/>
    <w:rsid w:val="00C20EE9"/>
    <w:rsid w:val="00C216C7"/>
    <w:rsid w:val="00C2289D"/>
    <w:rsid w:val="00C228D0"/>
    <w:rsid w:val="00C24DB7"/>
    <w:rsid w:val="00C304A1"/>
    <w:rsid w:val="00C31317"/>
    <w:rsid w:val="00C3183F"/>
    <w:rsid w:val="00C31CCD"/>
    <w:rsid w:val="00C31F85"/>
    <w:rsid w:val="00C32C0A"/>
    <w:rsid w:val="00C335DF"/>
    <w:rsid w:val="00C33CCE"/>
    <w:rsid w:val="00C35871"/>
    <w:rsid w:val="00C3692E"/>
    <w:rsid w:val="00C36C68"/>
    <w:rsid w:val="00C374C4"/>
    <w:rsid w:val="00C434F0"/>
    <w:rsid w:val="00C43886"/>
    <w:rsid w:val="00C4415D"/>
    <w:rsid w:val="00C44302"/>
    <w:rsid w:val="00C44A03"/>
    <w:rsid w:val="00C45DEE"/>
    <w:rsid w:val="00C46426"/>
    <w:rsid w:val="00C46607"/>
    <w:rsid w:val="00C47460"/>
    <w:rsid w:val="00C474ED"/>
    <w:rsid w:val="00C4787B"/>
    <w:rsid w:val="00C47F88"/>
    <w:rsid w:val="00C50583"/>
    <w:rsid w:val="00C50CEF"/>
    <w:rsid w:val="00C53036"/>
    <w:rsid w:val="00C5363A"/>
    <w:rsid w:val="00C56915"/>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26D6"/>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1D1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564FB"/>
    <w:rsid w:val="00D566EC"/>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6BB"/>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E6627"/>
    <w:rsid w:val="00DF067C"/>
    <w:rsid w:val="00DF0F81"/>
    <w:rsid w:val="00DF2535"/>
    <w:rsid w:val="00DF3031"/>
    <w:rsid w:val="00DF5EB4"/>
    <w:rsid w:val="00DF71DA"/>
    <w:rsid w:val="00DF7EF7"/>
    <w:rsid w:val="00E00310"/>
    <w:rsid w:val="00E00E58"/>
    <w:rsid w:val="00E0120E"/>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086"/>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1D87"/>
    <w:rsid w:val="00E62CD5"/>
    <w:rsid w:val="00E63322"/>
    <w:rsid w:val="00E63A8C"/>
    <w:rsid w:val="00E65206"/>
    <w:rsid w:val="00E65212"/>
    <w:rsid w:val="00E654CD"/>
    <w:rsid w:val="00E6617A"/>
    <w:rsid w:val="00E66D8B"/>
    <w:rsid w:val="00E67E6F"/>
    <w:rsid w:val="00E73F62"/>
    <w:rsid w:val="00E74072"/>
    <w:rsid w:val="00E7615D"/>
    <w:rsid w:val="00E7778E"/>
    <w:rsid w:val="00E779BA"/>
    <w:rsid w:val="00E80723"/>
    <w:rsid w:val="00E80DA0"/>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D7C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1C06"/>
    <w:rsid w:val="00F22DD1"/>
    <w:rsid w:val="00F23449"/>
    <w:rsid w:val="00F2351B"/>
    <w:rsid w:val="00F2398B"/>
    <w:rsid w:val="00F23E64"/>
    <w:rsid w:val="00F25AE1"/>
    <w:rsid w:val="00F25F74"/>
    <w:rsid w:val="00F278CE"/>
    <w:rsid w:val="00F30287"/>
    <w:rsid w:val="00F31D22"/>
    <w:rsid w:val="00F3300B"/>
    <w:rsid w:val="00F335BB"/>
    <w:rsid w:val="00F33B36"/>
    <w:rsid w:val="00F33C88"/>
    <w:rsid w:val="00F34185"/>
    <w:rsid w:val="00F3563D"/>
    <w:rsid w:val="00F35B3C"/>
    <w:rsid w:val="00F36AE0"/>
    <w:rsid w:val="00F41F1D"/>
    <w:rsid w:val="00F433FB"/>
    <w:rsid w:val="00F4411C"/>
    <w:rsid w:val="00F45F7E"/>
    <w:rsid w:val="00F46F1A"/>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8AF"/>
    <w:rsid w:val="00F63BB5"/>
    <w:rsid w:val="00F64350"/>
    <w:rsid w:val="00F65914"/>
    <w:rsid w:val="00F7096A"/>
    <w:rsid w:val="00F71143"/>
    <w:rsid w:val="00F71475"/>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A65C9"/>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C33D85"/>
  <w15:chartTrackingRefBased/>
  <w15:docId w15:val="{9FA809AC-31DF-4888-B3C1-4BB8119CF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1CA4"/>
  </w:style>
  <w:style w:type="paragraph" w:styleId="Heading1">
    <w:name w:val="heading 1"/>
    <w:basedOn w:val="Normal"/>
    <w:next w:val="Normal"/>
    <w:link w:val="Heading1Char"/>
    <w:uiPriority w:val="9"/>
    <w:qFormat/>
    <w:rsid w:val="00601CA4"/>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01CA4"/>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601CA4"/>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601CA4"/>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601CA4"/>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601CA4"/>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601CA4"/>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601CA4"/>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01CA4"/>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01CA4"/>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01CA4"/>
    <w:rPr>
      <w:rFonts w:ascii="Arial" w:eastAsia="SimSun" w:hAnsi="Arial" w:cs="Times New Roman"/>
      <w:b/>
      <w:noProof/>
      <w:sz w:val="18"/>
      <w:szCs w:val="20"/>
      <w:lang w:val="en-US"/>
    </w:rPr>
  </w:style>
  <w:style w:type="paragraph" w:customStyle="1" w:styleId="CRCoverPage">
    <w:name w:val="CR Cover Page"/>
    <w:link w:val="CRCoverPageZchn"/>
    <w:rsid w:val="00601CA4"/>
    <w:pPr>
      <w:spacing w:after="120" w:line="240" w:lineRule="auto"/>
    </w:pPr>
    <w:rPr>
      <w:rFonts w:ascii="Arial" w:eastAsia="MS Mincho" w:hAnsi="Arial" w:cs="Times New Roman"/>
      <w:sz w:val="20"/>
      <w:szCs w:val="20"/>
    </w:rPr>
  </w:style>
  <w:style w:type="character" w:customStyle="1" w:styleId="CRCoverPageZchn">
    <w:name w:val="CR Cover Page Zchn"/>
    <w:link w:val="CRCoverPage"/>
    <w:locked/>
    <w:rsid w:val="00601CA4"/>
    <w:rPr>
      <w:rFonts w:ascii="Arial" w:eastAsia="MS Mincho" w:hAnsi="Arial" w:cs="Times New Roman"/>
      <w:sz w:val="20"/>
      <w:szCs w:val="20"/>
    </w:rPr>
  </w:style>
  <w:style w:type="character" w:customStyle="1" w:styleId="Heading1Char">
    <w:name w:val="Heading 1 Char"/>
    <w:basedOn w:val="DefaultParagraphFont"/>
    <w:link w:val="Heading1"/>
    <w:uiPriority w:val="9"/>
    <w:rsid w:val="00601CA4"/>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601CA4"/>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601CA4"/>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601CA4"/>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601CA4"/>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601CA4"/>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601CA4"/>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601CA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01CA4"/>
    <w:rPr>
      <w:rFonts w:asciiTheme="majorHAnsi" w:eastAsiaTheme="majorEastAsia" w:hAnsiTheme="majorHAnsi" w:cstheme="majorBidi"/>
      <w:i/>
      <w:iCs/>
      <w:color w:val="272727" w:themeColor="text1" w:themeTint="D8"/>
      <w:sz w:val="21"/>
      <w:szCs w:val="21"/>
    </w:rPr>
  </w:style>
  <w:style w:type="paragraph" w:customStyle="1" w:styleId="B1">
    <w:name w:val="B1"/>
    <w:basedOn w:val="List"/>
    <w:uiPriority w:val="99"/>
    <w:rsid w:val="00D564FB"/>
    <w:pPr>
      <w:overflowPunct w:val="0"/>
      <w:autoSpaceDE w:val="0"/>
      <w:autoSpaceDN w:val="0"/>
      <w:adjustRightInd w:val="0"/>
      <w:spacing w:after="180" w:line="240" w:lineRule="auto"/>
      <w:ind w:left="568" w:hanging="284"/>
      <w:contextualSpacing w:val="0"/>
      <w:textAlignment w:val="baseline"/>
    </w:pPr>
    <w:rPr>
      <w:rFonts w:ascii="Times New Roman" w:eastAsia="SimSun" w:hAnsi="Times New Roman" w:cs="Times New Roman"/>
      <w:sz w:val="20"/>
      <w:szCs w:val="20"/>
    </w:rPr>
  </w:style>
  <w:style w:type="paragraph" w:styleId="List">
    <w:name w:val="List"/>
    <w:basedOn w:val="Normal"/>
    <w:uiPriority w:val="99"/>
    <w:semiHidden/>
    <w:unhideWhenUsed/>
    <w:rsid w:val="00D564FB"/>
    <w:pPr>
      <w:ind w:left="283" w:hanging="283"/>
      <w:contextualSpacing/>
    </w:pPr>
  </w:style>
  <w:style w:type="paragraph" w:styleId="BalloonText">
    <w:name w:val="Balloon Text"/>
    <w:basedOn w:val="Normal"/>
    <w:link w:val="BalloonTextChar"/>
    <w:uiPriority w:val="99"/>
    <w:semiHidden/>
    <w:unhideWhenUsed/>
    <w:rsid w:val="00275D5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5D52"/>
    <w:rPr>
      <w:rFonts w:ascii="Segoe UI" w:hAnsi="Segoe UI" w:cs="Segoe UI"/>
      <w:sz w:val="18"/>
      <w:szCs w:val="18"/>
    </w:rPr>
  </w:style>
  <w:style w:type="paragraph" w:styleId="ListParagraph">
    <w:name w:val="List Paragraph"/>
    <w:basedOn w:val="Normal"/>
    <w:uiPriority w:val="34"/>
    <w:qFormat/>
    <w:rsid w:val="009648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5874213-B539-4D10-BA03-9B9B44B462E4}">
  <ds:schemaRefs>
    <ds:schemaRef ds:uri="http://schemas.microsoft.com/sharepoint/v3/contenttype/forms"/>
  </ds:schemaRefs>
</ds:datastoreItem>
</file>

<file path=customXml/itemProps2.xml><?xml version="1.0" encoding="utf-8"?>
<ds:datastoreItem xmlns:ds="http://schemas.openxmlformats.org/officeDocument/2006/customXml" ds:itemID="{FE91DCED-8D77-448C-A772-4746B764A8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962447C-E7CF-4406-91AF-6C507BA27863}">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1024</Words>
  <Characters>5837</Characters>
  <Application>Microsoft Office Word</Application>
  <DocSecurity>4</DocSecurity>
  <Lines>48</Lines>
  <Paragraphs>13</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Athens, Greece, 26th February - 2nd March 2018	(revision of R2-1710637, 1712688)</vt:lpstr>
      <vt:lpstr>Introduction</vt:lpstr>
      <vt:lpstr>Discussion</vt:lpstr>
      <vt:lpstr>    Dual Rx/Dual Tx solutions:</vt:lpstr>
      <vt:lpstr>    Dual Rx/Single Tx solutions: </vt:lpstr>
      <vt:lpstr>Conclusion and proposal</vt:lpstr>
    </vt:vector>
  </TitlesOfParts>
  <Company>Intel Corporation</Company>
  <LinksUpToDate>false</LinksUpToDate>
  <CharactersWithSpaces>6848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-SKP</dc:creator>
  <cp:keywords>CTPClassification=CTP_PUBLIC:VisualMarkings=, CTPClassification=CTP_NT</cp:keywords>
  <dc:description/>
  <cp:lastModifiedBy>SP</cp:lastModifiedBy>
  <cp:revision>2</cp:revision>
  <dcterms:created xsi:type="dcterms:W3CDTF">2018-02-16T01:04:00Z</dcterms:created>
  <dcterms:modified xsi:type="dcterms:W3CDTF">2018-02-16T01:04:00Z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19b78762-7b33-48c4-b7b7-fa245e72df80</vt:lpwstr>
  </property>
  <property fmtid="{D5CDD505-2E9C-101B-9397-08002B2CF9AE}" pid="3" name="CTP_TimeStamp">
    <vt:lpwstr>2018-02-13 23:17:15Z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CTPClassification">
    <vt:lpwstr>CTP_NT</vt:lpwstr>
  </property>
</Properties>
</file>