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DB41C" w14:textId="125AE988" w:rsidR="008F70C4" w:rsidRPr="00C9277E" w:rsidRDefault="008F70C4" w:rsidP="008F70C4">
      <w:pPr>
        <w:tabs>
          <w:tab w:val="center" w:pos="4536"/>
          <w:tab w:val="right" w:pos="80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bookmarkStart w:id="0" w:name="_GoBack"/>
      <w:bookmarkEnd w:id="0"/>
      <w:r>
        <w:rPr>
          <w:rFonts w:ascii="Arial" w:eastAsia="바탕" w:hAnsi="Arial" w:cs="Arial"/>
          <w:b/>
          <w:bCs/>
          <w:sz w:val="28"/>
          <w:szCs w:val="24"/>
        </w:rPr>
        <w:t>3GPP TSG RAN WG1 #99</w:t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ab/>
        <w:t>R1-1912405</w:t>
      </w:r>
    </w:p>
    <w:p w14:paraId="7CFFA5F0" w14:textId="2D535257" w:rsidR="00026706" w:rsidRPr="003F3C34" w:rsidRDefault="008F70C4" w:rsidP="008F70C4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eastAsia="맑은 고딕" w:hAnsi="Arial" w:cs="Arial"/>
          <w:b/>
          <w:bCs/>
          <w:sz w:val="28"/>
        </w:rPr>
      </w:pPr>
      <w:r w:rsidRPr="006369AE">
        <w:rPr>
          <w:rFonts w:ascii="Arial" w:hAnsi="Arial" w:cs="Arial" w:hint="eastAsia"/>
          <w:b/>
          <w:bCs/>
          <w:sz w:val="28"/>
          <w:szCs w:val="24"/>
          <w:lang w:eastAsia="ja-JP"/>
        </w:rPr>
        <w:t>Reno</w:t>
      </w:r>
      <w:r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USA, November 18</w:t>
      </w:r>
      <w:r w:rsidRPr="006369A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22</w:t>
      </w:r>
      <w:r w:rsidRPr="006369A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C9277E">
        <w:rPr>
          <w:rFonts w:ascii="Arial" w:hAnsi="Arial" w:cs="Arial"/>
          <w:b/>
          <w:bCs/>
          <w:sz w:val="28"/>
          <w:szCs w:val="24"/>
          <w:lang w:eastAsia="ja-JP"/>
        </w:rPr>
        <w:t>, 2019</w:t>
      </w:r>
    </w:p>
    <w:p w14:paraId="57D0E810" w14:textId="43DC824D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Pr="00EF79E1">
        <w:rPr>
          <w:rFonts w:ascii="Arial" w:eastAsia="맑은 고딕" w:hAnsi="Arial"/>
          <w:sz w:val="24"/>
          <w:lang w:val="en-US" w:eastAsia="ko-KR"/>
        </w:rPr>
        <w:t>7.2.9.</w:t>
      </w:r>
      <w:r w:rsidR="0090266D">
        <w:rPr>
          <w:rFonts w:ascii="Arial" w:eastAsia="맑은 고딕" w:hAnsi="Arial"/>
          <w:sz w:val="24"/>
          <w:lang w:val="en-US" w:eastAsia="ko-KR"/>
        </w:rPr>
        <w:t>2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21065729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1B01F9">
        <w:rPr>
          <w:rFonts w:ascii="Arial" w:eastAsiaTheme="minorEastAsia" w:hAnsi="Arial"/>
          <w:sz w:val="24"/>
          <w:lang w:eastAsia="ko-KR"/>
        </w:rPr>
        <w:t xml:space="preserve">Discussion on </w:t>
      </w:r>
      <w:r w:rsidR="0090266D">
        <w:rPr>
          <w:rFonts w:ascii="Arial" w:eastAsiaTheme="minorEastAsia" w:hAnsi="Arial"/>
          <w:sz w:val="24"/>
          <w:lang w:eastAsia="ko-KR"/>
        </w:rPr>
        <w:t>cross-slot scheduling for power saving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3A5BEE">
      <w:pPr>
        <w:pStyle w:val="10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37A8886E" w14:textId="43730F41" w:rsidR="005258A6" w:rsidRPr="00B66EE1" w:rsidRDefault="00B66EE1" w:rsidP="002B3E11">
      <w:pPr>
        <w:ind w:left="0" w:firstLine="0"/>
        <w:rPr>
          <w:rFonts w:eastAsiaTheme="minorEastAsia"/>
          <w:szCs w:val="22"/>
          <w:lang w:val="en-US" w:eastAsia="ko-KR"/>
        </w:rPr>
      </w:pPr>
      <w:r>
        <w:rPr>
          <w:rFonts w:eastAsiaTheme="minorEastAsia" w:hint="eastAsia"/>
          <w:szCs w:val="22"/>
          <w:lang w:eastAsia="ko-KR"/>
        </w:rPr>
        <w:t xml:space="preserve">In this </w:t>
      </w:r>
      <w:r>
        <w:rPr>
          <w:rFonts w:eastAsiaTheme="minorEastAsia"/>
          <w:szCs w:val="22"/>
          <w:lang w:eastAsia="ko-KR"/>
        </w:rPr>
        <w:t>contribution, we discuss remaining issues on cross-slot scheduling for power saving such as application delay for each PDCCH monitoring case/cross-carrier scheduling case, exceptional case of power saving using minimum application value K0, and PDCCH skipping for increasing power saving gain.</w:t>
      </w:r>
      <w:r w:rsidR="005258A6">
        <w:rPr>
          <w:rFonts w:eastAsiaTheme="minorEastAsia"/>
          <w:szCs w:val="22"/>
          <w:lang w:eastAsia="ko-KR"/>
        </w:rPr>
        <w:t xml:space="preserve"> </w:t>
      </w:r>
    </w:p>
    <w:p w14:paraId="71A8ED96" w14:textId="525A1D7B" w:rsidR="000341A9" w:rsidRDefault="000341A9" w:rsidP="000341A9">
      <w:pPr>
        <w:pStyle w:val="10"/>
        <w:numPr>
          <w:ilvl w:val="0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3445E632" w14:textId="53D7CD65" w:rsidR="009E1CFA" w:rsidRPr="00BD3F6B" w:rsidRDefault="00B66EE1" w:rsidP="009E1CFA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Application delay of minimum applicable K0/K2 value</w:t>
      </w:r>
    </w:p>
    <w:p w14:paraId="53C165BF" w14:textId="77777777" w:rsidR="00B66EE1" w:rsidRDefault="00B66EE1" w:rsidP="00B66EE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</w:t>
      </w:r>
      <w:r>
        <w:rPr>
          <w:rFonts w:eastAsiaTheme="minorEastAsia"/>
          <w:lang w:eastAsia="ko-KR"/>
        </w:rPr>
        <w:t xml:space="preserve"> previous meeting, following is agreed for application delay of minimum applicable K0/K2 value(s);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66EE1" w14:paraId="7EDC3AA7" w14:textId="77777777" w:rsidTr="009A25CD">
        <w:tc>
          <w:tcPr>
            <w:tcW w:w="9628" w:type="dxa"/>
          </w:tcPr>
          <w:p w14:paraId="3D69310B" w14:textId="77777777" w:rsidR="00B66EE1" w:rsidRPr="005C108F" w:rsidRDefault="00B66EE1" w:rsidP="009A25CD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lang w:val="en-US" w:eastAsia="x-none"/>
              </w:rPr>
            </w:pPr>
            <w:r w:rsidRPr="005C108F">
              <w:rPr>
                <w:rFonts w:eastAsiaTheme="minorEastAsia"/>
                <w:kern w:val="2"/>
                <w:highlight w:val="green"/>
                <w:lang w:val="en-US" w:eastAsia="x-none"/>
              </w:rPr>
              <w:t>Agreements</w:t>
            </w:r>
            <w:r w:rsidRPr="005C108F">
              <w:rPr>
                <w:rFonts w:eastAsiaTheme="minorEastAsia"/>
                <w:kern w:val="2"/>
                <w:lang w:val="en-US" w:eastAsia="x-none"/>
              </w:rPr>
              <w:t>:</w:t>
            </w:r>
          </w:p>
          <w:p w14:paraId="078B58FA" w14:textId="77777777" w:rsidR="00B66EE1" w:rsidRPr="005C108F" w:rsidRDefault="00B66EE1" w:rsidP="009A25CD">
            <w:pPr>
              <w:numPr>
                <w:ilvl w:val="0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With application delay, X, for adaptation to the indicated minimum applicable K0/K2 value(s) for a scheduled cell triggered by the 1-bit indication of a DCI format 1-1 or 0-1 with in the scheduling cell,</w:t>
            </w:r>
          </w:p>
          <w:p w14:paraId="07E12A78" w14:textId="77777777" w:rsidR="00B66EE1" w:rsidRPr="005C108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UE receives DCI of the change indication in slot n of the scheduling cell</w:t>
            </w:r>
          </w:p>
          <w:p w14:paraId="6426E12F" w14:textId="77777777" w:rsidR="00B66EE1" w:rsidRPr="005C108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UE can be scheduled with the indicated minimum applicable K0/K2 value(s) for PDSCH/PUSCH on the scheduled cell in a DCI in slot (n + X) of the scheduling cell</w:t>
            </w:r>
          </w:p>
          <w:p w14:paraId="4299ACA1" w14:textId="77777777" w:rsidR="00B66EE1" w:rsidRPr="005C108F" w:rsidRDefault="00B66EE1" w:rsidP="009A25CD">
            <w:pPr>
              <w:numPr>
                <w:ilvl w:val="0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For same-carrier scheduling and at least for PDCCH monitoring case 1-1,</w:t>
            </w:r>
          </w:p>
          <w:p w14:paraId="1C806D30" w14:textId="77777777" w:rsidR="00B66EE1" w:rsidRPr="005C108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X = max(Y, Z)</w:t>
            </w:r>
          </w:p>
          <w:p w14:paraId="05E995F8" w14:textId="77777777" w:rsidR="00B66EE1" w:rsidRPr="005C108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jc w:val="left"/>
              <w:textAlignment w:val="center"/>
              <w:rPr>
                <w:rFonts w:eastAsiaTheme="minorEastAsia"/>
                <w:kern w:val="2"/>
                <w:lang w:val="en-US" w:eastAsia="zh-CN"/>
              </w:rPr>
            </w:pPr>
            <w:r w:rsidRPr="005C108F">
              <w:rPr>
                <w:rFonts w:eastAsiaTheme="minorEastAsia"/>
                <w:kern w:val="2"/>
                <w:lang w:val="en-US" w:eastAsia="zh-CN"/>
              </w:rPr>
              <w:t>Y is the active minimum applicable</w:t>
            </w:r>
            <w:r w:rsidRPr="005C108F">
              <w:rPr>
                <w:rFonts w:eastAsiaTheme="minorEastAsia"/>
                <w:kern w:val="2"/>
                <w:lang w:val="en-US" w:eastAsia="ko-KR"/>
              </w:rPr>
              <w:t xml:space="preserve"> K0 value of the active DL BWP prior to the change indication</w:t>
            </w:r>
          </w:p>
          <w:p w14:paraId="6D2B022A" w14:textId="77777777" w:rsidR="00B66EE1" w:rsidRPr="005C108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jc w:val="left"/>
              <w:textAlignment w:val="center"/>
              <w:rPr>
                <w:rFonts w:eastAsiaTheme="minorEastAsia"/>
                <w:kern w:val="2"/>
                <w:lang w:val="en-US" w:eastAsia="ko-KR"/>
              </w:rPr>
            </w:pPr>
            <w:r w:rsidRPr="005C108F">
              <w:rPr>
                <w:rFonts w:eastAsiaTheme="minorEastAsia"/>
                <w:kern w:val="2"/>
                <w:lang w:val="en-US" w:eastAsia="ko-KR"/>
              </w:rPr>
              <w:t>Z is ([1], [1], [2], [2]) for DL SCS of (15, 30, 60, 120) KHz, respectively</w:t>
            </w:r>
          </w:p>
          <w:p w14:paraId="25FEF281" w14:textId="77777777" w:rsidR="00B66EE1" w:rsidRPr="005C108F" w:rsidRDefault="00B66EE1" w:rsidP="009A25CD">
            <w:pPr>
              <w:numPr>
                <w:ilvl w:val="0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 xml:space="preserve">FFS: Cross-carrier scheduling </w:t>
            </w:r>
          </w:p>
          <w:p w14:paraId="40AA1269" w14:textId="77777777" w:rsidR="00B66EE1" w:rsidRPr="005C108F" w:rsidRDefault="00B66EE1" w:rsidP="009A25CD">
            <w:pPr>
              <w:numPr>
                <w:ilvl w:val="0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FFS: PDCCH monitoring case 1-2 and case 2</w:t>
            </w:r>
          </w:p>
          <w:p w14:paraId="57910DED" w14:textId="77777777" w:rsidR="00B66EE1" w:rsidRPr="005C108F" w:rsidRDefault="00B66EE1" w:rsidP="009A25CD">
            <w:pPr>
              <w:numPr>
                <w:ilvl w:val="0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FFS: Whether and how to add a delay for adaptation from same-slot scheduling to cross-slot scheduling before potential data retransmission(s) is finished</w:t>
            </w:r>
          </w:p>
          <w:p w14:paraId="72D01762" w14:textId="77777777" w:rsidR="00B66EE1" w:rsidRPr="005C108F" w:rsidRDefault="00B66EE1" w:rsidP="009A25CD">
            <w:pPr>
              <w:numPr>
                <w:ilvl w:val="0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FFS whether or not/how to define the upper bound for the application delay</w:t>
            </w:r>
          </w:p>
          <w:p w14:paraId="341E0616" w14:textId="77777777" w:rsidR="00B66EE1" w:rsidRPr="005C108F" w:rsidRDefault="00B66EE1" w:rsidP="009A25CD">
            <w:pPr>
              <w:numPr>
                <w:ilvl w:val="0"/>
                <w:numId w:val="43"/>
              </w:numPr>
              <w:spacing w:before="0" w:after="0" w:line="0" w:lineRule="atLeast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FFS whether/how to define UE behavior in case of miss detection</w:t>
            </w:r>
          </w:p>
        </w:tc>
      </w:tr>
    </w:tbl>
    <w:p w14:paraId="61C30F81" w14:textId="77777777" w:rsidR="00B66EE1" w:rsidRDefault="00B66EE1" w:rsidP="00B66EE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addition, cases of PDCCH monitoring were clarified in RAN1#91 meeting as follows;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66EE1" w14:paraId="5E03B5C9" w14:textId="77777777" w:rsidTr="009A25CD">
        <w:tc>
          <w:tcPr>
            <w:tcW w:w="9628" w:type="dxa"/>
          </w:tcPr>
          <w:p w14:paraId="1336A501" w14:textId="77777777" w:rsidR="00B66EE1" w:rsidRPr="005C108F" w:rsidRDefault="00B66EE1" w:rsidP="009A25CD">
            <w:pPr>
              <w:numPr>
                <w:ilvl w:val="0"/>
                <w:numId w:val="44"/>
              </w:numPr>
              <w:spacing w:before="0" w:after="0" w:line="0" w:lineRule="atLeast"/>
              <w:ind w:hanging="357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For information, the following cases are clarified:</w:t>
            </w:r>
          </w:p>
          <w:p w14:paraId="3264C260" w14:textId="77777777" w:rsidR="00B66EE1" w:rsidRPr="005C108F" w:rsidRDefault="00B66EE1" w:rsidP="009A25CD">
            <w:pPr>
              <w:numPr>
                <w:ilvl w:val="1"/>
                <w:numId w:val="44"/>
              </w:numPr>
              <w:spacing w:before="0" w:after="0" w:line="0" w:lineRule="atLeast"/>
              <w:ind w:hanging="357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Case 1: PDCCH monitoring periodicity of 14 or more symbols</w:t>
            </w:r>
          </w:p>
          <w:p w14:paraId="5E819A64" w14:textId="77777777" w:rsidR="00B66EE1" w:rsidRPr="005C108F" w:rsidRDefault="00B66EE1" w:rsidP="009A25CD">
            <w:pPr>
              <w:numPr>
                <w:ilvl w:val="2"/>
                <w:numId w:val="44"/>
              </w:numPr>
              <w:spacing w:before="0" w:after="0" w:line="0" w:lineRule="atLeast"/>
              <w:ind w:hanging="357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Case 1-1: PDCCH monitoring on up to three OFDM symbols at the beginning of a slot</w:t>
            </w:r>
          </w:p>
          <w:p w14:paraId="2D0CCD0A" w14:textId="77777777" w:rsidR="00B66EE1" w:rsidRPr="005C108F" w:rsidRDefault="00B66EE1" w:rsidP="009A25CD">
            <w:pPr>
              <w:numPr>
                <w:ilvl w:val="2"/>
                <w:numId w:val="44"/>
              </w:numPr>
              <w:spacing w:before="0" w:after="0" w:line="0" w:lineRule="atLeast"/>
              <w:ind w:hanging="357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Case 1-2: PDCCH monitoring on any span of up to 3 consecutive OFDM symbols of a slot</w:t>
            </w:r>
          </w:p>
          <w:p w14:paraId="5F22C2E3" w14:textId="77777777" w:rsidR="00B66EE1" w:rsidRPr="005C108F" w:rsidRDefault="00B66EE1" w:rsidP="009A25CD">
            <w:pPr>
              <w:numPr>
                <w:ilvl w:val="3"/>
                <w:numId w:val="44"/>
              </w:numPr>
              <w:spacing w:before="0" w:after="0" w:line="0" w:lineRule="atLeast"/>
              <w:ind w:hanging="357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For a given UE, all search space configurations are within the same span of 3 consecutive OFDM symbols in the slot</w:t>
            </w:r>
          </w:p>
          <w:p w14:paraId="539B5887" w14:textId="77777777" w:rsidR="00B66EE1" w:rsidRPr="005C108F" w:rsidRDefault="00B66EE1" w:rsidP="009A25CD">
            <w:pPr>
              <w:numPr>
                <w:ilvl w:val="1"/>
                <w:numId w:val="44"/>
              </w:numPr>
              <w:spacing w:before="0" w:after="0" w:line="0" w:lineRule="atLeast"/>
              <w:ind w:hanging="357"/>
              <w:jc w:val="left"/>
              <w:rPr>
                <w:rFonts w:eastAsia="SimSun"/>
                <w:lang w:val="en-US" w:eastAsia="zh-CN"/>
              </w:rPr>
            </w:pPr>
            <w:r w:rsidRPr="005C108F">
              <w:rPr>
                <w:rFonts w:eastAsia="SimSun"/>
                <w:lang w:val="en-US" w:eastAsia="zh-CN"/>
              </w:rPr>
              <w:t>Case 2: PDCCH monitoring periodicity of less than 14 symbols</w:t>
            </w:r>
          </w:p>
          <w:p w14:paraId="09A019A0" w14:textId="77777777" w:rsidR="00B66EE1" w:rsidRPr="005C108F" w:rsidRDefault="00B66EE1" w:rsidP="009A25CD">
            <w:pPr>
              <w:pStyle w:val="ad"/>
              <w:numPr>
                <w:ilvl w:val="2"/>
                <w:numId w:val="44"/>
              </w:numPr>
              <w:wordWrap/>
              <w:spacing w:before="0" w:line="0" w:lineRule="atLeast"/>
              <w:ind w:leftChars="0" w:hanging="357"/>
              <w:rPr>
                <w:rFonts w:eastAsiaTheme="minorEastAsia"/>
              </w:rPr>
            </w:pPr>
            <w:r w:rsidRPr="005C108F">
              <w:rPr>
                <w:rFonts w:ascii="Times New Roman" w:eastAsia="SimSun" w:hAnsi="Times New Roman" w:cs="Times New Roman"/>
                <w:lang w:eastAsia="zh-CN"/>
              </w:rPr>
              <w:t>Note: this includes the PDCCH monitoring of up to three OFDM symbols at the beginning of a slot</w:t>
            </w:r>
          </w:p>
        </w:tc>
      </w:tr>
    </w:tbl>
    <w:p w14:paraId="4F61D5BB" w14:textId="4E32B355" w:rsidR="00B66EE1" w:rsidRDefault="00B66EE1" w:rsidP="00B66EE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Case 1-2, monitoring occasion for PDCCH can be located on any symbol within a slot. </w:t>
      </w:r>
      <w:r>
        <w:rPr>
          <w:rFonts w:eastAsiaTheme="minorEastAsia"/>
          <w:lang w:eastAsia="ko-KR"/>
        </w:rPr>
        <w:t xml:space="preserve">It means that PDCCH decoding may not be done within a slot where corresponding DCI is received in some cases (e.g., monitored CORESET is located on symbol#12), and it can affect Y and Z value on agreed formula. There is a similar problem in PDCCH monitoring Case 2. In order to solve this problem, we should consider several variables such as UE’s decoding capability </w:t>
      </w:r>
      <w:r>
        <w:rPr>
          <w:rFonts w:eastAsiaTheme="minorEastAsia"/>
          <w:lang w:eastAsia="ko-KR"/>
        </w:rPr>
        <w:lastRenderedPageBreak/>
        <w:t>and location of CORESET to be monitored. One possible solution is that the value Y and/or Z can be determined based on location of monitored CORESET to guarantee PDCCH decoding time, for example, if a symbol index of last symbol of the CORESET is larger than 7, a UE assume Z</w:t>
      </w:r>
      <w:r w:rsidRPr="004A0F94">
        <w:rPr>
          <w:rFonts w:eastAsiaTheme="minorEastAsia"/>
          <w:vertAlign w:val="subscript"/>
          <w:lang w:eastAsia="ko-KR"/>
        </w:rPr>
        <w:t>new</w:t>
      </w:r>
      <w:r>
        <w:rPr>
          <w:rFonts w:eastAsiaTheme="minorEastAsia"/>
          <w:lang w:eastAsia="ko-KR"/>
        </w:rPr>
        <w:t xml:space="preserve"> = Z</w:t>
      </w:r>
      <w:r w:rsidRPr="004A0F94">
        <w:rPr>
          <w:rFonts w:eastAsiaTheme="minorEastAsia"/>
          <w:vertAlign w:val="subscript"/>
          <w:lang w:eastAsia="ko-KR"/>
        </w:rPr>
        <w:t>old</w:t>
      </w:r>
      <w:r>
        <w:rPr>
          <w:rFonts w:eastAsiaTheme="minorEastAsia"/>
          <w:lang w:eastAsia="ko-KR"/>
        </w:rPr>
        <w:t xml:space="preserve"> + 1 and X=max(Y,Z</w:t>
      </w:r>
      <w:r w:rsidRPr="004A0F94">
        <w:rPr>
          <w:rFonts w:eastAsiaTheme="minorEastAsia"/>
          <w:vertAlign w:val="subscript"/>
          <w:lang w:eastAsia="ko-KR"/>
        </w:rPr>
        <w:t>new</w:t>
      </w:r>
      <w:r>
        <w:rPr>
          <w:rFonts w:eastAsiaTheme="minorEastAsia"/>
          <w:lang w:eastAsia="ko-KR"/>
        </w:rPr>
        <w:t>) to determine application delay. However, this solution requires more discussion and consensus, while actual discussion time is limited. Another solution is that a network choose</w:t>
      </w:r>
      <w:r w:rsidR="00122278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proper Y value (</w:t>
      </w:r>
      <w:r>
        <w:rPr>
          <w:rFonts w:eastAsiaTheme="minorEastAsia" w:hint="eastAsia"/>
          <w:lang w:eastAsia="ko-KR"/>
        </w:rPr>
        <w:t>i.</w:t>
      </w:r>
      <w:r>
        <w:rPr>
          <w:rFonts w:eastAsiaTheme="minorEastAsia"/>
          <w:lang w:eastAsia="ko-KR"/>
        </w:rPr>
        <w:t>e. minimum applicable value K0/K2) considering PDCCH monitoring case and decoding time. Considering remaining time unit for discussion, our preference is the later one.</w:t>
      </w:r>
    </w:p>
    <w:p w14:paraId="77514E7B" w14:textId="23D69926" w:rsidR="00B66EE1" w:rsidRPr="00EB490F" w:rsidRDefault="00B66EE1" w:rsidP="00B66EE1">
      <w:pPr>
        <w:ind w:left="0" w:firstLine="0"/>
        <w:rPr>
          <w:rFonts w:eastAsiaTheme="minorEastAsia"/>
          <w:b/>
          <w:lang w:eastAsia="ko-KR"/>
        </w:rPr>
      </w:pPr>
      <w:r w:rsidRPr="00EB490F">
        <w:rPr>
          <w:rFonts w:eastAsiaTheme="minorEastAsia"/>
          <w:b/>
          <w:lang w:eastAsia="ko-KR"/>
        </w:rPr>
        <w:t>Proposal</w:t>
      </w:r>
      <w:r w:rsidR="00364EE2">
        <w:rPr>
          <w:rFonts w:eastAsiaTheme="minorEastAsia"/>
          <w:b/>
          <w:lang w:eastAsia="ko-KR"/>
        </w:rPr>
        <w:t xml:space="preserve"> 1</w:t>
      </w:r>
      <w:r w:rsidRPr="00EB490F">
        <w:rPr>
          <w:rFonts w:eastAsiaTheme="minorEastAsia"/>
          <w:b/>
          <w:lang w:eastAsia="ko-KR"/>
        </w:rPr>
        <w:t xml:space="preserve">: The application delay </w:t>
      </w:r>
      <w:r w:rsidR="00122278">
        <w:rPr>
          <w:rFonts w:eastAsiaTheme="minorEastAsia"/>
          <w:b/>
          <w:lang w:eastAsia="ko-KR"/>
        </w:rPr>
        <w:t xml:space="preserve">agreed for PDCCH monitoring case 1-1 </w:t>
      </w:r>
      <w:r w:rsidRPr="00EB490F">
        <w:rPr>
          <w:rFonts w:eastAsiaTheme="minorEastAsia"/>
          <w:b/>
          <w:lang w:eastAsia="ko-KR"/>
        </w:rPr>
        <w:t>is applied to all PDCCH monitoring cases (i.e., 1-2, and 2).</w:t>
      </w:r>
    </w:p>
    <w:p w14:paraId="053CC5F0" w14:textId="7ABE1A7F" w:rsidR="00B66EE1" w:rsidRDefault="00B66EE1" w:rsidP="00B66EE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application delay indicates when a network can schedule PDSCH using new minimum applicable value K0/K2, and it means that PDCCH decoding time is dominant factor for determining the application delay. Regarding the cross-carrier scheduling case, PDSCH </w:t>
      </w:r>
      <w:r w:rsidR="00122278">
        <w:rPr>
          <w:rFonts w:eastAsiaTheme="minorEastAsia"/>
          <w:lang w:eastAsia="ko-KR"/>
        </w:rPr>
        <w:t>on a</w:t>
      </w:r>
      <w:r>
        <w:rPr>
          <w:rFonts w:eastAsiaTheme="minorEastAsia"/>
          <w:lang w:eastAsia="ko-KR"/>
        </w:rPr>
        <w:t xml:space="preserve"> scheduled cell is scheduled by PDCCH on </w:t>
      </w:r>
      <w:r w:rsidR="00122278">
        <w:rPr>
          <w:rFonts w:eastAsiaTheme="minorEastAsia"/>
          <w:lang w:eastAsia="ko-KR"/>
        </w:rPr>
        <w:t xml:space="preserve">another </w:t>
      </w:r>
      <w:r>
        <w:rPr>
          <w:rFonts w:eastAsiaTheme="minorEastAsia"/>
          <w:lang w:eastAsia="ko-KR"/>
        </w:rPr>
        <w:t>scheduling cell. Considering those thing</w:t>
      </w:r>
      <w:r w:rsidR="00122278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>, it is natural that the application delay of minimum applicable K0/K2 value for a scheduled cell is determined depending on scheduling cell’s parameters. So, when cross-carrier scheduling is configured, the application delay of scheduled cell can be derived based on scheduling cell’s parameter</w:t>
      </w:r>
      <w:r w:rsidR="00122278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>. For example, following can be considered as the application delay;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66EE1" w14:paraId="1609FDB0" w14:textId="77777777" w:rsidTr="009A25CD">
        <w:tc>
          <w:tcPr>
            <w:tcW w:w="9628" w:type="dxa"/>
          </w:tcPr>
          <w:p w14:paraId="07824868" w14:textId="77777777" w:rsidR="00B66EE1" w:rsidRPr="004567FF" w:rsidRDefault="00B66EE1" w:rsidP="009A25CD">
            <w:pPr>
              <w:spacing w:before="0" w:after="0" w:line="0" w:lineRule="atLeast"/>
              <w:ind w:left="0" w:firstLine="0"/>
              <w:rPr>
                <w:rFonts w:eastAsia="SimSun"/>
                <w:lang w:val="en-US" w:eastAsia="zh-CN"/>
              </w:rPr>
            </w:pPr>
            <w:r w:rsidRPr="004567FF">
              <w:rPr>
                <w:rFonts w:eastAsia="SimSun"/>
                <w:lang w:val="en-US" w:eastAsia="zh-CN"/>
              </w:rPr>
              <w:t>With application delay, X, for adaptation to the indicated minimum applicable K0/K2 value(s) for a scheduled cell triggered by the 1-bit indication of a DCI format 1-1 or 0-1 with in the scheduling cell,</w:t>
            </w:r>
          </w:p>
          <w:p w14:paraId="2C206472" w14:textId="77777777" w:rsidR="00B66EE1" w:rsidRPr="004567F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ind w:left="1080"/>
              <w:rPr>
                <w:rFonts w:eastAsia="SimSun"/>
                <w:lang w:val="en-US" w:eastAsia="zh-CN"/>
              </w:rPr>
            </w:pPr>
            <w:r w:rsidRPr="004567FF">
              <w:rPr>
                <w:rFonts w:eastAsia="SimSun"/>
                <w:lang w:val="en-US" w:eastAsia="zh-CN"/>
              </w:rPr>
              <w:t>UE receives DCI of the change indication in slot n of the scheduling cell</w:t>
            </w:r>
          </w:p>
          <w:p w14:paraId="71BA38C3" w14:textId="77777777" w:rsidR="00B66EE1" w:rsidRPr="004567F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ind w:left="1080"/>
              <w:rPr>
                <w:rFonts w:eastAsia="SimSun"/>
                <w:lang w:val="en-US" w:eastAsia="zh-CN"/>
              </w:rPr>
            </w:pPr>
            <w:r w:rsidRPr="004567FF">
              <w:rPr>
                <w:rFonts w:eastAsia="SimSun"/>
                <w:lang w:val="en-US" w:eastAsia="zh-CN"/>
              </w:rPr>
              <w:t>UE can be scheduled with the indicated minimum applicable K0/K2 value(s) for PDSCH/PUSCH on the scheduled cell in a DCI in slot (n + X) of the scheduling cell</w:t>
            </w:r>
          </w:p>
          <w:p w14:paraId="10207865" w14:textId="77777777" w:rsidR="00B66EE1" w:rsidRPr="004567FF" w:rsidRDefault="00B66EE1" w:rsidP="009A25CD">
            <w:pPr>
              <w:numPr>
                <w:ilvl w:val="0"/>
                <w:numId w:val="43"/>
              </w:numPr>
              <w:spacing w:before="0" w:after="0" w:line="0" w:lineRule="atLeast"/>
              <w:ind w:left="360"/>
              <w:rPr>
                <w:rFonts w:eastAsia="SimSun"/>
                <w:lang w:val="en-US" w:eastAsia="zh-CN"/>
              </w:rPr>
            </w:pPr>
            <w:r w:rsidRPr="004567FF">
              <w:rPr>
                <w:rFonts w:eastAsia="SimSun"/>
                <w:lang w:val="en-US" w:eastAsia="zh-CN"/>
              </w:rPr>
              <w:t xml:space="preserve">For </w:t>
            </w:r>
            <w:r w:rsidRPr="004567FF">
              <w:rPr>
                <w:rFonts w:eastAsia="SimSun"/>
                <w:color w:val="FF0000"/>
                <w:lang w:val="en-US" w:eastAsia="zh-CN"/>
              </w:rPr>
              <w:t>cross</w:t>
            </w:r>
            <w:r w:rsidRPr="004567FF">
              <w:rPr>
                <w:rFonts w:eastAsia="SimSun"/>
                <w:lang w:val="en-US" w:eastAsia="zh-CN"/>
              </w:rPr>
              <w:t>-carrier scheduling,</w:t>
            </w:r>
          </w:p>
          <w:p w14:paraId="48B76F5E" w14:textId="77777777" w:rsidR="00B66EE1" w:rsidRPr="004567F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ind w:left="1080"/>
              <w:rPr>
                <w:rFonts w:eastAsia="SimSun"/>
                <w:lang w:val="en-US" w:eastAsia="zh-CN"/>
              </w:rPr>
            </w:pPr>
            <w:r w:rsidRPr="004567FF">
              <w:rPr>
                <w:rFonts w:eastAsia="SimSun"/>
                <w:lang w:val="en-US" w:eastAsia="zh-CN"/>
              </w:rPr>
              <w:t>X = max(Y, Z)</w:t>
            </w:r>
          </w:p>
          <w:p w14:paraId="40383739" w14:textId="77777777" w:rsidR="00B66EE1" w:rsidRPr="004567F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ind w:left="1080"/>
              <w:textAlignment w:val="center"/>
              <w:rPr>
                <w:rFonts w:eastAsiaTheme="minorEastAsia"/>
                <w:kern w:val="2"/>
                <w:lang w:val="en-US" w:eastAsia="zh-CN"/>
              </w:rPr>
            </w:pPr>
            <w:r w:rsidRPr="004567FF">
              <w:rPr>
                <w:rFonts w:eastAsiaTheme="minorEastAsia"/>
                <w:kern w:val="2"/>
                <w:lang w:val="en-US" w:eastAsia="zh-CN"/>
              </w:rPr>
              <w:t>Y is the active minimum applicable</w:t>
            </w:r>
            <w:r w:rsidRPr="004567FF">
              <w:rPr>
                <w:rFonts w:eastAsiaTheme="minorEastAsia"/>
                <w:kern w:val="2"/>
                <w:lang w:val="en-US" w:eastAsia="ko-KR"/>
              </w:rPr>
              <w:t xml:space="preserve"> K0 value of the active DL BWP </w:t>
            </w:r>
            <w:r w:rsidRPr="004567FF">
              <w:rPr>
                <w:rFonts w:eastAsiaTheme="minorEastAsia"/>
                <w:color w:val="FF0000"/>
                <w:kern w:val="2"/>
                <w:lang w:val="en-US" w:eastAsia="ko-KR"/>
              </w:rPr>
              <w:t xml:space="preserve">on scheduling cell </w:t>
            </w:r>
          </w:p>
          <w:p w14:paraId="47AB69E3" w14:textId="77777777" w:rsidR="00B66EE1" w:rsidRPr="004567FF" w:rsidRDefault="00B66EE1" w:rsidP="009A25CD">
            <w:pPr>
              <w:numPr>
                <w:ilvl w:val="1"/>
                <w:numId w:val="43"/>
              </w:numPr>
              <w:spacing w:before="0" w:after="0" w:line="0" w:lineRule="atLeast"/>
              <w:ind w:left="1080"/>
              <w:textAlignment w:val="center"/>
              <w:rPr>
                <w:rFonts w:eastAsiaTheme="minorEastAsia"/>
                <w:lang w:eastAsia="ko-KR"/>
              </w:rPr>
            </w:pPr>
            <w:r w:rsidRPr="004567FF">
              <w:rPr>
                <w:rFonts w:eastAsiaTheme="minorEastAsia"/>
                <w:kern w:val="2"/>
                <w:lang w:val="en-US" w:eastAsia="zh-CN"/>
              </w:rPr>
              <w:t xml:space="preserve">Z is ([1], [1], [2], [2]) for DL SCS of (15, 30, 60, 120) KHz </w:t>
            </w:r>
            <w:r w:rsidRPr="004567FF">
              <w:rPr>
                <w:rFonts w:eastAsiaTheme="minorEastAsia" w:hint="eastAsia"/>
                <w:color w:val="FF0000"/>
                <w:kern w:val="2"/>
                <w:lang w:val="en-US" w:eastAsia="zh-CN"/>
              </w:rPr>
              <w:t xml:space="preserve">of </w:t>
            </w:r>
            <w:r w:rsidRPr="004567FF">
              <w:rPr>
                <w:rFonts w:eastAsiaTheme="minorEastAsia"/>
                <w:color w:val="FF0000"/>
                <w:kern w:val="2"/>
                <w:lang w:val="en-US" w:eastAsia="zh-CN"/>
              </w:rPr>
              <w:t>active BWP on scheduling cell</w:t>
            </w:r>
            <w:r w:rsidRPr="004567FF">
              <w:rPr>
                <w:rFonts w:eastAsiaTheme="minorEastAsia"/>
                <w:kern w:val="2"/>
                <w:lang w:val="en-US" w:eastAsia="zh-CN"/>
              </w:rPr>
              <w:t>, respectively</w:t>
            </w:r>
          </w:p>
        </w:tc>
      </w:tr>
    </w:tbl>
    <w:p w14:paraId="3C78AADE" w14:textId="54C31464" w:rsidR="004A52D2" w:rsidRPr="00BA7D82" w:rsidRDefault="00B66EE1" w:rsidP="00844647">
      <w:pPr>
        <w:ind w:left="0" w:firstLine="0"/>
        <w:rPr>
          <w:rFonts w:eastAsiaTheme="minorEastAsia"/>
          <w:b/>
        </w:rPr>
      </w:pPr>
      <w:r w:rsidRPr="007528FE">
        <w:rPr>
          <w:rFonts w:eastAsiaTheme="minorEastAsia" w:hint="eastAsia"/>
          <w:b/>
          <w:lang w:eastAsia="ko-KR"/>
        </w:rPr>
        <w:t>Proposal</w:t>
      </w:r>
      <w:r w:rsidR="00364EE2">
        <w:rPr>
          <w:rFonts w:eastAsiaTheme="minorEastAsia"/>
          <w:b/>
          <w:lang w:eastAsia="ko-KR"/>
        </w:rPr>
        <w:t xml:space="preserve"> 2</w:t>
      </w:r>
      <w:r w:rsidRPr="007528FE">
        <w:rPr>
          <w:rFonts w:eastAsiaTheme="minorEastAsia" w:hint="eastAsia"/>
          <w:b/>
          <w:lang w:eastAsia="ko-KR"/>
        </w:rPr>
        <w:t xml:space="preserve">: For cross-carrier scheduling, </w:t>
      </w:r>
      <w:r w:rsidRPr="007528FE">
        <w:rPr>
          <w:rFonts w:eastAsiaTheme="minorEastAsia"/>
          <w:b/>
          <w:lang w:eastAsia="ko-KR"/>
        </w:rPr>
        <w:t>the</w:t>
      </w:r>
      <w:r w:rsidRPr="007528FE">
        <w:rPr>
          <w:rFonts w:eastAsiaTheme="minorEastAsia" w:hint="eastAsia"/>
          <w:b/>
          <w:lang w:eastAsia="ko-KR"/>
        </w:rPr>
        <w:t xml:space="preserve"> </w:t>
      </w:r>
      <w:r w:rsidRPr="007528FE">
        <w:rPr>
          <w:rFonts w:eastAsiaTheme="minorEastAsia"/>
          <w:b/>
          <w:lang w:eastAsia="ko-KR"/>
        </w:rPr>
        <w:t xml:space="preserve">application delay of minimum applicable K0/K2 value for scheduled cell is determined based on </w:t>
      </w:r>
      <w:r w:rsidR="00122278">
        <w:rPr>
          <w:rFonts w:eastAsiaTheme="minorEastAsia"/>
          <w:b/>
          <w:lang w:eastAsia="ko-KR"/>
        </w:rPr>
        <w:t xml:space="preserve">the parameters Y and Z of the </w:t>
      </w:r>
      <w:r w:rsidRPr="007528FE">
        <w:rPr>
          <w:rFonts w:eastAsiaTheme="minorEastAsia"/>
          <w:b/>
          <w:lang w:eastAsia="ko-KR"/>
        </w:rPr>
        <w:t>scheduling cell</w:t>
      </w:r>
      <w:r w:rsidR="00122278">
        <w:rPr>
          <w:rFonts w:eastAsiaTheme="minorEastAsia"/>
          <w:b/>
          <w:lang w:eastAsia="ko-KR"/>
        </w:rPr>
        <w:t>.</w:t>
      </w:r>
    </w:p>
    <w:p w14:paraId="435BB538" w14:textId="77777777" w:rsidR="00E46474" w:rsidRPr="00343331" w:rsidRDefault="00E46474" w:rsidP="00844647">
      <w:pPr>
        <w:ind w:left="0" w:firstLine="0"/>
        <w:rPr>
          <w:rFonts w:eastAsiaTheme="minorEastAsia"/>
          <w:lang w:eastAsia="ko-KR"/>
        </w:rPr>
      </w:pPr>
    </w:p>
    <w:p w14:paraId="0C7752CE" w14:textId="569742FD" w:rsidR="00BD3F6B" w:rsidRPr="00BD3F6B" w:rsidRDefault="00EE7784" w:rsidP="00BD3F6B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Exceptional cases of PDSCH buffering skip</w:t>
      </w:r>
    </w:p>
    <w:p w14:paraId="2F670F3C" w14:textId="74DEB14E" w:rsidR="002141B4" w:rsidRDefault="00BD4D6E" w:rsidP="00BD3F6B">
      <w:pPr>
        <w:ind w:left="0" w:firstLine="0"/>
      </w:pPr>
      <w:r>
        <w:rPr>
          <w:lang w:eastAsia="ko-KR"/>
        </w:rPr>
        <w:t>T</w:t>
      </w:r>
      <w:r w:rsidR="0029444E">
        <w:rPr>
          <w:lang w:eastAsia="ko-KR"/>
        </w:rPr>
        <w:t>he power saving gain from cross-slot scheduling come</w:t>
      </w:r>
      <w:r w:rsidR="00406E70">
        <w:rPr>
          <w:lang w:eastAsia="ko-KR"/>
        </w:rPr>
        <w:t>s</w:t>
      </w:r>
      <w:r w:rsidR="0029444E">
        <w:rPr>
          <w:lang w:eastAsia="ko-KR"/>
        </w:rPr>
        <w:t xml:space="preserve"> from skipping data buffering (i.e., micro sleep) on duration guaranteed by minimum K0. </w:t>
      </w:r>
      <w:r w:rsidR="0029444E">
        <w:rPr>
          <w:rFonts w:eastAsiaTheme="minorEastAsia" w:hint="eastAsia"/>
          <w:lang w:eastAsia="ko-KR"/>
        </w:rPr>
        <w:t xml:space="preserve">Meanwhile, for some cases, </w:t>
      </w:r>
      <w:r w:rsidR="0029444E">
        <w:rPr>
          <w:rFonts w:eastAsiaTheme="minorEastAsia"/>
          <w:lang w:eastAsia="ko-KR"/>
        </w:rPr>
        <w:t xml:space="preserve">skipping data buffering may be inefficient or </w:t>
      </w:r>
      <w:r w:rsidR="006826F2">
        <w:rPr>
          <w:rFonts w:eastAsiaTheme="minorEastAsia"/>
          <w:lang w:eastAsia="ko-KR"/>
        </w:rPr>
        <w:t>data buffering should be performed</w:t>
      </w:r>
      <w:r w:rsidR="0029444E">
        <w:rPr>
          <w:rFonts w:eastAsiaTheme="minorEastAsia"/>
          <w:lang w:eastAsia="ko-KR"/>
        </w:rPr>
        <w:t xml:space="preserve">. To be specific, </w:t>
      </w:r>
      <w:r w:rsidR="00B01152">
        <w:rPr>
          <w:rFonts w:eastAsiaTheme="minorEastAsia"/>
          <w:lang w:eastAsia="ko-KR"/>
        </w:rPr>
        <w:t xml:space="preserve">if </w:t>
      </w:r>
      <w:r w:rsidR="00B71E7F">
        <w:rPr>
          <w:rFonts w:eastAsiaTheme="minorEastAsia"/>
          <w:lang w:eastAsia="ko-KR"/>
        </w:rPr>
        <w:t>a UE monitors (SI,</w:t>
      </w:r>
      <w:r w:rsidR="00AC2DE8">
        <w:rPr>
          <w:rFonts w:eastAsiaTheme="minorEastAsia"/>
          <w:lang w:eastAsia="ko-KR"/>
        </w:rPr>
        <w:t xml:space="preserve"> </w:t>
      </w:r>
      <w:r w:rsidR="00B71E7F">
        <w:rPr>
          <w:rFonts w:eastAsiaTheme="minorEastAsia"/>
          <w:lang w:eastAsia="ko-KR"/>
        </w:rPr>
        <w:t>RA,</w:t>
      </w:r>
      <w:r w:rsidR="00E40335" w:rsidDel="00E40335">
        <w:rPr>
          <w:rFonts w:eastAsiaTheme="minorEastAsia"/>
          <w:lang w:eastAsia="ko-KR"/>
        </w:rPr>
        <w:t xml:space="preserve"> </w:t>
      </w:r>
      <w:r w:rsidR="00B71E7F">
        <w:rPr>
          <w:rFonts w:eastAsiaTheme="minorEastAsia"/>
          <w:lang w:eastAsia="ko-KR"/>
        </w:rPr>
        <w:t>P)-RNTI on Type(</w:t>
      </w:r>
      <w:r w:rsidR="00E40335">
        <w:rPr>
          <w:rFonts w:eastAsiaTheme="minorEastAsia"/>
          <w:lang w:eastAsia="ko-KR"/>
        </w:rPr>
        <w:t>0,0A,1,2</w:t>
      </w:r>
      <w:r w:rsidR="00B71E7F">
        <w:rPr>
          <w:rFonts w:eastAsiaTheme="minorEastAsia"/>
          <w:lang w:eastAsia="ko-KR"/>
        </w:rPr>
        <w:t xml:space="preserve">) CSS using </w:t>
      </w:r>
      <w:r w:rsidR="00B01152">
        <w:rPr>
          <w:rFonts w:eastAsiaTheme="minorEastAsia"/>
          <w:lang w:eastAsia="ko-KR"/>
        </w:rPr>
        <w:t xml:space="preserve">default </w:t>
      </w:r>
      <w:r w:rsidR="00B71E7F">
        <w:rPr>
          <w:rFonts w:eastAsiaTheme="minorEastAsia"/>
          <w:lang w:eastAsia="ko-KR"/>
        </w:rPr>
        <w:t xml:space="preserve">PDSCH </w:t>
      </w:r>
      <w:r w:rsidR="00B01152">
        <w:rPr>
          <w:rFonts w:eastAsiaTheme="minorEastAsia"/>
          <w:lang w:eastAsia="ko-KR"/>
        </w:rPr>
        <w:t xml:space="preserve">TDRA table, the adaptation on the minimum applicable </w:t>
      </w:r>
      <w:r w:rsidR="00213F37">
        <w:rPr>
          <w:rFonts w:eastAsiaTheme="minorEastAsia"/>
          <w:lang w:eastAsia="ko-KR"/>
        </w:rPr>
        <w:t>value of K0 cannot be applied</w:t>
      </w:r>
      <w:r w:rsidR="006826F2">
        <w:rPr>
          <w:rFonts w:eastAsiaTheme="minorEastAsia"/>
          <w:lang w:eastAsia="ko-KR"/>
        </w:rPr>
        <w:t xml:space="preserve"> because mostly all K0 values in default TDRA table is 0</w:t>
      </w:r>
      <w:r w:rsidR="00213F37">
        <w:rPr>
          <w:rFonts w:eastAsiaTheme="minorEastAsia"/>
          <w:lang w:eastAsia="ko-KR"/>
        </w:rPr>
        <w:t xml:space="preserve">. </w:t>
      </w:r>
      <w:r w:rsidR="002141B4">
        <w:rPr>
          <w:rFonts w:eastAsiaTheme="minorEastAsia"/>
          <w:lang w:eastAsia="ko-KR"/>
        </w:rPr>
        <w:t>For this reason</w:t>
      </w:r>
      <w:r w:rsidR="006826F2">
        <w:rPr>
          <w:rFonts w:eastAsiaTheme="minorEastAsia"/>
          <w:lang w:eastAsia="ko-KR"/>
        </w:rPr>
        <w:t xml:space="preserve">, </w:t>
      </w:r>
      <w:r w:rsidR="002141B4">
        <w:rPr>
          <w:rFonts w:eastAsiaTheme="minorEastAsia"/>
          <w:lang w:eastAsia="ko-KR"/>
        </w:rPr>
        <w:t xml:space="preserve">it was agreed </w:t>
      </w:r>
      <w:r w:rsidR="00CE0A32">
        <w:rPr>
          <w:rFonts w:eastAsiaTheme="minorEastAsia"/>
          <w:lang w:eastAsia="ko-KR"/>
        </w:rPr>
        <w:t xml:space="preserve">when a UE monitors SI-RNTI in Type0&amp;0A CSS, RA-RNTI &amp; TC-RNTI in Type1 CSS, and P-RNTI in Type2 CSS, </w:t>
      </w:r>
      <w:r w:rsidR="00CE0A32">
        <w:t>t</w:t>
      </w:r>
      <w:r w:rsidR="00CE0A32" w:rsidRPr="00EA1FFC">
        <w:t xml:space="preserve">he adaptation on the minimum applicable value of K0 </w:t>
      </w:r>
      <w:r w:rsidR="00CE0A32">
        <w:t>cannot be applied</w:t>
      </w:r>
      <w:r w:rsidR="00E64F14">
        <w:t>.</w:t>
      </w:r>
      <w:r w:rsidR="00E40335">
        <w:t xml:space="preserve"> </w:t>
      </w:r>
      <w:r w:rsidR="00BA7F7D">
        <w:t>And exceptional cases and handling method for monitoring C-/CS-/MCS-C-RNTI are still FFS.</w:t>
      </w:r>
    </w:p>
    <w:p w14:paraId="27E1D461" w14:textId="15BA6056" w:rsidR="00D64A36" w:rsidRDefault="002141B4" w:rsidP="00BD3F6B">
      <w:pPr>
        <w:ind w:left="0" w:firstLine="0"/>
      </w:pPr>
      <w:r>
        <w:t>Regarding C-RNTI, CS-RNTI, and MCS-C-RNTI</w:t>
      </w:r>
      <w:r w:rsidR="00E64F14">
        <w:t xml:space="preserve">, </w:t>
      </w:r>
      <w:r w:rsidR="00F803DE">
        <w:t>following is described in TS38.213</w:t>
      </w:r>
      <w:r w:rsidR="00D64A36">
        <w:t>;</w:t>
      </w:r>
      <w:r w:rsidR="00E64F14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4A36" w14:paraId="509DAA5E" w14:textId="77777777" w:rsidTr="00D64A36">
        <w:tc>
          <w:tcPr>
            <w:tcW w:w="9628" w:type="dxa"/>
          </w:tcPr>
          <w:p w14:paraId="4B9DBB6E" w14:textId="77777777" w:rsidR="00D64A36" w:rsidRDefault="00D64A36" w:rsidP="00926CFD">
            <w:pPr>
              <w:spacing w:before="0" w:after="0" w:line="300" w:lineRule="exact"/>
              <w:ind w:left="0" w:firstLine="0"/>
            </w:pPr>
            <w:r>
              <w:t xml:space="preserve">If a UE is provided </w:t>
            </w:r>
          </w:p>
          <w:p w14:paraId="7D2C3849" w14:textId="77777777" w:rsidR="00D64A36" w:rsidRPr="00BA0935" w:rsidRDefault="00D64A36" w:rsidP="00926CFD">
            <w:pPr>
              <w:pStyle w:val="ad"/>
              <w:numPr>
                <w:ilvl w:val="0"/>
                <w:numId w:val="37"/>
              </w:numPr>
              <w:wordWrap/>
              <w:spacing w:before="0" w:line="300" w:lineRule="exact"/>
              <w:ind w:leftChars="0"/>
              <w:rPr>
                <w:rFonts w:ascii="Times New Roman" w:eastAsiaTheme="minorEastAsia" w:hAnsi="Times New Roman" w:cs="Times New Roman"/>
                <w:lang w:val="en-GB"/>
              </w:rPr>
            </w:pPr>
            <w:r w:rsidRPr="00BA0935">
              <w:rPr>
                <w:rFonts w:ascii="Times New Roman" w:eastAsiaTheme="minorEastAsia" w:hAnsi="Times New Roman" w:cs="Times New Roman"/>
                <w:lang w:val="en-GB"/>
              </w:rPr>
              <w:t xml:space="preserve">one or more search space sets by corresponding one or more of </w:t>
            </w:r>
            <w:r w:rsidRPr="00BA0935">
              <w:rPr>
                <w:rFonts w:ascii="Times New Roman" w:eastAsiaTheme="minorEastAsia" w:hAnsi="Times New Roman" w:cs="Times New Roman"/>
                <w:i/>
                <w:lang w:val="en-GB"/>
              </w:rPr>
              <w:t>searchSpaceZero</w:t>
            </w:r>
            <w:r w:rsidRPr="00BA0935">
              <w:rPr>
                <w:rFonts w:ascii="Times New Roman" w:eastAsiaTheme="minorEastAsia" w:hAnsi="Times New Roman" w:cs="Times New Roman"/>
                <w:lang w:val="en-GB"/>
              </w:rPr>
              <w:t xml:space="preserve">, </w:t>
            </w:r>
            <w:r w:rsidRPr="00BA0935">
              <w:rPr>
                <w:rFonts w:ascii="Times New Roman" w:eastAsiaTheme="minorEastAsia" w:hAnsi="Times New Roman" w:cs="Times New Roman"/>
                <w:i/>
                <w:lang w:val="en-GB"/>
              </w:rPr>
              <w:t>searchSpaceSIB1</w:t>
            </w:r>
            <w:r w:rsidRPr="00BA0935">
              <w:rPr>
                <w:rFonts w:ascii="Times New Roman" w:eastAsiaTheme="minorEastAsia" w:hAnsi="Times New Roman" w:cs="Times New Roman"/>
                <w:lang w:val="en-GB"/>
              </w:rPr>
              <w:t xml:space="preserve">, </w:t>
            </w:r>
            <w:r w:rsidRPr="00BA0935">
              <w:rPr>
                <w:rFonts w:ascii="Times New Roman" w:eastAsiaTheme="minorEastAsia" w:hAnsi="Times New Roman" w:cs="Times New Roman"/>
                <w:i/>
                <w:lang w:val="en-GB"/>
              </w:rPr>
              <w:t>searchSpaceOtherSystemInformation</w:t>
            </w:r>
            <w:r w:rsidRPr="00BA0935">
              <w:rPr>
                <w:rFonts w:ascii="Times New Roman" w:eastAsiaTheme="minorEastAsia" w:hAnsi="Times New Roman" w:cs="Times New Roman"/>
                <w:lang w:val="en-GB"/>
              </w:rPr>
              <w:t xml:space="preserve">, </w:t>
            </w:r>
            <w:r w:rsidRPr="00BA0935">
              <w:rPr>
                <w:rFonts w:ascii="Times New Roman" w:eastAsiaTheme="minorEastAsia" w:hAnsi="Times New Roman" w:cs="Times New Roman"/>
                <w:i/>
                <w:lang w:val="en-GB"/>
              </w:rPr>
              <w:t>pagingSearchSapce</w:t>
            </w:r>
            <w:r w:rsidRPr="00BA0935">
              <w:rPr>
                <w:rFonts w:ascii="Times New Roman" w:eastAsiaTheme="minorEastAsia" w:hAnsi="Times New Roman" w:cs="Times New Roman"/>
                <w:lang w:val="en-GB"/>
              </w:rPr>
              <w:t xml:space="preserve">, </w:t>
            </w:r>
            <w:r w:rsidRPr="00BA0935">
              <w:rPr>
                <w:rFonts w:ascii="Times New Roman" w:eastAsiaTheme="minorEastAsia" w:hAnsi="Times New Roman" w:cs="Times New Roman"/>
                <w:i/>
                <w:lang w:val="en-GB"/>
              </w:rPr>
              <w:t>ra-SearchSpace</w:t>
            </w:r>
            <w:r w:rsidRPr="00BA0935">
              <w:rPr>
                <w:rFonts w:ascii="Times New Roman" w:eastAsiaTheme="minorEastAsia" w:hAnsi="Times New Roman" w:cs="Times New Roman"/>
                <w:lang w:val="en-GB"/>
              </w:rPr>
              <w:t xml:space="preserve">, and </w:t>
            </w:r>
          </w:p>
          <w:p w14:paraId="247833BE" w14:textId="77777777" w:rsidR="00D64A36" w:rsidRPr="00BA0935" w:rsidRDefault="00D64A36" w:rsidP="00926CFD">
            <w:pPr>
              <w:pStyle w:val="ad"/>
              <w:numPr>
                <w:ilvl w:val="0"/>
                <w:numId w:val="37"/>
              </w:numPr>
              <w:wordWrap/>
              <w:spacing w:before="0" w:line="300" w:lineRule="exact"/>
              <w:ind w:leftChars="0"/>
              <w:rPr>
                <w:rFonts w:ascii="Times New Roman" w:eastAsiaTheme="minorEastAsia" w:hAnsi="Times New Roman" w:cs="Times New Roman"/>
                <w:lang w:val="en-GB"/>
              </w:rPr>
            </w:pPr>
            <w:r w:rsidRPr="00BA0935">
              <w:rPr>
                <w:rFonts w:ascii="Times New Roman" w:eastAsiaTheme="minorEastAsia" w:hAnsi="Times New Roman" w:cs="Times New Roman"/>
                <w:lang w:val="en-GB"/>
              </w:rPr>
              <w:lastRenderedPageBreak/>
              <w:t xml:space="preserve">a C-RNTI, an MCS-C-RNTI, or a CS-RNTI, </w:t>
            </w:r>
          </w:p>
          <w:p w14:paraId="779956A3" w14:textId="3265D72B" w:rsidR="00D64A36" w:rsidRDefault="00D64A36" w:rsidP="00926CFD">
            <w:pPr>
              <w:spacing w:before="0" w:after="0" w:line="300" w:lineRule="exact"/>
              <w:ind w:left="0" w:firstLine="0"/>
            </w:pPr>
            <w:r>
              <w:t>the UE monitors PDCCH candidates for DCI format 0_0 and DCI format 1_0 with CRC scrambled by the C-RNTI, the MCS-C-RNTI, or the CS-RNTI in the one or more search space sets in a slot where the UE monitors PDCCH candidates for at least a DCI format 0_0 or a DCI format 1_0 with CRC scrambled by SI-RNTI, RA-RNTI or P-RNTI.</w:t>
            </w:r>
          </w:p>
        </w:tc>
      </w:tr>
    </w:tbl>
    <w:p w14:paraId="35862679" w14:textId="2A0E9118" w:rsidR="00D64A36" w:rsidRDefault="00F803DE" w:rsidP="00BD3F6B">
      <w:pPr>
        <w:ind w:left="0" w:firstLine="0"/>
        <w:rPr>
          <w:rFonts w:eastAsiaTheme="minorEastAsia"/>
          <w:lang w:eastAsia="ko-KR"/>
        </w:rPr>
      </w:pPr>
      <w:r>
        <w:lastRenderedPageBreak/>
        <w:t>Considering previous agreement and specification description</w:t>
      </w:r>
      <w:r w:rsidR="00255A06">
        <w:t xml:space="preserve">, for C-, CS-, and MCS-C-RNTI, it is natural that </w:t>
      </w:r>
      <w:r w:rsidR="005D3703">
        <w:t xml:space="preserve">the adaptation on the minimum applicable value of K0 is not </w:t>
      </w:r>
      <w:r w:rsidR="00C27385">
        <w:t>applied,</w:t>
      </w:r>
      <w:r w:rsidR="005D3703">
        <w:t xml:space="preserve"> </w:t>
      </w:r>
      <w:r w:rsidR="00255A06">
        <w:t>if the RNTIs are monitored in Type0, 0A, 1, and 2</w:t>
      </w:r>
      <w:r w:rsidR="00E169D3">
        <w:t xml:space="preserve"> CSS. It is</w:t>
      </w:r>
      <w:r w:rsidR="00255A06">
        <w:t xml:space="preserve"> because a UE </w:t>
      </w:r>
      <w:r w:rsidR="00E169D3">
        <w:t>should perform data buffering</w:t>
      </w:r>
      <w:r w:rsidR="005D3703">
        <w:t xml:space="preserve"> on the slots to prepare for receiving data related to SI-, RA-, and P-RNTI.</w:t>
      </w:r>
      <w:r w:rsidR="005D3703">
        <w:rPr>
          <w:rFonts w:eastAsiaTheme="minorEastAsia" w:hint="eastAsia"/>
          <w:lang w:eastAsia="ko-KR"/>
        </w:rPr>
        <w:t xml:space="preserve"> </w:t>
      </w:r>
    </w:p>
    <w:p w14:paraId="3ED6716B" w14:textId="619AFC7D" w:rsidR="006826F2" w:rsidRPr="005D3703" w:rsidRDefault="00CB6FB7" w:rsidP="00BD3F6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 w:rsidR="005D3703">
        <w:rPr>
          <w:rFonts w:eastAsiaTheme="minorEastAsia"/>
          <w:lang w:eastAsia="ko-KR"/>
        </w:rPr>
        <w:t xml:space="preserve">o be more accurate, </w:t>
      </w:r>
      <w:r>
        <w:rPr>
          <w:rFonts w:eastAsiaTheme="minorEastAsia"/>
          <w:lang w:eastAsia="ko-KR"/>
        </w:rPr>
        <w:t xml:space="preserve">if there is RRC configured TDRA table (e.g., </w:t>
      </w:r>
      <w:r w:rsidRPr="00844647">
        <w:rPr>
          <w:rFonts w:eastAsiaTheme="minorEastAsia"/>
          <w:i/>
          <w:lang w:eastAsia="ko-KR"/>
        </w:rPr>
        <w:t>pdsch-TimeDomainAllocationList</w:t>
      </w:r>
      <w:r>
        <w:rPr>
          <w:rFonts w:eastAsiaTheme="minorEastAsia"/>
          <w:lang w:eastAsia="ko-KR"/>
        </w:rPr>
        <w:t xml:space="preserve"> provided in </w:t>
      </w:r>
      <w:r w:rsidRPr="00844647">
        <w:rPr>
          <w:rFonts w:eastAsiaTheme="minorEastAsia"/>
          <w:i/>
          <w:lang w:eastAsia="ko-KR"/>
        </w:rPr>
        <w:t>pdsch-ConfigCommon</w:t>
      </w:r>
      <w:r>
        <w:rPr>
          <w:rFonts w:eastAsiaTheme="minorEastAsia"/>
          <w:lang w:eastAsia="ko-KR"/>
        </w:rPr>
        <w:t xml:space="preserve">), minimum applicable K0 value can be applied. So, </w:t>
      </w:r>
      <w:r w:rsidR="005D3703">
        <w:rPr>
          <w:rFonts w:eastAsiaTheme="minorEastAsia"/>
          <w:lang w:eastAsia="ko-KR"/>
        </w:rPr>
        <w:t xml:space="preserve">for C-, CS-, and MCS-C-RNTI, the adaptation on the minimum applicable value of K0 </w:t>
      </w:r>
      <w:r w:rsidR="00BD4D6E">
        <w:rPr>
          <w:rFonts w:eastAsiaTheme="minorEastAsia"/>
          <w:lang w:eastAsia="ko-KR"/>
        </w:rPr>
        <w:t>is not applied</w:t>
      </w:r>
      <w:r w:rsidR="005D3703">
        <w:rPr>
          <w:rFonts w:eastAsiaTheme="minorEastAsia"/>
          <w:lang w:eastAsia="ko-KR"/>
        </w:rPr>
        <w:t xml:space="preserve"> when </w:t>
      </w:r>
      <w:r w:rsidR="00BD4D6E">
        <w:rPr>
          <w:rFonts w:eastAsiaTheme="minorEastAsia"/>
          <w:lang w:eastAsia="ko-KR"/>
        </w:rPr>
        <w:t>“</w:t>
      </w:r>
      <w:r w:rsidR="005D3703">
        <w:rPr>
          <w:rFonts w:eastAsiaTheme="minorEastAsia"/>
          <w:lang w:eastAsia="ko-KR"/>
        </w:rPr>
        <w:t>default TDRA table</w:t>
      </w:r>
      <w:r w:rsidR="00BD4D6E">
        <w:rPr>
          <w:rFonts w:eastAsiaTheme="minorEastAsia"/>
          <w:lang w:eastAsia="ko-KR"/>
        </w:rPr>
        <w:t>”</w:t>
      </w:r>
      <w:r w:rsidR="005D3703">
        <w:rPr>
          <w:rFonts w:eastAsiaTheme="minorEastAsia"/>
          <w:lang w:eastAsia="ko-KR"/>
        </w:rPr>
        <w:t xml:space="preserve"> is </w:t>
      </w:r>
      <w:r>
        <w:rPr>
          <w:rFonts w:eastAsiaTheme="minorEastAsia"/>
          <w:lang w:eastAsia="ko-KR"/>
        </w:rPr>
        <w:t xml:space="preserve">assumed </w:t>
      </w:r>
      <w:r w:rsidR="00BA7F7D">
        <w:rPr>
          <w:rFonts w:eastAsiaTheme="minorEastAsia"/>
          <w:lang w:eastAsia="ko-KR"/>
        </w:rPr>
        <w:t xml:space="preserve">for </w:t>
      </w:r>
      <w:r w:rsidR="005D3703">
        <w:rPr>
          <w:rFonts w:eastAsiaTheme="minorEastAsia"/>
          <w:lang w:eastAsia="ko-KR"/>
        </w:rPr>
        <w:t xml:space="preserve">PDSCH </w:t>
      </w:r>
      <w:r w:rsidR="00BA7F7D">
        <w:rPr>
          <w:rFonts w:eastAsiaTheme="minorEastAsia"/>
          <w:lang w:eastAsia="ko-KR"/>
        </w:rPr>
        <w:t xml:space="preserve">scheduling. </w:t>
      </w:r>
    </w:p>
    <w:p w14:paraId="3F701A7B" w14:textId="5AF21632" w:rsidR="00F803DE" w:rsidRDefault="00BD4D6E" w:rsidP="00BD3F6B">
      <w:pPr>
        <w:ind w:left="0" w:firstLine="0"/>
        <w:rPr>
          <w:b/>
        </w:rPr>
      </w:pPr>
      <w:r>
        <w:rPr>
          <w:rFonts w:eastAsiaTheme="minorEastAsia"/>
          <w:b/>
          <w:lang w:eastAsia="ko-KR"/>
        </w:rPr>
        <w:t>Proposal</w:t>
      </w:r>
      <w:r w:rsidR="00BA7D82">
        <w:rPr>
          <w:rFonts w:eastAsiaTheme="minorEastAsia"/>
          <w:b/>
          <w:lang w:eastAsia="ko-KR"/>
        </w:rPr>
        <w:t xml:space="preserve"> </w:t>
      </w:r>
      <w:r w:rsidR="00364EE2">
        <w:rPr>
          <w:rFonts w:eastAsiaTheme="minorEastAsia"/>
          <w:b/>
          <w:lang w:eastAsia="ko-KR"/>
        </w:rPr>
        <w:t>3</w:t>
      </w:r>
      <w:r w:rsidR="00AF4D32" w:rsidRPr="00AF4D32">
        <w:rPr>
          <w:rFonts w:eastAsiaTheme="minorEastAsia"/>
          <w:b/>
          <w:lang w:eastAsia="ko-KR"/>
        </w:rPr>
        <w:t xml:space="preserve">: </w:t>
      </w:r>
      <w:r w:rsidR="00E169D3">
        <w:rPr>
          <w:rFonts w:eastAsiaTheme="minorEastAsia"/>
          <w:b/>
          <w:lang w:eastAsia="ko-KR"/>
        </w:rPr>
        <w:t>F</w:t>
      </w:r>
      <w:r w:rsidR="00472506">
        <w:rPr>
          <w:b/>
        </w:rPr>
        <w:t>or</w:t>
      </w:r>
      <w:r w:rsidR="004A3DB0" w:rsidRPr="00472506">
        <w:rPr>
          <w:b/>
        </w:rPr>
        <w:t xml:space="preserve"> </w:t>
      </w:r>
      <w:r w:rsidR="004A3DB0">
        <w:rPr>
          <w:b/>
        </w:rPr>
        <w:t xml:space="preserve">C-, CS-, or </w:t>
      </w:r>
      <w:r w:rsidR="00002E67">
        <w:rPr>
          <w:b/>
        </w:rPr>
        <w:t>MCS-C-RNTI</w:t>
      </w:r>
      <w:r w:rsidR="00002E67" w:rsidRPr="00002E67">
        <w:rPr>
          <w:b/>
        </w:rPr>
        <w:t xml:space="preserve"> </w:t>
      </w:r>
      <w:r w:rsidR="004A3DB0" w:rsidRPr="00472506">
        <w:rPr>
          <w:b/>
        </w:rPr>
        <w:t xml:space="preserve">monitored in Type0, 0A, 1, </w:t>
      </w:r>
      <w:r w:rsidR="00002E67">
        <w:rPr>
          <w:b/>
        </w:rPr>
        <w:t>or</w:t>
      </w:r>
      <w:r w:rsidR="004A3DB0" w:rsidRPr="00472506">
        <w:rPr>
          <w:b/>
        </w:rPr>
        <w:t xml:space="preserve"> 2</w:t>
      </w:r>
      <w:r w:rsidR="00AC2DE8">
        <w:rPr>
          <w:b/>
        </w:rPr>
        <w:t xml:space="preserve"> CSS</w:t>
      </w:r>
      <w:r w:rsidR="004A3DB0" w:rsidRPr="00472506">
        <w:rPr>
          <w:b/>
        </w:rPr>
        <w:t xml:space="preserve">, </w:t>
      </w:r>
      <w:r w:rsidR="00F803DE">
        <w:rPr>
          <w:b/>
        </w:rPr>
        <w:t>following options can be considered;</w:t>
      </w:r>
    </w:p>
    <w:p w14:paraId="41B87BA0" w14:textId="586D69AF" w:rsidR="00CB6FB7" w:rsidRDefault="00CB6FB7" w:rsidP="00844647">
      <w:pPr>
        <w:pStyle w:val="ad"/>
        <w:numPr>
          <w:ilvl w:val="0"/>
          <w:numId w:val="42"/>
        </w:numPr>
        <w:ind w:leftChars="0"/>
        <w:rPr>
          <w:b/>
        </w:rPr>
      </w:pPr>
      <w:r w:rsidRPr="00CB6FB7">
        <w:rPr>
          <w:rFonts w:ascii="Times New Roman" w:eastAsia="MS Mincho" w:hAnsi="Times New Roman" w:cs="Times New Roman"/>
          <w:b/>
          <w:lang w:val="en-GB" w:eastAsia="en-US"/>
        </w:rPr>
        <w:t xml:space="preserve">Option 1: </w:t>
      </w:r>
      <w:r>
        <w:rPr>
          <w:rFonts w:ascii="Times New Roman" w:eastAsia="MS Mincho" w:hAnsi="Times New Roman" w:cs="Times New Roman"/>
          <w:b/>
          <w:lang w:val="en-GB" w:eastAsia="en-US"/>
        </w:rPr>
        <w:t xml:space="preserve">the adaptation on the minimum applicable value K0 is not applied to corresponding PDSCH TDRA </w:t>
      </w:r>
    </w:p>
    <w:p w14:paraId="0CB1FEC9" w14:textId="0B834961" w:rsidR="00AF4D32" w:rsidRPr="00844647" w:rsidRDefault="00CB6FB7" w:rsidP="00844647">
      <w:pPr>
        <w:pStyle w:val="ad"/>
        <w:numPr>
          <w:ilvl w:val="0"/>
          <w:numId w:val="42"/>
        </w:numPr>
        <w:ind w:leftChars="0"/>
        <w:rPr>
          <w:rFonts w:eastAsia="MS Mincho"/>
          <w:b/>
          <w:lang w:eastAsia="en-US"/>
        </w:rPr>
      </w:pPr>
      <w:r>
        <w:rPr>
          <w:rFonts w:ascii="Times New Roman" w:eastAsia="MS Mincho" w:hAnsi="Times New Roman" w:cs="Times New Roman"/>
          <w:b/>
          <w:lang w:val="en-GB" w:eastAsia="en-US"/>
        </w:rPr>
        <w:t>Option 2: the adaptation on the minimum applicable value K0 is not applied, if default TDRA table is assumed</w:t>
      </w:r>
    </w:p>
    <w:p w14:paraId="3D547C49" w14:textId="3B249B98" w:rsidR="00865C7A" w:rsidRPr="00AC2DE8" w:rsidRDefault="00865C7A" w:rsidP="00FD3E0B">
      <w:pPr>
        <w:ind w:left="0" w:firstLine="0"/>
        <w:rPr>
          <w:rFonts w:eastAsiaTheme="minorEastAsia"/>
          <w:lang w:eastAsia="ko-KR"/>
        </w:rPr>
      </w:pPr>
    </w:p>
    <w:p w14:paraId="00006348" w14:textId="46A2B3C7" w:rsidR="00BD3F6B" w:rsidRPr="00BD3F6B" w:rsidRDefault="00BA7F7D" w:rsidP="00BD3F6B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 xml:space="preserve">Increasing </w:t>
      </w:r>
      <w:r w:rsidR="00A75132">
        <w:rPr>
          <w:rFonts w:eastAsiaTheme="minorEastAsia" w:cs="Arial"/>
          <w:b/>
          <w:sz w:val="24"/>
          <w:szCs w:val="28"/>
          <w:lang w:eastAsia="ko-KR"/>
        </w:rPr>
        <w:t>power saving</w:t>
      </w:r>
      <w:r>
        <w:rPr>
          <w:rFonts w:eastAsiaTheme="minorEastAsia" w:cs="Arial"/>
          <w:b/>
          <w:sz w:val="24"/>
          <w:szCs w:val="28"/>
          <w:lang w:eastAsia="ko-KR"/>
        </w:rPr>
        <w:t xml:space="preserve"> gain</w:t>
      </w:r>
      <w:r w:rsidR="00A75132">
        <w:rPr>
          <w:rFonts w:eastAsiaTheme="minorEastAsia" w:cs="Arial"/>
          <w:b/>
          <w:sz w:val="24"/>
          <w:szCs w:val="28"/>
          <w:lang w:eastAsia="ko-KR"/>
        </w:rPr>
        <w:t xml:space="preserve"> for cross-slot scheduling</w:t>
      </w:r>
    </w:p>
    <w:p w14:paraId="248306C6" w14:textId="30AB7B6A" w:rsidR="00DC2DF3" w:rsidRDefault="00A75132" w:rsidP="00BD3F6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</w:t>
      </w:r>
      <w:r>
        <w:rPr>
          <w:rFonts w:eastAsiaTheme="minorEastAsia"/>
          <w:lang w:eastAsia="ko-KR"/>
        </w:rPr>
        <w:t>power saving gain from cross-slot scheduling come</w:t>
      </w:r>
      <w:r w:rsidR="00406E70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from dynamic transition to micro sleep when minimum K0 which is larger than 0 is indicated by a gNB. So, for </w:t>
      </w:r>
      <w:r w:rsidR="00BA7F7D">
        <w:rPr>
          <w:rFonts w:eastAsiaTheme="minorEastAsia"/>
          <w:lang w:eastAsia="ko-KR"/>
        </w:rPr>
        <w:t xml:space="preserve">maximizing </w:t>
      </w:r>
      <w:r>
        <w:rPr>
          <w:rFonts w:eastAsiaTheme="minorEastAsia"/>
          <w:lang w:eastAsia="ko-KR"/>
        </w:rPr>
        <w:t>power saving</w:t>
      </w:r>
      <w:r w:rsidR="00036BA8">
        <w:rPr>
          <w:rFonts w:eastAsiaTheme="minorEastAsia"/>
          <w:lang w:eastAsia="ko-KR"/>
        </w:rPr>
        <w:t xml:space="preserve"> gain</w:t>
      </w:r>
      <w:r w:rsidR="00BA7F7D">
        <w:rPr>
          <w:rFonts w:eastAsiaTheme="minorEastAsia"/>
          <w:lang w:eastAsia="ko-KR"/>
        </w:rPr>
        <w:t xml:space="preserve"> by minimum K0</w:t>
      </w:r>
      <w:r>
        <w:rPr>
          <w:rFonts w:eastAsiaTheme="minorEastAsia"/>
          <w:lang w:eastAsia="ko-KR"/>
        </w:rPr>
        <w:t xml:space="preserve">, it should be guaranteed that monitoring periodicity of SS sets is larger than minimum K0. For example, if a monitoring periodicity of a search space set is 1 slot, and if minimum K0 indicated for power saving is 1, power saving gain </w:t>
      </w:r>
      <w:r w:rsidR="00D97145">
        <w:rPr>
          <w:rFonts w:eastAsiaTheme="minorEastAsia"/>
          <w:lang w:eastAsia="ko-KR"/>
        </w:rPr>
        <w:t>might</w:t>
      </w:r>
      <w:r>
        <w:rPr>
          <w:rFonts w:eastAsiaTheme="minorEastAsia"/>
          <w:lang w:eastAsia="ko-KR"/>
        </w:rPr>
        <w:t xml:space="preserve"> be </w:t>
      </w:r>
      <w:r w:rsidR="00D97145">
        <w:rPr>
          <w:rFonts w:eastAsiaTheme="minorEastAsia"/>
          <w:lang w:eastAsia="ko-KR"/>
        </w:rPr>
        <w:t>decreased</w:t>
      </w:r>
      <w:r>
        <w:rPr>
          <w:rFonts w:eastAsiaTheme="minorEastAsia"/>
          <w:lang w:eastAsia="ko-KR"/>
        </w:rPr>
        <w:t xml:space="preserve"> because </w:t>
      </w:r>
      <w:r w:rsidR="00D97145">
        <w:rPr>
          <w:rFonts w:eastAsiaTheme="minorEastAsia"/>
          <w:lang w:eastAsia="ko-KR"/>
        </w:rPr>
        <w:t xml:space="preserve">micro sleep cannot be done at least on CORESET duration for PDCCH monitoring. </w:t>
      </w:r>
      <w:r w:rsidR="00BA7F7D">
        <w:rPr>
          <w:rFonts w:eastAsiaTheme="minorEastAsia"/>
          <w:lang w:eastAsia="ko-KR"/>
        </w:rPr>
        <w:t>If the number of configured search space sets is only one, some techniques (e.g., monitoring periodicity adaptation, monitoring occasion skipping)</w:t>
      </w:r>
      <w:r w:rsidR="008F2D0E">
        <w:rPr>
          <w:rFonts w:eastAsiaTheme="minorEastAsia"/>
          <w:lang w:eastAsia="ko-KR"/>
        </w:rPr>
        <w:t xml:space="preserve"> can be considered. For example, monitoring </w:t>
      </w:r>
      <w:r w:rsidR="00BA7D82">
        <w:rPr>
          <w:rFonts w:eastAsiaTheme="minorEastAsia"/>
          <w:lang w:eastAsia="ko-KR"/>
        </w:rPr>
        <w:t xml:space="preserve">occasions located on resources </w:t>
      </w:r>
      <w:r w:rsidR="008F2D0E">
        <w:rPr>
          <w:rFonts w:eastAsiaTheme="minorEastAsia"/>
          <w:lang w:eastAsia="ko-KR"/>
        </w:rPr>
        <w:t xml:space="preserve">which is not buffered </w:t>
      </w:r>
      <w:r w:rsidR="00BA7D82">
        <w:rPr>
          <w:rFonts w:eastAsiaTheme="minorEastAsia"/>
          <w:lang w:eastAsia="ko-KR"/>
        </w:rPr>
        <w:t>by configured minimum K0</w:t>
      </w:r>
      <w:r w:rsidR="008F2D0E">
        <w:rPr>
          <w:rFonts w:eastAsiaTheme="minorEastAsia"/>
          <w:lang w:eastAsia="ko-KR"/>
        </w:rPr>
        <w:t xml:space="preserve"> can be skipped, or monitoring periodicity can be adapted for increasing micro sleep duration. On the other hands, if multiple search space sets are configured for a UE, it is not sure whether the techniques can </w:t>
      </w:r>
      <w:r w:rsidR="00BA7D82">
        <w:rPr>
          <w:rFonts w:eastAsiaTheme="minorEastAsia"/>
          <w:lang w:eastAsia="ko-KR"/>
        </w:rPr>
        <w:t>increase</w:t>
      </w:r>
      <w:r w:rsidR="008F2D0E">
        <w:rPr>
          <w:rFonts w:eastAsiaTheme="minorEastAsia"/>
          <w:lang w:eastAsia="ko-KR"/>
        </w:rPr>
        <w:t xml:space="preserve"> power saving gain achieved by minimum K0. </w:t>
      </w:r>
      <w:r w:rsidR="00BA7D82">
        <w:rPr>
          <w:rFonts w:eastAsiaTheme="minorEastAsia"/>
          <w:lang w:eastAsia="ko-KR"/>
        </w:rPr>
        <w:t>It seems that f</w:t>
      </w:r>
      <w:r w:rsidR="008F2D0E">
        <w:rPr>
          <w:rFonts w:eastAsiaTheme="minorEastAsia"/>
          <w:lang w:eastAsia="ko-KR"/>
        </w:rPr>
        <w:t xml:space="preserve">urther studies are needed for the case of multiple search space sets. </w:t>
      </w:r>
    </w:p>
    <w:p w14:paraId="4457F0A2" w14:textId="07549AFC" w:rsidR="00DC2DF3" w:rsidRPr="00036BA8" w:rsidRDefault="00DC2DF3" w:rsidP="00BD3F6B">
      <w:pPr>
        <w:ind w:left="0" w:firstLine="0"/>
        <w:rPr>
          <w:rFonts w:eastAsiaTheme="minorEastAsia"/>
          <w:lang w:eastAsia="ko-KR"/>
        </w:rPr>
      </w:pPr>
    </w:p>
    <w:p w14:paraId="26BBF452" w14:textId="77777777" w:rsidR="00E53649" w:rsidRDefault="00E53649" w:rsidP="00E53649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184779C5" w14:textId="49CEAB92" w:rsidR="004748B8" w:rsidRDefault="003C1C22" w:rsidP="0073259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contribution, </w:t>
      </w:r>
      <w:r w:rsidR="00F45A73">
        <w:rPr>
          <w:rFonts w:eastAsiaTheme="minorEastAsia"/>
          <w:lang w:eastAsia="ko-KR"/>
        </w:rPr>
        <w:t xml:space="preserve">we discuss cross-slot scheduling for power saving. </w:t>
      </w:r>
      <w:r w:rsidR="00023DEC">
        <w:rPr>
          <w:rFonts w:eastAsiaTheme="minorEastAsia"/>
          <w:lang w:eastAsia="ko-KR"/>
        </w:rPr>
        <w:t>Followings are proposed in this contribution;</w:t>
      </w:r>
    </w:p>
    <w:p w14:paraId="704EA11A" w14:textId="0184CB17" w:rsidR="00AE6A63" w:rsidRDefault="00364EE2" w:rsidP="00844647">
      <w:pPr>
        <w:ind w:left="0" w:firstLine="0"/>
        <w:rPr>
          <w:rFonts w:eastAsiaTheme="minorEastAsia"/>
          <w:b/>
          <w:lang w:eastAsia="ko-KR"/>
        </w:rPr>
      </w:pPr>
      <w:r w:rsidRPr="00EB490F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EB490F">
        <w:rPr>
          <w:rFonts w:eastAsiaTheme="minorEastAsia"/>
          <w:b/>
          <w:lang w:eastAsia="ko-KR"/>
        </w:rPr>
        <w:t xml:space="preserve">: The application delay </w:t>
      </w:r>
      <w:r>
        <w:rPr>
          <w:rFonts w:eastAsiaTheme="minorEastAsia"/>
          <w:b/>
          <w:lang w:eastAsia="ko-KR"/>
        </w:rPr>
        <w:t xml:space="preserve">agreed for PDCCH monitoring case 1-1 </w:t>
      </w:r>
      <w:r w:rsidRPr="00EB490F">
        <w:rPr>
          <w:rFonts w:eastAsiaTheme="minorEastAsia"/>
          <w:b/>
          <w:lang w:eastAsia="ko-KR"/>
        </w:rPr>
        <w:t>is applied to all PDCCH monitoring cases (i.e., 1-2, and 2).</w:t>
      </w:r>
    </w:p>
    <w:p w14:paraId="7C393C3F" w14:textId="3AC93DC4" w:rsidR="00364EE2" w:rsidRDefault="00364EE2" w:rsidP="00844647">
      <w:pPr>
        <w:ind w:left="0" w:firstLine="0"/>
        <w:rPr>
          <w:rFonts w:eastAsiaTheme="minorEastAsia"/>
          <w:b/>
          <w:lang w:eastAsia="ko-KR"/>
        </w:rPr>
      </w:pPr>
      <w:r w:rsidRPr="007528FE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</w:t>
      </w:r>
      <w:r w:rsidRPr="007528FE">
        <w:rPr>
          <w:rFonts w:eastAsiaTheme="minorEastAsia" w:hint="eastAsia"/>
          <w:b/>
          <w:lang w:eastAsia="ko-KR"/>
        </w:rPr>
        <w:t xml:space="preserve">: For cross-carrier scheduling, </w:t>
      </w:r>
      <w:r w:rsidRPr="007528FE">
        <w:rPr>
          <w:rFonts w:eastAsiaTheme="minorEastAsia"/>
          <w:b/>
          <w:lang w:eastAsia="ko-KR"/>
        </w:rPr>
        <w:t>the</w:t>
      </w:r>
      <w:r w:rsidRPr="007528FE">
        <w:rPr>
          <w:rFonts w:eastAsiaTheme="minorEastAsia" w:hint="eastAsia"/>
          <w:b/>
          <w:lang w:eastAsia="ko-KR"/>
        </w:rPr>
        <w:t xml:space="preserve"> </w:t>
      </w:r>
      <w:r w:rsidRPr="007528FE">
        <w:rPr>
          <w:rFonts w:eastAsiaTheme="minorEastAsia"/>
          <w:b/>
          <w:lang w:eastAsia="ko-KR"/>
        </w:rPr>
        <w:t xml:space="preserve">application delay of minimum applicable K0/K2 value for scheduled cell is determined based on </w:t>
      </w:r>
      <w:r>
        <w:rPr>
          <w:rFonts w:eastAsiaTheme="minorEastAsia"/>
          <w:b/>
          <w:lang w:eastAsia="ko-KR"/>
        </w:rPr>
        <w:t xml:space="preserve">the parameters Y and Z of the </w:t>
      </w:r>
      <w:r w:rsidRPr="007528FE">
        <w:rPr>
          <w:rFonts w:eastAsiaTheme="minorEastAsia"/>
          <w:b/>
          <w:lang w:eastAsia="ko-KR"/>
        </w:rPr>
        <w:t>scheduling cell</w:t>
      </w:r>
      <w:r>
        <w:rPr>
          <w:rFonts w:eastAsiaTheme="minorEastAsia"/>
          <w:b/>
          <w:lang w:eastAsia="ko-KR"/>
        </w:rPr>
        <w:t>.</w:t>
      </w:r>
    </w:p>
    <w:p w14:paraId="1A0C6350" w14:textId="77777777" w:rsidR="00364EE2" w:rsidRDefault="00364EE2" w:rsidP="00364EE2">
      <w:pPr>
        <w:ind w:left="0" w:firstLine="0"/>
        <w:rPr>
          <w:b/>
        </w:rPr>
      </w:pPr>
      <w:r>
        <w:rPr>
          <w:rFonts w:eastAsiaTheme="minorEastAsia"/>
          <w:b/>
          <w:lang w:eastAsia="ko-KR"/>
        </w:rPr>
        <w:lastRenderedPageBreak/>
        <w:t>Proposal 3</w:t>
      </w:r>
      <w:r w:rsidRPr="00AF4D32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>F</w:t>
      </w:r>
      <w:r>
        <w:rPr>
          <w:b/>
        </w:rPr>
        <w:t>or</w:t>
      </w:r>
      <w:r w:rsidRPr="00472506">
        <w:rPr>
          <w:b/>
        </w:rPr>
        <w:t xml:space="preserve"> </w:t>
      </w:r>
      <w:r>
        <w:rPr>
          <w:b/>
        </w:rPr>
        <w:t>C-, CS-, or MCS-C-RNTI</w:t>
      </w:r>
      <w:r w:rsidRPr="00002E67">
        <w:rPr>
          <w:b/>
        </w:rPr>
        <w:t xml:space="preserve"> </w:t>
      </w:r>
      <w:r w:rsidRPr="00472506">
        <w:rPr>
          <w:b/>
        </w:rPr>
        <w:t xml:space="preserve">monitored in Type0, 0A, 1, </w:t>
      </w:r>
      <w:r>
        <w:rPr>
          <w:b/>
        </w:rPr>
        <w:t>or</w:t>
      </w:r>
      <w:r w:rsidRPr="00472506">
        <w:rPr>
          <w:b/>
        </w:rPr>
        <w:t xml:space="preserve"> 2</w:t>
      </w:r>
      <w:r>
        <w:rPr>
          <w:b/>
        </w:rPr>
        <w:t xml:space="preserve"> CSS</w:t>
      </w:r>
      <w:r w:rsidRPr="00472506">
        <w:rPr>
          <w:b/>
        </w:rPr>
        <w:t xml:space="preserve">, </w:t>
      </w:r>
      <w:r>
        <w:rPr>
          <w:b/>
        </w:rPr>
        <w:t>following options can be considered;</w:t>
      </w:r>
    </w:p>
    <w:p w14:paraId="684AADFB" w14:textId="77777777" w:rsidR="00364EE2" w:rsidRDefault="00364EE2" w:rsidP="00364EE2">
      <w:pPr>
        <w:pStyle w:val="ad"/>
        <w:numPr>
          <w:ilvl w:val="0"/>
          <w:numId w:val="42"/>
        </w:numPr>
        <w:ind w:leftChars="0"/>
        <w:rPr>
          <w:b/>
        </w:rPr>
      </w:pPr>
      <w:r w:rsidRPr="00CB6FB7">
        <w:rPr>
          <w:rFonts w:ascii="Times New Roman" w:eastAsia="MS Mincho" w:hAnsi="Times New Roman" w:cs="Times New Roman"/>
          <w:b/>
          <w:lang w:val="en-GB" w:eastAsia="en-US"/>
        </w:rPr>
        <w:t xml:space="preserve">Option 1: </w:t>
      </w:r>
      <w:r>
        <w:rPr>
          <w:rFonts w:ascii="Times New Roman" w:eastAsia="MS Mincho" w:hAnsi="Times New Roman" w:cs="Times New Roman"/>
          <w:b/>
          <w:lang w:val="en-GB" w:eastAsia="en-US"/>
        </w:rPr>
        <w:t xml:space="preserve">the adaptation on the minimum applicable value K0 is not applied to corresponding PDSCH TDRA </w:t>
      </w:r>
    </w:p>
    <w:p w14:paraId="14015FB0" w14:textId="77777777" w:rsidR="00364EE2" w:rsidRPr="00844647" w:rsidRDefault="00364EE2" w:rsidP="00364EE2">
      <w:pPr>
        <w:pStyle w:val="ad"/>
        <w:numPr>
          <w:ilvl w:val="0"/>
          <w:numId w:val="42"/>
        </w:numPr>
        <w:ind w:leftChars="0"/>
        <w:rPr>
          <w:rFonts w:eastAsia="MS Mincho"/>
          <w:b/>
          <w:lang w:eastAsia="en-US"/>
        </w:rPr>
      </w:pPr>
      <w:r>
        <w:rPr>
          <w:rFonts w:ascii="Times New Roman" w:eastAsia="MS Mincho" w:hAnsi="Times New Roman" w:cs="Times New Roman"/>
          <w:b/>
          <w:lang w:val="en-GB" w:eastAsia="en-US"/>
        </w:rPr>
        <w:t>Option 2: the adaptation on the minimum applicable value K0 is not applied, if default TDRA table is assumed</w:t>
      </w:r>
    </w:p>
    <w:p w14:paraId="55534BDD" w14:textId="77777777" w:rsidR="00364EE2" w:rsidRPr="00EE70B3" w:rsidRDefault="00364EE2" w:rsidP="00844647">
      <w:pPr>
        <w:ind w:left="0" w:firstLine="0"/>
        <w:rPr>
          <w:rFonts w:eastAsiaTheme="minorEastAsia"/>
          <w:b/>
          <w:lang w:val="en-US" w:eastAsia="ko-KR"/>
        </w:rPr>
      </w:pPr>
    </w:p>
    <w:sectPr w:rsidR="00364EE2" w:rsidRPr="00EE70B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ADA87" w14:textId="77777777" w:rsidR="00C323C5" w:rsidRDefault="00C323C5" w:rsidP="00CB15B0">
      <w:pPr>
        <w:spacing w:before="0" w:after="0" w:line="240" w:lineRule="auto"/>
      </w:pPr>
      <w:r>
        <w:separator/>
      </w:r>
    </w:p>
  </w:endnote>
  <w:endnote w:type="continuationSeparator" w:id="0">
    <w:p w14:paraId="1EBEB539" w14:textId="77777777" w:rsidR="00C323C5" w:rsidRDefault="00C323C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0CB01" w14:textId="77777777" w:rsidR="00C323C5" w:rsidRDefault="00C323C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C764EA0" w14:textId="77777777" w:rsidR="00C323C5" w:rsidRDefault="00C323C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ED33FA"/>
    <w:multiLevelType w:val="hybridMultilevel"/>
    <w:tmpl w:val="A0AC8A9A"/>
    <w:lvl w:ilvl="0" w:tplc="639CC2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0EF6C28"/>
    <w:multiLevelType w:val="hybridMultilevel"/>
    <w:tmpl w:val="7C183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72C7B"/>
    <w:multiLevelType w:val="hybridMultilevel"/>
    <w:tmpl w:val="1BB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F57EF"/>
    <w:multiLevelType w:val="hybridMultilevel"/>
    <w:tmpl w:val="6E2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E5FE1"/>
    <w:multiLevelType w:val="hybridMultilevel"/>
    <w:tmpl w:val="359E4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6DE4"/>
    <w:multiLevelType w:val="hybridMultilevel"/>
    <w:tmpl w:val="C042311C"/>
    <w:lvl w:ilvl="0" w:tplc="ED0805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12A576D0"/>
    <w:multiLevelType w:val="hybridMultilevel"/>
    <w:tmpl w:val="DAC415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3C5413"/>
    <w:multiLevelType w:val="hybridMultilevel"/>
    <w:tmpl w:val="AE4292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4C5F7E"/>
    <w:multiLevelType w:val="hybridMultilevel"/>
    <w:tmpl w:val="76ECA170"/>
    <w:lvl w:ilvl="0" w:tplc="BC0465E4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A1F85"/>
    <w:multiLevelType w:val="hybridMultilevel"/>
    <w:tmpl w:val="8DCE959E"/>
    <w:lvl w:ilvl="0" w:tplc="9A120C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227A6803"/>
    <w:multiLevelType w:val="hybridMultilevel"/>
    <w:tmpl w:val="30825E94"/>
    <w:lvl w:ilvl="0" w:tplc="54EEB7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2C2E6D"/>
    <w:multiLevelType w:val="hybridMultilevel"/>
    <w:tmpl w:val="34A278F8"/>
    <w:lvl w:ilvl="0" w:tplc="58F4FA5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3EDC370A"/>
    <w:multiLevelType w:val="hybridMultilevel"/>
    <w:tmpl w:val="6BC4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C6FFE"/>
    <w:multiLevelType w:val="hybridMultilevel"/>
    <w:tmpl w:val="E31E74B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55759B"/>
    <w:multiLevelType w:val="hybridMultilevel"/>
    <w:tmpl w:val="FE828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302C41"/>
    <w:multiLevelType w:val="hybridMultilevel"/>
    <w:tmpl w:val="E8A802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367819"/>
    <w:multiLevelType w:val="hybridMultilevel"/>
    <w:tmpl w:val="5DE8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1557052"/>
    <w:multiLevelType w:val="hybridMultilevel"/>
    <w:tmpl w:val="BAD4FFB6"/>
    <w:lvl w:ilvl="0" w:tplc="3AA2A722">
      <w:start w:val="7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3A24114"/>
    <w:multiLevelType w:val="hybridMultilevel"/>
    <w:tmpl w:val="31B2E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7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64277011"/>
    <w:multiLevelType w:val="hybridMultilevel"/>
    <w:tmpl w:val="5F5487BC"/>
    <w:lvl w:ilvl="0" w:tplc="FA38FD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7678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EA59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A6364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FEA9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524AD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9E95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C646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DF409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77A6E84"/>
    <w:multiLevelType w:val="hybridMultilevel"/>
    <w:tmpl w:val="0E38EF94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30" w15:restartNumberingAfterBreak="0">
    <w:nsid w:val="68FD0262"/>
    <w:multiLevelType w:val="hybridMultilevel"/>
    <w:tmpl w:val="47CE0F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CA37CED"/>
    <w:multiLevelType w:val="hybridMultilevel"/>
    <w:tmpl w:val="D0C81A0C"/>
    <w:lvl w:ilvl="0" w:tplc="F7FC1E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3" w15:restartNumberingAfterBreak="0">
    <w:nsid w:val="6D8B4444"/>
    <w:multiLevelType w:val="multilevel"/>
    <w:tmpl w:val="62FA7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5A34830"/>
    <w:multiLevelType w:val="hybridMultilevel"/>
    <w:tmpl w:val="4F84F5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E634D"/>
    <w:multiLevelType w:val="hybridMultilevel"/>
    <w:tmpl w:val="B8C4B8F4"/>
    <w:lvl w:ilvl="0" w:tplc="10E6A2A4">
      <w:start w:val="1"/>
      <w:numFmt w:val="decimal"/>
      <w:lvlText w:val="%1."/>
      <w:lvlJc w:val="left"/>
      <w:pPr>
        <w:ind w:left="1350" w:hanging="40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37" w15:restartNumberingAfterBreak="0">
    <w:nsid w:val="7ABC5050"/>
    <w:multiLevelType w:val="hybridMultilevel"/>
    <w:tmpl w:val="31C4B8CE"/>
    <w:lvl w:ilvl="0" w:tplc="9190EA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34"/>
  </w:num>
  <w:num w:numId="2">
    <w:abstractNumId w:val="34"/>
  </w:num>
  <w:num w:numId="3">
    <w:abstractNumId w:val="0"/>
  </w:num>
  <w:num w:numId="4">
    <w:abstractNumId w:val="17"/>
  </w:num>
  <w:num w:numId="5">
    <w:abstractNumId w:val="14"/>
  </w:num>
  <w:num w:numId="6">
    <w:abstractNumId w:val="26"/>
  </w:num>
  <w:num w:numId="7">
    <w:abstractNumId w:val="31"/>
  </w:num>
  <w:num w:numId="8">
    <w:abstractNumId w:val="9"/>
  </w:num>
  <w:num w:numId="9">
    <w:abstractNumId w:val="16"/>
  </w:num>
  <w:num w:numId="10">
    <w:abstractNumId w:val="13"/>
  </w:num>
  <w:num w:numId="11">
    <w:abstractNumId w:val="30"/>
  </w:num>
  <w:num w:numId="12">
    <w:abstractNumId w:val="36"/>
  </w:num>
  <w:num w:numId="13">
    <w:abstractNumId w:val="29"/>
  </w:num>
  <w:num w:numId="14">
    <w:abstractNumId w:val="33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8"/>
  </w:num>
  <w:num w:numId="22">
    <w:abstractNumId w:val="15"/>
  </w:num>
  <w:num w:numId="23">
    <w:abstractNumId w:val="37"/>
  </w:num>
  <w:num w:numId="24">
    <w:abstractNumId w:val="7"/>
  </w:num>
  <w:num w:numId="25">
    <w:abstractNumId w:val="12"/>
  </w:num>
  <w:num w:numId="26">
    <w:abstractNumId w:val="1"/>
  </w:num>
  <w:num w:numId="27">
    <w:abstractNumId w:val="32"/>
  </w:num>
  <w:num w:numId="28">
    <w:abstractNumId w:val="27"/>
  </w:num>
  <w:num w:numId="29">
    <w:abstractNumId w:val="20"/>
  </w:num>
  <w:num w:numId="30">
    <w:abstractNumId w:val="10"/>
  </w:num>
  <w:num w:numId="31">
    <w:abstractNumId w:val="3"/>
  </w:num>
  <w:num w:numId="32">
    <w:abstractNumId w:val="18"/>
  </w:num>
  <w:num w:numId="33">
    <w:abstractNumId w:val="6"/>
  </w:num>
  <w:num w:numId="34">
    <w:abstractNumId w:val="35"/>
  </w:num>
  <w:num w:numId="35">
    <w:abstractNumId w:val="4"/>
  </w:num>
  <w:num w:numId="36">
    <w:abstractNumId w:val="25"/>
  </w:num>
  <w:num w:numId="37">
    <w:abstractNumId w:val="21"/>
  </w:num>
  <w:num w:numId="38">
    <w:abstractNumId w:val="5"/>
  </w:num>
  <w:num w:numId="39">
    <w:abstractNumId w:val="11"/>
  </w:num>
  <w:num w:numId="40">
    <w:abstractNumId w:val="22"/>
  </w:num>
  <w:num w:numId="41">
    <w:abstractNumId w:val="19"/>
  </w:num>
  <w:num w:numId="42">
    <w:abstractNumId w:val="24"/>
  </w:num>
  <w:num w:numId="43">
    <w:abstractNumId w:val="2"/>
  </w:num>
  <w:num w:numId="44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DA6"/>
    <w:rsid w:val="00001095"/>
    <w:rsid w:val="000011A9"/>
    <w:rsid w:val="00001EA2"/>
    <w:rsid w:val="00002ADB"/>
    <w:rsid w:val="00002E3E"/>
    <w:rsid w:val="00002E67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585"/>
    <w:rsid w:val="000227D0"/>
    <w:rsid w:val="00022CB1"/>
    <w:rsid w:val="000234FA"/>
    <w:rsid w:val="00023DEC"/>
    <w:rsid w:val="000250AE"/>
    <w:rsid w:val="00025352"/>
    <w:rsid w:val="000258FE"/>
    <w:rsid w:val="00025969"/>
    <w:rsid w:val="00025ADD"/>
    <w:rsid w:val="00025C7D"/>
    <w:rsid w:val="000262DF"/>
    <w:rsid w:val="00026706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BA8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D6C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2161"/>
    <w:rsid w:val="00082CE0"/>
    <w:rsid w:val="00082FAF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BA2"/>
    <w:rsid w:val="00096C1E"/>
    <w:rsid w:val="00097A46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64A"/>
    <w:rsid w:val="000A682E"/>
    <w:rsid w:val="000A6D33"/>
    <w:rsid w:val="000A761B"/>
    <w:rsid w:val="000B0147"/>
    <w:rsid w:val="000B0804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EDB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D1"/>
    <w:rsid w:val="000F3707"/>
    <w:rsid w:val="000F386C"/>
    <w:rsid w:val="000F4232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695"/>
    <w:rsid w:val="00102EE3"/>
    <w:rsid w:val="0010307C"/>
    <w:rsid w:val="00103A0A"/>
    <w:rsid w:val="00103E67"/>
    <w:rsid w:val="0010404C"/>
    <w:rsid w:val="00104AB8"/>
    <w:rsid w:val="001053E1"/>
    <w:rsid w:val="0010563A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0C3"/>
    <w:rsid w:val="00122278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6DB"/>
    <w:rsid w:val="001319BC"/>
    <w:rsid w:val="00132CD3"/>
    <w:rsid w:val="00132D83"/>
    <w:rsid w:val="00133BFE"/>
    <w:rsid w:val="00133D6C"/>
    <w:rsid w:val="00134048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19F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48E8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609"/>
    <w:rsid w:val="001679AB"/>
    <w:rsid w:val="001712D9"/>
    <w:rsid w:val="001717C0"/>
    <w:rsid w:val="0017182E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99B"/>
    <w:rsid w:val="00180186"/>
    <w:rsid w:val="00180816"/>
    <w:rsid w:val="00180E06"/>
    <w:rsid w:val="00181A6D"/>
    <w:rsid w:val="00181D3C"/>
    <w:rsid w:val="00182069"/>
    <w:rsid w:val="0018236C"/>
    <w:rsid w:val="00182A3F"/>
    <w:rsid w:val="00182AA0"/>
    <w:rsid w:val="0018311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1F9"/>
    <w:rsid w:val="001B096C"/>
    <w:rsid w:val="001B0E41"/>
    <w:rsid w:val="001B0E49"/>
    <w:rsid w:val="001B1641"/>
    <w:rsid w:val="001B1B59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01C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CAE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3F37"/>
    <w:rsid w:val="002141B4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74"/>
    <w:rsid w:val="00250B97"/>
    <w:rsid w:val="00250E9D"/>
    <w:rsid w:val="00251A9B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5A06"/>
    <w:rsid w:val="00255A69"/>
    <w:rsid w:val="00256280"/>
    <w:rsid w:val="002562C4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2C9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00D"/>
    <w:rsid w:val="002770EF"/>
    <w:rsid w:val="002772CB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C33"/>
    <w:rsid w:val="00283163"/>
    <w:rsid w:val="00283645"/>
    <w:rsid w:val="0028419E"/>
    <w:rsid w:val="0028476F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4382"/>
    <w:rsid w:val="0029444E"/>
    <w:rsid w:val="00294797"/>
    <w:rsid w:val="002949D1"/>
    <w:rsid w:val="00296CDE"/>
    <w:rsid w:val="00296D39"/>
    <w:rsid w:val="00297557"/>
    <w:rsid w:val="00297A28"/>
    <w:rsid w:val="002A104F"/>
    <w:rsid w:val="002A20BE"/>
    <w:rsid w:val="002A360D"/>
    <w:rsid w:val="002A361E"/>
    <w:rsid w:val="002A3A3D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F20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5FD1"/>
    <w:rsid w:val="002C6431"/>
    <w:rsid w:val="002C659E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5E9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8D1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17FB"/>
    <w:rsid w:val="0034227B"/>
    <w:rsid w:val="003426D1"/>
    <w:rsid w:val="0034333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57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4EE2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CC9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6C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6E70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F2B"/>
    <w:rsid w:val="00416197"/>
    <w:rsid w:val="00416EF7"/>
    <w:rsid w:val="0041700A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746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506"/>
    <w:rsid w:val="004727AD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DB0"/>
    <w:rsid w:val="004A47EF"/>
    <w:rsid w:val="004A4E32"/>
    <w:rsid w:val="004A52CD"/>
    <w:rsid w:val="004A52D2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B7E45"/>
    <w:rsid w:val="004C0CC9"/>
    <w:rsid w:val="004C125A"/>
    <w:rsid w:val="004C17E0"/>
    <w:rsid w:val="004C1B83"/>
    <w:rsid w:val="004C23C9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260C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30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88D"/>
    <w:rsid w:val="004F1BB9"/>
    <w:rsid w:val="004F1DF4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E1D"/>
    <w:rsid w:val="00514717"/>
    <w:rsid w:val="00514AF1"/>
    <w:rsid w:val="005156A6"/>
    <w:rsid w:val="00515CE0"/>
    <w:rsid w:val="005160C5"/>
    <w:rsid w:val="00516138"/>
    <w:rsid w:val="005165FE"/>
    <w:rsid w:val="00516E49"/>
    <w:rsid w:val="00516F73"/>
    <w:rsid w:val="005173CA"/>
    <w:rsid w:val="005175F3"/>
    <w:rsid w:val="005179A6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8A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56999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A89"/>
    <w:rsid w:val="00565F03"/>
    <w:rsid w:val="00566407"/>
    <w:rsid w:val="005664EE"/>
    <w:rsid w:val="005676BC"/>
    <w:rsid w:val="005679F6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1F6"/>
    <w:rsid w:val="00575C40"/>
    <w:rsid w:val="00576E4E"/>
    <w:rsid w:val="005775A7"/>
    <w:rsid w:val="00577645"/>
    <w:rsid w:val="0057771F"/>
    <w:rsid w:val="0057798F"/>
    <w:rsid w:val="00580A2B"/>
    <w:rsid w:val="00580B01"/>
    <w:rsid w:val="00580DAD"/>
    <w:rsid w:val="00581377"/>
    <w:rsid w:val="005823E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57F"/>
    <w:rsid w:val="005D299F"/>
    <w:rsid w:val="005D29C2"/>
    <w:rsid w:val="005D2B43"/>
    <w:rsid w:val="005D2E52"/>
    <w:rsid w:val="005D320C"/>
    <w:rsid w:val="005D3703"/>
    <w:rsid w:val="005D3B42"/>
    <w:rsid w:val="005D3F88"/>
    <w:rsid w:val="005D3FD0"/>
    <w:rsid w:val="005D4309"/>
    <w:rsid w:val="005D4443"/>
    <w:rsid w:val="005D4EAC"/>
    <w:rsid w:val="005D5564"/>
    <w:rsid w:val="005D599C"/>
    <w:rsid w:val="005D5B8C"/>
    <w:rsid w:val="005D644F"/>
    <w:rsid w:val="005D73AA"/>
    <w:rsid w:val="005D7797"/>
    <w:rsid w:val="005E0681"/>
    <w:rsid w:val="005E091A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30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0B7A"/>
    <w:rsid w:val="006614A2"/>
    <w:rsid w:val="006622D2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8ED"/>
    <w:rsid w:val="00670AA8"/>
    <w:rsid w:val="00670ACC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26F2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1E62"/>
    <w:rsid w:val="006B26B6"/>
    <w:rsid w:val="006B2833"/>
    <w:rsid w:val="006B2AC5"/>
    <w:rsid w:val="006B2C7D"/>
    <w:rsid w:val="006B2F6A"/>
    <w:rsid w:val="006B34B4"/>
    <w:rsid w:val="006B351A"/>
    <w:rsid w:val="006B3C1E"/>
    <w:rsid w:val="006B3E7A"/>
    <w:rsid w:val="006B4641"/>
    <w:rsid w:val="006B5294"/>
    <w:rsid w:val="006B531F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912"/>
    <w:rsid w:val="006C2C93"/>
    <w:rsid w:val="006C2CC7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1D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228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415"/>
    <w:rsid w:val="00730B1F"/>
    <w:rsid w:val="00730D2E"/>
    <w:rsid w:val="00732418"/>
    <w:rsid w:val="00732568"/>
    <w:rsid w:val="00732597"/>
    <w:rsid w:val="007325F5"/>
    <w:rsid w:val="00733552"/>
    <w:rsid w:val="00733CD4"/>
    <w:rsid w:val="0073408B"/>
    <w:rsid w:val="00734531"/>
    <w:rsid w:val="00734821"/>
    <w:rsid w:val="00734ACA"/>
    <w:rsid w:val="00734B22"/>
    <w:rsid w:val="00735159"/>
    <w:rsid w:val="007359D2"/>
    <w:rsid w:val="00735A6C"/>
    <w:rsid w:val="00735C16"/>
    <w:rsid w:val="00735F7B"/>
    <w:rsid w:val="007360DD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B"/>
    <w:rsid w:val="0077257E"/>
    <w:rsid w:val="007729C0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A68"/>
    <w:rsid w:val="00776C8E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72E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0E4A"/>
    <w:rsid w:val="007D26D9"/>
    <w:rsid w:val="007D27DA"/>
    <w:rsid w:val="007D2A4C"/>
    <w:rsid w:val="007D4651"/>
    <w:rsid w:val="007D4A4B"/>
    <w:rsid w:val="007D4BC7"/>
    <w:rsid w:val="007D50FE"/>
    <w:rsid w:val="007D521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9E3"/>
    <w:rsid w:val="007E6C72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B4A"/>
    <w:rsid w:val="00822271"/>
    <w:rsid w:val="00822CF4"/>
    <w:rsid w:val="008238EE"/>
    <w:rsid w:val="00823D93"/>
    <w:rsid w:val="00824DD3"/>
    <w:rsid w:val="00825221"/>
    <w:rsid w:val="00825813"/>
    <w:rsid w:val="00825A95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4647"/>
    <w:rsid w:val="008471B5"/>
    <w:rsid w:val="00847417"/>
    <w:rsid w:val="00847480"/>
    <w:rsid w:val="008474A3"/>
    <w:rsid w:val="00850668"/>
    <w:rsid w:val="008507B8"/>
    <w:rsid w:val="00850848"/>
    <w:rsid w:val="00850BE2"/>
    <w:rsid w:val="008512FC"/>
    <w:rsid w:val="00851BA5"/>
    <w:rsid w:val="00852700"/>
    <w:rsid w:val="00852A76"/>
    <w:rsid w:val="008539BD"/>
    <w:rsid w:val="00853D16"/>
    <w:rsid w:val="00853D36"/>
    <w:rsid w:val="008549AD"/>
    <w:rsid w:val="00854D1F"/>
    <w:rsid w:val="00854F65"/>
    <w:rsid w:val="00855905"/>
    <w:rsid w:val="008559E2"/>
    <w:rsid w:val="008561B2"/>
    <w:rsid w:val="00856537"/>
    <w:rsid w:val="00856781"/>
    <w:rsid w:val="00857172"/>
    <w:rsid w:val="00857295"/>
    <w:rsid w:val="008578DC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1E01"/>
    <w:rsid w:val="00862462"/>
    <w:rsid w:val="00862C85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548"/>
    <w:rsid w:val="00891676"/>
    <w:rsid w:val="00891D08"/>
    <w:rsid w:val="0089236E"/>
    <w:rsid w:val="0089257A"/>
    <w:rsid w:val="00892B2B"/>
    <w:rsid w:val="00892C89"/>
    <w:rsid w:val="0089324D"/>
    <w:rsid w:val="008933D7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711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15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008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2D0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70C4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66D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04F1"/>
    <w:rsid w:val="009112FD"/>
    <w:rsid w:val="009114DF"/>
    <w:rsid w:val="009115DD"/>
    <w:rsid w:val="009116A7"/>
    <w:rsid w:val="00912538"/>
    <w:rsid w:val="00912BCA"/>
    <w:rsid w:val="00912F77"/>
    <w:rsid w:val="00914008"/>
    <w:rsid w:val="009140F9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CAE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6CFD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C7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233A"/>
    <w:rsid w:val="0094248C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5DE4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24"/>
    <w:rsid w:val="009A2AE0"/>
    <w:rsid w:val="009A2FC9"/>
    <w:rsid w:val="009A35C1"/>
    <w:rsid w:val="009A4295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CFA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6607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A4C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19C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32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2FDD"/>
    <w:rsid w:val="00AA34F5"/>
    <w:rsid w:val="00AA378E"/>
    <w:rsid w:val="00AA39BC"/>
    <w:rsid w:val="00AA3C9D"/>
    <w:rsid w:val="00AA3F54"/>
    <w:rsid w:val="00AA45B7"/>
    <w:rsid w:val="00AA60F5"/>
    <w:rsid w:val="00AA67EB"/>
    <w:rsid w:val="00AA6A8D"/>
    <w:rsid w:val="00AA6C78"/>
    <w:rsid w:val="00AA70FE"/>
    <w:rsid w:val="00AA719E"/>
    <w:rsid w:val="00AA74E4"/>
    <w:rsid w:val="00AA781C"/>
    <w:rsid w:val="00AB0460"/>
    <w:rsid w:val="00AB08E4"/>
    <w:rsid w:val="00AB1340"/>
    <w:rsid w:val="00AB1D90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932"/>
    <w:rsid w:val="00AC1974"/>
    <w:rsid w:val="00AC1A55"/>
    <w:rsid w:val="00AC1D24"/>
    <w:rsid w:val="00AC2359"/>
    <w:rsid w:val="00AC243C"/>
    <w:rsid w:val="00AC2DE8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950"/>
    <w:rsid w:val="00AE5B77"/>
    <w:rsid w:val="00AE5DE0"/>
    <w:rsid w:val="00AE5F8D"/>
    <w:rsid w:val="00AE6269"/>
    <w:rsid w:val="00AE67EE"/>
    <w:rsid w:val="00AE69EE"/>
    <w:rsid w:val="00AE6A63"/>
    <w:rsid w:val="00AE6C7F"/>
    <w:rsid w:val="00AE72F2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4D32"/>
    <w:rsid w:val="00AF4F4D"/>
    <w:rsid w:val="00AF5036"/>
    <w:rsid w:val="00AF57A1"/>
    <w:rsid w:val="00AF5A9F"/>
    <w:rsid w:val="00AF61C6"/>
    <w:rsid w:val="00AF6249"/>
    <w:rsid w:val="00AF624B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152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86D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65A8"/>
    <w:rsid w:val="00B16935"/>
    <w:rsid w:val="00B16E92"/>
    <w:rsid w:val="00B16F0D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018"/>
    <w:rsid w:val="00B403EA"/>
    <w:rsid w:val="00B40941"/>
    <w:rsid w:val="00B40A93"/>
    <w:rsid w:val="00B412A8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5D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EE1"/>
    <w:rsid w:val="00B670C9"/>
    <w:rsid w:val="00B671CD"/>
    <w:rsid w:val="00B6766B"/>
    <w:rsid w:val="00B67823"/>
    <w:rsid w:val="00B6789D"/>
    <w:rsid w:val="00B704B5"/>
    <w:rsid w:val="00B70A59"/>
    <w:rsid w:val="00B71D59"/>
    <w:rsid w:val="00B71E7F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D82"/>
    <w:rsid w:val="00BA7E93"/>
    <w:rsid w:val="00BA7F7D"/>
    <w:rsid w:val="00BB00C0"/>
    <w:rsid w:val="00BB08FF"/>
    <w:rsid w:val="00BB10BD"/>
    <w:rsid w:val="00BB142C"/>
    <w:rsid w:val="00BB1851"/>
    <w:rsid w:val="00BB1CB8"/>
    <w:rsid w:val="00BB26DD"/>
    <w:rsid w:val="00BB273D"/>
    <w:rsid w:val="00BB274B"/>
    <w:rsid w:val="00BB2F19"/>
    <w:rsid w:val="00BB33D9"/>
    <w:rsid w:val="00BB3883"/>
    <w:rsid w:val="00BB486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34B4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CE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F6B"/>
    <w:rsid w:val="00BD41E4"/>
    <w:rsid w:val="00BD4883"/>
    <w:rsid w:val="00BD48B7"/>
    <w:rsid w:val="00BD4D6E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3FFB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79D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2F"/>
    <w:rsid w:val="00C23D54"/>
    <w:rsid w:val="00C2432D"/>
    <w:rsid w:val="00C243B6"/>
    <w:rsid w:val="00C24585"/>
    <w:rsid w:val="00C26E36"/>
    <w:rsid w:val="00C27160"/>
    <w:rsid w:val="00C2719B"/>
    <w:rsid w:val="00C27385"/>
    <w:rsid w:val="00C273AB"/>
    <w:rsid w:val="00C27C83"/>
    <w:rsid w:val="00C30464"/>
    <w:rsid w:val="00C30592"/>
    <w:rsid w:val="00C305DF"/>
    <w:rsid w:val="00C3074A"/>
    <w:rsid w:val="00C31FA9"/>
    <w:rsid w:val="00C32086"/>
    <w:rsid w:val="00C323C5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51E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39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0CD5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F74"/>
    <w:rsid w:val="00C76FE2"/>
    <w:rsid w:val="00C7703B"/>
    <w:rsid w:val="00C772FA"/>
    <w:rsid w:val="00C777CF"/>
    <w:rsid w:val="00C77B8F"/>
    <w:rsid w:val="00C77BD0"/>
    <w:rsid w:val="00C77EBE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D"/>
    <w:rsid w:val="00CB6FB7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5C5"/>
    <w:rsid w:val="00CD7A75"/>
    <w:rsid w:val="00CE09CF"/>
    <w:rsid w:val="00CE0A32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77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2C81"/>
    <w:rsid w:val="00D0337C"/>
    <w:rsid w:val="00D033C8"/>
    <w:rsid w:val="00D03E14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4A36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97145"/>
    <w:rsid w:val="00D975AC"/>
    <w:rsid w:val="00DA00F2"/>
    <w:rsid w:val="00DA017F"/>
    <w:rsid w:val="00DA023B"/>
    <w:rsid w:val="00DA0907"/>
    <w:rsid w:val="00DA179D"/>
    <w:rsid w:val="00DA1D27"/>
    <w:rsid w:val="00DA2143"/>
    <w:rsid w:val="00DA2399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1B0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4E2"/>
    <w:rsid w:val="00DE4711"/>
    <w:rsid w:val="00DE4BE7"/>
    <w:rsid w:val="00DE4DBC"/>
    <w:rsid w:val="00DE4E97"/>
    <w:rsid w:val="00DE4EFF"/>
    <w:rsid w:val="00DE4F7F"/>
    <w:rsid w:val="00DE50AA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953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2C03"/>
    <w:rsid w:val="00E13247"/>
    <w:rsid w:val="00E13482"/>
    <w:rsid w:val="00E1381A"/>
    <w:rsid w:val="00E13E62"/>
    <w:rsid w:val="00E14420"/>
    <w:rsid w:val="00E146DA"/>
    <w:rsid w:val="00E14B27"/>
    <w:rsid w:val="00E14D64"/>
    <w:rsid w:val="00E15740"/>
    <w:rsid w:val="00E16043"/>
    <w:rsid w:val="00E16719"/>
    <w:rsid w:val="00E169D3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0EA4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35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6474"/>
    <w:rsid w:val="00E47DDF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1C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14"/>
    <w:rsid w:val="00E64F66"/>
    <w:rsid w:val="00E6546E"/>
    <w:rsid w:val="00E6557F"/>
    <w:rsid w:val="00E65727"/>
    <w:rsid w:val="00E65C4D"/>
    <w:rsid w:val="00E65CED"/>
    <w:rsid w:val="00E65D06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807"/>
    <w:rsid w:val="00E70988"/>
    <w:rsid w:val="00E71346"/>
    <w:rsid w:val="00E7199E"/>
    <w:rsid w:val="00E71E63"/>
    <w:rsid w:val="00E72247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1FFC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29F"/>
    <w:rsid w:val="00ED45FC"/>
    <w:rsid w:val="00ED543B"/>
    <w:rsid w:val="00ED557A"/>
    <w:rsid w:val="00ED5D12"/>
    <w:rsid w:val="00ED6012"/>
    <w:rsid w:val="00ED6118"/>
    <w:rsid w:val="00ED68E8"/>
    <w:rsid w:val="00ED6EA9"/>
    <w:rsid w:val="00ED6EF0"/>
    <w:rsid w:val="00ED7262"/>
    <w:rsid w:val="00EE00A9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0B3"/>
    <w:rsid w:val="00EE7784"/>
    <w:rsid w:val="00EE7858"/>
    <w:rsid w:val="00EE7B7F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487E"/>
    <w:rsid w:val="00EF544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546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195"/>
    <w:rsid w:val="00F27A40"/>
    <w:rsid w:val="00F305C0"/>
    <w:rsid w:val="00F30B97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9EA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73"/>
    <w:rsid w:val="00F45AAC"/>
    <w:rsid w:val="00F45F68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3DE"/>
    <w:rsid w:val="00F807B8"/>
    <w:rsid w:val="00F80E08"/>
    <w:rsid w:val="00F8120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657"/>
    <w:rsid w:val="00F968EE"/>
    <w:rsid w:val="00F96C52"/>
    <w:rsid w:val="00F97560"/>
    <w:rsid w:val="00F97885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5D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6C3"/>
    <w:rsid w:val="00FD28C1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8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7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9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표 구분선3"/>
    <w:basedOn w:val="a3"/>
    <w:next w:val="a7"/>
    <w:uiPriority w:val="59"/>
    <w:rsid w:val="0041700A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816FA-B613-41FE-BAAA-284E017C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1451</Words>
  <Characters>8273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Inkwon Seo</cp:lastModifiedBy>
  <cp:revision>2</cp:revision>
  <cp:lastPrinted>2016-05-13T07:55:00Z</cp:lastPrinted>
  <dcterms:created xsi:type="dcterms:W3CDTF">2019-11-08T14:50:00Z</dcterms:created>
  <dcterms:modified xsi:type="dcterms:W3CDTF">2019-11-08T14:50:00Z</dcterms:modified>
</cp:coreProperties>
</file>