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09E79DAD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E74E10"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7507CD">
        <w:rPr>
          <w:rFonts w:ascii="Arial" w:eastAsia="ＭＳ 明朝" w:hAnsi="Arial" w:cs="Arial"/>
          <w:b/>
          <w:bCs/>
          <w:sz w:val="28"/>
          <w:lang w:eastAsia="ja-JP"/>
        </w:rPr>
        <w:t>bis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3956EA" w:rsidRPr="003956EA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1910760</w:t>
      </w:r>
    </w:p>
    <w:p w14:paraId="5091B01D" w14:textId="77777777" w:rsidR="007507CD" w:rsidRPr="002D6DCB" w:rsidRDefault="007507CD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Chongqing, China, October 14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  <w:lang w:eastAsia="ja-JP"/>
        </w:rPr>
        <w:t>20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7507CD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A3DC416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Enhancements to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FEF63E" w14:textId="2304FEBD" w:rsidR="00494070" w:rsidRDefault="00105C27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T</w:t>
      </w:r>
      <w:r w:rsidR="00494070">
        <w:rPr>
          <w:rFonts w:eastAsia="ＭＳ 明朝" w:hint="eastAsia"/>
          <w:color w:val="000000" w:themeColor="text1"/>
          <w:lang w:eastAsia="ja-JP"/>
        </w:rPr>
        <w:t xml:space="preserve">he following agreements </w:t>
      </w:r>
      <w:r>
        <w:rPr>
          <w:rFonts w:eastAsia="ＭＳ 明朝"/>
          <w:color w:val="000000" w:themeColor="text1"/>
          <w:lang w:eastAsia="ja-JP"/>
        </w:rPr>
        <w:t xml:space="preserve">related to NR-U initial access procedure </w:t>
      </w:r>
      <w:r w:rsidR="00C37C7D">
        <w:rPr>
          <w:rFonts w:eastAsia="ＭＳ 明朝"/>
          <w:color w:val="000000" w:themeColor="text1"/>
          <w:lang w:eastAsia="ja-JP"/>
        </w:rPr>
        <w:t>have been</w:t>
      </w:r>
      <w:r w:rsidR="00C37C7D">
        <w:rPr>
          <w:rFonts w:eastAsia="ＭＳ 明朝" w:hint="eastAsia"/>
          <w:color w:val="000000" w:themeColor="text1"/>
          <w:lang w:eastAsia="ja-JP"/>
        </w:rPr>
        <w:t xml:space="preserve"> </w:t>
      </w:r>
      <w:r w:rsidR="00494070">
        <w:rPr>
          <w:rFonts w:eastAsia="ＭＳ 明朝" w:hint="eastAsia"/>
          <w:color w:val="000000" w:themeColor="text1"/>
          <w:lang w:eastAsia="ja-JP"/>
        </w:rPr>
        <w:t>made</w:t>
      </w:r>
      <w:r>
        <w:rPr>
          <w:rFonts w:eastAsia="ＭＳ 明朝"/>
          <w:color w:val="000000" w:themeColor="text1"/>
          <w:lang w:eastAsia="ja-JP"/>
        </w:rPr>
        <w:t xml:space="preserve"> so far</w:t>
      </w:r>
      <w:r w:rsidR="00494070">
        <w:rPr>
          <w:rFonts w:eastAsia="ＭＳ 明朝" w:hint="eastAsia"/>
          <w:color w:val="000000" w:themeColor="text1"/>
          <w:lang w:eastAsia="ja-JP"/>
        </w:rPr>
        <w:t>.</w:t>
      </w:r>
    </w:p>
    <w:p w14:paraId="1789B4B8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8E6B436" w14:textId="77777777" w:rsidR="00494070" w:rsidRPr="00494070" w:rsidRDefault="00494070" w:rsidP="00DF2B3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 RLM measurement window for serving cell RLM measurements based on SSBs in the DRS is supported for in-sync and out-of-sync evaluations.</w:t>
      </w:r>
    </w:p>
    <w:p w14:paraId="659C4C63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How RLM measurement window is indicated or determined and relation to DRS transmission window</w:t>
      </w:r>
    </w:p>
    <w:p w14:paraId="382B6AD3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  <w:proofErr w:type="gramStart"/>
      <w:r w:rsidRPr="00494070">
        <w:rPr>
          <w:rFonts w:ascii="Times" w:eastAsia="Batang" w:hAnsi="Times"/>
          <w:sz w:val="20"/>
          <w:szCs w:val="24"/>
          <w:lang w:val="en-GB" w:eastAsia="x-none"/>
        </w:rPr>
        <w:t>Whether or not</w:t>
      </w:r>
      <w:proofErr w:type="gramEnd"/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 an SSB can fall outside the measurement window and, if so, whether it can be used for in-sync and out-of-sync evaluations.</w:t>
      </w:r>
    </w:p>
    <w:p w14:paraId="74ADF9F7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Any relationship of RLM measurements based on CSI-RS to the measurement window.</w:t>
      </w:r>
    </w:p>
    <w:p w14:paraId="515B665A" w14:textId="77777777" w:rsidR="00494070" w:rsidRPr="00494070" w:rsidRDefault="00494070" w:rsidP="00DF2B3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Mechanism to handle missing RLM-RS due to LBT failure</w:t>
      </w:r>
    </w:p>
    <w:p w14:paraId="3D035158" w14:textId="77777777" w:rsidR="00315CCD" w:rsidRDefault="00315CCD" w:rsidP="00315CCD">
      <w:pPr>
        <w:rPr>
          <w:sz w:val="16"/>
          <w:szCs w:val="16"/>
          <w:lang w:eastAsia="x-none"/>
        </w:rPr>
      </w:pPr>
      <w:r>
        <w:rPr>
          <w:highlight w:val="green"/>
          <w:lang w:eastAsia="x-none"/>
        </w:rPr>
        <w:t>Agreement:</w:t>
      </w:r>
    </w:p>
    <w:p w14:paraId="43547250" w14:textId="77777777" w:rsidR="00315CCD" w:rsidRDefault="00315CCD" w:rsidP="00315CCD">
      <w:pPr>
        <w:rPr>
          <w:lang w:eastAsia="x-none"/>
        </w:rPr>
      </w:pPr>
      <w:r>
        <w:rPr>
          <w:lang w:eastAsia="x-none"/>
        </w:rPr>
        <w:t xml:space="preserve">The maximum DRS transmission window duration is 5 </w:t>
      </w:r>
      <w:proofErr w:type="spellStart"/>
      <w:r>
        <w:rPr>
          <w:lang w:eastAsia="x-none"/>
        </w:rPr>
        <w:t>ms.</w:t>
      </w:r>
      <w:proofErr w:type="spellEnd"/>
    </w:p>
    <w:p w14:paraId="19B23CA2" w14:textId="77777777" w:rsidR="00315CCD" w:rsidRDefault="00315CCD" w:rsidP="00315CCD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The maximum number of </w:t>
      </w:r>
      <w:proofErr w:type="gramStart"/>
      <w:r>
        <w:rPr>
          <w:lang w:eastAsia="x-none"/>
        </w:rPr>
        <w:t>candidate</w:t>
      </w:r>
      <w:proofErr w:type="gramEnd"/>
      <w:r>
        <w:rPr>
          <w:lang w:eastAsia="x-none"/>
        </w:rPr>
        <w:t xml:space="preserve"> SSB positions within a DRS transmission window, Y, is selected as Y = 10 for 15 kHz SCS and Y = 20 for 30 kHz SCS.</w:t>
      </w:r>
    </w:p>
    <w:p w14:paraId="65CCD6F6" w14:textId="77777777" w:rsidR="00315CCD" w:rsidRDefault="00315CCD" w:rsidP="00315CCD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Note: The number of starting points for DRS transmissions with the 5 </w:t>
      </w:r>
      <w:proofErr w:type="spellStart"/>
      <w:r>
        <w:rPr>
          <w:lang w:eastAsia="x-none"/>
        </w:rPr>
        <w:t>ms</w:t>
      </w:r>
      <w:proofErr w:type="spellEnd"/>
      <w:r>
        <w:rPr>
          <w:lang w:eastAsia="x-none"/>
        </w:rPr>
        <w:t xml:space="preserve"> window that can use a Cat. 2 LBT is to be discussed further as part of channel access discussions.</w:t>
      </w:r>
    </w:p>
    <w:p w14:paraId="7E5F7979" w14:textId="77777777" w:rsidR="00315CCD" w:rsidRDefault="00315CCD" w:rsidP="00315CCD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If the DRS transmission window is configurable, and if yes, how to configure and indicate the window, including the range of configurable values.</w:t>
      </w:r>
    </w:p>
    <w:p w14:paraId="23C47F87" w14:textId="3697CD8C" w:rsidR="00F47708" w:rsidRDefault="00F47708" w:rsidP="00F47708">
      <w:r w:rsidRPr="005019C6">
        <w:rPr>
          <w:highlight w:val="green"/>
        </w:rPr>
        <w:t>Agreement:</w:t>
      </w:r>
    </w:p>
    <w:p w14:paraId="445D1A10" w14:textId="77777777" w:rsidR="00F47708" w:rsidRPr="00C7545E" w:rsidRDefault="00F47708" w:rsidP="00F47708">
      <w:pPr>
        <w:pStyle w:val="af9"/>
        <w:spacing w:line="288" w:lineRule="auto"/>
        <w:ind w:left="0"/>
        <w:contextualSpacing/>
        <w:rPr>
          <w:rFonts w:eastAsia="ＭＳ 明朝"/>
          <w:lang w:eastAsia="ja-JP"/>
        </w:rPr>
      </w:pPr>
      <w:r>
        <w:t xml:space="preserve">For a serving cell, </w:t>
      </w:r>
      <w:r w:rsidRPr="00EB3222">
        <w:rPr>
          <w:lang w:eastAsia="ja-JP"/>
        </w:rPr>
        <w:t xml:space="preserve">UE may assume a QCL relation between SS/PBCH blocks which are detected across DRS transmission windows and have the same value of </w:t>
      </w:r>
      <w:proofErr w:type="gramStart"/>
      <w:r w:rsidRPr="00EB3222">
        <w:rPr>
          <w:lang w:eastAsia="ja-JP"/>
        </w:rPr>
        <w:t>modulo(</w:t>
      </w:r>
      <w:proofErr w:type="gramEnd"/>
      <w:r>
        <w:rPr>
          <w:lang w:eastAsia="ja-JP"/>
        </w:rPr>
        <w:t>A, Q</w:t>
      </w:r>
      <w:r w:rsidRPr="00EB3222">
        <w:rPr>
          <w:lang w:eastAsia="ja-JP"/>
        </w:rPr>
        <w:t>)</w:t>
      </w:r>
      <w:r>
        <w:rPr>
          <w:lang w:eastAsia="ja-JP"/>
        </w:rPr>
        <w:t>, once Q is known to the UE</w:t>
      </w:r>
    </w:p>
    <w:p w14:paraId="42BD9E3F" w14:textId="77777777" w:rsidR="00F47708" w:rsidRPr="004901B0" w:rsidRDefault="00F47708" w:rsidP="00DF2B36">
      <w:pPr>
        <w:pStyle w:val="af9"/>
        <w:numPr>
          <w:ilvl w:val="0"/>
          <w:numId w:val="15"/>
        </w:numPr>
        <w:spacing w:line="288" w:lineRule="auto"/>
        <w:contextualSpacing/>
        <w:jc w:val="left"/>
        <w:rPr>
          <w:rFonts w:eastAsia="ＭＳ 明朝"/>
          <w:lang w:eastAsia="ja-JP"/>
        </w:rPr>
      </w:pPr>
      <w:r>
        <w:rPr>
          <w:lang w:eastAsia="ja-JP"/>
        </w:rPr>
        <w:t>FFS: A is the SSB candidate position index and/or PBCH DMRS sequence index</w:t>
      </w:r>
    </w:p>
    <w:p w14:paraId="7F6CA6D5" w14:textId="77777777" w:rsidR="00F47708" w:rsidRPr="004901B0" w:rsidRDefault="00F47708" w:rsidP="00DF2B36">
      <w:pPr>
        <w:pStyle w:val="af9"/>
        <w:numPr>
          <w:ilvl w:val="0"/>
          <w:numId w:val="15"/>
        </w:numPr>
        <w:spacing w:line="288" w:lineRule="auto"/>
        <w:contextualSpacing/>
        <w:jc w:val="left"/>
        <w:rPr>
          <w:rFonts w:eastAsia="ＭＳ 明朝"/>
          <w:lang w:eastAsia="ja-JP"/>
        </w:rPr>
      </w:pPr>
      <w:r w:rsidRPr="004901B0">
        <w:rPr>
          <w:rFonts w:eastAsia="ＭＳ 明朝"/>
          <w:lang w:eastAsia="ja-JP"/>
        </w:rPr>
        <w:t xml:space="preserve">FFS: </w:t>
      </w:r>
      <w:r>
        <w:rPr>
          <w:rFonts w:eastAsia="ＭＳ 明朝"/>
          <w:lang w:eastAsia="ja-JP"/>
        </w:rPr>
        <w:t xml:space="preserve">How </w:t>
      </w:r>
      <w:r w:rsidRPr="004901B0">
        <w:rPr>
          <w:rFonts w:eastAsia="ＭＳ 明朝"/>
          <w:lang w:eastAsia="ja-JP"/>
        </w:rPr>
        <w:t>Q is indicated</w:t>
      </w:r>
      <w:r>
        <w:rPr>
          <w:rFonts w:eastAsia="ＭＳ 明朝"/>
          <w:lang w:eastAsia="ja-JP"/>
        </w:rPr>
        <w:t xml:space="preserve"> or determined </w:t>
      </w:r>
    </w:p>
    <w:p w14:paraId="06493251" w14:textId="77777777" w:rsidR="00F47708" w:rsidRPr="00AA5C0C" w:rsidRDefault="00F47708" w:rsidP="00DF2B36">
      <w:pPr>
        <w:pStyle w:val="af9"/>
        <w:numPr>
          <w:ilvl w:val="0"/>
          <w:numId w:val="15"/>
        </w:numPr>
        <w:spacing w:line="288" w:lineRule="auto"/>
        <w:contextualSpacing/>
        <w:jc w:val="left"/>
        <w:rPr>
          <w:rFonts w:eastAsia="ＭＳ 明朝"/>
          <w:lang w:eastAsia="ja-JP"/>
        </w:rPr>
      </w:pPr>
      <w:r w:rsidRPr="004901B0">
        <w:t xml:space="preserve">FFS: Restriction on the range of </w:t>
      </w:r>
      <w:r>
        <w:t>Q.</w:t>
      </w:r>
    </w:p>
    <w:p w14:paraId="411C077F" w14:textId="77777777" w:rsidR="00F47708" w:rsidRPr="00AA5C0C" w:rsidRDefault="00F47708" w:rsidP="00F47708">
      <w:pPr>
        <w:pStyle w:val="af9"/>
        <w:spacing w:line="288" w:lineRule="auto"/>
        <w:ind w:left="0"/>
        <w:contextualSpacing/>
        <w:rPr>
          <w:rFonts w:eastAsia="ＭＳ 明朝"/>
          <w:lang w:eastAsia="ja-JP"/>
        </w:rPr>
      </w:pPr>
      <w:r>
        <w:t>Note: Neighbor cell RRM measurements will be addressed separately</w:t>
      </w:r>
    </w:p>
    <w:p w14:paraId="390933A0" w14:textId="77777777" w:rsidR="00F47708" w:rsidRDefault="00F47708" w:rsidP="00F47708">
      <w:r w:rsidRPr="005019C6">
        <w:rPr>
          <w:highlight w:val="green"/>
        </w:rPr>
        <w:t>Agreement:</w:t>
      </w:r>
    </w:p>
    <w:p w14:paraId="310E4A08" w14:textId="77777777" w:rsidR="00F47708" w:rsidRDefault="00F47708" w:rsidP="00F47708">
      <w:pPr>
        <w:rPr>
          <w:szCs w:val="20"/>
        </w:rPr>
      </w:pPr>
      <w:r>
        <w:rPr>
          <w:szCs w:val="20"/>
        </w:rPr>
        <w:t>F</w:t>
      </w:r>
      <w:r w:rsidRPr="004E4B63">
        <w:rPr>
          <w:szCs w:val="20"/>
        </w:rPr>
        <w:t>or SSB-based RLM</w:t>
      </w:r>
      <w:r>
        <w:rPr>
          <w:szCs w:val="20"/>
        </w:rPr>
        <w:t>,</w:t>
      </w:r>
      <w:r w:rsidRPr="004E4B63">
        <w:rPr>
          <w:szCs w:val="20"/>
        </w:rPr>
        <w:t xml:space="preserve"> UE may assume the RLM measurement window to be the same as the DRS transmission window</w:t>
      </w:r>
      <w:r>
        <w:rPr>
          <w:szCs w:val="20"/>
        </w:rPr>
        <w:t>.</w:t>
      </w:r>
    </w:p>
    <w:p w14:paraId="0C3AE4A2" w14:textId="77777777" w:rsidR="00F47708" w:rsidRDefault="00F47708" w:rsidP="00DF2B36">
      <w:pPr>
        <w:numPr>
          <w:ilvl w:val="0"/>
          <w:numId w:val="16"/>
        </w:numPr>
        <w:autoSpaceDE/>
        <w:autoSpaceDN/>
        <w:spacing w:after="0"/>
        <w:rPr>
          <w:szCs w:val="20"/>
        </w:rPr>
      </w:pPr>
      <w:r>
        <w:rPr>
          <w:szCs w:val="20"/>
        </w:rPr>
        <w:t xml:space="preserve">Note: This implies that the </w:t>
      </w:r>
      <w:r w:rsidRPr="00EB3222">
        <w:t>SSB</w:t>
      </w:r>
      <w:r>
        <w:t>-based RLM-RS</w:t>
      </w:r>
      <w:r w:rsidRPr="00EB3222">
        <w:t xml:space="preserve"> can</w:t>
      </w:r>
      <w:r>
        <w:t>not</w:t>
      </w:r>
      <w:r w:rsidRPr="00EB3222">
        <w:t xml:space="preserve"> fall outside the measurement window</w:t>
      </w:r>
      <w:r w:rsidRPr="004E4B63">
        <w:rPr>
          <w:szCs w:val="20"/>
        </w:rPr>
        <w:t xml:space="preserve"> </w:t>
      </w:r>
    </w:p>
    <w:p w14:paraId="4A61D884" w14:textId="77777777" w:rsidR="00F47708" w:rsidRDefault="00F47708" w:rsidP="00DF2B36">
      <w:pPr>
        <w:numPr>
          <w:ilvl w:val="0"/>
          <w:numId w:val="16"/>
        </w:numPr>
        <w:autoSpaceDE/>
        <w:autoSpaceDN/>
        <w:spacing w:after="0"/>
        <w:rPr>
          <w:szCs w:val="20"/>
        </w:rPr>
      </w:pPr>
      <w:r>
        <w:rPr>
          <w:szCs w:val="20"/>
        </w:rPr>
        <w:t>FFS: Whether and how DRS transmission window is configured to the UE</w:t>
      </w:r>
    </w:p>
    <w:p w14:paraId="27614B66" w14:textId="77777777" w:rsidR="004239BD" w:rsidRDefault="004239BD" w:rsidP="004239BD">
      <w:pPr>
        <w:rPr>
          <w:lang w:eastAsia="x-none"/>
        </w:rPr>
      </w:pPr>
      <w:r w:rsidRPr="00E42C52">
        <w:rPr>
          <w:highlight w:val="green"/>
          <w:lang w:eastAsia="x-none"/>
        </w:rPr>
        <w:t>Agreement:</w:t>
      </w:r>
    </w:p>
    <w:p w14:paraId="5A965ED2" w14:textId="77777777" w:rsidR="004239BD" w:rsidRDefault="004239BD" w:rsidP="004239BD">
      <w:pPr>
        <w:pStyle w:val="af9"/>
        <w:spacing w:after="200" w:line="276" w:lineRule="auto"/>
        <w:ind w:left="0"/>
        <w:contextualSpacing/>
      </w:pPr>
      <w:r w:rsidRPr="00CB37CB">
        <w:t>For purposes of SSB QCL derivation, the following values of Q are supported: {1, 2, 4, 8}.</w:t>
      </w:r>
    </w:p>
    <w:p w14:paraId="55C0852A" w14:textId="77777777" w:rsidR="004239BD" w:rsidRDefault="004239BD" w:rsidP="004239BD">
      <w:pPr>
        <w:pStyle w:val="af9"/>
        <w:numPr>
          <w:ilvl w:val="0"/>
          <w:numId w:val="22"/>
        </w:numPr>
        <w:spacing w:after="200" w:line="276" w:lineRule="auto"/>
        <w:contextualSpacing/>
      </w:pPr>
      <w:r>
        <w:t xml:space="preserve">FFS: </w:t>
      </w:r>
      <w:r w:rsidRPr="00CB37CB">
        <w:t>Further down-selection of allowed values.</w:t>
      </w:r>
    </w:p>
    <w:p w14:paraId="6FAC75D5" w14:textId="77777777" w:rsidR="004239BD" w:rsidRDefault="004239BD" w:rsidP="004239BD">
      <w:pPr>
        <w:spacing w:line="288" w:lineRule="auto"/>
        <w:contextualSpacing/>
      </w:pPr>
      <w:r w:rsidRPr="000308DB">
        <w:rPr>
          <w:highlight w:val="green"/>
        </w:rPr>
        <w:t>Agreement:</w:t>
      </w:r>
    </w:p>
    <w:p w14:paraId="46316C22" w14:textId="77777777" w:rsidR="004239BD" w:rsidRDefault="004239BD" w:rsidP="004239BD">
      <w:pPr>
        <w:spacing w:line="288" w:lineRule="auto"/>
        <w:contextualSpacing/>
        <w:rPr>
          <w:lang w:eastAsia="ja-JP"/>
        </w:rPr>
      </w:pPr>
      <w:r>
        <w:t xml:space="preserve">For a cell (either serving or a </w:t>
      </w:r>
      <w:proofErr w:type="spellStart"/>
      <w:r>
        <w:t>neighbour</w:t>
      </w:r>
      <w:proofErr w:type="spellEnd"/>
      <w:r>
        <w:t xml:space="preserve"> cell), </w:t>
      </w:r>
      <w:r>
        <w:rPr>
          <w:lang w:eastAsia="ja-JP"/>
        </w:rPr>
        <w:t xml:space="preserve">UE may assume a QCL relation between SS/PBCH blocks within or across DRS transmission or measurement windows that have the same value of </w:t>
      </w:r>
      <w:proofErr w:type="gramStart"/>
      <w:r>
        <w:rPr>
          <w:lang w:eastAsia="ja-JP"/>
        </w:rPr>
        <w:t>modulo(</w:t>
      </w:r>
      <w:proofErr w:type="gramEnd"/>
      <w:r>
        <w:rPr>
          <w:lang w:eastAsia="ja-JP"/>
        </w:rPr>
        <w:t>A, Q), once Q is known to the UE</w:t>
      </w:r>
    </w:p>
    <w:p w14:paraId="710E22A6" w14:textId="77777777" w:rsidR="004239BD" w:rsidRDefault="004239BD" w:rsidP="004239BD">
      <w:pPr>
        <w:pStyle w:val="af9"/>
        <w:numPr>
          <w:ilvl w:val="0"/>
          <w:numId w:val="22"/>
        </w:numPr>
        <w:spacing w:after="200" w:line="276" w:lineRule="auto"/>
        <w:contextualSpacing/>
        <w:rPr>
          <w:lang w:eastAsia="ja-JP"/>
        </w:rPr>
      </w:pPr>
      <w:r>
        <w:lastRenderedPageBreak/>
        <w:t>A is the PBCH DMRS sequence index</w:t>
      </w:r>
      <w:r>
        <w:rPr>
          <w:lang w:eastAsia="ja-JP"/>
        </w:rPr>
        <w:t>.</w:t>
      </w:r>
    </w:p>
    <w:p w14:paraId="46543364" w14:textId="77777777" w:rsidR="004239BD" w:rsidRDefault="004239BD" w:rsidP="004239BD">
      <w:pPr>
        <w:pStyle w:val="af9"/>
        <w:numPr>
          <w:ilvl w:val="0"/>
          <w:numId w:val="22"/>
        </w:numPr>
        <w:spacing w:after="200" w:line="276" w:lineRule="auto"/>
        <w:contextualSpacing/>
      </w:pPr>
      <w:r>
        <w:t xml:space="preserve">Note: This agreement extends a prior agreement for serving cells on QCL relation between SS/PBCH blocks to </w:t>
      </w:r>
      <w:proofErr w:type="spellStart"/>
      <w:r>
        <w:t>neighbour</w:t>
      </w:r>
      <w:proofErr w:type="spellEnd"/>
      <w:r>
        <w:t xml:space="preserve"> cells</w:t>
      </w:r>
    </w:p>
    <w:p w14:paraId="399E27A3" w14:textId="77777777" w:rsidR="004239BD" w:rsidRDefault="004239BD" w:rsidP="004239BD">
      <w:pPr>
        <w:pStyle w:val="af9"/>
        <w:spacing w:after="200" w:line="276" w:lineRule="auto"/>
        <w:ind w:left="0"/>
        <w:contextualSpacing/>
        <w:rPr>
          <w:lang w:eastAsia="ja-JP"/>
        </w:rPr>
      </w:pPr>
      <w:r w:rsidRPr="008E2743">
        <w:rPr>
          <w:highlight w:val="green"/>
          <w:lang w:eastAsia="ja-JP"/>
        </w:rPr>
        <w:t>Agreement:</w:t>
      </w:r>
    </w:p>
    <w:p w14:paraId="03637B46" w14:textId="77777777" w:rsidR="004239BD" w:rsidRDefault="004239BD" w:rsidP="004239BD">
      <w:pPr>
        <w:pStyle w:val="af9"/>
        <w:spacing w:after="200" w:line="276" w:lineRule="auto"/>
        <w:ind w:left="0"/>
        <w:contextualSpacing/>
        <w:rPr>
          <w:lang w:eastAsia="ja-JP"/>
        </w:rPr>
      </w:pPr>
      <w:r w:rsidRPr="004A3EB7">
        <w:rPr>
          <w:lang w:eastAsia="ja-JP"/>
        </w:rPr>
        <w:t xml:space="preserve">If Q is known, candidate monitoring slots for Type0 PDCCH search space are the </w:t>
      </w:r>
      <w:r>
        <w:rPr>
          <w:lang w:eastAsia="ja-JP"/>
        </w:rPr>
        <w:t xml:space="preserve">PDCCH monitoring </w:t>
      </w:r>
      <w:r w:rsidRPr="004A3EB7">
        <w:rPr>
          <w:lang w:eastAsia="ja-JP"/>
        </w:rPr>
        <w:t>slots associated with SS/PBCH blocks that are QCL with the SS/PBCH block from which the UE determines that a CORESET for Type0-PDCCH CSS set is present</w:t>
      </w:r>
    </w:p>
    <w:p w14:paraId="1A7CE4DA" w14:textId="77777777" w:rsidR="004239BD" w:rsidRDefault="004239BD" w:rsidP="004239BD">
      <w:pPr>
        <w:pStyle w:val="af9"/>
        <w:numPr>
          <w:ilvl w:val="0"/>
          <w:numId w:val="23"/>
        </w:numPr>
        <w:spacing w:after="200" w:line="276" w:lineRule="auto"/>
        <w:contextualSpacing/>
        <w:rPr>
          <w:lang w:eastAsia="ja-JP"/>
        </w:rPr>
      </w:pPr>
      <w:r>
        <w:rPr>
          <w:lang w:eastAsia="ja-JP"/>
        </w:rPr>
        <w:t xml:space="preserve">Note: Q may be always known depending on where Q is </w:t>
      </w:r>
      <w:proofErr w:type="spellStart"/>
      <w:r>
        <w:rPr>
          <w:lang w:eastAsia="ja-JP"/>
        </w:rPr>
        <w:t>signalled</w:t>
      </w:r>
      <w:proofErr w:type="spellEnd"/>
      <w:r>
        <w:rPr>
          <w:lang w:eastAsia="ja-JP"/>
        </w:rPr>
        <w:t>. This aspect is to be discussed further.</w:t>
      </w:r>
    </w:p>
    <w:p w14:paraId="1386E8D0" w14:textId="2DDADF87" w:rsidR="004239BD" w:rsidRDefault="004239BD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56A499EE" w14:textId="4BCBDA4C" w:rsidR="004239BD" w:rsidRPr="004239BD" w:rsidRDefault="004239BD" w:rsidP="004239BD">
      <w:pPr>
        <w:pStyle w:val="ListParagraph1"/>
        <w:adjustRightInd w:val="0"/>
        <w:snapToGrid w:val="0"/>
        <w:spacing w:after="0" w:line="240" w:lineRule="auto"/>
        <w:ind w:left="0" w:firstLineChars="0" w:firstLine="0"/>
        <w:rPr>
          <w:color w:val="000000" w:themeColor="text1"/>
          <w:sz w:val="22"/>
          <w:lang w:eastAsia="zh-CN"/>
        </w:rPr>
      </w:pPr>
      <w:r w:rsidRPr="004239BD">
        <w:rPr>
          <w:color w:val="000000" w:themeColor="text1"/>
          <w:sz w:val="22"/>
          <w:lang w:eastAsia="zh-CN"/>
        </w:rPr>
        <w:t>At RAN#84, NR-U prioritization listed the following issues as essential or optimizations:</w:t>
      </w:r>
    </w:p>
    <w:p w14:paraId="64D19600" w14:textId="77777777" w:rsidR="004239BD" w:rsidRDefault="004239BD" w:rsidP="004239BD">
      <w:r>
        <w:rPr>
          <w:b/>
          <w:bCs/>
        </w:rPr>
        <w:t>Essential</w:t>
      </w:r>
    </w:p>
    <w:p w14:paraId="577478CE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>Timing recovery from SSB</w:t>
      </w:r>
    </w:p>
    <w:p w14:paraId="2A4B6BE0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>Cross SSB QCL relationship by Q and A: Which A, how to indicate or determine Q, range of Q, how to determine Q for RRM</w:t>
      </w:r>
    </w:p>
    <w:p w14:paraId="2A763F93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>Type0-PDCCH monitoring</w:t>
      </w:r>
    </w:p>
    <w:p w14:paraId="1571C405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 xml:space="preserve">RLM enhancement: IS and OOS </w:t>
      </w:r>
    </w:p>
    <w:p w14:paraId="4879B095" w14:textId="77777777" w:rsidR="004239BD" w:rsidRDefault="004239BD" w:rsidP="004239BD">
      <w:r>
        <w:rPr>
          <w:b/>
          <w:bCs/>
        </w:rPr>
        <w:t>Optimizations</w:t>
      </w:r>
    </w:p>
    <w:p w14:paraId="7F7829E1" w14:textId="77777777" w:rsidR="004239BD" w:rsidRDefault="004239BD" w:rsidP="004239BD">
      <w:pPr>
        <w:numPr>
          <w:ilvl w:val="0"/>
          <w:numId w:val="25"/>
        </w:numPr>
        <w:overflowPunct w:val="0"/>
        <w:snapToGrid/>
        <w:spacing w:after="180"/>
        <w:jc w:val="left"/>
        <w:textAlignment w:val="baseline"/>
      </w:pPr>
      <w:r>
        <w:t xml:space="preserve">Msg1 enhancements with more opportunities in </w:t>
      </w:r>
      <w:proofErr w:type="spellStart"/>
      <w:r>
        <w:t>freq</w:t>
      </w:r>
      <w:proofErr w:type="spellEnd"/>
      <w:r>
        <w:t xml:space="preserve"> domain (over multiple LBT </w:t>
      </w:r>
      <w:proofErr w:type="spellStart"/>
      <w:r>
        <w:t>subbands</w:t>
      </w:r>
      <w:proofErr w:type="spellEnd"/>
      <w:r>
        <w:t>) and time domain</w:t>
      </w:r>
    </w:p>
    <w:p w14:paraId="3FEB9034" w14:textId="77777777" w:rsidR="004239BD" w:rsidRDefault="004239BD" w:rsidP="004239BD">
      <w:pPr>
        <w:numPr>
          <w:ilvl w:val="0"/>
          <w:numId w:val="25"/>
        </w:numPr>
        <w:overflowPunct w:val="0"/>
        <w:snapToGrid/>
        <w:spacing w:after="180"/>
        <w:jc w:val="left"/>
        <w:textAlignment w:val="baseline"/>
      </w:pPr>
      <w:r>
        <w:t xml:space="preserve">RRM enhancement including </w:t>
      </w:r>
      <w:proofErr w:type="spellStart"/>
      <w:r>
        <w:t>subband</w:t>
      </w:r>
      <w:proofErr w:type="spellEnd"/>
      <w:r>
        <w:t xml:space="preserve"> level RSSI and channel occupancy measurement</w:t>
      </w:r>
    </w:p>
    <w:p w14:paraId="346A5E32" w14:textId="77777777" w:rsidR="004239BD" w:rsidRPr="00F47708" w:rsidRDefault="004239BD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1DF0C2BD" w:rsidR="00F12021" w:rsidRPr="00771914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771914">
        <w:rPr>
          <w:rFonts w:eastAsia="ＭＳ 明朝" w:hint="eastAsia"/>
          <w:lang w:eastAsia="ja-JP"/>
        </w:rPr>
        <w:t xml:space="preserve"> </w:t>
      </w:r>
      <w:r w:rsidR="00771914">
        <w:rPr>
          <w:rFonts w:eastAsia="ＭＳ 明朝"/>
          <w:lang w:eastAsia="ja-JP"/>
        </w:rPr>
        <w:t>T</w:t>
      </w:r>
      <w:r w:rsidR="00771914">
        <w:rPr>
          <w:rFonts w:eastAsia="ＭＳ 明朝" w:hint="eastAsia"/>
          <w:lang w:eastAsia="ja-JP"/>
        </w:rPr>
        <w:t>his contribution is a revision of R1-</w:t>
      </w:r>
      <w:r w:rsidR="00671E96">
        <w:t>1908766</w:t>
      </w:r>
      <w:r w:rsidR="00771914">
        <w:rPr>
          <w:rFonts w:eastAsia="ＭＳ 明朝" w:hint="eastAsia"/>
          <w:lang w:eastAsia="ja-JP"/>
        </w:rPr>
        <w:t>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54783278" w14:textId="11AD50C9" w:rsidR="00723CA5" w:rsidRPr="00342915" w:rsidRDefault="00A805E9" w:rsidP="00810DC8">
      <w:pPr>
        <w:rPr>
          <w:rFonts w:eastAsia="ＭＳ 明朝"/>
          <w:color w:val="000000" w:themeColor="text1"/>
          <w:lang w:eastAsia="ja-JP"/>
        </w:rPr>
      </w:pPr>
      <w:r w:rsidRPr="00342915">
        <w:rPr>
          <w:rFonts w:eastAsia="ＭＳ 明朝"/>
          <w:color w:val="000000" w:themeColor="text1"/>
          <w:lang w:eastAsia="ja-JP"/>
        </w:rPr>
        <w:t xml:space="preserve">For DRS </w:t>
      </w:r>
      <w:r w:rsidRPr="00342915">
        <w:rPr>
          <w:rFonts w:eastAsia="ＭＳ 明朝" w:hint="eastAsia"/>
          <w:color w:val="000000" w:themeColor="text1"/>
          <w:lang w:eastAsia="ja-JP"/>
        </w:rPr>
        <w:t xml:space="preserve">only </w:t>
      </w:r>
      <w:r w:rsidRPr="00342915">
        <w:rPr>
          <w:rFonts w:eastAsia="ＭＳ 明朝"/>
          <w:color w:val="000000" w:themeColor="text1"/>
          <w:lang w:eastAsia="ja-JP"/>
        </w:rPr>
        <w:t xml:space="preserve">transmission, </w:t>
      </w:r>
      <w:r w:rsidR="00800CE2" w:rsidRPr="00342915">
        <w:rPr>
          <w:rFonts w:eastAsia="ＭＳ 明朝"/>
          <w:color w:val="000000" w:themeColor="text1"/>
          <w:lang w:eastAsia="ja-JP"/>
        </w:rPr>
        <w:t>LBT Cat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.2 and Cat.4 </w:t>
      </w:r>
      <w:r w:rsidR="0069024B" w:rsidRPr="00342915">
        <w:rPr>
          <w:rFonts w:eastAsia="ＭＳ 明朝"/>
          <w:color w:val="000000" w:themeColor="text1"/>
          <w:lang w:eastAsia="ja-JP"/>
        </w:rPr>
        <w:t>are</w:t>
      </w:r>
      <w:r w:rsidR="0069024B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applicable</w:t>
      </w:r>
      <w:r w:rsidRPr="00342915">
        <w:rPr>
          <w:rFonts w:eastAsia="ＭＳ 明朝"/>
          <w:color w:val="000000" w:themeColor="text1"/>
          <w:lang w:eastAsia="ja-JP"/>
        </w:rPr>
        <w:t xml:space="preserve"> depending on DRS transmission duration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CB5B16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proofErr w:type="gramStart"/>
      <w:r w:rsidR="00657EFD" w:rsidRPr="00342915">
        <w:rPr>
          <w:rFonts w:eastAsia="ＭＳ 明朝"/>
          <w:color w:val="000000" w:themeColor="text1"/>
          <w:lang w:eastAsia="ja-JP"/>
        </w:rPr>
        <w:t>Assuming that</w:t>
      </w:r>
      <w:proofErr w:type="gramEnd"/>
      <w:r w:rsidR="00657EFD" w:rsidRPr="00342915">
        <w:rPr>
          <w:rFonts w:eastAsia="ＭＳ 明朝"/>
          <w:color w:val="000000" w:themeColor="text1"/>
          <w:lang w:eastAsia="ja-JP"/>
        </w:rPr>
        <w:t xml:space="preserve"> </w:t>
      </w:r>
      <w:r w:rsidR="000C3F29">
        <w:rPr>
          <w:rFonts w:eastAsia="ＭＳ 明朝"/>
          <w:color w:val="000000" w:themeColor="text1"/>
          <w:lang w:eastAsia="ja-JP"/>
        </w:rPr>
        <w:t xml:space="preserve">two 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DRS </w:t>
      </w:r>
      <w:r w:rsidR="000C3F29">
        <w:rPr>
          <w:rFonts w:eastAsia="ＭＳ 明朝"/>
          <w:color w:val="000000" w:themeColor="text1"/>
          <w:lang w:eastAsia="ja-JP"/>
        </w:rPr>
        <w:t>transmission</w:t>
      </w:r>
      <w:r w:rsidR="009A75B6">
        <w:rPr>
          <w:rFonts w:eastAsia="ＭＳ 明朝"/>
          <w:color w:val="000000" w:themeColor="text1"/>
          <w:lang w:eastAsia="ja-JP"/>
        </w:rPr>
        <w:t>s</w:t>
      </w:r>
      <w:r w:rsidR="000C3F29">
        <w:rPr>
          <w:rFonts w:eastAsia="ＭＳ 明朝"/>
          <w:color w:val="000000" w:themeColor="text1"/>
          <w:lang w:eastAsia="ja-JP"/>
        </w:rPr>
        <w:t xml:space="preserve"> within a slot </w:t>
      </w:r>
      <w:r w:rsidR="00C65DE2">
        <w:rPr>
          <w:rFonts w:eastAsia="ＭＳ 明朝"/>
          <w:color w:val="000000" w:themeColor="text1"/>
          <w:lang w:eastAsia="ja-JP"/>
        </w:rPr>
        <w:t>are</w:t>
      </w:r>
      <w:r w:rsidR="00C65DE2" w:rsidRPr="00342915">
        <w:rPr>
          <w:rFonts w:eastAsia="ＭＳ 明朝"/>
          <w:color w:val="000000" w:themeColor="text1"/>
          <w:lang w:eastAsia="ja-JP"/>
        </w:rPr>
        <w:t xml:space="preserve"> </w:t>
      </w:r>
      <w:r w:rsidR="00657EFD" w:rsidRPr="00342915">
        <w:rPr>
          <w:rFonts w:eastAsia="ＭＳ 明朝"/>
          <w:color w:val="000000" w:themeColor="text1"/>
          <w:lang w:eastAsia="ja-JP"/>
        </w:rPr>
        <w:t>supported, 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o minimize </w:t>
      </w:r>
      <w:r w:rsidR="00342915" w:rsidRPr="00342915">
        <w:rPr>
          <w:rFonts w:eastAsia="ＭＳ 明朝"/>
          <w:color w:val="000000" w:themeColor="text1"/>
          <w:lang w:eastAsia="ja-JP"/>
        </w:rPr>
        <w:t xml:space="preserve">the number of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reservation signal</w:t>
      </w:r>
      <w:r w:rsidR="00342915" w:rsidRPr="00342915">
        <w:rPr>
          <w:rFonts w:eastAsia="ＭＳ 明朝"/>
          <w:color w:val="000000" w:themeColor="text1"/>
          <w:lang w:eastAsia="ja-JP"/>
        </w:rPr>
        <w:t>s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i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n the case </w:t>
      </w:r>
      <w:r w:rsidR="00037CD5" w:rsidRPr="00342915">
        <w:rPr>
          <w:rFonts w:eastAsia="ＭＳ 明朝"/>
          <w:color w:val="000000" w:themeColor="text1"/>
          <w:lang w:eastAsia="ja-JP"/>
        </w:rPr>
        <w:t>that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 Cat.4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 is applied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and to increase DRS transmission opportunity in the case of Cat.2</w:t>
      </w:r>
      <w:r w:rsidR="004B1A63" w:rsidRPr="00342915">
        <w:rPr>
          <w:rFonts w:eastAsia="ＭＳ 明朝"/>
          <w:color w:val="000000" w:themeColor="text1"/>
          <w:lang w:eastAsia="ja-JP"/>
        </w:rPr>
        <w:t>,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the 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LBT </w:t>
      </w:r>
      <w:r w:rsidR="00780C47" w:rsidRPr="00342915">
        <w:rPr>
          <w:rFonts w:eastAsia="ＭＳ 明朝"/>
          <w:color w:val="000000" w:themeColor="text1"/>
          <w:lang w:eastAsia="ja-JP"/>
        </w:rPr>
        <w:t xml:space="preserve">shift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granularity </w:t>
      </w:r>
      <w:r w:rsidR="006917E5" w:rsidRPr="00342915">
        <w:rPr>
          <w:rFonts w:eastAsia="ＭＳ 明朝"/>
          <w:color w:val="000000" w:themeColor="text1"/>
          <w:lang w:eastAsia="ja-JP"/>
        </w:rPr>
        <w:t xml:space="preserve">for DRS transmission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should be </w:t>
      </w:r>
      <w:r w:rsidR="00037CD5" w:rsidRPr="00342915">
        <w:rPr>
          <w:rFonts w:eastAsia="ＭＳ 明朝"/>
          <w:color w:val="000000" w:themeColor="text1"/>
          <w:lang w:eastAsia="ja-JP"/>
        </w:rPr>
        <w:t>a half-slot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 </w:t>
      </w:r>
      <w:r w:rsidR="00F55441">
        <w:rPr>
          <w:rFonts w:eastAsia="ＭＳ 明朝" w:hint="eastAsia"/>
          <w:color w:val="000000" w:themeColor="text1"/>
          <w:lang w:eastAsia="ja-JP"/>
        </w:rPr>
        <w:t xml:space="preserve">In addition, </w:t>
      </w:r>
      <w:r w:rsidR="00F55441">
        <w:rPr>
          <w:rFonts w:eastAsia="ＭＳ 明朝"/>
          <w:color w:val="000000" w:themeColor="text1"/>
          <w:lang w:eastAsia="ja-JP"/>
        </w:rPr>
        <w:t xml:space="preserve">since </w:t>
      </w:r>
      <w:r w:rsidR="000C3F29">
        <w:rPr>
          <w:rFonts w:eastAsia="ＭＳ 明朝"/>
          <w:color w:val="000000" w:themeColor="text1"/>
          <w:lang w:eastAsia="ja-JP"/>
        </w:rPr>
        <w:t xml:space="preserve">only one DRS transmission within a slot is </w:t>
      </w:r>
      <w:r w:rsidR="00F55441">
        <w:rPr>
          <w:rFonts w:eastAsia="ＭＳ 明朝"/>
          <w:color w:val="000000" w:themeColor="text1"/>
          <w:lang w:eastAsia="ja-JP"/>
        </w:rPr>
        <w:t xml:space="preserve">also </w:t>
      </w:r>
      <w:r w:rsidR="000C3F29">
        <w:rPr>
          <w:rFonts w:eastAsia="ＭＳ 明朝"/>
          <w:color w:val="000000" w:themeColor="text1"/>
          <w:lang w:eastAsia="ja-JP"/>
        </w:rPr>
        <w:t xml:space="preserve">allowed, the LBT shift granularity for DRS transmission is </w:t>
      </w:r>
      <w:r w:rsidR="00C65DE2">
        <w:rPr>
          <w:rFonts w:eastAsia="ＭＳ 明朝"/>
          <w:color w:val="000000" w:themeColor="text1"/>
          <w:lang w:eastAsia="ja-JP"/>
        </w:rPr>
        <w:t xml:space="preserve">on </w:t>
      </w:r>
      <w:r w:rsidR="000C3F29">
        <w:rPr>
          <w:rFonts w:eastAsia="ＭＳ 明朝"/>
          <w:color w:val="000000" w:themeColor="text1"/>
          <w:lang w:eastAsia="ja-JP"/>
        </w:rPr>
        <w:t>a slot basis.</w:t>
      </w:r>
    </w:p>
    <w:p w14:paraId="1C637CF7" w14:textId="370370FE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Rel-15,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frequency range of 3-6 GHz, it was supported that up to 8 SSBs could be transmitted within </w:t>
      </w:r>
      <w:r w:rsidR="00C65DE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44F5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half-frame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achieve similar coverage with Rel-15 NR on licensed spectrum, NR-U should have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maximum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 SSBs within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 It is noted that the actual number of transmitted SSB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must depend on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LBT Cat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egory.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the case of LBT Cat.2, in order not to exceed 1 msec</w:t>
      </w:r>
      <w:r w:rsidR="0034291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 duration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up to </w:t>
      </w:r>
      <w:r w:rsidR="008516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4 SSBs for 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15/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30 kHz SCS </w:t>
      </w:r>
      <w:proofErr w:type="gramStart"/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allowed to</w:t>
      </w:r>
      <w:proofErr w:type="gramEnd"/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 transmitted.</w:t>
      </w:r>
    </w:p>
    <w:p w14:paraId="21F02C26" w14:textId="07372014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1" w:name="_Hlk7104823"/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 w:rsidR="00445FB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 w:rsidR="0073135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</w:t>
      </w:r>
      <w:r w:rsidR="00B83B42"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a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DRS transmission window, X</w:t>
      </w:r>
    </w:p>
    <w:p w14:paraId="59275DB3" w14:textId="04CE2B05" w:rsidR="00342915" w:rsidRPr="00B36321" w:rsidRDefault="00342915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</w:t>
      </w:r>
      <w:r w:rsidR="001F55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 case of LBT Cat.4</w:t>
      </w:r>
    </w:p>
    <w:p w14:paraId="06CDD765" w14:textId="747B0DAC" w:rsidR="00342915" w:rsidRDefault="00342915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</w:t>
      </w:r>
    </w:p>
    <w:bookmarkEnd w:id="1"/>
    <w:p w14:paraId="39EF0BDF" w14:textId="5AAB56F8" w:rsidR="0037644C" w:rsidRDefault="008B08A8" w:rsidP="004565D3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In RAN#98 meeting</w:t>
      </w:r>
      <w:r w:rsidR="00050D89">
        <w:rPr>
          <w:rFonts w:eastAsia="ＭＳ 明朝"/>
          <w:color w:val="000000" w:themeColor="text1"/>
          <w:lang w:eastAsia="ja-JP"/>
        </w:rPr>
        <w:t xml:space="preserve"> [</w:t>
      </w:r>
      <w:r w:rsidR="0000504A">
        <w:rPr>
          <w:rFonts w:eastAsia="ＭＳ 明朝"/>
          <w:color w:val="000000" w:themeColor="text1"/>
          <w:lang w:eastAsia="ja-JP"/>
        </w:rPr>
        <w:t>1</w:t>
      </w:r>
      <w:r w:rsidR="00050D89">
        <w:rPr>
          <w:rFonts w:eastAsia="ＭＳ 明朝"/>
          <w:color w:val="000000" w:themeColor="text1"/>
          <w:lang w:eastAsia="ja-JP"/>
        </w:rPr>
        <w:t>]</w:t>
      </w:r>
      <w:r>
        <w:rPr>
          <w:rFonts w:eastAsia="ＭＳ 明朝"/>
          <w:color w:val="000000" w:themeColor="text1"/>
          <w:lang w:eastAsia="ja-JP"/>
        </w:rPr>
        <w:t xml:space="preserve">, </w:t>
      </w:r>
      <w:r w:rsidR="00C65DE2"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/>
          <w:color w:val="000000" w:themeColor="text1"/>
          <w:lang w:eastAsia="ja-JP"/>
        </w:rPr>
        <w:t xml:space="preserve">set of </w:t>
      </w:r>
      <w:r w:rsidRPr="00086EC8">
        <w:rPr>
          <w:rFonts w:eastAsia="ＭＳ 明朝"/>
          <w:i/>
          <w:color w:val="000000" w:themeColor="text1"/>
          <w:lang w:eastAsia="ja-JP"/>
        </w:rPr>
        <w:t xml:space="preserve">Q </w:t>
      </w:r>
      <w:r>
        <w:rPr>
          <w:rFonts w:eastAsia="ＭＳ 明朝"/>
          <w:color w:val="000000" w:themeColor="text1"/>
          <w:lang w:eastAsia="ja-JP"/>
        </w:rPr>
        <w:t>values is determined as {1, 2, 4, 8}</w:t>
      </w:r>
      <w:r w:rsidR="00086EC8">
        <w:rPr>
          <w:rFonts w:eastAsia="ＭＳ 明朝"/>
          <w:color w:val="000000" w:themeColor="text1"/>
          <w:lang w:eastAsia="ja-JP"/>
        </w:rPr>
        <w:t>. I</w:t>
      </w:r>
      <w:r>
        <w:rPr>
          <w:rFonts w:eastAsia="ＭＳ 明朝"/>
          <w:color w:val="000000" w:themeColor="text1"/>
          <w:lang w:eastAsia="ja-JP"/>
        </w:rPr>
        <w:t xml:space="preserve">t is further discussed whether further down-selection of allowed </w:t>
      </w:r>
      <w:r w:rsidR="0037644C">
        <w:rPr>
          <w:rFonts w:eastAsia="ＭＳ 明朝"/>
          <w:color w:val="000000" w:themeColor="text1"/>
          <w:lang w:eastAsia="ja-JP"/>
        </w:rPr>
        <w:t>values is necessary</w:t>
      </w:r>
      <w:r w:rsidR="00086EC8">
        <w:rPr>
          <w:rFonts w:eastAsia="ＭＳ 明朝"/>
          <w:color w:val="000000" w:themeColor="text1"/>
          <w:lang w:eastAsia="ja-JP"/>
        </w:rPr>
        <w:t xml:space="preserve"> and when </w:t>
      </w:r>
      <w:r w:rsidR="00086EC8" w:rsidRPr="004B78D3">
        <w:rPr>
          <w:rFonts w:eastAsia="ＭＳ 明朝"/>
          <w:i/>
          <w:color w:val="000000" w:themeColor="text1"/>
          <w:lang w:eastAsia="ja-JP"/>
        </w:rPr>
        <w:t>Q</w:t>
      </w:r>
      <w:r w:rsidR="00086EC8">
        <w:rPr>
          <w:rFonts w:eastAsia="ＭＳ 明朝"/>
          <w:color w:val="000000" w:themeColor="text1"/>
          <w:lang w:eastAsia="ja-JP"/>
        </w:rPr>
        <w:t xml:space="preserve"> is </w:t>
      </w:r>
      <w:r w:rsidR="00C65DE2">
        <w:rPr>
          <w:rFonts w:eastAsia="ＭＳ 明朝"/>
          <w:color w:val="000000" w:themeColor="text1"/>
          <w:lang w:eastAsia="ja-JP"/>
        </w:rPr>
        <w:t>signaled,</w:t>
      </w:r>
      <w:r w:rsidR="00086EC8">
        <w:rPr>
          <w:rFonts w:eastAsia="ＭＳ 明朝"/>
          <w:color w:val="000000" w:themeColor="text1"/>
          <w:lang w:eastAsia="ja-JP"/>
        </w:rPr>
        <w:t xml:space="preserve"> if </w:t>
      </w:r>
      <w:r w:rsidR="00086EC8" w:rsidRPr="004B78D3">
        <w:rPr>
          <w:rFonts w:eastAsia="ＭＳ 明朝"/>
          <w:i/>
          <w:color w:val="000000" w:themeColor="text1"/>
          <w:lang w:eastAsia="ja-JP"/>
        </w:rPr>
        <w:t>Q</w:t>
      </w:r>
      <w:r w:rsidR="00086EC8">
        <w:rPr>
          <w:rFonts w:eastAsia="ＭＳ 明朝"/>
          <w:color w:val="000000" w:themeColor="text1"/>
          <w:lang w:eastAsia="ja-JP"/>
        </w:rPr>
        <w:t xml:space="preserve"> has multiple values</w:t>
      </w:r>
      <w:r w:rsidR="0037644C">
        <w:rPr>
          <w:rFonts w:eastAsia="ＭＳ 明朝"/>
          <w:color w:val="000000" w:themeColor="text1"/>
          <w:lang w:eastAsia="ja-JP"/>
        </w:rPr>
        <w:t xml:space="preserve">. 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By knowing </w:t>
      </w:r>
      <w:r w:rsidR="00067617">
        <w:rPr>
          <w:rFonts w:eastAsia="ＭＳ 明朝"/>
          <w:color w:val="000000" w:themeColor="text1"/>
          <w:lang w:eastAsia="ja-JP"/>
        </w:rPr>
        <w:t xml:space="preserve">the 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value of </w:t>
      </w:r>
      <w:r w:rsidR="004909D5" w:rsidRPr="00F36460">
        <w:rPr>
          <w:rFonts w:eastAsia="ＭＳ 明朝"/>
          <w:i/>
          <w:color w:val="000000" w:themeColor="text1"/>
          <w:lang w:eastAsia="ja-JP"/>
        </w:rPr>
        <w:t>Q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, </w:t>
      </w:r>
      <w:r w:rsidR="00C65DE2">
        <w:rPr>
          <w:rFonts w:eastAsia="ＭＳ 明朝"/>
          <w:color w:val="000000" w:themeColor="text1"/>
          <w:lang w:eastAsia="ja-JP"/>
        </w:rPr>
        <w:t xml:space="preserve">the 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UE </w:t>
      </w:r>
      <w:r w:rsidR="00067617">
        <w:rPr>
          <w:rFonts w:eastAsia="ＭＳ 明朝"/>
          <w:color w:val="000000" w:themeColor="text1"/>
          <w:lang w:eastAsia="ja-JP"/>
        </w:rPr>
        <w:t xml:space="preserve">finally </w:t>
      </w:r>
      <w:r w:rsidR="004909D5" w:rsidRPr="00A64FDF">
        <w:rPr>
          <w:rFonts w:eastAsia="ＭＳ 明朝"/>
          <w:color w:val="000000" w:themeColor="text1"/>
          <w:lang w:eastAsia="ja-JP"/>
        </w:rPr>
        <w:t>acquire</w:t>
      </w:r>
      <w:r w:rsidR="002530DD">
        <w:rPr>
          <w:rFonts w:eastAsia="ＭＳ 明朝"/>
          <w:color w:val="000000" w:themeColor="text1"/>
          <w:lang w:eastAsia="ja-JP"/>
        </w:rPr>
        <w:t>s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 </w:t>
      </w:r>
      <w:r w:rsidR="00C65DE2">
        <w:rPr>
          <w:rFonts w:eastAsia="ＭＳ 明朝"/>
          <w:color w:val="000000" w:themeColor="text1"/>
          <w:lang w:eastAsia="ja-JP"/>
        </w:rPr>
        <w:t xml:space="preserve">the 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actual </w:t>
      </w:r>
      <w:r w:rsidR="000527E3">
        <w:rPr>
          <w:rFonts w:eastAsia="ＭＳ 明朝"/>
          <w:color w:val="000000" w:themeColor="text1"/>
          <w:lang w:eastAsia="ja-JP"/>
        </w:rPr>
        <w:t xml:space="preserve">beam information of the associated 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SSB using </w:t>
      </w:r>
      <w:r w:rsidR="002530DD">
        <w:rPr>
          <w:rFonts w:eastAsia="ＭＳ 明朝"/>
          <w:color w:val="000000" w:themeColor="text1"/>
          <w:lang w:eastAsia="ja-JP"/>
        </w:rPr>
        <w:lastRenderedPageBreak/>
        <w:t xml:space="preserve">the </w:t>
      </w:r>
      <w:r w:rsidR="004909D5" w:rsidRPr="00A64FDF">
        <w:rPr>
          <w:rFonts w:eastAsia="ＭＳ 明朝"/>
          <w:color w:val="000000" w:themeColor="text1"/>
          <w:lang w:eastAsia="ja-JP"/>
        </w:rPr>
        <w:t>formula of modulo (</w:t>
      </w:r>
      <w:r w:rsidR="004909D5" w:rsidRPr="00F36460">
        <w:rPr>
          <w:rFonts w:eastAsia="ＭＳ 明朝"/>
          <w:i/>
          <w:color w:val="000000" w:themeColor="text1"/>
          <w:lang w:eastAsia="ja-JP"/>
        </w:rPr>
        <w:t>A</w:t>
      </w:r>
      <w:r w:rsidR="004909D5" w:rsidRPr="00A64FDF">
        <w:rPr>
          <w:rFonts w:eastAsia="ＭＳ 明朝"/>
          <w:color w:val="000000" w:themeColor="text1"/>
          <w:lang w:eastAsia="ja-JP"/>
        </w:rPr>
        <w:t xml:space="preserve">, </w:t>
      </w:r>
      <w:r w:rsidR="004909D5" w:rsidRPr="00F36460">
        <w:rPr>
          <w:rFonts w:eastAsia="ＭＳ 明朝"/>
          <w:i/>
          <w:color w:val="000000" w:themeColor="text1"/>
          <w:lang w:eastAsia="ja-JP"/>
        </w:rPr>
        <w:t>Q</w:t>
      </w:r>
      <w:r w:rsidR="004909D5" w:rsidRPr="00A64FDF">
        <w:rPr>
          <w:rFonts w:eastAsia="ＭＳ 明朝"/>
          <w:color w:val="000000" w:themeColor="text1"/>
          <w:lang w:eastAsia="ja-JP"/>
        </w:rPr>
        <w:t>)</w:t>
      </w:r>
      <w:r w:rsidR="00C65DE2">
        <w:rPr>
          <w:rFonts w:eastAsia="ＭＳ 明朝"/>
          <w:color w:val="000000" w:themeColor="text1"/>
          <w:lang w:eastAsia="ja-JP"/>
        </w:rPr>
        <w:t xml:space="preserve">. The </w:t>
      </w:r>
      <w:proofErr w:type="gramStart"/>
      <w:r w:rsidR="00C65DE2">
        <w:rPr>
          <w:rFonts w:eastAsia="ＭＳ 明朝"/>
          <w:color w:val="000000" w:themeColor="text1"/>
          <w:lang w:eastAsia="ja-JP"/>
        </w:rPr>
        <w:t xml:space="preserve">UE </w:t>
      </w:r>
      <w:r w:rsidR="0037644C">
        <w:rPr>
          <w:rFonts w:eastAsia="ＭＳ 明朝"/>
          <w:color w:val="000000" w:themeColor="text1"/>
          <w:lang w:eastAsia="ja-JP"/>
        </w:rPr>
        <w:t xml:space="preserve"> can</w:t>
      </w:r>
      <w:proofErr w:type="gramEnd"/>
      <w:r w:rsidR="0037644C">
        <w:rPr>
          <w:rFonts w:eastAsia="ＭＳ 明朝"/>
          <w:color w:val="000000" w:themeColor="text1"/>
          <w:lang w:eastAsia="ja-JP"/>
        </w:rPr>
        <w:t xml:space="preserve"> </w:t>
      </w:r>
      <w:r w:rsidR="00C65DE2">
        <w:rPr>
          <w:rFonts w:eastAsia="ＭＳ 明朝"/>
          <w:color w:val="000000" w:themeColor="text1"/>
          <w:lang w:eastAsia="ja-JP"/>
        </w:rPr>
        <w:t xml:space="preserve">then </w:t>
      </w:r>
      <w:r w:rsidR="0037644C">
        <w:rPr>
          <w:rFonts w:eastAsia="ＭＳ 明朝"/>
          <w:color w:val="000000" w:themeColor="text1"/>
          <w:lang w:eastAsia="ja-JP"/>
        </w:rPr>
        <w:t>use the beam information for latter process</w:t>
      </w:r>
      <w:r w:rsidR="00C65DE2">
        <w:rPr>
          <w:rFonts w:eastAsia="ＭＳ 明朝"/>
          <w:color w:val="000000" w:themeColor="text1"/>
          <w:lang w:eastAsia="ja-JP"/>
        </w:rPr>
        <w:t>es</w:t>
      </w:r>
      <w:r w:rsidR="0037644C">
        <w:rPr>
          <w:rFonts w:eastAsia="ＭＳ 明朝"/>
          <w:color w:val="000000" w:themeColor="text1"/>
          <w:lang w:eastAsia="ja-JP"/>
        </w:rPr>
        <w:t xml:space="preserve"> such as PDCCH/PDSCH </w:t>
      </w:r>
      <w:r w:rsidR="00C65DE2">
        <w:rPr>
          <w:rFonts w:eastAsia="ＭＳ 明朝"/>
          <w:color w:val="000000" w:themeColor="text1"/>
          <w:lang w:eastAsia="ja-JP"/>
        </w:rPr>
        <w:t>reception</w:t>
      </w:r>
      <w:r w:rsidR="0037644C">
        <w:rPr>
          <w:rFonts w:eastAsia="ＭＳ 明朝"/>
          <w:color w:val="000000" w:themeColor="text1"/>
          <w:lang w:eastAsia="ja-JP"/>
        </w:rPr>
        <w:t xml:space="preserve">, </w:t>
      </w:r>
      <w:r w:rsidR="00086EC8">
        <w:rPr>
          <w:rFonts w:eastAsia="ＭＳ 明朝"/>
          <w:color w:val="000000" w:themeColor="text1"/>
          <w:lang w:eastAsia="ja-JP"/>
        </w:rPr>
        <w:t xml:space="preserve">PRACH transmission, </w:t>
      </w:r>
      <w:r w:rsidR="0037644C">
        <w:rPr>
          <w:rFonts w:eastAsia="ＭＳ 明朝"/>
          <w:color w:val="000000" w:themeColor="text1"/>
          <w:lang w:eastAsia="ja-JP"/>
        </w:rPr>
        <w:t>RRM measurement, etc.</w:t>
      </w:r>
    </w:p>
    <w:p w14:paraId="306073B1" w14:textId="5B7E4437" w:rsidR="002F5282" w:rsidRPr="00A64FDF" w:rsidRDefault="00C65DE2" w:rsidP="004565D3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There </w:t>
      </w:r>
      <w:r w:rsidR="006A009B">
        <w:rPr>
          <w:rFonts w:eastAsia="ＭＳ 明朝"/>
          <w:color w:val="000000" w:themeColor="text1"/>
          <w:lang w:eastAsia="ja-JP"/>
        </w:rPr>
        <w:t xml:space="preserve">is </w:t>
      </w:r>
      <w:r>
        <w:rPr>
          <w:rFonts w:eastAsia="ＭＳ 明朝"/>
          <w:color w:val="000000" w:themeColor="text1"/>
          <w:lang w:eastAsia="ja-JP"/>
        </w:rPr>
        <w:t xml:space="preserve">a </w:t>
      </w:r>
      <w:r w:rsidR="006A009B">
        <w:rPr>
          <w:rFonts w:eastAsia="ＭＳ 明朝"/>
          <w:color w:val="000000" w:themeColor="text1"/>
          <w:lang w:eastAsia="ja-JP"/>
        </w:rPr>
        <w:t>tradeoff between network flexibility and UE complexity</w:t>
      </w:r>
      <w:r w:rsidR="002F5282">
        <w:rPr>
          <w:rFonts w:eastAsia="ＭＳ 明朝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 xml:space="preserve">if </w:t>
      </w:r>
      <w:r w:rsidR="002F5282">
        <w:rPr>
          <w:rFonts w:eastAsia="ＭＳ 明朝"/>
          <w:color w:val="000000" w:themeColor="text1"/>
          <w:lang w:eastAsia="ja-JP"/>
        </w:rPr>
        <w:t>Q has multiple values</w:t>
      </w:r>
      <w:r w:rsidR="006A009B">
        <w:rPr>
          <w:rFonts w:eastAsia="ＭＳ 明朝"/>
          <w:color w:val="000000" w:themeColor="text1"/>
          <w:lang w:eastAsia="ja-JP"/>
        </w:rPr>
        <w:t xml:space="preserve">. By </w:t>
      </w:r>
      <w:r w:rsidR="002F5282">
        <w:rPr>
          <w:rFonts w:eastAsia="ＭＳ 明朝"/>
          <w:color w:val="000000" w:themeColor="text1"/>
          <w:lang w:eastAsia="ja-JP"/>
        </w:rPr>
        <w:t xml:space="preserve">having </w:t>
      </w:r>
      <w:r w:rsidR="006A009B">
        <w:rPr>
          <w:rFonts w:eastAsia="ＭＳ 明朝"/>
          <w:color w:val="000000" w:themeColor="text1"/>
          <w:lang w:eastAsia="ja-JP"/>
        </w:rPr>
        <w:t xml:space="preserve">multiple Q values, </w:t>
      </w:r>
      <w:r>
        <w:rPr>
          <w:rFonts w:eastAsia="ＭＳ 明朝"/>
          <w:color w:val="000000" w:themeColor="text1"/>
          <w:lang w:eastAsia="ja-JP"/>
        </w:rPr>
        <w:t xml:space="preserve">the </w:t>
      </w:r>
      <w:r w:rsidR="006A009B">
        <w:rPr>
          <w:rFonts w:eastAsia="ＭＳ 明朝"/>
          <w:color w:val="000000" w:themeColor="text1"/>
          <w:lang w:eastAsia="ja-JP"/>
        </w:rPr>
        <w:t xml:space="preserve">network can perform both single beam and multiple beam operation. From </w:t>
      </w:r>
      <w:r>
        <w:rPr>
          <w:rFonts w:eastAsia="ＭＳ 明朝"/>
          <w:color w:val="000000" w:themeColor="text1"/>
          <w:lang w:eastAsia="ja-JP"/>
        </w:rPr>
        <w:t xml:space="preserve">the </w:t>
      </w:r>
      <w:r w:rsidR="006A009B">
        <w:rPr>
          <w:rFonts w:eastAsia="ＭＳ 明朝"/>
          <w:color w:val="000000" w:themeColor="text1"/>
          <w:lang w:eastAsia="ja-JP"/>
        </w:rPr>
        <w:t xml:space="preserve">UE perspective, </w:t>
      </w:r>
      <w:r w:rsidR="002F5282">
        <w:rPr>
          <w:rFonts w:eastAsia="ＭＳ 明朝"/>
          <w:color w:val="000000" w:themeColor="text1"/>
          <w:lang w:eastAsia="ja-JP"/>
        </w:rPr>
        <w:t xml:space="preserve">although </w:t>
      </w:r>
      <w:r w:rsidR="004B78D3">
        <w:rPr>
          <w:rFonts w:eastAsia="ＭＳ 明朝"/>
          <w:color w:val="000000" w:themeColor="text1"/>
          <w:lang w:eastAsia="ja-JP"/>
        </w:rPr>
        <w:t xml:space="preserve">multiple Q values may </w:t>
      </w:r>
      <w:r>
        <w:rPr>
          <w:rFonts w:eastAsia="ＭＳ 明朝"/>
          <w:color w:val="000000" w:themeColor="text1"/>
          <w:lang w:eastAsia="ja-JP"/>
        </w:rPr>
        <w:t>cause increased</w:t>
      </w:r>
      <w:r w:rsidR="004B78D3">
        <w:rPr>
          <w:rFonts w:eastAsia="ＭＳ 明朝"/>
          <w:color w:val="000000" w:themeColor="text1"/>
          <w:lang w:eastAsia="ja-JP"/>
        </w:rPr>
        <w:t xml:space="preserve"> UE complexity when Q is unknown, </w:t>
      </w:r>
      <w:r>
        <w:rPr>
          <w:rFonts w:eastAsia="ＭＳ 明朝"/>
          <w:color w:val="000000" w:themeColor="text1"/>
          <w:lang w:eastAsia="ja-JP"/>
        </w:rPr>
        <w:t>UE complexity issues could</w:t>
      </w:r>
      <w:r w:rsidR="004B78D3">
        <w:rPr>
          <w:rFonts w:eastAsia="ＭＳ 明朝"/>
          <w:color w:val="000000" w:themeColor="text1"/>
          <w:lang w:eastAsia="ja-JP"/>
        </w:rPr>
        <w:t xml:space="preserve"> </w:t>
      </w:r>
      <w:r w:rsidR="009C785A">
        <w:rPr>
          <w:rFonts w:eastAsia="ＭＳ 明朝" w:hint="eastAsia"/>
          <w:color w:val="000000" w:themeColor="text1"/>
          <w:lang w:eastAsia="ja-JP"/>
        </w:rPr>
        <w:t>b</w:t>
      </w:r>
      <w:r w:rsidR="009C785A">
        <w:rPr>
          <w:rFonts w:eastAsia="ＭＳ 明朝"/>
          <w:color w:val="000000" w:themeColor="text1"/>
          <w:lang w:eastAsia="ja-JP"/>
        </w:rPr>
        <w:t xml:space="preserve">e </w:t>
      </w:r>
      <w:r w:rsidR="004B78D3">
        <w:rPr>
          <w:rFonts w:eastAsia="ＭＳ 明朝"/>
          <w:color w:val="000000" w:themeColor="text1"/>
          <w:lang w:eastAsia="ja-JP"/>
        </w:rPr>
        <w:t>solved by UE implementation</w:t>
      </w:r>
      <w:r w:rsidR="002F5282">
        <w:rPr>
          <w:rFonts w:eastAsia="ＭＳ 明朝"/>
          <w:color w:val="000000" w:themeColor="text1"/>
          <w:lang w:eastAsia="ja-JP"/>
        </w:rPr>
        <w:t xml:space="preserve">, e.g. </w:t>
      </w:r>
      <w:r>
        <w:rPr>
          <w:rFonts w:eastAsia="ＭＳ 明朝"/>
          <w:color w:val="000000" w:themeColor="text1"/>
          <w:lang w:eastAsia="ja-JP"/>
        </w:rPr>
        <w:t xml:space="preserve">by the </w:t>
      </w:r>
      <w:r w:rsidR="002F5282">
        <w:rPr>
          <w:rFonts w:eastAsia="ＭＳ 明朝"/>
          <w:color w:val="000000" w:themeColor="text1"/>
          <w:lang w:eastAsia="ja-JP"/>
        </w:rPr>
        <w:t xml:space="preserve">UE </w:t>
      </w:r>
      <w:r>
        <w:rPr>
          <w:rFonts w:eastAsia="ＭＳ 明朝"/>
          <w:color w:val="000000" w:themeColor="text1"/>
          <w:lang w:eastAsia="ja-JP"/>
        </w:rPr>
        <w:t xml:space="preserve">assuming </w:t>
      </w:r>
      <w:r w:rsidR="002F5282">
        <w:rPr>
          <w:rFonts w:eastAsia="ＭＳ 明朝"/>
          <w:color w:val="000000" w:themeColor="text1"/>
          <w:lang w:eastAsia="ja-JP"/>
        </w:rPr>
        <w:t>a default value of Q at the initial cell search</w:t>
      </w:r>
      <w:r w:rsidR="004B78D3">
        <w:rPr>
          <w:rFonts w:eastAsia="ＭＳ 明朝"/>
          <w:color w:val="000000" w:themeColor="text1"/>
          <w:lang w:eastAsia="ja-JP"/>
        </w:rPr>
        <w:t>.</w:t>
      </w:r>
      <w:r w:rsidR="002F5282">
        <w:rPr>
          <w:rFonts w:eastAsia="ＭＳ 明朝"/>
          <w:color w:val="000000" w:themeColor="text1"/>
          <w:lang w:eastAsia="ja-JP"/>
        </w:rPr>
        <w:t xml:space="preserve"> </w:t>
      </w:r>
    </w:p>
    <w:p w14:paraId="20C2EF3C" w14:textId="7EA1B22E" w:rsidR="0037644C" w:rsidRDefault="0037644C" w:rsidP="0037644C">
      <w:pPr>
        <w:rPr>
          <w:rFonts w:eastAsia="ＭＳ 明朝"/>
          <w:color w:val="000000" w:themeColor="text1"/>
          <w:lang w:eastAsia="ja-JP"/>
        </w:rPr>
      </w:pPr>
      <w:r w:rsidRPr="00AA6016">
        <w:rPr>
          <w:rFonts w:eastAsia="ＭＳ 明朝"/>
          <w:b/>
          <w:color w:val="000000" w:themeColor="text1"/>
          <w:lang w:eastAsia="ja-JP"/>
        </w:rPr>
        <w:t xml:space="preserve">Observation </w:t>
      </w:r>
      <w:r w:rsidR="00445FB5">
        <w:rPr>
          <w:rFonts w:eastAsia="ＭＳ 明朝"/>
          <w:b/>
          <w:color w:val="000000" w:themeColor="text1"/>
          <w:lang w:eastAsia="ja-JP"/>
        </w:rPr>
        <w:t>1</w:t>
      </w:r>
      <w:r w:rsidRPr="00AA6016">
        <w:rPr>
          <w:rFonts w:eastAsia="ＭＳ 明朝"/>
          <w:b/>
          <w:color w:val="000000" w:themeColor="text1"/>
          <w:lang w:eastAsia="ja-JP"/>
        </w:rPr>
        <w:t>:</w:t>
      </w:r>
      <w:r>
        <w:rPr>
          <w:rFonts w:eastAsia="ＭＳ 明朝"/>
          <w:color w:val="000000" w:themeColor="text1"/>
          <w:lang w:eastAsia="ja-JP"/>
        </w:rPr>
        <w:t xml:space="preserve"> </w:t>
      </w:r>
      <w:r w:rsidRPr="008B08A8">
        <w:rPr>
          <w:rFonts w:eastAsia="ＭＳ 明朝"/>
          <w:i/>
          <w:color w:val="000000" w:themeColor="text1"/>
          <w:lang w:eastAsia="ja-JP"/>
        </w:rPr>
        <w:t>No further down-selection of Q values {1, 2, 4, 8} is necessary.</w:t>
      </w:r>
    </w:p>
    <w:p w14:paraId="37F88758" w14:textId="160BDF87" w:rsidR="002F5282" w:rsidRPr="002F5282" w:rsidRDefault="002F5282" w:rsidP="004565D3">
      <w:pPr>
        <w:rPr>
          <w:rFonts w:eastAsia="ＭＳ 明朝"/>
          <w:color w:val="000000" w:themeColor="text1"/>
          <w:lang w:eastAsia="ja-JP"/>
        </w:rPr>
      </w:pPr>
      <w:r w:rsidRPr="002F5282">
        <w:rPr>
          <w:rFonts w:eastAsia="ＭＳ 明朝"/>
          <w:color w:val="000000" w:themeColor="text1"/>
          <w:lang w:eastAsia="ja-JP"/>
        </w:rPr>
        <w:t xml:space="preserve">Although </w:t>
      </w:r>
      <w:r w:rsidR="00C65DE2">
        <w:rPr>
          <w:rFonts w:eastAsia="ＭＳ 明朝"/>
          <w:color w:val="000000" w:themeColor="text1"/>
          <w:lang w:eastAsia="ja-JP"/>
        </w:rPr>
        <w:t>UE complexity issues</w:t>
      </w:r>
      <w:r w:rsidR="00C65DE2" w:rsidRPr="002F5282">
        <w:rPr>
          <w:rFonts w:eastAsia="ＭＳ 明朝"/>
          <w:color w:val="000000" w:themeColor="text1"/>
          <w:lang w:eastAsia="ja-JP"/>
        </w:rPr>
        <w:t xml:space="preserve"> </w:t>
      </w:r>
      <w:r w:rsidRPr="002F5282">
        <w:rPr>
          <w:rFonts w:eastAsia="ＭＳ 明朝"/>
          <w:color w:val="000000" w:themeColor="text1"/>
          <w:lang w:eastAsia="ja-JP"/>
        </w:rPr>
        <w:t xml:space="preserve">could be </w:t>
      </w:r>
      <w:r w:rsidR="00C65DE2">
        <w:rPr>
          <w:rFonts w:eastAsia="ＭＳ 明朝"/>
          <w:color w:val="000000" w:themeColor="text1"/>
          <w:lang w:eastAsia="ja-JP"/>
        </w:rPr>
        <w:t>re</w:t>
      </w:r>
      <w:r w:rsidRPr="002F5282">
        <w:rPr>
          <w:rFonts w:eastAsia="ＭＳ 明朝"/>
          <w:color w:val="000000" w:themeColor="text1"/>
          <w:lang w:eastAsia="ja-JP"/>
        </w:rPr>
        <w:t>solved by UE implementation,</w:t>
      </w:r>
      <w:r>
        <w:rPr>
          <w:rFonts w:eastAsia="ＭＳ 明朝"/>
          <w:color w:val="000000" w:themeColor="text1"/>
          <w:lang w:eastAsia="ja-JP"/>
        </w:rPr>
        <w:t xml:space="preserve"> it </w:t>
      </w:r>
      <w:r w:rsidR="00F63EE5">
        <w:rPr>
          <w:rFonts w:eastAsia="ＭＳ 明朝"/>
          <w:color w:val="000000" w:themeColor="text1"/>
          <w:lang w:eastAsia="ja-JP"/>
        </w:rPr>
        <w:t xml:space="preserve">would be </w:t>
      </w:r>
      <w:r>
        <w:rPr>
          <w:rFonts w:eastAsia="ＭＳ 明朝"/>
          <w:color w:val="000000" w:themeColor="text1"/>
          <w:lang w:eastAsia="ja-JP"/>
        </w:rPr>
        <w:t xml:space="preserve">preferable to indicate </w:t>
      </w:r>
      <w:r w:rsidR="00C65DE2"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/>
          <w:color w:val="000000" w:themeColor="text1"/>
          <w:lang w:eastAsia="ja-JP"/>
        </w:rPr>
        <w:t xml:space="preserve">value of Q at </w:t>
      </w:r>
      <w:r w:rsidR="00C65DE2">
        <w:rPr>
          <w:rFonts w:eastAsia="ＭＳ 明朝"/>
          <w:color w:val="000000" w:themeColor="text1"/>
          <w:lang w:eastAsia="ja-JP"/>
        </w:rPr>
        <w:t xml:space="preserve">an </w:t>
      </w:r>
      <w:r>
        <w:rPr>
          <w:rFonts w:eastAsia="ＭＳ 明朝"/>
          <w:color w:val="000000" w:themeColor="text1"/>
          <w:lang w:eastAsia="ja-JP"/>
        </w:rPr>
        <w:t xml:space="preserve">early stage. </w:t>
      </w:r>
      <w:r w:rsidR="00F63EE5">
        <w:rPr>
          <w:rFonts w:eastAsia="ＭＳ 明朝"/>
          <w:color w:val="000000" w:themeColor="text1"/>
          <w:lang w:eastAsia="ja-JP"/>
        </w:rPr>
        <w:t xml:space="preserve">Especially, since </w:t>
      </w:r>
      <w:r w:rsidR="009E3E70">
        <w:rPr>
          <w:rFonts w:eastAsia="ＭＳ 明朝"/>
          <w:color w:val="000000" w:themeColor="text1"/>
          <w:lang w:eastAsia="ja-JP"/>
        </w:rPr>
        <w:t xml:space="preserve">a </w:t>
      </w:r>
      <w:r w:rsidR="00F63EE5">
        <w:rPr>
          <w:rFonts w:eastAsia="ＭＳ 明朝"/>
          <w:color w:val="000000" w:themeColor="text1"/>
          <w:lang w:eastAsia="ja-JP"/>
        </w:rPr>
        <w:t xml:space="preserve">QCL assumption is used for receiving RMSI, it would be preferable to indicate </w:t>
      </w:r>
      <w:r w:rsidR="009E3E70">
        <w:rPr>
          <w:rFonts w:eastAsia="ＭＳ 明朝"/>
          <w:color w:val="000000" w:themeColor="text1"/>
          <w:lang w:eastAsia="ja-JP"/>
        </w:rPr>
        <w:t xml:space="preserve">the </w:t>
      </w:r>
      <w:r w:rsidR="00F63EE5">
        <w:rPr>
          <w:rFonts w:eastAsia="ＭＳ 明朝"/>
          <w:color w:val="000000" w:themeColor="text1"/>
          <w:lang w:eastAsia="ja-JP"/>
        </w:rPr>
        <w:t xml:space="preserve">Q value by PBCH so that </w:t>
      </w:r>
      <w:r w:rsidR="009E3E70">
        <w:rPr>
          <w:rFonts w:eastAsia="ＭＳ 明朝"/>
          <w:color w:val="000000" w:themeColor="text1"/>
          <w:lang w:eastAsia="ja-JP"/>
        </w:rPr>
        <w:t xml:space="preserve">the </w:t>
      </w:r>
      <w:r w:rsidR="00F63EE5">
        <w:rPr>
          <w:rFonts w:eastAsia="ＭＳ 明朝"/>
          <w:color w:val="000000" w:themeColor="text1"/>
          <w:lang w:eastAsia="ja-JP"/>
        </w:rPr>
        <w:t xml:space="preserve">blind decoding effort for the PDCCH on </w:t>
      </w:r>
      <w:r w:rsidR="009E3E70">
        <w:rPr>
          <w:rFonts w:eastAsia="ＭＳ 明朝"/>
          <w:color w:val="000000" w:themeColor="text1"/>
          <w:lang w:eastAsia="ja-JP"/>
        </w:rPr>
        <w:t xml:space="preserve">the </w:t>
      </w:r>
      <w:r w:rsidR="00F63EE5">
        <w:rPr>
          <w:rFonts w:eastAsia="ＭＳ 明朝"/>
          <w:color w:val="000000" w:themeColor="text1"/>
          <w:lang w:eastAsia="ja-JP"/>
        </w:rPr>
        <w:t>Type0-PDCCH CSS set would be reduced.</w:t>
      </w:r>
    </w:p>
    <w:p w14:paraId="22914D0D" w14:textId="7DA3DB27" w:rsidR="004565D3" w:rsidRPr="00A64FDF" w:rsidRDefault="004565D3" w:rsidP="004565D3">
      <w:pPr>
        <w:rPr>
          <w:rFonts w:eastAsia="ＭＳ 明朝"/>
          <w:b/>
          <w:color w:val="000000" w:themeColor="text1"/>
          <w:lang w:eastAsia="ja-JP"/>
        </w:rPr>
      </w:pPr>
      <w:r w:rsidRPr="00A64FDF">
        <w:rPr>
          <w:rFonts w:eastAsia="ＭＳ 明朝"/>
          <w:b/>
          <w:color w:val="000000" w:themeColor="text1"/>
          <w:lang w:eastAsia="ja-JP"/>
        </w:rPr>
        <w:t xml:space="preserve">Proposal </w:t>
      </w:r>
      <w:r w:rsidR="00445FB5">
        <w:rPr>
          <w:rFonts w:eastAsia="ＭＳ 明朝"/>
          <w:b/>
          <w:color w:val="000000" w:themeColor="text1"/>
          <w:lang w:eastAsia="ja-JP"/>
        </w:rPr>
        <w:t>2</w:t>
      </w:r>
      <w:r w:rsidRPr="00A64FDF">
        <w:rPr>
          <w:rFonts w:eastAsia="ＭＳ 明朝"/>
          <w:b/>
          <w:color w:val="000000" w:themeColor="text1"/>
          <w:lang w:eastAsia="ja-JP"/>
        </w:rPr>
        <w:t xml:space="preserve">: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Q </w:t>
      </w:r>
      <w:r w:rsidR="00CB2535" w:rsidRPr="00F36460">
        <w:rPr>
          <w:rFonts w:eastAsia="ＭＳ 明朝"/>
          <w:i/>
          <w:color w:val="000000" w:themeColor="text1"/>
          <w:lang w:eastAsia="ja-JP"/>
        </w:rPr>
        <w:t xml:space="preserve">should be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indicated by </w:t>
      </w:r>
      <w:r w:rsidR="004239BD">
        <w:rPr>
          <w:rFonts w:eastAsia="ＭＳ 明朝"/>
          <w:i/>
          <w:color w:val="000000" w:themeColor="text1"/>
          <w:lang w:eastAsia="ja-JP"/>
        </w:rPr>
        <w:t>PBCH</w:t>
      </w:r>
      <w:r w:rsidRPr="00A64FDF">
        <w:rPr>
          <w:rFonts w:eastAsia="ＭＳ 明朝"/>
          <w:i/>
          <w:color w:val="000000" w:themeColor="text1"/>
          <w:lang w:eastAsia="ja-JP"/>
        </w:rPr>
        <w:t>.</w:t>
      </w:r>
    </w:p>
    <w:p w14:paraId="0D057CBE" w14:textId="4EAACADD" w:rsidR="00315CCD" w:rsidRDefault="00315CCD" w:rsidP="00315CCD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 was agreed in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RAN1#96bis meeting [</w:t>
      </w:r>
      <w:r w:rsidR="0000504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] that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maximum DRS transmission window is 5 msec. In Rel-15 NR,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SMTC window could be configured and be within a range of {1, 2, 3, 4, 5} msec.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well as Rel-15 NR, configuring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DRS transmission window would be beneficial to UE power saving in a case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where 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network doesn’t need to transmit a lot of DRS.</w:t>
      </w:r>
    </w:p>
    <w:p w14:paraId="268F44CA" w14:textId="3E445BEF" w:rsidR="00315CCD" w:rsidRDefault="00315CCD" w:rsidP="00315CCD">
      <w:pPr>
        <w:rPr>
          <w:rFonts w:eastAsia="ＭＳ 明朝"/>
          <w:lang w:eastAsia="ja-JP"/>
        </w:rPr>
      </w:pPr>
      <w:r>
        <w:rPr>
          <w:rFonts w:eastAsia="ＭＳ 明朝" w:hint="eastAsia"/>
          <w:b/>
          <w:lang w:eastAsia="ja-JP"/>
        </w:rPr>
        <w:t>P</w:t>
      </w:r>
      <w:r>
        <w:rPr>
          <w:rFonts w:eastAsia="ＭＳ 明朝"/>
          <w:b/>
          <w:lang w:eastAsia="ja-JP"/>
        </w:rPr>
        <w:t xml:space="preserve">roposal </w:t>
      </w:r>
      <w:r w:rsidR="003956EA">
        <w:rPr>
          <w:rFonts w:eastAsia="ＭＳ 明朝"/>
          <w:b/>
          <w:lang w:eastAsia="ja-JP"/>
        </w:rPr>
        <w:t>3</w:t>
      </w:r>
      <w:r>
        <w:rPr>
          <w:rFonts w:eastAsia="ＭＳ 明朝"/>
          <w:b/>
          <w:lang w:eastAsia="ja-JP"/>
        </w:rPr>
        <w:t>:</w:t>
      </w:r>
      <w:r w:rsidRPr="009A6E9C">
        <w:rPr>
          <w:rFonts w:eastAsia="ＭＳ 明朝"/>
          <w:b/>
          <w:i/>
          <w:lang w:eastAsia="ja-JP"/>
        </w:rPr>
        <w:t xml:space="preserve"> </w:t>
      </w:r>
      <w:r w:rsidRPr="009A6E9C">
        <w:rPr>
          <w:rFonts w:eastAsia="ＭＳ 明朝"/>
          <w:i/>
          <w:lang w:eastAsia="ja-JP"/>
        </w:rPr>
        <w:t>DRS transmission window</w:t>
      </w:r>
      <w:r w:rsidRPr="009A6E9C">
        <w:rPr>
          <w:rFonts w:eastAsia="ＭＳ 明朝"/>
          <w:b/>
          <w:i/>
          <w:lang w:eastAsia="ja-JP"/>
        </w:rPr>
        <w:t xml:space="preserve"> </w:t>
      </w:r>
      <w:r w:rsidRPr="009A6E9C">
        <w:rPr>
          <w:rFonts w:eastAsia="ＭＳ 明朝"/>
          <w:i/>
          <w:lang w:eastAsia="ja-JP"/>
        </w:rPr>
        <w:t>should be configurable.</w:t>
      </w:r>
    </w:p>
    <w:p w14:paraId="75BBCA10" w14:textId="06B2509E" w:rsidR="005459FD" w:rsidRPr="00315CCD" w:rsidRDefault="005459F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B48EA23" w:rsidR="009F0DA9" w:rsidRDefault="00C9600C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RLM</w:t>
      </w:r>
      <w:r w:rsidR="009F0DA9">
        <w:rPr>
          <w:rFonts w:eastAsia="ＭＳ 明朝" w:hint="eastAsia"/>
          <w:lang w:eastAsia="ja-JP"/>
        </w:rPr>
        <w:t xml:space="preserve"> </w:t>
      </w:r>
      <w:r w:rsidR="009F0DA9">
        <w:rPr>
          <w:rFonts w:eastAsia="ＭＳ 明朝"/>
          <w:lang w:eastAsia="ja-JP"/>
        </w:rPr>
        <w:t>enhancement</w:t>
      </w:r>
    </w:p>
    <w:p w14:paraId="7C694554" w14:textId="628104BF" w:rsidR="00DE7BFD" w:rsidRDefault="0036531F" w:rsidP="0098348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 was agreed that UE perform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SSB-based RLM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measurement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within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This implies that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doesn’t perform SSB-based RLM measurement outside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</w:t>
      </w:r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CSI-RS-based RLM-RS, as well as SSB-based RLM measurement, it would be useful to use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DRS transmission window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RLM measurement</w:t>
      </w:r>
      <w:r w:rsidR="00DE7B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if DRS contains CSI-RS</w:t>
      </w:r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because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DRS transmission is more robust than </w:t>
      </w:r>
      <w:proofErr w:type="gramStart"/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other</w:t>
      </w:r>
      <w:proofErr w:type="gramEnd"/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signals/channels transmission.</w:t>
      </w:r>
    </w:p>
    <w:p w14:paraId="2598EACF" w14:textId="2175BB12" w:rsidR="00050D89" w:rsidRPr="00983480" w:rsidRDefault="00983480" w:rsidP="00983480">
      <w:pPr>
        <w:pStyle w:val="af9"/>
        <w:spacing w:after="120"/>
        <w:ind w:left="0"/>
        <w:rPr>
          <w:rFonts w:eastAsia="ＭＳ 明朝"/>
          <w:i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addition, </w:t>
      </w:r>
      <w:proofErr w:type="gramStart"/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assuming that</w:t>
      </w:r>
      <w:proofErr w:type="gramEnd"/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RLM-RS as SSB and RLM-RS as CSI-RS should have different density due to the different usage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scenarios </w:t>
      </w:r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(e.g. SSB uses rough beams, while CSI-RS uses fine beams), </w:t>
      </w:r>
      <w:r w:rsidR="00DE7B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CSI-RS based RLM measurement outside the DRS transmission should be considered</w:t>
      </w:r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2E158EF9" w14:textId="72E7F794" w:rsidR="00055A26" w:rsidRDefault="009A6E9C" w:rsidP="009A6E9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9A6E9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 w:rsidR="003956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A6728" w:rsidRP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="00055A26" w:rsidRPr="00055A2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SSB-based and</w:t>
      </w:r>
      <w:r w:rsidR="00055A2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within 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DRS transmission window should be supported.</w:t>
      </w:r>
    </w:p>
    <w:p w14:paraId="0312B8F5" w14:textId="6DA297C6" w:rsidR="009A6E9C" w:rsidRDefault="00055A26" w:rsidP="009A6E9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3956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5</w:t>
      </w: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="009A6E9C"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outside the </w:t>
      </w:r>
      <w:r w:rsidR="0087069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DRS transmission </w:t>
      </w:r>
      <w:r w:rsidR="009A6E9C"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window should be 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</w:t>
      </w:r>
      <w:r w:rsid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3B7D0C9" w14:textId="0AA00608" w:rsidR="00433561" w:rsidRDefault="00433561" w:rsidP="00433561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in-sync (IS) evaluation,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the UE perspective,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 doesn’t matter whethe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is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successful or</w:t>
      </w:r>
      <w:r w:rsidR="00C82ED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blocked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due to LBT failure.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can simply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use the detected RLM-RS sample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IS evaluation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However, for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out-of-sync (OOS)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evaluation, 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is blocked,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OOS even if link quality is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high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enough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because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resource where no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transmitted due to LBT failure.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Therefore,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mechanism to handle missing RLM-RS due to LBT failure should </w:t>
      </w:r>
      <w:proofErr w:type="gram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be considered to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</w:t>
      </w:r>
      <w:proofErr w:type="gramEnd"/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introduce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357694F9" w14:textId="7F1BE0D8" w:rsidR="004441F1" w:rsidRDefault="004441F1" w:rsidP="004441F1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One possible solution is excluding the missing RLM-RS based on COT information which is indicated by GC-PDCCH.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using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information which is indicated by gNB via GC-PDCCH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UE could know whether RLM-RS sample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lie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within COT or outside COT then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use this information to decide </w:t>
      </w:r>
      <w:proofErr w:type="gramStart"/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whether or not</w:t>
      </w:r>
      <w:proofErr w:type="gramEnd"/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to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840A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eliminate</w:t>
      </w:r>
      <w:r w:rsidR="00A840A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RLM-RS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OOS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3E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COT indication are discussed in </w:t>
      </w:r>
      <w:r w:rsidR="00AB6B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[</w:t>
      </w:r>
      <w:r w:rsidR="0000504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3</w:t>
      </w:r>
      <w:r w:rsidR="00AB6B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]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CF3F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Another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possible solution is excluding RLM-RS outside </w:t>
      </w:r>
      <w:r w:rsidR="00CB4B5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</w:t>
      </w:r>
      <w:r w:rsidR="00A8705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OOS evaluation</w:t>
      </w:r>
      <w:r w:rsidR="00CB4B5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 This solution could be useful in the case that GC-PDCCH is not configured and COT information is not explicitly indicated.</w:t>
      </w:r>
    </w:p>
    <w:p w14:paraId="4862EE79" w14:textId="036B3D5C" w:rsidR="00457F27" w:rsidRDefault="00457F27" w:rsidP="00457F27">
      <w:pPr>
        <w:rPr>
          <w:rFonts w:eastAsia="ＭＳ 明朝"/>
          <w:b/>
          <w:lang w:eastAsia="ja-JP"/>
        </w:rPr>
      </w:pPr>
      <w:bookmarkStart w:id="2" w:name="_Hlk7104866"/>
      <w:r w:rsidRPr="00457F27">
        <w:rPr>
          <w:rFonts w:eastAsia="ＭＳ 明朝" w:hint="eastAsia"/>
          <w:b/>
          <w:lang w:eastAsia="ja-JP"/>
        </w:rPr>
        <w:t xml:space="preserve">Proposal </w:t>
      </w:r>
      <w:r w:rsidR="00C868A2">
        <w:rPr>
          <w:rFonts w:eastAsia="ＭＳ 明朝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0673EA" w:rsidRPr="000673EA">
        <w:rPr>
          <w:rFonts w:eastAsia="ＭＳ 明朝"/>
          <w:i/>
          <w:lang w:eastAsia="ja-JP"/>
        </w:rPr>
        <w:t>For</w:t>
      </w:r>
      <w:r w:rsidR="000673EA">
        <w:rPr>
          <w:rFonts w:eastAsia="ＭＳ 明朝"/>
          <w:b/>
          <w:lang w:eastAsia="ja-JP"/>
        </w:rPr>
        <w:t xml:space="preserve"> </w:t>
      </w:r>
      <w:r w:rsidR="00050D89" w:rsidRPr="00050D89">
        <w:rPr>
          <w:rFonts w:eastAsia="ＭＳ 明朝"/>
          <w:i/>
          <w:color w:val="000000" w:themeColor="text1"/>
          <w:lang w:eastAsia="ja-JP"/>
        </w:rPr>
        <w:t>CSI-RS-based RLM</w:t>
      </w:r>
      <w:r w:rsidR="00DA1E57" w:rsidRPr="00E22420">
        <w:rPr>
          <w:rFonts w:eastAsia="ＭＳ 明朝"/>
          <w:i/>
          <w:lang w:eastAsia="ja-JP"/>
        </w:rPr>
        <w:t xml:space="preserve"> </w:t>
      </w:r>
      <w:r w:rsidR="000673EA">
        <w:rPr>
          <w:rFonts w:eastAsia="ＭＳ 明朝"/>
          <w:i/>
          <w:lang w:eastAsia="ja-JP"/>
        </w:rPr>
        <w:t>measurement,</w:t>
      </w:r>
    </w:p>
    <w:bookmarkEnd w:id="2"/>
    <w:p w14:paraId="6AA0D575" w14:textId="3980C89D" w:rsidR="000A3334" w:rsidRPr="000673EA" w:rsidRDefault="000673EA" w:rsidP="009A6E9C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IS evaluation,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detected RLM-RS samples should be used</w:t>
      </w:r>
      <w:r w:rsidR="004441F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5EFB183" w14:textId="3A983B0F" w:rsidR="000673EA" w:rsidRPr="000673EA" w:rsidRDefault="000673EA" w:rsidP="009A6E9C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lastRenderedPageBreak/>
        <w:t>For O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</w:t>
      </w: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 evaluation, </w:t>
      </w:r>
      <w:r w:rsidR="009E3E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mechanism to </w:t>
      </w:r>
      <w:r w:rsid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handle missing RLM-RS due to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LBT failure should be </w:t>
      </w:r>
      <w:r w:rsid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introduced</w:t>
      </w:r>
      <w:r w:rsidR="004441F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A4D3781" w14:textId="0003B7E8" w:rsidR="000673EA" w:rsidRPr="00875001" w:rsidRDefault="00875001" w:rsidP="000673EA">
      <w:pPr>
        <w:pStyle w:val="af9"/>
        <w:numPr>
          <w:ilvl w:val="1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Excluding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missing RLM-RS from OOS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based on COT information </w:t>
      </w:r>
      <w:r w:rsidR="00DC3CE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by GC-PDCCH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if GC-PDCCH is configured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 e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xcluding </w:t>
      </w:r>
      <w:r w:rsidR="00DC3CE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outside the DRS transmission window </w:t>
      </w:r>
      <w:r w:rsidR="00DC3CE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from OOS </w:t>
      </w:r>
      <w:r w:rsidR="00DC3CE8"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otherwise.</w:t>
      </w:r>
    </w:p>
    <w:p w14:paraId="624D0640" w14:textId="77777777" w:rsidR="000673EA" w:rsidRPr="00050D89" w:rsidRDefault="000673E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11095E0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7893674B" w14:textId="77777777" w:rsidR="003F1567" w:rsidRPr="00342915" w:rsidRDefault="003F1567" w:rsidP="003F1567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 a DRS transmission window, X</w:t>
      </w:r>
    </w:p>
    <w:p w14:paraId="49EE95CA" w14:textId="77777777" w:rsidR="003F1567" w:rsidRPr="00B36321" w:rsidRDefault="003F1567" w:rsidP="003F1567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 case of LBT Cat.4</w:t>
      </w:r>
    </w:p>
    <w:p w14:paraId="60F555CD" w14:textId="77777777" w:rsidR="003F1567" w:rsidRDefault="003F1567" w:rsidP="003F1567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</w:t>
      </w:r>
    </w:p>
    <w:p w14:paraId="4BFEE391" w14:textId="77777777" w:rsidR="003F1567" w:rsidRDefault="003F1567" w:rsidP="003F1567">
      <w:pPr>
        <w:rPr>
          <w:rFonts w:eastAsia="ＭＳ 明朝"/>
          <w:color w:val="000000" w:themeColor="text1"/>
          <w:lang w:eastAsia="ja-JP"/>
        </w:rPr>
      </w:pPr>
      <w:r w:rsidRPr="00AA6016">
        <w:rPr>
          <w:rFonts w:eastAsia="ＭＳ 明朝"/>
          <w:b/>
          <w:color w:val="000000" w:themeColor="text1"/>
          <w:lang w:eastAsia="ja-JP"/>
        </w:rPr>
        <w:t xml:space="preserve">Observation </w:t>
      </w:r>
      <w:r>
        <w:rPr>
          <w:rFonts w:eastAsia="ＭＳ 明朝"/>
          <w:b/>
          <w:color w:val="000000" w:themeColor="text1"/>
          <w:lang w:eastAsia="ja-JP"/>
        </w:rPr>
        <w:t>1</w:t>
      </w:r>
      <w:r w:rsidRPr="00AA6016">
        <w:rPr>
          <w:rFonts w:eastAsia="ＭＳ 明朝"/>
          <w:b/>
          <w:color w:val="000000" w:themeColor="text1"/>
          <w:lang w:eastAsia="ja-JP"/>
        </w:rPr>
        <w:t>:</w:t>
      </w:r>
      <w:r>
        <w:rPr>
          <w:rFonts w:eastAsia="ＭＳ 明朝"/>
          <w:color w:val="000000" w:themeColor="text1"/>
          <w:lang w:eastAsia="ja-JP"/>
        </w:rPr>
        <w:t xml:space="preserve"> </w:t>
      </w:r>
      <w:r w:rsidRPr="008B08A8">
        <w:rPr>
          <w:rFonts w:eastAsia="ＭＳ 明朝"/>
          <w:i/>
          <w:color w:val="000000" w:themeColor="text1"/>
          <w:lang w:eastAsia="ja-JP"/>
        </w:rPr>
        <w:t>No further down-selection of Q values {1, 2, 4, 8} is necessary.</w:t>
      </w:r>
    </w:p>
    <w:p w14:paraId="4E59D8E2" w14:textId="77777777" w:rsidR="003F1567" w:rsidRPr="00A64FDF" w:rsidRDefault="003F1567" w:rsidP="003F1567">
      <w:pPr>
        <w:rPr>
          <w:rFonts w:eastAsia="ＭＳ 明朝"/>
          <w:b/>
          <w:color w:val="000000" w:themeColor="text1"/>
          <w:lang w:eastAsia="ja-JP"/>
        </w:rPr>
      </w:pPr>
      <w:r w:rsidRPr="00A64FDF">
        <w:rPr>
          <w:rFonts w:eastAsia="ＭＳ 明朝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2</w:t>
      </w:r>
      <w:r w:rsidRPr="00A64FDF">
        <w:rPr>
          <w:rFonts w:eastAsia="ＭＳ 明朝"/>
          <w:b/>
          <w:color w:val="000000" w:themeColor="text1"/>
          <w:lang w:eastAsia="ja-JP"/>
        </w:rPr>
        <w:t xml:space="preserve">: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Q </w:t>
      </w:r>
      <w:r w:rsidRPr="00F36460">
        <w:rPr>
          <w:rFonts w:eastAsia="ＭＳ 明朝"/>
          <w:i/>
          <w:color w:val="000000" w:themeColor="text1"/>
          <w:lang w:eastAsia="ja-JP"/>
        </w:rPr>
        <w:t xml:space="preserve">should be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indicated by </w:t>
      </w:r>
      <w:r>
        <w:rPr>
          <w:rFonts w:eastAsia="ＭＳ 明朝"/>
          <w:i/>
          <w:color w:val="000000" w:themeColor="text1"/>
          <w:lang w:eastAsia="ja-JP"/>
        </w:rPr>
        <w:t>PBCH</w:t>
      </w:r>
      <w:r w:rsidRPr="00A64FDF">
        <w:rPr>
          <w:rFonts w:eastAsia="ＭＳ 明朝"/>
          <w:i/>
          <w:color w:val="000000" w:themeColor="text1"/>
          <w:lang w:eastAsia="ja-JP"/>
        </w:rPr>
        <w:t>.</w:t>
      </w:r>
    </w:p>
    <w:p w14:paraId="6C80F4C5" w14:textId="77777777" w:rsidR="003F1567" w:rsidRDefault="003F1567" w:rsidP="003F1567">
      <w:pPr>
        <w:rPr>
          <w:rFonts w:eastAsia="ＭＳ 明朝"/>
          <w:lang w:eastAsia="ja-JP"/>
        </w:rPr>
      </w:pPr>
      <w:r>
        <w:rPr>
          <w:rFonts w:eastAsia="ＭＳ 明朝" w:hint="eastAsia"/>
          <w:b/>
          <w:lang w:eastAsia="ja-JP"/>
        </w:rPr>
        <w:t>P</w:t>
      </w:r>
      <w:r>
        <w:rPr>
          <w:rFonts w:eastAsia="ＭＳ 明朝"/>
          <w:b/>
          <w:lang w:eastAsia="ja-JP"/>
        </w:rPr>
        <w:t>roposal 3:</w:t>
      </w:r>
      <w:r w:rsidRPr="009A6E9C">
        <w:rPr>
          <w:rFonts w:eastAsia="ＭＳ 明朝"/>
          <w:b/>
          <w:i/>
          <w:lang w:eastAsia="ja-JP"/>
        </w:rPr>
        <w:t xml:space="preserve"> </w:t>
      </w:r>
      <w:r w:rsidRPr="009A6E9C">
        <w:rPr>
          <w:rFonts w:eastAsia="ＭＳ 明朝"/>
          <w:i/>
          <w:lang w:eastAsia="ja-JP"/>
        </w:rPr>
        <w:t>DRS transmission window</w:t>
      </w:r>
      <w:r w:rsidRPr="009A6E9C">
        <w:rPr>
          <w:rFonts w:eastAsia="ＭＳ 明朝"/>
          <w:b/>
          <w:i/>
          <w:lang w:eastAsia="ja-JP"/>
        </w:rPr>
        <w:t xml:space="preserve"> </w:t>
      </w:r>
      <w:r w:rsidRPr="009A6E9C">
        <w:rPr>
          <w:rFonts w:eastAsia="ＭＳ 明朝"/>
          <w:i/>
          <w:lang w:eastAsia="ja-JP"/>
        </w:rPr>
        <w:t>should be configurable.</w:t>
      </w:r>
    </w:p>
    <w:p w14:paraId="3141C7B3" w14:textId="77777777" w:rsidR="003F1567" w:rsidRDefault="003F1567" w:rsidP="003F1567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9A6E9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Pr="00055A2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SSB-based 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within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DRS transmission window should be supported.</w:t>
      </w:r>
    </w:p>
    <w:p w14:paraId="4396EB47" w14:textId="77777777" w:rsidR="003F1567" w:rsidRDefault="003F1567" w:rsidP="003F1567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5</w:t>
      </w: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outside the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DRS transmission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window should be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supported.</w:t>
      </w:r>
    </w:p>
    <w:p w14:paraId="21EE8D40" w14:textId="77777777" w:rsidR="003F1567" w:rsidRDefault="003F1567" w:rsidP="003F1567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Pr="000673EA">
        <w:rPr>
          <w:rFonts w:eastAsia="ＭＳ 明朝"/>
          <w:i/>
          <w:lang w:eastAsia="ja-JP"/>
        </w:rPr>
        <w:t>For</w:t>
      </w:r>
      <w:r>
        <w:rPr>
          <w:rFonts w:eastAsia="ＭＳ 明朝"/>
          <w:b/>
          <w:lang w:eastAsia="ja-JP"/>
        </w:rPr>
        <w:t xml:space="preserve"> </w:t>
      </w:r>
      <w:r w:rsidRPr="00050D89">
        <w:rPr>
          <w:rFonts w:eastAsia="ＭＳ 明朝"/>
          <w:i/>
          <w:color w:val="000000" w:themeColor="text1"/>
          <w:lang w:eastAsia="ja-JP"/>
        </w:rPr>
        <w:t>CSI-RS-based RLM</w:t>
      </w:r>
      <w:r w:rsidRPr="00E22420">
        <w:rPr>
          <w:rFonts w:eastAsia="ＭＳ 明朝"/>
          <w:i/>
          <w:lang w:eastAsia="ja-JP"/>
        </w:rPr>
        <w:t xml:space="preserve"> </w:t>
      </w:r>
      <w:r>
        <w:rPr>
          <w:rFonts w:eastAsia="ＭＳ 明朝"/>
          <w:i/>
          <w:lang w:eastAsia="ja-JP"/>
        </w:rPr>
        <w:t>measurement,</w:t>
      </w:r>
    </w:p>
    <w:p w14:paraId="57AD8320" w14:textId="77777777" w:rsidR="003F1567" w:rsidRPr="000673EA" w:rsidRDefault="003F1567" w:rsidP="003F1567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IS evaluation,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detected RLM-RS samples should be used.</w:t>
      </w:r>
    </w:p>
    <w:p w14:paraId="368C4947" w14:textId="77777777" w:rsidR="003F1567" w:rsidRPr="000673EA" w:rsidRDefault="003F1567" w:rsidP="003F1567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For O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</w:t>
      </w: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 evaluation,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 mechanism to handle missing RLM-RS due to LBT failure should be introduced.</w:t>
      </w:r>
    </w:p>
    <w:p w14:paraId="3EE3FCCA" w14:textId="77777777" w:rsidR="003F1567" w:rsidRPr="00875001" w:rsidRDefault="003F1567" w:rsidP="003F1567">
      <w:pPr>
        <w:pStyle w:val="af9"/>
        <w:numPr>
          <w:ilvl w:val="1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Excluding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missing RLM-RS from OOS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based on COT information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by GC-PDCCH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if GC-PDCCH is configured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 e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xcluding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RLM-RS outside the DRS transmission window from OOS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otherwise.</w:t>
      </w:r>
    </w:p>
    <w:p w14:paraId="570A94E4" w14:textId="77777777" w:rsidR="003F1567" w:rsidRPr="003F1567" w:rsidRDefault="003F1567" w:rsidP="001D76DF">
      <w:pPr>
        <w:rPr>
          <w:rFonts w:eastAsia="ＭＳ 明朝" w:hint="eastAsia"/>
          <w:color w:val="000000" w:themeColor="text1"/>
          <w:lang w:eastAsia="ja-JP"/>
        </w:rPr>
      </w:pPr>
      <w:bookmarkStart w:id="3" w:name="_GoBack"/>
      <w:bookmarkEnd w:id="3"/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2B261F88" w14:textId="3640FC4B" w:rsidR="00050D89" w:rsidRPr="00870691" w:rsidRDefault="00050D89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AN1#98 chairman’s note, August 2019.</w:t>
      </w:r>
    </w:p>
    <w:p w14:paraId="761BA781" w14:textId="5D057CF6" w:rsidR="00870691" w:rsidRPr="00050D89" w:rsidRDefault="00870691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AN1#96bis chairman’s note, </w:t>
      </w:r>
      <w:r w:rsidR="00315CCD">
        <w:rPr>
          <w:rFonts w:ascii="Times New Roman" w:eastAsia="ＭＳ 明朝" w:hAnsi="Times New Roman" w:cs="Times New Roman"/>
          <w:sz w:val="22"/>
          <w:szCs w:val="22"/>
          <w:lang w:eastAsia="ja-JP"/>
        </w:rPr>
        <w:t>April 2019.</w:t>
      </w:r>
    </w:p>
    <w:p w14:paraId="5029AE43" w14:textId="709F5253" w:rsidR="00494D7A" w:rsidRPr="00092FBE" w:rsidRDefault="00494D7A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1-</w:t>
      </w:r>
      <w:r w:rsidRPr="00494D7A">
        <w:rPr>
          <w:rFonts w:ascii="Times New Roman" w:eastAsia="ＭＳ 明朝" w:hAnsi="Times New Roman" w:cs="Times New Roman"/>
          <w:sz w:val="22"/>
          <w:szCs w:val="22"/>
          <w:lang w:eastAsia="ja-JP"/>
        </w:rPr>
        <w:t>1908764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, “</w:t>
      </w:r>
      <w:r w:rsidRPr="00494D7A">
        <w:rPr>
          <w:rFonts w:ascii="Times New Roman" w:eastAsia="ＭＳ 明朝" w:hAnsi="Times New Roman" w:cs="Times New Roman"/>
          <w:sz w:val="22"/>
          <w:szCs w:val="22"/>
          <w:lang w:eastAsia="ja-JP"/>
        </w:rPr>
        <w:t>DL Signals and Channels for NR-U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”, Sony, </w:t>
      </w:r>
      <w:r w:rsidR="00F276DB">
        <w:rPr>
          <w:rFonts w:ascii="Times New Roman" w:eastAsia="ＭＳ 明朝" w:hAnsi="Times New Roman" w:cs="Times New Roman"/>
          <w:sz w:val="22"/>
          <w:szCs w:val="22"/>
          <w:lang w:eastAsia="ja-JP"/>
        </w:rPr>
        <w:t>August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2019.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0740B" w14:textId="77777777" w:rsidR="00540815" w:rsidRDefault="00540815">
      <w:r>
        <w:separator/>
      </w:r>
    </w:p>
  </w:endnote>
  <w:endnote w:type="continuationSeparator" w:id="0">
    <w:p w14:paraId="546E9AEE" w14:textId="77777777" w:rsidR="00540815" w:rsidRDefault="0054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41C96" w14:textId="77777777" w:rsidR="00540815" w:rsidRDefault="00540815">
      <w:r>
        <w:separator/>
      </w:r>
    </w:p>
  </w:footnote>
  <w:footnote w:type="continuationSeparator" w:id="0">
    <w:p w14:paraId="07225811" w14:textId="77777777" w:rsidR="00540815" w:rsidRDefault="00540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4"/>
  </w:num>
  <w:num w:numId="4">
    <w:abstractNumId w:val="17"/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9"/>
  </w:num>
  <w:num w:numId="10">
    <w:abstractNumId w:val="9"/>
  </w:num>
  <w:num w:numId="11">
    <w:abstractNumId w:val="25"/>
  </w:num>
  <w:num w:numId="12">
    <w:abstractNumId w:val="7"/>
  </w:num>
  <w:num w:numId="13">
    <w:abstractNumId w:val="5"/>
  </w:num>
  <w:num w:numId="14">
    <w:abstractNumId w:val="26"/>
  </w:num>
  <w:num w:numId="15">
    <w:abstractNumId w:val="3"/>
  </w:num>
  <w:num w:numId="16">
    <w:abstractNumId w:val="18"/>
  </w:num>
  <w:num w:numId="17">
    <w:abstractNumId w:val="0"/>
  </w:num>
  <w:num w:numId="18">
    <w:abstractNumId w:val="22"/>
  </w:num>
  <w:num w:numId="19">
    <w:abstractNumId w:val="11"/>
  </w:num>
  <w:num w:numId="20">
    <w:abstractNumId w:val="12"/>
  </w:num>
  <w:num w:numId="21">
    <w:abstractNumId w:val="2"/>
  </w:num>
  <w:num w:numId="22">
    <w:abstractNumId w:val="8"/>
  </w:num>
  <w:num w:numId="23">
    <w:abstractNumId w:val="15"/>
  </w:num>
  <w:num w:numId="24">
    <w:abstractNumId w:val="1"/>
  </w:num>
  <w:num w:numId="25">
    <w:abstractNumId w:val="23"/>
  </w:num>
  <w:num w:numId="26">
    <w:abstractNumId w:val="6"/>
  </w:num>
  <w:num w:numId="27">
    <w:abstractNumId w:val="16"/>
  </w:num>
  <w:num w:numId="28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3E2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728"/>
    <w:rsid w:val="003A6D70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188B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61A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60E54EA4-3EC1-4792-BD2F-6A45FC7261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9476A2-B2A5-44B8-B19C-3E0F2010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1567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35</cp:revision>
  <cp:lastPrinted>2017-08-08T10:03:00Z</cp:lastPrinted>
  <dcterms:created xsi:type="dcterms:W3CDTF">2019-08-16T07:59:00Z</dcterms:created>
  <dcterms:modified xsi:type="dcterms:W3CDTF">2019-10-07T17:43:00Z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