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ABD44" w14:textId="392EADEB" w:rsidR="004E6896" w:rsidRPr="00467680" w:rsidRDefault="004E6896" w:rsidP="004E6896">
      <w:pPr>
        <w:widowControl w:val="0"/>
        <w:tabs>
          <w:tab w:val="center" w:pos="4536"/>
          <w:tab w:val="right" w:pos="9072"/>
        </w:tabs>
        <w:overflowPunct/>
        <w:autoSpaceDE/>
        <w:adjustRightInd/>
        <w:spacing w:after="0"/>
        <w:rPr>
          <w:rFonts w:ascii="Arial" w:hAnsi="Arial" w:cs="Arial"/>
          <w:b/>
          <w:bCs/>
          <w:sz w:val="24"/>
          <w:lang w:val="de-DE"/>
        </w:rPr>
      </w:pPr>
      <w:bookmarkStart w:id="0" w:name="_Ref494465620"/>
      <w:bookmarkStart w:id="1" w:name="_GoBack"/>
      <w:bookmarkEnd w:id="1"/>
      <w:r w:rsidRPr="00467680">
        <w:rPr>
          <w:rFonts w:ascii="Arial" w:hAnsi="Arial" w:cs="Arial"/>
          <w:b/>
          <w:bCs/>
          <w:sz w:val="24"/>
          <w:lang w:val="de-DE"/>
        </w:rPr>
        <w:t>3GPP TSG RAN WG1 #98</w:t>
      </w:r>
      <w:r w:rsidR="001C1155" w:rsidRPr="00467680">
        <w:rPr>
          <w:rFonts w:ascii="Arial" w:hAnsi="Arial" w:cs="Arial"/>
          <w:b/>
          <w:bCs/>
          <w:sz w:val="24"/>
          <w:lang w:val="de-DE"/>
        </w:rPr>
        <w:t>bis</w:t>
      </w:r>
      <w:r w:rsidRPr="00467680">
        <w:rPr>
          <w:rFonts w:ascii="Arial" w:hAnsi="Arial" w:cs="Arial"/>
          <w:b/>
          <w:bCs/>
          <w:sz w:val="24"/>
          <w:lang w:val="de-DE"/>
        </w:rPr>
        <w:tab/>
        <w:t xml:space="preserve">                                                            </w:t>
      </w:r>
      <w:r w:rsidRPr="00467680">
        <w:rPr>
          <w:rFonts w:ascii="Arial" w:hAnsi="Arial" w:cs="Arial"/>
          <w:b/>
          <w:bCs/>
          <w:sz w:val="24"/>
          <w:lang w:val="de-DE"/>
        </w:rPr>
        <w:tab/>
        <w:t>R1-</w:t>
      </w:r>
      <w:r w:rsidR="001C1155" w:rsidRPr="001C1155">
        <w:rPr>
          <w:rFonts w:ascii="Arial" w:hAnsi="Arial" w:cs="Arial"/>
          <w:b/>
          <w:bCs/>
          <w:sz w:val="24"/>
          <w:lang w:val="de-DE"/>
        </w:rPr>
        <w:t>1910557</w:t>
      </w:r>
    </w:p>
    <w:p w14:paraId="5E5B998A" w14:textId="77777777" w:rsidR="004E6896" w:rsidRDefault="004E6896" w:rsidP="004E6896">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Chongqing</w:t>
      </w:r>
      <w:r w:rsidRPr="00916B03">
        <w:rPr>
          <w:rFonts w:ascii="Arial" w:hAnsi="Arial" w:cs="Arial"/>
          <w:b/>
          <w:bCs/>
          <w:sz w:val="24"/>
          <w:lang w:val="en-US"/>
        </w:rPr>
        <w:t>, C</w:t>
      </w:r>
      <w:r>
        <w:rPr>
          <w:rFonts w:ascii="Arial" w:hAnsi="Arial" w:cs="Arial"/>
          <w:b/>
          <w:bCs/>
          <w:sz w:val="24"/>
          <w:lang w:val="en-US"/>
        </w:rPr>
        <w:t>hina</w:t>
      </w:r>
      <w:r w:rsidRPr="00916B03">
        <w:rPr>
          <w:rFonts w:ascii="Arial" w:hAnsi="Arial" w:cs="Arial"/>
          <w:b/>
          <w:bCs/>
          <w:sz w:val="24"/>
          <w:lang w:val="en-US"/>
        </w:rPr>
        <w:t xml:space="preserve">, </w:t>
      </w:r>
      <w:r>
        <w:rPr>
          <w:rFonts w:ascii="Arial" w:hAnsi="Arial" w:cs="Arial"/>
          <w:b/>
          <w:bCs/>
          <w:sz w:val="24"/>
          <w:lang w:val="en-US"/>
        </w:rPr>
        <w:t>October</w:t>
      </w:r>
      <w:r w:rsidRPr="00916B03">
        <w:rPr>
          <w:rFonts w:ascii="Arial" w:hAnsi="Arial" w:cs="Arial"/>
          <w:b/>
          <w:bCs/>
          <w:sz w:val="24"/>
          <w:lang w:val="en-US"/>
        </w:rPr>
        <w:t xml:space="preserve"> </w:t>
      </w:r>
      <w:r>
        <w:rPr>
          <w:rFonts w:ascii="Arial" w:hAnsi="Arial" w:cs="Arial"/>
          <w:b/>
          <w:bCs/>
          <w:sz w:val="24"/>
          <w:lang w:val="en-US"/>
        </w:rPr>
        <w:t>14</w:t>
      </w:r>
      <w:r w:rsidRPr="00916B03">
        <w:rPr>
          <w:rFonts w:ascii="Arial" w:hAnsi="Arial" w:cs="Arial"/>
          <w:b/>
          <w:bCs/>
          <w:sz w:val="24"/>
          <w:lang w:val="en-US"/>
        </w:rPr>
        <w:t xml:space="preserve">th – </w:t>
      </w:r>
      <w:r>
        <w:rPr>
          <w:rFonts w:ascii="Arial" w:hAnsi="Arial" w:cs="Arial"/>
          <w:b/>
          <w:bCs/>
          <w:sz w:val="24"/>
          <w:lang w:val="en-US"/>
        </w:rPr>
        <w:t>2</w:t>
      </w:r>
      <w:r w:rsidRPr="00916B03">
        <w:rPr>
          <w:rFonts w:ascii="Arial" w:hAnsi="Arial" w:cs="Arial"/>
          <w:b/>
          <w:bCs/>
          <w:sz w:val="24"/>
          <w:lang w:val="en-US"/>
        </w:rPr>
        <w:t>0th, 2019</w:t>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492AF479"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014CB0" w:rsidRPr="00014CB0">
        <w:rPr>
          <w:rFonts w:ascii="Arial" w:hAnsi="Arial" w:cs="Arial"/>
          <w:b/>
          <w:sz w:val="24"/>
          <w:lang w:val="en-US"/>
        </w:rPr>
        <w:t>Physical Layer Procedures for NR V2X</w:t>
      </w:r>
    </w:p>
    <w:p w14:paraId="04130205" w14:textId="0FF1B348"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w:t>
      </w:r>
      <w:r w:rsidR="00014CB0">
        <w:rPr>
          <w:rFonts w:ascii="Arial" w:hAnsi="Arial" w:cs="Arial"/>
          <w:b/>
          <w:sz w:val="24"/>
          <w:lang w:val="en-US"/>
        </w:rPr>
        <w:t>5</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3C394162"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in RAN#</w:t>
      </w:r>
      <w:r w:rsidR="00BA7998">
        <w:t>83</w:t>
      </w:r>
      <w:r w:rsidR="00F63D63">
        <w:t xml:space="preserve">, and revised in RAN#84 [1], </w:t>
      </w:r>
      <w:r>
        <w:t xml:space="preserve">and the </w:t>
      </w:r>
      <w:r w:rsidR="00BA7998">
        <w:t xml:space="preserve">following </w:t>
      </w:r>
      <w:r>
        <w:t>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10BDBDA6" w14:textId="77777777" w:rsidR="00414594" w:rsidRPr="00414594" w:rsidRDefault="00414594" w:rsidP="007A7091">
            <w:pPr>
              <w:numPr>
                <w:ilvl w:val="0"/>
                <w:numId w:val="6"/>
              </w:numPr>
              <w:autoSpaceDE/>
              <w:autoSpaceDN/>
              <w:adjustRightInd/>
              <w:rPr>
                <w:b/>
                <w:sz w:val="22"/>
                <w:szCs w:val="22"/>
                <w:lang w:val="en-US" w:eastAsia="ko-KR"/>
              </w:rPr>
            </w:pPr>
            <w:r w:rsidRPr="00414594">
              <w:rPr>
                <w:b/>
                <w:sz w:val="22"/>
                <w:szCs w:val="22"/>
                <w:lang w:val="en-US" w:eastAsia="ko-KR"/>
              </w:rPr>
              <w:t>Sidelink physical layer procedures as per the study outcome</w:t>
            </w:r>
          </w:p>
          <w:p w14:paraId="5A214C4A" w14:textId="77777777" w:rsidR="00414594" w:rsidRPr="00414594" w:rsidRDefault="00414594" w:rsidP="007A7091">
            <w:pPr>
              <w:numPr>
                <w:ilvl w:val="1"/>
                <w:numId w:val="6"/>
              </w:numPr>
              <w:autoSpaceDE/>
              <w:autoSpaceDN/>
              <w:adjustRightInd/>
              <w:rPr>
                <w:b/>
                <w:sz w:val="22"/>
                <w:szCs w:val="22"/>
                <w:lang w:eastAsia="ko-KR"/>
              </w:rPr>
            </w:pPr>
            <w:r w:rsidRPr="00414594">
              <w:rPr>
                <w:b/>
                <w:sz w:val="22"/>
                <w:szCs w:val="22"/>
                <w:lang w:eastAsia="ko-KR"/>
              </w:rPr>
              <w:t>HARQ procedures [RAN1, RAN2]</w:t>
            </w:r>
          </w:p>
          <w:p w14:paraId="4A789B8F" w14:textId="77777777" w:rsidR="00414594" w:rsidRPr="00414594" w:rsidRDefault="00414594" w:rsidP="007A7091">
            <w:pPr>
              <w:numPr>
                <w:ilvl w:val="1"/>
                <w:numId w:val="6"/>
              </w:numPr>
              <w:autoSpaceDE/>
              <w:autoSpaceDN/>
              <w:adjustRightInd/>
              <w:rPr>
                <w:b/>
                <w:sz w:val="22"/>
                <w:szCs w:val="22"/>
                <w:lang w:val="en-US" w:eastAsia="ko-KR"/>
              </w:rPr>
            </w:pPr>
            <w:r w:rsidRPr="00414594">
              <w:rPr>
                <w:b/>
                <w:sz w:val="22"/>
                <w:szCs w:val="22"/>
                <w:lang w:val="en-US" w:eastAsia="ko-KR"/>
              </w:rPr>
              <w:t>CSI acquisition for unicast [RAN1]</w:t>
            </w:r>
          </w:p>
          <w:p w14:paraId="0FF48D47" w14:textId="77777777" w:rsidR="00414594" w:rsidRPr="00414594" w:rsidRDefault="00414594" w:rsidP="007A7091">
            <w:pPr>
              <w:numPr>
                <w:ilvl w:val="2"/>
                <w:numId w:val="6"/>
              </w:numPr>
              <w:autoSpaceDE/>
              <w:autoSpaceDN/>
              <w:adjustRightInd/>
              <w:rPr>
                <w:b/>
                <w:sz w:val="22"/>
                <w:szCs w:val="22"/>
                <w:lang w:val="en-US" w:eastAsia="ko-KR"/>
              </w:rPr>
            </w:pPr>
            <w:r w:rsidRPr="00414594">
              <w:rPr>
                <w:b/>
                <w:sz w:val="22"/>
                <w:szCs w:val="22"/>
                <w:lang w:val="en-US" w:eastAsia="ko-KR"/>
              </w:rPr>
              <w:t>CQI/RI reporting is supported and they are always reported together. No PMI reporting is supported in this work. Multi-rank PSSCH transmission is supported up to two antenna ports.</w:t>
            </w:r>
          </w:p>
          <w:p w14:paraId="33DC857B" w14:textId="77777777" w:rsidR="00414594" w:rsidRPr="00414594" w:rsidRDefault="00414594" w:rsidP="007A7091">
            <w:pPr>
              <w:numPr>
                <w:ilvl w:val="2"/>
                <w:numId w:val="6"/>
              </w:numPr>
              <w:autoSpaceDE/>
              <w:autoSpaceDN/>
              <w:adjustRightInd/>
              <w:rPr>
                <w:b/>
                <w:sz w:val="22"/>
                <w:szCs w:val="22"/>
                <w:lang w:val="en-US" w:eastAsia="ko-KR"/>
              </w:rPr>
            </w:pPr>
            <w:r w:rsidRPr="00414594">
              <w:rPr>
                <w:b/>
                <w:sz w:val="22"/>
                <w:szCs w:val="22"/>
                <w:lang w:val="en-US" w:eastAsia="ko-KR"/>
              </w:rPr>
              <w:t>In sidelink, CSI is delivered using PSSCH (including PSSCH containing CSI only) using the resource allocation procedure for data transmission.</w:t>
            </w:r>
          </w:p>
          <w:p w14:paraId="31F09A5E" w14:textId="46CA0CE0" w:rsidR="006647C6" w:rsidRPr="00FB39BD" w:rsidRDefault="00414594" w:rsidP="007A7091">
            <w:pPr>
              <w:numPr>
                <w:ilvl w:val="1"/>
                <w:numId w:val="6"/>
              </w:numPr>
              <w:rPr>
                <w:sz w:val="22"/>
                <w:szCs w:val="22"/>
                <w:lang w:eastAsia="ko-KR"/>
              </w:rPr>
            </w:pPr>
            <w:r w:rsidRPr="00414594">
              <w:rPr>
                <w:b/>
                <w:sz w:val="22"/>
                <w:szCs w:val="22"/>
                <w:lang w:eastAsia="ko-KR"/>
              </w:rPr>
              <w:t>Power control [RAN1, RAN2]</w:t>
            </w:r>
          </w:p>
        </w:tc>
      </w:tr>
    </w:tbl>
    <w:p w14:paraId="2F614BFB" w14:textId="1A89CF02" w:rsidR="006647C6" w:rsidRDefault="006647C6" w:rsidP="006647C6">
      <w:pPr>
        <w:pStyle w:val="3GPPNormalText"/>
      </w:pPr>
    </w:p>
    <w:p w14:paraId="33D73A3F" w14:textId="0AD1F680" w:rsidR="0092102F" w:rsidRDefault="00414594" w:rsidP="006647C6">
      <w:pPr>
        <w:pStyle w:val="3GPPNormalText"/>
      </w:pPr>
      <w:r w:rsidRPr="00414594">
        <w:t>Furthermore, in RAN1#</w:t>
      </w:r>
      <w:r w:rsidR="00ED1D50" w:rsidRPr="00414594">
        <w:t>9</w:t>
      </w:r>
      <w:r w:rsidR="00ED1D50">
        <w:t>8</w:t>
      </w:r>
      <w:r w:rsidR="00ED1D50" w:rsidRPr="00414594">
        <w:t xml:space="preserve"> </w:t>
      </w:r>
      <w:r w:rsidR="00506E8C">
        <w:t xml:space="preserve">the </w:t>
      </w:r>
      <w:r w:rsidRPr="00414594">
        <w:t>foll</w:t>
      </w:r>
      <w:r>
        <w:t xml:space="preserve">owing </w:t>
      </w:r>
      <w:r w:rsidR="00F63D63">
        <w:t>agreements, conclusions and working assumptions</w:t>
      </w:r>
      <w:r w:rsidR="00F63D63" w:rsidDel="00F63D63">
        <w:t xml:space="preserve"> </w:t>
      </w:r>
      <w:r>
        <w:t>have been made</w:t>
      </w:r>
      <w:r w:rsidR="0092102F">
        <w:t xml:space="preserve"> [2]:</w:t>
      </w:r>
    </w:p>
    <w:p w14:paraId="40BC5554" w14:textId="77777777" w:rsidR="00C0419E" w:rsidRPr="00467680" w:rsidRDefault="00C0419E" w:rsidP="00467680">
      <w:pPr>
        <w:pStyle w:val="3GPPNormalText"/>
        <w:numPr>
          <w:ilvl w:val="0"/>
          <w:numId w:val="6"/>
        </w:numPr>
        <w:ind w:left="360"/>
      </w:pPr>
      <w:r w:rsidRPr="00467680">
        <w:t>For PSSCH-to-HARQ feedback timing, to down-select:</w:t>
      </w:r>
    </w:p>
    <w:p w14:paraId="14225960" w14:textId="77777777" w:rsidR="00C0419E" w:rsidRPr="00467680" w:rsidRDefault="00C0419E" w:rsidP="00467680">
      <w:pPr>
        <w:pStyle w:val="3GPPNormalText"/>
        <w:numPr>
          <w:ilvl w:val="0"/>
          <w:numId w:val="7"/>
        </w:numPr>
      </w:pPr>
      <w:r w:rsidRPr="00467680">
        <w:t>Option 1: K is the number of logical slots (i.e., the slots within the resource pool)</w:t>
      </w:r>
    </w:p>
    <w:p w14:paraId="04CB73E6" w14:textId="77777777" w:rsidR="00C0419E" w:rsidRPr="00467680" w:rsidRDefault="00C0419E" w:rsidP="00467680">
      <w:pPr>
        <w:pStyle w:val="3GPPNormalText"/>
        <w:numPr>
          <w:ilvl w:val="0"/>
          <w:numId w:val="7"/>
        </w:numPr>
      </w:pPr>
      <w:r w:rsidRPr="00467680">
        <w:t>Option 2: K is the number of physical slots (i.e., the slots within and outside the resource pool)</w:t>
      </w:r>
    </w:p>
    <w:p w14:paraId="0C29DEA1" w14:textId="77777777" w:rsidR="00C0419E" w:rsidRPr="00467680" w:rsidRDefault="00C0419E" w:rsidP="00467680">
      <w:pPr>
        <w:pStyle w:val="3GPPNormalText"/>
        <w:numPr>
          <w:ilvl w:val="0"/>
          <w:numId w:val="7"/>
        </w:numPr>
      </w:pPr>
      <w:r w:rsidRPr="00467680">
        <w:t>FFS how to determine K.</w:t>
      </w:r>
    </w:p>
    <w:p w14:paraId="3D4E7013" w14:textId="77777777" w:rsidR="00C0419E" w:rsidRPr="00467680" w:rsidRDefault="00C0419E" w:rsidP="00467680">
      <w:pPr>
        <w:pStyle w:val="3GPPNormalText"/>
        <w:numPr>
          <w:ilvl w:val="0"/>
          <w:numId w:val="6"/>
        </w:numPr>
        <w:ind w:left="360"/>
      </w:pPr>
      <w:r w:rsidRPr="00467680">
        <w:t xml:space="preserve">For TX-RX distance-based HARQ feedback for groupcast Option 1, </w:t>
      </w:r>
    </w:p>
    <w:p w14:paraId="052E5B7A" w14:textId="77777777" w:rsidR="00C0419E" w:rsidRPr="00467680" w:rsidRDefault="00C0419E" w:rsidP="00467680">
      <w:pPr>
        <w:pStyle w:val="3GPPNormalText"/>
        <w:numPr>
          <w:ilvl w:val="0"/>
          <w:numId w:val="7"/>
        </w:numPr>
      </w:pPr>
      <w:r w:rsidRPr="00467680">
        <w:t xml:space="preserve">The location information of TX UE is indicated by the 2nd stage SCI payload </w:t>
      </w:r>
    </w:p>
    <w:p w14:paraId="5E78113D" w14:textId="77777777" w:rsidR="00C0419E" w:rsidRPr="00467680" w:rsidRDefault="00C0419E" w:rsidP="00467680">
      <w:pPr>
        <w:pStyle w:val="Style1"/>
        <w:numPr>
          <w:ilvl w:val="0"/>
          <w:numId w:val="16"/>
        </w:numPr>
        <w:spacing w:after="0" w:line="360" w:lineRule="auto"/>
        <w:ind w:left="1170"/>
        <w:contextualSpacing/>
        <w:rPr>
          <w:rFonts w:eastAsia="DengXian"/>
          <w:lang w:eastAsia="ko-KR"/>
        </w:rPr>
      </w:pPr>
      <w:r w:rsidRPr="00467680">
        <w:rPr>
          <w:rFonts w:eastAsia="DengXian"/>
          <w:lang w:eastAsia="ko-KR"/>
        </w:rPr>
        <w:t>FFS whether/how higher layer signaling is also used in signaling the location information</w:t>
      </w:r>
    </w:p>
    <w:p w14:paraId="3F3A3AA9" w14:textId="77777777" w:rsidR="00C0419E" w:rsidRPr="00467680" w:rsidRDefault="00C0419E" w:rsidP="00467680">
      <w:pPr>
        <w:pStyle w:val="3GPPNormalText"/>
        <w:numPr>
          <w:ilvl w:val="0"/>
          <w:numId w:val="7"/>
        </w:numPr>
      </w:pPr>
      <w:r w:rsidRPr="00467680">
        <w:t>FFS whether/how to handle when the location information is not available at TX and/or RX UE.</w:t>
      </w:r>
    </w:p>
    <w:p w14:paraId="37E935A5" w14:textId="77777777" w:rsidR="00C0419E" w:rsidRPr="00467680" w:rsidRDefault="00C0419E" w:rsidP="00467680">
      <w:pPr>
        <w:pStyle w:val="3GPPNormalText"/>
        <w:numPr>
          <w:ilvl w:val="0"/>
          <w:numId w:val="6"/>
        </w:numPr>
        <w:ind w:left="360"/>
      </w:pPr>
      <w:r w:rsidRPr="00467680">
        <w:t>For Case 1 (PSFCH TX/RX overlap),</w:t>
      </w:r>
    </w:p>
    <w:p w14:paraId="08BBC307" w14:textId="77777777" w:rsidR="00C0419E" w:rsidRPr="00467680" w:rsidRDefault="00C0419E" w:rsidP="00467680">
      <w:pPr>
        <w:pStyle w:val="3GPPNormalText"/>
        <w:numPr>
          <w:ilvl w:val="0"/>
          <w:numId w:val="7"/>
        </w:numPr>
      </w:pPr>
      <w:r w:rsidRPr="00467680">
        <w:t>Select PSFCH TX or RX based on priority rule</w:t>
      </w:r>
    </w:p>
    <w:p w14:paraId="26358CFB" w14:textId="77777777" w:rsidR="00C0419E" w:rsidRPr="00467680" w:rsidRDefault="00C0419E" w:rsidP="00467680">
      <w:pPr>
        <w:pStyle w:val="Style1"/>
        <w:numPr>
          <w:ilvl w:val="0"/>
          <w:numId w:val="16"/>
        </w:numPr>
        <w:spacing w:after="0" w:line="360" w:lineRule="auto"/>
        <w:ind w:left="1170"/>
        <w:contextualSpacing/>
        <w:rPr>
          <w:rFonts w:eastAsia="DengXian"/>
          <w:lang w:eastAsia="ko-KR"/>
        </w:rPr>
      </w:pPr>
      <w:r w:rsidRPr="00467680">
        <w:rPr>
          <w:rFonts w:eastAsia="DengXian"/>
          <w:lang w:eastAsia="ko-KR"/>
        </w:rPr>
        <w:lastRenderedPageBreak/>
        <w:t>Priority rule is based on at least priority indication in the associated PSCCH/PSSCH.</w:t>
      </w:r>
    </w:p>
    <w:p w14:paraId="6F6E3DD1" w14:textId="77777777" w:rsidR="00C0419E" w:rsidRPr="00467680" w:rsidRDefault="00C0419E" w:rsidP="00467680">
      <w:pPr>
        <w:pStyle w:val="Style1"/>
        <w:numPr>
          <w:ilvl w:val="0"/>
          <w:numId w:val="16"/>
        </w:numPr>
        <w:spacing w:after="0" w:line="360" w:lineRule="auto"/>
        <w:ind w:left="1170"/>
        <w:contextualSpacing/>
        <w:rPr>
          <w:rFonts w:eastAsia="DengXian"/>
          <w:lang w:eastAsia="ko-KR"/>
        </w:rPr>
      </w:pPr>
      <w:r w:rsidRPr="00467680">
        <w:rPr>
          <w:rFonts w:eastAsia="DengXian"/>
          <w:lang w:eastAsia="ko-KR"/>
        </w:rPr>
        <w:t>FFS: Other priority rule (e.g. TX/RX, cast type, HARQ state, HARQ feedback option, number of (re)transmission of PSCCH/PSSCH), up to UE implementation</w:t>
      </w:r>
    </w:p>
    <w:p w14:paraId="73466373" w14:textId="77777777" w:rsidR="00C0419E" w:rsidRPr="00467680" w:rsidRDefault="00C0419E" w:rsidP="00467680">
      <w:pPr>
        <w:pStyle w:val="3GPPNormalText"/>
        <w:numPr>
          <w:ilvl w:val="0"/>
          <w:numId w:val="6"/>
        </w:numPr>
        <w:ind w:left="360"/>
      </w:pPr>
      <w:r w:rsidRPr="00467680">
        <w:t>For Case 2 (PSFCH TX to multiple UEs),</w:t>
      </w:r>
    </w:p>
    <w:p w14:paraId="6E621B99" w14:textId="77777777" w:rsidR="00C0419E" w:rsidRPr="00467680" w:rsidRDefault="00C0419E" w:rsidP="00467680">
      <w:pPr>
        <w:pStyle w:val="3GPPNormalText"/>
        <w:numPr>
          <w:ilvl w:val="0"/>
          <w:numId w:val="7"/>
        </w:numPr>
      </w:pPr>
      <w:r w:rsidRPr="00467680">
        <w:t>Select N PSFCH(s) transmissions based on priority rule</w:t>
      </w:r>
    </w:p>
    <w:p w14:paraId="44C9C148" w14:textId="77777777" w:rsidR="00C0419E" w:rsidRPr="00467680" w:rsidRDefault="00C0419E" w:rsidP="00467680">
      <w:pPr>
        <w:pStyle w:val="Style1"/>
        <w:numPr>
          <w:ilvl w:val="0"/>
          <w:numId w:val="16"/>
        </w:numPr>
        <w:spacing w:after="0" w:line="360" w:lineRule="auto"/>
        <w:ind w:left="1170"/>
        <w:contextualSpacing/>
        <w:rPr>
          <w:rFonts w:eastAsia="DengXian"/>
          <w:lang w:eastAsia="ko-KR"/>
        </w:rPr>
      </w:pPr>
      <w:r w:rsidRPr="00467680">
        <w:rPr>
          <w:rFonts w:eastAsia="DengXian"/>
          <w:lang w:eastAsia="ko-KR"/>
        </w:rPr>
        <w:t>Priority rule is based on at least priority indication in the associated PSCCH/PSSCH.</w:t>
      </w:r>
    </w:p>
    <w:p w14:paraId="0B08B503" w14:textId="77777777" w:rsidR="00C0419E" w:rsidRPr="00467680" w:rsidRDefault="00C0419E" w:rsidP="00467680">
      <w:pPr>
        <w:pStyle w:val="Style1"/>
        <w:numPr>
          <w:ilvl w:val="0"/>
          <w:numId w:val="16"/>
        </w:numPr>
        <w:spacing w:after="0" w:line="360" w:lineRule="auto"/>
        <w:ind w:left="1170"/>
        <w:contextualSpacing/>
        <w:rPr>
          <w:rFonts w:eastAsia="DengXian"/>
          <w:lang w:eastAsia="ko-KR"/>
        </w:rPr>
      </w:pPr>
      <w:r w:rsidRPr="00467680">
        <w:rPr>
          <w:rFonts w:eastAsia="DengXian"/>
          <w:lang w:eastAsia="ko-KR"/>
        </w:rPr>
        <w:t>FFS: Other priority rule (e.g. cast type, HARQ state, HARQ feedback option, number of (re)transmission of PSCCH/PSSCH, collision status, etc.), up to UE implementation</w:t>
      </w:r>
    </w:p>
    <w:p w14:paraId="6814DD00" w14:textId="77777777" w:rsidR="00C0419E" w:rsidRPr="00467680" w:rsidRDefault="00C0419E" w:rsidP="00467680">
      <w:pPr>
        <w:pStyle w:val="3GPPNormalText"/>
        <w:numPr>
          <w:ilvl w:val="0"/>
          <w:numId w:val="6"/>
        </w:numPr>
        <w:ind w:left="360"/>
      </w:pPr>
      <w:r w:rsidRPr="00467680">
        <w:t>For Case 3 (PSFCH TX with multiple HARQ feedback to the same UE),</w:t>
      </w:r>
    </w:p>
    <w:p w14:paraId="036F2996" w14:textId="77777777" w:rsidR="00C0419E" w:rsidRPr="00467680" w:rsidRDefault="00C0419E" w:rsidP="00467680">
      <w:pPr>
        <w:pStyle w:val="3GPPNormalText"/>
        <w:numPr>
          <w:ilvl w:val="0"/>
          <w:numId w:val="7"/>
        </w:numPr>
      </w:pPr>
      <w:r w:rsidRPr="00467680">
        <w:t>FFS including whether to support multiple HARQ feedback bits are multiplexed on a PSFCH, whether to apply the solution of Case 2</w:t>
      </w:r>
    </w:p>
    <w:p w14:paraId="61EA9FA0" w14:textId="77777777" w:rsidR="00C0419E" w:rsidRPr="00467680" w:rsidRDefault="00C0419E" w:rsidP="00467680">
      <w:pPr>
        <w:pStyle w:val="3GPPNormalText"/>
        <w:numPr>
          <w:ilvl w:val="0"/>
          <w:numId w:val="6"/>
        </w:numPr>
        <w:ind w:left="360"/>
      </w:pPr>
      <w:r w:rsidRPr="00467680">
        <w:t>In Rel-16, at least for sequence-based PSFCH format with one symbol (not including AGC training period), it is not supported to do FDM between PSSCH/PSCCH and PSFCH.</w:t>
      </w:r>
    </w:p>
    <w:p w14:paraId="00FAAD26" w14:textId="77777777" w:rsidR="00C0419E" w:rsidRPr="00467680" w:rsidRDefault="00C0419E" w:rsidP="00467680">
      <w:pPr>
        <w:pStyle w:val="3GPPNormalText"/>
        <w:numPr>
          <w:ilvl w:val="0"/>
          <w:numId w:val="6"/>
        </w:numPr>
        <w:ind w:left="360"/>
      </w:pPr>
      <w:r w:rsidRPr="00467680">
        <w:t>Discuss further the following:</w:t>
      </w:r>
    </w:p>
    <w:p w14:paraId="2BD12D20" w14:textId="77777777" w:rsidR="00C0419E" w:rsidRPr="00467680" w:rsidRDefault="00C0419E" w:rsidP="00467680">
      <w:pPr>
        <w:pStyle w:val="3GPPNormalText"/>
        <w:numPr>
          <w:ilvl w:val="0"/>
          <w:numId w:val="7"/>
        </w:numPr>
      </w:pPr>
      <w:r w:rsidRPr="00467680">
        <w:t>For a PSFCH format, in the symbols that can be used for PSFCH transmissions in a resource pool, a set of frequency resources is (pre-</w:t>
      </w:r>
      <w:proofErr w:type="gramStart"/>
      <w:r w:rsidRPr="00467680">
        <w:t>)configured</w:t>
      </w:r>
      <w:proofErr w:type="gramEnd"/>
      <w:r w:rsidRPr="00467680">
        <w:t xml:space="preserve"> for the actual use of PSFCH transmissions (i.e., PSFCH transmissions do not happen in other frequency resources). </w:t>
      </w:r>
    </w:p>
    <w:p w14:paraId="12BCDF73" w14:textId="77777777" w:rsidR="00C0419E" w:rsidRPr="00467680" w:rsidRDefault="00C0419E" w:rsidP="00467680">
      <w:pPr>
        <w:pStyle w:val="Style1"/>
        <w:numPr>
          <w:ilvl w:val="0"/>
          <w:numId w:val="16"/>
        </w:numPr>
        <w:spacing w:after="0" w:line="360" w:lineRule="auto"/>
        <w:ind w:left="1170"/>
        <w:contextualSpacing/>
        <w:rPr>
          <w:rFonts w:eastAsia="DengXian"/>
          <w:lang w:eastAsia="ko-KR"/>
        </w:rPr>
      </w:pPr>
      <w:r w:rsidRPr="00467680">
        <w:rPr>
          <w:rFonts w:eastAsia="DengXian"/>
          <w:lang w:eastAsia="ko-KR"/>
        </w:rPr>
        <w:t>FFS: Frequency resource sets for PSFCH are separated depending on HARQ feedback option.</w:t>
      </w:r>
    </w:p>
    <w:p w14:paraId="72D4EDF1" w14:textId="77777777" w:rsidR="00C0419E" w:rsidRPr="00467680" w:rsidRDefault="00C0419E" w:rsidP="00467680">
      <w:pPr>
        <w:pStyle w:val="3GPPNormalText"/>
        <w:numPr>
          <w:ilvl w:val="0"/>
          <w:numId w:val="6"/>
        </w:numPr>
        <w:ind w:left="360"/>
      </w:pPr>
      <w:r w:rsidRPr="00467680">
        <w:t>At least, it is supported to use a single K value for all UEs in a RX resource pool</w:t>
      </w:r>
    </w:p>
    <w:p w14:paraId="6DB930B8" w14:textId="77777777" w:rsidR="00C0419E" w:rsidRPr="00467680" w:rsidRDefault="00C0419E" w:rsidP="00467680">
      <w:pPr>
        <w:pStyle w:val="3GPPNormalText"/>
        <w:numPr>
          <w:ilvl w:val="0"/>
          <w:numId w:val="7"/>
        </w:numPr>
      </w:pPr>
      <w:r w:rsidRPr="00467680">
        <w:t>K=2 is supported</w:t>
      </w:r>
    </w:p>
    <w:p w14:paraId="748EF64E" w14:textId="77777777" w:rsidR="00C0419E" w:rsidRPr="00467680" w:rsidRDefault="00C0419E" w:rsidP="00467680">
      <w:pPr>
        <w:pStyle w:val="3GPPNormalText"/>
        <w:numPr>
          <w:ilvl w:val="0"/>
          <w:numId w:val="7"/>
        </w:numPr>
      </w:pPr>
      <w:r w:rsidRPr="00467680">
        <w:t>FFS: whether to support other K values to be used as a single K value in a resource pool</w:t>
      </w:r>
    </w:p>
    <w:p w14:paraId="2B8C0B18" w14:textId="77777777" w:rsidR="00C0419E" w:rsidRPr="00467680" w:rsidRDefault="00C0419E" w:rsidP="00467680">
      <w:pPr>
        <w:pStyle w:val="3GPPNormalText"/>
        <w:numPr>
          <w:ilvl w:val="0"/>
          <w:numId w:val="7"/>
        </w:numPr>
      </w:pPr>
      <w:r w:rsidRPr="00467680">
        <w:t>FFS: whether to support the use of multiple K values in a resource pool</w:t>
      </w:r>
    </w:p>
    <w:p w14:paraId="36925BD4" w14:textId="77777777" w:rsidR="00C0419E" w:rsidRPr="00467680" w:rsidRDefault="00C0419E" w:rsidP="00467680">
      <w:pPr>
        <w:pStyle w:val="3GPPNormalText"/>
        <w:numPr>
          <w:ilvl w:val="0"/>
          <w:numId w:val="6"/>
        </w:numPr>
        <w:ind w:left="360"/>
      </w:pPr>
      <w:r w:rsidRPr="00467680">
        <w:t xml:space="preserve">For implicit mechanism for PSFCH resource determination, </w:t>
      </w:r>
    </w:p>
    <w:p w14:paraId="27D9B221" w14:textId="77777777" w:rsidR="00C0419E" w:rsidRPr="00467680" w:rsidRDefault="00C0419E" w:rsidP="00467680">
      <w:pPr>
        <w:pStyle w:val="3GPPNormalText"/>
        <w:numPr>
          <w:ilvl w:val="0"/>
          <w:numId w:val="7"/>
        </w:numPr>
      </w:pPr>
      <w:r w:rsidRPr="00467680">
        <w:t xml:space="preserve">Support FDM between PSFCH resources used for HARQ feedback of PSSCH transmissions with different starting sub-channel in the same slot </w:t>
      </w:r>
    </w:p>
    <w:p w14:paraId="659354DB" w14:textId="77777777" w:rsidR="00C0419E" w:rsidRPr="00467680" w:rsidRDefault="00C0419E" w:rsidP="00467680">
      <w:pPr>
        <w:pStyle w:val="3GPPNormalText"/>
        <w:numPr>
          <w:ilvl w:val="0"/>
          <w:numId w:val="7"/>
        </w:numPr>
      </w:pPr>
      <w:r w:rsidRPr="00467680">
        <w:t>Support FDM between PSFCH resources used for HARQ feedback of PSSCH transmissions with different starting sub-channel(s) in different slots</w:t>
      </w:r>
    </w:p>
    <w:p w14:paraId="602B5097" w14:textId="77777777" w:rsidR="00C0419E" w:rsidRPr="00467680" w:rsidRDefault="00C0419E" w:rsidP="00467680">
      <w:pPr>
        <w:pStyle w:val="3GPPNormalText"/>
        <w:numPr>
          <w:ilvl w:val="0"/>
          <w:numId w:val="7"/>
        </w:numPr>
      </w:pPr>
      <w:r w:rsidRPr="00467680">
        <w:t xml:space="preserve">FFS: Support FDM between PSFCH resources used for HARQ feedback of PSSCH transmissions with same starting sub-channel in different slots </w:t>
      </w:r>
    </w:p>
    <w:p w14:paraId="78BF946F" w14:textId="77777777" w:rsidR="00C0419E" w:rsidRPr="00467680" w:rsidRDefault="00C0419E" w:rsidP="00467680">
      <w:pPr>
        <w:pStyle w:val="3GPPNormalText"/>
        <w:numPr>
          <w:ilvl w:val="0"/>
          <w:numId w:val="7"/>
        </w:numPr>
      </w:pPr>
      <w:r w:rsidRPr="00467680">
        <w:t>FFS whether/when to support CDM between PSFCH resources used for HARQ feedback of PSSCH transmissions (e.g., when PSFCH resource is insufficient)</w:t>
      </w:r>
    </w:p>
    <w:p w14:paraId="68AE4F85" w14:textId="77777777" w:rsidR="00C0419E" w:rsidRPr="00467680" w:rsidRDefault="00C0419E" w:rsidP="00467680">
      <w:pPr>
        <w:pStyle w:val="3GPPNormalText"/>
        <w:numPr>
          <w:ilvl w:val="0"/>
          <w:numId w:val="7"/>
        </w:numPr>
      </w:pPr>
      <w:r w:rsidRPr="00467680">
        <w:t>For groupcast HARQ feedback Option 2, support CDM and FDM between PSFCH resources used by different RX UEs for HARQ feedback of the same PSSCH transmission</w:t>
      </w:r>
    </w:p>
    <w:p w14:paraId="022DA26C" w14:textId="77777777" w:rsidR="00C0419E" w:rsidRPr="00467680" w:rsidRDefault="00C0419E" w:rsidP="00467680">
      <w:pPr>
        <w:pStyle w:val="3GPPNormalText"/>
        <w:numPr>
          <w:ilvl w:val="0"/>
          <w:numId w:val="7"/>
        </w:numPr>
      </w:pPr>
      <w:r w:rsidRPr="00467680">
        <w:t>FFS how to multiplex HARQ feedback for unicast, groupcast option 1, and groupcast option 2.</w:t>
      </w:r>
    </w:p>
    <w:p w14:paraId="6B42359B" w14:textId="77777777" w:rsidR="000E7CD5" w:rsidRDefault="000E7CD5" w:rsidP="00414594">
      <w:pPr>
        <w:pStyle w:val="3GPPNormalText"/>
      </w:pPr>
      <w:bookmarkStart w:id="2" w:name="OLE_LINK15"/>
      <w:bookmarkStart w:id="3" w:name="OLE_LINK16"/>
    </w:p>
    <w:p w14:paraId="5C1B36AD" w14:textId="77EA7E1D" w:rsidR="001145A6" w:rsidRDefault="001A1D8A" w:rsidP="00414594">
      <w:pPr>
        <w:pStyle w:val="3GPPNormalText"/>
      </w:pPr>
      <w:r>
        <w:t xml:space="preserve">In this contribution, we propose </w:t>
      </w:r>
      <w:r w:rsidR="00414594">
        <w:t>an SCI signaling design</w:t>
      </w:r>
      <w:r w:rsidR="000E7CD5">
        <w:t xml:space="preserve"> and</w:t>
      </w:r>
      <w:r w:rsidR="00414594">
        <w:t xml:space="preserve"> possible HARQ operations for unicast communications</w:t>
      </w:r>
      <w:r>
        <w:t>.</w:t>
      </w:r>
    </w:p>
    <w:p w14:paraId="4F309094" w14:textId="77777777" w:rsidR="00B3389E" w:rsidRPr="00414594" w:rsidRDefault="00B3389E" w:rsidP="00414594">
      <w:pPr>
        <w:pStyle w:val="3GPPNormalText"/>
      </w:pPr>
    </w:p>
    <w:p w14:paraId="30B8FF10" w14:textId="77777777" w:rsidR="00414594" w:rsidRPr="00414594" w:rsidRDefault="00414594" w:rsidP="00414594">
      <w:pPr>
        <w:pStyle w:val="Heading1"/>
      </w:pPr>
      <w:r w:rsidRPr="00414594">
        <w:t xml:space="preserve">SCI </w:t>
      </w:r>
      <w:proofErr w:type="spellStart"/>
      <w:r w:rsidRPr="00414594">
        <w:t>Signaling</w:t>
      </w:r>
      <w:proofErr w:type="spellEnd"/>
      <w:r w:rsidRPr="00414594">
        <w:t xml:space="preserve"> Design</w:t>
      </w:r>
    </w:p>
    <w:p w14:paraId="1FB8E906" w14:textId="5EFF04A1" w:rsidR="00414594" w:rsidRPr="000A4E62" w:rsidRDefault="00414594" w:rsidP="00414594">
      <w:pPr>
        <w:pStyle w:val="3GPPNormalText"/>
      </w:pPr>
      <w:r w:rsidRPr="000A4E62">
        <w:t>In the NR V2X study item [</w:t>
      </w:r>
      <w:r>
        <w:t>3</w:t>
      </w:r>
      <w:r w:rsidRPr="000A4E62">
        <w:t xml:space="preserve">], it has been agreed that at least </w:t>
      </w:r>
      <w:r w:rsidR="000E7CD5">
        <w:t xml:space="preserve">the </w:t>
      </w:r>
      <w:r>
        <w:t>L</w:t>
      </w:r>
      <w:r w:rsidRPr="000A4E62">
        <w:t xml:space="preserve">ayer-1 source and destination IDs and the HARQ process ID are conveyed in the SCI. Furthermore, a field in the SCI indicating whether the associated PSSCH is a retransmission or a new transmission, such as the NDI, is required to avoid ambiguity between the UEs. Hence, the SCI has to include at least the following fields </w:t>
      </w:r>
      <w:r>
        <w:t xml:space="preserve">for supporting transmissions </w:t>
      </w:r>
      <w:r w:rsidRPr="000A4E62">
        <w:t>with HARQ operation</w:t>
      </w:r>
      <w:r>
        <w:t>s</w:t>
      </w:r>
      <w:r w:rsidRPr="000A4E62">
        <w:t>:</w:t>
      </w:r>
    </w:p>
    <w:p w14:paraId="13D057D6" w14:textId="66A3459F" w:rsidR="00414594" w:rsidRPr="00414594" w:rsidRDefault="00414594" w:rsidP="007A7091">
      <w:pPr>
        <w:pStyle w:val="ListParagraph"/>
        <w:numPr>
          <w:ilvl w:val="0"/>
          <w:numId w:val="10"/>
        </w:numPr>
        <w:ind w:left="360"/>
        <w:contextualSpacing/>
        <w:rPr>
          <w:rFonts w:ascii="Times New Roman" w:hAnsi="Times New Roman"/>
        </w:rPr>
      </w:pPr>
      <w:r w:rsidRPr="00414594">
        <w:rPr>
          <w:rFonts w:ascii="Times New Roman" w:hAnsi="Times New Roman"/>
        </w:rPr>
        <w:t>L1 Destination ID</w:t>
      </w:r>
      <w:r w:rsidR="00957C3C">
        <w:t>,</w:t>
      </w:r>
    </w:p>
    <w:p w14:paraId="70D9F90E" w14:textId="3E7D90D0" w:rsidR="00675F84" w:rsidRPr="00957C3C" w:rsidRDefault="00414594" w:rsidP="00957C3C">
      <w:pPr>
        <w:pStyle w:val="ListParagraph"/>
        <w:numPr>
          <w:ilvl w:val="0"/>
          <w:numId w:val="10"/>
        </w:numPr>
        <w:ind w:left="360"/>
        <w:contextualSpacing/>
        <w:rPr>
          <w:rFonts w:ascii="Times New Roman" w:hAnsi="Times New Roman"/>
        </w:rPr>
      </w:pPr>
      <w:r w:rsidRPr="00414594">
        <w:rPr>
          <w:rFonts w:ascii="Times New Roman" w:hAnsi="Times New Roman"/>
        </w:rPr>
        <w:t>L1 Source ID,</w:t>
      </w:r>
    </w:p>
    <w:p w14:paraId="665AC20A" w14:textId="25D266F5" w:rsidR="00414594" w:rsidRPr="00414594" w:rsidRDefault="00414594" w:rsidP="007A7091">
      <w:pPr>
        <w:pStyle w:val="ListParagraph"/>
        <w:numPr>
          <w:ilvl w:val="0"/>
          <w:numId w:val="10"/>
        </w:numPr>
        <w:ind w:left="360"/>
        <w:contextualSpacing/>
        <w:rPr>
          <w:rFonts w:ascii="Times New Roman" w:hAnsi="Times New Roman"/>
        </w:rPr>
      </w:pPr>
      <w:r w:rsidRPr="00414594">
        <w:rPr>
          <w:rFonts w:ascii="Times New Roman" w:hAnsi="Times New Roman"/>
        </w:rPr>
        <w:t>HARQ Process ID,</w:t>
      </w:r>
      <w:r w:rsidR="00957C3C">
        <w:rPr>
          <w:rFonts w:ascii="Times New Roman" w:hAnsi="Times New Roman"/>
        </w:rPr>
        <w:t xml:space="preserve"> </w:t>
      </w:r>
    </w:p>
    <w:p w14:paraId="32A7B9D6" w14:textId="3DDAF583" w:rsidR="00414594" w:rsidRPr="00414594" w:rsidRDefault="00414594" w:rsidP="007A7091">
      <w:pPr>
        <w:pStyle w:val="ListParagraph"/>
        <w:numPr>
          <w:ilvl w:val="0"/>
          <w:numId w:val="10"/>
        </w:numPr>
        <w:spacing w:after="120"/>
        <w:ind w:left="360"/>
        <w:contextualSpacing/>
        <w:rPr>
          <w:rFonts w:ascii="Times New Roman" w:hAnsi="Times New Roman"/>
        </w:rPr>
      </w:pPr>
      <w:r w:rsidRPr="00414594">
        <w:rPr>
          <w:rFonts w:ascii="Times New Roman" w:hAnsi="Times New Roman"/>
        </w:rPr>
        <w:t>NDI</w:t>
      </w:r>
      <w:r w:rsidR="00957C3C">
        <w:rPr>
          <w:rFonts w:ascii="Times New Roman" w:hAnsi="Times New Roman"/>
        </w:rPr>
        <w:t>.</w:t>
      </w:r>
    </w:p>
    <w:p w14:paraId="2CFAA38F" w14:textId="1CB6829F" w:rsidR="00ED1D50" w:rsidRDefault="00ED1D50" w:rsidP="00414594">
      <w:pPr>
        <w:pStyle w:val="3GPPNormalText"/>
      </w:pPr>
      <w:r>
        <w:t>Based on the outcome of the previous meetings, it was agreed to support a 2-stage SCI design in [2], with the first stage SCI decodable by all UEs. This would make it essential for the L</w:t>
      </w:r>
      <w:r w:rsidR="009E4CE3">
        <w:t>1</w:t>
      </w:r>
      <w:r>
        <w:t xml:space="preserve"> destination ID to be contained within the first stage SCI, as it would enable </w:t>
      </w:r>
      <w:r>
        <w:rPr>
          <w:szCs w:val="22"/>
        </w:rPr>
        <w:t xml:space="preserve">the receiving UEs to easily identify from the first stage itself as to whether </w:t>
      </w:r>
      <w:r w:rsidR="001A1E9A">
        <w:rPr>
          <w:szCs w:val="22"/>
        </w:rPr>
        <w:t>they have</w:t>
      </w:r>
      <w:r>
        <w:rPr>
          <w:szCs w:val="22"/>
        </w:rPr>
        <w:t xml:space="preserve"> to listen to the second stage of the SCI. The remaining fields can be incorporated in the second stage SCI.</w:t>
      </w:r>
    </w:p>
    <w:p w14:paraId="22565F4E" w14:textId="572D28AE" w:rsidR="001A1E9A" w:rsidRDefault="008D612D" w:rsidP="001A1E9A">
      <w:pPr>
        <w:pStyle w:val="3GPPNormalText"/>
        <w:rPr>
          <w:szCs w:val="22"/>
        </w:rPr>
      </w:pPr>
      <w:r>
        <w:t>I</w:t>
      </w:r>
      <w:r w:rsidR="001B0D74">
        <w:rPr>
          <w:szCs w:val="22"/>
        </w:rPr>
        <w:t>t was decided in RAN1#96bis [</w:t>
      </w:r>
      <w:r w:rsidR="0077470A">
        <w:rPr>
          <w:szCs w:val="22"/>
        </w:rPr>
        <w:t>3</w:t>
      </w:r>
      <w:r w:rsidR="001B0D74">
        <w:rPr>
          <w:szCs w:val="22"/>
        </w:rPr>
        <w:t>] that the PSFCH can be (pre-</w:t>
      </w:r>
      <w:proofErr w:type="gramStart"/>
      <w:r w:rsidR="001B0D74">
        <w:rPr>
          <w:szCs w:val="22"/>
        </w:rPr>
        <w:t>)configured</w:t>
      </w:r>
      <w:proofErr w:type="gramEnd"/>
      <w:r w:rsidR="001B0D74">
        <w:rPr>
          <w:szCs w:val="22"/>
        </w:rPr>
        <w:t xml:space="preserve"> for a resource pool, with the possibility of the resource pool not having a PSFCH as well. </w:t>
      </w:r>
      <w:r>
        <w:rPr>
          <w:szCs w:val="22"/>
        </w:rPr>
        <w:t>Based on this agreement,</w:t>
      </w:r>
      <w:r w:rsidR="0077470A">
        <w:rPr>
          <w:szCs w:val="22"/>
        </w:rPr>
        <w:t xml:space="preserve"> and </w:t>
      </w:r>
      <w:r w:rsidR="0077470A">
        <w:t>since HARQ feedback operations have been agreed to be used only for unicast and groupcast communications [4],</w:t>
      </w:r>
      <w:r>
        <w:rPr>
          <w:szCs w:val="22"/>
        </w:rPr>
        <w:t xml:space="preserve"> t</w:t>
      </w:r>
      <w:r w:rsidRPr="001B0D74">
        <w:rPr>
          <w:szCs w:val="22"/>
        </w:rPr>
        <w:t xml:space="preserve">he resource pool with PSFCH would be used for unicast and groupcast communications, and the other resource pool without PSFCH </w:t>
      </w:r>
      <w:r w:rsidR="0077470A" w:rsidRPr="001B0D74">
        <w:rPr>
          <w:szCs w:val="22"/>
        </w:rPr>
        <w:t xml:space="preserve">predominantly </w:t>
      </w:r>
      <w:r w:rsidRPr="001B0D74">
        <w:rPr>
          <w:szCs w:val="22"/>
        </w:rPr>
        <w:t>for broadcast communications</w:t>
      </w:r>
      <w:r w:rsidR="0077470A">
        <w:rPr>
          <w:szCs w:val="22"/>
        </w:rPr>
        <w:t>, with the possibility or unicast and groupcast communications with HARQ feedback disabled also using this resource pool</w:t>
      </w:r>
      <w:r w:rsidRPr="001B0D74">
        <w:rPr>
          <w:szCs w:val="22"/>
        </w:rPr>
        <w:t>.</w:t>
      </w:r>
      <w:r w:rsidR="001A1E9A">
        <w:rPr>
          <w:szCs w:val="22"/>
        </w:rPr>
        <w:t xml:space="preserve"> </w:t>
      </w:r>
      <w:r w:rsidR="00ED0A9B">
        <w:rPr>
          <w:szCs w:val="22"/>
        </w:rPr>
        <w:t>This is discussed in further detail in our accompanying contribution [5].</w:t>
      </w:r>
    </w:p>
    <w:p w14:paraId="3A2A3F26" w14:textId="7F5714B3" w:rsidR="001A1E9A" w:rsidRDefault="0077470A" w:rsidP="00397492">
      <w:pPr>
        <w:pStyle w:val="3GPPNormalText"/>
        <w:rPr>
          <w:szCs w:val="22"/>
        </w:rPr>
      </w:pPr>
      <w:r>
        <w:t xml:space="preserve">This would essentially mean that only </w:t>
      </w:r>
      <w:r w:rsidR="001A1E9A">
        <w:t>unicast and groupcast communications</w:t>
      </w:r>
      <w:r>
        <w:t xml:space="preserve"> with HARQ feedback enabled</w:t>
      </w:r>
      <w:r w:rsidR="001A1E9A">
        <w:t xml:space="preserve"> would require </w:t>
      </w:r>
      <w:r w:rsidR="00753D06">
        <w:t xml:space="preserve">the second stage SCI to contain HARQ related fields such as </w:t>
      </w:r>
      <w:r w:rsidR="001A1E9A">
        <w:t>the HARQ process ID</w:t>
      </w:r>
      <w:r w:rsidR="00753D06">
        <w:t xml:space="preserve"> and</w:t>
      </w:r>
      <w:r w:rsidR="001A1E9A">
        <w:t xml:space="preserve"> </w:t>
      </w:r>
      <w:r w:rsidR="00753D06">
        <w:t>the NDI field</w:t>
      </w:r>
      <w:r w:rsidR="001A1E9A">
        <w:t>. However, f</w:t>
      </w:r>
      <w:r w:rsidR="001A1E9A" w:rsidRPr="000A4E62">
        <w:t xml:space="preserve">or broadcast communications, HARQ </w:t>
      </w:r>
      <w:r w:rsidR="001A1E9A">
        <w:t xml:space="preserve">feedback </w:t>
      </w:r>
      <w:r w:rsidR="001A1E9A" w:rsidRPr="000A4E62">
        <w:t>will no</w:t>
      </w:r>
      <w:r w:rsidR="001A1E9A">
        <w:t xml:space="preserve">t be applied and hence the HARQ </w:t>
      </w:r>
      <w:r w:rsidR="001A1E9A" w:rsidRPr="000A4E62">
        <w:t>related fields can be removed</w:t>
      </w:r>
      <w:r w:rsidR="001A1E9A">
        <w:t xml:space="preserve">, thus </w:t>
      </w:r>
      <w:r w:rsidR="001A1E9A" w:rsidRPr="000A4E62">
        <w:t>reduc</w:t>
      </w:r>
      <w:r w:rsidR="001A1E9A">
        <w:t>ing the</w:t>
      </w:r>
      <w:r w:rsidR="001A1E9A" w:rsidRPr="000A4E62">
        <w:t xml:space="preserve"> </w:t>
      </w:r>
      <w:r w:rsidR="001A1E9A">
        <w:t xml:space="preserve">second stage </w:t>
      </w:r>
      <w:r w:rsidR="001A1E9A" w:rsidRPr="000A4E62">
        <w:t>SCI payload size</w:t>
      </w:r>
      <w:r w:rsidR="001A1E9A">
        <w:t>. If HARQ feedback is disabled for unicast o</w:t>
      </w:r>
      <w:r w:rsidR="000870CD">
        <w:t>r groupcast communications, these transmissions</w:t>
      </w:r>
      <w:r w:rsidR="001A1E9A">
        <w:t xml:space="preserve"> can </w:t>
      </w:r>
      <w:r w:rsidR="000870CD">
        <w:t xml:space="preserve">also </w:t>
      </w:r>
      <w:r w:rsidR="001A1E9A">
        <w:t>use the second stage SCI without the feedback fields. T</w:t>
      </w:r>
      <w:r w:rsidR="001A1E9A" w:rsidRPr="000A4E62">
        <w:t xml:space="preserve">he </w:t>
      </w:r>
      <w:r w:rsidR="001A1E9A">
        <w:t>remaining</w:t>
      </w:r>
      <w:r w:rsidR="001A1E9A" w:rsidRPr="000A4E62">
        <w:t xml:space="preserve"> bits may be used to achieve a lower code rate</w:t>
      </w:r>
      <w:r w:rsidR="001A1E9A">
        <w:t xml:space="preserve">, which </w:t>
      </w:r>
      <w:r w:rsidR="001A1E9A" w:rsidRPr="000A4E62">
        <w:t>contributes to a higher reliability of the SCI</w:t>
      </w:r>
      <w:r w:rsidR="001A1E9A">
        <w:t>.</w:t>
      </w:r>
      <w:r w:rsidR="001A1E9A" w:rsidRPr="000A4E62">
        <w:t xml:space="preserve"> In this case, the </w:t>
      </w:r>
      <w:r w:rsidR="001A1E9A">
        <w:t xml:space="preserve">second stage </w:t>
      </w:r>
      <w:r w:rsidR="001A1E9A" w:rsidRPr="000A4E62">
        <w:t xml:space="preserve">SCI for scheduling a broadcast PSSCH </w:t>
      </w:r>
      <w:r w:rsidR="001A1E9A">
        <w:t>would</w:t>
      </w:r>
      <w:r w:rsidR="001A1E9A" w:rsidRPr="000A4E62">
        <w:t xml:space="preserve"> include</w:t>
      </w:r>
      <w:r w:rsidR="001A1E9A">
        <w:t xml:space="preserve"> </w:t>
      </w:r>
      <w:r w:rsidR="001A1E9A" w:rsidRPr="000A4E62">
        <w:t xml:space="preserve">the L1 </w:t>
      </w:r>
      <w:r w:rsidR="001A1E9A">
        <w:t>s</w:t>
      </w:r>
      <w:r w:rsidR="001A1E9A" w:rsidRPr="000A4E62">
        <w:t>ource ID field</w:t>
      </w:r>
      <w:r w:rsidR="001A1E9A">
        <w:t>, so that receiver UEs can identify the source UE</w:t>
      </w:r>
      <w:r w:rsidR="001A1E9A" w:rsidRPr="000A4E62">
        <w:t>.</w:t>
      </w:r>
    </w:p>
    <w:p w14:paraId="30FC7C53" w14:textId="340A60FC" w:rsidR="00C96E27" w:rsidRDefault="00C96E27" w:rsidP="00414594">
      <w:pPr>
        <w:pStyle w:val="3GPPNormalText"/>
      </w:pPr>
      <w:r>
        <w:t xml:space="preserve">It would hence be advantageous if specific second stage SCIs would be transmitted </w:t>
      </w:r>
      <w:r w:rsidR="008D612D">
        <w:t xml:space="preserve">in </w:t>
      </w:r>
      <w:r>
        <w:t xml:space="preserve">each of these </w:t>
      </w:r>
      <w:r w:rsidR="008D612D">
        <w:t xml:space="preserve">configured </w:t>
      </w:r>
      <w:r>
        <w:t xml:space="preserve">resource pools, as it would decrease the </w:t>
      </w:r>
      <w:r w:rsidR="00414594">
        <w:t>blind decoding effort</w:t>
      </w:r>
      <w:r>
        <w:t xml:space="preserve"> for the receiving UEs</w:t>
      </w:r>
      <w:r w:rsidR="00414594">
        <w:t>, since</w:t>
      </w:r>
      <w:r>
        <w:t>, for example,</w:t>
      </w:r>
      <w:r w:rsidR="00414594">
        <w:t xml:space="preserve"> only one specific SCI format </w:t>
      </w:r>
      <w:r>
        <w:t xml:space="preserve">with HARQ related fields </w:t>
      </w:r>
      <w:r w:rsidR="00414594">
        <w:t xml:space="preserve">would be transmitted </w:t>
      </w:r>
      <w:r>
        <w:t xml:space="preserve">in the </w:t>
      </w:r>
      <w:r w:rsidR="00414594">
        <w:t>resource pool</w:t>
      </w:r>
      <w:r>
        <w:t xml:space="preserve"> with PSFCH enabled</w:t>
      </w:r>
      <w:r w:rsidR="00414594">
        <w:t xml:space="preserve">. </w:t>
      </w:r>
    </w:p>
    <w:p w14:paraId="037EEF4A" w14:textId="071FFC11" w:rsidR="001A1E9A" w:rsidRDefault="00414594" w:rsidP="0076784D">
      <w:pPr>
        <w:jc w:val="both"/>
        <w:rPr>
          <w:rFonts w:cstheme="minorHAnsi"/>
          <w:b/>
          <w:sz w:val="22"/>
          <w:szCs w:val="22"/>
          <w:lang w:val="en-US"/>
        </w:rPr>
      </w:pPr>
      <w:r w:rsidRPr="0076784D">
        <w:rPr>
          <w:rFonts w:cstheme="minorHAnsi"/>
          <w:b/>
          <w:sz w:val="22"/>
          <w:szCs w:val="22"/>
          <w:lang w:val="en-US"/>
        </w:rPr>
        <w:t>Proposal</w:t>
      </w:r>
      <w:r w:rsidR="0076784D">
        <w:rPr>
          <w:rFonts w:cstheme="minorHAnsi"/>
          <w:b/>
          <w:sz w:val="22"/>
          <w:szCs w:val="22"/>
          <w:lang w:val="en-US"/>
        </w:rPr>
        <w:t xml:space="preserve"> 1</w:t>
      </w:r>
      <w:r w:rsidRPr="0076784D">
        <w:rPr>
          <w:rFonts w:cstheme="minorHAnsi"/>
          <w:b/>
          <w:sz w:val="22"/>
          <w:szCs w:val="22"/>
          <w:lang w:val="en-US"/>
        </w:rPr>
        <w:t>: We propose to support different</w:t>
      </w:r>
      <w:r w:rsidR="001A1E9A">
        <w:rPr>
          <w:rFonts w:cstheme="minorHAnsi"/>
          <w:b/>
          <w:sz w:val="22"/>
          <w:szCs w:val="22"/>
          <w:lang w:val="en-US"/>
        </w:rPr>
        <w:t xml:space="preserve"> second</w:t>
      </w:r>
      <w:r w:rsidR="00675F84">
        <w:rPr>
          <w:rFonts w:cstheme="minorHAnsi"/>
          <w:b/>
          <w:sz w:val="22"/>
          <w:szCs w:val="22"/>
          <w:lang w:val="en-US"/>
        </w:rPr>
        <w:t xml:space="preserve"> stage</w:t>
      </w:r>
      <w:r w:rsidRPr="0076784D">
        <w:rPr>
          <w:rFonts w:cstheme="minorHAnsi"/>
          <w:b/>
          <w:sz w:val="22"/>
          <w:szCs w:val="22"/>
          <w:lang w:val="en-US"/>
        </w:rPr>
        <w:t xml:space="preserve"> SCI formats </w:t>
      </w:r>
      <w:r w:rsidR="00A22242">
        <w:rPr>
          <w:rFonts w:cstheme="minorHAnsi"/>
          <w:b/>
          <w:sz w:val="22"/>
          <w:szCs w:val="22"/>
          <w:lang w:val="en-US"/>
        </w:rPr>
        <w:t xml:space="preserve">for </w:t>
      </w:r>
      <w:r w:rsidR="001A1E9A">
        <w:rPr>
          <w:rFonts w:cstheme="minorHAnsi"/>
          <w:b/>
          <w:sz w:val="22"/>
          <w:szCs w:val="22"/>
          <w:lang w:val="en-US"/>
        </w:rPr>
        <w:t>HARQ-based and HARQ-less transmissions:</w:t>
      </w:r>
    </w:p>
    <w:p w14:paraId="330DA305" w14:textId="6E745D58" w:rsidR="001A1E9A" w:rsidRPr="00F06442" w:rsidRDefault="001A1E9A" w:rsidP="00F06442">
      <w:pPr>
        <w:pStyle w:val="ListParagraph"/>
        <w:numPr>
          <w:ilvl w:val="0"/>
          <w:numId w:val="6"/>
        </w:numPr>
        <w:ind w:left="450" w:hanging="403"/>
        <w:jc w:val="both"/>
        <w:rPr>
          <w:b/>
        </w:rPr>
      </w:pPr>
      <w:r w:rsidRPr="00F06442">
        <w:rPr>
          <w:rFonts w:ascii="Times New Roman" w:hAnsi="Times New Roman"/>
          <w:b/>
        </w:rPr>
        <w:t>HARQ-based second stage SCI can be utilized for</w:t>
      </w:r>
      <w:r w:rsidR="00414594" w:rsidRPr="00F06442">
        <w:rPr>
          <w:rFonts w:ascii="Times New Roman" w:hAnsi="Times New Roman"/>
          <w:b/>
        </w:rPr>
        <w:t xml:space="preserve"> unicast and groupcast</w:t>
      </w:r>
      <w:r w:rsidRPr="00F06442">
        <w:rPr>
          <w:rFonts w:ascii="Times New Roman" w:hAnsi="Times New Roman"/>
          <w:b/>
        </w:rPr>
        <w:t xml:space="preserve"> communications,</w:t>
      </w:r>
    </w:p>
    <w:p w14:paraId="33358827" w14:textId="58478690" w:rsidR="00414594" w:rsidRPr="00F06442" w:rsidRDefault="001A1E9A" w:rsidP="00F06442">
      <w:pPr>
        <w:pStyle w:val="ListParagraph"/>
        <w:numPr>
          <w:ilvl w:val="0"/>
          <w:numId w:val="6"/>
        </w:numPr>
        <w:spacing w:after="120"/>
        <w:ind w:left="450" w:hanging="403"/>
        <w:jc w:val="both"/>
        <w:rPr>
          <w:b/>
        </w:rPr>
      </w:pPr>
      <w:r w:rsidRPr="00F06442">
        <w:rPr>
          <w:rFonts w:ascii="Times New Roman" w:hAnsi="Times New Roman"/>
          <w:b/>
        </w:rPr>
        <w:t xml:space="preserve">HARQ-less second stage SCI can be utilized </w:t>
      </w:r>
      <w:r w:rsidR="00414594" w:rsidRPr="00F06442">
        <w:rPr>
          <w:rFonts w:ascii="Times New Roman" w:hAnsi="Times New Roman"/>
          <w:b/>
        </w:rPr>
        <w:t>for broadcast communications</w:t>
      </w:r>
      <w:r w:rsidRPr="00F06442">
        <w:rPr>
          <w:rFonts w:ascii="Times New Roman" w:hAnsi="Times New Roman"/>
          <w:b/>
        </w:rPr>
        <w:t>, as well as for unicast and groupcast communications with HARQ feedback disabled</w:t>
      </w:r>
      <w:r w:rsidR="00414594" w:rsidRPr="00F06442">
        <w:rPr>
          <w:rFonts w:ascii="Times New Roman" w:hAnsi="Times New Roman"/>
          <w:b/>
        </w:rPr>
        <w:t>.</w:t>
      </w:r>
    </w:p>
    <w:p w14:paraId="67AE27AD" w14:textId="4B0225F8" w:rsidR="00414594" w:rsidRPr="0076784D" w:rsidRDefault="00414594" w:rsidP="00414594">
      <w:pPr>
        <w:jc w:val="both"/>
        <w:rPr>
          <w:rFonts w:cstheme="minorHAnsi"/>
          <w:sz w:val="22"/>
          <w:szCs w:val="22"/>
          <w:lang w:val="en-US"/>
        </w:rPr>
      </w:pPr>
      <w:r w:rsidRPr="0076784D">
        <w:rPr>
          <w:rFonts w:cstheme="minorHAnsi"/>
          <w:sz w:val="22"/>
          <w:szCs w:val="22"/>
          <w:lang w:val="en-US"/>
        </w:rPr>
        <w:t xml:space="preserve">If different SCI formats are supported based on the </w:t>
      </w:r>
      <w:r w:rsidR="001A1E9A">
        <w:rPr>
          <w:rFonts w:cstheme="minorHAnsi"/>
          <w:sz w:val="22"/>
          <w:szCs w:val="22"/>
          <w:lang w:val="en-US"/>
        </w:rPr>
        <w:t>presence or absence of the PSFCH</w:t>
      </w:r>
      <w:r w:rsidRPr="0076784D">
        <w:rPr>
          <w:rFonts w:cstheme="minorHAnsi"/>
          <w:sz w:val="22"/>
          <w:szCs w:val="22"/>
          <w:lang w:val="en-US"/>
        </w:rPr>
        <w:t>, the relevant SCI format can be specified in the respective resource pool configuration itself. This would alleviate the need for UEs to blind decode and detect all SCI formats, so that UEs only have to decode the relevant SCI format. This reduces UE processing requirements as well as improves power consumption at the UE.</w:t>
      </w:r>
    </w:p>
    <w:p w14:paraId="52AB9ABA" w14:textId="63A0B617" w:rsidR="0076784D" w:rsidRDefault="00414594" w:rsidP="00414594">
      <w:pPr>
        <w:jc w:val="both"/>
        <w:rPr>
          <w:rFonts w:cstheme="minorHAnsi"/>
          <w:b/>
          <w:sz w:val="22"/>
          <w:szCs w:val="22"/>
          <w:lang w:val="en-US"/>
        </w:rPr>
      </w:pPr>
      <w:r w:rsidRPr="0076784D">
        <w:rPr>
          <w:rFonts w:cstheme="minorHAnsi"/>
          <w:b/>
          <w:sz w:val="22"/>
          <w:szCs w:val="22"/>
          <w:lang w:val="en-US"/>
        </w:rPr>
        <w:t>Proposal</w:t>
      </w:r>
      <w:r w:rsidR="0076784D">
        <w:rPr>
          <w:rFonts w:cstheme="minorHAnsi"/>
          <w:b/>
          <w:sz w:val="22"/>
          <w:szCs w:val="22"/>
          <w:lang w:val="en-US"/>
        </w:rPr>
        <w:t xml:space="preserve"> 2</w:t>
      </w:r>
      <w:r w:rsidRPr="0076784D">
        <w:rPr>
          <w:rFonts w:cstheme="minorHAnsi"/>
          <w:b/>
          <w:sz w:val="22"/>
          <w:szCs w:val="22"/>
          <w:lang w:val="en-US"/>
        </w:rPr>
        <w:t>: We propose that the resource pool configuration contains the SCI formats to be monitored by the UE.</w:t>
      </w:r>
    </w:p>
    <w:p w14:paraId="27766AF2" w14:textId="77777777" w:rsidR="00B3389E" w:rsidRDefault="00B3389E" w:rsidP="00414594">
      <w:pPr>
        <w:jc w:val="both"/>
        <w:rPr>
          <w:rFonts w:cstheme="minorHAnsi"/>
          <w:b/>
          <w:sz w:val="22"/>
          <w:szCs w:val="22"/>
          <w:lang w:val="en-US"/>
        </w:rPr>
      </w:pPr>
    </w:p>
    <w:p w14:paraId="7DF863AF" w14:textId="77777777" w:rsidR="0076784D" w:rsidRPr="0076784D" w:rsidRDefault="0076784D" w:rsidP="0076784D">
      <w:pPr>
        <w:pStyle w:val="Heading2"/>
        <w:tabs>
          <w:tab w:val="clear" w:pos="1002"/>
          <w:tab w:val="num" w:pos="540"/>
        </w:tabs>
        <w:ind w:left="540"/>
      </w:pPr>
      <w:r w:rsidRPr="0076784D">
        <w:t>CBG HARQ operation for NR V2X</w:t>
      </w:r>
    </w:p>
    <w:p w14:paraId="6F340886" w14:textId="646A1246" w:rsidR="0076784D" w:rsidRPr="000A4E62" w:rsidRDefault="0076784D" w:rsidP="0076784D">
      <w:pPr>
        <w:pStyle w:val="3GPPNormalText"/>
        <w:rPr>
          <w:lang w:eastAsia="zh-CN"/>
        </w:rPr>
      </w:pPr>
      <w:r w:rsidRPr="000A4E62">
        <w:rPr>
          <w:lang w:eastAsia="zh-CN"/>
        </w:rPr>
        <w:t xml:space="preserve">In the NR V2X SI, it has been agreed that </w:t>
      </w:r>
      <w:r>
        <w:rPr>
          <w:lang w:eastAsia="zh-CN"/>
        </w:rPr>
        <w:t xml:space="preserve">if HARQ is enabled, </w:t>
      </w:r>
      <w:r w:rsidRPr="000A4E62">
        <w:rPr>
          <w:lang w:eastAsia="zh-CN"/>
        </w:rPr>
        <w:t>the UE generates at least an ACK or a NACK for a received transmission [</w:t>
      </w:r>
      <w:r w:rsidR="00ED0A9B">
        <w:rPr>
          <w:lang w:eastAsia="zh-CN"/>
        </w:rPr>
        <w:t>6</w:t>
      </w:r>
      <w:r w:rsidRPr="000A4E62">
        <w:rPr>
          <w:lang w:eastAsia="zh-CN"/>
        </w:rPr>
        <w:t xml:space="preserve">]. At this point, it is a valid question as to whether CBG-based HARQ feedback has to be supported on the SL. This highly depends on whether </w:t>
      </w:r>
      <w:r w:rsidR="006A4F37">
        <w:rPr>
          <w:lang w:eastAsia="zh-CN"/>
        </w:rPr>
        <w:t>TBs</w:t>
      </w:r>
      <w:r w:rsidR="006A4F37" w:rsidRPr="000A4E62">
        <w:rPr>
          <w:lang w:eastAsia="zh-CN"/>
        </w:rPr>
        <w:t xml:space="preserve"> </w:t>
      </w:r>
      <w:r w:rsidRPr="000A4E62">
        <w:rPr>
          <w:lang w:eastAsia="zh-CN"/>
        </w:rPr>
        <w:t xml:space="preserve">spanning several </w:t>
      </w:r>
      <w:r w:rsidR="006A4F37">
        <w:rPr>
          <w:lang w:eastAsia="zh-CN"/>
        </w:rPr>
        <w:t>slots</w:t>
      </w:r>
      <w:r w:rsidR="006A4F37" w:rsidRPr="000A4E62">
        <w:rPr>
          <w:lang w:eastAsia="zh-CN"/>
        </w:rPr>
        <w:t xml:space="preserve"> </w:t>
      </w:r>
      <w:r w:rsidRPr="000A4E62">
        <w:rPr>
          <w:lang w:eastAsia="zh-CN"/>
        </w:rPr>
        <w:t xml:space="preserve">and/or </w:t>
      </w:r>
      <w:r w:rsidR="006A4F37">
        <w:rPr>
          <w:lang w:eastAsia="zh-CN"/>
        </w:rPr>
        <w:t xml:space="preserve">sub-channels </w:t>
      </w:r>
      <w:r w:rsidRPr="000A4E62">
        <w:rPr>
          <w:lang w:eastAsia="zh-CN"/>
        </w:rPr>
        <w:t>are supported.</w:t>
      </w:r>
    </w:p>
    <w:p w14:paraId="1151D766" w14:textId="70147C11" w:rsidR="0076784D" w:rsidRPr="000A4E62" w:rsidRDefault="0076784D" w:rsidP="0076784D">
      <w:pPr>
        <w:pStyle w:val="3GPPNormalText"/>
        <w:rPr>
          <w:lang w:eastAsia="zh-CN"/>
        </w:rPr>
      </w:pPr>
      <w:r w:rsidRPr="000A4E62">
        <w:rPr>
          <w:lang w:eastAsia="zh-CN"/>
        </w:rPr>
        <w:t xml:space="preserve">Partial collisions might occur if the transmission of larger data packets, spanning multiple time-frequency resources, overlaps with short data packets, spanning a single time-frequency resource, being transmitted </w:t>
      </w:r>
      <w:r>
        <w:rPr>
          <w:lang w:eastAsia="zh-CN"/>
        </w:rPr>
        <w:t>by a close by UE</w:t>
      </w:r>
      <w:r w:rsidRPr="000A4E62">
        <w:rPr>
          <w:lang w:eastAsia="zh-CN"/>
        </w:rPr>
        <w:t xml:space="preserve">. In this case, the advantages of using </w:t>
      </w:r>
      <w:proofErr w:type="gramStart"/>
      <w:r w:rsidRPr="000A4E62">
        <w:rPr>
          <w:lang w:eastAsia="zh-CN"/>
        </w:rPr>
        <w:t>a per</w:t>
      </w:r>
      <w:proofErr w:type="gramEnd"/>
      <w:r w:rsidRPr="000A4E62">
        <w:rPr>
          <w:lang w:eastAsia="zh-CN"/>
        </w:rPr>
        <w:t xml:space="preserve"> CBG HARQ-ACK-based reporting is quite obvious. Due to the differing interference situation of each individual resource unit, the retransmission would benefit from the per-CBG HARQ-ACK. However, for the case of equally sized transmissions, which might collide with each other, CBG HARQ-ACK would not be worth the increased reporting overhead.</w:t>
      </w:r>
    </w:p>
    <w:p w14:paraId="0BC12E3D" w14:textId="7D1E6E62" w:rsidR="0076784D" w:rsidRDefault="0076784D" w:rsidP="00D4419F">
      <w:pPr>
        <w:pStyle w:val="3GPPNormalText"/>
        <w:rPr>
          <w:b/>
          <w:lang w:eastAsia="zh-CN"/>
        </w:rPr>
      </w:pPr>
      <w:r w:rsidRPr="002F21B2">
        <w:rPr>
          <w:b/>
          <w:lang w:eastAsia="zh-CN"/>
        </w:rPr>
        <w:t>Proposal</w:t>
      </w:r>
      <w:r>
        <w:rPr>
          <w:b/>
          <w:lang w:eastAsia="zh-CN"/>
        </w:rPr>
        <w:t xml:space="preserve"> </w:t>
      </w:r>
      <w:r w:rsidR="00675F84">
        <w:rPr>
          <w:b/>
          <w:lang w:eastAsia="zh-CN"/>
        </w:rPr>
        <w:t>3</w:t>
      </w:r>
      <w:r w:rsidRPr="002F21B2">
        <w:rPr>
          <w:b/>
          <w:lang w:eastAsia="zh-CN"/>
        </w:rPr>
        <w:t xml:space="preserve">: </w:t>
      </w:r>
      <w:r>
        <w:rPr>
          <w:b/>
          <w:lang w:eastAsia="zh-CN"/>
        </w:rPr>
        <w:t>We propose to s</w:t>
      </w:r>
      <w:r w:rsidRPr="002F21B2">
        <w:rPr>
          <w:b/>
          <w:lang w:eastAsia="zh-CN"/>
        </w:rPr>
        <w:t>upp</w:t>
      </w:r>
      <w:r>
        <w:rPr>
          <w:b/>
          <w:lang w:eastAsia="zh-CN"/>
        </w:rPr>
        <w:t>ort</w:t>
      </w:r>
      <w:r w:rsidRPr="002F21B2">
        <w:rPr>
          <w:b/>
          <w:lang w:eastAsia="zh-CN"/>
        </w:rPr>
        <w:t xml:space="preserve"> CBG-based HARQ-ACK at least for the case of transmissions spanning multiple time and/or frequency resources.</w:t>
      </w:r>
    </w:p>
    <w:p w14:paraId="349190D3" w14:textId="77777777" w:rsidR="00C0419E" w:rsidRPr="002F21B2" w:rsidRDefault="00C0419E" w:rsidP="00D4419F">
      <w:pPr>
        <w:pStyle w:val="3GPPNormalText"/>
        <w:rPr>
          <w:b/>
        </w:rPr>
      </w:pPr>
    </w:p>
    <w:p w14:paraId="0D59B651" w14:textId="77777777" w:rsidR="00C0419E" w:rsidRDefault="00C0419E" w:rsidP="0001341C">
      <w:pPr>
        <w:pStyle w:val="Heading2"/>
        <w:rPr>
          <w:lang w:val="en-US"/>
        </w:rPr>
      </w:pPr>
      <w:r>
        <w:rPr>
          <w:lang w:val="en-US"/>
        </w:rPr>
        <w:t>Location Information for TX-RX Distance</w:t>
      </w:r>
    </w:p>
    <w:p w14:paraId="12E7172B" w14:textId="2AE6C8FA" w:rsidR="007759FC" w:rsidRPr="00A66A43" w:rsidRDefault="007759FC" w:rsidP="00DF0FEF">
      <w:pPr>
        <w:jc w:val="lowKashida"/>
        <w:rPr>
          <w:sz w:val="22"/>
          <w:szCs w:val="22"/>
        </w:rPr>
      </w:pPr>
      <w:r w:rsidRPr="00A66A43">
        <w:rPr>
          <w:sz w:val="22"/>
          <w:szCs w:val="22"/>
        </w:rPr>
        <w:t>In 3GPP RAN1#97, the following has been</w:t>
      </w:r>
      <w:r w:rsidR="00C0419E" w:rsidRPr="00467680">
        <w:rPr>
          <w:sz w:val="22"/>
        </w:rPr>
        <w:t xml:space="preserve"> </w:t>
      </w:r>
      <w:r w:rsidR="00ED0A9B">
        <w:rPr>
          <w:sz w:val="22"/>
          <w:szCs w:val="22"/>
        </w:rPr>
        <w:t>agreed with regards to the TX UE’s location</w:t>
      </w:r>
      <w:r w:rsidRPr="00170737">
        <w:rPr>
          <w:sz w:val="22"/>
          <w:szCs w:val="22"/>
        </w:rPr>
        <w:t xml:space="preserve"> [</w:t>
      </w:r>
      <w:r w:rsidR="00ED0A9B">
        <w:rPr>
          <w:sz w:val="22"/>
          <w:szCs w:val="22"/>
        </w:rPr>
        <w:t>7</w:t>
      </w:r>
      <w:r w:rsidRPr="00170737">
        <w:rPr>
          <w:sz w:val="22"/>
          <w:szCs w:val="22"/>
        </w:rPr>
        <w:t>]:</w:t>
      </w:r>
    </w:p>
    <w:p w14:paraId="4670978D" w14:textId="77777777" w:rsidR="007759FC" w:rsidRPr="00A66A43" w:rsidRDefault="007759FC" w:rsidP="007759FC">
      <w:pPr>
        <w:pStyle w:val="LGTdoc"/>
        <w:numPr>
          <w:ilvl w:val="0"/>
          <w:numId w:val="13"/>
        </w:numPr>
        <w:spacing w:afterLines="0" w:line="240" w:lineRule="auto"/>
        <w:ind w:left="360"/>
        <w:rPr>
          <w:i/>
          <w:iCs/>
          <w:szCs w:val="22"/>
          <w:lang w:val="en-US"/>
        </w:rPr>
      </w:pPr>
      <w:r w:rsidRPr="00A66A43">
        <w:rPr>
          <w:i/>
          <w:iCs/>
          <w:szCs w:val="22"/>
          <w:lang w:val="en-US"/>
        </w:rPr>
        <w:t xml:space="preserve">For at least option 1 based TX-RX distance-based </w:t>
      </w:r>
      <w:r w:rsidRPr="00A66A43">
        <w:rPr>
          <w:rFonts w:eastAsia="SimSun"/>
          <w:i/>
          <w:iCs/>
          <w:szCs w:val="22"/>
          <w:lang w:val="en-US" w:eastAsia="zh-CN"/>
        </w:rPr>
        <w:t>HARQ feedback for groupcast,</w:t>
      </w:r>
    </w:p>
    <w:p w14:paraId="6872C846" w14:textId="2324A2D6" w:rsidR="007759FC" w:rsidRPr="00A66A43" w:rsidRDefault="007759FC" w:rsidP="007759FC">
      <w:pPr>
        <w:pStyle w:val="LGTdoc"/>
        <w:numPr>
          <w:ilvl w:val="1"/>
          <w:numId w:val="13"/>
        </w:numPr>
        <w:spacing w:afterLines="0" w:line="240" w:lineRule="auto"/>
        <w:ind w:left="1080"/>
        <w:rPr>
          <w:i/>
          <w:iCs/>
          <w:szCs w:val="22"/>
          <w:lang w:val="en-US"/>
        </w:rPr>
      </w:pPr>
      <w:r w:rsidRPr="00A66A43">
        <w:rPr>
          <w:i/>
          <w:iCs/>
          <w:szCs w:val="22"/>
          <w:lang w:val="en-US"/>
        </w:rPr>
        <w:t>A UE transmits HARQ feedback for the PSSCH if TX-RX distance is smaller or equal</w:t>
      </w:r>
      <w:r w:rsidR="00C0419E" w:rsidRPr="00467680">
        <w:rPr>
          <w:i/>
          <w:lang w:val="en-US"/>
        </w:rPr>
        <w:t xml:space="preserve"> to </w:t>
      </w:r>
      <w:r w:rsidRPr="00A66A43">
        <w:rPr>
          <w:i/>
          <w:iCs/>
          <w:szCs w:val="22"/>
          <w:lang w:val="en-US"/>
        </w:rPr>
        <w:t>the communication range requirement. Otherwise, the UE does not transmit HARQ feedback for the PSSCH</w:t>
      </w:r>
    </w:p>
    <w:p w14:paraId="167A0D48" w14:textId="77777777" w:rsidR="007759FC" w:rsidRPr="00A66A43" w:rsidRDefault="007759FC" w:rsidP="007759FC">
      <w:pPr>
        <w:pStyle w:val="LGTdoc"/>
        <w:numPr>
          <w:ilvl w:val="2"/>
          <w:numId w:val="13"/>
        </w:numPr>
        <w:spacing w:afterLines="0" w:line="240" w:lineRule="auto"/>
        <w:ind w:left="1800"/>
        <w:rPr>
          <w:i/>
          <w:iCs/>
          <w:szCs w:val="22"/>
          <w:lang w:val="en-US"/>
        </w:rPr>
      </w:pPr>
      <w:r w:rsidRPr="00672BA7">
        <w:rPr>
          <w:i/>
          <w:iCs/>
          <w:szCs w:val="22"/>
          <w:highlight w:val="yellow"/>
          <w:lang w:val="en-US"/>
        </w:rPr>
        <w:t>TX UE’s location is indicated by SCI associated with the PSSCH.</w:t>
      </w:r>
    </w:p>
    <w:p w14:paraId="635C538D" w14:textId="77777777" w:rsidR="007759FC" w:rsidRPr="00A66A43" w:rsidRDefault="007759FC" w:rsidP="007759FC">
      <w:pPr>
        <w:pStyle w:val="LGTdoc"/>
        <w:numPr>
          <w:ilvl w:val="3"/>
          <w:numId w:val="13"/>
        </w:numPr>
        <w:spacing w:afterLines="0" w:line="240" w:lineRule="auto"/>
        <w:ind w:left="2520"/>
        <w:rPr>
          <w:i/>
          <w:iCs/>
          <w:szCs w:val="22"/>
          <w:lang w:val="en-US"/>
        </w:rPr>
      </w:pPr>
      <w:r w:rsidRPr="00A66A43">
        <w:rPr>
          <w:i/>
          <w:iCs/>
          <w:szCs w:val="22"/>
          <w:lang w:val="en-US"/>
        </w:rPr>
        <w:t xml:space="preserve">Details FFS </w:t>
      </w:r>
    </w:p>
    <w:p w14:paraId="67FE449A" w14:textId="77777777" w:rsidR="007759FC" w:rsidRPr="00F06442" w:rsidRDefault="007759FC" w:rsidP="007759FC">
      <w:pPr>
        <w:pStyle w:val="LGTdoc"/>
        <w:numPr>
          <w:ilvl w:val="2"/>
          <w:numId w:val="13"/>
        </w:numPr>
        <w:spacing w:afterLines="0" w:line="240" w:lineRule="auto"/>
        <w:ind w:left="1800"/>
        <w:rPr>
          <w:i/>
          <w:iCs/>
          <w:szCs w:val="22"/>
          <w:lang w:val="en-US"/>
        </w:rPr>
      </w:pPr>
      <w:r w:rsidRPr="00ED0A9B">
        <w:rPr>
          <w:i/>
          <w:iCs/>
          <w:szCs w:val="22"/>
          <w:highlight w:val="yellow"/>
          <w:lang w:val="en-US"/>
        </w:rPr>
        <w:t>The TX-RX distance is estimated by RX UE based on its own location and TX UE location.</w:t>
      </w:r>
    </w:p>
    <w:p w14:paraId="209AB5DE" w14:textId="77777777" w:rsidR="007759FC" w:rsidRPr="00A66A43" w:rsidRDefault="007759FC" w:rsidP="007759FC">
      <w:pPr>
        <w:pStyle w:val="LGTdoc"/>
        <w:numPr>
          <w:ilvl w:val="2"/>
          <w:numId w:val="13"/>
        </w:numPr>
        <w:spacing w:afterLines="0" w:line="240" w:lineRule="auto"/>
        <w:ind w:left="1800"/>
        <w:rPr>
          <w:i/>
          <w:iCs/>
          <w:szCs w:val="22"/>
          <w:lang w:val="en-US"/>
        </w:rPr>
      </w:pPr>
      <w:r w:rsidRPr="00A66A43">
        <w:rPr>
          <w:i/>
          <w:iCs/>
          <w:szCs w:val="22"/>
          <w:lang w:val="en-US"/>
        </w:rPr>
        <w:t>The used communication range requirement for a PSSCH is known after decoding SCI associated with the PSSCH</w:t>
      </w:r>
    </w:p>
    <w:p w14:paraId="6A3FCB08" w14:textId="77777777" w:rsidR="007759FC" w:rsidRPr="00A66A43" w:rsidRDefault="007759FC" w:rsidP="007759FC">
      <w:pPr>
        <w:pStyle w:val="LGTdoc"/>
        <w:numPr>
          <w:ilvl w:val="3"/>
          <w:numId w:val="13"/>
        </w:numPr>
        <w:spacing w:afterLines="0" w:line="240" w:lineRule="auto"/>
        <w:ind w:left="2520"/>
        <w:rPr>
          <w:i/>
          <w:iCs/>
          <w:szCs w:val="22"/>
          <w:lang w:val="en-US"/>
        </w:rPr>
      </w:pPr>
      <w:r w:rsidRPr="00A66A43">
        <w:rPr>
          <w:i/>
          <w:iCs/>
          <w:szCs w:val="22"/>
          <w:lang w:val="en-US"/>
        </w:rPr>
        <w:t>FFS implicit or explicit</w:t>
      </w:r>
    </w:p>
    <w:p w14:paraId="2C5CD364" w14:textId="77777777" w:rsidR="007759FC" w:rsidRPr="00A66A43" w:rsidRDefault="007759FC" w:rsidP="007759FC">
      <w:pPr>
        <w:pStyle w:val="LGTdoc"/>
        <w:numPr>
          <w:ilvl w:val="2"/>
          <w:numId w:val="13"/>
        </w:numPr>
        <w:spacing w:afterLines="0" w:line="240" w:lineRule="auto"/>
        <w:ind w:left="1800"/>
        <w:rPr>
          <w:szCs w:val="22"/>
        </w:rPr>
      </w:pPr>
      <w:r w:rsidRPr="00A66A43">
        <w:rPr>
          <w:i/>
          <w:iCs/>
          <w:szCs w:val="22"/>
        </w:rPr>
        <w:t>FFS how to define location</w:t>
      </w:r>
    </w:p>
    <w:p w14:paraId="762D6062" w14:textId="1F788AAB" w:rsidR="00471EA2" w:rsidRDefault="00471EA2" w:rsidP="00471EA2">
      <w:pPr>
        <w:rPr>
          <w:bCs/>
          <w:sz w:val="22"/>
          <w:szCs w:val="22"/>
          <w:lang w:eastAsia="zh-CN"/>
        </w:rPr>
      </w:pPr>
    </w:p>
    <w:p w14:paraId="6E6C93A4" w14:textId="4FB4293D" w:rsidR="00ED0A9B" w:rsidRPr="00471EA2" w:rsidRDefault="00ED0A9B" w:rsidP="00F06442">
      <w:pPr>
        <w:jc w:val="both"/>
        <w:rPr>
          <w:bCs/>
          <w:sz w:val="22"/>
          <w:szCs w:val="22"/>
          <w:lang w:eastAsia="zh-CN"/>
        </w:rPr>
      </w:pPr>
      <w:r>
        <w:rPr>
          <w:bCs/>
          <w:sz w:val="22"/>
          <w:szCs w:val="22"/>
          <w:lang w:eastAsia="zh-CN"/>
        </w:rPr>
        <w:t xml:space="preserve">It was further agreed in the previous meeting that the location information of the TX UE would be indicated in the second stage SCI, and </w:t>
      </w:r>
      <w:r w:rsidR="00CF5F05">
        <w:rPr>
          <w:bCs/>
          <w:sz w:val="22"/>
          <w:szCs w:val="22"/>
          <w:lang w:eastAsia="zh-CN"/>
        </w:rPr>
        <w:t>whether</w:t>
      </w:r>
      <w:r>
        <w:rPr>
          <w:bCs/>
          <w:sz w:val="22"/>
          <w:szCs w:val="22"/>
          <w:lang w:eastAsia="zh-CN"/>
        </w:rPr>
        <w:t xml:space="preserve"> higher layers could be used in signalling this information. In this section, we explore how the higher layer signalling was used in LTE, and the best possible means to incorporate this in the SCI.</w:t>
      </w:r>
    </w:p>
    <w:p w14:paraId="147477AD" w14:textId="2DCC7AC6" w:rsidR="00CC3B70" w:rsidRPr="00467680" w:rsidRDefault="00CC3B70" w:rsidP="00CC3B70">
      <w:pPr>
        <w:jc w:val="lowKashida"/>
        <w:rPr>
          <w:sz w:val="22"/>
        </w:rPr>
      </w:pPr>
      <w:r w:rsidRPr="00592344">
        <w:rPr>
          <w:sz w:val="22"/>
          <w:szCs w:val="22"/>
          <w:lang w:bidi="fa-IR"/>
        </w:rPr>
        <w:t>In LTE</w:t>
      </w:r>
      <w:r w:rsidR="003116D5">
        <w:rPr>
          <w:sz w:val="22"/>
          <w:szCs w:val="22"/>
          <w:lang w:bidi="fa-IR"/>
        </w:rPr>
        <w:t>,</w:t>
      </w:r>
      <w:r w:rsidRPr="00467680">
        <w:rPr>
          <w:sz w:val="22"/>
        </w:rPr>
        <w:t xml:space="preserve"> the location information of the </w:t>
      </w:r>
      <w:r w:rsidRPr="00592344">
        <w:rPr>
          <w:sz w:val="22"/>
          <w:szCs w:val="22"/>
          <w:lang w:bidi="fa-IR"/>
        </w:rPr>
        <w:t xml:space="preserve">UE is transmitted </w:t>
      </w:r>
      <w:r w:rsidRPr="00467680">
        <w:rPr>
          <w:sz w:val="22"/>
        </w:rPr>
        <w:t xml:space="preserve">to the eNB </w:t>
      </w:r>
      <w:r w:rsidR="00ED0A9B">
        <w:rPr>
          <w:sz w:val="22"/>
          <w:szCs w:val="22"/>
          <w:lang w:bidi="fa-IR"/>
        </w:rPr>
        <w:t>using</w:t>
      </w:r>
      <w:r w:rsidRPr="00592344">
        <w:rPr>
          <w:sz w:val="22"/>
          <w:szCs w:val="22"/>
          <w:lang w:bidi="fa-IR"/>
        </w:rPr>
        <w:t xml:space="preserve"> measurement</w:t>
      </w:r>
      <w:r>
        <w:rPr>
          <w:sz w:val="22"/>
          <w:szCs w:val="22"/>
          <w:lang w:val="en-US"/>
        </w:rPr>
        <w:t xml:space="preserve"> </w:t>
      </w:r>
      <w:r w:rsidRPr="00467680">
        <w:rPr>
          <w:sz w:val="22"/>
        </w:rPr>
        <w:t>information elements</w:t>
      </w:r>
      <w:r>
        <w:rPr>
          <w:sz w:val="22"/>
          <w:szCs w:val="22"/>
          <w:lang w:bidi="fa-IR"/>
        </w:rPr>
        <w:t xml:space="preserve">, the IE </w:t>
      </w:r>
      <w:proofErr w:type="spellStart"/>
      <w:r w:rsidRPr="00541201">
        <w:rPr>
          <w:rFonts w:asciiTheme="majorBidi" w:hAnsiTheme="majorBidi" w:cstheme="majorBidi"/>
          <w:sz w:val="22"/>
          <w:szCs w:val="22"/>
          <w:lang w:bidi="fa-IR"/>
        </w:rPr>
        <w:t>LocationInfo</w:t>
      </w:r>
      <w:proofErr w:type="spellEnd"/>
      <w:r w:rsidRPr="0069737A">
        <w:rPr>
          <w:rFonts w:asciiTheme="majorBidi" w:hAnsiTheme="majorBidi" w:cstheme="majorBidi"/>
          <w:sz w:val="22"/>
          <w:szCs w:val="22"/>
          <w:lang w:bidi="fa-IR"/>
        </w:rPr>
        <w:t>,</w:t>
      </w:r>
      <w:r>
        <w:rPr>
          <w:sz w:val="22"/>
          <w:szCs w:val="22"/>
          <w:lang w:bidi="fa-IR"/>
        </w:rPr>
        <w:t xml:space="preserve"> within </w:t>
      </w:r>
      <w:r w:rsidR="003116D5">
        <w:rPr>
          <w:sz w:val="22"/>
          <w:szCs w:val="22"/>
          <w:lang w:bidi="fa-IR"/>
        </w:rPr>
        <w:t xml:space="preserve">an </w:t>
      </w:r>
      <w:r>
        <w:rPr>
          <w:sz w:val="22"/>
          <w:szCs w:val="22"/>
          <w:lang w:bidi="fa-IR"/>
        </w:rPr>
        <w:t>RRC</w:t>
      </w:r>
      <w:r w:rsidRPr="00592344">
        <w:rPr>
          <w:sz w:val="22"/>
          <w:szCs w:val="22"/>
          <w:lang w:bidi="fa-IR"/>
        </w:rPr>
        <w:t xml:space="preserve"> measurement report</w:t>
      </w:r>
      <w:r>
        <w:rPr>
          <w:sz w:val="22"/>
          <w:szCs w:val="22"/>
          <w:lang w:bidi="fa-IR"/>
        </w:rPr>
        <w:t xml:space="preserve"> as </w:t>
      </w:r>
      <w:r w:rsidRPr="00170737">
        <w:rPr>
          <w:sz w:val="22"/>
          <w:szCs w:val="22"/>
          <w:lang w:bidi="fa-IR"/>
        </w:rPr>
        <w:t xml:space="preserve">described in </w:t>
      </w:r>
      <w:r w:rsidR="00ED0A9B">
        <w:rPr>
          <w:sz w:val="22"/>
          <w:szCs w:val="22"/>
          <w:lang w:bidi="fa-IR"/>
        </w:rPr>
        <w:t>[8]</w:t>
      </w:r>
      <w:r w:rsidRPr="00170737">
        <w:rPr>
          <w:sz w:val="22"/>
          <w:szCs w:val="22"/>
          <w:lang w:bidi="fa-IR"/>
        </w:rPr>
        <w:t xml:space="preserve">. </w:t>
      </w:r>
      <w:r w:rsidRPr="00170737">
        <w:rPr>
          <w:sz w:val="22"/>
          <w:szCs w:val="22"/>
          <w:lang w:val="en-US"/>
        </w:rPr>
        <w:t xml:space="preserve">The details of the </w:t>
      </w:r>
      <w:proofErr w:type="spellStart"/>
      <w:r w:rsidRPr="00F06442">
        <w:rPr>
          <w:rFonts w:asciiTheme="majorBidi" w:hAnsiTheme="majorBidi" w:cstheme="majorBidi"/>
          <w:i/>
          <w:sz w:val="22"/>
          <w:szCs w:val="22"/>
          <w:lang w:bidi="fa-IR"/>
        </w:rPr>
        <w:t>LocationInfo</w:t>
      </w:r>
      <w:proofErr w:type="spellEnd"/>
      <w:r w:rsidR="00ED0A9B">
        <w:rPr>
          <w:rFonts w:ascii="Courier New" w:hAnsi="Courier New" w:cs="Courier New"/>
          <w:sz w:val="22"/>
          <w:szCs w:val="22"/>
          <w:lang w:bidi="fa-IR"/>
        </w:rPr>
        <w:t xml:space="preserve"> </w:t>
      </w:r>
      <w:r w:rsidRPr="00170737">
        <w:rPr>
          <w:rFonts w:asciiTheme="majorBidi" w:hAnsiTheme="majorBidi" w:cstheme="majorBidi"/>
          <w:sz w:val="22"/>
          <w:szCs w:val="22"/>
          <w:lang w:bidi="fa-IR"/>
        </w:rPr>
        <w:t xml:space="preserve">fields are described in </w:t>
      </w:r>
      <w:r w:rsidR="00ED0A9B">
        <w:rPr>
          <w:rFonts w:asciiTheme="majorBidi" w:hAnsiTheme="majorBidi" w:cstheme="majorBidi"/>
          <w:sz w:val="22"/>
          <w:szCs w:val="22"/>
          <w:lang w:bidi="fa-IR"/>
        </w:rPr>
        <w:t>[9]</w:t>
      </w:r>
      <w:r w:rsidRPr="00170737">
        <w:rPr>
          <w:rFonts w:asciiTheme="majorBidi" w:hAnsiTheme="majorBidi" w:cstheme="majorBidi"/>
          <w:sz w:val="22"/>
          <w:szCs w:val="22"/>
          <w:lang w:bidi="fa-IR"/>
        </w:rPr>
        <w:t xml:space="preserve"> based on the </w:t>
      </w:r>
      <w:r w:rsidRPr="00170737">
        <w:rPr>
          <w:sz w:val="22"/>
          <w:szCs w:val="22"/>
          <w:lang w:eastAsia="ko-KR"/>
        </w:rPr>
        <w:t>geographic shapes as defined</w:t>
      </w:r>
      <w:r>
        <w:rPr>
          <w:sz w:val="22"/>
          <w:szCs w:val="22"/>
          <w:lang w:eastAsia="ko-KR"/>
        </w:rPr>
        <w:t xml:space="preserve"> in</w:t>
      </w:r>
      <w:r w:rsidR="00ED0A9B">
        <w:rPr>
          <w:sz w:val="22"/>
          <w:szCs w:val="22"/>
          <w:lang w:eastAsia="ko-KR"/>
        </w:rPr>
        <w:t xml:space="preserve"> [10]</w:t>
      </w:r>
      <w:r w:rsidRPr="004F4EBB">
        <w:rPr>
          <w:sz w:val="22"/>
          <w:szCs w:val="22"/>
          <w:lang w:eastAsia="ko-KR"/>
        </w:rPr>
        <w:t>.</w:t>
      </w:r>
      <w:r>
        <w:rPr>
          <w:sz w:val="22"/>
          <w:szCs w:val="22"/>
          <w:lang w:eastAsia="ko-KR"/>
        </w:rPr>
        <w:t xml:space="preserve"> The issue with the location information</w:t>
      </w:r>
      <w:r>
        <w:rPr>
          <w:sz w:val="22"/>
          <w:szCs w:val="22"/>
          <w:lang w:val="en-US"/>
        </w:rPr>
        <w:t xml:space="preserve"> </w:t>
      </w:r>
      <w:r>
        <w:rPr>
          <w:sz w:val="22"/>
          <w:szCs w:val="22"/>
          <w:lang w:eastAsia="ko-KR"/>
        </w:rPr>
        <w:t>element is that the location information</w:t>
      </w:r>
      <w:r w:rsidR="001E2098">
        <w:rPr>
          <w:sz w:val="22"/>
          <w:szCs w:val="22"/>
          <w:lang w:eastAsia="ko-KR"/>
        </w:rPr>
        <w:t>,</w:t>
      </w:r>
      <w:r>
        <w:rPr>
          <w:sz w:val="22"/>
          <w:szCs w:val="22"/>
          <w:lang w:eastAsia="ko-KR"/>
        </w:rPr>
        <w:t xml:space="preserve"> in its smallest</w:t>
      </w:r>
      <w:r w:rsidR="00ED0A9B">
        <w:rPr>
          <w:sz w:val="22"/>
          <w:szCs w:val="22"/>
          <w:lang w:eastAsia="ko-KR"/>
        </w:rPr>
        <w:t xml:space="preserve"> form</w:t>
      </w:r>
      <w:r w:rsidR="001E2098">
        <w:rPr>
          <w:sz w:val="22"/>
          <w:szCs w:val="22"/>
          <w:lang w:eastAsia="ko-KR"/>
        </w:rPr>
        <w:t>,</w:t>
      </w:r>
      <w:r>
        <w:rPr>
          <w:sz w:val="22"/>
          <w:szCs w:val="22"/>
          <w:lang w:eastAsia="ko-KR"/>
        </w:rPr>
        <w:t xml:space="preserve"> requires 48+8</w:t>
      </w:r>
      <w:r w:rsidR="003116D5">
        <w:rPr>
          <w:sz w:val="22"/>
          <w:szCs w:val="22"/>
          <w:lang w:eastAsia="ko-KR"/>
        </w:rPr>
        <w:t> </w:t>
      </w:r>
      <w:r>
        <w:rPr>
          <w:sz w:val="22"/>
          <w:szCs w:val="22"/>
          <w:lang w:eastAsia="ko-KR"/>
        </w:rPr>
        <w:t>bits to describe a 2-</w:t>
      </w:r>
      <w:r w:rsidR="00977FEA">
        <w:rPr>
          <w:sz w:val="22"/>
          <w:szCs w:val="22"/>
          <w:lang w:eastAsia="ko-KR"/>
        </w:rPr>
        <w:t xml:space="preserve">dimensional </w:t>
      </w:r>
      <w:r>
        <w:rPr>
          <w:sz w:val="22"/>
          <w:szCs w:val="22"/>
          <w:lang w:eastAsia="ko-KR"/>
        </w:rPr>
        <w:t>position</w:t>
      </w:r>
      <w:r w:rsidR="009E4CE3">
        <w:rPr>
          <w:sz w:val="22"/>
          <w:szCs w:val="22"/>
          <w:lang w:eastAsia="ko-KR"/>
        </w:rPr>
        <w:t> </w:t>
      </w:r>
      <w:r>
        <w:rPr>
          <w:sz w:val="22"/>
          <w:szCs w:val="22"/>
          <w:lang w:eastAsia="ko-KR"/>
        </w:rPr>
        <w:t>(latitude, longitude)</w:t>
      </w:r>
      <w:r w:rsidR="003116D5">
        <w:rPr>
          <w:sz w:val="22"/>
          <w:szCs w:val="22"/>
          <w:lang w:eastAsia="ko-KR"/>
        </w:rPr>
        <w:t>,</w:t>
      </w:r>
      <w:r>
        <w:rPr>
          <w:sz w:val="22"/>
          <w:szCs w:val="22"/>
          <w:lang w:eastAsia="ko-KR"/>
        </w:rPr>
        <w:t xml:space="preserve"> as </w:t>
      </w:r>
      <w:r w:rsidRPr="001A1DB7">
        <w:rPr>
          <w:sz w:val="22"/>
          <w:szCs w:val="22"/>
          <w:lang w:eastAsia="ko-KR"/>
        </w:rPr>
        <w:t xml:space="preserve">shown in </w:t>
      </w:r>
      <w:r w:rsidRPr="001A1DB7">
        <w:rPr>
          <w:sz w:val="22"/>
          <w:szCs w:val="22"/>
          <w:lang w:eastAsia="ko-KR"/>
        </w:rPr>
        <w:fldChar w:fldCharType="begin"/>
      </w:r>
      <w:r w:rsidRPr="001A1DB7">
        <w:rPr>
          <w:sz w:val="22"/>
          <w:szCs w:val="22"/>
          <w:lang w:eastAsia="ko-KR"/>
        </w:rPr>
        <w:instrText xml:space="preserve"> REF _Ref20837529 \h </w:instrText>
      </w:r>
      <w:r>
        <w:rPr>
          <w:sz w:val="22"/>
          <w:szCs w:val="22"/>
          <w:lang w:eastAsia="ko-KR"/>
        </w:rPr>
        <w:instrText xml:space="preserve"> \* MERGEFORMAT </w:instrText>
      </w:r>
      <w:r w:rsidRPr="001A1DB7">
        <w:rPr>
          <w:sz w:val="22"/>
          <w:szCs w:val="22"/>
          <w:lang w:eastAsia="ko-KR"/>
        </w:rPr>
      </w:r>
      <w:r w:rsidRPr="001A1DB7">
        <w:rPr>
          <w:sz w:val="22"/>
          <w:szCs w:val="22"/>
          <w:lang w:eastAsia="ko-KR"/>
        </w:rPr>
        <w:fldChar w:fldCharType="separate"/>
      </w:r>
      <w:r w:rsidRPr="001A1DB7">
        <w:rPr>
          <w:sz w:val="22"/>
          <w:szCs w:val="22"/>
        </w:rPr>
        <w:t xml:space="preserve">Figure </w:t>
      </w:r>
      <w:r w:rsidRPr="001A1DB7">
        <w:rPr>
          <w:noProof/>
          <w:sz w:val="22"/>
          <w:szCs w:val="22"/>
        </w:rPr>
        <w:t>1</w:t>
      </w:r>
      <w:r w:rsidRPr="001A1DB7">
        <w:rPr>
          <w:sz w:val="22"/>
          <w:szCs w:val="22"/>
          <w:lang w:eastAsia="ko-KR"/>
        </w:rPr>
        <w:fldChar w:fldCharType="end"/>
      </w:r>
      <w:r w:rsidRPr="001A1DB7">
        <w:rPr>
          <w:sz w:val="22"/>
          <w:szCs w:val="22"/>
          <w:lang w:eastAsia="ko-KR"/>
        </w:rPr>
        <w:t xml:space="preserve">. </w:t>
      </w:r>
      <w:r>
        <w:rPr>
          <w:sz w:val="22"/>
          <w:szCs w:val="22"/>
          <w:lang w:eastAsia="ko-KR"/>
        </w:rPr>
        <w:t xml:space="preserve">Including </w:t>
      </w:r>
      <w:r w:rsidRPr="001A1DB7">
        <w:rPr>
          <w:sz w:val="22"/>
          <w:szCs w:val="22"/>
          <w:lang w:eastAsia="ko-KR"/>
        </w:rPr>
        <w:t>extra information</w:t>
      </w:r>
      <w:r>
        <w:rPr>
          <w:sz w:val="22"/>
          <w:szCs w:val="22"/>
          <w:lang w:eastAsia="ko-KR"/>
        </w:rPr>
        <w:t>,</w:t>
      </w:r>
      <w:r w:rsidRPr="001A1DB7">
        <w:rPr>
          <w:sz w:val="22"/>
          <w:szCs w:val="22"/>
          <w:lang w:eastAsia="ko-KR"/>
        </w:rPr>
        <w:t xml:space="preserve"> such as altitude or </w:t>
      </w:r>
      <w:r w:rsidR="00ED0A9B">
        <w:rPr>
          <w:sz w:val="22"/>
          <w:szCs w:val="22"/>
          <w:lang w:eastAsia="ko-KR"/>
        </w:rPr>
        <w:t xml:space="preserve">an </w:t>
      </w:r>
      <w:r w:rsidRPr="001A1DB7">
        <w:rPr>
          <w:sz w:val="22"/>
          <w:szCs w:val="22"/>
          <w:lang w:eastAsia="ko-KR"/>
        </w:rPr>
        <w:t>uncertainty region</w:t>
      </w:r>
      <w:r>
        <w:rPr>
          <w:sz w:val="22"/>
          <w:szCs w:val="22"/>
          <w:lang w:eastAsia="ko-KR"/>
        </w:rPr>
        <w:t>,</w:t>
      </w:r>
      <w:r w:rsidRPr="001A1DB7">
        <w:rPr>
          <w:sz w:val="22"/>
          <w:szCs w:val="22"/>
          <w:lang w:eastAsia="ko-KR"/>
        </w:rPr>
        <w:t xml:space="preserve"> </w:t>
      </w:r>
      <w:r w:rsidR="003116D5">
        <w:rPr>
          <w:sz w:val="22"/>
          <w:szCs w:val="22"/>
          <w:lang w:eastAsia="ko-KR"/>
        </w:rPr>
        <w:t xml:space="preserve">would </w:t>
      </w:r>
      <w:r w:rsidRPr="001A1DB7">
        <w:rPr>
          <w:sz w:val="22"/>
          <w:szCs w:val="22"/>
          <w:lang w:eastAsia="ko-KR"/>
        </w:rPr>
        <w:t>naturally require even more bits.</w:t>
      </w:r>
      <w:r w:rsidRPr="00467680">
        <w:rPr>
          <w:sz w:val="22"/>
        </w:rPr>
        <w:t xml:space="preserve"> </w:t>
      </w:r>
      <w:r w:rsidR="001E2098">
        <w:rPr>
          <w:sz w:val="22"/>
        </w:rPr>
        <w:t>However, i</w:t>
      </w:r>
      <w:r w:rsidR="003116D5">
        <w:rPr>
          <w:sz w:val="22"/>
        </w:rPr>
        <w:t>t is</w:t>
      </w:r>
      <w:r w:rsidR="001E2098">
        <w:rPr>
          <w:sz w:val="22"/>
        </w:rPr>
        <w:t xml:space="preserve"> </w:t>
      </w:r>
      <w:r w:rsidR="003116D5">
        <w:rPr>
          <w:sz w:val="22"/>
        </w:rPr>
        <w:t xml:space="preserve">obvious that </w:t>
      </w:r>
      <w:r w:rsidR="00977FEA">
        <w:rPr>
          <w:sz w:val="22"/>
        </w:rPr>
        <w:t xml:space="preserve">the </w:t>
      </w:r>
      <w:r>
        <w:rPr>
          <w:sz w:val="22"/>
          <w:szCs w:val="22"/>
          <w:lang w:eastAsia="ko-KR"/>
        </w:rPr>
        <w:t xml:space="preserve">number of bits </w:t>
      </w:r>
      <w:r w:rsidR="001E2098">
        <w:rPr>
          <w:sz w:val="22"/>
          <w:szCs w:val="22"/>
          <w:lang w:eastAsia="ko-KR"/>
        </w:rPr>
        <w:t xml:space="preserve">used for the IE, even in its smallest form, cannot be afforded to </w:t>
      </w:r>
      <w:r>
        <w:rPr>
          <w:sz w:val="22"/>
          <w:szCs w:val="22"/>
          <w:lang w:eastAsia="ko-KR"/>
        </w:rPr>
        <w:t xml:space="preserve">be transmitted </w:t>
      </w:r>
      <w:r w:rsidR="001E2098">
        <w:rPr>
          <w:sz w:val="22"/>
          <w:szCs w:val="22"/>
          <w:lang w:eastAsia="ko-KR"/>
        </w:rPr>
        <w:t xml:space="preserve">over </w:t>
      </w:r>
      <w:r w:rsidR="003116D5">
        <w:rPr>
          <w:sz w:val="22"/>
          <w:szCs w:val="22"/>
          <w:lang w:eastAsia="ko-KR"/>
        </w:rPr>
        <w:t>the</w:t>
      </w:r>
      <w:r>
        <w:rPr>
          <w:sz w:val="22"/>
          <w:szCs w:val="22"/>
          <w:lang w:eastAsia="ko-KR"/>
        </w:rPr>
        <w:t xml:space="preserve"> SCI</w:t>
      </w:r>
      <w:r w:rsidR="001E2098">
        <w:rPr>
          <w:sz w:val="22"/>
          <w:szCs w:val="22"/>
          <w:lang w:eastAsia="ko-KR"/>
        </w:rPr>
        <w:t>, due to the large overhead it would cause</w:t>
      </w:r>
      <w:r>
        <w:rPr>
          <w:sz w:val="22"/>
          <w:szCs w:val="22"/>
          <w:lang w:eastAsia="ko-KR"/>
        </w:rPr>
        <w:t>.</w:t>
      </w:r>
    </w:p>
    <w:p w14:paraId="4E17F454" w14:textId="3780330C" w:rsidR="003116D5" w:rsidRDefault="003116D5" w:rsidP="00153A10">
      <w:pPr>
        <w:jc w:val="both"/>
        <w:rPr>
          <w:sz w:val="22"/>
          <w:szCs w:val="22"/>
        </w:rPr>
      </w:pPr>
      <w:r>
        <w:rPr>
          <w:sz w:val="22"/>
          <w:szCs w:val="22"/>
        </w:rPr>
        <w:t xml:space="preserve">The global position </w:t>
      </w:r>
      <w:r w:rsidRPr="00467680">
        <w:rPr>
          <w:sz w:val="22"/>
        </w:rPr>
        <w:t xml:space="preserve">information </w:t>
      </w:r>
      <w:r w:rsidR="00F12FF3">
        <w:rPr>
          <w:sz w:val="22"/>
          <w:szCs w:val="22"/>
        </w:rPr>
        <w:t>is</w:t>
      </w:r>
      <w:r w:rsidR="001E2098">
        <w:rPr>
          <w:sz w:val="22"/>
          <w:szCs w:val="22"/>
        </w:rPr>
        <w:t>,</w:t>
      </w:r>
      <w:r>
        <w:rPr>
          <w:sz w:val="22"/>
          <w:szCs w:val="22"/>
        </w:rPr>
        <w:t xml:space="preserve"> in general</w:t>
      </w:r>
      <w:r w:rsidR="001E2098">
        <w:rPr>
          <w:sz w:val="22"/>
          <w:szCs w:val="22"/>
        </w:rPr>
        <w:t>,</w:t>
      </w:r>
      <w:r>
        <w:rPr>
          <w:sz w:val="22"/>
          <w:szCs w:val="22"/>
        </w:rPr>
        <w:t xml:space="preserve"> described with a large number of bits</w:t>
      </w:r>
      <w:r w:rsidR="001E2098">
        <w:rPr>
          <w:sz w:val="22"/>
          <w:szCs w:val="22"/>
        </w:rPr>
        <w:t>, but its objective was not to measure the TX-RX distance between UEs</w:t>
      </w:r>
      <w:r>
        <w:rPr>
          <w:sz w:val="22"/>
          <w:szCs w:val="22"/>
        </w:rPr>
        <w:t xml:space="preserve">. </w:t>
      </w:r>
      <w:r w:rsidR="001E2098">
        <w:rPr>
          <w:sz w:val="22"/>
          <w:szCs w:val="22"/>
        </w:rPr>
        <w:t>T</w:t>
      </w:r>
      <w:r>
        <w:rPr>
          <w:sz w:val="22"/>
          <w:szCs w:val="22"/>
        </w:rPr>
        <w:t xml:space="preserve">he objective </w:t>
      </w:r>
      <w:r w:rsidR="001E2098">
        <w:rPr>
          <w:sz w:val="22"/>
          <w:szCs w:val="22"/>
        </w:rPr>
        <w:t xml:space="preserve">of </w:t>
      </w:r>
      <w:r>
        <w:rPr>
          <w:sz w:val="22"/>
          <w:szCs w:val="22"/>
        </w:rPr>
        <w:t>V2X groupcast</w:t>
      </w:r>
      <w:r w:rsidR="001E2098">
        <w:rPr>
          <w:sz w:val="22"/>
          <w:szCs w:val="22"/>
        </w:rPr>
        <w:t xml:space="preserve"> TX UEs</w:t>
      </w:r>
      <w:r>
        <w:rPr>
          <w:sz w:val="22"/>
          <w:szCs w:val="22"/>
        </w:rPr>
        <w:t xml:space="preserve"> is to provide information to the RX UE</w:t>
      </w:r>
      <w:r w:rsidR="00C8543B">
        <w:rPr>
          <w:sz w:val="22"/>
          <w:szCs w:val="22"/>
        </w:rPr>
        <w:t>,</w:t>
      </w:r>
      <w:r>
        <w:rPr>
          <w:sz w:val="22"/>
          <w:szCs w:val="22"/>
        </w:rPr>
        <w:t xml:space="preserve"> enabling it to estimate t</w:t>
      </w:r>
      <w:r w:rsidRPr="00005E30">
        <w:rPr>
          <w:sz w:val="22"/>
          <w:szCs w:val="22"/>
        </w:rPr>
        <w:t xml:space="preserve">he TX-RX distance based on </w:t>
      </w:r>
      <w:r w:rsidRPr="00467680">
        <w:rPr>
          <w:sz w:val="22"/>
        </w:rPr>
        <w:t xml:space="preserve">its own location </w:t>
      </w:r>
      <w:r w:rsidRPr="00005E30">
        <w:rPr>
          <w:sz w:val="22"/>
          <w:szCs w:val="22"/>
        </w:rPr>
        <w:t>and TX UE</w:t>
      </w:r>
      <w:r w:rsidR="001E2098">
        <w:rPr>
          <w:sz w:val="22"/>
          <w:szCs w:val="22"/>
        </w:rPr>
        <w:t>’s</w:t>
      </w:r>
      <w:r w:rsidRPr="00005E30">
        <w:rPr>
          <w:sz w:val="22"/>
          <w:szCs w:val="22"/>
        </w:rPr>
        <w:t xml:space="preserve"> location.</w:t>
      </w:r>
      <w:r>
        <w:rPr>
          <w:sz w:val="22"/>
          <w:szCs w:val="22"/>
        </w:rPr>
        <w:t xml:space="preserve"> </w:t>
      </w:r>
      <w:r w:rsidR="00C8543B">
        <w:rPr>
          <w:sz w:val="22"/>
          <w:szCs w:val="22"/>
        </w:rPr>
        <w:t>Furthermore</w:t>
      </w:r>
      <w:r>
        <w:rPr>
          <w:sz w:val="22"/>
          <w:szCs w:val="22"/>
        </w:rPr>
        <w:t xml:space="preserve">, the communication range in groupcast </w:t>
      </w:r>
      <w:r w:rsidR="001E2098">
        <w:rPr>
          <w:sz w:val="22"/>
          <w:szCs w:val="22"/>
        </w:rPr>
        <w:t xml:space="preserve">communications </w:t>
      </w:r>
      <w:r>
        <w:rPr>
          <w:sz w:val="22"/>
          <w:szCs w:val="22"/>
        </w:rPr>
        <w:t>over sidelink</w:t>
      </w:r>
      <w:r w:rsidR="00C8543B" w:rsidRPr="00C8543B">
        <w:rPr>
          <w:sz w:val="22"/>
          <w:szCs w:val="22"/>
        </w:rPr>
        <w:t xml:space="preserve"> </w:t>
      </w:r>
      <w:r w:rsidR="00C8543B">
        <w:rPr>
          <w:sz w:val="22"/>
          <w:szCs w:val="22"/>
        </w:rPr>
        <w:t>is limited</w:t>
      </w:r>
      <w:r>
        <w:rPr>
          <w:sz w:val="22"/>
          <w:szCs w:val="22"/>
        </w:rPr>
        <w:t>. Taking these considerations into account, transmission</w:t>
      </w:r>
      <w:r w:rsidRPr="00467680">
        <w:rPr>
          <w:sz w:val="22"/>
        </w:rPr>
        <w:t xml:space="preserve"> of the </w:t>
      </w:r>
      <w:r>
        <w:rPr>
          <w:sz w:val="22"/>
          <w:szCs w:val="22"/>
        </w:rPr>
        <w:t>global position information is not necessarily required to obtain the TX-RX distance in V2X groupcast.</w:t>
      </w:r>
    </w:p>
    <w:bookmarkStart w:id="4" w:name="_MON_1016354364"/>
    <w:bookmarkEnd w:id="4"/>
    <w:bookmarkStart w:id="5" w:name="_MON_1016280855"/>
    <w:bookmarkEnd w:id="5"/>
    <w:p w14:paraId="3E48DC08" w14:textId="0AE73FB7" w:rsidR="00343F7B" w:rsidRDefault="00A2383B" w:rsidP="00343F7B">
      <w:pPr>
        <w:keepNext/>
        <w:jc w:val="center"/>
      </w:pPr>
      <w:r>
        <w:rPr>
          <w:noProof/>
        </w:rPr>
        <w:object w:dxaOrig="5916" w:dyaOrig="4330" w14:anchorId="174F9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35pt;height:208.65pt;mso-width-percent:0;mso-height-percent:0;mso-width-percent:0;mso-height-percent:0" o:ole="" fillcolor="window">
            <v:imagedata r:id="rId13" o:title=""/>
          </v:shape>
          <o:OLEObject Type="Embed" ProgID="Word.Picture.8" ShapeID="_x0000_i1025" DrawAspect="Content" ObjectID="_1631969707" r:id="rId14"/>
        </w:object>
      </w:r>
    </w:p>
    <w:p w14:paraId="79B4619A" w14:textId="619937DD" w:rsidR="00DF7AF9" w:rsidRPr="00F06442" w:rsidRDefault="00343F7B" w:rsidP="00B727E0">
      <w:pPr>
        <w:pStyle w:val="Caption"/>
        <w:jc w:val="center"/>
        <w:rPr>
          <w:i/>
          <w:sz w:val="22"/>
          <w:szCs w:val="22"/>
        </w:rPr>
      </w:pPr>
      <w:bookmarkStart w:id="6" w:name="_Ref20837529"/>
      <w:r w:rsidRPr="00F06442">
        <w:rPr>
          <w:i/>
          <w:sz w:val="22"/>
          <w:szCs w:val="22"/>
        </w:rPr>
        <w:t xml:space="preserve">Figure </w:t>
      </w:r>
      <w:r w:rsidRPr="00F06442">
        <w:rPr>
          <w:i/>
          <w:sz w:val="22"/>
          <w:szCs w:val="22"/>
        </w:rPr>
        <w:fldChar w:fldCharType="begin"/>
      </w:r>
      <w:r w:rsidRPr="00F06442">
        <w:rPr>
          <w:i/>
          <w:sz w:val="22"/>
          <w:szCs w:val="22"/>
        </w:rPr>
        <w:instrText xml:space="preserve"> SEQ Figure \* ARABIC </w:instrText>
      </w:r>
      <w:r w:rsidRPr="00F06442">
        <w:rPr>
          <w:i/>
          <w:sz w:val="22"/>
          <w:szCs w:val="22"/>
        </w:rPr>
        <w:fldChar w:fldCharType="separate"/>
      </w:r>
      <w:r w:rsidR="0017695C" w:rsidRPr="00F06442">
        <w:rPr>
          <w:i/>
          <w:noProof/>
          <w:sz w:val="22"/>
          <w:szCs w:val="22"/>
        </w:rPr>
        <w:t>1</w:t>
      </w:r>
      <w:r w:rsidRPr="00F06442">
        <w:rPr>
          <w:i/>
          <w:sz w:val="22"/>
          <w:szCs w:val="22"/>
        </w:rPr>
        <w:fldChar w:fldCharType="end"/>
      </w:r>
      <w:bookmarkEnd w:id="6"/>
      <w:r w:rsidR="001E2098" w:rsidRPr="00F06442">
        <w:rPr>
          <w:i/>
          <w:sz w:val="22"/>
          <w:szCs w:val="22"/>
        </w:rPr>
        <w:t>:</w:t>
      </w:r>
      <w:r w:rsidRPr="00F06442">
        <w:rPr>
          <w:i/>
          <w:sz w:val="22"/>
          <w:szCs w:val="22"/>
        </w:rPr>
        <w:t xml:space="preserve"> </w:t>
      </w:r>
      <w:r w:rsidRPr="00F06442">
        <w:rPr>
          <w:b w:val="0"/>
          <w:i/>
          <w:sz w:val="22"/>
          <w:szCs w:val="22"/>
        </w:rPr>
        <w:t xml:space="preserve">Shape description of a </w:t>
      </w:r>
      <w:r w:rsidR="00B727E0" w:rsidRPr="00F06442">
        <w:rPr>
          <w:b w:val="0"/>
          <w:i/>
          <w:sz w:val="22"/>
          <w:szCs w:val="22"/>
        </w:rPr>
        <w:t xml:space="preserve">position </w:t>
      </w:r>
      <w:r w:rsidRPr="00F06442">
        <w:rPr>
          <w:b w:val="0"/>
          <w:i/>
          <w:sz w:val="22"/>
          <w:szCs w:val="22"/>
        </w:rPr>
        <w:t>point [</w:t>
      </w:r>
      <w:r w:rsidR="001E2098" w:rsidRPr="00F06442">
        <w:rPr>
          <w:b w:val="0"/>
          <w:i/>
          <w:sz w:val="22"/>
          <w:szCs w:val="22"/>
        </w:rPr>
        <w:t>10</w:t>
      </w:r>
      <w:r w:rsidRPr="00F06442">
        <w:rPr>
          <w:b w:val="0"/>
          <w:i/>
          <w:sz w:val="22"/>
          <w:szCs w:val="22"/>
        </w:rPr>
        <w:t>]</w:t>
      </w:r>
    </w:p>
    <w:p w14:paraId="3179CDC4" w14:textId="77777777" w:rsidR="00D579CC" w:rsidRDefault="00D579CC" w:rsidP="00F06442">
      <w:pPr>
        <w:spacing w:after="120"/>
        <w:jc w:val="both"/>
        <w:rPr>
          <w:sz w:val="22"/>
          <w:szCs w:val="22"/>
        </w:rPr>
      </w:pPr>
    </w:p>
    <w:p w14:paraId="77BBC930" w14:textId="45E340BA" w:rsidR="00B727E0" w:rsidRDefault="00B727E0" w:rsidP="00ED60B0">
      <w:pPr>
        <w:jc w:val="both"/>
        <w:rPr>
          <w:sz w:val="22"/>
          <w:szCs w:val="22"/>
        </w:rPr>
      </w:pPr>
      <w:r>
        <w:rPr>
          <w:sz w:val="22"/>
          <w:szCs w:val="22"/>
        </w:rPr>
        <w:t xml:space="preserve">Based on the communication range, the RX UE can reconstruct and estimate the location of the TX UE with </w:t>
      </w:r>
      <w:r w:rsidR="00792C80">
        <w:rPr>
          <w:sz w:val="22"/>
          <w:szCs w:val="22"/>
        </w:rPr>
        <w:t>a certain</w:t>
      </w:r>
      <w:r>
        <w:rPr>
          <w:sz w:val="22"/>
          <w:szCs w:val="22"/>
        </w:rPr>
        <w:t xml:space="preserve"> accuracy, if it receives a few bits of the TX UE location. For example, for the communication ranges of 50 to 500 meters, 3 to 4 bits of each of the latitude and longitude </w:t>
      </w:r>
      <w:r w:rsidR="001F3FEB">
        <w:rPr>
          <w:sz w:val="22"/>
          <w:szCs w:val="22"/>
        </w:rPr>
        <w:t>can be</w:t>
      </w:r>
      <w:r>
        <w:rPr>
          <w:sz w:val="22"/>
          <w:szCs w:val="22"/>
        </w:rPr>
        <w:t xml:space="preserve"> sufficient for the RX UE to estimate the location of the TX UE</w:t>
      </w:r>
      <w:r w:rsidR="001F3FEB">
        <w:rPr>
          <w:sz w:val="22"/>
          <w:szCs w:val="22"/>
        </w:rPr>
        <w:t xml:space="preserve"> as </w:t>
      </w:r>
      <w:r w:rsidR="001F3FEB" w:rsidRPr="001F3FEB">
        <w:rPr>
          <w:sz w:val="22"/>
          <w:szCs w:val="22"/>
        </w:rPr>
        <w:t xml:space="preserve">depicted in </w:t>
      </w:r>
      <w:r w:rsidR="001F3FEB" w:rsidRPr="001F3FEB">
        <w:rPr>
          <w:sz w:val="22"/>
          <w:szCs w:val="22"/>
        </w:rPr>
        <w:fldChar w:fldCharType="begin"/>
      </w:r>
      <w:r w:rsidR="001F3FEB" w:rsidRPr="001F3FEB">
        <w:rPr>
          <w:sz w:val="22"/>
          <w:szCs w:val="22"/>
        </w:rPr>
        <w:instrText xml:space="preserve"> REF _Ref20843795 \h </w:instrText>
      </w:r>
      <w:r w:rsidR="001F3FEB">
        <w:rPr>
          <w:sz w:val="22"/>
          <w:szCs w:val="22"/>
        </w:rPr>
        <w:instrText xml:space="preserve"> \* MERGEFORMAT </w:instrText>
      </w:r>
      <w:r w:rsidR="001F3FEB" w:rsidRPr="001F3FEB">
        <w:rPr>
          <w:sz w:val="22"/>
          <w:szCs w:val="22"/>
        </w:rPr>
      </w:r>
      <w:r w:rsidR="001F3FEB" w:rsidRPr="001F3FEB">
        <w:rPr>
          <w:sz w:val="22"/>
          <w:szCs w:val="22"/>
        </w:rPr>
        <w:fldChar w:fldCharType="separate"/>
      </w:r>
      <w:r w:rsidR="001F3FEB" w:rsidRPr="001F3FEB">
        <w:rPr>
          <w:sz w:val="22"/>
          <w:szCs w:val="22"/>
        </w:rPr>
        <w:t xml:space="preserve">Figure </w:t>
      </w:r>
      <w:r w:rsidR="001F3FEB" w:rsidRPr="001F3FEB">
        <w:rPr>
          <w:noProof/>
          <w:sz w:val="22"/>
          <w:szCs w:val="22"/>
        </w:rPr>
        <w:t>2</w:t>
      </w:r>
      <w:r w:rsidR="001F3FEB" w:rsidRPr="001F3FEB">
        <w:rPr>
          <w:sz w:val="22"/>
          <w:szCs w:val="22"/>
        </w:rPr>
        <w:fldChar w:fldCharType="end"/>
      </w:r>
      <w:r w:rsidRPr="001F3FEB">
        <w:rPr>
          <w:sz w:val="22"/>
          <w:szCs w:val="22"/>
        </w:rPr>
        <w:t>.</w:t>
      </w:r>
      <w:r w:rsidR="00CE321A">
        <w:rPr>
          <w:sz w:val="22"/>
          <w:szCs w:val="22"/>
        </w:rPr>
        <w:t xml:space="preserve"> </w:t>
      </w:r>
      <w:r w:rsidR="00ED60B0">
        <w:rPr>
          <w:sz w:val="22"/>
          <w:szCs w:val="22"/>
        </w:rPr>
        <w:t xml:space="preserve">The TX UE and RX UE are within some area that is much smaller than the whole </w:t>
      </w:r>
      <w:r w:rsidR="00977FEA">
        <w:rPr>
          <w:sz w:val="22"/>
          <w:szCs w:val="22"/>
        </w:rPr>
        <w:t xml:space="preserve">of </w:t>
      </w:r>
      <w:r w:rsidR="00ED60B0">
        <w:rPr>
          <w:sz w:val="22"/>
          <w:szCs w:val="22"/>
        </w:rPr>
        <w:t>the globe. Therefore, the RX UE is able to select and fill the most significant bits of the</w:t>
      </w:r>
      <w:r w:rsidR="00ED60B0" w:rsidRPr="00ED60B0">
        <w:rPr>
          <w:sz w:val="22"/>
          <w:szCs w:val="22"/>
        </w:rPr>
        <w:t xml:space="preserve"> </w:t>
      </w:r>
      <w:r w:rsidR="00ED60B0">
        <w:rPr>
          <w:sz w:val="22"/>
          <w:szCs w:val="22"/>
        </w:rPr>
        <w:t xml:space="preserve">each of </w:t>
      </w:r>
      <w:r w:rsidR="00977FEA">
        <w:rPr>
          <w:sz w:val="22"/>
          <w:szCs w:val="22"/>
        </w:rPr>
        <w:t xml:space="preserve">the </w:t>
      </w:r>
      <w:r w:rsidR="00ED60B0">
        <w:rPr>
          <w:sz w:val="22"/>
          <w:szCs w:val="22"/>
        </w:rPr>
        <w:t>TX UE’s location coordinate</w:t>
      </w:r>
      <w:r w:rsidR="004A4240">
        <w:rPr>
          <w:sz w:val="22"/>
          <w:szCs w:val="22"/>
        </w:rPr>
        <w:t>s</w:t>
      </w:r>
      <w:r w:rsidR="00ED60B0">
        <w:rPr>
          <w:sz w:val="22"/>
          <w:szCs w:val="22"/>
        </w:rPr>
        <w:t>, e.g. latitude or longitude, based on its own corresponding location coordinate</w:t>
      </w:r>
      <w:r w:rsidR="004A4240">
        <w:rPr>
          <w:sz w:val="22"/>
          <w:szCs w:val="22"/>
        </w:rPr>
        <w:t>s</w:t>
      </w:r>
      <w:r w:rsidR="00ED60B0" w:rsidRPr="005110DC">
        <w:rPr>
          <w:sz w:val="22"/>
          <w:szCs w:val="22"/>
        </w:rPr>
        <w:t>.</w:t>
      </w:r>
      <w:r w:rsidR="00ED60B0">
        <w:rPr>
          <w:sz w:val="22"/>
          <w:szCs w:val="22"/>
        </w:rPr>
        <w:t xml:space="preserve"> The RX</w:t>
      </w:r>
      <w:r w:rsidR="00141AB3">
        <w:rPr>
          <w:sz w:val="22"/>
          <w:szCs w:val="22"/>
        </w:rPr>
        <w:t> </w:t>
      </w:r>
      <w:r w:rsidR="00ED60B0">
        <w:rPr>
          <w:sz w:val="22"/>
          <w:szCs w:val="22"/>
        </w:rPr>
        <w:t xml:space="preserve">UE then </w:t>
      </w:r>
      <w:r w:rsidR="004A4240">
        <w:rPr>
          <w:sz w:val="22"/>
          <w:szCs w:val="22"/>
        </w:rPr>
        <w:t xml:space="preserve">is </w:t>
      </w:r>
      <w:r w:rsidR="00ED60B0">
        <w:rPr>
          <w:sz w:val="22"/>
          <w:szCs w:val="22"/>
        </w:rPr>
        <w:t>require</w:t>
      </w:r>
      <w:r w:rsidR="004A4240">
        <w:rPr>
          <w:sz w:val="22"/>
          <w:szCs w:val="22"/>
        </w:rPr>
        <w:t>d</w:t>
      </w:r>
      <w:r w:rsidR="00ED60B0">
        <w:rPr>
          <w:sz w:val="22"/>
          <w:szCs w:val="22"/>
        </w:rPr>
        <w:t xml:space="preserve"> </w:t>
      </w:r>
      <w:r w:rsidR="006E3C31">
        <w:rPr>
          <w:sz w:val="22"/>
          <w:szCs w:val="22"/>
        </w:rPr>
        <w:t xml:space="preserve">to receive </w:t>
      </w:r>
      <w:r w:rsidR="006E3C31" w:rsidRPr="00F06442">
        <w:rPr>
          <w:i/>
          <w:sz w:val="22"/>
          <w:szCs w:val="22"/>
        </w:rPr>
        <w:t>k</w:t>
      </w:r>
      <w:r w:rsidR="006E3C31">
        <w:rPr>
          <w:sz w:val="22"/>
          <w:szCs w:val="22"/>
        </w:rPr>
        <w:t xml:space="preserve"> least </w:t>
      </w:r>
      <w:r w:rsidR="005110DC">
        <w:rPr>
          <w:sz w:val="22"/>
          <w:szCs w:val="22"/>
        </w:rPr>
        <w:t>significant bits from the TX UE to build the exact location of the TX</w:t>
      </w:r>
      <w:r w:rsidR="009E4CE3">
        <w:rPr>
          <w:sz w:val="22"/>
          <w:szCs w:val="22"/>
        </w:rPr>
        <w:t> </w:t>
      </w:r>
      <w:r w:rsidR="005110DC">
        <w:rPr>
          <w:sz w:val="22"/>
          <w:szCs w:val="22"/>
        </w:rPr>
        <w:t xml:space="preserve">UE. Based on the required accuracy, </w:t>
      </w:r>
      <w:r w:rsidR="00FB4C3E">
        <w:rPr>
          <w:sz w:val="22"/>
          <w:szCs w:val="22"/>
        </w:rPr>
        <w:t xml:space="preserve">a number of least significant bits, i.e. </w:t>
      </w:r>
      <w:r w:rsidR="00FB4C3E" w:rsidRPr="00F06442">
        <w:rPr>
          <w:i/>
          <w:sz w:val="22"/>
          <w:szCs w:val="22"/>
        </w:rPr>
        <w:t>j</w:t>
      </w:r>
      <w:r w:rsidR="00FB4C3E">
        <w:rPr>
          <w:sz w:val="22"/>
          <w:szCs w:val="22"/>
        </w:rPr>
        <w:t xml:space="preserve"> bits in </w:t>
      </w:r>
      <w:r w:rsidR="00FB4C3E">
        <w:rPr>
          <w:sz w:val="22"/>
          <w:szCs w:val="22"/>
        </w:rPr>
        <w:fldChar w:fldCharType="begin"/>
      </w:r>
      <w:r w:rsidR="00FB4C3E">
        <w:rPr>
          <w:sz w:val="22"/>
          <w:szCs w:val="22"/>
        </w:rPr>
        <w:instrText xml:space="preserve"> REF _Ref20843795 \h </w:instrText>
      </w:r>
      <w:r w:rsidR="00FB4C3E">
        <w:rPr>
          <w:sz w:val="22"/>
          <w:szCs w:val="22"/>
        </w:rPr>
      </w:r>
      <w:r w:rsidR="00FB4C3E">
        <w:rPr>
          <w:sz w:val="22"/>
          <w:szCs w:val="22"/>
        </w:rPr>
        <w:fldChar w:fldCharType="separate"/>
      </w:r>
      <w:r w:rsidR="00FB4C3E">
        <w:t xml:space="preserve">Figure </w:t>
      </w:r>
      <w:r w:rsidR="00FB4C3E">
        <w:rPr>
          <w:noProof/>
        </w:rPr>
        <w:t>2</w:t>
      </w:r>
      <w:r w:rsidR="00FB4C3E">
        <w:rPr>
          <w:sz w:val="22"/>
          <w:szCs w:val="22"/>
        </w:rPr>
        <w:fldChar w:fldCharType="end"/>
      </w:r>
      <w:r w:rsidR="00FB4C3E">
        <w:rPr>
          <w:sz w:val="22"/>
          <w:szCs w:val="22"/>
        </w:rPr>
        <w:t>, can also be ignored.</w:t>
      </w:r>
    </w:p>
    <w:p w14:paraId="7291BB2F" w14:textId="7AEA797A" w:rsidR="0017695C" w:rsidRDefault="00CF7045" w:rsidP="0017695C">
      <w:pPr>
        <w:keepNext/>
        <w:jc w:val="center"/>
      </w:pPr>
      <w:r>
        <w:rPr>
          <w:noProof/>
          <w:sz w:val="16"/>
          <w:szCs w:val="16"/>
          <w:lang w:val="en-US"/>
        </w:rPr>
        <w:drawing>
          <wp:inline distT="0" distB="0" distL="0" distR="0" wp14:anchorId="10432566" wp14:editId="75B8D44A">
            <wp:extent cx="4802587" cy="2337209"/>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oup range drawing.png"/>
                    <pic:cNvPicPr/>
                  </pic:nvPicPr>
                  <pic:blipFill>
                    <a:blip r:embed="rId15">
                      <a:extLst>
                        <a:ext uri="{28A0092B-C50C-407E-A947-70E740481C1C}">
                          <a14:useLocalDpi xmlns:a14="http://schemas.microsoft.com/office/drawing/2010/main" val="0"/>
                        </a:ext>
                      </a:extLst>
                    </a:blip>
                    <a:stretch>
                      <a:fillRect/>
                    </a:stretch>
                  </pic:blipFill>
                  <pic:spPr>
                    <a:xfrm>
                      <a:off x="0" y="0"/>
                      <a:ext cx="4825330" cy="2348277"/>
                    </a:xfrm>
                    <a:prstGeom prst="rect">
                      <a:avLst/>
                    </a:prstGeom>
                  </pic:spPr>
                </pic:pic>
              </a:graphicData>
            </a:graphic>
          </wp:inline>
        </w:drawing>
      </w:r>
    </w:p>
    <w:p w14:paraId="457F43CE" w14:textId="77777777" w:rsidR="00FB6E83" w:rsidRDefault="00FB6E83" w:rsidP="00440FF9">
      <w:pPr>
        <w:pStyle w:val="Caption"/>
        <w:jc w:val="center"/>
      </w:pPr>
      <w:bookmarkStart w:id="7" w:name="_Ref20843795"/>
    </w:p>
    <w:p w14:paraId="09F3061A" w14:textId="76A4A94A" w:rsidR="0017695C" w:rsidRPr="00F06442" w:rsidRDefault="0017695C" w:rsidP="00D351E1">
      <w:pPr>
        <w:pStyle w:val="Caption"/>
        <w:jc w:val="center"/>
        <w:rPr>
          <w:sz w:val="22"/>
          <w:szCs w:val="22"/>
        </w:rPr>
      </w:pPr>
      <w:r w:rsidRPr="00F06442">
        <w:rPr>
          <w:i/>
          <w:sz w:val="22"/>
          <w:szCs w:val="22"/>
        </w:rPr>
        <w:t xml:space="preserve">Figure </w:t>
      </w:r>
      <w:r w:rsidRPr="00F06442">
        <w:rPr>
          <w:i/>
          <w:sz w:val="22"/>
          <w:szCs w:val="22"/>
        </w:rPr>
        <w:fldChar w:fldCharType="begin"/>
      </w:r>
      <w:r w:rsidRPr="00F06442">
        <w:rPr>
          <w:i/>
          <w:sz w:val="22"/>
          <w:szCs w:val="22"/>
        </w:rPr>
        <w:instrText xml:space="preserve"> SEQ Figure \* ARABIC </w:instrText>
      </w:r>
      <w:r w:rsidRPr="00F06442">
        <w:rPr>
          <w:i/>
          <w:sz w:val="22"/>
          <w:szCs w:val="22"/>
        </w:rPr>
        <w:fldChar w:fldCharType="separate"/>
      </w:r>
      <w:r w:rsidRPr="00F06442">
        <w:rPr>
          <w:i/>
          <w:noProof/>
          <w:sz w:val="22"/>
          <w:szCs w:val="22"/>
        </w:rPr>
        <w:t>2</w:t>
      </w:r>
      <w:r w:rsidRPr="00F06442">
        <w:rPr>
          <w:i/>
          <w:sz w:val="22"/>
          <w:szCs w:val="22"/>
        </w:rPr>
        <w:fldChar w:fldCharType="end"/>
      </w:r>
      <w:bookmarkEnd w:id="7"/>
      <w:r w:rsidR="004A4240" w:rsidRPr="00F06442">
        <w:rPr>
          <w:i/>
          <w:sz w:val="22"/>
          <w:szCs w:val="22"/>
        </w:rPr>
        <w:t xml:space="preserve">: </w:t>
      </w:r>
      <w:r w:rsidR="00440FF9" w:rsidRPr="00F06442">
        <w:rPr>
          <w:b w:val="0"/>
          <w:i/>
          <w:sz w:val="22"/>
          <w:szCs w:val="22"/>
        </w:rPr>
        <w:t>RX UE receives p bits from TX UE, deduce</w:t>
      </w:r>
      <w:r w:rsidR="004A4240" w:rsidRPr="00F06442">
        <w:rPr>
          <w:b w:val="0"/>
          <w:i/>
          <w:sz w:val="22"/>
          <w:szCs w:val="22"/>
        </w:rPr>
        <w:t>s</w:t>
      </w:r>
      <w:r w:rsidR="003A6C2E" w:rsidRPr="00F06442">
        <w:rPr>
          <w:b w:val="0"/>
          <w:i/>
          <w:sz w:val="22"/>
          <w:szCs w:val="22"/>
        </w:rPr>
        <w:t xml:space="preserve"> </w:t>
      </w:r>
      <w:r w:rsidR="00440FF9" w:rsidRPr="00F06442">
        <w:rPr>
          <w:b w:val="0"/>
          <w:i/>
          <w:sz w:val="22"/>
          <w:szCs w:val="22"/>
        </w:rPr>
        <w:t>the complete location of TX UE with a certain accuracy</w:t>
      </w:r>
    </w:p>
    <w:p w14:paraId="460548FC" w14:textId="77777777" w:rsidR="004A4240" w:rsidRDefault="004A4240" w:rsidP="00F06442">
      <w:pPr>
        <w:spacing w:after="120"/>
        <w:jc w:val="lowKashida"/>
        <w:rPr>
          <w:sz w:val="22"/>
          <w:szCs w:val="22"/>
        </w:rPr>
      </w:pPr>
    </w:p>
    <w:p w14:paraId="2B9CCA32" w14:textId="27B93688" w:rsidR="00B71D92" w:rsidRPr="00170737" w:rsidRDefault="004A4240" w:rsidP="00DF0FEF">
      <w:pPr>
        <w:jc w:val="lowKashida"/>
        <w:rPr>
          <w:sz w:val="22"/>
          <w:szCs w:val="22"/>
        </w:rPr>
      </w:pPr>
      <w:r>
        <w:rPr>
          <w:sz w:val="22"/>
          <w:szCs w:val="22"/>
        </w:rPr>
        <w:t>For e</w:t>
      </w:r>
      <w:r w:rsidR="004E33E9" w:rsidRPr="004E33E9">
        <w:rPr>
          <w:sz w:val="22"/>
          <w:szCs w:val="22"/>
        </w:rPr>
        <w:t>xample</w:t>
      </w:r>
      <w:r>
        <w:rPr>
          <w:sz w:val="22"/>
          <w:szCs w:val="22"/>
        </w:rPr>
        <w:t>,</w:t>
      </w:r>
      <w:r w:rsidR="004E33E9" w:rsidRPr="004E33E9">
        <w:rPr>
          <w:sz w:val="22"/>
          <w:szCs w:val="22"/>
        </w:rPr>
        <w:t xml:space="preserve"> </w:t>
      </w:r>
      <w:r>
        <w:rPr>
          <w:sz w:val="22"/>
          <w:szCs w:val="22"/>
        </w:rPr>
        <w:t>c</w:t>
      </w:r>
      <w:r w:rsidR="004E33E9" w:rsidRPr="004E33E9">
        <w:rPr>
          <w:sz w:val="22"/>
          <w:szCs w:val="22"/>
        </w:rPr>
        <w:t>onsider the case where the 24-bit latitude information element is used</w:t>
      </w:r>
      <w:r w:rsidR="004E33E9">
        <w:rPr>
          <w:sz w:val="22"/>
          <w:szCs w:val="22"/>
        </w:rPr>
        <w:t xml:space="preserve"> (</w:t>
      </w:r>
      <w:r w:rsidR="004E33E9" w:rsidRPr="00F06442">
        <w:rPr>
          <w:i/>
          <w:sz w:val="22"/>
          <w:szCs w:val="22"/>
        </w:rPr>
        <w:t>M=24</w:t>
      </w:r>
      <w:r w:rsidR="004E33E9">
        <w:rPr>
          <w:sz w:val="22"/>
          <w:szCs w:val="22"/>
        </w:rPr>
        <w:t xml:space="preserve"> </w:t>
      </w:r>
      <w:r w:rsidR="004E33E9" w:rsidRPr="004E33E9">
        <w:rPr>
          <w:sz w:val="22"/>
          <w:szCs w:val="22"/>
        </w:rPr>
        <w:t xml:space="preserve">in </w:t>
      </w:r>
      <w:r w:rsidR="004E33E9" w:rsidRPr="004E33E9">
        <w:rPr>
          <w:sz w:val="22"/>
          <w:szCs w:val="22"/>
        </w:rPr>
        <w:fldChar w:fldCharType="begin"/>
      </w:r>
      <w:r w:rsidR="004E33E9" w:rsidRPr="004E33E9">
        <w:rPr>
          <w:sz w:val="22"/>
          <w:szCs w:val="22"/>
        </w:rPr>
        <w:instrText xml:space="preserve"> REF _Ref20843795 \h </w:instrText>
      </w:r>
      <w:r w:rsidR="004E33E9">
        <w:rPr>
          <w:sz w:val="22"/>
          <w:szCs w:val="22"/>
        </w:rPr>
        <w:instrText xml:space="preserve"> \* MERGEFORMAT </w:instrText>
      </w:r>
      <w:r w:rsidR="004E33E9" w:rsidRPr="004E33E9">
        <w:rPr>
          <w:sz w:val="22"/>
          <w:szCs w:val="22"/>
        </w:rPr>
      </w:r>
      <w:r w:rsidR="004E33E9" w:rsidRPr="004E33E9">
        <w:rPr>
          <w:sz w:val="22"/>
          <w:szCs w:val="22"/>
        </w:rPr>
        <w:fldChar w:fldCharType="separate"/>
      </w:r>
      <w:r w:rsidR="004E33E9" w:rsidRPr="004E33E9">
        <w:rPr>
          <w:sz w:val="22"/>
          <w:szCs w:val="22"/>
        </w:rPr>
        <w:t xml:space="preserve">Figure </w:t>
      </w:r>
      <w:r w:rsidR="004E33E9" w:rsidRPr="004E33E9">
        <w:rPr>
          <w:noProof/>
          <w:sz w:val="22"/>
          <w:szCs w:val="22"/>
        </w:rPr>
        <w:t>2</w:t>
      </w:r>
      <w:r w:rsidR="004E33E9" w:rsidRPr="004E33E9">
        <w:rPr>
          <w:sz w:val="22"/>
          <w:szCs w:val="22"/>
        </w:rPr>
        <w:fldChar w:fldCharType="end"/>
      </w:r>
      <w:r w:rsidR="004E33E9" w:rsidRPr="004E33E9">
        <w:rPr>
          <w:sz w:val="22"/>
          <w:szCs w:val="22"/>
        </w:rPr>
        <w:t>). This representation gives t</w:t>
      </w:r>
      <w:r w:rsidR="004E33E9">
        <w:rPr>
          <w:sz w:val="22"/>
          <w:szCs w:val="22"/>
        </w:rPr>
        <w:t xml:space="preserve">he accuracy of </w:t>
      </w:r>
      <w:r w:rsidR="004E33E9" w:rsidRPr="00170737">
        <w:rPr>
          <w:sz w:val="22"/>
          <w:szCs w:val="22"/>
        </w:rPr>
        <w:t>3</w:t>
      </w:r>
      <w:r w:rsidR="008A721F" w:rsidRPr="00170737">
        <w:rPr>
          <w:sz w:val="22"/>
          <w:szCs w:val="22"/>
        </w:rPr>
        <w:t> </w:t>
      </w:r>
      <w:r w:rsidR="004E33E9" w:rsidRPr="00170737">
        <w:rPr>
          <w:sz w:val="22"/>
          <w:szCs w:val="22"/>
        </w:rPr>
        <w:t>meters</w:t>
      </w:r>
      <w:r w:rsidR="007A0DDB" w:rsidRPr="00170737">
        <w:rPr>
          <w:sz w:val="22"/>
          <w:szCs w:val="22"/>
        </w:rPr>
        <w:t xml:space="preserve"> [</w:t>
      </w:r>
      <w:r>
        <w:rPr>
          <w:rFonts w:asciiTheme="majorBidi" w:hAnsiTheme="majorBidi" w:cstheme="majorBidi"/>
          <w:sz w:val="22"/>
          <w:szCs w:val="22"/>
          <w:lang w:bidi="fa-IR"/>
        </w:rPr>
        <w:t>9</w:t>
      </w:r>
      <w:r w:rsidR="007A0DDB" w:rsidRPr="00170737">
        <w:rPr>
          <w:rFonts w:asciiTheme="majorBidi" w:hAnsiTheme="majorBidi" w:cstheme="majorBidi"/>
          <w:sz w:val="22"/>
          <w:szCs w:val="22"/>
          <w:lang w:bidi="fa-IR"/>
        </w:rPr>
        <w:t>]</w:t>
      </w:r>
      <w:r w:rsidR="004E33E9" w:rsidRPr="00170737">
        <w:rPr>
          <w:sz w:val="22"/>
          <w:szCs w:val="22"/>
        </w:rPr>
        <w:t>. Then</w:t>
      </w:r>
      <w:r w:rsidR="008A721F" w:rsidRPr="00170737">
        <w:rPr>
          <w:sz w:val="22"/>
          <w:szCs w:val="22"/>
        </w:rPr>
        <w:t>,</w:t>
      </w:r>
      <w:r w:rsidR="004E33E9" w:rsidRPr="00170737">
        <w:rPr>
          <w:sz w:val="22"/>
          <w:szCs w:val="22"/>
        </w:rPr>
        <w:t xml:space="preserve"> if the TX UE and RX UE are within 500 meters from each other, the RX UE deduces that the changes or differences are only within </w:t>
      </w:r>
      <w:r w:rsidR="004E33E9" w:rsidRPr="00F06442">
        <w:rPr>
          <w:i/>
          <w:sz w:val="22"/>
          <w:szCs w:val="22"/>
        </w:rPr>
        <w:t>k=9</w:t>
      </w:r>
      <w:r w:rsidR="004E33E9" w:rsidRPr="00170737">
        <w:rPr>
          <w:sz w:val="22"/>
          <w:szCs w:val="22"/>
        </w:rPr>
        <w:t xml:space="preserve"> least significant bits. If the required accuracy for the RX UE</w:t>
      </w:r>
      <w:r w:rsidR="00B71D92" w:rsidRPr="00170737">
        <w:rPr>
          <w:sz w:val="22"/>
          <w:szCs w:val="22"/>
        </w:rPr>
        <w:t>’s estimation</w:t>
      </w:r>
      <w:r w:rsidR="004E33E9" w:rsidRPr="00170737">
        <w:rPr>
          <w:sz w:val="22"/>
          <w:szCs w:val="22"/>
        </w:rPr>
        <w:t xml:space="preserve"> is</w:t>
      </w:r>
      <w:r>
        <w:rPr>
          <w:sz w:val="22"/>
          <w:szCs w:val="22"/>
        </w:rPr>
        <w:t>,</w:t>
      </w:r>
      <w:r w:rsidR="004E33E9" w:rsidRPr="00170737">
        <w:rPr>
          <w:sz w:val="22"/>
          <w:szCs w:val="22"/>
        </w:rPr>
        <w:t xml:space="preserve"> </w:t>
      </w:r>
      <w:r w:rsidR="00B71D92" w:rsidRPr="00170737">
        <w:rPr>
          <w:sz w:val="22"/>
          <w:szCs w:val="22"/>
        </w:rPr>
        <w:t>for example</w:t>
      </w:r>
      <w:r>
        <w:rPr>
          <w:sz w:val="22"/>
          <w:szCs w:val="22"/>
        </w:rPr>
        <w:t>,</w:t>
      </w:r>
      <w:r w:rsidR="00B71D92" w:rsidRPr="00170737">
        <w:rPr>
          <w:sz w:val="22"/>
          <w:szCs w:val="22"/>
        </w:rPr>
        <w:t xml:space="preserve"> </w:t>
      </w:r>
      <w:r w:rsidR="004E33E9" w:rsidRPr="00170737">
        <w:rPr>
          <w:sz w:val="22"/>
          <w:szCs w:val="22"/>
        </w:rPr>
        <w:t>50</w:t>
      </w:r>
      <w:r w:rsidR="008A721F" w:rsidRPr="00170737">
        <w:rPr>
          <w:sz w:val="22"/>
          <w:szCs w:val="22"/>
        </w:rPr>
        <w:t> </w:t>
      </w:r>
      <w:r w:rsidR="004E33E9" w:rsidRPr="00170737">
        <w:rPr>
          <w:sz w:val="22"/>
          <w:szCs w:val="22"/>
        </w:rPr>
        <w:t xml:space="preserve">meters, the RX UE does not need to know the </w:t>
      </w:r>
      <w:r w:rsidR="00B71D92" w:rsidRPr="00F06442">
        <w:rPr>
          <w:i/>
          <w:sz w:val="22"/>
          <w:szCs w:val="22"/>
        </w:rPr>
        <w:t>j=</w:t>
      </w:r>
      <w:r w:rsidR="004E33E9" w:rsidRPr="00F06442">
        <w:rPr>
          <w:i/>
          <w:sz w:val="22"/>
          <w:szCs w:val="22"/>
        </w:rPr>
        <w:t>6</w:t>
      </w:r>
      <w:r w:rsidR="004E33E9" w:rsidRPr="00170737">
        <w:rPr>
          <w:sz w:val="22"/>
          <w:szCs w:val="22"/>
        </w:rPr>
        <w:t xml:space="preserve"> least significant bits of the latitude of the TX UE.</w:t>
      </w:r>
      <w:r w:rsidR="00B71D92" w:rsidRPr="00170737">
        <w:rPr>
          <w:sz w:val="22"/>
          <w:szCs w:val="22"/>
        </w:rPr>
        <w:t xml:space="preserve"> This means that </w:t>
      </w:r>
      <w:r w:rsidR="00B71D92" w:rsidRPr="00F06442">
        <w:rPr>
          <w:i/>
          <w:sz w:val="22"/>
          <w:szCs w:val="22"/>
        </w:rPr>
        <w:t>p=3</w:t>
      </w:r>
      <w:r w:rsidR="00B71D92" w:rsidRPr="00170737">
        <w:rPr>
          <w:sz w:val="22"/>
          <w:szCs w:val="22"/>
        </w:rPr>
        <w:t xml:space="preserve"> bits need to be transmitted from </w:t>
      </w:r>
      <w:r>
        <w:rPr>
          <w:sz w:val="22"/>
          <w:szCs w:val="22"/>
        </w:rPr>
        <w:t xml:space="preserve">the </w:t>
      </w:r>
      <w:r w:rsidR="00B71D92" w:rsidRPr="00170737">
        <w:rPr>
          <w:sz w:val="22"/>
          <w:szCs w:val="22"/>
        </w:rPr>
        <w:t>TX UE to RX UE, so that the RX UE can obtain the location of the TX UE within the accuracy of 50 meters.</w:t>
      </w:r>
    </w:p>
    <w:p w14:paraId="64E67066" w14:textId="076DBDE6" w:rsidR="009048B9" w:rsidRDefault="008A721F">
      <w:pPr>
        <w:jc w:val="lowKashida"/>
        <w:rPr>
          <w:sz w:val="22"/>
          <w:szCs w:val="22"/>
        </w:rPr>
      </w:pPr>
      <w:r w:rsidRPr="00170737">
        <w:rPr>
          <w:sz w:val="22"/>
          <w:szCs w:val="22"/>
        </w:rPr>
        <w:t>Furthermore, r</w:t>
      </w:r>
      <w:r w:rsidR="00B71D92" w:rsidRPr="00170737">
        <w:rPr>
          <w:sz w:val="22"/>
          <w:szCs w:val="22"/>
        </w:rPr>
        <w:t xml:space="preserve">educing </w:t>
      </w:r>
      <w:r w:rsidR="00B71D92" w:rsidRPr="00F06442">
        <w:rPr>
          <w:i/>
          <w:sz w:val="22"/>
          <w:szCs w:val="22"/>
        </w:rPr>
        <w:t>j</w:t>
      </w:r>
      <w:r w:rsidR="00B71D92" w:rsidRPr="00170737">
        <w:rPr>
          <w:sz w:val="22"/>
          <w:szCs w:val="22"/>
        </w:rPr>
        <w:t xml:space="preserve"> can increase the accuracy</w:t>
      </w:r>
      <w:r w:rsidR="00BA0B83" w:rsidRPr="00170737">
        <w:rPr>
          <w:sz w:val="22"/>
          <w:szCs w:val="22"/>
        </w:rPr>
        <w:t xml:space="preserve"> (3×2</w:t>
      </w:r>
      <w:r w:rsidR="00BA0B83" w:rsidRPr="00792C80">
        <w:rPr>
          <w:i/>
          <w:sz w:val="22"/>
          <w:szCs w:val="22"/>
          <w:vertAlign w:val="superscript"/>
        </w:rPr>
        <w:t>j</w:t>
      </w:r>
      <w:r w:rsidR="00BA0B83" w:rsidRPr="00170737">
        <w:rPr>
          <w:sz w:val="22"/>
          <w:szCs w:val="22"/>
          <w:vertAlign w:val="superscript"/>
        </w:rPr>
        <w:t xml:space="preserve">-1 </w:t>
      </w:r>
      <w:r w:rsidR="00BA0B83" w:rsidRPr="00170737">
        <w:rPr>
          <w:sz w:val="22"/>
          <w:szCs w:val="22"/>
        </w:rPr>
        <w:t>meters)</w:t>
      </w:r>
      <w:r w:rsidR="00B71D92" w:rsidRPr="00170737">
        <w:rPr>
          <w:sz w:val="22"/>
          <w:szCs w:val="22"/>
        </w:rPr>
        <w:t xml:space="preserve">. </w:t>
      </w:r>
      <w:r w:rsidR="00B62AFD" w:rsidRPr="00170737">
        <w:rPr>
          <w:sz w:val="22"/>
          <w:szCs w:val="22"/>
        </w:rPr>
        <w:t xml:space="preserve">Also, increasing </w:t>
      </w:r>
      <w:r w:rsidR="00B71D92" w:rsidRPr="00F06442">
        <w:rPr>
          <w:i/>
          <w:sz w:val="22"/>
          <w:szCs w:val="22"/>
        </w:rPr>
        <w:t>k</w:t>
      </w:r>
      <w:r w:rsidR="00B71D92" w:rsidRPr="00170737">
        <w:rPr>
          <w:sz w:val="22"/>
          <w:szCs w:val="22"/>
        </w:rPr>
        <w:t xml:space="preserve"> can maintain the possibility of estimating the position of TX UE in further ranges</w:t>
      </w:r>
      <w:r w:rsidR="003C62ED" w:rsidRPr="00170737">
        <w:rPr>
          <w:sz w:val="22"/>
          <w:szCs w:val="22"/>
        </w:rPr>
        <w:t xml:space="preserve"> (3×2</w:t>
      </w:r>
      <w:r w:rsidR="003C62ED" w:rsidRPr="00792C80">
        <w:rPr>
          <w:i/>
          <w:sz w:val="22"/>
          <w:szCs w:val="22"/>
          <w:vertAlign w:val="superscript"/>
        </w:rPr>
        <w:t>k</w:t>
      </w:r>
      <w:r w:rsidR="003C62ED" w:rsidRPr="00170737">
        <w:rPr>
          <w:sz w:val="22"/>
          <w:szCs w:val="22"/>
          <w:vertAlign w:val="superscript"/>
        </w:rPr>
        <w:t xml:space="preserve">-1 </w:t>
      </w:r>
      <w:r w:rsidR="003C62ED" w:rsidRPr="00170737">
        <w:rPr>
          <w:sz w:val="22"/>
          <w:szCs w:val="22"/>
        </w:rPr>
        <w:t>meters)</w:t>
      </w:r>
      <w:r w:rsidR="00B71D92" w:rsidRPr="00170737">
        <w:rPr>
          <w:sz w:val="22"/>
          <w:szCs w:val="22"/>
        </w:rPr>
        <w:t>.</w:t>
      </w:r>
      <w:r w:rsidR="00B71D92">
        <w:rPr>
          <w:sz w:val="22"/>
          <w:szCs w:val="22"/>
        </w:rPr>
        <w:t xml:space="preserve"> However, considering the typical maximum ranges </w:t>
      </w:r>
      <w:r w:rsidR="009048B9">
        <w:rPr>
          <w:sz w:val="22"/>
          <w:szCs w:val="22"/>
        </w:rPr>
        <w:t xml:space="preserve">in a sidelink communication, the number of required bits to be </w:t>
      </w:r>
      <w:r w:rsidR="00B77E8A">
        <w:rPr>
          <w:sz w:val="22"/>
          <w:szCs w:val="22"/>
        </w:rPr>
        <w:t>transmitted</w:t>
      </w:r>
      <w:r w:rsidR="00B62AFD">
        <w:rPr>
          <w:sz w:val="22"/>
          <w:szCs w:val="22"/>
        </w:rPr>
        <w:t xml:space="preserve">, </w:t>
      </w:r>
      <w:r w:rsidR="00B62AFD" w:rsidRPr="00F06442">
        <w:rPr>
          <w:i/>
          <w:sz w:val="22"/>
          <w:szCs w:val="22"/>
        </w:rPr>
        <w:t>p</w:t>
      </w:r>
      <w:r w:rsidR="00B62AFD">
        <w:rPr>
          <w:sz w:val="22"/>
          <w:szCs w:val="22"/>
        </w:rPr>
        <w:t>, can be very limited</w:t>
      </w:r>
      <w:r w:rsidR="009048B9">
        <w:rPr>
          <w:sz w:val="22"/>
          <w:szCs w:val="22"/>
        </w:rPr>
        <w:t>.</w:t>
      </w:r>
    </w:p>
    <w:p w14:paraId="3E182663" w14:textId="5B13A83F" w:rsidR="00DC5491" w:rsidRPr="00B77E8A" w:rsidRDefault="00DC5491" w:rsidP="00DC5491">
      <w:pPr>
        <w:jc w:val="lowKashida"/>
        <w:rPr>
          <w:b/>
          <w:bCs/>
          <w:sz w:val="22"/>
          <w:szCs w:val="22"/>
        </w:rPr>
      </w:pPr>
      <w:r w:rsidRPr="00B77E8A">
        <w:rPr>
          <w:b/>
          <w:bCs/>
          <w:sz w:val="22"/>
          <w:szCs w:val="22"/>
        </w:rPr>
        <w:t xml:space="preserve">Proposal </w:t>
      </w:r>
      <w:r w:rsidRPr="00566B0F">
        <w:rPr>
          <w:b/>
          <w:bCs/>
          <w:sz w:val="22"/>
          <w:szCs w:val="22"/>
        </w:rPr>
        <w:t>4</w:t>
      </w:r>
      <w:r w:rsidRPr="00B77E8A">
        <w:rPr>
          <w:b/>
          <w:bCs/>
          <w:sz w:val="22"/>
          <w:szCs w:val="22"/>
        </w:rPr>
        <w:t xml:space="preserve">: </w:t>
      </w:r>
      <w:r>
        <w:rPr>
          <w:b/>
          <w:bCs/>
          <w:sz w:val="22"/>
          <w:szCs w:val="22"/>
        </w:rPr>
        <w:t xml:space="preserve">We propose transmitting a subset of the latitude and longitude parameters in the </w:t>
      </w:r>
      <w:r w:rsidR="004A4240">
        <w:rPr>
          <w:b/>
          <w:bCs/>
          <w:sz w:val="22"/>
          <w:szCs w:val="22"/>
        </w:rPr>
        <w:t>second</w:t>
      </w:r>
      <w:r>
        <w:rPr>
          <w:b/>
          <w:bCs/>
          <w:sz w:val="22"/>
          <w:szCs w:val="22"/>
        </w:rPr>
        <w:t xml:space="preserve"> stage </w:t>
      </w:r>
      <w:r w:rsidR="006B7C89">
        <w:rPr>
          <w:b/>
          <w:bCs/>
          <w:sz w:val="22"/>
          <w:szCs w:val="22"/>
        </w:rPr>
        <w:t xml:space="preserve">of the </w:t>
      </w:r>
      <w:r>
        <w:rPr>
          <w:b/>
          <w:bCs/>
          <w:sz w:val="22"/>
          <w:szCs w:val="22"/>
        </w:rPr>
        <w:t>SCI for distance-based groupcast communication</w:t>
      </w:r>
      <w:r w:rsidRPr="00B77E8A">
        <w:rPr>
          <w:b/>
          <w:bCs/>
          <w:sz w:val="22"/>
          <w:szCs w:val="22"/>
        </w:rPr>
        <w:t>.</w:t>
      </w:r>
    </w:p>
    <w:p w14:paraId="1C171F4A" w14:textId="77777777" w:rsidR="00DC5491" w:rsidRDefault="00DC5491" w:rsidP="00F06442">
      <w:pPr>
        <w:spacing w:after="120"/>
        <w:jc w:val="lowKashida"/>
        <w:rPr>
          <w:sz w:val="22"/>
          <w:szCs w:val="22"/>
        </w:rPr>
      </w:pPr>
    </w:p>
    <w:p w14:paraId="239D20B1" w14:textId="5B1E4B27" w:rsidR="002A0484" w:rsidRPr="004B7B26" w:rsidRDefault="0076784D" w:rsidP="0076784D">
      <w:pPr>
        <w:pStyle w:val="Heading1"/>
      </w:pPr>
      <w:r w:rsidRPr="0076784D">
        <w:t>HARQ Operation for Unicast</w:t>
      </w:r>
    </w:p>
    <w:p w14:paraId="626B0344" w14:textId="579CF37A" w:rsidR="0076784D" w:rsidRDefault="0076784D" w:rsidP="0076784D">
      <w:pPr>
        <w:pStyle w:val="3GPPNormalText"/>
        <w:rPr>
          <w:lang w:eastAsia="zh-CN"/>
        </w:rPr>
      </w:pPr>
      <w:r w:rsidRPr="000A4E62">
        <w:rPr>
          <w:lang w:eastAsia="zh-CN"/>
        </w:rPr>
        <w:t>For SL unicast and groupcast operations, HARQ feedback and HARQ combining h</w:t>
      </w:r>
      <w:r>
        <w:rPr>
          <w:lang w:eastAsia="zh-CN"/>
        </w:rPr>
        <w:t>as been studied and agreed in</w:t>
      </w:r>
      <w:r w:rsidR="00EF598B">
        <w:rPr>
          <w:lang w:eastAsia="zh-CN"/>
        </w:rPr>
        <w:t> </w:t>
      </w:r>
      <w:r>
        <w:rPr>
          <w:lang w:eastAsia="zh-CN"/>
        </w:rPr>
        <w:t>[</w:t>
      </w:r>
      <w:r w:rsidR="00BC2853">
        <w:rPr>
          <w:lang w:eastAsia="zh-CN"/>
        </w:rPr>
        <w:t>4</w:t>
      </w:r>
      <w:r w:rsidRPr="000A4E62">
        <w:rPr>
          <w:lang w:eastAsia="zh-CN"/>
        </w:rPr>
        <w:t xml:space="preserve">]. The receiving UE generates HARQ feedback for an incoming transmission and conveys it to the transmitting UE via the PSFCH. </w:t>
      </w:r>
      <w:r w:rsidRPr="002F21B2">
        <w:rPr>
          <w:lang w:eastAsia="zh-CN"/>
        </w:rPr>
        <w:t>The time gap between PSSCH and transmitting the associated PSFCH is (pre-</w:t>
      </w:r>
      <w:proofErr w:type="gramStart"/>
      <w:r w:rsidRPr="002F21B2">
        <w:rPr>
          <w:lang w:eastAsia="zh-CN"/>
        </w:rPr>
        <w:t>)configured</w:t>
      </w:r>
      <w:proofErr w:type="gramEnd"/>
      <w:r w:rsidRPr="002F21B2">
        <w:rPr>
          <w:lang w:eastAsia="zh-CN"/>
        </w:rPr>
        <w:t xml:space="preserve"> for </w:t>
      </w:r>
      <w:r>
        <w:rPr>
          <w:lang w:eastAsia="zh-CN"/>
        </w:rPr>
        <w:t xml:space="preserve">UEs operating in </w:t>
      </w:r>
      <w:r w:rsidRPr="002F21B2">
        <w:rPr>
          <w:lang w:eastAsia="zh-CN"/>
        </w:rPr>
        <w:t xml:space="preserve">Mode 1 </w:t>
      </w:r>
      <w:r>
        <w:rPr>
          <w:lang w:eastAsia="zh-CN"/>
        </w:rPr>
        <w:t xml:space="preserve">or </w:t>
      </w:r>
      <w:r w:rsidRPr="002F21B2">
        <w:rPr>
          <w:lang w:eastAsia="zh-CN"/>
        </w:rPr>
        <w:t>Mode 2</w:t>
      </w:r>
      <w:r>
        <w:rPr>
          <w:lang w:eastAsia="zh-CN"/>
        </w:rPr>
        <w:t> </w:t>
      </w:r>
      <w:r w:rsidRPr="002F21B2">
        <w:rPr>
          <w:lang w:eastAsia="zh-CN"/>
        </w:rPr>
        <w:t>[</w:t>
      </w:r>
      <w:r w:rsidR="00BC2853">
        <w:rPr>
          <w:lang w:eastAsia="zh-CN"/>
        </w:rPr>
        <w:t>4</w:t>
      </w:r>
      <w:r w:rsidRPr="002F21B2">
        <w:rPr>
          <w:lang w:eastAsia="zh-CN"/>
        </w:rPr>
        <w:t xml:space="preserve">]. </w:t>
      </w:r>
      <w:r>
        <w:rPr>
          <w:lang w:eastAsia="zh-CN"/>
        </w:rPr>
        <w:t xml:space="preserve">Furthermore, the PSFCH periodicity </w:t>
      </w:r>
      <w:r w:rsidR="007A7091">
        <w:rPr>
          <w:lang w:eastAsia="zh-CN"/>
        </w:rPr>
        <w:t>N</w:t>
      </w:r>
      <w:r>
        <w:rPr>
          <w:lang w:eastAsia="zh-CN"/>
        </w:rPr>
        <w:t xml:space="preserve"> is part of the resource pool configuration [</w:t>
      </w:r>
      <w:r w:rsidR="00BC2853">
        <w:rPr>
          <w:lang w:eastAsia="zh-CN"/>
        </w:rPr>
        <w:t>3</w:t>
      </w:r>
      <w:r>
        <w:rPr>
          <w:lang w:eastAsia="zh-CN"/>
        </w:rPr>
        <w:t>].</w:t>
      </w:r>
    </w:p>
    <w:p w14:paraId="2EDAD0DE" w14:textId="335146EA" w:rsidR="00E528AB" w:rsidRDefault="004F2261" w:rsidP="0076784D">
      <w:pPr>
        <w:pStyle w:val="3GPPNormalText"/>
        <w:rPr>
          <w:lang w:eastAsia="zh-CN"/>
        </w:rPr>
      </w:pPr>
      <w:r>
        <w:rPr>
          <w:lang w:eastAsia="zh-CN"/>
        </w:rPr>
        <w:t>For N=1</w:t>
      </w:r>
      <w:r w:rsidR="00F17611">
        <w:rPr>
          <w:lang w:eastAsia="zh-CN"/>
        </w:rPr>
        <w:t>,</w:t>
      </w:r>
      <w:r>
        <w:rPr>
          <w:lang w:eastAsia="zh-CN"/>
        </w:rPr>
        <w:t xml:space="preserve"> designing an implicit association between PSSCH and PSFCH is not an issue and can be realized depending on certain global parameters, as agreed in the last meeting [</w:t>
      </w:r>
      <w:r w:rsidR="00BC2853">
        <w:rPr>
          <w:lang w:eastAsia="zh-CN"/>
        </w:rPr>
        <w:t>4</w:t>
      </w:r>
      <w:r>
        <w:rPr>
          <w:lang w:eastAsia="zh-CN"/>
        </w:rPr>
        <w:t>]. However, for N &gt; 1, assuming that there is one PSFCH per sub</w:t>
      </w:r>
      <w:r w:rsidR="00761FFD">
        <w:rPr>
          <w:lang w:eastAsia="zh-CN"/>
        </w:rPr>
        <w:t xml:space="preserve"> </w:t>
      </w:r>
      <w:r>
        <w:rPr>
          <w:lang w:eastAsia="zh-CN"/>
        </w:rPr>
        <w:t>channel</w:t>
      </w:r>
      <w:r w:rsidR="00EF598B">
        <w:rPr>
          <w:lang w:eastAsia="zh-CN"/>
        </w:rPr>
        <w:t>,</w:t>
      </w:r>
      <w:r>
        <w:rPr>
          <w:lang w:eastAsia="zh-CN"/>
        </w:rPr>
        <w:t xml:space="preserve"> the multiplexing among UEs and </w:t>
      </w:r>
      <w:r w:rsidR="002F0E67">
        <w:rPr>
          <w:lang w:eastAsia="zh-CN"/>
        </w:rPr>
        <w:t xml:space="preserve">their feedback </w:t>
      </w:r>
      <w:r>
        <w:rPr>
          <w:lang w:eastAsia="zh-CN"/>
        </w:rPr>
        <w:t>transmissions</w:t>
      </w:r>
      <w:r w:rsidR="002F0E67">
        <w:rPr>
          <w:lang w:eastAsia="zh-CN"/>
        </w:rPr>
        <w:t xml:space="preserve"> leads to three main issues that were identified i</w:t>
      </w:r>
      <w:r>
        <w:rPr>
          <w:lang w:eastAsia="zh-CN"/>
        </w:rPr>
        <w:t xml:space="preserve">n the </w:t>
      </w:r>
      <w:r w:rsidR="006A4F37">
        <w:rPr>
          <w:lang w:eastAsia="zh-CN"/>
        </w:rPr>
        <w:t>RAN1#97</w:t>
      </w:r>
      <w:r w:rsidR="000B3729">
        <w:rPr>
          <w:lang w:eastAsia="zh-CN"/>
        </w:rPr>
        <w:t xml:space="preserve"> meeting</w:t>
      </w:r>
      <w:r w:rsidR="002F0E67">
        <w:rPr>
          <w:lang w:eastAsia="zh-CN"/>
        </w:rPr>
        <w:t>.</w:t>
      </w:r>
    </w:p>
    <w:p w14:paraId="576CF1B2" w14:textId="34A30D9B" w:rsidR="00E528AB" w:rsidRDefault="004F2261" w:rsidP="008D08CB">
      <w:pPr>
        <w:pStyle w:val="Heading2"/>
        <w:tabs>
          <w:tab w:val="clear" w:pos="1002"/>
          <w:tab w:val="num" w:pos="540"/>
        </w:tabs>
        <w:ind w:left="540"/>
      </w:pPr>
      <w:r>
        <w:t xml:space="preserve">PSFCH TX-RX </w:t>
      </w:r>
      <w:r w:rsidR="00C02A51">
        <w:t>O</w:t>
      </w:r>
      <w:r>
        <w:t>verlap</w:t>
      </w:r>
    </w:p>
    <w:p w14:paraId="63DF19ED" w14:textId="089E2BF9" w:rsidR="001A7367" w:rsidRDefault="00104E59" w:rsidP="004F2261">
      <w:pPr>
        <w:pStyle w:val="3GPPNormalText"/>
        <w:rPr>
          <w:lang w:eastAsia="zh-CN"/>
        </w:rPr>
      </w:pPr>
      <w:r>
        <w:rPr>
          <w:lang w:eastAsia="zh-CN"/>
        </w:rPr>
        <w:t>Th</w:t>
      </w:r>
      <w:r w:rsidR="00266579">
        <w:rPr>
          <w:lang w:eastAsia="zh-CN"/>
        </w:rPr>
        <w:t>e</w:t>
      </w:r>
      <w:r>
        <w:rPr>
          <w:lang w:eastAsia="zh-CN"/>
        </w:rPr>
        <w:t xml:space="preserve"> issue </w:t>
      </w:r>
      <w:r w:rsidR="00266579">
        <w:rPr>
          <w:lang w:eastAsia="zh-CN"/>
        </w:rPr>
        <w:t>can be described as</w:t>
      </w:r>
      <w:r w:rsidR="002F0E67">
        <w:rPr>
          <w:lang w:eastAsia="zh-CN"/>
        </w:rPr>
        <w:t xml:space="preserve"> the</w:t>
      </w:r>
      <w:r>
        <w:rPr>
          <w:lang w:eastAsia="zh-CN"/>
        </w:rPr>
        <w:t xml:space="preserve"> </w:t>
      </w:r>
      <w:r w:rsidR="00836F37">
        <w:rPr>
          <w:lang w:eastAsia="zh-CN"/>
        </w:rPr>
        <w:t>scenario</w:t>
      </w:r>
      <w:r>
        <w:rPr>
          <w:lang w:eastAsia="zh-CN"/>
        </w:rPr>
        <w:t xml:space="preserve"> </w:t>
      </w:r>
      <w:r w:rsidR="002F0E67">
        <w:rPr>
          <w:lang w:eastAsia="zh-CN"/>
        </w:rPr>
        <w:t xml:space="preserve">where </w:t>
      </w:r>
      <w:r w:rsidR="00395BE9">
        <w:rPr>
          <w:lang w:eastAsia="zh-CN"/>
        </w:rPr>
        <w:t>a</w:t>
      </w:r>
      <w:r>
        <w:rPr>
          <w:lang w:eastAsia="zh-CN"/>
        </w:rPr>
        <w:t xml:space="preserve"> UE has to transmit </w:t>
      </w:r>
      <w:r w:rsidR="002F0E67">
        <w:rPr>
          <w:lang w:eastAsia="zh-CN"/>
        </w:rPr>
        <w:t>HARQ feedback on the PSFCH</w:t>
      </w:r>
      <w:r>
        <w:rPr>
          <w:lang w:eastAsia="zh-CN"/>
        </w:rPr>
        <w:t xml:space="preserve"> for a received</w:t>
      </w:r>
      <w:r w:rsidR="002F0E67">
        <w:rPr>
          <w:lang w:eastAsia="zh-CN"/>
        </w:rPr>
        <w:t xml:space="preserve"> data transmission</w:t>
      </w:r>
      <w:r w:rsidR="00266579">
        <w:rPr>
          <w:lang w:eastAsia="zh-CN"/>
        </w:rPr>
        <w:t>,</w:t>
      </w:r>
      <w:r>
        <w:rPr>
          <w:lang w:eastAsia="zh-CN"/>
        </w:rPr>
        <w:t xml:space="preserve"> but also expects to receive a</w:t>
      </w:r>
      <w:r w:rsidR="002F0E67">
        <w:rPr>
          <w:lang w:eastAsia="zh-CN"/>
        </w:rPr>
        <w:t>nother HARQ feedback on the</w:t>
      </w:r>
      <w:r>
        <w:rPr>
          <w:lang w:eastAsia="zh-CN"/>
        </w:rPr>
        <w:t xml:space="preserve"> PSFCH</w:t>
      </w:r>
      <w:r w:rsidR="00266579">
        <w:rPr>
          <w:lang w:eastAsia="zh-CN"/>
        </w:rPr>
        <w:t>, at the same time slot,</w:t>
      </w:r>
      <w:r>
        <w:rPr>
          <w:lang w:eastAsia="zh-CN"/>
        </w:rPr>
        <w:t xml:space="preserve"> for </w:t>
      </w:r>
      <w:r w:rsidR="002F0E67">
        <w:rPr>
          <w:lang w:eastAsia="zh-CN"/>
        </w:rPr>
        <w:t>a data packet which was</w:t>
      </w:r>
      <w:r>
        <w:rPr>
          <w:lang w:eastAsia="zh-CN"/>
        </w:rPr>
        <w:t xml:space="preserve"> transmitted</w:t>
      </w:r>
      <w:r w:rsidR="00C02A51">
        <w:rPr>
          <w:lang w:eastAsia="zh-CN"/>
        </w:rPr>
        <w:t xml:space="preserve"> by the UE</w:t>
      </w:r>
      <w:r>
        <w:rPr>
          <w:lang w:eastAsia="zh-CN"/>
        </w:rPr>
        <w:t xml:space="preserve"> </w:t>
      </w:r>
      <w:r w:rsidR="002F0E67">
        <w:rPr>
          <w:lang w:eastAsia="zh-CN"/>
        </w:rPr>
        <w:t>earlier</w:t>
      </w:r>
      <w:r>
        <w:rPr>
          <w:lang w:eastAsia="zh-CN"/>
        </w:rPr>
        <w:t>.</w:t>
      </w:r>
    </w:p>
    <w:p w14:paraId="5B393187" w14:textId="5FB6FB54" w:rsidR="003F6E6B" w:rsidRDefault="006A4F37" w:rsidP="004F2261">
      <w:pPr>
        <w:pStyle w:val="3GPPNormalText"/>
        <w:rPr>
          <w:lang w:eastAsia="zh-CN"/>
        </w:rPr>
      </w:pPr>
      <w:r>
        <w:rPr>
          <w:lang w:eastAsia="zh-CN"/>
        </w:rPr>
        <w:t xml:space="preserve">In the last meeting, RAN1 agreed to have a priority rule </w:t>
      </w:r>
      <w:r w:rsidR="000B3729">
        <w:rPr>
          <w:lang w:eastAsia="zh-CN"/>
        </w:rPr>
        <w:t>for UEs</w:t>
      </w:r>
      <w:r>
        <w:rPr>
          <w:lang w:eastAsia="zh-CN"/>
        </w:rPr>
        <w:t xml:space="preserve"> to decide</w:t>
      </w:r>
      <w:r w:rsidR="000B3729">
        <w:rPr>
          <w:lang w:eastAsia="zh-CN"/>
        </w:rPr>
        <w:t xml:space="preserve"> whether they have to transmit or receive feedback on the</w:t>
      </w:r>
      <w:r>
        <w:rPr>
          <w:lang w:eastAsia="zh-CN"/>
        </w:rPr>
        <w:t xml:space="preserve"> PSFCH. Furthermore, the priority rule is based at least on the priority indication in the associated PSCCH. However, in some cases</w:t>
      </w:r>
      <w:r w:rsidR="000B3729">
        <w:rPr>
          <w:lang w:eastAsia="zh-CN"/>
        </w:rPr>
        <w:t>,</w:t>
      </w:r>
      <w:r>
        <w:rPr>
          <w:lang w:eastAsia="zh-CN"/>
        </w:rPr>
        <w:t xml:space="preserve"> additional parameters for the priority rule improve the efficiency.</w:t>
      </w:r>
    </w:p>
    <w:p w14:paraId="4A21B0B5" w14:textId="79B6D227" w:rsidR="00395BE9" w:rsidRDefault="00AE1D27" w:rsidP="004F2261">
      <w:pPr>
        <w:pStyle w:val="3GPPNormalText"/>
        <w:rPr>
          <w:lang w:eastAsia="zh-CN"/>
        </w:rPr>
      </w:pPr>
      <w:r>
        <w:rPr>
          <w:lang w:eastAsia="zh-CN"/>
        </w:rPr>
        <w:t xml:space="preserve">The TX UE expects a feedback for its transmission to the RX UE, but in the case when the RX UE does not transmit feedback on the PSFCH, the TX UE will interpret </w:t>
      </w:r>
      <w:r w:rsidR="00FB27EE">
        <w:rPr>
          <w:lang w:eastAsia="zh-CN"/>
        </w:rPr>
        <w:t>it</w:t>
      </w:r>
      <w:r>
        <w:rPr>
          <w:lang w:eastAsia="zh-CN"/>
        </w:rPr>
        <w:t xml:space="preserve"> as a NACK. This is due to the possibility that the RX UE might have missed the transmission completely.</w:t>
      </w:r>
      <w:r w:rsidR="00FB27EE">
        <w:rPr>
          <w:lang w:eastAsia="zh-CN"/>
        </w:rPr>
        <w:t xml:space="preserve"> </w:t>
      </w:r>
      <w:r w:rsidR="006A4F37">
        <w:rPr>
          <w:lang w:eastAsia="zh-CN"/>
        </w:rPr>
        <w:t xml:space="preserve">Hence, in the case that the UE has to report a NACK to the TX UE, it is </w:t>
      </w:r>
      <w:r w:rsidR="00BA04DC">
        <w:rPr>
          <w:lang w:eastAsia="zh-CN"/>
        </w:rPr>
        <w:t>beneficial</w:t>
      </w:r>
      <w:r w:rsidR="006A4F37">
        <w:rPr>
          <w:lang w:eastAsia="zh-CN"/>
        </w:rPr>
        <w:t xml:space="preserve"> to receive </w:t>
      </w:r>
      <w:r>
        <w:rPr>
          <w:lang w:eastAsia="zh-CN"/>
        </w:rPr>
        <w:t xml:space="preserve">on </w:t>
      </w:r>
      <w:r w:rsidR="006A4F37">
        <w:rPr>
          <w:lang w:eastAsia="zh-CN"/>
        </w:rPr>
        <w:t xml:space="preserve">the PSFCH instead of transmitting </w:t>
      </w:r>
      <w:r>
        <w:rPr>
          <w:lang w:eastAsia="zh-CN"/>
        </w:rPr>
        <w:t xml:space="preserve">feedback on </w:t>
      </w:r>
      <w:r w:rsidR="006A4F37">
        <w:rPr>
          <w:lang w:eastAsia="zh-CN"/>
        </w:rPr>
        <w:t>the PSFCH</w:t>
      </w:r>
      <w:r w:rsidR="008B631F">
        <w:rPr>
          <w:lang w:eastAsia="zh-CN"/>
        </w:rPr>
        <w:t xml:space="preserve"> regardless </w:t>
      </w:r>
      <w:r w:rsidR="00C7077A">
        <w:rPr>
          <w:lang w:eastAsia="zh-CN"/>
        </w:rPr>
        <w:t xml:space="preserve">of </w:t>
      </w:r>
      <w:r w:rsidR="008B631F">
        <w:rPr>
          <w:lang w:eastAsia="zh-CN"/>
        </w:rPr>
        <w:t>the associated priorities. In the case that multiple PSFCHs have to be transmitted in the same slot, the same priority rule can be applied if all of the PSFCHs that are to be transmitted contain NACKs only.</w:t>
      </w:r>
    </w:p>
    <w:p w14:paraId="680C17BA" w14:textId="1943AE36" w:rsidR="00104E59" w:rsidRDefault="00114620" w:rsidP="00761FFD">
      <w:pPr>
        <w:pStyle w:val="3GPPNormalText"/>
        <w:rPr>
          <w:b/>
          <w:lang w:eastAsia="zh-CN"/>
        </w:rPr>
      </w:pPr>
      <w:r w:rsidRPr="00A262F6">
        <w:rPr>
          <w:b/>
          <w:lang w:eastAsia="zh-CN"/>
        </w:rPr>
        <w:t xml:space="preserve">Proposal 5: </w:t>
      </w:r>
      <w:r w:rsidR="008B631F">
        <w:rPr>
          <w:b/>
          <w:lang w:eastAsia="zh-CN"/>
        </w:rPr>
        <w:t>The priority rule for RX/TX priori</w:t>
      </w:r>
      <w:r w:rsidR="00BA04DC">
        <w:rPr>
          <w:b/>
          <w:lang w:eastAsia="zh-CN"/>
        </w:rPr>
        <w:t>ti</w:t>
      </w:r>
      <w:r w:rsidR="008B631F">
        <w:rPr>
          <w:b/>
          <w:lang w:eastAsia="zh-CN"/>
        </w:rPr>
        <w:t xml:space="preserve">zation also contains HARQ state. The RX UE drops a PSFCH </w:t>
      </w:r>
      <w:r w:rsidR="000B3729">
        <w:rPr>
          <w:b/>
          <w:lang w:eastAsia="zh-CN"/>
        </w:rPr>
        <w:t xml:space="preserve">transmission </w:t>
      </w:r>
      <w:r w:rsidR="008B631F">
        <w:rPr>
          <w:b/>
          <w:lang w:eastAsia="zh-CN"/>
        </w:rPr>
        <w:t xml:space="preserve">in favor of PSFCH </w:t>
      </w:r>
      <w:r w:rsidR="000B3729">
        <w:rPr>
          <w:b/>
          <w:lang w:eastAsia="zh-CN"/>
        </w:rPr>
        <w:t>reception</w:t>
      </w:r>
      <w:r w:rsidR="008B631F">
        <w:rPr>
          <w:b/>
          <w:lang w:eastAsia="zh-CN"/>
        </w:rPr>
        <w:t>, if all PSFCHs</w:t>
      </w:r>
      <w:r w:rsidR="000B3729">
        <w:rPr>
          <w:b/>
          <w:lang w:eastAsia="zh-CN"/>
        </w:rPr>
        <w:t xml:space="preserve"> to be transmitted</w:t>
      </w:r>
      <w:r w:rsidR="008B631F">
        <w:rPr>
          <w:b/>
          <w:lang w:eastAsia="zh-CN"/>
        </w:rPr>
        <w:t xml:space="preserve"> contain NACKs</w:t>
      </w:r>
      <w:r>
        <w:rPr>
          <w:b/>
          <w:lang w:eastAsia="zh-CN"/>
        </w:rPr>
        <w:t>.</w:t>
      </w:r>
    </w:p>
    <w:p w14:paraId="62D17E02" w14:textId="77777777" w:rsidR="000B3729" w:rsidRDefault="000B3729" w:rsidP="00761FFD">
      <w:pPr>
        <w:pStyle w:val="3GPPNormalText"/>
        <w:rPr>
          <w:lang w:eastAsia="zh-CN"/>
        </w:rPr>
      </w:pPr>
    </w:p>
    <w:p w14:paraId="1C7265DA" w14:textId="4B4BAC95" w:rsidR="004F2261" w:rsidRDefault="004F2261" w:rsidP="008D08CB">
      <w:pPr>
        <w:pStyle w:val="Heading2"/>
        <w:tabs>
          <w:tab w:val="clear" w:pos="1002"/>
          <w:tab w:val="num" w:pos="540"/>
        </w:tabs>
        <w:ind w:left="540"/>
      </w:pPr>
      <w:r>
        <w:t xml:space="preserve">PSFCH TX to </w:t>
      </w:r>
      <w:r w:rsidR="00C02A51">
        <w:t>M</w:t>
      </w:r>
      <w:r>
        <w:t>ultiple UEs</w:t>
      </w:r>
    </w:p>
    <w:p w14:paraId="34C10012" w14:textId="7EE34EDB" w:rsidR="00F14DB4" w:rsidRDefault="008B631F" w:rsidP="0033434D">
      <w:pPr>
        <w:pStyle w:val="3GPPNormalText"/>
        <w:rPr>
          <w:lang w:eastAsia="zh-CN"/>
        </w:rPr>
      </w:pPr>
      <w:r>
        <w:rPr>
          <w:lang w:eastAsia="zh-CN"/>
        </w:rPr>
        <w:t>This issue is similar to the TX</w:t>
      </w:r>
      <w:r w:rsidR="000B3729">
        <w:rPr>
          <w:lang w:eastAsia="zh-CN"/>
        </w:rPr>
        <w:t>-</w:t>
      </w:r>
      <w:r>
        <w:rPr>
          <w:lang w:eastAsia="zh-CN"/>
        </w:rPr>
        <w:t>RX</w:t>
      </w:r>
      <w:r w:rsidR="000B3729">
        <w:rPr>
          <w:lang w:eastAsia="zh-CN"/>
        </w:rPr>
        <w:t xml:space="preserve"> overlap</w:t>
      </w:r>
      <w:r>
        <w:rPr>
          <w:lang w:eastAsia="zh-CN"/>
        </w:rPr>
        <w:t xml:space="preserve"> problem and </w:t>
      </w:r>
      <w:r w:rsidR="00F55449">
        <w:rPr>
          <w:lang w:eastAsia="zh-CN"/>
        </w:rPr>
        <w:t xml:space="preserve">a similar </w:t>
      </w:r>
      <w:r>
        <w:rPr>
          <w:lang w:eastAsia="zh-CN"/>
        </w:rPr>
        <w:t xml:space="preserve">priority rule can be applied to choose N PSFCHs that can be transmitted in the same slot. The UE can </w:t>
      </w:r>
      <w:r w:rsidR="00C77A9A">
        <w:rPr>
          <w:lang w:eastAsia="zh-CN"/>
        </w:rPr>
        <w:t xml:space="preserve">sort </w:t>
      </w:r>
      <w:r>
        <w:rPr>
          <w:lang w:eastAsia="zh-CN"/>
        </w:rPr>
        <w:t>the PSFCHs according to their HARQ state (ACKs first) first</w:t>
      </w:r>
      <w:r w:rsidR="00845123">
        <w:rPr>
          <w:lang w:eastAsia="zh-CN"/>
        </w:rPr>
        <w:t>,</w:t>
      </w:r>
      <w:r>
        <w:rPr>
          <w:lang w:eastAsia="zh-CN"/>
        </w:rPr>
        <w:t xml:space="preserve"> and then according to their priority (high priority first)</w:t>
      </w:r>
      <w:r w:rsidR="00792C80">
        <w:rPr>
          <w:lang w:eastAsia="zh-CN"/>
        </w:rPr>
        <w:t xml:space="preserve">. Based on this </w:t>
      </w:r>
      <w:r w:rsidR="00C77A9A">
        <w:rPr>
          <w:lang w:eastAsia="zh-CN"/>
        </w:rPr>
        <w:t>sorting</w:t>
      </w:r>
      <w:r w:rsidR="00792C80">
        <w:rPr>
          <w:lang w:eastAsia="zh-CN"/>
        </w:rPr>
        <w:t>, the UE</w:t>
      </w:r>
      <w:r>
        <w:rPr>
          <w:lang w:eastAsia="zh-CN"/>
        </w:rPr>
        <w:t xml:space="preserve"> choose</w:t>
      </w:r>
      <w:r w:rsidR="00792C80">
        <w:rPr>
          <w:lang w:eastAsia="zh-CN"/>
        </w:rPr>
        <w:t>s</w:t>
      </w:r>
      <w:r>
        <w:rPr>
          <w:lang w:eastAsia="zh-CN"/>
        </w:rPr>
        <w:t xml:space="preserve"> the first N PSFCHs to transmit in the same slot.</w:t>
      </w:r>
    </w:p>
    <w:p w14:paraId="0C8A4F0A" w14:textId="28201E78" w:rsidR="00104E59" w:rsidRDefault="00114620" w:rsidP="00761FFD">
      <w:pPr>
        <w:pStyle w:val="3GPPNormalText"/>
        <w:rPr>
          <w:lang w:eastAsia="zh-CN"/>
        </w:rPr>
      </w:pPr>
      <w:r w:rsidRPr="00A262F6">
        <w:rPr>
          <w:b/>
          <w:lang w:eastAsia="zh-CN"/>
        </w:rPr>
        <w:t>Proposal 6</w:t>
      </w:r>
      <w:r w:rsidR="008B631F">
        <w:rPr>
          <w:b/>
          <w:lang w:eastAsia="zh-CN"/>
        </w:rPr>
        <w:t>: Apply the same priority rule as for RX/TX priori</w:t>
      </w:r>
      <w:r w:rsidR="00BA04DC">
        <w:rPr>
          <w:b/>
          <w:lang w:eastAsia="zh-CN"/>
        </w:rPr>
        <w:t>ti</w:t>
      </w:r>
      <w:r w:rsidR="008B631F">
        <w:rPr>
          <w:b/>
          <w:lang w:eastAsia="zh-CN"/>
        </w:rPr>
        <w:t>zation</w:t>
      </w:r>
      <w:r w:rsidR="00182EFE">
        <w:rPr>
          <w:b/>
          <w:lang w:eastAsia="zh-CN"/>
        </w:rPr>
        <w:t>.</w:t>
      </w:r>
    </w:p>
    <w:p w14:paraId="14F60062" w14:textId="69D2C031" w:rsidR="004F2261" w:rsidRDefault="004F2261" w:rsidP="008D08CB">
      <w:pPr>
        <w:pStyle w:val="Heading2"/>
        <w:tabs>
          <w:tab w:val="clear" w:pos="1002"/>
          <w:tab w:val="num" w:pos="540"/>
        </w:tabs>
        <w:ind w:left="540"/>
      </w:pPr>
      <w:r>
        <w:t>PSFCH</w:t>
      </w:r>
      <w:r w:rsidR="00D50013">
        <w:t xml:space="preserve"> </w:t>
      </w:r>
      <w:r>
        <w:t xml:space="preserve">TX with </w:t>
      </w:r>
      <w:r w:rsidR="00C02A51">
        <w:t>M</w:t>
      </w:r>
      <w:r>
        <w:t xml:space="preserve">ultiple HARQ </w:t>
      </w:r>
      <w:r w:rsidR="00B34F21">
        <w:t>Feedback</w:t>
      </w:r>
      <w:r>
        <w:t xml:space="preserve"> to </w:t>
      </w:r>
      <w:r w:rsidR="00C02A51">
        <w:t>S</w:t>
      </w:r>
      <w:r>
        <w:t>ame UE</w:t>
      </w:r>
    </w:p>
    <w:p w14:paraId="30DE3AF3" w14:textId="6C748830" w:rsidR="00B34F21" w:rsidRDefault="00B34F21" w:rsidP="0076784D">
      <w:pPr>
        <w:pStyle w:val="3GPPNormalText"/>
        <w:rPr>
          <w:lang w:eastAsia="zh-CN"/>
        </w:rPr>
      </w:pPr>
      <w:r>
        <w:rPr>
          <w:lang w:eastAsia="zh-CN"/>
        </w:rPr>
        <w:t xml:space="preserve">When one UE is receiving multiple transmissions from another UE, the receiving UE is expected to send back multiple HARQ feedbacks for each of the transmissions. </w:t>
      </w:r>
      <w:r w:rsidR="00A012B9">
        <w:rPr>
          <w:lang w:eastAsia="zh-CN"/>
        </w:rPr>
        <w:t xml:space="preserve">This is limited by the number N which is the maximum number of PSFCH transmissions in the same slot. Depending on </w:t>
      </w:r>
      <w:r w:rsidR="00234206">
        <w:rPr>
          <w:lang w:eastAsia="zh-CN"/>
        </w:rPr>
        <w:t>the size of</w:t>
      </w:r>
      <w:r w:rsidR="00A012B9">
        <w:rPr>
          <w:lang w:eastAsia="zh-CN"/>
        </w:rPr>
        <w:t xml:space="preserve"> N, this may pose a significant restriction for SL communication</w:t>
      </w:r>
      <w:r w:rsidR="00FB27EE">
        <w:rPr>
          <w:lang w:eastAsia="zh-CN"/>
        </w:rPr>
        <w:t>s</w:t>
      </w:r>
      <w:r w:rsidR="00A012B9">
        <w:rPr>
          <w:lang w:eastAsia="zh-CN"/>
        </w:rPr>
        <w:t>.</w:t>
      </w:r>
    </w:p>
    <w:p w14:paraId="552EB2B2" w14:textId="733DAB2C" w:rsidR="00182EFE" w:rsidRDefault="00A012B9" w:rsidP="0076784D">
      <w:pPr>
        <w:pStyle w:val="3GPPNormalText"/>
        <w:rPr>
          <w:b/>
          <w:lang w:eastAsia="zh-CN"/>
        </w:rPr>
      </w:pPr>
      <w:r>
        <w:rPr>
          <w:lang w:eastAsia="zh-CN"/>
        </w:rPr>
        <w:t xml:space="preserve">To cope with this issue, the RX UE may multiplex more than one HARQ-ACK for the same UE into the same PSFCH resource. However, the major issue is how to handle </w:t>
      </w:r>
      <w:r w:rsidR="00234206">
        <w:rPr>
          <w:lang w:eastAsia="zh-CN"/>
        </w:rPr>
        <w:t>the</w:t>
      </w:r>
      <w:r>
        <w:rPr>
          <w:lang w:eastAsia="zh-CN"/>
        </w:rPr>
        <w:t xml:space="preserve"> case </w:t>
      </w:r>
      <w:r w:rsidR="00234206">
        <w:rPr>
          <w:lang w:eastAsia="zh-CN"/>
        </w:rPr>
        <w:t xml:space="preserve">when a </w:t>
      </w:r>
      <w:r>
        <w:rPr>
          <w:lang w:eastAsia="zh-CN"/>
        </w:rPr>
        <w:t xml:space="preserve">RX UE misses </w:t>
      </w:r>
      <w:r w:rsidR="00234206">
        <w:rPr>
          <w:lang w:eastAsia="zh-CN"/>
        </w:rPr>
        <w:t>the</w:t>
      </w:r>
      <w:r>
        <w:rPr>
          <w:lang w:eastAsia="zh-CN"/>
        </w:rPr>
        <w:t xml:space="preserve"> SCI. In this case, the RX UE and TX UE would not be aligned on the number of bits to expect in PSFCH and this could lead to ambiguities. However, in case each of the PSCCHs indicates the total number of TBs, i.e. the expected number of HARQ-ACK bits, the RX UE could figure out whether it missed a transmission or not. For further simplification this could also be restricted to transmissions using the same sub-channel and different slots.</w:t>
      </w:r>
    </w:p>
    <w:p w14:paraId="496BC6C3" w14:textId="66CBF2F0" w:rsidR="00707158" w:rsidRDefault="00707158" w:rsidP="0076784D">
      <w:pPr>
        <w:pStyle w:val="3GPPNormalText"/>
        <w:rPr>
          <w:b/>
          <w:lang w:eastAsia="zh-CN"/>
        </w:rPr>
      </w:pPr>
      <w:r w:rsidRPr="00761FFD">
        <w:rPr>
          <w:b/>
          <w:lang w:eastAsia="zh-CN"/>
        </w:rPr>
        <w:t>Proposal 7: Support multiple HARQ-ACK bits in a PSFCH for N &gt; 1</w:t>
      </w:r>
      <w:r w:rsidR="00A012B9">
        <w:rPr>
          <w:b/>
          <w:lang w:eastAsia="zh-CN"/>
        </w:rPr>
        <w:t>, at least if indicated in PSCCH</w:t>
      </w:r>
      <w:r w:rsidRPr="00761FFD">
        <w:rPr>
          <w:b/>
          <w:lang w:eastAsia="zh-CN"/>
        </w:rPr>
        <w:t>.</w:t>
      </w:r>
    </w:p>
    <w:p w14:paraId="20F9ED23" w14:textId="2F0B0ABE" w:rsidR="00F356EA" w:rsidRDefault="00F356EA" w:rsidP="0076784D">
      <w:pPr>
        <w:pStyle w:val="3GPPNormalText"/>
        <w:rPr>
          <w:b/>
          <w:lang w:eastAsia="zh-CN"/>
        </w:rPr>
      </w:pPr>
    </w:p>
    <w:p w14:paraId="7042FE39" w14:textId="77777777" w:rsidR="006647C6" w:rsidRDefault="006647C6" w:rsidP="006647C6">
      <w:pPr>
        <w:pStyle w:val="Heading1"/>
        <w:rPr>
          <w:lang w:val="en-US"/>
        </w:rPr>
      </w:pPr>
      <w:bookmarkStart w:id="8" w:name="OLE_LINK13"/>
      <w:bookmarkStart w:id="9" w:name="OLE_LINK14"/>
      <w:bookmarkEnd w:id="2"/>
      <w:bookmarkEnd w:id="3"/>
      <w:r>
        <w:rPr>
          <w:lang w:val="en-US"/>
        </w:rPr>
        <w:t>Conclusion</w:t>
      </w:r>
    </w:p>
    <w:p w14:paraId="0B974B5F" w14:textId="20FCBD14" w:rsidR="00DF6A6C" w:rsidRPr="0020412E" w:rsidRDefault="000F3C83" w:rsidP="00675F84">
      <w:pPr>
        <w:jc w:val="both"/>
        <w:rPr>
          <w:sz w:val="22"/>
          <w:szCs w:val="22"/>
          <w:lang w:val="en-US"/>
        </w:rPr>
      </w:pPr>
      <w:r>
        <w:rPr>
          <w:sz w:val="22"/>
          <w:szCs w:val="22"/>
          <w:lang w:val="en-US"/>
        </w:rPr>
        <w:t xml:space="preserve">Based on our analysis carried out in this contribution, </w:t>
      </w:r>
      <w:r w:rsidR="00DF6A6C">
        <w:rPr>
          <w:sz w:val="22"/>
          <w:szCs w:val="22"/>
          <w:lang w:val="en-US"/>
        </w:rPr>
        <w:t xml:space="preserve">we </w:t>
      </w:r>
      <w:r w:rsidR="00DF6A6C" w:rsidRPr="00553068">
        <w:rPr>
          <w:sz w:val="22"/>
          <w:szCs w:val="22"/>
          <w:lang w:val="en-US"/>
        </w:rPr>
        <w:t>propose the following:</w:t>
      </w:r>
    </w:p>
    <w:p w14:paraId="201FB3EC" w14:textId="4C3A4801" w:rsidR="00A22242" w:rsidRDefault="00A22242" w:rsidP="00A22242">
      <w:pPr>
        <w:jc w:val="both"/>
        <w:rPr>
          <w:rFonts w:cstheme="minorHAnsi"/>
          <w:b/>
          <w:sz w:val="22"/>
          <w:szCs w:val="22"/>
          <w:lang w:val="en-US"/>
        </w:rPr>
      </w:pPr>
      <w:r w:rsidRPr="0076784D">
        <w:rPr>
          <w:rFonts w:cstheme="minorHAnsi"/>
          <w:b/>
          <w:sz w:val="22"/>
          <w:szCs w:val="22"/>
          <w:lang w:val="en-US"/>
        </w:rPr>
        <w:t>Proposal</w:t>
      </w:r>
      <w:r>
        <w:rPr>
          <w:rFonts w:cstheme="minorHAnsi"/>
          <w:b/>
          <w:sz w:val="22"/>
          <w:szCs w:val="22"/>
          <w:lang w:val="en-US"/>
        </w:rPr>
        <w:t xml:space="preserve"> 1</w:t>
      </w:r>
      <w:r w:rsidRPr="0076784D">
        <w:rPr>
          <w:rFonts w:cstheme="minorHAnsi"/>
          <w:b/>
          <w:sz w:val="22"/>
          <w:szCs w:val="22"/>
          <w:lang w:val="en-US"/>
        </w:rPr>
        <w:t>: We propose to support different</w:t>
      </w:r>
      <w:r>
        <w:rPr>
          <w:rFonts w:cstheme="minorHAnsi"/>
          <w:b/>
          <w:sz w:val="22"/>
          <w:szCs w:val="22"/>
          <w:lang w:val="en-US"/>
        </w:rPr>
        <w:t xml:space="preserve"> second stage</w:t>
      </w:r>
      <w:r w:rsidRPr="0076784D">
        <w:rPr>
          <w:rFonts w:cstheme="minorHAnsi"/>
          <w:b/>
          <w:sz w:val="22"/>
          <w:szCs w:val="22"/>
          <w:lang w:val="en-US"/>
        </w:rPr>
        <w:t xml:space="preserve"> SCI formats</w:t>
      </w:r>
      <w:r>
        <w:rPr>
          <w:rFonts w:cstheme="minorHAnsi"/>
          <w:b/>
          <w:sz w:val="22"/>
          <w:szCs w:val="22"/>
          <w:lang w:val="en-US"/>
        </w:rPr>
        <w:t xml:space="preserve"> for</w:t>
      </w:r>
      <w:r w:rsidRPr="0076784D">
        <w:rPr>
          <w:rFonts w:cstheme="minorHAnsi"/>
          <w:b/>
          <w:sz w:val="22"/>
          <w:szCs w:val="22"/>
          <w:lang w:val="en-US"/>
        </w:rPr>
        <w:t xml:space="preserve"> </w:t>
      </w:r>
      <w:r>
        <w:rPr>
          <w:rFonts w:cstheme="minorHAnsi"/>
          <w:b/>
          <w:sz w:val="22"/>
          <w:szCs w:val="22"/>
          <w:lang w:val="en-US"/>
        </w:rPr>
        <w:t>HARQ-based and HARQ-less transmissions:</w:t>
      </w:r>
    </w:p>
    <w:p w14:paraId="7B46343B" w14:textId="77777777" w:rsidR="00A22242" w:rsidRPr="00D6011F" w:rsidRDefault="00A22242" w:rsidP="00A22242">
      <w:pPr>
        <w:pStyle w:val="ListParagraph"/>
        <w:numPr>
          <w:ilvl w:val="0"/>
          <w:numId w:val="6"/>
        </w:numPr>
        <w:ind w:left="450" w:hanging="403"/>
        <w:jc w:val="both"/>
        <w:rPr>
          <w:b/>
        </w:rPr>
      </w:pPr>
      <w:r w:rsidRPr="00D6011F">
        <w:rPr>
          <w:rFonts w:ascii="Times New Roman" w:hAnsi="Times New Roman"/>
          <w:b/>
        </w:rPr>
        <w:t>HARQ-based second stage SCI can be utilized for unicast and groupcast communications,</w:t>
      </w:r>
    </w:p>
    <w:p w14:paraId="4F4EB0EC" w14:textId="77777777" w:rsidR="00A22242" w:rsidRPr="00D6011F" w:rsidRDefault="00A22242" w:rsidP="00A22242">
      <w:pPr>
        <w:pStyle w:val="ListParagraph"/>
        <w:numPr>
          <w:ilvl w:val="0"/>
          <w:numId w:val="6"/>
        </w:numPr>
        <w:spacing w:after="120"/>
        <w:ind w:left="450" w:hanging="403"/>
        <w:jc w:val="both"/>
        <w:rPr>
          <w:b/>
        </w:rPr>
      </w:pPr>
      <w:r w:rsidRPr="00D6011F">
        <w:rPr>
          <w:rFonts w:ascii="Times New Roman" w:hAnsi="Times New Roman"/>
          <w:b/>
        </w:rPr>
        <w:t>HARQ-less second stage SCI can be utilized for broadcast communications, as well as for unicast and groupcast communications with HARQ feedback disabled.</w:t>
      </w:r>
    </w:p>
    <w:p w14:paraId="18E62062" w14:textId="77777777" w:rsidR="00A22242" w:rsidRDefault="00A22242" w:rsidP="00A22242">
      <w:pPr>
        <w:jc w:val="both"/>
        <w:rPr>
          <w:rFonts w:cstheme="minorHAnsi"/>
          <w:b/>
          <w:sz w:val="22"/>
          <w:szCs w:val="22"/>
          <w:lang w:val="en-US"/>
        </w:rPr>
      </w:pPr>
      <w:r w:rsidRPr="0076784D">
        <w:rPr>
          <w:rFonts w:cstheme="minorHAnsi"/>
          <w:b/>
          <w:sz w:val="22"/>
          <w:szCs w:val="22"/>
          <w:lang w:val="en-US"/>
        </w:rPr>
        <w:t>Proposal</w:t>
      </w:r>
      <w:r>
        <w:rPr>
          <w:rFonts w:cstheme="minorHAnsi"/>
          <w:b/>
          <w:sz w:val="22"/>
          <w:szCs w:val="22"/>
          <w:lang w:val="en-US"/>
        </w:rPr>
        <w:t xml:space="preserve"> 2</w:t>
      </w:r>
      <w:r w:rsidRPr="0076784D">
        <w:rPr>
          <w:rFonts w:cstheme="minorHAnsi"/>
          <w:b/>
          <w:sz w:val="22"/>
          <w:szCs w:val="22"/>
          <w:lang w:val="en-US"/>
        </w:rPr>
        <w:t>: We propose that the resource pool configuration contains the SCI formats to be monitored by the UE.</w:t>
      </w:r>
    </w:p>
    <w:p w14:paraId="4F75107D" w14:textId="77777777" w:rsidR="00A22242" w:rsidRDefault="00A22242" w:rsidP="00A22242">
      <w:pPr>
        <w:pStyle w:val="3GPPNormalText"/>
        <w:rPr>
          <w:b/>
          <w:lang w:eastAsia="zh-CN"/>
        </w:rPr>
      </w:pPr>
      <w:r w:rsidRPr="002F21B2">
        <w:rPr>
          <w:b/>
          <w:lang w:eastAsia="zh-CN"/>
        </w:rPr>
        <w:t>Proposal</w:t>
      </w:r>
      <w:r>
        <w:rPr>
          <w:b/>
          <w:lang w:eastAsia="zh-CN"/>
        </w:rPr>
        <w:t xml:space="preserve"> 3</w:t>
      </w:r>
      <w:r w:rsidRPr="002F21B2">
        <w:rPr>
          <w:b/>
          <w:lang w:eastAsia="zh-CN"/>
        </w:rPr>
        <w:t xml:space="preserve">: </w:t>
      </w:r>
      <w:r>
        <w:rPr>
          <w:b/>
          <w:lang w:eastAsia="zh-CN"/>
        </w:rPr>
        <w:t>We propose to s</w:t>
      </w:r>
      <w:r w:rsidRPr="002F21B2">
        <w:rPr>
          <w:b/>
          <w:lang w:eastAsia="zh-CN"/>
        </w:rPr>
        <w:t>upp</w:t>
      </w:r>
      <w:r>
        <w:rPr>
          <w:b/>
          <w:lang w:eastAsia="zh-CN"/>
        </w:rPr>
        <w:t>ort</w:t>
      </w:r>
      <w:r w:rsidRPr="002F21B2">
        <w:rPr>
          <w:b/>
          <w:lang w:eastAsia="zh-CN"/>
        </w:rPr>
        <w:t xml:space="preserve"> CBG-based HARQ-ACK at least for the case of transmissions spanning multiple time and/or frequency resources.</w:t>
      </w:r>
    </w:p>
    <w:p w14:paraId="590670C9" w14:textId="77777777" w:rsidR="00A22242" w:rsidRPr="00B77E8A" w:rsidRDefault="00A22242" w:rsidP="00A22242">
      <w:pPr>
        <w:jc w:val="lowKashida"/>
        <w:rPr>
          <w:b/>
          <w:bCs/>
          <w:sz w:val="22"/>
          <w:szCs w:val="22"/>
        </w:rPr>
      </w:pPr>
      <w:r w:rsidRPr="00B77E8A">
        <w:rPr>
          <w:b/>
          <w:bCs/>
          <w:sz w:val="22"/>
          <w:szCs w:val="22"/>
        </w:rPr>
        <w:t xml:space="preserve">Proposal </w:t>
      </w:r>
      <w:r w:rsidRPr="00566B0F">
        <w:rPr>
          <w:b/>
          <w:bCs/>
          <w:sz w:val="22"/>
          <w:szCs w:val="22"/>
        </w:rPr>
        <w:t>4</w:t>
      </w:r>
      <w:r w:rsidRPr="00B77E8A">
        <w:rPr>
          <w:b/>
          <w:bCs/>
          <w:sz w:val="22"/>
          <w:szCs w:val="22"/>
        </w:rPr>
        <w:t xml:space="preserve">: </w:t>
      </w:r>
      <w:r>
        <w:rPr>
          <w:b/>
          <w:bCs/>
          <w:sz w:val="22"/>
          <w:szCs w:val="22"/>
        </w:rPr>
        <w:t>We propose transmitting a subset of the latitude and longitude parameters in the second stage of the SCI for distance-based groupcast communication</w:t>
      </w:r>
      <w:r w:rsidRPr="00B77E8A">
        <w:rPr>
          <w:b/>
          <w:bCs/>
          <w:sz w:val="22"/>
          <w:szCs w:val="22"/>
        </w:rPr>
        <w:t>.</w:t>
      </w:r>
    </w:p>
    <w:p w14:paraId="6721C601" w14:textId="77777777" w:rsidR="00A22242" w:rsidRDefault="00A22242" w:rsidP="00A22242">
      <w:pPr>
        <w:pStyle w:val="3GPPNormalText"/>
        <w:rPr>
          <w:b/>
          <w:lang w:eastAsia="zh-CN"/>
        </w:rPr>
      </w:pPr>
      <w:r w:rsidRPr="00A262F6">
        <w:rPr>
          <w:b/>
          <w:lang w:eastAsia="zh-CN"/>
        </w:rPr>
        <w:t xml:space="preserve">Proposal 5: </w:t>
      </w:r>
      <w:r>
        <w:rPr>
          <w:b/>
          <w:lang w:eastAsia="zh-CN"/>
        </w:rPr>
        <w:t>The priority rule for RX/TX prioritization also contains HARQ state. The RX UE drops a PSFCH transmission in favor of PSFCH reception, if all PSFCHs to be transmitted contain NACKs.</w:t>
      </w:r>
    </w:p>
    <w:p w14:paraId="15B5FF4A" w14:textId="77777777" w:rsidR="00A22242" w:rsidRDefault="00A22242" w:rsidP="00A22242">
      <w:pPr>
        <w:pStyle w:val="3GPPNormalText"/>
        <w:rPr>
          <w:lang w:eastAsia="zh-CN"/>
        </w:rPr>
      </w:pPr>
      <w:r w:rsidRPr="00A262F6">
        <w:rPr>
          <w:b/>
          <w:lang w:eastAsia="zh-CN"/>
        </w:rPr>
        <w:t>Proposal 6</w:t>
      </w:r>
      <w:r>
        <w:rPr>
          <w:b/>
          <w:lang w:eastAsia="zh-CN"/>
        </w:rPr>
        <w:t>: Apply the same priority rule as for RX/TX prioritization.</w:t>
      </w:r>
    </w:p>
    <w:p w14:paraId="020F7515" w14:textId="77777777" w:rsidR="00A22242" w:rsidRDefault="00A22242" w:rsidP="00A22242">
      <w:pPr>
        <w:pStyle w:val="3GPPNormalText"/>
        <w:rPr>
          <w:b/>
          <w:lang w:eastAsia="zh-CN"/>
        </w:rPr>
      </w:pPr>
      <w:r w:rsidRPr="00761FFD">
        <w:rPr>
          <w:b/>
          <w:lang w:eastAsia="zh-CN"/>
        </w:rPr>
        <w:t>Proposal 7: Support multiple HARQ-ACK bits in a PSFCH for N &gt; 1</w:t>
      </w:r>
      <w:r>
        <w:rPr>
          <w:b/>
          <w:lang w:eastAsia="zh-CN"/>
        </w:rPr>
        <w:t>, at least if indicated in PSCCH</w:t>
      </w:r>
      <w:r w:rsidRPr="00761FFD">
        <w:rPr>
          <w:b/>
          <w:lang w:eastAsia="zh-CN"/>
        </w:rPr>
        <w:t>.</w:t>
      </w:r>
    </w:p>
    <w:p w14:paraId="3B1F7A06" w14:textId="77777777" w:rsidR="006143AD" w:rsidRPr="000F3C83" w:rsidRDefault="006143AD" w:rsidP="000F3C83">
      <w:pPr>
        <w:spacing w:after="120"/>
        <w:jc w:val="both"/>
        <w:rPr>
          <w:sz w:val="22"/>
          <w:szCs w:val="22"/>
          <w:lang w:val="en-US"/>
        </w:rPr>
      </w:pPr>
    </w:p>
    <w:bookmarkEnd w:id="8"/>
    <w:bookmarkEnd w:id="9"/>
    <w:p w14:paraId="285FF8DE" w14:textId="41B7E77F" w:rsidR="006647C6" w:rsidRPr="007564C3" w:rsidRDefault="006647C6" w:rsidP="006647C6">
      <w:pPr>
        <w:pStyle w:val="Heading1"/>
        <w:rPr>
          <w:rFonts w:cs="Arial"/>
        </w:rPr>
      </w:pPr>
      <w:r w:rsidRPr="00707A9A">
        <w:rPr>
          <w:lang w:val="en-US"/>
        </w:rPr>
        <w:t>References</w:t>
      </w:r>
    </w:p>
    <w:bookmarkEnd w:id="0"/>
    <w:p w14:paraId="0BA8297A" w14:textId="77777777" w:rsidR="00F63D63" w:rsidRPr="000F3C83" w:rsidRDefault="00F63D63" w:rsidP="00F63D63">
      <w:pPr>
        <w:widowControl w:val="0"/>
        <w:numPr>
          <w:ilvl w:val="0"/>
          <w:numId w:val="2"/>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p w14:paraId="1E899FEE" w14:textId="173D1025" w:rsidR="000F3C83" w:rsidRPr="00F06442" w:rsidRDefault="000F3C83" w:rsidP="000F3C83">
      <w:pPr>
        <w:widowControl w:val="0"/>
        <w:numPr>
          <w:ilvl w:val="0"/>
          <w:numId w:val="2"/>
        </w:numPr>
        <w:overflowPunct/>
        <w:autoSpaceDE/>
        <w:autoSpaceDN/>
        <w:adjustRightInd/>
        <w:spacing w:after="120" w:line="256" w:lineRule="auto"/>
        <w:jc w:val="both"/>
        <w:textAlignment w:val="auto"/>
        <w:rPr>
          <w:iCs/>
          <w:lang w:val="en-US"/>
        </w:rPr>
      </w:pPr>
      <w:r w:rsidRPr="000F3C83">
        <w:t>Chai</w:t>
      </w:r>
      <w:r w:rsidR="00C15C9C">
        <w:t>rman’s Notes, TSG RAN WG1 #9</w:t>
      </w:r>
      <w:r w:rsidR="00C0419E">
        <w:t>8</w:t>
      </w:r>
      <w:r w:rsidRPr="000F3C83">
        <w:t xml:space="preserve">, </w:t>
      </w:r>
      <w:r w:rsidR="00C0419E">
        <w:t>August</w:t>
      </w:r>
      <w:r w:rsidRPr="000F3C83">
        <w:t xml:space="preserve"> 2019.</w:t>
      </w:r>
    </w:p>
    <w:p w14:paraId="1CA12540" w14:textId="68BA7395" w:rsidR="0077470A" w:rsidRPr="00F06442" w:rsidRDefault="0077470A" w:rsidP="000F3C83">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#9</w:t>
      </w:r>
      <w:r>
        <w:t>6bis, April 2019.</w:t>
      </w:r>
    </w:p>
    <w:p w14:paraId="53F0F9B0" w14:textId="77E9DA68" w:rsidR="0077470A" w:rsidRPr="00F06442" w:rsidRDefault="0077470A" w:rsidP="00F06442">
      <w:pPr>
        <w:widowControl w:val="0"/>
        <w:numPr>
          <w:ilvl w:val="0"/>
          <w:numId w:val="2"/>
        </w:numPr>
        <w:overflowPunct/>
        <w:autoSpaceDE/>
        <w:adjustRightInd/>
        <w:spacing w:after="120"/>
        <w:jc w:val="both"/>
        <w:textAlignment w:val="auto"/>
        <w:rPr>
          <w:iCs/>
          <w:lang w:val="en-US"/>
        </w:rPr>
      </w:pPr>
      <w:r>
        <w:t>TR 38.885, “NR Study on Vehicle-to-everything”, V2.0.0, March 2019.</w:t>
      </w:r>
    </w:p>
    <w:p w14:paraId="616CD159" w14:textId="3BA25022" w:rsidR="00ED0A9B" w:rsidRPr="0077470A" w:rsidRDefault="00ED0A9B" w:rsidP="00F06442">
      <w:pPr>
        <w:widowControl w:val="0"/>
        <w:numPr>
          <w:ilvl w:val="0"/>
          <w:numId w:val="2"/>
        </w:numPr>
        <w:overflowPunct/>
        <w:autoSpaceDE/>
        <w:adjustRightInd/>
        <w:spacing w:after="120"/>
        <w:jc w:val="both"/>
        <w:textAlignment w:val="auto"/>
        <w:rPr>
          <w:iCs/>
          <w:lang w:val="en-US"/>
        </w:rPr>
      </w:pPr>
      <w:r>
        <w:t>R1-1910554, “</w:t>
      </w:r>
      <w:r w:rsidRPr="00ED0A9B">
        <w:t>Design of NR V2X Physical Layer Structures</w:t>
      </w:r>
      <w:r>
        <w:t xml:space="preserve">”, </w:t>
      </w:r>
      <w:r w:rsidRPr="00DE703C">
        <w:rPr>
          <w:iCs/>
          <w:lang w:val="en-US"/>
        </w:rPr>
        <w:t xml:space="preserve">Fraunhofer HHI, Fraunhofer IIS, 3GPP </w:t>
      </w:r>
      <w:r>
        <w:rPr>
          <w:iCs/>
          <w:lang w:val="en-US"/>
        </w:rPr>
        <w:t>RAN1#98bis, October 2019.</w:t>
      </w:r>
    </w:p>
    <w:p w14:paraId="2FBFB015" w14:textId="39CAFE5D" w:rsidR="00414594" w:rsidRDefault="00414594" w:rsidP="00414594">
      <w:pPr>
        <w:widowControl w:val="0"/>
        <w:numPr>
          <w:ilvl w:val="0"/>
          <w:numId w:val="2"/>
        </w:numPr>
        <w:overflowPunct/>
        <w:autoSpaceDE/>
        <w:autoSpaceDN/>
        <w:adjustRightInd/>
        <w:spacing w:after="120" w:line="256" w:lineRule="auto"/>
        <w:jc w:val="both"/>
        <w:textAlignment w:val="auto"/>
        <w:rPr>
          <w:iCs/>
          <w:lang w:val="en-US"/>
        </w:rPr>
      </w:pPr>
      <w:r w:rsidRPr="00414594">
        <w:rPr>
          <w:iCs/>
          <w:lang w:val="en-US"/>
        </w:rPr>
        <w:t>3GPP TR 38.885, “Study on NR Vehicle-to-Everything (V2X)”, V2.0.0, March 2019.</w:t>
      </w:r>
    </w:p>
    <w:p w14:paraId="3B8D1758" w14:textId="3CD85145" w:rsidR="00ED0A9B" w:rsidRPr="00F06442" w:rsidRDefault="00ED0A9B" w:rsidP="00414594">
      <w:pPr>
        <w:widowControl w:val="0"/>
        <w:numPr>
          <w:ilvl w:val="0"/>
          <w:numId w:val="2"/>
        </w:numPr>
        <w:overflowPunct/>
        <w:autoSpaceDE/>
        <w:autoSpaceDN/>
        <w:adjustRightInd/>
        <w:spacing w:after="120" w:line="256" w:lineRule="auto"/>
        <w:jc w:val="both"/>
        <w:textAlignment w:val="auto"/>
        <w:rPr>
          <w:iCs/>
          <w:lang w:val="en-US"/>
        </w:rPr>
      </w:pPr>
      <w:r>
        <w:t>Chairman’s Notes,</w:t>
      </w:r>
      <w:r w:rsidRPr="002931DB">
        <w:t xml:space="preserve"> </w:t>
      </w:r>
      <w:r w:rsidRPr="00093567">
        <w:t>TSG RAN WG1 #9</w:t>
      </w:r>
      <w:r>
        <w:t>7, May 2019.</w:t>
      </w:r>
    </w:p>
    <w:p w14:paraId="51B28E2B" w14:textId="197B9ABF" w:rsidR="00ED0A9B" w:rsidRPr="00F06442" w:rsidRDefault="00A9528F" w:rsidP="00414594">
      <w:pPr>
        <w:widowControl w:val="0"/>
        <w:numPr>
          <w:ilvl w:val="0"/>
          <w:numId w:val="2"/>
        </w:numPr>
        <w:overflowPunct/>
        <w:autoSpaceDE/>
        <w:autoSpaceDN/>
        <w:adjustRightInd/>
        <w:spacing w:after="120" w:line="256" w:lineRule="auto"/>
        <w:jc w:val="both"/>
        <w:textAlignment w:val="auto"/>
        <w:rPr>
          <w:iCs/>
          <w:lang w:val="en-US"/>
        </w:rPr>
      </w:pPr>
      <w:r w:rsidRPr="002F5B86">
        <w:rPr>
          <w:iCs/>
        </w:rPr>
        <w:t>3GPP TS 36.331 V15.</w:t>
      </w:r>
      <w:r>
        <w:rPr>
          <w:iCs/>
        </w:rPr>
        <w:t>7</w:t>
      </w:r>
      <w:r w:rsidRPr="002F5B86">
        <w:rPr>
          <w:iCs/>
        </w:rPr>
        <w:t>.</w:t>
      </w:r>
      <w:r>
        <w:rPr>
          <w:iCs/>
        </w:rPr>
        <w:t>0</w:t>
      </w:r>
      <w:r w:rsidRPr="002F5B86">
        <w:rPr>
          <w:iCs/>
        </w:rPr>
        <w:t>, “</w:t>
      </w:r>
      <w:r>
        <w:t>Evolved Universal Terrestrial Radio Access (E-UTRA); Radio Resource Control (RRC); Protocol specification</w:t>
      </w:r>
      <w:r w:rsidRPr="002F5B86">
        <w:rPr>
          <w:iCs/>
        </w:rPr>
        <w:t xml:space="preserve">”, </w:t>
      </w:r>
      <w:r>
        <w:rPr>
          <w:iCs/>
        </w:rPr>
        <w:t>September</w:t>
      </w:r>
      <w:r w:rsidRPr="002F5B86">
        <w:rPr>
          <w:iCs/>
        </w:rPr>
        <w:t xml:space="preserve"> 201</w:t>
      </w:r>
      <w:r>
        <w:rPr>
          <w:iCs/>
        </w:rPr>
        <w:t>9</w:t>
      </w:r>
      <w:r w:rsidRPr="002F5B86">
        <w:rPr>
          <w:iCs/>
        </w:rPr>
        <w:t>.</w:t>
      </w:r>
    </w:p>
    <w:p w14:paraId="4CA3A806" w14:textId="5F16579D" w:rsidR="00ED0A9B" w:rsidRPr="00F06442" w:rsidRDefault="00A9528F" w:rsidP="00414594">
      <w:pPr>
        <w:widowControl w:val="0"/>
        <w:numPr>
          <w:ilvl w:val="0"/>
          <w:numId w:val="2"/>
        </w:numPr>
        <w:overflowPunct/>
        <w:autoSpaceDE/>
        <w:autoSpaceDN/>
        <w:adjustRightInd/>
        <w:spacing w:after="120" w:line="256" w:lineRule="auto"/>
        <w:jc w:val="both"/>
        <w:textAlignment w:val="auto"/>
        <w:rPr>
          <w:iCs/>
          <w:lang w:val="en-US"/>
        </w:rPr>
      </w:pPr>
      <w:r>
        <w:rPr>
          <w:iCs/>
        </w:rPr>
        <w:t>3GPP TS 36.355</w:t>
      </w:r>
      <w:r w:rsidRPr="002F5B86">
        <w:rPr>
          <w:iCs/>
        </w:rPr>
        <w:t xml:space="preserve"> V15.5.</w:t>
      </w:r>
      <w:r>
        <w:rPr>
          <w:iCs/>
        </w:rPr>
        <w:t>0</w:t>
      </w:r>
      <w:r w:rsidRPr="002F5B86">
        <w:rPr>
          <w:iCs/>
        </w:rPr>
        <w:t>, “</w:t>
      </w:r>
      <w:r>
        <w:t>Evolved Universal Terrestrial Radio Access (E-UTRA); LTE Positioning Protocol (LPP)</w:t>
      </w:r>
      <w:r w:rsidRPr="002F5B86">
        <w:rPr>
          <w:iCs/>
        </w:rPr>
        <w:t xml:space="preserve">”, </w:t>
      </w:r>
      <w:r>
        <w:rPr>
          <w:iCs/>
        </w:rPr>
        <w:t>September</w:t>
      </w:r>
      <w:r w:rsidRPr="002F5B86">
        <w:rPr>
          <w:iCs/>
        </w:rPr>
        <w:t xml:space="preserve"> 201</w:t>
      </w:r>
      <w:r>
        <w:rPr>
          <w:iCs/>
        </w:rPr>
        <w:t>9</w:t>
      </w:r>
      <w:r w:rsidRPr="002F5B86">
        <w:rPr>
          <w:iCs/>
        </w:rPr>
        <w:t>.</w:t>
      </w:r>
    </w:p>
    <w:p w14:paraId="22DAEF22" w14:textId="7B5DE0A3" w:rsidR="00ED0A9B" w:rsidRPr="00F06442" w:rsidRDefault="00A9528F" w:rsidP="00414594">
      <w:pPr>
        <w:widowControl w:val="0"/>
        <w:numPr>
          <w:ilvl w:val="0"/>
          <w:numId w:val="2"/>
        </w:numPr>
        <w:overflowPunct/>
        <w:autoSpaceDE/>
        <w:autoSpaceDN/>
        <w:adjustRightInd/>
        <w:spacing w:after="120" w:line="256" w:lineRule="auto"/>
        <w:jc w:val="both"/>
        <w:textAlignment w:val="auto"/>
        <w:rPr>
          <w:iCs/>
          <w:lang w:val="en-US"/>
        </w:rPr>
      </w:pPr>
      <w:r>
        <w:rPr>
          <w:iCs/>
        </w:rPr>
        <w:t>3GPP TS 23.032</w:t>
      </w:r>
      <w:r w:rsidRPr="002F5B86">
        <w:rPr>
          <w:iCs/>
        </w:rPr>
        <w:t xml:space="preserve"> V15.</w:t>
      </w:r>
      <w:r>
        <w:rPr>
          <w:iCs/>
        </w:rPr>
        <w:t>1</w:t>
      </w:r>
      <w:r w:rsidRPr="002F5B86">
        <w:rPr>
          <w:iCs/>
        </w:rPr>
        <w:t>.</w:t>
      </w:r>
      <w:r>
        <w:rPr>
          <w:iCs/>
        </w:rPr>
        <w:t>0</w:t>
      </w:r>
      <w:r w:rsidRPr="002F5B86">
        <w:rPr>
          <w:iCs/>
        </w:rPr>
        <w:t>, “</w:t>
      </w:r>
      <w:r>
        <w:t>Universal Geographical Area Description (GAD)</w:t>
      </w:r>
      <w:r w:rsidRPr="002F5B86">
        <w:rPr>
          <w:iCs/>
        </w:rPr>
        <w:t xml:space="preserve">”, </w:t>
      </w:r>
      <w:r>
        <w:rPr>
          <w:iCs/>
        </w:rPr>
        <w:t>September</w:t>
      </w:r>
      <w:r w:rsidRPr="002F5B86">
        <w:rPr>
          <w:iCs/>
        </w:rPr>
        <w:t xml:space="preserve"> 201</w:t>
      </w:r>
      <w:r>
        <w:rPr>
          <w:iCs/>
        </w:rPr>
        <w:t>8</w:t>
      </w:r>
      <w:r w:rsidRPr="002F5B86">
        <w:rPr>
          <w:iCs/>
        </w:rPr>
        <w:t>.</w:t>
      </w:r>
    </w:p>
    <w:p w14:paraId="054E783C" w14:textId="027D99A3" w:rsidR="00A9528F" w:rsidRDefault="00A9528F" w:rsidP="00F06442">
      <w:pPr>
        <w:widowControl w:val="0"/>
        <w:overflowPunct/>
        <w:autoSpaceDE/>
        <w:autoSpaceDN/>
        <w:adjustRightInd/>
        <w:spacing w:after="120" w:line="256" w:lineRule="auto"/>
        <w:jc w:val="both"/>
        <w:textAlignment w:val="auto"/>
        <w:rPr>
          <w:iCs/>
          <w:lang w:val="en-US"/>
        </w:rPr>
      </w:pPr>
    </w:p>
    <w:p w14:paraId="2BF56216" w14:textId="0EDDC3BC" w:rsidR="0076784D" w:rsidRPr="000F3C83" w:rsidRDefault="0076784D" w:rsidP="00F06442">
      <w:pPr>
        <w:widowControl w:val="0"/>
        <w:overflowPunct/>
        <w:autoSpaceDE/>
        <w:autoSpaceDN/>
        <w:adjustRightInd/>
        <w:spacing w:after="120" w:line="256" w:lineRule="auto"/>
        <w:ind w:left="420"/>
        <w:jc w:val="both"/>
        <w:textAlignment w:val="auto"/>
        <w:rPr>
          <w:iCs/>
          <w:lang w:val="en-US"/>
        </w:rPr>
      </w:pPr>
    </w:p>
    <w:sectPr w:rsidR="0076784D" w:rsidRPr="000F3C83" w:rsidSect="00D346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4B879E" w16cid:durableId="213E8558"/>
  <w16cid:commentId w16cid:paraId="42DC3114" w16cid:durableId="213F4226"/>
  <w16cid:commentId w16cid:paraId="43C1C2B2" w16cid:durableId="213F1186"/>
  <w16cid:commentId w16cid:paraId="623A0127" w16cid:durableId="213F3645"/>
  <w16cid:commentId w16cid:paraId="444DBEB2" w16cid:durableId="213F11F4"/>
  <w16cid:commentId w16cid:paraId="50C1E0E1" w16cid:durableId="213F3647"/>
  <w16cid:commentId w16cid:paraId="07BBFC42" w16cid:durableId="213E8882"/>
  <w16cid:commentId w16cid:paraId="75ABD573" w16cid:durableId="213F07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F321E" w14:textId="77777777" w:rsidR="00792C80" w:rsidRDefault="00792C80">
      <w:r>
        <w:separator/>
      </w:r>
    </w:p>
  </w:endnote>
  <w:endnote w:type="continuationSeparator" w:id="0">
    <w:p w14:paraId="266EBB81" w14:textId="77777777" w:rsidR="00792C80" w:rsidRDefault="00792C80">
      <w:r>
        <w:continuationSeparator/>
      </w:r>
    </w:p>
  </w:endnote>
  <w:endnote w:type="continuationNotice" w:id="1">
    <w:p w14:paraId="2D844162" w14:textId="77777777" w:rsidR="00792C80" w:rsidRDefault="00792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37BBAF5E"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75113">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75113">
      <w:rPr>
        <w:rStyle w:val="CharChar2"/>
        <w:b/>
        <w:i/>
        <w:noProof/>
        <w:sz w:val="18"/>
      </w:rPr>
      <w:t>8</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EB6AA" w14:textId="77777777" w:rsidR="00792C80" w:rsidRDefault="00792C80">
      <w:r>
        <w:separator/>
      </w:r>
    </w:p>
  </w:footnote>
  <w:footnote w:type="continuationSeparator" w:id="0">
    <w:p w14:paraId="0EC984D0" w14:textId="77777777" w:rsidR="00792C80" w:rsidRDefault="00792C80">
      <w:r>
        <w:continuationSeparator/>
      </w:r>
    </w:p>
  </w:footnote>
  <w:footnote w:type="continuationNotice" w:id="1">
    <w:p w14:paraId="5D0F896E" w14:textId="77777777" w:rsidR="00792C80" w:rsidRDefault="00792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30905"/>
    <w:multiLevelType w:val="hybridMultilevel"/>
    <w:tmpl w:val="4C3E5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F3D59"/>
    <w:multiLevelType w:val="hybridMultilevel"/>
    <w:tmpl w:val="9790FA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3" w15:restartNumberingAfterBreak="0">
    <w:nsid w:val="3C182755"/>
    <w:multiLevelType w:val="hybridMultilevel"/>
    <w:tmpl w:val="11044D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1C5661"/>
    <w:multiLevelType w:val="hybridMultilevel"/>
    <w:tmpl w:val="3C0CEF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141703"/>
    <w:multiLevelType w:val="hybridMultilevel"/>
    <w:tmpl w:val="183E784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EA753A"/>
    <w:multiLevelType w:val="hybridMultilevel"/>
    <w:tmpl w:val="0908E22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EC68DB"/>
    <w:multiLevelType w:val="hybridMultilevel"/>
    <w:tmpl w:val="D74ABD46"/>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11757D"/>
    <w:multiLevelType w:val="hybridMultilevel"/>
    <w:tmpl w:val="1FA8D81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A404BF"/>
    <w:multiLevelType w:val="hybridMultilevel"/>
    <w:tmpl w:val="F74251CC"/>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A45B25"/>
    <w:multiLevelType w:val="hybridMultilevel"/>
    <w:tmpl w:val="167C15C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3"/>
  </w:num>
  <w:num w:numId="8">
    <w:abstractNumId w:val="21"/>
  </w:num>
  <w:num w:numId="9">
    <w:abstractNumId w:val="18"/>
  </w:num>
  <w:num w:numId="10">
    <w:abstractNumId w:val="14"/>
  </w:num>
  <w:num w:numId="11">
    <w:abstractNumId w:val="10"/>
  </w:num>
  <w:num w:numId="12">
    <w:abstractNumId w:val="8"/>
  </w:num>
  <w:num w:numId="13">
    <w:abstractNumId w:val="17"/>
  </w:num>
  <w:num w:numId="14">
    <w:abstractNumId w:val="2"/>
  </w:num>
  <w:num w:numId="15">
    <w:abstractNumId w:val="12"/>
  </w:num>
  <w:num w:numId="16">
    <w:abstractNumId w:val="20"/>
  </w:num>
  <w:num w:numId="17">
    <w:abstractNumId w:val="15"/>
  </w:num>
  <w:num w:numId="18">
    <w:abstractNumId w:val="16"/>
  </w:num>
  <w:num w:numId="19">
    <w:abstractNumId w:val="11"/>
  </w:num>
  <w:num w:numId="20">
    <w:abstractNumId w:val="1"/>
  </w:num>
  <w:num w:numId="21">
    <w:abstractNumId w:val="1"/>
  </w:num>
  <w:num w:numId="22">
    <w:abstractNumId w:val="1"/>
  </w:num>
  <w:num w:numId="23">
    <w:abstractNumId w:val="19"/>
  </w:num>
  <w:num w:numId="24">
    <w:abstractNumId w:val="6"/>
  </w:num>
  <w:num w:numId="25">
    <w:abstractNumId w:val="4"/>
  </w:num>
  <w:num w:numId="26">
    <w:abstractNumId w:val="3"/>
  </w:num>
  <w:num w:numId="2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E30"/>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41C"/>
    <w:rsid w:val="000137FF"/>
    <w:rsid w:val="00013B63"/>
    <w:rsid w:val="00013D53"/>
    <w:rsid w:val="000141F0"/>
    <w:rsid w:val="00014A10"/>
    <w:rsid w:val="00014CB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766"/>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AEF"/>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86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0CD"/>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D6D"/>
    <w:rsid w:val="0009415D"/>
    <w:rsid w:val="0009437A"/>
    <w:rsid w:val="00094483"/>
    <w:rsid w:val="000947B7"/>
    <w:rsid w:val="00095055"/>
    <w:rsid w:val="00095671"/>
    <w:rsid w:val="00095920"/>
    <w:rsid w:val="00095F53"/>
    <w:rsid w:val="0009612D"/>
    <w:rsid w:val="0009653B"/>
    <w:rsid w:val="0009680E"/>
    <w:rsid w:val="000968D8"/>
    <w:rsid w:val="00096C91"/>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729"/>
    <w:rsid w:val="000B38DA"/>
    <w:rsid w:val="000B3A6A"/>
    <w:rsid w:val="000B3A7A"/>
    <w:rsid w:val="000B3F37"/>
    <w:rsid w:val="000B3F53"/>
    <w:rsid w:val="000B419A"/>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CD5"/>
    <w:rsid w:val="000E7F51"/>
    <w:rsid w:val="000F00D8"/>
    <w:rsid w:val="000F0457"/>
    <w:rsid w:val="000F04CE"/>
    <w:rsid w:val="000F095B"/>
    <w:rsid w:val="000F1034"/>
    <w:rsid w:val="000F13C4"/>
    <w:rsid w:val="000F13D7"/>
    <w:rsid w:val="000F1523"/>
    <w:rsid w:val="000F1696"/>
    <w:rsid w:val="000F16E9"/>
    <w:rsid w:val="000F17E4"/>
    <w:rsid w:val="000F1B0F"/>
    <w:rsid w:val="000F1B97"/>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4E5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5A6"/>
    <w:rsid w:val="00114620"/>
    <w:rsid w:val="001146A3"/>
    <w:rsid w:val="001146C6"/>
    <w:rsid w:val="001147B8"/>
    <w:rsid w:val="00114918"/>
    <w:rsid w:val="00114949"/>
    <w:rsid w:val="00114A39"/>
    <w:rsid w:val="00114E0C"/>
    <w:rsid w:val="00114E61"/>
    <w:rsid w:val="00114EA7"/>
    <w:rsid w:val="00114F3A"/>
    <w:rsid w:val="0011536C"/>
    <w:rsid w:val="0011548E"/>
    <w:rsid w:val="0011557F"/>
    <w:rsid w:val="00115716"/>
    <w:rsid w:val="0011584C"/>
    <w:rsid w:val="00115D19"/>
    <w:rsid w:val="00115D3B"/>
    <w:rsid w:val="00116390"/>
    <w:rsid w:val="001165E6"/>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A94"/>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CDC"/>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AB3"/>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3AA"/>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10"/>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737"/>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695C"/>
    <w:rsid w:val="00177036"/>
    <w:rsid w:val="0017714C"/>
    <w:rsid w:val="001771A6"/>
    <w:rsid w:val="00177219"/>
    <w:rsid w:val="0017722E"/>
    <w:rsid w:val="001774DD"/>
    <w:rsid w:val="00177580"/>
    <w:rsid w:val="00177711"/>
    <w:rsid w:val="0017792A"/>
    <w:rsid w:val="00177A0D"/>
    <w:rsid w:val="00177D2A"/>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2EFE"/>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D2"/>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8A"/>
    <w:rsid w:val="001A1DB7"/>
    <w:rsid w:val="001A1E9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367"/>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D74"/>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155"/>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6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098"/>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470"/>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3FEB"/>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E43"/>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206"/>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875"/>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930"/>
    <w:rsid w:val="00263ABC"/>
    <w:rsid w:val="00263B02"/>
    <w:rsid w:val="00263DD9"/>
    <w:rsid w:val="002643C7"/>
    <w:rsid w:val="0026455A"/>
    <w:rsid w:val="0026468A"/>
    <w:rsid w:val="00264C28"/>
    <w:rsid w:val="0026509A"/>
    <w:rsid w:val="002650CA"/>
    <w:rsid w:val="002651FC"/>
    <w:rsid w:val="002655F1"/>
    <w:rsid w:val="00265701"/>
    <w:rsid w:val="00265719"/>
    <w:rsid w:val="00265A28"/>
    <w:rsid w:val="00265AD0"/>
    <w:rsid w:val="00265E3B"/>
    <w:rsid w:val="00265E9A"/>
    <w:rsid w:val="00265FF5"/>
    <w:rsid w:val="00266210"/>
    <w:rsid w:val="00266579"/>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113"/>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2E3D"/>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D9A"/>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0E67"/>
    <w:rsid w:val="002F17A3"/>
    <w:rsid w:val="002F1E54"/>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6D5"/>
    <w:rsid w:val="00311761"/>
    <w:rsid w:val="003118A3"/>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261"/>
    <w:rsid w:val="00333444"/>
    <w:rsid w:val="0033434D"/>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7B"/>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2C57"/>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E9"/>
    <w:rsid w:val="003960D5"/>
    <w:rsid w:val="0039610F"/>
    <w:rsid w:val="0039665F"/>
    <w:rsid w:val="00397492"/>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2E"/>
    <w:rsid w:val="003A6CF6"/>
    <w:rsid w:val="003A6DB2"/>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2ED"/>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E6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73"/>
    <w:rsid w:val="00412697"/>
    <w:rsid w:val="00412DFA"/>
    <w:rsid w:val="00412E07"/>
    <w:rsid w:val="00412F8D"/>
    <w:rsid w:val="00413369"/>
    <w:rsid w:val="00413AA2"/>
    <w:rsid w:val="00414129"/>
    <w:rsid w:val="004142CD"/>
    <w:rsid w:val="004142F5"/>
    <w:rsid w:val="0041459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270"/>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0FF9"/>
    <w:rsid w:val="0044131C"/>
    <w:rsid w:val="0044142F"/>
    <w:rsid w:val="004421A2"/>
    <w:rsid w:val="004425C2"/>
    <w:rsid w:val="00442824"/>
    <w:rsid w:val="00442A1D"/>
    <w:rsid w:val="00442FCF"/>
    <w:rsid w:val="00442FFB"/>
    <w:rsid w:val="004430FD"/>
    <w:rsid w:val="004437EC"/>
    <w:rsid w:val="0044389A"/>
    <w:rsid w:val="00443B3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4C3"/>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80"/>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2"/>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87C"/>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DA"/>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0"/>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3EBD"/>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3E9"/>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896"/>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261"/>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BB"/>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6E8C"/>
    <w:rsid w:val="005070F2"/>
    <w:rsid w:val="005074C9"/>
    <w:rsid w:val="0050768F"/>
    <w:rsid w:val="00507754"/>
    <w:rsid w:val="00507AFB"/>
    <w:rsid w:val="00507B61"/>
    <w:rsid w:val="00507BF8"/>
    <w:rsid w:val="00507CAF"/>
    <w:rsid w:val="00507E37"/>
    <w:rsid w:val="00510374"/>
    <w:rsid w:val="00510444"/>
    <w:rsid w:val="00510533"/>
    <w:rsid w:val="00510B25"/>
    <w:rsid w:val="00510F6D"/>
    <w:rsid w:val="005110DC"/>
    <w:rsid w:val="00511E67"/>
    <w:rsid w:val="00512182"/>
    <w:rsid w:val="00512747"/>
    <w:rsid w:val="005128FF"/>
    <w:rsid w:val="00512A11"/>
    <w:rsid w:val="00512E2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201"/>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E48"/>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2FFD"/>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795"/>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44"/>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1EC"/>
    <w:rsid w:val="005A1242"/>
    <w:rsid w:val="005A165B"/>
    <w:rsid w:val="005A1997"/>
    <w:rsid w:val="005A1A9D"/>
    <w:rsid w:val="005A1B59"/>
    <w:rsid w:val="005A1D03"/>
    <w:rsid w:val="005A1E1F"/>
    <w:rsid w:val="005A2229"/>
    <w:rsid w:val="005A28F0"/>
    <w:rsid w:val="005A29CF"/>
    <w:rsid w:val="005A2F03"/>
    <w:rsid w:val="005A3040"/>
    <w:rsid w:val="005A31B6"/>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04"/>
    <w:rsid w:val="005D02FA"/>
    <w:rsid w:val="005D047B"/>
    <w:rsid w:val="005D0790"/>
    <w:rsid w:val="005D0B4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2FD"/>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3"/>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9A2"/>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18E"/>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BA7"/>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5F84"/>
    <w:rsid w:val="0067616B"/>
    <w:rsid w:val="006767B8"/>
    <w:rsid w:val="006769FF"/>
    <w:rsid w:val="00677124"/>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37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4F37"/>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C89"/>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7E9"/>
    <w:rsid w:val="006E2816"/>
    <w:rsid w:val="006E2AA6"/>
    <w:rsid w:val="006E2FDB"/>
    <w:rsid w:val="006E2FED"/>
    <w:rsid w:val="006E32B6"/>
    <w:rsid w:val="006E3981"/>
    <w:rsid w:val="006E3A42"/>
    <w:rsid w:val="006E3C31"/>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8CC"/>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9F9"/>
    <w:rsid w:val="00701B27"/>
    <w:rsid w:val="00701FEC"/>
    <w:rsid w:val="00702876"/>
    <w:rsid w:val="007028E8"/>
    <w:rsid w:val="00702BFC"/>
    <w:rsid w:val="00702C65"/>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158"/>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1EBE"/>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5F4"/>
    <w:rsid w:val="0073171A"/>
    <w:rsid w:val="00731A41"/>
    <w:rsid w:val="00731B2A"/>
    <w:rsid w:val="00731D37"/>
    <w:rsid w:val="00731E4B"/>
    <w:rsid w:val="00732035"/>
    <w:rsid w:val="00732321"/>
    <w:rsid w:val="00732A8C"/>
    <w:rsid w:val="00732AB3"/>
    <w:rsid w:val="00732E3A"/>
    <w:rsid w:val="00733086"/>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06"/>
    <w:rsid w:val="00753D6B"/>
    <w:rsid w:val="00753F01"/>
    <w:rsid w:val="0075412E"/>
    <w:rsid w:val="00754698"/>
    <w:rsid w:val="00754D64"/>
    <w:rsid w:val="007553D2"/>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1CEB"/>
    <w:rsid w:val="00761FFD"/>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4D"/>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70A"/>
    <w:rsid w:val="0077486B"/>
    <w:rsid w:val="007750DC"/>
    <w:rsid w:val="00775330"/>
    <w:rsid w:val="007759FC"/>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023"/>
    <w:rsid w:val="007922A9"/>
    <w:rsid w:val="007926B7"/>
    <w:rsid w:val="00792909"/>
    <w:rsid w:val="00792B57"/>
    <w:rsid w:val="00792C80"/>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0DDB"/>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70"/>
    <w:rsid w:val="007A618D"/>
    <w:rsid w:val="007A6333"/>
    <w:rsid w:val="007A6477"/>
    <w:rsid w:val="007A6660"/>
    <w:rsid w:val="007A6909"/>
    <w:rsid w:val="007A7091"/>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511"/>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6"/>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37"/>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123"/>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1F"/>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31F"/>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67B"/>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8CB"/>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968"/>
    <w:rsid w:val="008D4E68"/>
    <w:rsid w:val="008D508F"/>
    <w:rsid w:val="008D538D"/>
    <w:rsid w:val="008D5497"/>
    <w:rsid w:val="008D592F"/>
    <w:rsid w:val="008D5FB9"/>
    <w:rsid w:val="008D5FCD"/>
    <w:rsid w:val="008D612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1F"/>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1D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8B9"/>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CEB"/>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196"/>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9F9"/>
    <w:rsid w:val="00957C3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C26"/>
    <w:rsid w:val="00970F7A"/>
    <w:rsid w:val="00970FE3"/>
    <w:rsid w:val="009710D6"/>
    <w:rsid w:val="00971190"/>
    <w:rsid w:val="0097123C"/>
    <w:rsid w:val="00971EC5"/>
    <w:rsid w:val="00971F6B"/>
    <w:rsid w:val="00971FCC"/>
    <w:rsid w:val="009722F6"/>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77FEA"/>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4E"/>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6F"/>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930"/>
    <w:rsid w:val="009D5A04"/>
    <w:rsid w:val="009D608A"/>
    <w:rsid w:val="009D610C"/>
    <w:rsid w:val="009D62E7"/>
    <w:rsid w:val="009D69DA"/>
    <w:rsid w:val="009D6D32"/>
    <w:rsid w:val="009D75A4"/>
    <w:rsid w:val="009D7AD0"/>
    <w:rsid w:val="009D7EBF"/>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4CE3"/>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743"/>
    <w:rsid w:val="009E798E"/>
    <w:rsid w:val="009E7D58"/>
    <w:rsid w:val="009F06E6"/>
    <w:rsid w:val="009F06F6"/>
    <w:rsid w:val="009F074E"/>
    <w:rsid w:val="009F0C38"/>
    <w:rsid w:val="009F0CD1"/>
    <w:rsid w:val="009F1033"/>
    <w:rsid w:val="009F1498"/>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B9"/>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C60"/>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242"/>
    <w:rsid w:val="00A226BE"/>
    <w:rsid w:val="00A228A7"/>
    <w:rsid w:val="00A22D9C"/>
    <w:rsid w:val="00A23459"/>
    <w:rsid w:val="00A2349B"/>
    <w:rsid w:val="00A23730"/>
    <w:rsid w:val="00A2383B"/>
    <w:rsid w:val="00A23921"/>
    <w:rsid w:val="00A2394B"/>
    <w:rsid w:val="00A23AB0"/>
    <w:rsid w:val="00A24150"/>
    <w:rsid w:val="00A246B9"/>
    <w:rsid w:val="00A2470A"/>
    <w:rsid w:val="00A2481C"/>
    <w:rsid w:val="00A24CCF"/>
    <w:rsid w:val="00A25A28"/>
    <w:rsid w:val="00A25EE4"/>
    <w:rsid w:val="00A2610A"/>
    <w:rsid w:val="00A261E4"/>
    <w:rsid w:val="00A26883"/>
    <w:rsid w:val="00A26D4B"/>
    <w:rsid w:val="00A26D60"/>
    <w:rsid w:val="00A26EE0"/>
    <w:rsid w:val="00A271A7"/>
    <w:rsid w:val="00A3072C"/>
    <w:rsid w:val="00A3078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0F73"/>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4C3"/>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43"/>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1F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77EB6"/>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28F"/>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58F1"/>
    <w:rsid w:val="00AB642C"/>
    <w:rsid w:val="00AB69A5"/>
    <w:rsid w:val="00AB6CC0"/>
    <w:rsid w:val="00AB6D62"/>
    <w:rsid w:val="00AB6E20"/>
    <w:rsid w:val="00AB7134"/>
    <w:rsid w:val="00AB76D5"/>
    <w:rsid w:val="00AB7787"/>
    <w:rsid w:val="00AB78AC"/>
    <w:rsid w:val="00AB78B0"/>
    <w:rsid w:val="00AC0732"/>
    <w:rsid w:val="00AC0C1D"/>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D27"/>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89E"/>
    <w:rsid w:val="00B3396B"/>
    <w:rsid w:val="00B33CA7"/>
    <w:rsid w:val="00B342DF"/>
    <w:rsid w:val="00B34440"/>
    <w:rsid w:val="00B34637"/>
    <w:rsid w:val="00B34886"/>
    <w:rsid w:val="00B3488B"/>
    <w:rsid w:val="00B34AA6"/>
    <w:rsid w:val="00B34AD8"/>
    <w:rsid w:val="00B34CFD"/>
    <w:rsid w:val="00B34F21"/>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9"/>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4C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AFD"/>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1D92"/>
    <w:rsid w:val="00B72184"/>
    <w:rsid w:val="00B7273B"/>
    <w:rsid w:val="00B727B8"/>
    <w:rsid w:val="00B727E0"/>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77E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4DC"/>
    <w:rsid w:val="00BA067F"/>
    <w:rsid w:val="00BA0719"/>
    <w:rsid w:val="00BA0B83"/>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0E"/>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53"/>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C7D83"/>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21A"/>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0E"/>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A51"/>
    <w:rsid w:val="00C02CDE"/>
    <w:rsid w:val="00C03125"/>
    <w:rsid w:val="00C03601"/>
    <w:rsid w:val="00C03892"/>
    <w:rsid w:val="00C039B6"/>
    <w:rsid w:val="00C03B7B"/>
    <w:rsid w:val="00C03CD0"/>
    <w:rsid w:val="00C03EF6"/>
    <w:rsid w:val="00C0419E"/>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5C9C"/>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64D"/>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D9"/>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2C4"/>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7A"/>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9DB"/>
    <w:rsid w:val="00C76A56"/>
    <w:rsid w:val="00C76A6B"/>
    <w:rsid w:val="00C76D2B"/>
    <w:rsid w:val="00C770FC"/>
    <w:rsid w:val="00C7731D"/>
    <w:rsid w:val="00C774D6"/>
    <w:rsid w:val="00C7757F"/>
    <w:rsid w:val="00C7799E"/>
    <w:rsid w:val="00C77A71"/>
    <w:rsid w:val="00C77A9A"/>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43B"/>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E27"/>
    <w:rsid w:val="00C96FE0"/>
    <w:rsid w:val="00C970B0"/>
    <w:rsid w:val="00C97AF1"/>
    <w:rsid w:val="00CA0186"/>
    <w:rsid w:val="00CA09AA"/>
    <w:rsid w:val="00CA0BAF"/>
    <w:rsid w:val="00CA0BB5"/>
    <w:rsid w:val="00CA0F3E"/>
    <w:rsid w:val="00CA0F71"/>
    <w:rsid w:val="00CA114D"/>
    <w:rsid w:val="00CA1225"/>
    <w:rsid w:val="00CA1303"/>
    <w:rsid w:val="00CA15C0"/>
    <w:rsid w:val="00CA16AC"/>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B70"/>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E5A"/>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1A"/>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5F05"/>
    <w:rsid w:val="00CF61A3"/>
    <w:rsid w:val="00CF66DE"/>
    <w:rsid w:val="00CF6848"/>
    <w:rsid w:val="00CF6AC6"/>
    <w:rsid w:val="00CF6AF3"/>
    <w:rsid w:val="00CF6C9A"/>
    <w:rsid w:val="00CF6F64"/>
    <w:rsid w:val="00CF7045"/>
    <w:rsid w:val="00CF721A"/>
    <w:rsid w:val="00CF72B0"/>
    <w:rsid w:val="00CF74AD"/>
    <w:rsid w:val="00CF7CCF"/>
    <w:rsid w:val="00D0011B"/>
    <w:rsid w:val="00D002B6"/>
    <w:rsid w:val="00D003D8"/>
    <w:rsid w:val="00D00522"/>
    <w:rsid w:val="00D00B22"/>
    <w:rsid w:val="00D00BAA"/>
    <w:rsid w:val="00D00C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524"/>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1E1"/>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28"/>
    <w:rsid w:val="00D421D9"/>
    <w:rsid w:val="00D422E4"/>
    <w:rsid w:val="00D42316"/>
    <w:rsid w:val="00D429DA"/>
    <w:rsid w:val="00D42B71"/>
    <w:rsid w:val="00D42BB2"/>
    <w:rsid w:val="00D432A8"/>
    <w:rsid w:val="00D435FC"/>
    <w:rsid w:val="00D43888"/>
    <w:rsid w:val="00D43A49"/>
    <w:rsid w:val="00D440D2"/>
    <w:rsid w:val="00D4419F"/>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13"/>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81"/>
    <w:rsid w:val="00D56FFD"/>
    <w:rsid w:val="00D572B2"/>
    <w:rsid w:val="00D57452"/>
    <w:rsid w:val="00D578C5"/>
    <w:rsid w:val="00D579CC"/>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6AE"/>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722"/>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491"/>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239"/>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0E85"/>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0FEF"/>
    <w:rsid w:val="00DF10AF"/>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413"/>
    <w:rsid w:val="00DF5D31"/>
    <w:rsid w:val="00DF5E5C"/>
    <w:rsid w:val="00DF5FF9"/>
    <w:rsid w:val="00DF6014"/>
    <w:rsid w:val="00DF6365"/>
    <w:rsid w:val="00DF665D"/>
    <w:rsid w:val="00DF6824"/>
    <w:rsid w:val="00DF6A6C"/>
    <w:rsid w:val="00DF6F0F"/>
    <w:rsid w:val="00DF7226"/>
    <w:rsid w:val="00DF7AF9"/>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6B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AB"/>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398"/>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6C3F"/>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047"/>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3C2"/>
    <w:rsid w:val="00EC6847"/>
    <w:rsid w:val="00EC6D68"/>
    <w:rsid w:val="00EC7183"/>
    <w:rsid w:val="00EC71AB"/>
    <w:rsid w:val="00EC7349"/>
    <w:rsid w:val="00EC7B2C"/>
    <w:rsid w:val="00ED00B4"/>
    <w:rsid w:val="00ED022F"/>
    <w:rsid w:val="00ED04CE"/>
    <w:rsid w:val="00ED0645"/>
    <w:rsid w:val="00ED0A9B"/>
    <w:rsid w:val="00ED0DE8"/>
    <w:rsid w:val="00ED0EB9"/>
    <w:rsid w:val="00ED12A4"/>
    <w:rsid w:val="00ED1447"/>
    <w:rsid w:val="00ED19B6"/>
    <w:rsid w:val="00ED1A39"/>
    <w:rsid w:val="00ED1D50"/>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60B0"/>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8B"/>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442"/>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CF6"/>
    <w:rsid w:val="00F12D63"/>
    <w:rsid w:val="00F12FF3"/>
    <w:rsid w:val="00F134F0"/>
    <w:rsid w:val="00F138CE"/>
    <w:rsid w:val="00F13EB3"/>
    <w:rsid w:val="00F13FAF"/>
    <w:rsid w:val="00F1403E"/>
    <w:rsid w:val="00F1415B"/>
    <w:rsid w:val="00F1476B"/>
    <w:rsid w:val="00F149F8"/>
    <w:rsid w:val="00F14DB4"/>
    <w:rsid w:val="00F15228"/>
    <w:rsid w:val="00F15860"/>
    <w:rsid w:val="00F15F91"/>
    <w:rsid w:val="00F16BB1"/>
    <w:rsid w:val="00F16F7C"/>
    <w:rsid w:val="00F16FE9"/>
    <w:rsid w:val="00F17442"/>
    <w:rsid w:val="00F17608"/>
    <w:rsid w:val="00F17611"/>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DA9"/>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6EA"/>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449"/>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D63"/>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7EE"/>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C3E"/>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E83"/>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27"/>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99A"/>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2F1E54"/>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2F1E54"/>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414594"/>
    <w:rPr>
      <w:rFonts w:ascii="Calibri" w:eastAsia="Calibri" w:hAnsi="Calibri"/>
      <w:sz w:val="22"/>
      <w:szCs w:val="22"/>
    </w:rPr>
  </w:style>
  <w:style w:type="paragraph" w:customStyle="1" w:styleId="LGTdoc">
    <w:name w:val="LGTdoc_본문"/>
    <w:basedOn w:val="Normal"/>
    <w:link w:val="LGTdocChar"/>
    <w:qFormat/>
    <w:rsid w:val="00F63D6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63D63"/>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6F1996-EA32-4F89-94C7-4686B8E6627D}">
  <ds:schemaRefs>
    <ds:schemaRef ds:uri="http://schemas.openxmlformats.org/officeDocument/2006/bibliography"/>
  </ds:schemaRefs>
</ds:datastoreItem>
</file>

<file path=customXml/itemProps6.xml><?xml version="1.0" encoding="utf-8"?>
<ds:datastoreItem xmlns:ds="http://schemas.openxmlformats.org/officeDocument/2006/customXml" ds:itemID="{B58F0343-E4A2-4F30-A5C6-E11690CF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3346</Words>
  <Characters>16884</Characters>
  <Application>Microsoft Office Word</Application>
  <DocSecurity>0</DocSecurity>
  <Lines>140</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20190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2019-10-02T17:24:00Z</dcterms:created>
  <dcterms:modified xsi:type="dcterms:W3CDTF">2019-10-07T14:09:00Z</dcterms:modified>
</cp:coreProperties>
</file>