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32661" w14:textId="5A63CC57" w:rsidR="003824D6" w:rsidRPr="00BE1D02" w:rsidRDefault="003824D6" w:rsidP="003824D6">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BE1D02">
        <w:rPr>
          <w:rFonts w:ascii="Arial" w:hAnsi="Arial" w:cs="Arial"/>
          <w:b/>
          <w:bCs/>
          <w:sz w:val="24"/>
          <w:lang w:val="de-DE"/>
        </w:rPr>
        <w:t>3GPP TSG RAN WG1 #98</w:t>
      </w:r>
      <w:r w:rsidR="00AE6363" w:rsidRPr="00BE1D02">
        <w:rPr>
          <w:rFonts w:ascii="Arial" w:hAnsi="Arial" w:cs="Arial"/>
          <w:b/>
          <w:bCs/>
          <w:sz w:val="24"/>
          <w:lang w:val="de-DE"/>
        </w:rPr>
        <w:t>bis</w:t>
      </w:r>
      <w:r w:rsidRPr="00BE1D02">
        <w:rPr>
          <w:rFonts w:ascii="Arial" w:hAnsi="Arial" w:cs="Arial"/>
          <w:b/>
          <w:bCs/>
          <w:sz w:val="24"/>
          <w:lang w:val="de-DE"/>
        </w:rPr>
        <w:tab/>
        <w:t xml:space="preserve">                                                            </w:t>
      </w:r>
      <w:r w:rsidRPr="00BE1D02">
        <w:rPr>
          <w:rFonts w:ascii="Arial" w:hAnsi="Arial" w:cs="Arial"/>
          <w:b/>
          <w:bCs/>
          <w:sz w:val="24"/>
          <w:lang w:val="de-DE"/>
        </w:rPr>
        <w:tab/>
        <w:t>R1-</w:t>
      </w:r>
      <w:r w:rsidR="00B23CB3" w:rsidRPr="00B23CB3">
        <w:rPr>
          <w:rFonts w:ascii="Arial" w:hAnsi="Arial" w:cs="Arial"/>
          <w:b/>
          <w:bCs/>
          <w:sz w:val="24"/>
          <w:lang w:val="de-DE"/>
        </w:rPr>
        <w:t>1910556</w:t>
      </w:r>
    </w:p>
    <w:p w14:paraId="09140FAA" w14:textId="77777777" w:rsidR="003824D6" w:rsidRDefault="003824D6" w:rsidP="003824D6">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Chongqing</w:t>
      </w:r>
      <w:r w:rsidRPr="00916B03">
        <w:rPr>
          <w:rFonts w:ascii="Arial" w:hAnsi="Arial" w:cs="Arial"/>
          <w:b/>
          <w:bCs/>
          <w:sz w:val="24"/>
          <w:lang w:val="en-US"/>
        </w:rPr>
        <w:t>, C</w:t>
      </w:r>
      <w:r>
        <w:rPr>
          <w:rFonts w:ascii="Arial" w:hAnsi="Arial" w:cs="Arial"/>
          <w:b/>
          <w:bCs/>
          <w:sz w:val="24"/>
          <w:lang w:val="en-US"/>
        </w:rPr>
        <w:t>hina</w:t>
      </w:r>
      <w:r w:rsidRPr="00916B03">
        <w:rPr>
          <w:rFonts w:ascii="Arial" w:hAnsi="Arial" w:cs="Arial"/>
          <w:b/>
          <w:bCs/>
          <w:sz w:val="24"/>
          <w:lang w:val="en-US"/>
        </w:rPr>
        <w:t xml:space="preserve">, </w:t>
      </w:r>
      <w:r>
        <w:rPr>
          <w:rFonts w:ascii="Arial" w:hAnsi="Arial" w:cs="Arial"/>
          <w:b/>
          <w:bCs/>
          <w:sz w:val="24"/>
          <w:lang w:val="en-US"/>
        </w:rPr>
        <w:t>October</w:t>
      </w:r>
      <w:r w:rsidRPr="00916B03">
        <w:rPr>
          <w:rFonts w:ascii="Arial" w:hAnsi="Arial" w:cs="Arial"/>
          <w:b/>
          <w:bCs/>
          <w:sz w:val="24"/>
          <w:lang w:val="en-US"/>
        </w:rPr>
        <w:t xml:space="preserve"> </w:t>
      </w:r>
      <w:r>
        <w:rPr>
          <w:rFonts w:ascii="Arial" w:hAnsi="Arial" w:cs="Arial"/>
          <w:b/>
          <w:bCs/>
          <w:sz w:val="24"/>
          <w:lang w:val="en-US"/>
        </w:rPr>
        <w:t>14</w:t>
      </w:r>
      <w:r w:rsidRPr="00916B03">
        <w:rPr>
          <w:rFonts w:ascii="Arial" w:hAnsi="Arial" w:cs="Arial"/>
          <w:b/>
          <w:bCs/>
          <w:sz w:val="24"/>
          <w:lang w:val="en-US"/>
        </w:rPr>
        <w:t xml:space="preserve">th – </w:t>
      </w:r>
      <w:r>
        <w:rPr>
          <w:rFonts w:ascii="Arial" w:hAnsi="Arial" w:cs="Arial"/>
          <w:b/>
          <w:bCs/>
          <w:sz w:val="24"/>
          <w:lang w:val="en-US"/>
        </w:rPr>
        <w:t>2</w:t>
      </w:r>
      <w:r w:rsidRPr="00916B03">
        <w:rPr>
          <w:rFonts w:ascii="Arial" w:hAnsi="Arial" w:cs="Arial"/>
          <w:b/>
          <w:bCs/>
          <w:sz w:val="24"/>
          <w:lang w:val="en-US"/>
        </w:rPr>
        <w:t>0th, 2019</w:t>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15809F14"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B03F76">
        <w:rPr>
          <w:rFonts w:ascii="Arial" w:hAnsi="Arial" w:cs="Arial"/>
          <w:b/>
          <w:sz w:val="24"/>
          <w:lang w:val="en-US"/>
        </w:rPr>
        <w:t>Resource Allocation for Mode 2 NR V2X</w:t>
      </w:r>
    </w:p>
    <w:p w14:paraId="04130205" w14:textId="748E01A3"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7.2.4.2.2</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6CA94928"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in RAN#</w:t>
      </w:r>
      <w:r w:rsidR="00BA7998">
        <w:t>83</w:t>
      </w:r>
      <w:r w:rsidR="00D362EB">
        <w:t xml:space="preserve">, and revised in RAN#84 [1], </w:t>
      </w:r>
      <w:r>
        <w:t xml:space="preserve">and the </w:t>
      </w:r>
      <w:r w:rsidR="00BA7998">
        <w:t xml:space="preserve">following </w:t>
      </w:r>
      <w:r>
        <w:t>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2B0DADB0" w14:textId="77777777" w:rsidR="00FB39BD" w:rsidRPr="008355EC" w:rsidRDefault="00FB39BD" w:rsidP="00FB39BD">
            <w:pPr>
              <w:numPr>
                <w:ilvl w:val="0"/>
                <w:numId w:val="43"/>
              </w:numPr>
              <w:rPr>
                <w:sz w:val="22"/>
                <w:szCs w:val="22"/>
                <w:lang w:eastAsia="ko-KR"/>
              </w:rPr>
            </w:pPr>
            <w:r w:rsidRPr="008355EC">
              <w:rPr>
                <w:sz w:val="22"/>
                <w:szCs w:val="22"/>
                <w:lang w:eastAsia="ko-KR"/>
              </w:rPr>
              <w:t>Resource allocation [RAN1, RAN2]</w:t>
            </w:r>
          </w:p>
          <w:p w14:paraId="46CD049D" w14:textId="77777777" w:rsidR="00FB39BD" w:rsidRPr="00FB39BD" w:rsidRDefault="00FB39BD" w:rsidP="00FB39BD">
            <w:pPr>
              <w:numPr>
                <w:ilvl w:val="1"/>
                <w:numId w:val="43"/>
              </w:numPr>
              <w:rPr>
                <w:sz w:val="22"/>
                <w:szCs w:val="22"/>
                <w:lang w:eastAsia="ko-KR"/>
              </w:rPr>
            </w:pPr>
            <w:r w:rsidRPr="00FB39BD">
              <w:rPr>
                <w:sz w:val="22"/>
                <w:szCs w:val="22"/>
                <w:lang w:eastAsia="ko-KR"/>
              </w:rPr>
              <w:t>Mode 1</w:t>
            </w:r>
          </w:p>
          <w:p w14:paraId="4236E668" w14:textId="77777777" w:rsidR="00FB39BD" w:rsidRPr="00FB39BD" w:rsidRDefault="00FB39BD" w:rsidP="00FB39BD">
            <w:pPr>
              <w:numPr>
                <w:ilvl w:val="2"/>
                <w:numId w:val="43"/>
              </w:numPr>
              <w:rPr>
                <w:sz w:val="22"/>
                <w:szCs w:val="22"/>
                <w:lang w:eastAsia="ko-KR"/>
              </w:rPr>
            </w:pPr>
            <w:r w:rsidRPr="00FB39BD">
              <w:rPr>
                <w:sz w:val="22"/>
                <w:szCs w:val="22"/>
                <w:lang w:eastAsia="ko-KR"/>
              </w:rPr>
              <w:t xml:space="preserve">NR sidelink scheduling by NR Uu and LTE Uu as </w:t>
            </w:r>
            <w:r w:rsidRPr="00FB39BD">
              <w:rPr>
                <w:rFonts w:hint="eastAsia"/>
                <w:sz w:val="22"/>
                <w:szCs w:val="22"/>
                <w:lang w:eastAsia="ko-KR"/>
              </w:rPr>
              <w:t xml:space="preserve">per </w:t>
            </w:r>
            <w:r w:rsidRPr="00FB39BD">
              <w:rPr>
                <w:sz w:val="22"/>
                <w:szCs w:val="22"/>
                <w:lang w:eastAsia="ko-KR"/>
              </w:rPr>
              <w:t>the study outcome</w:t>
            </w:r>
          </w:p>
          <w:p w14:paraId="4F3208C9" w14:textId="77777777" w:rsidR="00FB39BD" w:rsidRPr="00FB39BD" w:rsidRDefault="00FB39BD" w:rsidP="00FB39BD">
            <w:pPr>
              <w:numPr>
                <w:ilvl w:val="1"/>
                <w:numId w:val="43"/>
              </w:numPr>
              <w:rPr>
                <w:b/>
                <w:sz w:val="22"/>
                <w:szCs w:val="22"/>
                <w:lang w:eastAsia="ko-KR"/>
              </w:rPr>
            </w:pPr>
            <w:r w:rsidRPr="00FB39BD">
              <w:rPr>
                <w:b/>
                <w:sz w:val="22"/>
                <w:szCs w:val="22"/>
                <w:lang w:eastAsia="ko-KR"/>
              </w:rPr>
              <w:t>Mode 2</w:t>
            </w:r>
          </w:p>
          <w:p w14:paraId="4D87DB2A" w14:textId="77777777" w:rsidR="00FB39BD" w:rsidRPr="00FB39BD" w:rsidRDefault="00FB39BD" w:rsidP="00FB39BD">
            <w:pPr>
              <w:numPr>
                <w:ilvl w:val="2"/>
                <w:numId w:val="43"/>
              </w:numPr>
              <w:rPr>
                <w:b/>
                <w:sz w:val="22"/>
                <w:szCs w:val="22"/>
                <w:lang w:eastAsia="ko-KR"/>
              </w:rPr>
            </w:pPr>
            <w:r w:rsidRPr="00FB39BD">
              <w:rPr>
                <w:b/>
                <w:sz w:val="22"/>
                <w:szCs w:val="22"/>
                <w:lang w:eastAsia="ko-KR"/>
              </w:rPr>
              <w:t>Sensing and resource selection procedures based on sidelink pre-configuration and configuration by NR Uu and LTE Uu as per the study outcome</w:t>
            </w:r>
          </w:p>
          <w:p w14:paraId="6FEFB36B" w14:textId="77777777" w:rsidR="00FB39BD" w:rsidRPr="008355EC" w:rsidRDefault="00FB39BD" w:rsidP="00FB39BD">
            <w:pPr>
              <w:numPr>
                <w:ilvl w:val="1"/>
                <w:numId w:val="43"/>
              </w:numPr>
              <w:rPr>
                <w:sz w:val="22"/>
                <w:szCs w:val="22"/>
                <w:lang w:eastAsia="ko-KR"/>
              </w:rPr>
            </w:pPr>
            <w:r w:rsidRPr="008355EC">
              <w:rPr>
                <w:sz w:val="22"/>
                <w:szCs w:val="22"/>
                <w:lang w:eastAsia="ko-KR"/>
              </w:rPr>
              <w:t>Support for simultaneous configuration of Mode 1 and Mode 2 for a UE</w:t>
            </w:r>
          </w:p>
          <w:p w14:paraId="59C315EB" w14:textId="77777777" w:rsidR="00FB39BD" w:rsidRPr="008355EC" w:rsidRDefault="00FB39BD" w:rsidP="00FB39BD">
            <w:pPr>
              <w:numPr>
                <w:ilvl w:val="2"/>
                <w:numId w:val="43"/>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2C2CB090" w14:textId="77777777" w:rsidR="00FB39BD" w:rsidRPr="008355EC" w:rsidRDefault="00FB39BD" w:rsidP="00FB39BD">
            <w:pPr>
              <w:numPr>
                <w:ilvl w:val="2"/>
                <w:numId w:val="43"/>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07E29EB5" w:rsidR="006647C6" w:rsidRPr="00FB39BD" w:rsidRDefault="00FB39BD" w:rsidP="0043111E">
            <w:pPr>
              <w:numPr>
                <w:ilvl w:val="1"/>
                <w:numId w:val="43"/>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1A89CF02" w:rsidR="006647C6" w:rsidRDefault="006647C6" w:rsidP="006647C6">
      <w:pPr>
        <w:pStyle w:val="3GPPNormalText"/>
      </w:pPr>
    </w:p>
    <w:p w14:paraId="33D73A3F" w14:textId="084916C4" w:rsidR="0092102F" w:rsidRDefault="0092102F" w:rsidP="006647C6">
      <w:pPr>
        <w:pStyle w:val="3GPPNormalText"/>
      </w:pPr>
      <w:r>
        <w:t>In the previous meeting in RAN1#9</w:t>
      </w:r>
      <w:r w:rsidR="00CE0DEC">
        <w:t>8</w:t>
      </w:r>
      <w:r>
        <w:t>, the following agreements</w:t>
      </w:r>
      <w:r w:rsidR="006C7915">
        <w:t xml:space="preserve"> and conclusions</w:t>
      </w:r>
      <w:r>
        <w:t xml:space="preserve"> were made [2]:</w:t>
      </w:r>
    </w:p>
    <w:p w14:paraId="4BD5770E" w14:textId="7C089184" w:rsidR="006C7915" w:rsidRDefault="006C7915" w:rsidP="006647C6">
      <w:pPr>
        <w:pStyle w:val="3GPPNormalText"/>
        <w:rPr>
          <w:b/>
        </w:rPr>
      </w:pPr>
      <w:r w:rsidRPr="006F54D7">
        <w:rPr>
          <w:b/>
        </w:rPr>
        <w:t>Agreements:</w:t>
      </w:r>
    </w:p>
    <w:p w14:paraId="145C99BA" w14:textId="77777777" w:rsidR="00CE0DEC" w:rsidRPr="00CD7D07" w:rsidRDefault="00CE0DEC" w:rsidP="00BE1D02">
      <w:pPr>
        <w:pStyle w:val="3GPPNormalText"/>
        <w:numPr>
          <w:ilvl w:val="0"/>
          <w:numId w:val="48"/>
        </w:numPr>
        <w:ind w:left="360"/>
      </w:pPr>
      <w:r>
        <w:t>At least for mode 2, t</w:t>
      </w:r>
      <w:r w:rsidRPr="00CD7D07">
        <w:t>he maximum number of SL resources NMAX reserved by one transmission including current transmission is [2 or 3 or 4]</w:t>
      </w:r>
    </w:p>
    <w:p w14:paraId="3F822CD8" w14:textId="77777777" w:rsidR="00CE0DEC" w:rsidRPr="00D05D6C" w:rsidRDefault="00CE0DEC" w:rsidP="00BE1D02">
      <w:pPr>
        <w:pStyle w:val="3GPPNormalText"/>
        <w:numPr>
          <w:ilvl w:val="1"/>
          <w:numId w:val="48"/>
        </w:numPr>
        <w:ind w:left="720"/>
      </w:pPr>
      <w:r w:rsidRPr="00D05D6C">
        <w:t>Aim to select the particular number in RAN1#98</w:t>
      </w:r>
    </w:p>
    <w:p w14:paraId="7FFF1DC0" w14:textId="77777777" w:rsidR="00CE0DEC" w:rsidRPr="00CD7D07" w:rsidRDefault="00CE0DEC" w:rsidP="00BE1D02">
      <w:pPr>
        <w:pStyle w:val="3GPPNormalText"/>
        <w:numPr>
          <w:ilvl w:val="0"/>
          <w:numId w:val="48"/>
        </w:numPr>
        <w:ind w:left="360"/>
      </w:pPr>
      <w:r w:rsidRPr="00CD7D07">
        <w:t>NMAX is the same regardless of whether HARQ feedback is enabled or disabled</w:t>
      </w:r>
    </w:p>
    <w:p w14:paraId="7925534C" w14:textId="77777777" w:rsidR="00CE0DEC" w:rsidRPr="00CD7D07" w:rsidRDefault="00CE0DEC" w:rsidP="00BE1D02">
      <w:pPr>
        <w:pStyle w:val="3GPPNormalText"/>
        <w:numPr>
          <w:ilvl w:val="0"/>
          <w:numId w:val="48"/>
        </w:numPr>
        <w:ind w:left="360"/>
      </w:pPr>
      <w:r w:rsidRPr="00CD7D07">
        <w:t>At least for mode 2, (</w:t>
      </w:r>
      <w:r>
        <w:t>p</w:t>
      </w:r>
      <w:r w:rsidRPr="00CD7D07">
        <w:t>re-)configuration can limit the maximum number of HARQ (re-)transmissions of a TB</w:t>
      </w:r>
    </w:p>
    <w:p w14:paraId="27F970E3" w14:textId="77777777" w:rsidR="00CE0DEC" w:rsidRPr="00D05D6C" w:rsidRDefault="00CE0DEC" w:rsidP="00BE1D02">
      <w:pPr>
        <w:pStyle w:val="3GPPNormalText"/>
        <w:numPr>
          <w:ilvl w:val="1"/>
          <w:numId w:val="48"/>
        </w:numPr>
        <w:ind w:left="720"/>
      </w:pPr>
      <w:r w:rsidRPr="00D05D6C">
        <w:lastRenderedPageBreak/>
        <w:t>Up to 32</w:t>
      </w:r>
    </w:p>
    <w:p w14:paraId="276C8C0F" w14:textId="77777777" w:rsidR="00CE0DEC" w:rsidRPr="00D05D6C" w:rsidRDefault="00CE0DEC" w:rsidP="00BE1D02">
      <w:pPr>
        <w:pStyle w:val="3GPPNormalText"/>
        <w:numPr>
          <w:ilvl w:val="1"/>
          <w:numId w:val="48"/>
        </w:numPr>
        <w:ind w:left="720"/>
      </w:pPr>
      <w:r w:rsidRPr="00D05D6C">
        <w:t>FFS the set of values</w:t>
      </w:r>
    </w:p>
    <w:p w14:paraId="0A45DBE4" w14:textId="77777777" w:rsidR="00CE0DEC" w:rsidRPr="00D05D6C" w:rsidRDefault="00CE0DEC" w:rsidP="00BE1D02">
      <w:pPr>
        <w:pStyle w:val="3GPPNormalText"/>
        <w:numPr>
          <w:ilvl w:val="1"/>
          <w:numId w:val="48"/>
        </w:numPr>
        <w:ind w:left="720"/>
      </w:pPr>
      <w:r w:rsidRPr="00D05D6C">
        <w:t>FFS signaling details (UE-specific, resource pool specific, QoS specific, etc.)</w:t>
      </w:r>
    </w:p>
    <w:p w14:paraId="35117566" w14:textId="77777777" w:rsidR="00CE0DEC" w:rsidRPr="00D05D6C" w:rsidRDefault="00CE0DEC" w:rsidP="00BE1D02">
      <w:pPr>
        <w:pStyle w:val="3GPPNormalText"/>
        <w:numPr>
          <w:ilvl w:val="1"/>
          <w:numId w:val="48"/>
        </w:numPr>
        <w:ind w:left="720"/>
      </w:pPr>
      <w:r w:rsidRPr="00D05D6C">
        <w:t>If no (pre)configuration, the maximum number is not specified</w:t>
      </w:r>
    </w:p>
    <w:p w14:paraId="79D18D0A" w14:textId="77777777" w:rsidR="00CE0DEC" w:rsidRPr="00D05D6C" w:rsidRDefault="00CE0DEC" w:rsidP="00BE1D02">
      <w:pPr>
        <w:pStyle w:val="3GPPNormalText"/>
        <w:numPr>
          <w:ilvl w:val="1"/>
          <w:numId w:val="48"/>
        </w:numPr>
        <w:ind w:left="720"/>
      </w:pPr>
      <w:r w:rsidRPr="00D05D6C">
        <w:t>Note: this (pre-)</w:t>
      </w:r>
      <w:r>
        <w:t xml:space="preserve"> </w:t>
      </w:r>
      <w:r w:rsidRPr="00D05D6C">
        <w:t>configuration information is NOT intended for the Rx UE</w:t>
      </w:r>
    </w:p>
    <w:p w14:paraId="23AB0371" w14:textId="77777777" w:rsidR="00CE0DEC" w:rsidRDefault="00CE0DEC" w:rsidP="00BE1D02">
      <w:pPr>
        <w:pStyle w:val="3GPPNormalText"/>
        <w:numPr>
          <w:ilvl w:val="0"/>
          <w:numId w:val="48"/>
        </w:numPr>
        <w:ind w:left="360"/>
      </w:pPr>
      <w:r>
        <w:t>The resource (re-)selection procedure includes the following steps</w:t>
      </w:r>
    </w:p>
    <w:p w14:paraId="72AFD47F" w14:textId="77777777" w:rsidR="00CE0DEC" w:rsidRPr="00D05D6C" w:rsidRDefault="00CE0DEC" w:rsidP="00BE1D02">
      <w:pPr>
        <w:pStyle w:val="3GPPNormalText"/>
        <w:numPr>
          <w:ilvl w:val="1"/>
          <w:numId w:val="48"/>
        </w:numPr>
        <w:ind w:left="720"/>
      </w:pPr>
      <w:r w:rsidRPr="00D05D6C">
        <w:t>Step 1: Identification of candidate resources within the resource selection window</w:t>
      </w:r>
    </w:p>
    <w:p w14:paraId="5E781328" w14:textId="77777777" w:rsidR="00CE0DEC" w:rsidRPr="00D05D6C" w:rsidRDefault="00CE0DEC" w:rsidP="00BE1D02">
      <w:pPr>
        <w:pStyle w:val="3GPPNormalText"/>
        <w:numPr>
          <w:ilvl w:val="2"/>
          <w:numId w:val="48"/>
        </w:numPr>
        <w:ind w:left="1080"/>
      </w:pPr>
      <w:r w:rsidRPr="00D05D6C">
        <w:t>FFS details</w:t>
      </w:r>
    </w:p>
    <w:p w14:paraId="3F83CBA9" w14:textId="77777777" w:rsidR="00CE0DEC" w:rsidRPr="00D05D6C" w:rsidRDefault="00CE0DEC" w:rsidP="00BE1D02">
      <w:pPr>
        <w:pStyle w:val="3GPPNormalText"/>
        <w:numPr>
          <w:ilvl w:val="1"/>
          <w:numId w:val="48"/>
        </w:numPr>
        <w:ind w:left="720"/>
      </w:pPr>
      <w:r w:rsidRPr="00D05D6C">
        <w:t>Step 2: Resource selection for (re-)transmission(s) from the identified candidate resources</w:t>
      </w:r>
    </w:p>
    <w:p w14:paraId="3E28DBF9" w14:textId="77777777" w:rsidR="00CE0DEC" w:rsidRPr="00D05D6C" w:rsidRDefault="00CE0DEC" w:rsidP="00BE1D02">
      <w:pPr>
        <w:pStyle w:val="3GPPNormalText"/>
        <w:numPr>
          <w:ilvl w:val="2"/>
          <w:numId w:val="48"/>
        </w:numPr>
        <w:ind w:left="1080"/>
      </w:pPr>
      <w:r w:rsidRPr="00D05D6C">
        <w:t>FFS details</w:t>
      </w:r>
    </w:p>
    <w:p w14:paraId="408BC788" w14:textId="77777777" w:rsidR="00CE0DEC" w:rsidRDefault="00CE0DEC" w:rsidP="00BE1D02">
      <w:pPr>
        <w:pStyle w:val="3GPPNormalText"/>
        <w:numPr>
          <w:ilvl w:val="0"/>
          <w:numId w:val="48"/>
        </w:numPr>
        <w:ind w:left="360"/>
      </w:pPr>
      <w:r>
        <w:t>In Step 1 of the resource (re-)selection procedure, a resource is not considered as a candidate resource if:</w:t>
      </w:r>
    </w:p>
    <w:p w14:paraId="4D7291B5" w14:textId="77777777" w:rsidR="00CE0DEC" w:rsidRPr="00D05D6C" w:rsidRDefault="00CE0DEC" w:rsidP="00BE1D02">
      <w:pPr>
        <w:pStyle w:val="3GPPNormalText"/>
        <w:numPr>
          <w:ilvl w:val="1"/>
          <w:numId w:val="48"/>
        </w:numPr>
        <w:ind w:left="720"/>
      </w:pPr>
      <w:r w:rsidRPr="00D05D6C">
        <w:t>The resource is indicated in a received SCI and the associated L1 SL-RSRP measurement is above an SL-RSRP threshold</w:t>
      </w:r>
    </w:p>
    <w:p w14:paraId="3F4CBCC6" w14:textId="77777777" w:rsidR="00CE0DEC" w:rsidRPr="00D05D6C" w:rsidRDefault="00CE0DEC" w:rsidP="00BE1D02">
      <w:pPr>
        <w:pStyle w:val="3GPPNormalText"/>
        <w:numPr>
          <w:ilvl w:val="2"/>
          <w:numId w:val="48"/>
        </w:numPr>
        <w:ind w:left="1080"/>
      </w:pPr>
      <w:r w:rsidRPr="00D05D6C">
        <w:t>The SL-RSRP threshold is at least a function of the priority of the SL transmission indicated in the received SCI and the priority of the transmission for which resources are being selected by the UE</w:t>
      </w:r>
    </w:p>
    <w:p w14:paraId="7DF2C09B" w14:textId="77777777" w:rsidR="00CE0DEC" w:rsidRPr="00D05D6C" w:rsidRDefault="00CE0DEC" w:rsidP="00BE1D02">
      <w:pPr>
        <w:pStyle w:val="3GPPNormalText"/>
        <w:numPr>
          <w:ilvl w:val="1"/>
          <w:numId w:val="48"/>
        </w:numPr>
        <w:ind w:left="720"/>
      </w:pPr>
      <w:r w:rsidRPr="00D05D6C">
        <w:t>FFS details</w:t>
      </w:r>
    </w:p>
    <w:p w14:paraId="04D52210" w14:textId="77777777" w:rsidR="00CE0DEC" w:rsidRPr="00CD7D07" w:rsidRDefault="00CE0DEC" w:rsidP="00CE0DEC">
      <w:pPr>
        <w:pStyle w:val="3GPPNormalText"/>
        <w:numPr>
          <w:ilvl w:val="0"/>
          <w:numId w:val="48"/>
        </w:numPr>
        <w:ind w:left="360"/>
      </w:pPr>
      <w:r w:rsidRPr="00CD7D07">
        <w:t xml:space="preserve">In Mode-2, SCI payload indicates sub-channel(s) and slot(s) used by a UE and/or reserved by a UE for PSSCH (re-)transmission(s) </w:t>
      </w:r>
    </w:p>
    <w:p w14:paraId="7F887947" w14:textId="77777777" w:rsidR="00CE0DEC" w:rsidRPr="00CD7D07" w:rsidRDefault="00CE0DEC" w:rsidP="00CE0DEC">
      <w:pPr>
        <w:pStyle w:val="3GPPNormalText"/>
        <w:numPr>
          <w:ilvl w:val="0"/>
          <w:numId w:val="48"/>
        </w:numPr>
        <w:ind w:left="360"/>
      </w:pPr>
      <w:r w:rsidRPr="00CD7D07">
        <w:t>SL minimum resource allocation unit is a slot</w:t>
      </w:r>
    </w:p>
    <w:p w14:paraId="31A1A536" w14:textId="77777777" w:rsidR="00CE0DEC" w:rsidRPr="00CD7D07" w:rsidRDefault="00CE0DEC" w:rsidP="00CE0DEC">
      <w:pPr>
        <w:pStyle w:val="3GPPNormalText"/>
        <w:numPr>
          <w:ilvl w:val="0"/>
          <w:numId w:val="48"/>
        </w:numPr>
        <w:ind w:left="360"/>
      </w:pPr>
      <w:r w:rsidRPr="00CD7D07">
        <w:t>FFS whether when the resource allocation is multiple slots, the slots can be aggregated</w:t>
      </w:r>
    </w:p>
    <w:p w14:paraId="214BCB61" w14:textId="77777777" w:rsidR="00CE0DEC" w:rsidRPr="00D05D6C" w:rsidRDefault="00CE0DEC" w:rsidP="00CE0DEC">
      <w:pPr>
        <w:pStyle w:val="3GPPNormalText"/>
        <w:numPr>
          <w:ilvl w:val="0"/>
          <w:numId w:val="48"/>
        </w:numPr>
        <w:ind w:left="360"/>
      </w:pPr>
      <w:r w:rsidRPr="00CD7D07">
        <w:t>FFS whether in case of multiple slots, the indicated slots are contiguous or not</w:t>
      </w:r>
    </w:p>
    <w:p w14:paraId="73C61C01" w14:textId="77777777" w:rsidR="00CE0DEC" w:rsidRPr="00D14EC4" w:rsidRDefault="00CE0DEC" w:rsidP="00CE0DEC">
      <w:pPr>
        <w:pStyle w:val="3GPPNormalText"/>
        <w:rPr>
          <w:b/>
        </w:rPr>
      </w:pPr>
      <w:r w:rsidRPr="00D14EC4">
        <w:rPr>
          <w:b/>
        </w:rPr>
        <w:t>Working assumption:</w:t>
      </w:r>
    </w:p>
    <w:p w14:paraId="122D556A" w14:textId="77777777" w:rsidR="00CE0DEC" w:rsidRPr="00D05D6C" w:rsidRDefault="00CE0DEC" w:rsidP="00CE0DEC">
      <w:pPr>
        <w:pStyle w:val="3GPPNormalText"/>
        <w:numPr>
          <w:ilvl w:val="0"/>
          <w:numId w:val="48"/>
        </w:numPr>
        <w:ind w:left="360"/>
      </w:pPr>
      <w:r w:rsidRPr="00D05D6C">
        <w:t>An indication of a priority of a sidelink transmission is carried by SCI payload</w:t>
      </w:r>
    </w:p>
    <w:p w14:paraId="70329181" w14:textId="77777777" w:rsidR="00CE0DEC" w:rsidRPr="00D05D6C" w:rsidRDefault="00CE0DEC" w:rsidP="00CE0DEC">
      <w:pPr>
        <w:pStyle w:val="3GPPNormalText"/>
        <w:numPr>
          <w:ilvl w:val="1"/>
          <w:numId w:val="48"/>
        </w:numPr>
        <w:ind w:left="720"/>
      </w:pPr>
      <w:r w:rsidRPr="00D05D6C">
        <w:t>This indication is used for sensing and resource (re)selection procedures</w:t>
      </w:r>
    </w:p>
    <w:p w14:paraId="5F050570" w14:textId="77777777" w:rsidR="00CE0DEC" w:rsidRPr="00D05D6C" w:rsidRDefault="00CE0DEC" w:rsidP="00CE0DEC">
      <w:pPr>
        <w:pStyle w:val="3GPPNormalText"/>
        <w:numPr>
          <w:ilvl w:val="1"/>
          <w:numId w:val="48"/>
        </w:numPr>
        <w:ind w:left="720"/>
      </w:pPr>
      <w:r w:rsidRPr="00D05D6C">
        <w:t>This priority is not necessarily the higher layer priority</w:t>
      </w:r>
    </w:p>
    <w:p w14:paraId="5C1B36AD" w14:textId="7BBD5A16" w:rsidR="001145A6" w:rsidRDefault="001A1D8A" w:rsidP="00FC159D">
      <w:pPr>
        <w:pStyle w:val="3GPPNormalText"/>
      </w:pPr>
      <w:bookmarkStart w:id="1" w:name="OLE_LINK15"/>
      <w:bookmarkStart w:id="2" w:name="OLE_LINK16"/>
      <w:r>
        <w:t>In this contribution, we propose the different resource allocation schemes which are to be employed in Mode 2.</w:t>
      </w:r>
    </w:p>
    <w:p w14:paraId="2A35FE0C" w14:textId="77777777" w:rsidR="00CE0DEC" w:rsidRDefault="00CE0DEC" w:rsidP="00FC159D">
      <w:pPr>
        <w:pStyle w:val="3GPPNormalText"/>
      </w:pPr>
    </w:p>
    <w:p w14:paraId="09761459" w14:textId="77777777" w:rsidR="008E3DC1" w:rsidRDefault="008E3DC1" w:rsidP="008E3DC1">
      <w:pPr>
        <w:pStyle w:val="Heading1"/>
      </w:pPr>
      <w:r>
        <w:t>R</w:t>
      </w:r>
      <w:r w:rsidRPr="004B7B26">
        <w:t xml:space="preserve">eservation of </w:t>
      </w:r>
      <w:r>
        <w:t>R</w:t>
      </w:r>
      <w:r w:rsidRPr="004B7B26">
        <w:t>esources</w:t>
      </w:r>
    </w:p>
    <w:p w14:paraId="11F75348" w14:textId="4E1A6480" w:rsidR="008E3DC1" w:rsidRDefault="008E3DC1" w:rsidP="008E3DC1">
      <w:pPr>
        <w:jc w:val="both"/>
        <w:rPr>
          <w:sz w:val="22"/>
          <w:szCs w:val="22"/>
        </w:rPr>
      </w:pPr>
      <w:r>
        <w:rPr>
          <w:sz w:val="22"/>
          <w:szCs w:val="22"/>
        </w:rPr>
        <w:t>In order to cater to the stringent reliability and latency requirements for UEs operating in Mode 2, it is imperative for UEs to reserve resources in advance to meet the high reliability requirements. Resources can be reserved for HARQ retransmissions, blind retransmissions as well as for pre-emptive transmissions. Since the reservation of resources for HARQ retransmissions was already discussed in the previous meeting, this section focuses on the remaining 2 aspects of resource reservation.</w:t>
      </w:r>
    </w:p>
    <w:p w14:paraId="5842A66E" w14:textId="77777777" w:rsidR="008E3DC1" w:rsidRDefault="008E3DC1" w:rsidP="008E3DC1">
      <w:pPr>
        <w:pStyle w:val="Heading2"/>
        <w:tabs>
          <w:tab w:val="clear" w:pos="1002"/>
        </w:tabs>
        <w:ind w:left="540"/>
      </w:pPr>
      <w:r>
        <w:t>R</w:t>
      </w:r>
      <w:r w:rsidRPr="004B7B26">
        <w:t xml:space="preserve">eservation of </w:t>
      </w:r>
      <w:r>
        <w:t>R</w:t>
      </w:r>
      <w:r w:rsidRPr="004B7B26">
        <w:t>esources</w:t>
      </w:r>
      <w:r>
        <w:t xml:space="preserve"> for Blind Retransmissions</w:t>
      </w:r>
    </w:p>
    <w:p w14:paraId="0FF7A96C" w14:textId="77777777" w:rsidR="008E3DC1" w:rsidRDefault="008E3DC1" w:rsidP="008E3DC1">
      <w:pPr>
        <w:jc w:val="both"/>
        <w:rPr>
          <w:sz w:val="22"/>
          <w:szCs w:val="22"/>
        </w:rPr>
      </w:pPr>
      <w:r>
        <w:rPr>
          <w:sz w:val="22"/>
          <w:szCs w:val="22"/>
        </w:rPr>
        <w:t>Every time a UE sends control information pertaining to a data transmission, it can reserve resources in advance for a possible retransmission of the data. It can also reserve multiple resources in a periodic manner for a certain duration of time, given that the UE knows it would require these resources for data transmission. This would provide support for the periodic transmission of data as well as ensure that other UEs listening to the control information would be aware of the resource usage of a given UE.</w:t>
      </w:r>
    </w:p>
    <w:p w14:paraId="2B2B5772" w14:textId="77777777" w:rsidR="008E3DC1" w:rsidRDefault="008E3DC1" w:rsidP="008E3DC1">
      <w:pPr>
        <w:jc w:val="both"/>
        <w:rPr>
          <w:rFonts w:eastAsia="Calibri"/>
          <w:sz w:val="22"/>
          <w:szCs w:val="22"/>
          <w:lang w:val="en-US"/>
        </w:rPr>
      </w:pPr>
      <w:r>
        <w:rPr>
          <w:sz w:val="22"/>
          <w:szCs w:val="22"/>
        </w:rPr>
        <w:t xml:space="preserve">At the same time, support for one-shot transmissions are also important, especially when the </w:t>
      </w:r>
      <w:r w:rsidRPr="00BE5F07">
        <w:rPr>
          <w:rFonts w:eastAsia="Calibri"/>
          <w:sz w:val="22"/>
          <w:szCs w:val="22"/>
          <w:lang w:val="en-US"/>
        </w:rPr>
        <w:t xml:space="preserve">relevance of </w:t>
      </w:r>
      <w:r>
        <w:rPr>
          <w:rFonts w:eastAsia="Calibri"/>
          <w:sz w:val="22"/>
          <w:szCs w:val="22"/>
          <w:lang w:val="en-US"/>
        </w:rPr>
        <w:t>a</w:t>
      </w:r>
      <w:r w:rsidRPr="00BE5F07">
        <w:rPr>
          <w:rFonts w:eastAsia="Calibri"/>
          <w:sz w:val="22"/>
          <w:szCs w:val="22"/>
          <w:lang w:val="en-US"/>
        </w:rPr>
        <w:t xml:space="preserve"> message </w:t>
      </w:r>
      <w:r>
        <w:rPr>
          <w:rFonts w:eastAsia="Calibri"/>
          <w:sz w:val="22"/>
          <w:szCs w:val="22"/>
          <w:lang w:val="en-US"/>
        </w:rPr>
        <w:t>decreases with the UE moving away from the event that triggered the transmission of the message. This deems</w:t>
      </w:r>
      <w:r w:rsidRPr="00BE5F07">
        <w:rPr>
          <w:rFonts w:eastAsia="Calibri"/>
          <w:sz w:val="22"/>
          <w:szCs w:val="22"/>
          <w:lang w:val="en-US"/>
        </w:rPr>
        <w:t xml:space="preserve"> the retransmission </w:t>
      </w:r>
      <w:r>
        <w:rPr>
          <w:rFonts w:eastAsia="Calibri"/>
          <w:sz w:val="22"/>
          <w:szCs w:val="22"/>
          <w:lang w:val="en-US"/>
        </w:rPr>
        <w:t>as un</w:t>
      </w:r>
      <w:r w:rsidRPr="00BE5F07">
        <w:rPr>
          <w:rFonts w:eastAsia="Calibri"/>
          <w:sz w:val="22"/>
          <w:szCs w:val="22"/>
          <w:lang w:val="en-US"/>
        </w:rPr>
        <w:t>necessary</w:t>
      </w:r>
      <w:r>
        <w:rPr>
          <w:rFonts w:eastAsia="Calibri"/>
          <w:sz w:val="22"/>
          <w:szCs w:val="22"/>
          <w:lang w:val="en-US"/>
        </w:rPr>
        <w:t xml:space="preserve"> since any retransmission would essentially carry outdated information</w:t>
      </w:r>
      <w:r w:rsidRPr="00BE5F07">
        <w:rPr>
          <w:rFonts w:eastAsia="Calibri"/>
          <w:sz w:val="22"/>
          <w:szCs w:val="22"/>
          <w:lang w:val="en-US"/>
        </w:rPr>
        <w:t>.</w:t>
      </w:r>
    </w:p>
    <w:p w14:paraId="38C687A2" w14:textId="3E93F757" w:rsidR="008E3DC1" w:rsidRDefault="008E3DC1" w:rsidP="008E3DC1">
      <w:pPr>
        <w:jc w:val="both"/>
        <w:rPr>
          <w:rFonts w:eastAsia="Calibri"/>
          <w:b/>
          <w:sz w:val="22"/>
          <w:szCs w:val="22"/>
          <w:lang w:val="en-US"/>
        </w:rPr>
      </w:pPr>
      <w:r w:rsidRPr="006F54D7">
        <w:rPr>
          <w:rFonts w:eastAsia="Calibri"/>
          <w:b/>
          <w:sz w:val="22"/>
          <w:szCs w:val="22"/>
          <w:lang w:val="en-US"/>
        </w:rPr>
        <w:t xml:space="preserve">Proposal </w:t>
      </w:r>
      <w:r w:rsidR="001E6F64">
        <w:rPr>
          <w:rFonts w:eastAsia="Calibri"/>
          <w:b/>
          <w:sz w:val="22"/>
          <w:szCs w:val="22"/>
          <w:lang w:val="en-US"/>
        </w:rPr>
        <w:t>1</w:t>
      </w:r>
      <w:r w:rsidRPr="006F54D7">
        <w:rPr>
          <w:rFonts w:eastAsia="Calibri"/>
          <w:b/>
          <w:sz w:val="22"/>
          <w:szCs w:val="22"/>
          <w:lang w:val="en-US"/>
        </w:rPr>
        <w:t>: For the resource reservation for blind retransmissions, we support option 1, where the initial transmission can reserve resources for none, one or more than one blind retransmission.</w:t>
      </w:r>
    </w:p>
    <w:p w14:paraId="558C6069" w14:textId="77777777" w:rsidR="000A368E" w:rsidRPr="006F54D7" w:rsidRDefault="000A368E" w:rsidP="008E3DC1">
      <w:pPr>
        <w:jc w:val="both"/>
        <w:rPr>
          <w:b/>
          <w:sz w:val="22"/>
          <w:szCs w:val="22"/>
        </w:rPr>
      </w:pPr>
    </w:p>
    <w:p w14:paraId="334E15D0" w14:textId="77777777" w:rsidR="008E3DC1" w:rsidRPr="006F54D7" w:rsidRDefault="008E3DC1" w:rsidP="008E3DC1">
      <w:pPr>
        <w:pStyle w:val="Heading2"/>
        <w:tabs>
          <w:tab w:val="clear" w:pos="1002"/>
        </w:tabs>
        <w:ind w:left="540"/>
      </w:pPr>
      <w:r>
        <w:t>P</w:t>
      </w:r>
      <w:r w:rsidRPr="004B7B26">
        <w:t>re-emptive</w:t>
      </w:r>
      <w:r>
        <w:t xml:space="preserve"> R</w:t>
      </w:r>
      <w:r w:rsidRPr="004B7B26">
        <w:t xml:space="preserve">eservation of </w:t>
      </w:r>
      <w:r>
        <w:t>R</w:t>
      </w:r>
      <w:r w:rsidRPr="004B7B26">
        <w:t>esources</w:t>
      </w:r>
    </w:p>
    <w:p w14:paraId="55A79CBC" w14:textId="77777777" w:rsidR="008E3DC1" w:rsidRDefault="008E3DC1" w:rsidP="008E3DC1">
      <w:pPr>
        <w:jc w:val="both"/>
        <w:rPr>
          <w:sz w:val="22"/>
          <w:szCs w:val="22"/>
        </w:rPr>
      </w:pPr>
      <w:r>
        <w:rPr>
          <w:sz w:val="22"/>
          <w:szCs w:val="22"/>
        </w:rPr>
        <w:t>P</w:t>
      </w:r>
      <w:r w:rsidRPr="00DA7E6C">
        <w:rPr>
          <w:sz w:val="22"/>
          <w:szCs w:val="22"/>
        </w:rPr>
        <w:t xml:space="preserve">re-emption of a resource defines the act of temporarily interrupting the use of </w:t>
      </w:r>
      <w:r>
        <w:rPr>
          <w:sz w:val="22"/>
          <w:szCs w:val="22"/>
        </w:rPr>
        <w:t>a given</w:t>
      </w:r>
      <w:r w:rsidRPr="00DA7E6C">
        <w:rPr>
          <w:sz w:val="22"/>
          <w:szCs w:val="22"/>
        </w:rPr>
        <w:t xml:space="preserve"> resource </w:t>
      </w:r>
      <w:r>
        <w:rPr>
          <w:sz w:val="22"/>
          <w:szCs w:val="22"/>
        </w:rPr>
        <w:t xml:space="preserve">by a UE </w:t>
      </w:r>
      <w:r w:rsidRPr="00DA7E6C">
        <w:rPr>
          <w:sz w:val="22"/>
          <w:szCs w:val="22"/>
        </w:rPr>
        <w:t>to allow data traffic of higher QoS</w:t>
      </w:r>
      <w:r>
        <w:rPr>
          <w:sz w:val="22"/>
          <w:szCs w:val="22"/>
        </w:rPr>
        <w:t xml:space="preserve"> from another UE to</w:t>
      </w:r>
      <w:r w:rsidRPr="00DA7E6C">
        <w:rPr>
          <w:sz w:val="22"/>
          <w:szCs w:val="22"/>
        </w:rPr>
        <w:t xml:space="preserve"> use this resource without asking for cooperation. The </w:t>
      </w:r>
      <w:r>
        <w:rPr>
          <w:sz w:val="22"/>
          <w:szCs w:val="22"/>
        </w:rPr>
        <w:t>UE that</w:t>
      </w:r>
      <w:r w:rsidRPr="00DA7E6C">
        <w:rPr>
          <w:sz w:val="22"/>
          <w:szCs w:val="22"/>
        </w:rPr>
        <w:t xml:space="preserve"> pre-empts its resource </w:t>
      </w:r>
      <w:r>
        <w:rPr>
          <w:sz w:val="22"/>
          <w:szCs w:val="22"/>
        </w:rPr>
        <w:t>would have</w:t>
      </w:r>
      <w:r w:rsidRPr="00DA7E6C">
        <w:rPr>
          <w:sz w:val="22"/>
          <w:szCs w:val="22"/>
        </w:rPr>
        <w:t xml:space="preserve"> to resume its </w:t>
      </w:r>
      <w:r>
        <w:rPr>
          <w:sz w:val="22"/>
          <w:szCs w:val="22"/>
        </w:rPr>
        <w:t>transmission</w:t>
      </w:r>
      <w:r w:rsidRPr="00DA7E6C">
        <w:rPr>
          <w:sz w:val="22"/>
          <w:szCs w:val="22"/>
        </w:rPr>
        <w:t xml:space="preserve"> by deferring to another resource</w:t>
      </w:r>
      <w:r>
        <w:rPr>
          <w:sz w:val="22"/>
          <w:szCs w:val="22"/>
        </w:rPr>
        <w:t xml:space="preserve"> by following the resource re-selection procedure</w:t>
      </w:r>
      <w:r w:rsidRPr="00DA7E6C">
        <w:rPr>
          <w:sz w:val="22"/>
          <w:szCs w:val="22"/>
        </w:rPr>
        <w:t>.</w:t>
      </w:r>
    </w:p>
    <w:p w14:paraId="1A34BFC7" w14:textId="4D84A4E3" w:rsidR="008E3DC1" w:rsidRPr="00DA7E6C" w:rsidRDefault="008E3DC1" w:rsidP="008E3DC1">
      <w:pPr>
        <w:jc w:val="both"/>
        <w:rPr>
          <w:b/>
          <w:sz w:val="22"/>
          <w:szCs w:val="22"/>
        </w:rPr>
      </w:pPr>
      <w:r w:rsidRPr="00DA7E6C">
        <w:rPr>
          <w:b/>
          <w:sz w:val="22"/>
          <w:szCs w:val="22"/>
        </w:rPr>
        <w:t xml:space="preserve">Proposal </w:t>
      </w:r>
      <w:r w:rsidR="001E6F64">
        <w:rPr>
          <w:b/>
          <w:sz w:val="22"/>
          <w:szCs w:val="22"/>
        </w:rPr>
        <w:t>2</w:t>
      </w:r>
      <w:r w:rsidRPr="00DA7E6C">
        <w:rPr>
          <w:b/>
          <w:sz w:val="22"/>
          <w:szCs w:val="22"/>
        </w:rPr>
        <w:t xml:space="preserve">: </w:t>
      </w:r>
      <w:r>
        <w:rPr>
          <w:b/>
          <w:sz w:val="22"/>
          <w:szCs w:val="22"/>
        </w:rPr>
        <w:t>We propose to s</w:t>
      </w:r>
      <w:r w:rsidRPr="00DA7E6C">
        <w:rPr>
          <w:b/>
          <w:sz w:val="22"/>
          <w:szCs w:val="22"/>
        </w:rPr>
        <w:t xml:space="preserve">upport the </w:t>
      </w:r>
      <w:r>
        <w:rPr>
          <w:b/>
          <w:sz w:val="22"/>
          <w:szCs w:val="22"/>
        </w:rPr>
        <w:t>pre-emptive reservation</w:t>
      </w:r>
      <w:r w:rsidRPr="00DA7E6C">
        <w:rPr>
          <w:b/>
          <w:sz w:val="22"/>
          <w:szCs w:val="22"/>
        </w:rPr>
        <w:t xml:space="preserve"> of resources for high priority transmissions.</w:t>
      </w:r>
    </w:p>
    <w:p w14:paraId="74ADE2D9" w14:textId="77777777" w:rsidR="008E3DC1" w:rsidRPr="004B7B26" w:rsidRDefault="008E3DC1" w:rsidP="008E3DC1">
      <w:pPr>
        <w:jc w:val="both"/>
        <w:rPr>
          <w:sz w:val="22"/>
          <w:szCs w:val="22"/>
        </w:rPr>
      </w:pPr>
      <w:r w:rsidRPr="004B7B26">
        <w:rPr>
          <w:sz w:val="22"/>
          <w:szCs w:val="22"/>
        </w:rPr>
        <w:t>When a UE reserves resources in a future time slot, it essentially requires another UE intending to use the resources in the future time slot to refrain from its transmission. However, this can cause conflicts in transmissions, as described below:</w:t>
      </w:r>
    </w:p>
    <w:p w14:paraId="4DE48974" w14:textId="0E884785" w:rsidR="008E3DC1" w:rsidRPr="00197472" w:rsidRDefault="008E3DC1" w:rsidP="008E3DC1">
      <w:pPr>
        <w:pStyle w:val="ListParagraph"/>
        <w:numPr>
          <w:ilvl w:val="0"/>
          <w:numId w:val="45"/>
        </w:numPr>
        <w:jc w:val="both"/>
        <w:rPr>
          <w:rFonts w:ascii="Times New Roman" w:hAnsi="Times New Roman"/>
        </w:rPr>
      </w:pPr>
      <w:r w:rsidRPr="00197472">
        <w:rPr>
          <w:rFonts w:ascii="Times New Roman" w:hAnsi="Times New Roman"/>
        </w:rPr>
        <w:t>A UE intending to use a scheduled resource within a future time slot in an SPS manner to transmit high priority transmissions, clashes with another UE that has pre-emptively reserved the same resource for a high priority transmission as well</w:t>
      </w:r>
      <w:r w:rsidR="00244C10">
        <w:rPr>
          <w:rFonts w:ascii="Times New Roman" w:hAnsi="Times New Roman"/>
        </w:rPr>
        <w:t>, or</w:t>
      </w:r>
    </w:p>
    <w:p w14:paraId="537A1343" w14:textId="77777777" w:rsidR="008E3DC1" w:rsidRPr="00B24435" w:rsidRDefault="008E3DC1" w:rsidP="008E3DC1">
      <w:pPr>
        <w:pStyle w:val="3GPPNormalText"/>
        <w:numPr>
          <w:ilvl w:val="0"/>
          <w:numId w:val="49"/>
        </w:numPr>
        <w:ind w:left="360"/>
      </w:pPr>
      <w:r w:rsidRPr="00825356">
        <w:t>More than one UE reserves the same resources within the same future time slot for high priority transmissions.</w:t>
      </w:r>
    </w:p>
    <w:p w14:paraId="0D41CF4E" w14:textId="77777777" w:rsidR="008E3DC1" w:rsidRDefault="008E3DC1" w:rsidP="008E3DC1">
      <w:pPr>
        <w:jc w:val="both"/>
        <w:rPr>
          <w:sz w:val="22"/>
          <w:szCs w:val="22"/>
        </w:rPr>
      </w:pPr>
      <w:r>
        <w:rPr>
          <w:sz w:val="22"/>
          <w:szCs w:val="22"/>
        </w:rPr>
        <w:t xml:space="preserve">It is possible, however, for the TX UE carrying out the pre-emptive reservation of resources to reserve more than one resource at the same intended time slot, but in different sub-channels, where it is required to transmit. This would resolve the conflict where there is another TX UE that is already scheduled to </w:t>
      </w:r>
      <w:r w:rsidRPr="004B7B26">
        <w:rPr>
          <w:sz w:val="22"/>
          <w:szCs w:val="22"/>
        </w:rPr>
        <w:t>use one of the reserved resources with a high priority transmission</w:t>
      </w:r>
      <w:r>
        <w:rPr>
          <w:sz w:val="22"/>
          <w:szCs w:val="22"/>
        </w:rPr>
        <w:t xml:space="preserve">. The initial TX UE would simply carry out </w:t>
      </w:r>
      <w:r w:rsidRPr="004B7B26">
        <w:rPr>
          <w:sz w:val="22"/>
          <w:szCs w:val="22"/>
        </w:rPr>
        <w:t>short term sensing</w:t>
      </w:r>
      <w:r>
        <w:rPr>
          <w:sz w:val="22"/>
          <w:szCs w:val="22"/>
        </w:rPr>
        <w:t xml:space="preserve"> [3, 4], </w:t>
      </w:r>
      <w:r w:rsidRPr="004B7B26">
        <w:rPr>
          <w:sz w:val="22"/>
          <w:szCs w:val="22"/>
        </w:rPr>
        <w:t>e.g. listen before talk with a random back-off counter</w:t>
      </w:r>
      <w:r>
        <w:rPr>
          <w:sz w:val="22"/>
          <w:szCs w:val="22"/>
        </w:rPr>
        <w:t>,</w:t>
      </w:r>
      <w:r w:rsidRPr="004B7B26">
        <w:rPr>
          <w:sz w:val="22"/>
          <w:szCs w:val="22"/>
        </w:rPr>
        <w:t xml:space="preserve"> within </w:t>
      </w:r>
      <w:r>
        <w:rPr>
          <w:sz w:val="22"/>
          <w:szCs w:val="22"/>
        </w:rPr>
        <w:t xml:space="preserve">the time slot </w:t>
      </w:r>
      <w:r w:rsidRPr="004B7B26">
        <w:rPr>
          <w:sz w:val="22"/>
          <w:szCs w:val="22"/>
        </w:rPr>
        <w:t>in order to determine which resource it can use from among the resources reserved across the different sub</w:t>
      </w:r>
      <w:r>
        <w:rPr>
          <w:sz w:val="22"/>
          <w:szCs w:val="22"/>
        </w:rPr>
        <w:t>-</w:t>
      </w:r>
      <w:r w:rsidRPr="004B7B26">
        <w:rPr>
          <w:sz w:val="22"/>
          <w:szCs w:val="22"/>
        </w:rPr>
        <w:t>channels.</w:t>
      </w:r>
    </w:p>
    <w:p w14:paraId="30BA8E45" w14:textId="77777777" w:rsidR="008E3DC1" w:rsidRPr="004B7B26" w:rsidRDefault="008E3DC1" w:rsidP="008E3DC1">
      <w:pPr>
        <w:jc w:val="both"/>
        <w:rPr>
          <w:sz w:val="22"/>
          <w:szCs w:val="22"/>
        </w:rPr>
      </w:pPr>
      <w:r>
        <w:rPr>
          <w:sz w:val="22"/>
          <w:szCs w:val="22"/>
        </w:rPr>
        <w:t>The use of short-term sensing to determine the exact resource to be used will also resolve the conflict where more than one TX UE reserves the same resources. Using a random back-off counter, b</w:t>
      </w:r>
      <w:r w:rsidRPr="004B7B26">
        <w:rPr>
          <w:sz w:val="22"/>
          <w:szCs w:val="22"/>
        </w:rPr>
        <w:t>oth</w:t>
      </w:r>
      <w:r>
        <w:rPr>
          <w:sz w:val="22"/>
          <w:szCs w:val="22"/>
        </w:rPr>
        <w:t xml:space="preserve"> TX</w:t>
      </w:r>
      <w:r w:rsidRPr="004B7B26">
        <w:rPr>
          <w:sz w:val="22"/>
          <w:szCs w:val="22"/>
        </w:rPr>
        <w:t xml:space="preserve"> UEs will have different back-off counters, enabling them to listen and check whether </w:t>
      </w:r>
      <w:r>
        <w:rPr>
          <w:sz w:val="22"/>
          <w:szCs w:val="22"/>
        </w:rPr>
        <w:t>the resource in question is available or not</w:t>
      </w:r>
      <w:r w:rsidRPr="004B7B26">
        <w:rPr>
          <w:sz w:val="22"/>
          <w:szCs w:val="22"/>
        </w:rPr>
        <w:t>.</w:t>
      </w:r>
    </w:p>
    <w:p w14:paraId="7FF0C9F9" w14:textId="74B681F6" w:rsidR="008E3DC1" w:rsidRDefault="008E3DC1" w:rsidP="008E3DC1">
      <w:pPr>
        <w:spacing w:after="120"/>
        <w:jc w:val="both"/>
        <w:rPr>
          <w:b/>
          <w:sz w:val="22"/>
          <w:szCs w:val="22"/>
        </w:rPr>
      </w:pPr>
      <w:r>
        <w:rPr>
          <w:b/>
          <w:sz w:val="22"/>
          <w:szCs w:val="22"/>
        </w:rPr>
        <w:t xml:space="preserve">Proposal </w:t>
      </w:r>
      <w:r w:rsidR="001E6F64">
        <w:rPr>
          <w:b/>
          <w:sz w:val="22"/>
          <w:szCs w:val="22"/>
        </w:rPr>
        <w:t>3</w:t>
      </w:r>
      <w:r>
        <w:rPr>
          <w:b/>
          <w:sz w:val="22"/>
          <w:szCs w:val="22"/>
        </w:rPr>
        <w:t>: We propose to define the following procedures for the implementation of the pre-emptive reservation of resources:</w:t>
      </w:r>
    </w:p>
    <w:p w14:paraId="53815EA6" w14:textId="77777777" w:rsidR="008E3DC1" w:rsidRPr="00454E85" w:rsidRDefault="008E3DC1" w:rsidP="00BE1D02">
      <w:pPr>
        <w:pStyle w:val="ListParagraph"/>
        <w:numPr>
          <w:ilvl w:val="0"/>
          <w:numId w:val="44"/>
        </w:numPr>
        <w:spacing w:after="120"/>
        <w:ind w:left="360"/>
        <w:jc w:val="both"/>
        <w:rPr>
          <w:rFonts w:ascii="Times New Roman" w:hAnsi="Times New Roman"/>
          <w:b/>
        </w:rPr>
      </w:pPr>
      <w:r w:rsidRPr="00454E85">
        <w:rPr>
          <w:rFonts w:ascii="Times New Roman" w:hAnsi="Times New Roman"/>
          <w:b/>
        </w:rPr>
        <w:t>A UE will reserve more than one resource in order to resolve any resource conflict that may arise</w:t>
      </w:r>
      <w:r>
        <w:rPr>
          <w:rFonts w:ascii="Times New Roman" w:hAnsi="Times New Roman"/>
          <w:b/>
        </w:rPr>
        <w:t>.</w:t>
      </w:r>
    </w:p>
    <w:p w14:paraId="2518F6A0" w14:textId="1D2C5FD5" w:rsidR="008E3DC1" w:rsidRPr="009D0058" w:rsidRDefault="008E3DC1" w:rsidP="00BE1D02">
      <w:pPr>
        <w:pStyle w:val="ListParagraph"/>
        <w:numPr>
          <w:ilvl w:val="0"/>
          <w:numId w:val="44"/>
        </w:numPr>
        <w:spacing w:after="120"/>
        <w:ind w:left="360"/>
        <w:jc w:val="both"/>
        <w:rPr>
          <w:rFonts w:ascii="Times New Roman" w:hAnsi="Times New Roman"/>
          <w:b/>
        </w:rPr>
      </w:pPr>
      <w:r w:rsidRPr="00454E85">
        <w:rPr>
          <w:rFonts w:ascii="Times New Roman" w:hAnsi="Times New Roman"/>
          <w:b/>
        </w:rPr>
        <w:t>A UE will carry out short</w:t>
      </w:r>
      <w:r w:rsidR="00244C10">
        <w:rPr>
          <w:rFonts w:ascii="Times New Roman" w:hAnsi="Times New Roman"/>
          <w:b/>
        </w:rPr>
        <w:t>-</w:t>
      </w:r>
      <w:r w:rsidRPr="00454E85">
        <w:rPr>
          <w:rFonts w:ascii="Times New Roman" w:hAnsi="Times New Roman"/>
          <w:b/>
        </w:rPr>
        <w:t>term sensing on the given time slot in order to select the available resource.</w:t>
      </w:r>
    </w:p>
    <w:p w14:paraId="49BA1651" w14:textId="77777777" w:rsidR="008E3DC1" w:rsidRDefault="008E3DC1" w:rsidP="008E3DC1">
      <w:pPr>
        <w:spacing w:before="120" w:after="120"/>
        <w:jc w:val="both"/>
        <w:rPr>
          <w:b/>
          <w:sz w:val="22"/>
          <w:szCs w:val="22"/>
          <w:lang w:val="en-US"/>
        </w:rPr>
      </w:pPr>
    </w:p>
    <w:p w14:paraId="720560CF" w14:textId="3F11FE0E" w:rsidR="009D0058" w:rsidRPr="004B7B26" w:rsidRDefault="009D0058" w:rsidP="009D0058">
      <w:pPr>
        <w:pStyle w:val="Heading1"/>
      </w:pPr>
      <w:r>
        <w:t>Sidelink Resource (Re-) Selection and Exclusion Procedure</w:t>
      </w:r>
    </w:p>
    <w:p w14:paraId="1F822A39" w14:textId="26E7482D" w:rsidR="007B7F6F" w:rsidRDefault="002A0484" w:rsidP="002A0484">
      <w:pPr>
        <w:pStyle w:val="3GPPNormalText"/>
      </w:pPr>
      <w:r w:rsidRPr="002A0484">
        <w:t xml:space="preserve">The existing </w:t>
      </w:r>
      <w:r w:rsidR="00435EC5">
        <w:t>selection</w:t>
      </w:r>
      <w:r w:rsidRPr="002A0484">
        <w:t xml:space="preserve"> scheme</w:t>
      </w:r>
      <w:r w:rsidR="00435EC5">
        <w:t xml:space="preserve"> in LTE</w:t>
      </w:r>
      <w:r w:rsidR="00DB3DC9">
        <w:t xml:space="preserve"> for a UE operating in an autonomous resource selection mode </w:t>
      </w:r>
      <w:r w:rsidRPr="002A0484">
        <w:t>dictates that within a defined sensing window, the UE will carry out sensing based on the</w:t>
      </w:r>
      <w:r w:rsidR="00435EC5">
        <w:t xml:space="preserve"> measured</w:t>
      </w:r>
      <w:r w:rsidRPr="002A0484">
        <w:t xml:space="preserve"> </w:t>
      </w:r>
      <w:r w:rsidR="00114F3A">
        <w:t>SL-RSRP</w:t>
      </w:r>
      <w:r w:rsidRPr="002A0484">
        <w:t xml:space="preserve"> to decide whether a given resource is occupied or not. Resources are selected by comparing the </w:t>
      </w:r>
      <w:r w:rsidR="00114F3A">
        <w:t>SL-RSRP</w:t>
      </w:r>
      <w:r w:rsidR="00114F3A" w:rsidRPr="002A0484">
        <w:t xml:space="preserve"> </w:t>
      </w:r>
      <w:r w:rsidRPr="002A0484">
        <w:t xml:space="preserve">to a pre-defined </w:t>
      </w:r>
      <w:r w:rsidR="00435EC5">
        <w:t xml:space="preserve">SL-RSRP </w:t>
      </w:r>
      <w:r w:rsidRPr="002A0484">
        <w:t xml:space="preserve">threshold in order to decide its occupancy status. </w:t>
      </w:r>
      <w:r w:rsidR="00114F3A">
        <w:t>The pre-defined threshold is an SL-RSRP value deduced from a list</w:t>
      </w:r>
      <w:r w:rsidR="00BD38E1">
        <w:t xml:space="preserve"> [3]</w:t>
      </w:r>
      <w:r w:rsidR="00435EC5">
        <w:t xml:space="preserve"> ranging from</w:t>
      </w:r>
      <w:r w:rsidR="007B7F6F">
        <w:t xml:space="preserve"> </w:t>
      </w:r>
      <w:r w:rsidR="00435EC5">
        <w:t>-∞ dBm, -128 dBm to 0 dBm, +∞ dBm</w:t>
      </w:r>
      <w:r w:rsidR="00114F3A">
        <w:t xml:space="preserve"> by </w:t>
      </w:r>
      <w:r w:rsidR="00796816">
        <w:t>considering</w:t>
      </w:r>
      <w:r w:rsidR="007B7F6F">
        <w:t xml:space="preserve"> the priority of the </w:t>
      </w:r>
      <w:r w:rsidR="003D7E9A">
        <w:t>SCI</w:t>
      </w:r>
      <w:r w:rsidR="007B7F6F">
        <w:t xml:space="preserve"> to be transmitted</w:t>
      </w:r>
      <w:r w:rsidR="00244C10">
        <w:t> </w:t>
      </w:r>
      <w:r w:rsidR="0092102F">
        <w:t>(TX priority)</w:t>
      </w:r>
      <w:r w:rsidR="007B7F6F">
        <w:t xml:space="preserve"> as well as the priority stated in the decoded SCI</w:t>
      </w:r>
      <w:r w:rsidR="0092102F">
        <w:t xml:space="preserve"> (RX priority)</w:t>
      </w:r>
      <w:r w:rsidR="007B7F6F">
        <w:t xml:space="preserve"> in a given resource</w:t>
      </w:r>
      <w:r w:rsidR="00BD38E1">
        <w:t xml:space="preserve"> [4]</w:t>
      </w:r>
      <w:r w:rsidR="007B7F6F">
        <w:t>.</w:t>
      </w:r>
      <w:r w:rsidR="0092102F">
        <w:t xml:space="preserve"> </w:t>
      </w:r>
      <w:r w:rsidR="0018411C">
        <w:t>Based on the table defined in [</w:t>
      </w:r>
      <w:r w:rsidR="00BD38E1">
        <w:t>5</w:t>
      </w:r>
      <w:r w:rsidR="0018411C">
        <w:t>], t</w:t>
      </w:r>
      <w:r w:rsidR="0018411C" w:rsidRPr="0018411C">
        <w:t>he reporting range of RSRP</w:t>
      </w:r>
      <w:r w:rsidR="0092102F">
        <w:t xml:space="preserve"> by a UE</w:t>
      </w:r>
      <w:r w:rsidR="0018411C" w:rsidRPr="0018411C">
        <w:t xml:space="preserve"> is defined from -156 dBm </w:t>
      </w:r>
      <w:r w:rsidR="0018411C">
        <w:t>to -44 dBm with 1</w:t>
      </w:r>
      <w:r w:rsidR="00244C10">
        <w:t> </w:t>
      </w:r>
      <w:r w:rsidR="0018411C">
        <w:t xml:space="preserve">dB resolution, where </w:t>
      </w:r>
      <w:r w:rsidR="00796816">
        <w:noBreakHyphen/>
      </w:r>
      <w:r w:rsidR="0018411C">
        <w:t>44</w:t>
      </w:r>
      <w:r w:rsidR="00796816">
        <w:t> </w:t>
      </w:r>
      <w:r w:rsidR="0018411C">
        <w:t xml:space="preserve">dBm </w:t>
      </w:r>
      <w:r w:rsidR="00FC159D">
        <w:t>signifies</w:t>
      </w:r>
      <w:r w:rsidR="0018411C">
        <w:t xml:space="preserve"> a resource with high occupancy, and -156 dBm </w:t>
      </w:r>
      <w:r w:rsidR="00FC159D">
        <w:t>signifies</w:t>
      </w:r>
      <w:r w:rsidR="0018411C">
        <w:t xml:space="preserve"> a resource with low occupancy.</w:t>
      </w:r>
    </w:p>
    <w:p w14:paraId="174775F0" w14:textId="610A5309" w:rsidR="0092102F" w:rsidRDefault="0092102F" w:rsidP="0092102F">
      <w:pPr>
        <w:pStyle w:val="3GPPNormalText"/>
      </w:pPr>
      <w:r>
        <w:t>If the TX priority and RX priority are taken to be the lowest value, the threshold against which the SL-RSRP is compared to is -2 dBm, which would mean that the UE is capable of selecting resources which are completely unoccupied as well as resources which are completely occupied.</w:t>
      </w:r>
      <w:r w:rsidR="00BD38E1">
        <w:t xml:space="preserve"> The issue with </w:t>
      </w:r>
      <w:r w:rsidR="00796816">
        <w:t xml:space="preserve">this </w:t>
      </w:r>
      <w:r w:rsidR="00BD38E1">
        <w:t>approach is 2-fold:</w:t>
      </w:r>
    </w:p>
    <w:p w14:paraId="269CE2A9" w14:textId="49306A34" w:rsidR="00BD38E1" w:rsidRDefault="00BD38E1" w:rsidP="00BD38E1">
      <w:pPr>
        <w:pStyle w:val="3GPPNormalText"/>
        <w:numPr>
          <w:ilvl w:val="0"/>
          <w:numId w:val="49"/>
        </w:numPr>
        <w:ind w:left="360"/>
      </w:pPr>
      <w:r>
        <w:t xml:space="preserve">If </w:t>
      </w:r>
      <w:r w:rsidR="002F2F2D">
        <w:t xml:space="preserve">a </w:t>
      </w:r>
      <w:r>
        <w:t xml:space="preserve">UE </w:t>
      </w:r>
      <w:r w:rsidR="00483360">
        <w:t>intending to carry out a</w:t>
      </w:r>
      <w:r>
        <w:t xml:space="preserve"> low priority transmission selects a resource that is completely unoccupied, but does not really need the level of quality afforded by the selected resource, it deprives another UE of using the unoccupied resource for a high priority transmission.</w:t>
      </w:r>
    </w:p>
    <w:p w14:paraId="0CEAE255" w14:textId="290ADAC5" w:rsidR="000F3C83" w:rsidRDefault="000F3C83" w:rsidP="000F3C83">
      <w:pPr>
        <w:pStyle w:val="3GPPNormalText"/>
        <w:numPr>
          <w:ilvl w:val="0"/>
          <w:numId w:val="49"/>
        </w:numPr>
        <w:spacing w:after="0"/>
        <w:ind w:left="360"/>
      </w:pPr>
      <w:r>
        <w:t xml:space="preserve">Although the priority of the transmission is low, a UE might select a resource that is already occupied and cause a resource collision with another UE </w:t>
      </w:r>
      <w:r w:rsidR="00796816">
        <w:t>having an ongoing</w:t>
      </w:r>
      <w:r>
        <w:t xml:space="preserve"> high priority transmission.</w:t>
      </w:r>
    </w:p>
    <w:p w14:paraId="0E6C5EA4" w14:textId="77777777" w:rsidR="000F3C83" w:rsidRPr="000F3C83" w:rsidRDefault="000F3C83" w:rsidP="000F3C83">
      <w:pPr>
        <w:pStyle w:val="3GPPNormalText"/>
        <w:spacing w:after="0"/>
      </w:pPr>
    </w:p>
    <w:p w14:paraId="71FE4E4B" w14:textId="11C8C07D" w:rsidR="0018411C" w:rsidRDefault="00CD0C58" w:rsidP="000F3C83">
      <w:pPr>
        <w:pStyle w:val="3GPPNormalText"/>
        <w:spacing w:after="0"/>
        <w:rPr>
          <w:b/>
        </w:rPr>
      </w:pPr>
      <w:r w:rsidRPr="00CD0C58">
        <w:rPr>
          <w:b/>
        </w:rPr>
        <w:t xml:space="preserve">Observation 1: In the LTE V2X selection procedure, a UE </w:t>
      </w:r>
      <w:r w:rsidR="00483360">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sidR="00483360">
        <w:rPr>
          <w:b/>
        </w:rPr>
        <w:t xml:space="preserve"> with an ongoing </w:t>
      </w:r>
      <w:r w:rsidRPr="00CD0C58">
        <w:rPr>
          <w:b/>
        </w:rPr>
        <w:t>high priority</w:t>
      </w:r>
      <w:r w:rsidR="00483360">
        <w:rPr>
          <w:b/>
        </w:rPr>
        <w:t xml:space="preserve"> transmission</w:t>
      </w:r>
      <w:r w:rsidRPr="00CD0C58">
        <w:rPr>
          <w:b/>
        </w:rPr>
        <w:t>.</w:t>
      </w:r>
    </w:p>
    <w:p w14:paraId="37E0FEE7" w14:textId="77777777" w:rsidR="000F3C83" w:rsidRPr="003A03D0" w:rsidRDefault="000F3C83" w:rsidP="000F3C83">
      <w:pPr>
        <w:pStyle w:val="3GPPNormalText"/>
        <w:spacing w:after="0"/>
        <w:rPr>
          <w:b/>
        </w:rPr>
      </w:pPr>
    </w:p>
    <w:p w14:paraId="14C4D52E" w14:textId="2939C103" w:rsidR="002A0484" w:rsidRDefault="002A0484" w:rsidP="002A0484">
      <w:pPr>
        <w:pStyle w:val="3GPPNormalText"/>
      </w:pPr>
      <w:r>
        <w:t>In the case where a UE cannot determine the required amount of resources within the defined threshold, the threshold value</w:t>
      </w:r>
      <w:r w:rsidR="00F67056">
        <w:t xml:space="preserve"> is increased</w:t>
      </w:r>
      <w:r>
        <w:t xml:space="preserve"> by 3</w:t>
      </w:r>
      <w:r w:rsidR="00244C10">
        <w:t> </w:t>
      </w:r>
      <w:r>
        <w:t xml:space="preserve">dB and the </w:t>
      </w:r>
      <w:r w:rsidR="003A03D0">
        <w:t>selection</w:t>
      </w:r>
      <w:r>
        <w:t xml:space="preserve"> process</w:t>
      </w:r>
      <w:r w:rsidR="005B4BB7">
        <w:t xml:space="preserve"> is repeated. The</w:t>
      </w:r>
      <w:r>
        <w:t xml:space="preserve"> increase of </w:t>
      </w:r>
      <w:r w:rsidR="005B4BB7">
        <w:t xml:space="preserve">the </w:t>
      </w:r>
      <w:r>
        <w:t xml:space="preserve">threshold and </w:t>
      </w:r>
      <w:r w:rsidR="003A03D0">
        <w:t>selection</w:t>
      </w:r>
      <w:r>
        <w:t xml:space="preserve"> process is repeated until the UE secures the required number of resources.</w:t>
      </w:r>
    </w:p>
    <w:p w14:paraId="66412C74" w14:textId="4E57BCC7" w:rsidR="002A0484" w:rsidRDefault="002A0484" w:rsidP="002A0484">
      <w:pPr>
        <w:pStyle w:val="3GPPNormalText"/>
      </w:pPr>
      <w:r>
        <w:t xml:space="preserve">The drawback of this scheme is that the UE does not segregate the resources after increasing the threshold, even though it is aware that other UEs are </w:t>
      </w:r>
      <w:r w:rsidR="005B4BB7">
        <w:t>occupying</w:t>
      </w:r>
      <w:r>
        <w:t xml:space="preserve"> </w:t>
      </w:r>
      <w:r w:rsidR="005B4BB7">
        <w:t>the resources</w:t>
      </w:r>
      <w:r>
        <w:t xml:space="preserve"> and </w:t>
      </w:r>
      <w:r w:rsidR="005B4BB7">
        <w:t>are</w:t>
      </w:r>
      <w:r>
        <w:t xml:space="preserve"> of a lower quality that the initial ones with the defined threshold. All the resources that are selected</w:t>
      </w:r>
      <w:r w:rsidR="005B4BB7">
        <w:t>, are</w:t>
      </w:r>
      <w:r>
        <w:t xml:space="preserve"> eventually put into the same set of available resources, immaterial of whether the received power measured on these resources </w:t>
      </w:r>
      <w:r w:rsidR="005B4BB7">
        <w:t>was</w:t>
      </w:r>
      <w:r>
        <w:t xml:space="preserve"> higher in one and lower in another.</w:t>
      </w:r>
    </w:p>
    <w:p w14:paraId="0F5BEEC4" w14:textId="5D8D4297" w:rsidR="002A0484" w:rsidRDefault="006C164E" w:rsidP="000F3C83">
      <w:pPr>
        <w:pStyle w:val="3GPPNormalText"/>
        <w:spacing w:after="0"/>
        <w:rPr>
          <w:b/>
        </w:rPr>
      </w:pPr>
      <w:r w:rsidRPr="006C164E">
        <w:rPr>
          <w:b/>
        </w:rPr>
        <w:t>Observation 2: The increas</w:t>
      </w:r>
      <w:r w:rsidR="00DB3DC9">
        <w:rPr>
          <w:b/>
        </w:rPr>
        <w:t>e</w:t>
      </w:r>
      <w:r w:rsidRPr="006C164E">
        <w:rPr>
          <w:b/>
        </w:rPr>
        <w:t xml:space="preserve"> of the SL RSRP threshold results in the aggregation of resources with varying occupancy levels</w:t>
      </w:r>
      <w:r>
        <w:rPr>
          <w:b/>
        </w:rPr>
        <w:t>, of which some resources may be of a lower quality tha</w:t>
      </w:r>
      <w:r w:rsidR="00244C10">
        <w:rPr>
          <w:b/>
        </w:rPr>
        <w:t>n</w:t>
      </w:r>
      <w:r>
        <w:rPr>
          <w:b/>
        </w:rPr>
        <w:t xml:space="preserve"> w</w:t>
      </w:r>
      <w:r w:rsidR="005B4BB7">
        <w:rPr>
          <w:b/>
        </w:rPr>
        <w:t>hat the transmitting UE requires</w:t>
      </w:r>
      <w:r w:rsidRPr="006C164E">
        <w:rPr>
          <w:b/>
        </w:rPr>
        <w:t>.</w:t>
      </w:r>
    </w:p>
    <w:p w14:paraId="63C673BB" w14:textId="77777777" w:rsidR="000F3C83" w:rsidRPr="00056A41" w:rsidRDefault="000F3C83" w:rsidP="000F3C83">
      <w:pPr>
        <w:pStyle w:val="3GPPNormalText"/>
        <w:spacing w:after="0"/>
        <w:rPr>
          <w:b/>
        </w:rPr>
      </w:pPr>
    </w:p>
    <w:p w14:paraId="26CA6306" w14:textId="39FFBD59" w:rsidR="00792909" w:rsidRDefault="00792909" w:rsidP="000F3C83">
      <w:pPr>
        <w:pStyle w:val="3GPPNormalText"/>
        <w:spacing w:after="0"/>
      </w:pPr>
      <w:r>
        <w:t xml:space="preserve">In order to overcome the issues listed above, as well as to cater not only </w:t>
      </w:r>
      <w:r w:rsidR="00244C10">
        <w:t xml:space="preserve">to </w:t>
      </w:r>
      <w:r>
        <w:t xml:space="preserve">the priority of a transmission, but also </w:t>
      </w:r>
      <w:r w:rsidR="00A97FE6">
        <w:t xml:space="preserve">to </w:t>
      </w:r>
      <w:r>
        <w:t>the reliability and latency requirements, it would be advantageous to bring in the new PQI parameter</w:t>
      </w:r>
      <w:r w:rsidR="00F67056">
        <w:t>s</w:t>
      </w:r>
      <w:r>
        <w:t xml:space="preserve"> to determine the SL-RSRP threshold for the selection of resources. Also, instead of using a single threshold, a range or a set of thresholds catering to different QoS levels can be introduced, primarily in order to restrict UEs requiring resources for low QoS transmissions from hogging unused resources. If a UE is forced to carry out reselection and increase the threshold, the </w:t>
      </w:r>
      <w:r w:rsidR="00F67056">
        <w:t>reselected resources with a higher occupancy should be categorized appropriately</w:t>
      </w:r>
      <w:r w:rsidR="00A97FE6">
        <w:t>,</w:t>
      </w:r>
      <w:r w:rsidR="00F67056">
        <w:t xml:space="preserve"> so that the UE can select resources based on the QoS of the transmission</w:t>
      </w:r>
      <w:r w:rsidR="00F87C56">
        <w:t xml:space="preserve"> accordingly</w:t>
      </w:r>
      <w:r w:rsidR="00F67056">
        <w:t>.</w:t>
      </w:r>
    </w:p>
    <w:p w14:paraId="3E030337" w14:textId="77777777" w:rsidR="000F3C83" w:rsidRDefault="000F3C83" w:rsidP="000F3C83">
      <w:pPr>
        <w:pStyle w:val="3GPPNormalText"/>
        <w:spacing w:after="0"/>
      </w:pPr>
    </w:p>
    <w:p w14:paraId="771D8D7F" w14:textId="230FE35D" w:rsidR="00792909" w:rsidRPr="00F67056" w:rsidRDefault="00792909" w:rsidP="006F3D78">
      <w:pPr>
        <w:pStyle w:val="3GPPNormalText"/>
        <w:rPr>
          <w:b/>
        </w:rPr>
      </w:pPr>
      <w:r w:rsidRPr="00F67056">
        <w:rPr>
          <w:b/>
        </w:rPr>
        <w:t xml:space="preserve">Proposal </w:t>
      </w:r>
      <w:r w:rsidR="001E6F64">
        <w:rPr>
          <w:b/>
        </w:rPr>
        <w:t>4</w:t>
      </w:r>
      <w:r w:rsidRPr="00F67056">
        <w:rPr>
          <w:b/>
        </w:rPr>
        <w:t xml:space="preserve">: We propose to carry out (re-)selection and exclusion </w:t>
      </w:r>
      <w:r w:rsidR="00F67056">
        <w:rPr>
          <w:b/>
        </w:rPr>
        <w:t xml:space="preserve">of resources </w:t>
      </w:r>
      <w:r w:rsidRPr="00F67056">
        <w:rPr>
          <w:b/>
        </w:rPr>
        <w:t>by incorporating the following</w:t>
      </w:r>
      <w:r w:rsidR="00F67056" w:rsidRPr="00F67056">
        <w:rPr>
          <w:b/>
        </w:rPr>
        <w:t xml:space="preserve"> procedures</w:t>
      </w:r>
      <w:r w:rsidRPr="00F67056">
        <w:rPr>
          <w:b/>
        </w:rPr>
        <w:t>:</w:t>
      </w:r>
    </w:p>
    <w:p w14:paraId="421418A2" w14:textId="27CDC05D" w:rsidR="00792909" w:rsidRPr="006F3D78" w:rsidRDefault="00F67056" w:rsidP="00BE1D02">
      <w:pPr>
        <w:pStyle w:val="ListParagraph"/>
        <w:numPr>
          <w:ilvl w:val="0"/>
          <w:numId w:val="44"/>
        </w:numPr>
        <w:spacing w:after="120"/>
        <w:ind w:left="360"/>
        <w:jc w:val="both"/>
        <w:rPr>
          <w:rFonts w:ascii="Times New Roman" w:hAnsi="Times New Roman"/>
          <w:b/>
        </w:rPr>
      </w:pPr>
      <w:r w:rsidRPr="006F3D78">
        <w:rPr>
          <w:rFonts w:ascii="Times New Roman" w:hAnsi="Times New Roman"/>
          <w:b/>
        </w:rPr>
        <w:t>Introduce QoS parameters in the selection of SL-RSRP thresholds</w:t>
      </w:r>
      <w:r w:rsidR="00614555">
        <w:rPr>
          <w:rFonts w:ascii="Times New Roman" w:hAnsi="Times New Roman"/>
          <w:b/>
        </w:rPr>
        <w:t>,</w:t>
      </w:r>
    </w:p>
    <w:p w14:paraId="52C64ABE" w14:textId="1B59849B" w:rsidR="00F67056" w:rsidRPr="006F3D78" w:rsidRDefault="00F67056" w:rsidP="00BE1D02">
      <w:pPr>
        <w:pStyle w:val="ListParagraph"/>
        <w:numPr>
          <w:ilvl w:val="0"/>
          <w:numId w:val="44"/>
        </w:numPr>
        <w:spacing w:after="120"/>
        <w:ind w:left="360"/>
        <w:jc w:val="both"/>
        <w:rPr>
          <w:rFonts w:ascii="Times New Roman" w:hAnsi="Times New Roman"/>
          <w:b/>
        </w:rPr>
      </w:pPr>
      <w:r w:rsidRPr="006F3D78">
        <w:rPr>
          <w:rFonts w:ascii="Times New Roman" w:hAnsi="Times New Roman"/>
          <w:b/>
        </w:rPr>
        <w:t>A range or a set of thresholds are to be used to cater to different QoS requirements</w:t>
      </w:r>
      <w:r w:rsidR="00614555">
        <w:rPr>
          <w:rFonts w:ascii="Times New Roman" w:hAnsi="Times New Roman"/>
          <w:b/>
        </w:rPr>
        <w:t>,</w:t>
      </w:r>
    </w:p>
    <w:p w14:paraId="578E5448" w14:textId="129520E0" w:rsidR="00CE0DEC" w:rsidRDefault="00F67056">
      <w:pPr>
        <w:pStyle w:val="ListParagraph"/>
        <w:numPr>
          <w:ilvl w:val="0"/>
          <w:numId w:val="44"/>
        </w:numPr>
        <w:spacing w:after="120"/>
        <w:ind w:left="360"/>
        <w:jc w:val="both"/>
        <w:rPr>
          <w:rFonts w:ascii="Times New Roman" w:hAnsi="Times New Roman"/>
          <w:b/>
        </w:rPr>
      </w:pPr>
      <w:r w:rsidRPr="006F3D78">
        <w:rPr>
          <w:rFonts w:ascii="Times New Roman" w:hAnsi="Times New Roman"/>
          <w:b/>
        </w:rPr>
        <w:t>Classification of resources selected based on the measured SL-RSRP values.</w:t>
      </w:r>
    </w:p>
    <w:p w14:paraId="7E1AF016" w14:textId="77777777" w:rsidR="000A368E" w:rsidRPr="00BE1D02" w:rsidRDefault="000A368E" w:rsidP="00BE1D02">
      <w:pPr>
        <w:spacing w:after="120"/>
        <w:jc w:val="both"/>
        <w:rPr>
          <w:b/>
        </w:rPr>
      </w:pPr>
    </w:p>
    <w:p w14:paraId="239D20B1" w14:textId="33922D12" w:rsidR="002A0484" w:rsidRPr="004B7B26" w:rsidRDefault="005B50A9" w:rsidP="002A0484">
      <w:pPr>
        <w:pStyle w:val="Heading1"/>
      </w:pPr>
      <w:r>
        <w:t>Assistance I</w:t>
      </w:r>
      <w:r w:rsidR="002A0484">
        <w:t>nformation for UE Resource (Re-)S</w:t>
      </w:r>
      <w:r w:rsidR="002A0484" w:rsidRPr="002A0484">
        <w:t>election</w:t>
      </w:r>
    </w:p>
    <w:p w14:paraId="7D25CFB7" w14:textId="3E4609EB" w:rsidR="006F3D78" w:rsidRDefault="006F3D78" w:rsidP="006F3D78">
      <w:pPr>
        <w:jc w:val="both"/>
        <w:rPr>
          <w:sz w:val="22"/>
          <w:szCs w:val="22"/>
        </w:rPr>
      </w:pPr>
      <w:r>
        <w:rPr>
          <w:sz w:val="22"/>
          <w:szCs w:val="22"/>
        </w:rPr>
        <w:t>Assistance information for resource selection can be provided to UEs in the form of reports being sent from one UE to another. When UEs are operating in Mode 2, they are expected to select their resources autonomously and hence will carry out sensing and selection procedures. The results of these sensing procedures can be sent to other UEs in the form of occupancy or measurement reports.</w:t>
      </w:r>
    </w:p>
    <w:p w14:paraId="7335AA91" w14:textId="130FFA67" w:rsidR="00114F3A" w:rsidRDefault="00114F3A" w:rsidP="00114F3A">
      <w:pPr>
        <w:jc w:val="both"/>
        <w:rPr>
          <w:sz w:val="22"/>
          <w:szCs w:val="22"/>
        </w:rPr>
      </w:pPr>
      <w:r w:rsidRPr="00710774">
        <w:rPr>
          <w:sz w:val="22"/>
          <w:szCs w:val="22"/>
        </w:rPr>
        <w:t>Since these reports are relevant only to the UEs in the same vicinity, or the same geographical area as described in LTE [</w:t>
      </w:r>
      <w:r w:rsidR="006F3D78">
        <w:rPr>
          <w:sz w:val="22"/>
          <w:szCs w:val="22"/>
        </w:rPr>
        <w:t>6</w:t>
      </w:r>
      <w:r w:rsidRPr="00710774">
        <w:rPr>
          <w:sz w:val="22"/>
          <w:szCs w:val="22"/>
        </w:rPr>
        <w:t>], a UE is expected to send the report only to other UEs in the same or neighbouring areas. Using these reports, the other UEs can form a zonal area resource usage map, where reports from different UEs will help understand the congestion/occupancy status of resource pools in the vicinity. This will enable them to decide the best available resources across geographical areas as well.</w:t>
      </w:r>
    </w:p>
    <w:p w14:paraId="6CDD78E8" w14:textId="77777777" w:rsidR="00114F3A" w:rsidRDefault="00114F3A" w:rsidP="00114F3A">
      <w:pPr>
        <w:jc w:val="both"/>
        <w:rPr>
          <w:sz w:val="22"/>
          <w:szCs w:val="22"/>
        </w:rPr>
      </w:pPr>
      <w:r>
        <w:rPr>
          <w:sz w:val="22"/>
          <w:szCs w:val="22"/>
        </w:rPr>
        <w:t>The content of the reports should include the following:</w:t>
      </w:r>
    </w:p>
    <w:p w14:paraId="07743C6B" w14:textId="09D7CD8E" w:rsidR="00114F3A" w:rsidRPr="00091080" w:rsidRDefault="00114F3A" w:rsidP="00114F3A">
      <w:pPr>
        <w:pStyle w:val="ListParagraph"/>
        <w:numPr>
          <w:ilvl w:val="0"/>
          <w:numId w:val="25"/>
        </w:numPr>
        <w:ind w:left="360"/>
        <w:jc w:val="both"/>
      </w:pPr>
      <w:r>
        <w:rPr>
          <w:rFonts w:ascii="Times New Roman" w:hAnsi="Times New Roman"/>
        </w:rPr>
        <w:t xml:space="preserve">Congestion or occupancy information – A UE reports sensing results of the previous slots, stating which resources could be used or which resources should be avoided by other UEs. This information can </w:t>
      </w:r>
      <w:r w:rsidR="00A97FE6">
        <w:rPr>
          <w:rFonts w:ascii="Times New Roman" w:hAnsi="Times New Roman"/>
        </w:rPr>
        <w:t xml:space="preserve">be </w:t>
      </w:r>
      <w:r>
        <w:rPr>
          <w:rFonts w:ascii="Times New Roman" w:hAnsi="Times New Roman"/>
        </w:rPr>
        <w:t>further classified based on the communications type so as to give the other UEs a better picture of which resources to select.</w:t>
      </w:r>
    </w:p>
    <w:p w14:paraId="113E8A26" w14:textId="36F57509" w:rsidR="00114F3A" w:rsidRPr="00091080" w:rsidRDefault="00114F3A" w:rsidP="00114F3A">
      <w:pPr>
        <w:pStyle w:val="ListParagraph"/>
        <w:numPr>
          <w:ilvl w:val="0"/>
          <w:numId w:val="25"/>
        </w:numPr>
        <w:ind w:left="360"/>
        <w:jc w:val="both"/>
      </w:pPr>
      <w:r>
        <w:rPr>
          <w:rFonts w:ascii="Times New Roman" w:hAnsi="Times New Roman"/>
        </w:rPr>
        <w:t>Feedback information – A UE reports the link characteristics between the UE and other UEs, providing information regarding the condition of the link, and whether it is feasible to use for certain priority</w:t>
      </w:r>
      <w:r w:rsidR="00A97FE6">
        <w:rPr>
          <w:rFonts w:ascii="Times New Roman" w:hAnsi="Times New Roman"/>
        </w:rPr>
        <w:t>-</w:t>
      </w:r>
      <w:r>
        <w:rPr>
          <w:rFonts w:ascii="Times New Roman" w:hAnsi="Times New Roman"/>
        </w:rPr>
        <w:t>based transmissions. This can be particularly advantageous among members of a group using groupcast communications.</w:t>
      </w:r>
    </w:p>
    <w:p w14:paraId="27468CE7" w14:textId="77777777" w:rsidR="00114F3A" w:rsidRPr="00B974D8" w:rsidRDefault="00114F3A" w:rsidP="00114F3A">
      <w:pPr>
        <w:spacing w:after="0"/>
        <w:jc w:val="both"/>
        <w:rPr>
          <w:sz w:val="22"/>
          <w:szCs w:val="22"/>
        </w:rPr>
      </w:pPr>
    </w:p>
    <w:p w14:paraId="0010278D" w14:textId="77777777" w:rsidR="00114F3A" w:rsidRPr="00927C18" w:rsidRDefault="00114F3A" w:rsidP="00114F3A">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06C9EB8C" w14:textId="0197B9CF" w:rsidR="00114F3A" w:rsidRPr="00B974D8" w:rsidRDefault="00114F3A" w:rsidP="000F3C83">
      <w:pPr>
        <w:spacing w:after="120"/>
        <w:jc w:val="both"/>
        <w:rPr>
          <w:b/>
          <w:sz w:val="22"/>
          <w:szCs w:val="22"/>
        </w:rPr>
      </w:pPr>
      <w:r>
        <w:rPr>
          <w:b/>
          <w:sz w:val="22"/>
          <w:szCs w:val="22"/>
        </w:rPr>
        <w:t xml:space="preserve">Proposal </w:t>
      </w:r>
      <w:r w:rsidR="001E6F64">
        <w:rPr>
          <w:b/>
          <w:sz w:val="22"/>
          <w:szCs w:val="22"/>
        </w:rPr>
        <w:t>5</w:t>
      </w:r>
      <w:r w:rsidRPr="00B974D8">
        <w:rPr>
          <w:b/>
          <w:sz w:val="22"/>
          <w:szCs w:val="22"/>
        </w:rPr>
        <w:t xml:space="preserve">: </w:t>
      </w:r>
      <w:r w:rsidR="006F3D78">
        <w:rPr>
          <w:b/>
          <w:sz w:val="22"/>
          <w:szCs w:val="22"/>
        </w:rPr>
        <w:t>We propose that assistance information in the form of reports containing the congestion</w:t>
      </w:r>
      <w:r w:rsidR="00A97FE6">
        <w:rPr>
          <w:b/>
          <w:sz w:val="22"/>
          <w:szCs w:val="22"/>
        </w:rPr>
        <w:t xml:space="preserve"> and </w:t>
      </w:r>
      <w:r w:rsidR="006F3D78">
        <w:rPr>
          <w:b/>
          <w:sz w:val="22"/>
          <w:szCs w:val="22"/>
        </w:rPr>
        <w:t>occupancy status of resources as well as information regarding link characteristics can be shared between UEs.</w:t>
      </w:r>
    </w:p>
    <w:p w14:paraId="62C8296A" w14:textId="77777777" w:rsidR="00114F3A" w:rsidRPr="002A0484" w:rsidRDefault="00114F3A" w:rsidP="000F3C83">
      <w:pPr>
        <w:pStyle w:val="3GPPNormalText"/>
        <w:rPr>
          <w:lang w:val="en-GB"/>
        </w:rPr>
      </w:pPr>
    </w:p>
    <w:p w14:paraId="57111A8F" w14:textId="046B4175" w:rsidR="00CE0DEC" w:rsidRDefault="00CE0DEC" w:rsidP="00CE0DEC">
      <w:pPr>
        <w:pStyle w:val="Heading1"/>
        <w:rPr>
          <w:lang w:val="en-US"/>
        </w:rPr>
      </w:pPr>
      <w:r>
        <w:rPr>
          <w:lang w:val="en-US"/>
        </w:rPr>
        <w:t>Slot Aggregation</w:t>
      </w:r>
    </w:p>
    <w:p w14:paraId="21BADE3A" w14:textId="481C71BD" w:rsidR="00CE0DEC" w:rsidRDefault="00597C2E" w:rsidP="00BE1D02">
      <w:pPr>
        <w:jc w:val="both"/>
        <w:rPr>
          <w:sz w:val="22"/>
          <w:szCs w:val="22"/>
          <w:lang w:val="en-US"/>
        </w:rPr>
      </w:pPr>
      <w:r>
        <w:rPr>
          <w:sz w:val="22"/>
          <w:szCs w:val="22"/>
          <w:lang w:val="en-US"/>
        </w:rPr>
        <w:t>Due to the varying sizes of packets transmitted in NR V2X,</w:t>
      </w:r>
      <w:r w:rsidR="00F61A4C">
        <w:rPr>
          <w:sz w:val="22"/>
          <w:szCs w:val="22"/>
          <w:lang w:val="en-US"/>
        </w:rPr>
        <w:t xml:space="preserve"> it is possible that the packet would require more than a single time slot for its transmission. Hence, </w:t>
      </w:r>
      <w:r w:rsidR="00641DE6">
        <w:rPr>
          <w:sz w:val="22"/>
          <w:szCs w:val="22"/>
          <w:lang w:val="en-US"/>
        </w:rPr>
        <w:t>slot</w:t>
      </w:r>
      <w:r>
        <w:rPr>
          <w:sz w:val="22"/>
          <w:szCs w:val="22"/>
          <w:lang w:val="en-US"/>
        </w:rPr>
        <w:t xml:space="preserve"> aggregation </w:t>
      </w:r>
      <w:r w:rsidR="00641DE6">
        <w:rPr>
          <w:sz w:val="22"/>
          <w:szCs w:val="22"/>
          <w:lang w:val="en-US"/>
        </w:rPr>
        <w:t>is required</w:t>
      </w:r>
      <w:r>
        <w:rPr>
          <w:sz w:val="22"/>
          <w:szCs w:val="22"/>
          <w:lang w:val="en-US"/>
        </w:rPr>
        <w:t xml:space="preserve"> in order to cater to larger sized packets</w:t>
      </w:r>
      <w:r w:rsidR="00F61A4C">
        <w:rPr>
          <w:sz w:val="22"/>
          <w:szCs w:val="22"/>
          <w:lang w:val="en-US"/>
        </w:rPr>
        <w:t>. This feature would also</w:t>
      </w:r>
      <w:r>
        <w:rPr>
          <w:sz w:val="22"/>
          <w:szCs w:val="22"/>
          <w:lang w:val="en-US"/>
        </w:rPr>
        <w:t xml:space="preserve"> </w:t>
      </w:r>
      <w:r w:rsidR="00F61A4C">
        <w:rPr>
          <w:sz w:val="22"/>
          <w:szCs w:val="22"/>
          <w:lang w:val="en-US"/>
        </w:rPr>
        <w:t xml:space="preserve">enable the repeated transmission of a single packet, </w:t>
      </w:r>
      <w:r>
        <w:rPr>
          <w:sz w:val="22"/>
          <w:szCs w:val="22"/>
          <w:lang w:val="en-US"/>
        </w:rPr>
        <w:t xml:space="preserve">ensuring </w:t>
      </w:r>
      <w:r w:rsidR="00F61A4C">
        <w:rPr>
          <w:sz w:val="22"/>
          <w:szCs w:val="22"/>
          <w:lang w:val="en-US"/>
        </w:rPr>
        <w:t xml:space="preserve">higher </w:t>
      </w:r>
      <w:r>
        <w:rPr>
          <w:sz w:val="22"/>
          <w:szCs w:val="22"/>
          <w:lang w:val="en-US"/>
        </w:rPr>
        <w:t>reliability of reception at the receiver UE.</w:t>
      </w:r>
    </w:p>
    <w:p w14:paraId="744E127A" w14:textId="1F7A70E2" w:rsidR="000A368E" w:rsidRDefault="00F61A4C" w:rsidP="00BE1D02">
      <w:pPr>
        <w:jc w:val="both"/>
        <w:rPr>
          <w:sz w:val="22"/>
          <w:szCs w:val="22"/>
          <w:lang w:val="en-US"/>
        </w:rPr>
      </w:pPr>
      <w:r>
        <w:rPr>
          <w:sz w:val="22"/>
          <w:szCs w:val="22"/>
          <w:lang w:val="en-US"/>
        </w:rPr>
        <w:t>The information regarding slot aggregation</w:t>
      </w:r>
      <w:r w:rsidR="00641DE6">
        <w:rPr>
          <w:sz w:val="22"/>
          <w:szCs w:val="22"/>
          <w:lang w:val="en-US"/>
        </w:rPr>
        <w:t xml:space="preserve"> -</w:t>
      </w:r>
      <w:r w:rsidR="00AC3D51">
        <w:rPr>
          <w:sz w:val="22"/>
          <w:szCs w:val="22"/>
          <w:lang w:val="en-US"/>
        </w:rPr>
        <w:t xml:space="preserve"> </w:t>
      </w:r>
      <w:r w:rsidR="00597C2E" w:rsidRPr="00597C2E">
        <w:rPr>
          <w:sz w:val="22"/>
          <w:szCs w:val="22"/>
          <w:lang w:val="en-US"/>
        </w:rPr>
        <w:t>whether each data transmission would be using aggregated data resources or a single data resource</w:t>
      </w:r>
      <w:r>
        <w:rPr>
          <w:sz w:val="22"/>
          <w:szCs w:val="22"/>
          <w:lang w:val="en-US"/>
        </w:rPr>
        <w:t>, and if using aggregated</w:t>
      </w:r>
      <w:bookmarkStart w:id="3" w:name="_GoBack"/>
      <w:bookmarkEnd w:id="3"/>
      <w:r>
        <w:rPr>
          <w:sz w:val="22"/>
          <w:szCs w:val="22"/>
          <w:lang w:val="en-US"/>
        </w:rPr>
        <w:t xml:space="preserve"> slots, the number of these aggregated slots</w:t>
      </w:r>
      <w:r w:rsidR="00641DE6">
        <w:rPr>
          <w:sz w:val="22"/>
          <w:szCs w:val="22"/>
          <w:lang w:val="en-US"/>
        </w:rPr>
        <w:t xml:space="preserve"> -</w:t>
      </w:r>
      <w:r w:rsidR="00AC3D51">
        <w:rPr>
          <w:sz w:val="22"/>
          <w:szCs w:val="22"/>
          <w:lang w:val="en-US"/>
        </w:rPr>
        <w:t xml:space="preserve"> </w:t>
      </w:r>
      <w:r w:rsidR="00641DE6">
        <w:rPr>
          <w:sz w:val="22"/>
          <w:szCs w:val="22"/>
          <w:lang w:val="en-US"/>
        </w:rPr>
        <w:t>has</w:t>
      </w:r>
      <w:r>
        <w:rPr>
          <w:sz w:val="22"/>
          <w:szCs w:val="22"/>
          <w:lang w:val="en-US"/>
        </w:rPr>
        <w:t xml:space="preserve"> to be specified in the SCI for a given packet</w:t>
      </w:r>
      <w:r w:rsidR="00597C2E" w:rsidRPr="00597C2E">
        <w:rPr>
          <w:sz w:val="22"/>
          <w:szCs w:val="22"/>
          <w:lang w:val="en-US"/>
        </w:rPr>
        <w:t xml:space="preserve">. </w:t>
      </w:r>
      <w:r w:rsidR="0064401C">
        <w:rPr>
          <w:sz w:val="22"/>
          <w:szCs w:val="22"/>
          <w:lang w:val="en-US"/>
        </w:rPr>
        <w:t xml:space="preserve">The question that arises now is whether the SCI is to be transmitted </w:t>
      </w:r>
      <w:r w:rsidR="000A368E">
        <w:rPr>
          <w:sz w:val="22"/>
          <w:szCs w:val="22"/>
          <w:lang w:val="en-US"/>
        </w:rPr>
        <w:t>only in the first slot,</w:t>
      </w:r>
      <w:r w:rsidR="0064401C">
        <w:rPr>
          <w:sz w:val="22"/>
          <w:szCs w:val="22"/>
          <w:lang w:val="en-US"/>
        </w:rPr>
        <w:t xml:space="preserve"> each of the aggregated slots,</w:t>
      </w:r>
      <w:r w:rsidR="000A368E">
        <w:rPr>
          <w:sz w:val="22"/>
          <w:szCs w:val="22"/>
          <w:lang w:val="en-US"/>
        </w:rPr>
        <w:t xml:space="preserve"> or</w:t>
      </w:r>
      <w:r w:rsidR="0064401C">
        <w:rPr>
          <w:sz w:val="22"/>
          <w:szCs w:val="22"/>
          <w:lang w:val="en-US"/>
        </w:rPr>
        <w:t xml:space="preserve"> in a few of them</w:t>
      </w:r>
      <w:r w:rsidR="000A368E">
        <w:rPr>
          <w:sz w:val="22"/>
          <w:szCs w:val="22"/>
          <w:lang w:val="en-US"/>
        </w:rPr>
        <w:t xml:space="preserve"> in a periodic manner</w:t>
      </w:r>
      <w:r w:rsidR="0064401C">
        <w:rPr>
          <w:sz w:val="22"/>
          <w:szCs w:val="22"/>
          <w:lang w:val="en-US"/>
        </w:rPr>
        <w:t>. This question is to be further analyzed because of the agreement on 2-stage SCIs being supported.</w:t>
      </w:r>
    </w:p>
    <w:p w14:paraId="3F5AEF3D" w14:textId="1B2FD49C" w:rsidR="000A368E" w:rsidRDefault="000A368E" w:rsidP="00BE1D02">
      <w:pPr>
        <w:pStyle w:val="Heading2"/>
        <w:tabs>
          <w:tab w:val="clear" w:pos="1002"/>
          <w:tab w:val="num" w:pos="540"/>
        </w:tabs>
        <w:ind w:left="540"/>
        <w:jc w:val="both"/>
        <w:rPr>
          <w:lang w:val="en-US"/>
        </w:rPr>
      </w:pPr>
      <w:r>
        <w:rPr>
          <w:lang w:val="en-US"/>
        </w:rPr>
        <w:t>Control in First</w:t>
      </w:r>
      <w:r w:rsidR="00862027">
        <w:rPr>
          <w:lang w:val="en-US"/>
        </w:rPr>
        <w:t xml:space="preserve"> or Each</w:t>
      </w:r>
      <w:r>
        <w:rPr>
          <w:lang w:val="en-US"/>
        </w:rPr>
        <w:t xml:space="preserve"> Aggregated Time Slot</w:t>
      </w:r>
    </w:p>
    <w:p w14:paraId="02233D7E" w14:textId="077DCEAA" w:rsidR="000A368E" w:rsidRDefault="000A368E" w:rsidP="00BE1D02">
      <w:pPr>
        <w:jc w:val="both"/>
        <w:rPr>
          <w:sz w:val="22"/>
          <w:szCs w:val="22"/>
          <w:lang w:val="en-US"/>
        </w:rPr>
      </w:pPr>
      <w:r w:rsidRPr="00BE1D02">
        <w:rPr>
          <w:sz w:val="22"/>
          <w:szCs w:val="22"/>
          <w:lang w:val="en-US"/>
        </w:rPr>
        <w:t xml:space="preserve">For the control information to be sent in the first aggregated time slot, it would mean that both the first stage and the second stage SCI is included in the first time slot, along with the data. </w:t>
      </w:r>
      <w:r>
        <w:rPr>
          <w:sz w:val="22"/>
          <w:szCs w:val="22"/>
          <w:lang w:val="en-US"/>
        </w:rPr>
        <w:t>The following time slots, however, would contain only the PSSCH.</w:t>
      </w:r>
      <w:r w:rsidR="00825904">
        <w:rPr>
          <w:sz w:val="22"/>
          <w:szCs w:val="22"/>
          <w:lang w:val="en-US"/>
        </w:rPr>
        <w:t xml:space="preserve"> The advantage of having the control in only the first time slot is that it would improve the resource utilization efficiency due to lesser overhead caused by multiple transmissions of the control information</w:t>
      </w:r>
      <w:r w:rsidR="00A26984">
        <w:rPr>
          <w:sz w:val="22"/>
          <w:szCs w:val="22"/>
          <w:lang w:val="en-US"/>
        </w:rPr>
        <w:t xml:space="preserve"> [</w:t>
      </w:r>
      <w:r w:rsidR="00ED294D">
        <w:rPr>
          <w:sz w:val="22"/>
          <w:szCs w:val="22"/>
          <w:lang w:val="en-US"/>
        </w:rPr>
        <w:t>7</w:t>
      </w:r>
      <w:r w:rsidR="00A26984">
        <w:rPr>
          <w:sz w:val="22"/>
          <w:szCs w:val="22"/>
          <w:lang w:val="en-US"/>
        </w:rPr>
        <w:t>]</w:t>
      </w:r>
      <w:r w:rsidR="00825904">
        <w:rPr>
          <w:sz w:val="22"/>
          <w:szCs w:val="22"/>
          <w:lang w:val="en-US"/>
        </w:rPr>
        <w:t>.</w:t>
      </w:r>
    </w:p>
    <w:p w14:paraId="22E6B9E6" w14:textId="05CE4CE7" w:rsidR="00862027" w:rsidRDefault="000A368E" w:rsidP="00BE1D02">
      <w:pPr>
        <w:jc w:val="both"/>
        <w:rPr>
          <w:sz w:val="22"/>
          <w:szCs w:val="22"/>
          <w:lang w:val="en-US"/>
        </w:rPr>
      </w:pPr>
      <w:r>
        <w:rPr>
          <w:sz w:val="22"/>
          <w:szCs w:val="22"/>
          <w:lang w:val="en-US"/>
        </w:rPr>
        <w:t xml:space="preserve">The issue with this method of slot aggregation is that in the case the receiving UE misses, or decodes unsuccessfully, the control information sent in the first time slot, the entire aggregated transmission of the packet would </w:t>
      </w:r>
      <w:r w:rsidR="00825904">
        <w:rPr>
          <w:sz w:val="22"/>
          <w:szCs w:val="22"/>
          <w:lang w:val="en-US"/>
        </w:rPr>
        <w:t>not be decoded by the receiving UE [</w:t>
      </w:r>
      <w:r w:rsidR="009C6E3F">
        <w:rPr>
          <w:sz w:val="22"/>
          <w:szCs w:val="22"/>
          <w:lang w:val="en-US"/>
        </w:rPr>
        <w:t>8</w:t>
      </w:r>
      <w:r w:rsidR="00825904">
        <w:rPr>
          <w:sz w:val="22"/>
          <w:szCs w:val="22"/>
          <w:lang w:val="en-US"/>
        </w:rPr>
        <w:t xml:space="preserve">]. </w:t>
      </w:r>
    </w:p>
    <w:p w14:paraId="774A9F22" w14:textId="436BF307" w:rsidR="000A368E" w:rsidRDefault="00825904" w:rsidP="00BE1D02">
      <w:pPr>
        <w:jc w:val="both"/>
        <w:rPr>
          <w:sz w:val="22"/>
          <w:szCs w:val="22"/>
          <w:lang w:val="en-US"/>
        </w:rPr>
      </w:pPr>
      <w:r>
        <w:rPr>
          <w:sz w:val="22"/>
          <w:szCs w:val="22"/>
          <w:lang w:val="en-US"/>
        </w:rPr>
        <w:t>In order to improve this issue, redundancy can be added by repeating the control information in each of the time slots</w:t>
      </w:r>
      <w:r w:rsidR="00A26984">
        <w:rPr>
          <w:sz w:val="22"/>
          <w:szCs w:val="22"/>
          <w:lang w:val="en-US"/>
        </w:rPr>
        <w:t>, where both the first and second stage SCIs are transmitted in each of the aggregated time slots</w:t>
      </w:r>
      <w:r>
        <w:rPr>
          <w:sz w:val="22"/>
          <w:szCs w:val="22"/>
          <w:lang w:val="en-US"/>
        </w:rPr>
        <w:t>.</w:t>
      </w:r>
      <w:r w:rsidR="00A26984">
        <w:rPr>
          <w:sz w:val="22"/>
          <w:szCs w:val="22"/>
          <w:lang w:val="en-US"/>
        </w:rPr>
        <w:t xml:space="preserve"> This has the issue of an increased overhead due to the multiple transmissions of the SCIs.</w:t>
      </w:r>
    </w:p>
    <w:p w14:paraId="1F57243E" w14:textId="77777777" w:rsidR="009C6E3F" w:rsidRPr="00BE1D02" w:rsidRDefault="009C6E3F" w:rsidP="00BE1D02">
      <w:pPr>
        <w:jc w:val="both"/>
        <w:rPr>
          <w:sz w:val="22"/>
          <w:szCs w:val="22"/>
          <w:lang w:val="en-US"/>
        </w:rPr>
      </w:pPr>
    </w:p>
    <w:p w14:paraId="5B9952B5" w14:textId="2ADBC856" w:rsidR="000A368E" w:rsidRDefault="000A368E" w:rsidP="000A368E">
      <w:pPr>
        <w:pStyle w:val="Heading2"/>
        <w:tabs>
          <w:tab w:val="clear" w:pos="1002"/>
          <w:tab w:val="num" w:pos="540"/>
        </w:tabs>
        <w:ind w:left="540"/>
        <w:jc w:val="both"/>
        <w:rPr>
          <w:lang w:val="en-US"/>
        </w:rPr>
      </w:pPr>
      <w:r>
        <w:rPr>
          <w:lang w:val="en-US"/>
        </w:rPr>
        <w:t>Slot</w:t>
      </w:r>
      <w:r w:rsidR="00A26984">
        <w:rPr>
          <w:lang w:val="en-US"/>
        </w:rPr>
        <w:t xml:space="preserve"> Aggregation using 2-stage SCI</w:t>
      </w:r>
    </w:p>
    <w:p w14:paraId="603629D4" w14:textId="5668E8E6" w:rsidR="001E6F64" w:rsidRDefault="00A26984" w:rsidP="00BE1D02">
      <w:pPr>
        <w:jc w:val="both"/>
        <w:rPr>
          <w:sz w:val="22"/>
          <w:szCs w:val="22"/>
          <w:lang w:val="en-US"/>
        </w:rPr>
      </w:pPr>
      <w:r>
        <w:rPr>
          <w:sz w:val="22"/>
          <w:szCs w:val="22"/>
          <w:lang w:val="en-US"/>
        </w:rPr>
        <w:t>One of the</w:t>
      </w:r>
      <w:r w:rsidR="00825904">
        <w:rPr>
          <w:sz w:val="22"/>
          <w:szCs w:val="22"/>
          <w:lang w:val="en-US"/>
        </w:rPr>
        <w:t xml:space="preserve"> alternative</w:t>
      </w:r>
      <w:r>
        <w:rPr>
          <w:sz w:val="22"/>
          <w:szCs w:val="22"/>
          <w:lang w:val="en-US"/>
        </w:rPr>
        <w:t>s</w:t>
      </w:r>
      <w:r w:rsidR="00825904">
        <w:rPr>
          <w:sz w:val="22"/>
          <w:szCs w:val="22"/>
          <w:lang w:val="en-US"/>
        </w:rPr>
        <w:t xml:space="preserve"> to having the control informat</w:t>
      </w:r>
      <w:r>
        <w:rPr>
          <w:sz w:val="22"/>
          <w:szCs w:val="22"/>
          <w:lang w:val="en-US"/>
        </w:rPr>
        <w:t xml:space="preserve">ion in only the first time slot or </w:t>
      </w:r>
      <w:r w:rsidR="00825904">
        <w:rPr>
          <w:sz w:val="22"/>
          <w:szCs w:val="22"/>
          <w:lang w:val="en-US"/>
        </w:rPr>
        <w:t>in each of the time slots</w:t>
      </w:r>
      <w:r>
        <w:rPr>
          <w:sz w:val="22"/>
          <w:szCs w:val="22"/>
          <w:lang w:val="en-US"/>
        </w:rPr>
        <w:t xml:space="preserve"> is to employ the 2-stage SCI design. Here, the</w:t>
      </w:r>
      <w:r w:rsidR="001E6F64">
        <w:rPr>
          <w:sz w:val="22"/>
          <w:szCs w:val="22"/>
          <w:lang w:val="en-US"/>
        </w:rPr>
        <w:t xml:space="preserve"> initial time slot will contain the first stage SCI, the second stage SCI</w:t>
      </w:r>
      <w:r w:rsidR="00A9681A">
        <w:rPr>
          <w:sz w:val="22"/>
          <w:szCs w:val="22"/>
          <w:lang w:val="en-US"/>
        </w:rPr>
        <w:t>,</w:t>
      </w:r>
      <w:r w:rsidR="001E6F64">
        <w:rPr>
          <w:sz w:val="22"/>
          <w:szCs w:val="22"/>
          <w:lang w:val="en-US"/>
        </w:rPr>
        <w:t xml:space="preserve"> as well as the PSSCH. The</w:t>
      </w:r>
      <w:r>
        <w:rPr>
          <w:sz w:val="22"/>
          <w:szCs w:val="22"/>
          <w:lang w:val="en-US"/>
        </w:rPr>
        <w:t xml:space="preserve"> first stage SCI will </w:t>
      </w:r>
      <w:r w:rsidRPr="00A26984">
        <w:rPr>
          <w:sz w:val="22"/>
          <w:szCs w:val="22"/>
          <w:lang w:val="en-US"/>
        </w:rPr>
        <w:t>indicat</w:t>
      </w:r>
      <w:r w:rsidR="001E6F64">
        <w:rPr>
          <w:sz w:val="22"/>
          <w:szCs w:val="22"/>
          <w:lang w:val="en-US"/>
        </w:rPr>
        <w:t>e</w:t>
      </w:r>
      <w:r w:rsidRPr="00A26984">
        <w:rPr>
          <w:sz w:val="22"/>
          <w:szCs w:val="22"/>
          <w:lang w:val="en-US"/>
        </w:rPr>
        <w:t xml:space="preserve"> the</w:t>
      </w:r>
      <w:r>
        <w:rPr>
          <w:sz w:val="22"/>
          <w:szCs w:val="22"/>
          <w:lang w:val="en-US"/>
        </w:rPr>
        <w:t xml:space="preserve"> aggregated</w:t>
      </w:r>
      <w:r w:rsidRPr="00A26984">
        <w:rPr>
          <w:sz w:val="22"/>
          <w:szCs w:val="22"/>
          <w:lang w:val="en-US"/>
        </w:rPr>
        <w:t xml:space="preserve"> resource locations for the subsequent transmissions.</w:t>
      </w:r>
      <w:r>
        <w:rPr>
          <w:sz w:val="22"/>
          <w:szCs w:val="22"/>
          <w:lang w:val="en-US"/>
        </w:rPr>
        <w:t xml:space="preserve"> </w:t>
      </w:r>
      <w:r w:rsidR="001E6F64">
        <w:rPr>
          <w:sz w:val="22"/>
          <w:szCs w:val="22"/>
          <w:lang w:val="en-US"/>
        </w:rPr>
        <w:t>The remaining time slots</w:t>
      </w:r>
      <w:r w:rsidR="001A0594">
        <w:rPr>
          <w:sz w:val="22"/>
          <w:szCs w:val="22"/>
          <w:lang w:val="en-US"/>
        </w:rPr>
        <w:t xml:space="preserve"> </w:t>
      </w:r>
      <w:r w:rsidR="001A0594" w:rsidRPr="00A26984">
        <w:rPr>
          <w:sz w:val="22"/>
          <w:szCs w:val="22"/>
          <w:lang w:val="en-US"/>
        </w:rPr>
        <w:t>corresponding to the transmissions</w:t>
      </w:r>
      <w:r w:rsidR="001E6F64">
        <w:rPr>
          <w:sz w:val="22"/>
          <w:szCs w:val="22"/>
          <w:lang w:val="en-US"/>
        </w:rPr>
        <w:t xml:space="preserve"> will contain only the second stage SCI</w:t>
      </w:r>
      <w:r w:rsidR="001A0594">
        <w:rPr>
          <w:sz w:val="22"/>
          <w:szCs w:val="22"/>
          <w:lang w:val="en-US"/>
        </w:rPr>
        <w:t xml:space="preserve">, </w:t>
      </w:r>
      <w:r w:rsidRPr="00A26984">
        <w:rPr>
          <w:sz w:val="22"/>
          <w:szCs w:val="22"/>
          <w:lang w:val="en-US"/>
        </w:rPr>
        <w:t>pointed to by the first stage</w:t>
      </w:r>
      <w:r w:rsidR="001A0594">
        <w:rPr>
          <w:sz w:val="22"/>
          <w:szCs w:val="22"/>
          <w:lang w:val="en-US"/>
        </w:rPr>
        <w:t xml:space="preserve"> SCI, along with the PSSCH.</w:t>
      </w:r>
      <w:r>
        <w:rPr>
          <w:sz w:val="22"/>
          <w:szCs w:val="22"/>
          <w:lang w:val="en-US"/>
        </w:rPr>
        <w:t xml:space="preserve"> </w:t>
      </w:r>
    </w:p>
    <w:p w14:paraId="0A90A74A" w14:textId="6FA3D3D3" w:rsidR="00A26984" w:rsidRPr="00BE1D02" w:rsidRDefault="00A26984" w:rsidP="00BE1D02">
      <w:pPr>
        <w:jc w:val="both"/>
        <w:rPr>
          <w:sz w:val="22"/>
          <w:szCs w:val="22"/>
          <w:lang w:val="en-US"/>
        </w:rPr>
      </w:pPr>
      <w:r>
        <w:rPr>
          <w:sz w:val="22"/>
          <w:szCs w:val="22"/>
          <w:lang w:val="en-US"/>
        </w:rPr>
        <w:t>This lowers the overhead caused by not having the first stage SCI repeated across all the time slots</w:t>
      </w:r>
      <w:r w:rsidR="001E6F64">
        <w:rPr>
          <w:sz w:val="22"/>
          <w:szCs w:val="22"/>
          <w:lang w:val="en-US"/>
        </w:rPr>
        <w:t>.</w:t>
      </w:r>
      <w:r>
        <w:rPr>
          <w:sz w:val="22"/>
          <w:szCs w:val="22"/>
          <w:lang w:val="en-US"/>
        </w:rPr>
        <w:t xml:space="preserve"> </w:t>
      </w:r>
      <w:r w:rsidR="001E6F64">
        <w:rPr>
          <w:sz w:val="22"/>
          <w:szCs w:val="22"/>
          <w:lang w:val="en-US"/>
        </w:rPr>
        <w:t>The first stage SCI can also be repeated in a periodic manner across the aggregated time slots, in order to ensure that the receiver UEs do not miss the first stage SCI, thereby increasing the robustness of the system.</w:t>
      </w:r>
    </w:p>
    <w:p w14:paraId="64E5C696" w14:textId="11BB9520" w:rsidR="00CE0DEC" w:rsidRPr="00BE1D02" w:rsidRDefault="001E6F64">
      <w:pPr>
        <w:spacing w:before="120" w:after="120"/>
        <w:jc w:val="both"/>
        <w:rPr>
          <w:b/>
          <w:sz w:val="22"/>
          <w:szCs w:val="22"/>
          <w:lang w:val="en-US"/>
        </w:rPr>
      </w:pPr>
      <w:r w:rsidRPr="00BE1D02">
        <w:rPr>
          <w:b/>
          <w:sz w:val="22"/>
          <w:szCs w:val="22"/>
          <w:lang w:val="en-US"/>
        </w:rPr>
        <w:t xml:space="preserve">Proposal 6: </w:t>
      </w:r>
      <w:r w:rsidR="001A0594">
        <w:rPr>
          <w:b/>
          <w:sz w:val="22"/>
          <w:szCs w:val="22"/>
          <w:lang w:val="en-US"/>
        </w:rPr>
        <w:t>S</w:t>
      </w:r>
      <w:r w:rsidRPr="00BE1D02">
        <w:rPr>
          <w:b/>
          <w:sz w:val="22"/>
          <w:szCs w:val="22"/>
          <w:lang w:val="en-US"/>
        </w:rPr>
        <w:t>upport slot aggregation for Mode 2 NR V2</w:t>
      </w:r>
      <w:r w:rsidR="00A9681A">
        <w:rPr>
          <w:b/>
          <w:sz w:val="22"/>
          <w:szCs w:val="22"/>
          <w:lang w:val="en-US"/>
        </w:rPr>
        <w:t>X</w:t>
      </w:r>
      <w:r w:rsidRPr="00BE1D02">
        <w:rPr>
          <w:b/>
          <w:sz w:val="22"/>
          <w:szCs w:val="22"/>
          <w:lang w:val="en-US"/>
        </w:rPr>
        <w:t>.</w:t>
      </w:r>
    </w:p>
    <w:p w14:paraId="4118F740" w14:textId="33763B05" w:rsidR="001E6F64" w:rsidRPr="00BE1D02" w:rsidRDefault="001E6F64">
      <w:pPr>
        <w:spacing w:before="120" w:after="120"/>
        <w:jc w:val="both"/>
        <w:rPr>
          <w:b/>
          <w:sz w:val="22"/>
          <w:szCs w:val="22"/>
          <w:lang w:val="en-US"/>
        </w:rPr>
      </w:pPr>
      <w:r w:rsidRPr="00BE1D02">
        <w:rPr>
          <w:b/>
          <w:sz w:val="22"/>
          <w:szCs w:val="22"/>
          <w:lang w:val="en-US"/>
        </w:rPr>
        <w:t>Proposal 7: We propose to use the 2-stage SCI design for implementing slot aggregation, with the following features:</w:t>
      </w:r>
    </w:p>
    <w:p w14:paraId="59C301D6" w14:textId="6454B0BC" w:rsidR="001E6F64" w:rsidRPr="00BE1D02" w:rsidRDefault="001E6F64" w:rsidP="00BE1D02">
      <w:pPr>
        <w:pStyle w:val="ListParagraph"/>
        <w:numPr>
          <w:ilvl w:val="0"/>
          <w:numId w:val="44"/>
        </w:numPr>
        <w:spacing w:after="120"/>
        <w:ind w:left="360"/>
        <w:jc w:val="both"/>
        <w:rPr>
          <w:b/>
        </w:rPr>
      </w:pPr>
      <w:r w:rsidRPr="00BE1D02">
        <w:rPr>
          <w:rFonts w:ascii="Times New Roman" w:hAnsi="Times New Roman"/>
          <w:b/>
        </w:rPr>
        <w:t>First stage SCI is transmitted in the first aggregated slot</w:t>
      </w:r>
      <w:r w:rsidR="00A9681A">
        <w:rPr>
          <w:rFonts w:ascii="Times New Roman" w:hAnsi="Times New Roman"/>
          <w:b/>
        </w:rPr>
        <w:t>, and</w:t>
      </w:r>
    </w:p>
    <w:p w14:paraId="1ADCA66F" w14:textId="4D9F0B35" w:rsidR="001E6F64" w:rsidRDefault="001E6F64" w:rsidP="00BE1D02">
      <w:pPr>
        <w:pStyle w:val="ListParagraph"/>
        <w:numPr>
          <w:ilvl w:val="0"/>
          <w:numId w:val="44"/>
        </w:numPr>
        <w:spacing w:after="120"/>
        <w:ind w:left="360"/>
        <w:jc w:val="both"/>
        <w:rPr>
          <w:b/>
        </w:rPr>
      </w:pPr>
      <w:r w:rsidRPr="00BE1D02">
        <w:rPr>
          <w:rFonts w:ascii="Times New Roman" w:hAnsi="Times New Roman"/>
          <w:b/>
        </w:rPr>
        <w:t>Second stage SCI is transmitted in every aggregated slot, pointing to the data in the given time slot.</w:t>
      </w:r>
    </w:p>
    <w:p w14:paraId="697DBCAE" w14:textId="77777777" w:rsidR="001E6F64" w:rsidRPr="00BE1D02" w:rsidRDefault="001E6F64" w:rsidP="00BE1D02">
      <w:pPr>
        <w:spacing w:after="120"/>
        <w:jc w:val="both"/>
        <w:rPr>
          <w:b/>
        </w:rPr>
      </w:pPr>
    </w:p>
    <w:p w14:paraId="6B8740A1" w14:textId="3DA70002" w:rsidR="009D0058" w:rsidRDefault="009D0058" w:rsidP="009D0058">
      <w:pPr>
        <w:pStyle w:val="Heading1"/>
        <w:rPr>
          <w:lang w:val="en-US"/>
        </w:rPr>
      </w:pPr>
      <w:r>
        <w:rPr>
          <w:lang w:val="en-US"/>
        </w:rPr>
        <w:t>Mode 2 Resource Configuration Mechanisms for Groupcast Communications</w:t>
      </w:r>
    </w:p>
    <w:p w14:paraId="3EC75274" w14:textId="77777777" w:rsidR="009D0058" w:rsidRDefault="009D0058" w:rsidP="009D0058">
      <w:pPr>
        <w:jc w:val="both"/>
        <w:rPr>
          <w:sz w:val="22"/>
          <w:szCs w:val="22"/>
          <w:lang w:val="en-US"/>
        </w:rPr>
      </w:pPr>
      <w:r>
        <w:rPr>
          <w:sz w:val="22"/>
          <w:szCs w:val="22"/>
          <w:lang w:val="en-US"/>
        </w:rPr>
        <w:t>In order to cater to the high reliability and low latency of groupcast communications, even when operating in Mode 2, we propose that different procedures have to be followed if the group was initialized when in-coverage of a gNB and when out-of-coverage. This is described in more detail in the following subsections.</w:t>
      </w:r>
    </w:p>
    <w:p w14:paraId="7FB3109E" w14:textId="05F969AE" w:rsidR="009D0058" w:rsidRDefault="009D0058" w:rsidP="009D0058">
      <w:pPr>
        <w:pStyle w:val="Heading2"/>
        <w:tabs>
          <w:tab w:val="clear" w:pos="1002"/>
          <w:tab w:val="num" w:pos="540"/>
        </w:tabs>
        <w:ind w:left="540"/>
        <w:rPr>
          <w:lang w:val="en-US"/>
        </w:rPr>
      </w:pPr>
      <w:r>
        <w:rPr>
          <w:lang w:val="en-US"/>
        </w:rPr>
        <w:t>Group Initialization Occur</w:t>
      </w:r>
      <w:r w:rsidR="00A53A5C">
        <w:rPr>
          <w:lang w:val="en-US"/>
        </w:rPr>
        <w:t>s</w:t>
      </w:r>
      <w:r>
        <w:rPr>
          <w:lang w:val="en-US"/>
        </w:rPr>
        <w:t xml:space="preserve"> In-Coverage</w:t>
      </w:r>
    </w:p>
    <w:p w14:paraId="13916D7F" w14:textId="12B2B344" w:rsidR="009D0058" w:rsidRDefault="009D0058" w:rsidP="009D0058">
      <w:pPr>
        <w:jc w:val="both"/>
        <w:rPr>
          <w:sz w:val="22"/>
          <w:szCs w:val="22"/>
          <w:lang w:val="en-US"/>
        </w:rPr>
      </w:pPr>
      <w:r>
        <w:rPr>
          <w:sz w:val="22"/>
          <w:szCs w:val="22"/>
          <w:lang w:val="en-US"/>
        </w:rPr>
        <w:t>If the group was formed and initialized when the UEs were in the coverage of a gNB, the gNB would provide resources for the member UEs of the group based on the requests sent by these UEs. The gNB could either allocate resources individually for each member, or could also allocate a set of resources common to all the members, following which the members can carry out sensing within this set.</w:t>
      </w:r>
    </w:p>
    <w:p w14:paraId="4D224A6C" w14:textId="2CEF4704" w:rsidR="009D0058" w:rsidRDefault="009D0058" w:rsidP="009D0058">
      <w:pPr>
        <w:jc w:val="both"/>
        <w:rPr>
          <w:sz w:val="22"/>
          <w:szCs w:val="22"/>
          <w:lang w:val="en-US"/>
        </w:rPr>
      </w:pPr>
      <w:r>
        <w:rPr>
          <w:sz w:val="22"/>
          <w:szCs w:val="22"/>
          <w:lang w:val="en-US"/>
        </w:rPr>
        <w:t>When the group moves out of the coverage of the gNB and into Mode 2, we propose that the gNB provides a (pre</w:t>
      </w:r>
      <w:r w:rsidR="00A246B9">
        <w:rPr>
          <w:sz w:val="22"/>
          <w:szCs w:val="22"/>
          <w:lang w:val="en-US"/>
        </w:rPr>
        <w:noBreakHyphen/>
      </w:r>
      <w:r>
        <w:rPr>
          <w:sz w:val="22"/>
          <w:szCs w:val="22"/>
          <w:lang w:val="en-US"/>
        </w:rPr>
        <w:t>)configuration of a set of resources to the members based on the amount of resources that were used by the group while in-coverage. The member UEs can then utilize this set of resources and carry out sensing within them in order to communicate with each other. The advantage of such a (pre-)configuration is that the member UEs will have a dedicated set of resources which will not collide with other UEs carrying out groupcast or any other type of transmissions. This will ensure that the reliability and latency requirements of groupcast communications are met even when operating in Mode 2.</w:t>
      </w:r>
    </w:p>
    <w:p w14:paraId="378DEE4C" w14:textId="7284391F" w:rsidR="009D0058" w:rsidRDefault="009D0058" w:rsidP="009D0058">
      <w:pPr>
        <w:jc w:val="both"/>
        <w:rPr>
          <w:sz w:val="22"/>
          <w:szCs w:val="22"/>
          <w:lang w:val="en-US"/>
        </w:rPr>
      </w:pPr>
      <w:r>
        <w:rPr>
          <w:sz w:val="22"/>
          <w:szCs w:val="22"/>
          <w:lang w:val="en-US"/>
        </w:rPr>
        <w:t>The (pre-)configuration of resources for the group can be updated when it moves back in-coverage with the gNB. This will enable the gNB to incorporate the updated demands of the group, for example, in the case where more UEs have joined the group.</w:t>
      </w:r>
    </w:p>
    <w:p w14:paraId="5AFBA403" w14:textId="55903DD7" w:rsidR="009D0058" w:rsidRDefault="009D0058" w:rsidP="000F3C83">
      <w:pPr>
        <w:spacing w:after="120"/>
        <w:jc w:val="both"/>
        <w:rPr>
          <w:b/>
          <w:sz w:val="22"/>
          <w:szCs w:val="22"/>
          <w:lang w:val="en-US"/>
        </w:rPr>
      </w:pPr>
      <w:r w:rsidRPr="007A2428">
        <w:rPr>
          <w:b/>
          <w:sz w:val="22"/>
          <w:szCs w:val="22"/>
          <w:lang w:val="en-US"/>
        </w:rPr>
        <w:t xml:space="preserve">Proposal </w:t>
      </w:r>
      <w:r w:rsidR="001E6F64">
        <w:rPr>
          <w:b/>
          <w:sz w:val="22"/>
          <w:szCs w:val="22"/>
          <w:lang w:val="en-US"/>
        </w:rPr>
        <w:t>8</w:t>
      </w:r>
      <w:r w:rsidRPr="007A2428">
        <w:rPr>
          <w:b/>
          <w:sz w:val="22"/>
          <w:szCs w:val="22"/>
          <w:lang w:val="en-US"/>
        </w:rPr>
        <w:t xml:space="preserve">: We propose to support </w:t>
      </w:r>
      <w:r>
        <w:rPr>
          <w:b/>
          <w:sz w:val="22"/>
          <w:szCs w:val="22"/>
          <w:lang w:val="en-US"/>
        </w:rPr>
        <w:t xml:space="preserve">that </w:t>
      </w:r>
      <w:r w:rsidRPr="007A2428">
        <w:rPr>
          <w:b/>
          <w:sz w:val="22"/>
          <w:szCs w:val="22"/>
          <w:lang w:val="en-US"/>
        </w:rPr>
        <w:t xml:space="preserve">the gNB </w:t>
      </w:r>
      <w:r>
        <w:rPr>
          <w:b/>
          <w:sz w:val="22"/>
          <w:szCs w:val="22"/>
          <w:lang w:val="en-US"/>
        </w:rPr>
        <w:t>provides</w:t>
      </w:r>
      <w:r w:rsidRPr="007A2428">
        <w:rPr>
          <w:b/>
          <w:sz w:val="22"/>
          <w:szCs w:val="22"/>
          <w:lang w:val="en-US"/>
        </w:rPr>
        <w:t xml:space="preserve"> a </w:t>
      </w:r>
      <w:r>
        <w:rPr>
          <w:b/>
          <w:sz w:val="22"/>
          <w:szCs w:val="22"/>
          <w:lang w:val="en-US"/>
        </w:rPr>
        <w:t>(</w:t>
      </w:r>
      <w:r w:rsidRPr="007A2428">
        <w:rPr>
          <w:b/>
          <w:sz w:val="22"/>
          <w:szCs w:val="22"/>
          <w:lang w:val="en-US"/>
        </w:rPr>
        <w:t>pre-</w:t>
      </w:r>
      <w:r>
        <w:rPr>
          <w:b/>
          <w:sz w:val="22"/>
          <w:szCs w:val="22"/>
          <w:lang w:val="en-US"/>
        </w:rPr>
        <w:t>)</w:t>
      </w:r>
      <w:r w:rsidRPr="007A2428">
        <w:rPr>
          <w:b/>
          <w:sz w:val="22"/>
          <w:szCs w:val="22"/>
          <w:lang w:val="en-US"/>
        </w:rPr>
        <w:t>configuration of resources, exclusive to a group, to the member UEs while in-coverage to be utilized when the group moves into Mode</w:t>
      </w:r>
      <w:r>
        <w:rPr>
          <w:b/>
          <w:sz w:val="22"/>
          <w:szCs w:val="22"/>
          <w:lang w:val="en-US"/>
        </w:rPr>
        <w:t> </w:t>
      </w:r>
      <w:r w:rsidRPr="007A2428">
        <w:rPr>
          <w:b/>
          <w:sz w:val="22"/>
          <w:szCs w:val="22"/>
          <w:lang w:val="en-US"/>
        </w:rPr>
        <w:t>2.</w:t>
      </w:r>
    </w:p>
    <w:p w14:paraId="4F4B6B6C" w14:textId="77777777" w:rsidR="00DA7E6C" w:rsidRPr="007A2428" w:rsidRDefault="00DA7E6C" w:rsidP="000F3C83">
      <w:pPr>
        <w:spacing w:after="120"/>
        <w:jc w:val="both"/>
        <w:rPr>
          <w:b/>
          <w:sz w:val="22"/>
          <w:szCs w:val="22"/>
          <w:lang w:val="en-US"/>
        </w:rPr>
      </w:pPr>
    </w:p>
    <w:p w14:paraId="02CFEF18" w14:textId="28B3C583" w:rsidR="009D0058" w:rsidRDefault="009D0058" w:rsidP="009D0058">
      <w:pPr>
        <w:pStyle w:val="Heading2"/>
        <w:tabs>
          <w:tab w:val="clear" w:pos="1002"/>
          <w:tab w:val="num" w:pos="540"/>
        </w:tabs>
        <w:ind w:left="540"/>
        <w:rPr>
          <w:lang w:val="en-US"/>
        </w:rPr>
      </w:pPr>
      <w:r>
        <w:rPr>
          <w:lang w:val="en-US"/>
        </w:rPr>
        <w:t>Group Initialization Occur</w:t>
      </w:r>
      <w:r w:rsidR="00A53A5C">
        <w:rPr>
          <w:lang w:val="en-US"/>
        </w:rPr>
        <w:t>s</w:t>
      </w:r>
      <w:r>
        <w:rPr>
          <w:lang w:val="en-US"/>
        </w:rPr>
        <w:t xml:space="preserve"> Out-of-Coverage</w:t>
      </w:r>
    </w:p>
    <w:p w14:paraId="7E1423B0" w14:textId="77777777" w:rsidR="009D0058" w:rsidRDefault="009D0058" w:rsidP="009D0058">
      <w:pPr>
        <w:jc w:val="both"/>
        <w:rPr>
          <w:sz w:val="22"/>
          <w:szCs w:val="22"/>
          <w:lang w:val="en-US"/>
        </w:rPr>
      </w:pPr>
      <w:r>
        <w:rPr>
          <w:sz w:val="22"/>
          <w:szCs w:val="22"/>
          <w:lang w:val="en-US"/>
        </w:rPr>
        <w:t>If the group was formed and initialized out-of-coverage of a gNB and when operating in Mode 2, the member UEs would have to carry out sensing for each of their individual communications within the group.</w:t>
      </w:r>
    </w:p>
    <w:p w14:paraId="65AA0B14" w14:textId="19A14A62" w:rsidR="009D0058" w:rsidRDefault="009D0058" w:rsidP="009D0058">
      <w:pPr>
        <w:jc w:val="both"/>
        <w:rPr>
          <w:sz w:val="22"/>
          <w:szCs w:val="22"/>
          <w:lang w:val="en-US"/>
        </w:rPr>
      </w:pPr>
      <w:r>
        <w:rPr>
          <w:sz w:val="22"/>
          <w:szCs w:val="22"/>
          <w:lang w:val="en-US"/>
        </w:rPr>
        <w:t>However, when the group moves in-coverage of a gNB, the members can receive resource configurations from the gNB based on the requests sent by the UEs. Once the gNB is aware of the requirements of the group, it can also provide a (pre-)configuration of resources for the group to communicate in when it moves out-of-coverage of the gNB.</w:t>
      </w:r>
    </w:p>
    <w:p w14:paraId="4777DDA6" w14:textId="5BAF4CF2" w:rsidR="009D0058" w:rsidRDefault="00DA7E6C" w:rsidP="000F3C83">
      <w:pPr>
        <w:spacing w:after="120"/>
        <w:jc w:val="both"/>
        <w:rPr>
          <w:b/>
          <w:sz w:val="22"/>
          <w:szCs w:val="22"/>
          <w:lang w:val="en-US"/>
        </w:rPr>
      </w:pPr>
      <w:r>
        <w:rPr>
          <w:b/>
          <w:sz w:val="22"/>
          <w:szCs w:val="22"/>
          <w:lang w:val="en-US"/>
        </w:rPr>
        <w:t xml:space="preserve">Proposal </w:t>
      </w:r>
      <w:r w:rsidR="001E6F64">
        <w:rPr>
          <w:b/>
          <w:sz w:val="22"/>
          <w:szCs w:val="22"/>
          <w:lang w:val="en-US"/>
        </w:rPr>
        <w:t>9</w:t>
      </w:r>
      <w:r w:rsidR="009D0058" w:rsidRPr="00031D1A">
        <w:rPr>
          <w:b/>
          <w:sz w:val="22"/>
          <w:szCs w:val="22"/>
          <w:lang w:val="en-US"/>
        </w:rPr>
        <w:t xml:space="preserve">: We propose to support </w:t>
      </w:r>
      <w:r w:rsidR="009D0058">
        <w:rPr>
          <w:b/>
          <w:sz w:val="22"/>
          <w:szCs w:val="22"/>
          <w:lang w:val="en-US"/>
        </w:rPr>
        <w:t>that the gNB provides</w:t>
      </w:r>
      <w:r w:rsidR="009D0058" w:rsidRPr="00031D1A">
        <w:rPr>
          <w:b/>
          <w:sz w:val="22"/>
          <w:szCs w:val="22"/>
          <w:lang w:val="en-US"/>
        </w:rPr>
        <w:t xml:space="preserve"> a </w:t>
      </w:r>
      <w:r w:rsidR="009D0058">
        <w:rPr>
          <w:b/>
          <w:sz w:val="22"/>
          <w:szCs w:val="22"/>
          <w:lang w:val="en-US"/>
        </w:rPr>
        <w:t>(</w:t>
      </w:r>
      <w:r w:rsidR="009D0058" w:rsidRPr="00031D1A">
        <w:rPr>
          <w:b/>
          <w:sz w:val="22"/>
          <w:szCs w:val="22"/>
          <w:lang w:val="en-US"/>
        </w:rPr>
        <w:t>pre-</w:t>
      </w:r>
      <w:r w:rsidR="009D0058">
        <w:rPr>
          <w:b/>
          <w:sz w:val="22"/>
          <w:szCs w:val="22"/>
          <w:lang w:val="en-US"/>
        </w:rPr>
        <w:t>)</w:t>
      </w:r>
      <w:r w:rsidR="009D0058" w:rsidRPr="00031D1A">
        <w:rPr>
          <w:b/>
          <w:sz w:val="22"/>
          <w:szCs w:val="22"/>
          <w:lang w:val="en-US"/>
        </w:rPr>
        <w:t>configuration of resources for a group when it moves in</w:t>
      </w:r>
      <w:r w:rsidR="009D0058">
        <w:rPr>
          <w:b/>
          <w:sz w:val="22"/>
          <w:szCs w:val="22"/>
          <w:lang w:val="en-US"/>
        </w:rPr>
        <w:t>-</w:t>
      </w:r>
      <w:r w:rsidR="009D0058" w:rsidRPr="00031D1A">
        <w:rPr>
          <w:b/>
          <w:sz w:val="22"/>
          <w:szCs w:val="22"/>
          <w:lang w:val="en-US"/>
        </w:rPr>
        <w:t>coverage of a gNB, even if it was formed out</w:t>
      </w:r>
      <w:r w:rsidR="009D0058">
        <w:rPr>
          <w:b/>
          <w:sz w:val="22"/>
          <w:szCs w:val="22"/>
          <w:lang w:val="en-US"/>
        </w:rPr>
        <w:t>-</w:t>
      </w:r>
      <w:r w:rsidR="009D0058" w:rsidRPr="00031D1A">
        <w:rPr>
          <w:b/>
          <w:sz w:val="22"/>
          <w:szCs w:val="22"/>
          <w:lang w:val="en-US"/>
        </w:rPr>
        <w:t>of</w:t>
      </w:r>
      <w:r w:rsidR="009D0058">
        <w:rPr>
          <w:b/>
          <w:sz w:val="22"/>
          <w:szCs w:val="22"/>
          <w:lang w:val="en-US"/>
        </w:rPr>
        <w:t>-</w:t>
      </w:r>
      <w:r w:rsidR="009D0058" w:rsidRPr="00031D1A">
        <w:rPr>
          <w:b/>
          <w:sz w:val="22"/>
          <w:szCs w:val="22"/>
          <w:lang w:val="en-US"/>
        </w:rPr>
        <w:t>coverage of the gNB.</w:t>
      </w:r>
    </w:p>
    <w:p w14:paraId="077C842D" w14:textId="77777777" w:rsidR="006143AD" w:rsidRPr="007D1816" w:rsidRDefault="006143AD" w:rsidP="000F3C83">
      <w:pPr>
        <w:spacing w:after="120"/>
        <w:jc w:val="both"/>
        <w:rPr>
          <w:b/>
          <w:sz w:val="22"/>
          <w:szCs w:val="22"/>
          <w:lang w:val="en-US"/>
        </w:rPr>
      </w:pPr>
    </w:p>
    <w:p w14:paraId="7042FE39" w14:textId="77777777" w:rsidR="006647C6" w:rsidRDefault="006647C6" w:rsidP="006647C6">
      <w:pPr>
        <w:pStyle w:val="Heading1"/>
        <w:rPr>
          <w:lang w:val="en-US"/>
        </w:rPr>
      </w:pPr>
      <w:bookmarkStart w:id="4" w:name="OLE_LINK13"/>
      <w:bookmarkStart w:id="5" w:name="OLE_LINK14"/>
      <w:bookmarkEnd w:id="1"/>
      <w:bookmarkEnd w:id="2"/>
      <w:r>
        <w:rPr>
          <w:lang w:val="en-US"/>
        </w:rPr>
        <w:t>Conclusion</w:t>
      </w:r>
    </w:p>
    <w:p w14:paraId="3A3A44CB" w14:textId="77777777" w:rsidR="000F3C83" w:rsidRDefault="000F3C83" w:rsidP="000F3C83">
      <w:pPr>
        <w:jc w:val="both"/>
        <w:rPr>
          <w:sz w:val="22"/>
          <w:szCs w:val="22"/>
          <w:lang w:val="en-US"/>
        </w:rPr>
      </w:pPr>
      <w:r>
        <w:rPr>
          <w:sz w:val="22"/>
          <w:szCs w:val="22"/>
          <w:lang w:val="en-US"/>
        </w:rPr>
        <w:t>Based on our analysis carried out in this contribution, we have the following observations:</w:t>
      </w:r>
    </w:p>
    <w:p w14:paraId="0555AAA9" w14:textId="0B6FDD7B" w:rsidR="00483360" w:rsidRDefault="00483360" w:rsidP="00483360">
      <w:pPr>
        <w:pStyle w:val="3GPPNormalText"/>
        <w:rPr>
          <w:b/>
        </w:rPr>
      </w:pPr>
      <w:r w:rsidRPr="00CD0C58">
        <w:rPr>
          <w:b/>
        </w:rPr>
        <w:t xml:space="preserve">Observation 1: In the LTE V2X selection procedure, a UE </w:t>
      </w:r>
      <w:r>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Pr>
          <w:b/>
        </w:rPr>
        <w:t xml:space="preserve"> with an ongoing </w:t>
      </w:r>
      <w:r w:rsidRPr="00CD0C58">
        <w:rPr>
          <w:b/>
        </w:rPr>
        <w:t>high priority</w:t>
      </w:r>
      <w:r>
        <w:rPr>
          <w:b/>
        </w:rPr>
        <w:t xml:space="preserve"> transmission</w:t>
      </w:r>
      <w:r w:rsidRPr="00CD0C58">
        <w:rPr>
          <w:b/>
        </w:rPr>
        <w:t>.</w:t>
      </w:r>
    </w:p>
    <w:p w14:paraId="5FEA3139" w14:textId="5D9077D2" w:rsidR="000F3C83" w:rsidRPr="000F3C83" w:rsidRDefault="000F3C83" w:rsidP="000F3C83">
      <w:pPr>
        <w:pStyle w:val="3GPPNormalText"/>
        <w:rPr>
          <w:rFonts w:eastAsia="SimSun"/>
          <w:b/>
          <w:szCs w:val="22"/>
          <w:lang w:val="en-GB"/>
        </w:rPr>
      </w:pPr>
      <w:r w:rsidRPr="000F3C83">
        <w:rPr>
          <w:rFonts w:eastAsia="SimSun"/>
          <w:b/>
          <w:szCs w:val="22"/>
          <w:lang w:val="en-GB"/>
        </w:rPr>
        <w:t>Observation 2: The increas</w:t>
      </w:r>
      <w:r w:rsidR="00DB3DC9">
        <w:rPr>
          <w:rFonts w:eastAsia="SimSun"/>
          <w:b/>
          <w:szCs w:val="22"/>
          <w:lang w:val="en-GB"/>
        </w:rPr>
        <w:t>e</w:t>
      </w:r>
      <w:r w:rsidRPr="000F3C83">
        <w:rPr>
          <w:rFonts w:eastAsia="SimSun"/>
          <w:b/>
          <w:szCs w:val="22"/>
          <w:lang w:val="en-GB"/>
        </w:rPr>
        <w:t xml:space="preserve"> of the SL RSRP threshold results in the aggregation of resources with varying occupancy levels, of which some resources may be of a lower quality tha</w:t>
      </w:r>
      <w:r w:rsidR="00244C10">
        <w:rPr>
          <w:rFonts w:eastAsia="SimSun"/>
          <w:b/>
          <w:szCs w:val="22"/>
          <w:lang w:val="en-GB"/>
        </w:rPr>
        <w:t>n</w:t>
      </w:r>
      <w:r w:rsidRPr="000F3C83">
        <w:rPr>
          <w:rFonts w:eastAsia="SimSun"/>
          <w:b/>
          <w:szCs w:val="22"/>
          <w:lang w:val="en-GB"/>
        </w:rPr>
        <w:t xml:space="preserve"> w</w:t>
      </w:r>
      <w:r w:rsidR="005B4BB7">
        <w:rPr>
          <w:rFonts w:eastAsia="SimSun"/>
          <w:b/>
          <w:szCs w:val="22"/>
          <w:lang w:val="en-GB"/>
        </w:rPr>
        <w:t>hat the transmitting UE requires</w:t>
      </w:r>
      <w:r w:rsidRPr="000F3C83">
        <w:rPr>
          <w:rFonts w:eastAsia="SimSun"/>
          <w:b/>
          <w:szCs w:val="22"/>
          <w:lang w:val="en-GB"/>
        </w:rPr>
        <w:t>.</w:t>
      </w:r>
    </w:p>
    <w:p w14:paraId="253F3591" w14:textId="255E97D5" w:rsidR="000F3C83" w:rsidRPr="000F3C83" w:rsidRDefault="000F3C83" w:rsidP="000F3C83">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1C78597E" w14:textId="656B26E4"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2891B4C6" w14:textId="77777777" w:rsidR="00ED294D" w:rsidRDefault="00ED294D" w:rsidP="00ED294D">
      <w:pPr>
        <w:jc w:val="both"/>
        <w:rPr>
          <w:rFonts w:eastAsia="Calibri"/>
          <w:b/>
          <w:sz w:val="22"/>
          <w:szCs w:val="22"/>
          <w:lang w:val="en-US"/>
        </w:rPr>
      </w:pPr>
      <w:r w:rsidRPr="006F54D7">
        <w:rPr>
          <w:rFonts w:eastAsia="Calibri"/>
          <w:b/>
          <w:sz w:val="22"/>
          <w:szCs w:val="22"/>
          <w:lang w:val="en-US"/>
        </w:rPr>
        <w:t xml:space="preserve">Proposal </w:t>
      </w:r>
      <w:r>
        <w:rPr>
          <w:rFonts w:eastAsia="Calibri"/>
          <w:b/>
          <w:sz w:val="22"/>
          <w:szCs w:val="22"/>
          <w:lang w:val="en-US"/>
        </w:rPr>
        <w:t>1</w:t>
      </w:r>
      <w:r w:rsidRPr="006F54D7">
        <w:rPr>
          <w:rFonts w:eastAsia="Calibri"/>
          <w:b/>
          <w:sz w:val="22"/>
          <w:szCs w:val="22"/>
          <w:lang w:val="en-US"/>
        </w:rPr>
        <w:t>: For the resource reservation for blind retransmissions, we support option 1, where the initial transmission can reserve resources for none, one or more than one blind retransmission.</w:t>
      </w:r>
    </w:p>
    <w:p w14:paraId="78D0D516" w14:textId="77777777" w:rsidR="00ED294D" w:rsidRPr="00DA7E6C" w:rsidRDefault="00ED294D" w:rsidP="00ED294D">
      <w:pPr>
        <w:jc w:val="both"/>
        <w:rPr>
          <w:b/>
          <w:sz w:val="22"/>
          <w:szCs w:val="22"/>
        </w:rPr>
      </w:pPr>
      <w:r w:rsidRPr="00DA7E6C">
        <w:rPr>
          <w:b/>
          <w:sz w:val="22"/>
          <w:szCs w:val="22"/>
        </w:rPr>
        <w:t xml:space="preserve">Proposal </w:t>
      </w:r>
      <w:r>
        <w:rPr>
          <w:b/>
          <w:sz w:val="22"/>
          <w:szCs w:val="22"/>
        </w:rPr>
        <w:t>2</w:t>
      </w:r>
      <w:r w:rsidRPr="00DA7E6C">
        <w:rPr>
          <w:b/>
          <w:sz w:val="22"/>
          <w:szCs w:val="22"/>
        </w:rPr>
        <w:t xml:space="preserve">: </w:t>
      </w:r>
      <w:r>
        <w:rPr>
          <w:b/>
          <w:sz w:val="22"/>
          <w:szCs w:val="22"/>
        </w:rPr>
        <w:t>We propose to s</w:t>
      </w:r>
      <w:r w:rsidRPr="00DA7E6C">
        <w:rPr>
          <w:b/>
          <w:sz w:val="22"/>
          <w:szCs w:val="22"/>
        </w:rPr>
        <w:t xml:space="preserve">upport the </w:t>
      </w:r>
      <w:r>
        <w:rPr>
          <w:b/>
          <w:sz w:val="22"/>
          <w:szCs w:val="22"/>
        </w:rPr>
        <w:t>pre-emptive reservation</w:t>
      </w:r>
      <w:r w:rsidRPr="00DA7E6C">
        <w:rPr>
          <w:b/>
          <w:sz w:val="22"/>
          <w:szCs w:val="22"/>
        </w:rPr>
        <w:t xml:space="preserve"> of resources for high priority transmissions.</w:t>
      </w:r>
    </w:p>
    <w:p w14:paraId="7E8B9FEE" w14:textId="77777777" w:rsidR="00ED294D" w:rsidRDefault="00ED294D" w:rsidP="00ED294D">
      <w:pPr>
        <w:spacing w:after="120"/>
        <w:jc w:val="both"/>
        <w:rPr>
          <w:b/>
          <w:sz w:val="22"/>
          <w:szCs w:val="22"/>
        </w:rPr>
      </w:pPr>
      <w:r>
        <w:rPr>
          <w:b/>
          <w:sz w:val="22"/>
          <w:szCs w:val="22"/>
        </w:rPr>
        <w:t>Proposal 3: We propose to define the following procedures for the implementation of the pre-emptive reservation of resources:</w:t>
      </w:r>
    </w:p>
    <w:p w14:paraId="4D835FE0" w14:textId="77777777" w:rsidR="00ED294D" w:rsidRPr="00454E85" w:rsidRDefault="00ED294D" w:rsidP="00ED294D">
      <w:pPr>
        <w:pStyle w:val="ListParagraph"/>
        <w:numPr>
          <w:ilvl w:val="0"/>
          <w:numId w:val="44"/>
        </w:numPr>
        <w:spacing w:after="120"/>
        <w:ind w:left="360"/>
        <w:jc w:val="both"/>
        <w:rPr>
          <w:rFonts w:ascii="Times New Roman" w:hAnsi="Times New Roman"/>
          <w:b/>
        </w:rPr>
      </w:pPr>
      <w:r w:rsidRPr="00454E85">
        <w:rPr>
          <w:rFonts w:ascii="Times New Roman" w:hAnsi="Times New Roman"/>
          <w:b/>
        </w:rPr>
        <w:t>A UE will reserve more than one resource in order to resolve any resource conflict that may arise</w:t>
      </w:r>
      <w:r>
        <w:rPr>
          <w:rFonts w:ascii="Times New Roman" w:hAnsi="Times New Roman"/>
          <w:b/>
        </w:rPr>
        <w:t>.</w:t>
      </w:r>
    </w:p>
    <w:p w14:paraId="4401FC4D" w14:textId="0A519FB7" w:rsidR="00ED294D" w:rsidRPr="009D0058" w:rsidRDefault="00ED294D" w:rsidP="00ED294D">
      <w:pPr>
        <w:pStyle w:val="ListParagraph"/>
        <w:numPr>
          <w:ilvl w:val="0"/>
          <w:numId w:val="44"/>
        </w:numPr>
        <w:spacing w:after="120"/>
        <w:ind w:left="360"/>
        <w:jc w:val="both"/>
        <w:rPr>
          <w:rFonts w:ascii="Times New Roman" w:hAnsi="Times New Roman"/>
          <w:b/>
        </w:rPr>
      </w:pPr>
      <w:r w:rsidRPr="00454E85">
        <w:rPr>
          <w:rFonts w:ascii="Times New Roman" w:hAnsi="Times New Roman"/>
          <w:b/>
        </w:rPr>
        <w:t>A UE will carry out short</w:t>
      </w:r>
      <w:r w:rsidR="00244C10">
        <w:rPr>
          <w:rFonts w:ascii="Times New Roman" w:hAnsi="Times New Roman"/>
          <w:b/>
        </w:rPr>
        <w:t>-</w:t>
      </w:r>
      <w:r w:rsidRPr="00454E85">
        <w:rPr>
          <w:rFonts w:ascii="Times New Roman" w:hAnsi="Times New Roman"/>
          <w:b/>
        </w:rPr>
        <w:t>term sensing on the given time slot in order to select the available resource.</w:t>
      </w:r>
    </w:p>
    <w:p w14:paraId="4EC1AB4A" w14:textId="77777777" w:rsidR="009C6E3F" w:rsidRDefault="009C6E3F" w:rsidP="00ED294D">
      <w:pPr>
        <w:pStyle w:val="3GPPNormalText"/>
        <w:rPr>
          <w:b/>
        </w:rPr>
      </w:pPr>
    </w:p>
    <w:p w14:paraId="2A3DBAE8" w14:textId="77777777" w:rsidR="009C6E3F" w:rsidRDefault="009C6E3F" w:rsidP="00ED294D">
      <w:pPr>
        <w:pStyle w:val="3GPPNormalText"/>
        <w:rPr>
          <w:b/>
        </w:rPr>
      </w:pPr>
    </w:p>
    <w:p w14:paraId="1B38ED57" w14:textId="7868DC96" w:rsidR="00ED294D" w:rsidRPr="00F67056" w:rsidRDefault="00ED294D" w:rsidP="00ED294D">
      <w:pPr>
        <w:pStyle w:val="3GPPNormalText"/>
        <w:rPr>
          <w:b/>
        </w:rPr>
      </w:pPr>
      <w:r w:rsidRPr="00F67056">
        <w:rPr>
          <w:b/>
        </w:rPr>
        <w:t xml:space="preserve">Proposal </w:t>
      </w:r>
      <w:r>
        <w:rPr>
          <w:b/>
        </w:rPr>
        <w:t>4</w:t>
      </w:r>
      <w:r w:rsidRPr="00F67056">
        <w:rPr>
          <w:b/>
        </w:rPr>
        <w:t xml:space="preserve">: We propose to carry out (re-)selection and exclusion </w:t>
      </w:r>
      <w:r>
        <w:rPr>
          <w:b/>
        </w:rPr>
        <w:t xml:space="preserve">of resources </w:t>
      </w:r>
      <w:r w:rsidRPr="00F67056">
        <w:rPr>
          <w:b/>
        </w:rPr>
        <w:t>by incorporating the following procedures:</w:t>
      </w:r>
    </w:p>
    <w:p w14:paraId="71F5F480" w14:textId="77777777" w:rsidR="00ED294D" w:rsidRPr="006F3D78" w:rsidRDefault="00ED294D" w:rsidP="00ED294D">
      <w:pPr>
        <w:pStyle w:val="ListParagraph"/>
        <w:numPr>
          <w:ilvl w:val="0"/>
          <w:numId w:val="44"/>
        </w:numPr>
        <w:spacing w:after="120"/>
        <w:ind w:left="360"/>
        <w:jc w:val="both"/>
        <w:rPr>
          <w:rFonts w:ascii="Times New Roman" w:hAnsi="Times New Roman"/>
          <w:b/>
        </w:rPr>
      </w:pPr>
      <w:r w:rsidRPr="006F3D78">
        <w:rPr>
          <w:rFonts w:ascii="Times New Roman" w:hAnsi="Times New Roman"/>
          <w:b/>
        </w:rPr>
        <w:t>Introduce QoS parameters in the selection of SL-RSRP thresholds</w:t>
      </w:r>
      <w:r>
        <w:rPr>
          <w:rFonts w:ascii="Times New Roman" w:hAnsi="Times New Roman"/>
          <w:b/>
        </w:rPr>
        <w:t>,</w:t>
      </w:r>
    </w:p>
    <w:p w14:paraId="03B1C0CC" w14:textId="77777777" w:rsidR="00ED294D" w:rsidRPr="006F3D78" w:rsidRDefault="00ED294D" w:rsidP="00ED294D">
      <w:pPr>
        <w:pStyle w:val="ListParagraph"/>
        <w:numPr>
          <w:ilvl w:val="0"/>
          <w:numId w:val="44"/>
        </w:numPr>
        <w:spacing w:after="120"/>
        <w:ind w:left="360"/>
        <w:jc w:val="both"/>
        <w:rPr>
          <w:rFonts w:ascii="Times New Roman" w:hAnsi="Times New Roman"/>
          <w:b/>
        </w:rPr>
      </w:pPr>
      <w:r w:rsidRPr="006F3D78">
        <w:rPr>
          <w:rFonts w:ascii="Times New Roman" w:hAnsi="Times New Roman"/>
          <w:b/>
        </w:rPr>
        <w:t>A range or a set of thresholds are to be used to cater to different QoS requirements</w:t>
      </w:r>
      <w:r>
        <w:rPr>
          <w:rFonts w:ascii="Times New Roman" w:hAnsi="Times New Roman"/>
          <w:b/>
        </w:rPr>
        <w:t>,</w:t>
      </w:r>
    </w:p>
    <w:p w14:paraId="553E13F8" w14:textId="77777777" w:rsidR="00ED294D" w:rsidRDefault="00ED294D" w:rsidP="00ED294D">
      <w:pPr>
        <w:pStyle w:val="ListParagraph"/>
        <w:numPr>
          <w:ilvl w:val="0"/>
          <w:numId w:val="44"/>
        </w:numPr>
        <w:spacing w:after="120"/>
        <w:ind w:left="360"/>
        <w:jc w:val="both"/>
        <w:rPr>
          <w:rFonts w:ascii="Times New Roman" w:hAnsi="Times New Roman"/>
          <w:b/>
        </w:rPr>
      </w:pPr>
      <w:r w:rsidRPr="006F3D78">
        <w:rPr>
          <w:rFonts w:ascii="Times New Roman" w:hAnsi="Times New Roman"/>
          <w:b/>
        </w:rPr>
        <w:t>Classification of resources selected based on the measured SL-RSRP values.</w:t>
      </w:r>
    </w:p>
    <w:p w14:paraId="49910455" w14:textId="69E34DAB" w:rsidR="00ED294D" w:rsidRPr="00B974D8" w:rsidRDefault="00ED294D" w:rsidP="00ED294D">
      <w:pPr>
        <w:spacing w:after="120"/>
        <w:jc w:val="both"/>
        <w:rPr>
          <w:b/>
          <w:sz w:val="22"/>
          <w:szCs w:val="22"/>
        </w:rPr>
      </w:pPr>
      <w:r>
        <w:rPr>
          <w:b/>
          <w:sz w:val="22"/>
          <w:szCs w:val="22"/>
        </w:rPr>
        <w:t>Proposal 5</w:t>
      </w:r>
      <w:r w:rsidRPr="00B974D8">
        <w:rPr>
          <w:b/>
          <w:sz w:val="22"/>
          <w:szCs w:val="22"/>
        </w:rPr>
        <w:t xml:space="preserve">: </w:t>
      </w:r>
      <w:r>
        <w:rPr>
          <w:b/>
          <w:sz w:val="22"/>
          <w:szCs w:val="22"/>
        </w:rPr>
        <w:t>We propose that assistance information in the form of reports containing the congestion</w:t>
      </w:r>
      <w:r w:rsidR="00A97FE6">
        <w:rPr>
          <w:b/>
          <w:sz w:val="22"/>
          <w:szCs w:val="22"/>
        </w:rPr>
        <w:t xml:space="preserve"> and </w:t>
      </w:r>
      <w:r>
        <w:rPr>
          <w:b/>
          <w:sz w:val="22"/>
          <w:szCs w:val="22"/>
        </w:rPr>
        <w:t>occupancy status of resources as well as information regarding link characteristics can be shared between UEs.</w:t>
      </w:r>
    </w:p>
    <w:p w14:paraId="5B6018A7" w14:textId="15245106" w:rsidR="00ED294D" w:rsidRPr="00646B67" w:rsidRDefault="00ED294D" w:rsidP="00ED294D">
      <w:pPr>
        <w:spacing w:before="120" w:after="120"/>
        <w:jc w:val="both"/>
        <w:rPr>
          <w:b/>
          <w:sz w:val="22"/>
          <w:szCs w:val="22"/>
          <w:lang w:val="en-US"/>
        </w:rPr>
      </w:pPr>
      <w:r w:rsidRPr="00646B67">
        <w:rPr>
          <w:b/>
          <w:sz w:val="22"/>
          <w:szCs w:val="22"/>
          <w:lang w:val="en-US"/>
        </w:rPr>
        <w:t xml:space="preserve">Proposal 6: </w:t>
      </w:r>
      <w:r w:rsidR="009C6E3F">
        <w:rPr>
          <w:b/>
          <w:sz w:val="22"/>
          <w:szCs w:val="22"/>
          <w:lang w:val="en-US"/>
        </w:rPr>
        <w:t>S</w:t>
      </w:r>
      <w:r w:rsidRPr="00646B67">
        <w:rPr>
          <w:b/>
          <w:sz w:val="22"/>
          <w:szCs w:val="22"/>
          <w:lang w:val="en-US"/>
        </w:rPr>
        <w:t>upport slot aggregation for Mode 2 NR V2</w:t>
      </w:r>
      <w:r w:rsidR="00A9681A">
        <w:rPr>
          <w:b/>
          <w:sz w:val="22"/>
          <w:szCs w:val="22"/>
          <w:lang w:val="en-US"/>
        </w:rPr>
        <w:t>X</w:t>
      </w:r>
      <w:r w:rsidRPr="00646B67">
        <w:rPr>
          <w:b/>
          <w:sz w:val="22"/>
          <w:szCs w:val="22"/>
          <w:lang w:val="en-US"/>
        </w:rPr>
        <w:t>.</w:t>
      </w:r>
    </w:p>
    <w:p w14:paraId="109EAE77" w14:textId="77777777" w:rsidR="00ED294D" w:rsidRPr="00646B67" w:rsidRDefault="00ED294D" w:rsidP="00ED294D">
      <w:pPr>
        <w:spacing w:before="120" w:after="120"/>
        <w:jc w:val="both"/>
        <w:rPr>
          <w:b/>
          <w:sz w:val="22"/>
          <w:szCs w:val="22"/>
          <w:lang w:val="en-US"/>
        </w:rPr>
      </w:pPr>
      <w:r w:rsidRPr="00646B67">
        <w:rPr>
          <w:b/>
          <w:sz w:val="22"/>
          <w:szCs w:val="22"/>
          <w:lang w:val="en-US"/>
        </w:rPr>
        <w:t>Proposal 7: We propose to use the 2-stage SCI design for implementing slot aggregation, with the following features:</w:t>
      </w:r>
    </w:p>
    <w:p w14:paraId="3297BF02" w14:textId="2D45133F" w:rsidR="00ED294D" w:rsidRPr="00646B67" w:rsidRDefault="00ED294D" w:rsidP="00ED294D">
      <w:pPr>
        <w:pStyle w:val="ListParagraph"/>
        <w:numPr>
          <w:ilvl w:val="0"/>
          <w:numId w:val="44"/>
        </w:numPr>
        <w:spacing w:after="120"/>
        <w:ind w:left="360"/>
        <w:jc w:val="both"/>
        <w:rPr>
          <w:rFonts w:ascii="Times New Roman" w:hAnsi="Times New Roman"/>
          <w:b/>
        </w:rPr>
      </w:pPr>
      <w:r w:rsidRPr="00646B67">
        <w:rPr>
          <w:rFonts w:ascii="Times New Roman" w:hAnsi="Times New Roman"/>
          <w:b/>
        </w:rPr>
        <w:t>First stage SCI is transmitted in the first aggregated slot</w:t>
      </w:r>
      <w:r w:rsidR="00A9681A">
        <w:rPr>
          <w:rFonts w:ascii="Times New Roman" w:hAnsi="Times New Roman"/>
          <w:b/>
        </w:rPr>
        <w:t>, and</w:t>
      </w:r>
    </w:p>
    <w:p w14:paraId="028776EA" w14:textId="77777777" w:rsidR="00ED294D" w:rsidRDefault="00ED294D" w:rsidP="00ED294D">
      <w:pPr>
        <w:pStyle w:val="ListParagraph"/>
        <w:numPr>
          <w:ilvl w:val="0"/>
          <w:numId w:val="44"/>
        </w:numPr>
        <w:spacing w:after="120"/>
        <w:ind w:left="360"/>
        <w:jc w:val="both"/>
        <w:rPr>
          <w:rFonts w:ascii="Times New Roman" w:hAnsi="Times New Roman"/>
          <w:b/>
        </w:rPr>
      </w:pPr>
      <w:r w:rsidRPr="00646B67">
        <w:rPr>
          <w:rFonts w:ascii="Times New Roman" w:hAnsi="Times New Roman"/>
          <w:b/>
        </w:rPr>
        <w:t>Second stage SCI is transmitted in every aggregated slot, pointing to the data in the given time slot.</w:t>
      </w:r>
    </w:p>
    <w:p w14:paraId="21E9918D" w14:textId="4E0016FA" w:rsidR="00ED294D" w:rsidRDefault="00ED294D" w:rsidP="00ED294D">
      <w:pPr>
        <w:spacing w:after="120"/>
        <w:jc w:val="both"/>
        <w:rPr>
          <w:b/>
          <w:sz w:val="22"/>
          <w:szCs w:val="22"/>
          <w:lang w:val="en-US"/>
        </w:rPr>
      </w:pPr>
      <w:r w:rsidRPr="007A2428">
        <w:rPr>
          <w:b/>
          <w:sz w:val="22"/>
          <w:szCs w:val="22"/>
          <w:lang w:val="en-US"/>
        </w:rPr>
        <w:t xml:space="preserve">Proposal </w:t>
      </w:r>
      <w:r>
        <w:rPr>
          <w:b/>
          <w:sz w:val="22"/>
          <w:szCs w:val="22"/>
          <w:lang w:val="en-US"/>
        </w:rPr>
        <w:t>8</w:t>
      </w:r>
      <w:r w:rsidRPr="007A2428">
        <w:rPr>
          <w:b/>
          <w:sz w:val="22"/>
          <w:szCs w:val="22"/>
          <w:lang w:val="en-US"/>
        </w:rPr>
        <w:t xml:space="preserve">: We propose to support </w:t>
      </w:r>
      <w:r>
        <w:rPr>
          <w:b/>
          <w:sz w:val="22"/>
          <w:szCs w:val="22"/>
          <w:lang w:val="en-US"/>
        </w:rPr>
        <w:t xml:space="preserve">that </w:t>
      </w:r>
      <w:r w:rsidRPr="007A2428">
        <w:rPr>
          <w:b/>
          <w:sz w:val="22"/>
          <w:szCs w:val="22"/>
          <w:lang w:val="en-US"/>
        </w:rPr>
        <w:t xml:space="preserve">the gNB </w:t>
      </w:r>
      <w:r>
        <w:rPr>
          <w:b/>
          <w:sz w:val="22"/>
          <w:szCs w:val="22"/>
          <w:lang w:val="en-US"/>
        </w:rPr>
        <w:t>provides</w:t>
      </w:r>
      <w:r w:rsidRPr="007A2428">
        <w:rPr>
          <w:b/>
          <w:sz w:val="22"/>
          <w:szCs w:val="22"/>
          <w:lang w:val="en-US"/>
        </w:rPr>
        <w:t xml:space="preserve"> a </w:t>
      </w:r>
      <w:r>
        <w:rPr>
          <w:b/>
          <w:sz w:val="22"/>
          <w:szCs w:val="22"/>
          <w:lang w:val="en-US"/>
        </w:rPr>
        <w:t>(</w:t>
      </w:r>
      <w:r w:rsidRPr="007A2428">
        <w:rPr>
          <w:b/>
          <w:sz w:val="22"/>
          <w:szCs w:val="22"/>
          <w:lang w:val="en-US"/>
        </w:rPr>
        <w:t>pre-</w:t>
      </w:r>
      <w:r>
        <w:rPr>
          <w:b/>
          <w:sz w:val="22"/>
          <w:szCs w:val="22"/>
          <w:lang w:val="en-US"/>
        </w:rPr>
        <w:t>)</w:t>
      </w:r>
      <w:r w:rsidRPr="007A2428">
        <w:rPr>
          <w:b/>
          <w:sz w:val="22"/>
          <w:szCs w:val="22"/>
          <w:lang w:val="en-US"/>
        </w:rPr>
        <w:t>configuration of resources, exclusive to a group, to the member UEs while in-coverage to be utilized when the group moves into Mode</w:t>
      </w:r>
      <w:r>
        <w:rPr>
          <w:b/>
          <w:sz w:val="22"/>
          <w:szCs w:val="22"/>
          <w:lang w:val="en-US"/>
        </w:rPr>
        <w:t> </w:t>
      </w:r>
      <w:r w:rsidRPr="007A2428">
        <w:rPr>
          <w:b/>
          <w:sz w:val="22"/>
          <w:szCs w:val="22"/>
          <w:lang w:val="en-US"/>
        </w:rPr>
        <w:t>2.</w:t>
      </w:r>
    </w:p>
    <w:p w14:paraId="18819DF4" w14:textId="747E4C69" w:rsidR="00ED294D" w:rsidRDefault="00ED294D" w:rsidP="00ED294D">
      <w:pPr>
        <w:spacing w:after="120"/>
        <w:jc w:val="both"/>
        <w:rPr>
          <w:b/>
          <w:sz w:val="22"/>
          <w:szCs w:val="22"/>
          <w:lang w:val="en-US"/>
        </w:rPr>
      </w:pPr>
      <w:r>
        <w:rPr>
          <w:b/>
          <w:sz w:val="22"/>
          <w:szCs w:val="22"/>
          <w:lang w:val="en-US"/>
        </w:rPr>
        <w:t>Proposal 9</w:t>
      </w:r>
      <w:r w:rsidRPr="00031D1A">
        <w:rPr>
          <w:b/>
          <w:sz w:val="22"/>
          <w:szCs w:val="22"/>
          <w:lang w:val="en-US"/>
        </w:rPr>
        <w:t xml:space="preserve">: We propose to support </w:t>
      </w:r>
      <w:r>
        <w:rPr>
          <w:b/>
          <w:sz w:val="22"/>
          <w:szCs w:val="22"/>
          <w:lang w:val="en-US"/>
        </w:rPr>
        <w:t>that the gNB provides</w:t>
      </w:r>
      <w:r w:rsidRPr="00031D1A">
        <w:rPr>
          <w:b/>
          <w:sz w:val="22"/>
          <w:szCs w:val="22"/>
          <w:lang w:val="en-US"/>
        </w:rPr>
        <w:t xml:space="preserve"> a </w:t>
      </w:r>
      <w:r>
        <w:rPr>
          <w:b/>
          <w:sz w:val="22"/>
          <w:szCs w:val="22"/>
          <w:lang w:val="en-US"/>
        </w:rPr>
        <w:t>(</w:t>
      </w:r>
      <w:r w:rsidRPr="00031D1A">
        <w:rPr>
          <w:b/>
          <w:sz w:val="22"/>
          <w:szCs w:val="22"/>
          <w:lang w:val="en-US"/>
        </w:rPr>
        <w:t>pre-</w:t>
      </w:r>
      <w:r>
        <w:rPr>
          <w:b/>
          <w:sz w:val="22"/>
          <w:szCs w:val="22"/>
          <w:lang w:val="en-US"/>
        </w:rPr>
        <w:t>)</w:t>
      </w:r>
      <w:r w:rsidRPr="00031D1A">
        <w:rPr>
          <w:b/>
          <w:sz w:val="22"/>
          <w:szCs w:val="22"/>
          <w:lang w:val="en-US"/>
        </w:rPr>
        <w:t>configuration of resources for a group when it moves in</w:t>
      </w:r>
      <w:r>
        <w:rPr>
          <w:b/>
          <w:sz w:val="22"/>
          <w:szCs w:val="22"/>
          <w:lang w:val="en-US"/>
        </w:rPr>
        <w:t>-</w:t>
      </w:r>
      <w:r w:rsidRPr="00031D1A">
        <w:rPr>
          <w:b/>
          <w:sz w:val="22"/>
          <w:szCs w:val="22"/>
          <w:lang w:val="en-US"/>
        </w:rPr>
        <w:t>coverage of a gNB, even if it was formed out</w:t>
      </w:r>
      <w:r>
        <w:rPr>
          <w:b/>
          <w:sz w:val="22"/>
          <w:szCs w:val="22"/>
          <w:lang w:val="en-US"/>
        </w:rPr>
        <w:t>-</w:t>
      </w:r>
      <w:r w:rsidRPr="00031D1A">
        <w:rPr>
          <w:b/>
          <w:sz w:val="22"/>
          <w:szCs w:val="22"/>
          <w:lang w:val="en-US"/>
        </w:rPr>
        <w:t>of</w:t>
      </w:r>
      <w:r>
        <w:rPr>
          <w:b/>
          <w:sz w:val="22"/>
          <w:szCs w:val="22"/>
          <w:lang w:val="en-US"/>
        </w:rPr>
        <w:t>-</w:t>
      </w:r>
      <w:r w:rsidRPr="00031D1A">
        <w:rPr>
          <w:b/>
          <w:sz w:val="22"/>
          <w:szCs w:val="22"/>
          <w:lang w:val="en-US"/>
        </w:rPr>
        <w:t>coverage of the gNB.</w:t>
      </w:r>
    </w:p>
    <w:p w14:paraId="3B1F7A06" w14:textId="77777777" w:rsidR="006143AD" w:rsidRPr="000F3C83" w:rsidRDefault="006143AD" w:rsidP="000F3C83">
      <w:pPr>
        <w:spacing w:after="120"/>
        <w:jc w:val="both"/>
        <w:rPr>
          <w:sz w:val="22"/>
          <w:szCs w:val="22"/>
          <w:lang w:val="en-US"/>
        </w:rPr>
      </w:pPr>
    </w:p>
    <w:bookmarkEnd w:id="4"/>
    <w:bookmarkEnd w:id="5"/>
    <w:p w14:paraId="285FF8DE" w14:textId="77777777" w:rsidR="006647C6" w:rsidRPr="007564C3" w:rsidRDefault="006647C6" w:rsidP="006647C6">
      <w:pPr>
        <w:pStyle w:val="Heading1"/>
        <w:rPr>
          <w:rFonts w:cs="Arial"/>
        </w:rPr>
      </w:pPr>
      <w:r w:rsidRPr="00707A9A">
        <w:rPr>
          <w:lang w:val="en-US"/>
        </w:rPr>
        <w:t>References</w:t>
      </w:r>
    </w:p>
    <w:bookmarkEnd w:id="0"/>
    <w:p w14:paraId="7D2C345D" w14:textId="77777777" w:rsidR="00D362EB" w:rsidRPr="000F3C83" w:rsidRDefault="00D362EB" w:rsidP="00D362EB">
      <w:pPr>
        <w:widowControl w:val="0"/>
        <w:numPr>
          <w:ilvl w:val="0"/>
          <w:numId w:val="2"/>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p>
    <w:p w14:paraId="1E899FEE" w14:textId="7AA9B078" w:rsidR="000F3C83" w:rsidRPr="000F3C83" w:rsidRDefault="000F3C83" w:rsidP="000F3C83">
      <w:pPr>
        <w:widowControl w:val="0"/>
        <w:numPr>
          <w:ilvl w:val="0"/>
          <w:numId w:val="2"/>
        </w:numPr>
        <w:overflowPunct/>
        <w:autoSpaceDE/>
        <w:autoSpaceDN/>
        <w:adjustRightInd/>
        <w:spacing w:after="120" w:line="256" w:lineRule="auto"/>
        <w:jc w:val="both"/>
        <w:textAlignment w:val="auto"/>
        <w:rPr>
          <w:iCs/>
          <w:lang w:val="en-US"/>
        </w:rPr>
      </w:pPr>
      <w:r w:rsidRPr="000F3C83">
        <w:t>Chairman’s Notes, TSG RAN WG1 #</w:t>
      </w:r>
      <w:r w:rsidR="00ED294D" w:rsidRPr="00093567">
        <w:t>9</w:t>
      </w:r>
      <w:r w:rsidR="00ED294D">
        <w:t>8</w:t>
      </w:r>
      <w:r w:rsidR="00B74A5D">
        <w:t xml:space="preserve">, </w:t>
      </w:r>
      <w:r w:rsidR="00ED294D">
        <w:t xml:space="preserve">August </w:t>
      </w:r>
      <w:r w:rsidR="00B74A5D">
        <w:t>2019.</w:t>
      </w:r>
    </w:p>
    <w:p w14:paraId="3843556C" w14:textId="7414F227" w:rsidR="00BD38E1" w:rsidRPr="002F5B86" w:rsidRDefault="002F5B86" w:rsidP="002F5B86">
      <w:pPr>
        <w:pStyle w:val="3GPPNormalText"/>
        <w:numPr>
          <w:ilvl w:val="0"/>
          <w:numId w:val="2"/>
        </w:numPr>
        <w:rPr>
          <w:rFonts w:eastAsiaTheme="minorHAnsi" w:cstheme="minorHAnsi"/>
          <w:color w:val="000000"/>
          <w:sz w:val="20"/>
          <w:szCs w:val="20"/>
        </w:rPr>
      </w:pPr>
      <w:r w:rsidRPr="002F5B86">
        <w:rPr>
          <w:iCs/>
          <w:sz w:val="20"/>
          <w:szCs w:val="20"/>
        </w:rPr>
        <w:t>3GPP TS 36.331 V15.5.1, “Evolved Universal Terrestrial Radio Access (E-UTRA); Radio Resource Control (RRC); Protocol specification</w:t>
      </w:r>
      <w:r>
        <w:rPr>
          <w:iCs/>
          <w:sz w:val="20"/>
          <w:szCs w:val="20"/>
        </w:rPr>
        <w:t xml:space="preserve"> </w:t>
      </w:r>
      <w:r w:rsidRPr="002F5B86">
        <w:rPr>
          <w:iCs/>
          <w:sz w:val="20"/>
          <w:szCs w:val="20"/>
        </w:rPr>
        <w:t xml:space="preserve">(Release 15)”, </w:t>
      </w:r>
      <w:r>
        <w:rPr>
          <w:iCs/>
          <w:sz w:val="20"/>
          <w:szCs w:val="20"/>
        </w:rPr>
        <w:t>April</w:t>
      </w:r>
      <w:r w:rsidRPr="002F5B86">
        <w:rPr>
          <w:iCs/>
          <w:sz w:val="20"/>
          <w:szCs w:val="20"/>
        </w:rPr>
        <w:t xml:space="preserve"> 201</w:t>
      </w:r>
      <w:r>
        <w:rPr>
          <w:iCs/>
          <w:sz w:val="20"/>
          <w:szCs w:val="20"/>
        </w:rPr>
        <w:t>9</w:t>
      </w:r>
      <w:r w:rsidRPr="002F5B86">
        <w:rPr>
          <w:iCs/>
          <w:sz w:val="20"/>
          <w:szCs w:val="20"/>
        </w:rPr>
        <w:t>.</w:t>
      </w:r>
    </w:p>
    <w:p w14:paraId="5405719A" w14:textId="41783C7D" w:rsidR="00BD38E1" w:rsidRPr="000F3C83" w:rsidRDefault="00261480" w:rsidP="00261480">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36.213</w:t>
      </w:r>
      <w:r w:rsidRPr="002F5B86">
        <w:rPr>
          <w:iCs/>
          <w:sz w:val="20"/>
          <w:szCs w:val="20"/>
        </w:rPr>
        <w:t xml:space="preserve"> V15.5.</w:t>
      </w:r>
      <w:r>
        <w:rPr>
          <w:iCs/>
          <w:sz w:val="20"/>
          <w:szCs w:val="20"/>
        </w:rPr>
        <w:t>0</w:t>
      </w:r>
      <w:r w:rsidRPr="002F5B86">
        <w:rPr>
          <w:iCs/>
          <w:sz w:val="20"/>
          <w:szCs w:val="20"/>
        </w:rPr>
        <w:t xml:space="preserve">, “Evolved Universal Terrestrial Radio Access (E-UTRA); Radio Resource Control (RRC); </w:t>
      </w:r>
      <w:r w:rsidRPr="00261480">
        <w:rPr>
          <w:iCs/>
          <w:sz w:val="20"/>
          <w:szCs w:val="20"/>
        </w:rPr>
        <w:t xml:space="preserve">Physical layer procedures </w:t>
      </w:r>
      <w:r w:rsidRPr="002F5B86">
        <w:rPr>
          <w:iCs/>
          <w:sz w:val="20"/>
          <w:szCs w:val="20"/>
        </w:rPr>
        <w:t xml:space="preserve">(Release 15)”,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4F1CB25E" w14:textId="7C0A8AE2" w:rsidR="00BD38E1" w:rsidRPr="000F3C83" w:rsidRDefault="004676B6" w:rsidP="004676B6">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36.133 V16</w:t>
      </w:r>
      <w:r w:rsidRPr="002F5B86">
        <w:rPr>
          <w:iCs/>
          <w:sz w:val="20"/>
          <w:szCs w:val="20"/>
        </w:rPr>
        <w:t>.</w:t>
      </w:r>
      <w:r>
        <w:rPr>
          <w:iCs/>
          <w:sz w:val="20"/>
          <w:szCs w:val="20"/>
        </w:rPr>
        <w:t>1</w:t>
      </w:r>
      <w:r w:rsidRPr="002F5B86">
        <w:rPr>
          <w:iCs/>
          <w:sz w:val="20"/>
          <w:szCs w:val="20"/>
        </w:rPr>
        <w:t>.</w:t>
      </w:r>
      <w:r>
        <w:rPr>
          <w:iCs/>
          <w:sz w:val="20"/>
          <w:szCs w:val="20"/>
        </w:rPr>
        <w:t>0</w:t>
      </w:r>
      <w:r w:rsidRPr="002F5B86">
        <w:rPr>
          <w:iCs/>
          <w:sz w:val="20"/>
          <w:szCs w:val="20"/>
        </w:rPr>
        <w:t xml:space="preserve">, “Evolved Universal Terrestrial Radio Access (E-UTRA); Radio Resource Control (RRC); </w:t>
      </w:r>
      <w:r w:rsidRPr="004676B6">
        <w:rPr>
          <w:iCs/>
          <w:sz w:val="20"/>
          <w:szCs w:val="20"/>
        </w:rPr>
        <w:t>Requirements for support of radio resource management</w:t>
      </w:r>
      <w:r w:rsidRPr="00261480">
        <w:rPr>
          <w:iCs/>
          <w:sz w:val="20"/>
          <w:szCs w:val="20"/>
        </w:rPr>
        <w:t xml:space="preserve"> </w:t>
      </w:r>
      <w:r>
        <w:rPr>
          <w:iCs/>
          <w:sz w:val="20"/>
          <w:szCs w:val="20"/>
        </w:rPr>
        <w:t>(Release 16</w:t>
      </w:r>
      <w:r w:rsidRPr="002F5B86">
        <w:rPr>
          <w:iCs/>
          <w:sz w:val="20"/>
          <w:szCs w:val="20"/>
        </w:rPr>
        <w:t xml:space="preserve">)”,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1EF3A268" w14:textId="7C932411" w:rsidR="006F3D78" w:rsidRPr="00BE1D02" w:rsidRDefault="006F3D78" w:rsidP="00BA7998">
      <w:pPr>
        <w:pStyle w:val="3GPPNormalText"/>
        <w:numPr>
          <w:ilvl w:val="0"/>
          <w:numId w:val="2"/>
        </w:numPr>
        <w:rPr>
          <w:rFonts w:eastAsiaTheme="minorHAnsi" w:cstheme="minorHAnsi"/>
          <w:color w:val="000000"/>
          <w:sz w:val="20"/>
          <w:szCs w:val="20"/>
        </w:rPr>
      </w:pPr>
      <w:r w:rsidRPr="000F3C83">
        <w:rPr>
          <w:iCs/>
          <w:sz w:val="20"/>
          <w:szCs w:val="20"/>
        </w:rPr>
        <w:t>3GPP TS 36.300 V14.4.0, “Evolved Universal Terrestrial Radio Access (E-UTRA) and Evolved Universal Terrestrial Radio Access Network (E-UTRAN); Overall description; Stage 2”, September 2017.</w:t>
      </w:r>
    </w:p>
    <w:p w14:paraId="33DB92BE" w14:textId="7BD5C779" w:rsidR="00ED294D" w:rsidRDefault="00ED294D" w:rsidP="00ED294D">
      <w:pPr>
        <w:pStyle w:val="3GPPNormalText"/>
        <w:numPr>
          <w:ilvl w:val="0"/>
          <w:numId w:val="2"/>
        </w:numPr>
        <w:rPr>
          <w:rFonts w:eastAsiaTheme="minorHAnsi" w:cstheme="minorHAnsi"/>
          <w:color w:val="000000"/>
          <w:sz w:val="20"/>
          <w:szCs w:val="20"/>
        </w:rPr>
      </w:pPr>
      <w:r>
        <w:rPr>
          <w:rFonts w:eastAsiaTheme="minorHAnsi" w:cstheme="minorHAnsi"/>
          <w:color w:val="000000"/>
          <w:sz w:val="20"/>
          <w:szCs w:val="20"/>
        </w:rPr>
        <w:t>R1-1909254, “</w:t>
      </w:r>
      <w:r w:rsidRPr="00ED294D">
        <w:rPr>
          <w:rFonts w:eastAsiaTheme="minorHAnsi" w:cstheme="minorHAnsi"/>
          <w:color w:val="000000"/>
          <w:sz w:val="20"/>
          <w:szCs w:val="20"/>
        </w:rPr>
        <w:t>Sidelink Resource Allocation Mechanism for NR V2X</w:t>
      </w:r>
      <w:r>
        <w:rPr>
          <w:rFonts w:eastAsiaTheme="minorHAnsi" w:cstheme="minorHAnsi"/>
          <w:color w:val="000000"/>
          <w:sz w:val="20"/>
          <w:szCs w:val="20"/>
        </w:rPr>
        <w:t>”, Qualcomm Inc., 3GPP RAN1#98, August 2019.</w:t>
      </w:r>
    </w:p>
    <w:p w14:paraId="535268BD" w14:textId="7D1932F2" w:rsidR="00ED294D" w:rsidRPr="000F3C83" w:rsidRDefault="00ED294D" w:rsidP="00ED294D">
      <w:pPr>
        <w:pStyle w:val="3GPPNormalText"/>
        <w:numPr>
          <w:ilvl w:val="0"/>
          <w:numId w:val="2"/>
        </w:numPr>
        <w:rPr>
          <w:rFonts w:eastAsiaTheme="minorHAnsi" w:cstheme="minorHAnsi"/>
          <w:color w:val="000000"/>
          <w:sz w:val="20"/>
          <w:szCs w:val="20"/>
        </w:rPr>
      </w:pPr>
      <w:r>
        <w:rPr>
          <w:rFonts w:eastAsiaTheme="minorHAnsi" w:cstheme="minorHAnsi"/>
          <w:color w:val="000000"/>
          <w:sz w:val="20"/>
          <w:szCs w:val="20"/>
        </w:rPr>
        <w:t>R1-1908635, “</w:t>
      </w:r>
      <w:r w:rsidRPr="00ED294D">
        <w:rPr>
          <w:rFonts w:eastAsiaTheme="minorHAnsi" w:cstheme="minorHAnsi"/>
          <w:color w:val="000000"/>
          <w:sz w:val="20"/>
          <w:szCs w:val="20"/>
        </w:rPr>
        <w:t>UE-Autonomous Resource Allocation for NR V2X Sidelink Communication”</w:t>
      </w:r>
      <w:r>
        <w:rPr>
          <w:rFonts w:eastAsiaTheme="minorHAnsi" w:cstheme="minorHAnsi"/>
          <w:color w:val="000000"/>
          <w:sz w:val="20"/>
          <w:szCs w:val="20"/>
        </w:rPr>
        <w:t>, Intel Corp., 3GPP RAN1#98, August 2019.</w:t>
      </w:r>
    </w:p>
    <w:p w14:paraId="6C0AA0A8" w14:textId="5F9F57B6" w:rsidR="006E2FDB" w:rsidRPr="00D60BB9" w:rsidRDefault="006E2FDB" w:rsidP="00C6237E">
      <w:pPr>
        <w:widowControl w:val="0"/>
        <w:overflowPunct/>
        <w:autoSpaceDE/>
        <w:adjustRightInd/>
        <w:spacing w:after="120"/>
        <w:ind w:left="420"/>
        <w:jc w:val="both"/>
        <w:textAlignment w:val="auto"/>
        <w:rPr>
          <w:iCs/>
          <w:lang w:val="en-US"/>
        </w:rPr>
      </w:pPr>
    </w:p>
    <w:sectPr w:rsidR="006E2FDB" w:rsidRPr="00D60BB9" w:rsidSect="00D346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67E4D5" w16cid:durableId="213E82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D12A7" w14:textId="77777777" w:rsidR="003B39F8" w:rsidRDefault="003B39F8">
      <w:r>
        <w:separator/>
      </w:r>
    </w:p>
  </w:endnote>
  <w:endnote w:type="continuationSeparator" w:id="0">
    <w:p w14:paraId="23D6517D" w14:textId="77777777" w:rsidR="003B39F8" w:rsidRDefault="003B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2AFF" w:usb1="D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18DDF4E2"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41DE6">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41DE6">
      <w:rPr>
        <w:rStyle w:val="CharChar2"/>
        <w:b/>
        <w:i/>
        <w:noProof/>
        <w:sz w:val="18"/>
      </w:rPr>
      <w:t>8</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9B9E9" w14:textId="77777777" w:rsidR="003B39F8" w:rsidRDefault="003B39F8">
      <w:r>
        <w:separator/>
      </w:r>
    </w:p>
  </w:footnote>
  <w:footnote w:type="continuationSeparator" w:id="0">
    <w:p w14:paraId="34204869" w14:textId="77777777" w:rsidR="003B39F8" w:rsidRDefault="003B3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3"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06428"/>
    <w:multiLevelType w:val="hybridMultilevel"/>
    <w:tmpl w:val="3E582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226FA6"/>
    <w:multiLevelType w:val="hybridMultilevel"/>
    <w:tmpl w:val="995C07C4"/>
    <w:lvl w:ilvl="0" w:tplc="C908DF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8A4ACD"/>
    <w:multiLevelType w:val="hybridMultilevel"/>
    <w:tmpl w:val="C6F07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35CB60A6"/>
    <w:multiLevelType w:val="hybridMultilevel"/>
    <w:tmpl w:val="38DA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3"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B6E4A"/>
    <w:multiLevelType w:val="hybridMultilevel"/>
    <w:tmpl w:val="C0EEF1D0"/>
    <w:lvl w:ilvl="0" w:tplc="ADA64D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3E0F97"/>
    <w:multiLevelType w:val="hybridMultilevel"/>
    <w:tmpl w:val="A558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3162C2E"/>
    <w:multiLevelType w:val="hybridMultilevel"/>
    <w:tmpl w:val="1D9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9E2AF0"/>
    <w:multiLevelType w:val="hybridMultilevel"/>
    <w:tmpl w:val="B3B6BB9E"/>
    <w:lvl w:ilvl="0" w:tplc="ADA64D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CE841BF"/>
    <w:multiLevelType w:val="hybridMultilevel"/>
    <w:tmpl w:val="F8126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CEA6FBF"/>
    <w:multiLevelType w:val="hybridMultilevel"/>
    <w:tmpl w:val="926836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6"/>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8"/>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28"/>
  </w:num>
  <w:num w:numId="8">
    <w:abstractNumId w:val="20"/>
  </w:num>
  <w:num w:numId="9">
    <w:abstractNumId w:val="13"/>
  </w:num>
  <w:num w:numId="10">
    <w:abstractNumId w:val="10"/>
  </w:num>
  <w:num w:numId="11">
    <w:abstractNumId w:val="36"/>
  </w:num>
  <w:num w:numId="12">
    <w:abstractNumId w:val="40"/>
  </w:num>
  <w:num w:numId="13">
    <w:abstractNumId w:val="4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38"/>
  </w:num>
  <w:num w:numId="16">
    <w:abstractNumId w:val="25"/>
  </w:num>
  <w:num w:numId="17">
    <w:abstractNumId w:val="22"/>
  </w:num>
  <w:num w:numId="18">
    <w:abstractNumId w:val="15"/>
  </w:num>
  <w:num w:numId="19">
    <w:abstractNumId w:val="46"/>
  </w:num>
  <w:num w:numId="20">
    <w:abstractNumId w:val="4"/>
  </w:num>
  <w:num w:numId="21">
    <w:abstractNumId w:val="30"/>
  </w:num>
  <w:num w:numId="22">
    <w:abstractNumId w:val="35"/>
  </w:num>
  <w:num w:numId="23">
    <w:abstractNumId w:val="12"/>
  </w:num>
  <w:num w:numId="24">
    <w:abstractNumId w:val="2"/>
  </w:num>
  <w:num w:numId="25">
    <w:abstractNumId w:val="6"/>
  </w:num>
  <w:num w:numId="26">
    <w:abstractNumId w:val="39"/>
  </w:num>
  <w:num w:numId="27">
    <w:abstractNumId w:val="7"/>
  </w:num>
  <w:num w:numId="28">
    <w:abstractNumId w:val="45"/>
  </w:num>
  <w:num w:numId="29">
    <w:abstractNumId w:val="43"/>
  </w:num>
  <w:num w:numId="30">
    <w:abstractNumId w:val="11"/>
  </w:num>
  <w:num w:numId="31">
    <w:abstractNumId w:val="31"/>
  </w:num>
  <w:num w:numId="32">
    <w:abstractNumId w:val="34"/>
  </w:num>
  <w:num w:numId="33">
    <w:abstractNumId w:val="1"/>
  </w:num>
  <w:num w:numId="34">
    <w:abstractNumId w:val="1"/>
  </w:num>
  <w:num w:numId="35">
    <w:abstractNumId w:val="1"/>
  </w:num>
  <w:num w:numId="36">
    <w:abstractNumId w:val="26"/>
  </w:num>
  <w:num w:numId="37">
    <w:abstractNumId w:val="5"/>
  </w:num>
  <w:num w:numId="38">
    <w:abstractNumId w:val="41"/>
  </w:num>
  <w:num w:numId="39">
    <w:abstractNumId w:val="23"/>
  </w:num>
  <w:num w:numId="40">
    <w:abstractNumId w:val="19"/>
  </w:num>
  <w:num w:numId="41">
    <w:abstractNumId w:val="27"/>
  </w:num>
  <w:num w:numId="42">
    <w:abstractNumId w:val="3"/>
  </w:num>
  <w:num w:numId="43">
    <w:abstractNumId w:val="47"/>
  </w:num>
  <w:num w:numId="44">
    <w:abstractNumId w:val="9"/>
  </w:num>
  <w:num w:numId="45">
    <w:abstractNumId w:val="48"/>
  </w:num>
  <w:num w:numId="46">
    <w:abstractNumId w:val="33"/>
  </w:num>
  <w:num w:numId="47">
    <w:abstractNumId w:val="24"/>
  </w:num>
  <w:num w:numId="48">
    <w:abstractNumId w:val="29"/>
  </w:num>
  <w:num w:numId="49">
    <w:abstractNumId w:val="32"/>
  </w:num>
  <w:num w:numId="50">
    <w:abstractNumId w:val="21"/>
  </w:num>
  <w:num w:numId="51">
    <w:abstractNumId w:val="14"/>
  </w:num>
  <w:num w:numId="52">
    <w:abstractNumId w:val="8"/>
  </w:num>
  <w:num w:numId="53">
    <w:abstractNumId w:val="44"/>
  </w:num>
  <w:num w:numId="54">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804"/>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3D"/>
    <w:rsid w:val="000A2FAB"/>
    <w:rsid w:val="000A368E"/>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449"/>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19"/>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692D"/>
    <w:rsid w:val="00177036"/>
    <w:rsid w:val="0017714C"/>
    <w:rsid w:val="001771A6"/>
    <w:rsid w:val="00177219"/>
    <w:rsid w:val="0017722E"/>
    <w:rsid w:val="001774DD"/>
    <w:rsid w:val="00177580"/>
    <w:rsid w:val="00177711"/>
    <w:rsid w:val="0017792A"/>
    <w:rsid w:val="00177A0D"/>
    <w:rsid w:val="00177DFF"/>
    <w:rsid w:val="00177E20"/>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94"/>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6F6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0FD4"/>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C10"/>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1A6"/>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4D6"/>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9F8"/>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838"/>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CC5"/>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C2E"/>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28"/>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0E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DE6"/>
    <w:rsid w:val="00642C15"/>
    <w:rsid w:val="00642D10"/>
    <w:rsid w:val="00643236"/>
    <w:rsid w:val="00643474"/>
    <w:rsid w:val="00643556"/>
    <w:rsid w:val="00643751"/>
    <w:rsid w:val="00643769"/>
    <w:rsid w:val="006437A9"/>
    <w:rsid w:val="006437EE"/>
    <w:rsid w:val="00643887"/>
    <w:rsid w:val="00643973"/>
    <w:rsid w:val="0064398B"/>
    <w:rsid w:val="0064401C"/>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2D"/>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C7915"/>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4D7"/>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E8E"/>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1FE"/>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90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27"/>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DC1"/>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1F2D"/>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09F"/>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3F"/>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CA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984"/>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1A"/>
    <w:rsid w:val="00A9684F"/>
    <w:rsid w:val="00A9692B"/>
    <w:rsid w:val="00A96A94"/>
    <w:rsid w:val="00A96D7E"/>
    <w:rsid w:val="00A96E51"/>
    <w:rsid w:val="00A9727C"/>
    <w:rsid w:val="00A97666"/>
    <w:rsid w:val="00A97B8C"/>
    <w:rsid w:val="00A97E7B"/>
    <w:rsid w:val="00A97FE6"/>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3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3D51"/>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363"/>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2D7D"/>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3CB3"/>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FAC"/>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A5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6B4"/>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D02"/>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DEC"/>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2EB"/>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A06"/>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90"/>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CDE"/>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3DC9"/>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B10"/>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89A"/>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94D"/>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035"/>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A4C"/>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943"/>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9D"/>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37B"/>
    <w:rsid w:val="00FF0502"/>
    <w:rsid w:val="00FF054D"/>
    <w:rsid w:val="00FF0B7C"/>
    <w:rsid w:val="00FF0BBB"/>
    <w:rsid w:val="00FF0D53"/>
    <w:rsid w:val="00FF13FF"/>
    <w:rsid w:val="00FF1455"/>
    <w:rsid w:val="00FF14C1"/>
    <w:rsid w:val="00FF1716"/>
    <w:rsid w:val="00FF1862"/>
    <w:rsid w:val="00FF1CD4"/>
    <w:rsid w:val="00FF2077"/>
    <w:rsid w:val="00FF2260"/>
    <w:rsid w:val="00FF2265"/>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FC44A-5C1D-4E7E-8EFC-AF81B18D97B4}">
  <ds:schemaRefs>
    <ds:schemaRef ds:uri="http://schemas.openxmlformats.org/officeDocument/2006/bibliography"/>
  </ds:schemaRefs>
</ds:datastoreItem>
</file>

<file path=customXml/itemProps6.xml><?xml version="1.0" encoding="utf-8"?>
<ds:datastoreItem xmlns:ds="http://schemas.openxmlformats.org/officeDocument/2006/customXml" ds:itemID="{D993BC3A-38E2-4E2B-967E-2E8336B3E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3833</Words>
  <Characters>19680</Characters>
  <Application>Microsoft Office Word</Application>
  <DocSecurity>0</DocSecurity>
  <Lines>164</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23467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2019-10-02T17:47:00Z</dcterms:created>
  <dcterms:modified xsi:type="dcterms:W3CDTF">2019-10-02T17:47:00Z</dcterms:modified>
</cp:coreProperties>
</file>