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1FC956" w14:textId="07BE9F8B" w:rsidR="004D1E5A" w:rsidRPr="001C5D63" w:rsidRDefault="004D1E5A" w:rsidP="004D1E5A">
      <w:pPr>
        <w:tabs>
          <w:tab w:val="center" w:pos="4536"/>
          <w:tab w:val="right" w:pos="9072"/>
        </w:tabs>
        <w:rPr>
          <w:b/>
          <w:bCs/>
          <w:sz w:val="28"/>
        </w:rPr>
      </w:pPr>
      <w:r w:rsidRPr="001C5D63">
        <w:rPr>
          <w:b/>
          <w:bCs/>
          <w:sz w:val="28"/>
        </w:rPr>
        <w:t>3GPP TSG RAN WG1 #98</w:t>
      </w:r>
      <w:r w:rsidR="00D622C0">
        <w:rPr>
          <w:b/>
          <w:bCs/>
          <w:sz w:val="28"/>
        </w:rPr>
        <w:t>bis</w:t>
      </w:r>
      <w:r w:rsidRPr="001C5D63">
        <w:rPr>
          <w:b/>
          <w:bCs/>
          <w:sz w:val="28"/>
        </w:rPr>
        <w:tab/>
      </w:r>
      <w:r w:rsidRPr="001C5D63">
        <w:rPr>
          <w:b/>
          <w:bCs/>
          <w:sz w:val="28"/>
        </w:rPr>
        <w:tab/>
      </w:r>
      <w:r w:rsidR="00C6164C">
        <w:rPr>
          <w:b/>
          <w:bCs/>
          <w:sz w:val="28"/>
        </w:rPr>
        <w:t xml:space="preserve">  </w:t>
      </w:r>
      <w:r w:rsidR="0085295F" w:rsidRPr="0085295F">
        <w:rPr>
          <w:b/>
          <w:bCs/>
          <w:sz w:val="28"/>
        </w:rPr>
        <w:t>R1-1910174</w:t>
      </w:r>
      <w:r w:rsidR="0085295F" w:rsidRPr="0085295F" w:rsidDel="0085295F">
        <w:rPr>
          <w:b/>
          <w:bCs/>
          <w:sz w:val="28"/>
        </w:rPr>
        <w:t xml:space="preserve"> </w:t>
      </w:r>
      <w:r w:rsidR="00A627A9" w:rsidRPr="00A627A9" w:rsidDel="00A627A9">
        <w:rPr>
          <w:b/>
          <w:bCs/>
          <w:sz w:val="28"/>
        </w:rPr>
        <w:t xml:space="preserve"> </w:t>
      </w:r>
    </w:p>
    <w:p w14:paraId="60899068" w14:textId="1B2C063A" w:rsidR="0083570C" w:rsidRPr="001C5D63" w:rsidRDefault="001740DD" w:rsidP="004D1E5A">
      <w:pPr>
        <w:tabs>
          <w:tab w:val="center" w:pos="4536"/>
          <w:tab w:val="right" w:pos="9072"/>
        </w:tabs>
        <w:rPr>
          <w:b/>
          <w:bCs/>
          <w:sz w:val="24"/>
          <w:szCs w:val="24"/>
        </w:rPr>
      </w:pPr>
      <w:r w:rsidRPr="001740DD">
        <w:rPr>
          <w:b/>
          <w:bCs/>
          <w:sz w:val="28"/>
        </w:rPr>
        <w:t>Chongqing, China, October 14</w:t>
      </w:r>
      <w:r w:rsidRPr="00EA5FDD">
        <w:rPr>
          <w:b/>
          <w:bCs/>
          <w:sz w:val="28"/>
          <w:vertAlign w:val="superscript"/>
        </w:rPr>
        <w:t>th</w:t>
      </w:r>
      <w:r w:rsidRPr="001740DD">
        <w:rPr>
          <w:b/>
          <w:bCs/>
          <w:sz w:val="28"/>
        </w:rPr>
        <w:t xml:space="preserve"> – 20</w:t>
      </w:r>
      <w:r w:rsidRPr="00EA5FDD">
        <w:rPr>
          <w:b/>
          <w:bCs/>
          <w:sz w:val="28"/>
          <w:vertAlign w:val="superscript"/>
        </w:rPr>
        <w:t>th</w:t>
      </w:r>
      <w:r w:rsidRPr="001740DD">
        <w:rPr>
          <w:b/>
          <w:bCs/>
          <w:sz w:val="28"/>
        </w:rPr>
        <w:t>, 2019</w:t>
      </w:r>
    </w:p>
    <w:p w14:paraId="1875C624" w14:textId="77777777" w:rsidR="005A5FE1" w:rsidRPr="001C5D63" w:rsidRDefault="005A5FE1" w:rsidP="001E7F38">
      <w:pPr>
        <w:widowControl w:val="0"/>
        <w:spacing w:after="0"/>
        <w:jc w:val="both"/>
        <w:rPr>
          <w:sz w:val="24"/>
          <w:szCs w:val="24"/>
          <w:lang w:eastAsia="zh-CN"/>
        </w:rPr>
      </w:pPr>
    </w:p>
    <w:p w14:paraId="793F1D2E" w14:textId="77777777"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14:paraId="054F6035" w14:textId="55512055"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D622C0" w:rsidRPr="00D622C0">
        <w:rPr>
          <w:rFonts w:ascii="Times New Roman" w:hAnsi="Times New Roman"/>
          <w:sz w:val="24"/>
          <w:szCs w:val="24"/>
          <w:lang w:val="en-US"/>
        </w:rPr>
        <w:t>Discussion on cross-slot scheduling procedure</w:t>
      </w:r>
    </w:p>
    <w:p w14:paraId="512A7358" w14:textId="7220939B"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Agenda item:</w:t>
      </w:r>
      <w:r w:rsidRPr="001C5D63">
        <w:rPr>
          <w:rFonts w:ascii="Times New Roman" w:hAnsi="Times New Roman"/>
          <w:sz w:val="24"/>
          <w:szCs w:val="24"/>
        </w:rPr>
        <w:tab/>
      </w:r>
      <w:r w:rsidR="00096346" w:rsidRPr="001C5D63">
        <w:rPr>
          <w:rFonts w:ascii="Times New Roman" w:hAnsi="Times New Roman"/>
          <w:sz w:val="24"/>
          <w:szCs w:val="24"/>
          <w:lang w:eastAsia="zh-CN"/>
        </w:rPr>
        <w:t>7.2.</w:t>
      </w:r>
      <w:r w:rsidR="00A13B3B" w:rsidRPr="001C5D63">
        <w:rPr>
          <w:rFonts w:ascii="Times New Roman" w:hAnsi="Times New Roman"/>
          <w:sz w:val="24"/>
          <w:szCs w:val="24"/>
          <w:lang w:eastAsia="zh-CN"/>
        </w:rPr>
        <w:t>9</w:t>
      </w:r>
      <w:r w:rsidR="0012542E" w:rsidRPr="001C5D63">
        <w:rPr>
          <w:rFonts w:ascii="Times New Roman" w:hAnsi="Times New Roman"/>
          <w:sz w:val="24"/>
          <w:szCs w:val="24"/>
          <w:lang w:eastAsia="zh-CN"/>
        </w:rPr>
        <w:t>.</w:t>
      </w:r>
      <w:r w:rsidR="009729D8" w:rsidRPr="001C5D63">
        <w:rPr>
          <w:rFonts w:ascii="Times New Roman" w:hAnsi="Times New Roman"/>
          <w:sz w:val="24"/>
          <w:szCs w:val="24"/>
          <w:lang w:eastAsia="zh-CN"/>
        </w:rPr>
        <w:t>2</w:t>
      </w:r>
    </w:p>
    <w:p w14:paraId="6497E99B" w14:textId="7777777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14:paraId="7349F4F9" w14:textId="32A132ED" w:rsidR="00FE04A4" w:rsidRPr="001C5D63" w:rsidRDefault="004935A9" w:rsidP="006F4B31">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14:paraId="7F047A80" w14:textId="322CD5DB" w:rsidR="00675CCC" w:rsidRPr="001C5D63" w:rsidRDefault="004D3B51" w:rsidP="00675CCC">
      <w:pPr>
        <w:jc w:val="both"/>
      </w:pPr>
      <w:r w:rsidRPr="001C5D63">
        <w:rPr>
          <w:rFonts w:eastAsia="MS Mincho"/>
        </w:rPr>
        <w:t>At RAN#</w:t>
      </w:r>
      <w:r w:rsidR="00004A3E" w:rsidRPr="001C5D63">
        <w:rPr>
          <w:rFonts w:eastAsia="MS Mincho"/>
        </w:rPr>
        <w:t>9</w:t>
      </w:r>
      <w:r w:rsidR="00D622C0">
        <w:rPr>
          <w:rFonts w:eastAsia="MS Mincho"/>
        </w:rPr>
        <w:t>8</w:t>
      </w:r>
      <w:r w:rsidRPr="001C5D63">
        <w:rPr>
          <w:rFonts w:eastAsia="MS Mincho"/>
        </w:rPr>
        <w:t xml:space="preserve"> </w:t>
      </w:r>
      <w:r w:rsidR="00004A3E" w:rsidRPr="001C5D63">
        <w:rPr>
          <w:rFonts w:eastAsia="MS Mincho"/>
        </w:rPr>
        <w:t xml:space="preserve">meeting, </w:t>
      </w:r>
      <w:r w:rsidRPr="001C5D63">
        <w:rPr>
          <w:rFonts w:eastAsia="MS Mincho"/>
        </w:rPr>
        <w:t xml:space="preserve">the </w:t>
      </w:r>
      <w:r w:rsidR="00004A3E" w:rsidRPr="001C5D63">
        <w:rPr>
          <w:rFonts w:eastAsia="MS Mincho"/>
        </w:rPr>
        <w:t xml:space="preserve">agreements about </w:t>
      </w:r>
      <w:r w:rsidR="001479FE">
        <w:rPr>
          <w:rFonts w:eastAsia="MS Mincho"/>
        </w:rPr>
        <w:t>procedure of cross-slot scheduling</w:t>
      </w:r>
      <w:r w:rsidR="002B6BBC">
        <w:rPr>
          <w:rFonts w:eastAsia="MS Mincho"/>
        </w:rPr>
        <w:t xml:space="preserve"> </w:t>
      </w:r>
      <w:r w:rsidR="00004A3E" w:rsidRPr="001C5D63">
        <w:t xml:space="preserve">was approved [1] </w:t>
      </w:r>
      <w:r w:rsidRPr="001C5D63">
        <w:t>as the following,</w:t>
      </w:r>
    </w:p>
    <w:p w14:paraId="0F0C226F" w14:textId="77777777" w:rsidR="001479FE" w:rsidRPr="001479FE" w:rsidRDefault="001479FE" w:rsidP="001479FE">
      <w:pPr>
        <w:spacing w:before="0" w:after="0"/>
        <w:rPr>
          <w:rFonts w:ascii="Times" w:eastAsia="Batang" w:hAnsi="Times"/>
          <w:lang w:eastAsia="x-none"/>
        </w:rPr>
      </w:pPr>
      <w:r w:rsidRPr="001479FE">
        <w:rPr>
          <w:rFonts w:ascii="Times" w:eastAsia="Batang" w:hAnsi="Times"/>
          <w:highlight w:val="green"/>
          <w:lang w:eastAsia="x-none"/>
        </w:rPr>
        <w:t>Agreements</w:t>
      </w:r>
      <w:r w:rsidRPr="001479FE">
        <w:rPr>
          <w:rFonts w:ascii="Times" w:eastAsia="Batang" w:hAnsi="Times"/>
          <w:lang w:eastAsia="x-none"/>
        </w:rPr>
        <w:t>:</w:t>
      </w:r>
    </w:p>
    <w:p w14:paraId="5F91A801" w14:textId="77777777" w:rsidR="001479FE" w:rsidRPr="001479FE" w:rsidRDefault="001479FE" w:rsidP="001479FE">
      <w:pPr>
        <w:spacing w:before="0" w:after="0"/>
        <w:rPr>
          <w:rFonts w:ascii="Times" w:eastAsia="Batang" w:hAnsi="Times"/>
          <w:lang w:eastAsia="x-none"/>
        </w:rPr>
      </w:pPr>
      <w:r w:rsidRPr="001479FE">
        <w:rPr>
          <w:rFonts w:ascii="Times" w:eastAsia="Batang" w:hAnsi="Times"/>
          <w:lang w:eastAsia="x-none"/>
        </w:rPr>
        <w:t>Scheduling DCI format(s), 1-1 and/or 0-1, to indicate the minimum applicable value of K0 (K2) for active DL (UL) BWP during Active Time is supported</w:t>
      </w:r>
    </w:p>
    <w:p w14:paraId="71E72A97" w14:textId="77777777" w:rsidR="001479FE" w:rsidRPr="001479FE" w:rsidRDefault="001479FE" w:rsidP="001479FE">
      <w:pPr>
        <w:numPr>
          <w:ilvl w:val="0"/>
          <w:numId w:val="31"/>
        </w:numPr>
        <w:spacing w:before="0" w:after="0"/>
        <w:rPr>
          <w:rFonts w:ascii="Times" w:eastAsia="Batang" w:hAnsi="Times"/>
          <w:lang w:eastAsia="x-none"/>
        </w:rPr>
      </w:pPr>
      <w:r w:rsidRPr="001479FE">
        <w:rPr>
          <w:rFonts w:ascii="Times" w:eastAsia="Batang" w:hAnsi="Times"/>
          <w:lang w:eastAsia="x-none"/>
        </w:rPr>
        <w:t>FFS: Whether and how other scheduling DCI format(s) during Active Time can be used</w:t>
      </w:r>
    </w:p>
    <w:p w14:paraId="4C59E934" w14:textId="77777777" w:rsidR="001479FE" w:rsidRPr="001479FE" w:rsidRDefault="001479FE" w:rsidP="001479FE">
      <w:pPr>
        <w:numPr>
          <w:ilvl w:val="0"/>
          <w:numId w:val="31"/>
        </w:numPr>
        <w:spacing w:before="0" w:after="0"/>
        <w:rPr>
          <w:rFonts w:ascii="Times" w:eastAsia="Batang" w:hAnsi="Times"/>
          <w:lang w:eastAsia="x-none"/>
        </w:rPr>
      </w:pPr>
      <w:r w:rsidRPr="001479FE">
        <w:rPr>
          <w:rFonts w:ascii="Times" w:eastAsia="Batang" w:hAnsi="Times"/>
          <w:lang w:eastAsia="x-none"/>
        </w:rPr>
        <w:t>FFS whether to have joint or separate indication for DL &amp; UL</w:t>
      </w:r>
    </w:p>
    <w:p w14:paraId="2ACBB18F" w14:textId="024CB22B" w:rsidR="001479FE" w:rsidRPr="001479FE" w:rsidRDefault="001479FE" w:rsidP="001479FE">
      <w:pPr>
        <w:spacing w:before="0" w:after="0"/>
        <w:rPr>
          <w:rFonts w:ascii="Times" w:eastAsia="Batang" w:hAnsi="Times"/>
          <w:b/>
          <w:bCs/>
          <w:szCs w:val="24"/>
          <w:lang w:eastAsia="x-none"/>
        </w:rPr>
      </w:pPr>
    </w:p>
    <w:p w14:paraId="63677D69" w14:textId="77777777" w:rsidR="001479FE" w:rsidRPr="001479FE" w:rsidRDefault="001479FE" w:rsidP="001479FE">
      <w:pPr>
        <w:spacing w:before="0" w:after="0"/>
        <w:rPr>
          <w:rFonts w:ascii="Times" w:eastAsia="Batang" w:hAnsi="Times"/>
          <w:b/>
          <w:bCs/>
          <w:lang w:eastAsia="x-none"/>
        </w:rPr>
      </w:pPr>
      <w:r w:rsidRPr="001479FE">
        <w:rPr>
          <w:rFonts w:ascii="Times" w:eastAsia="Batang" w:hAnsi="Times"/>
          <w:highlight w:val="green"/>
          <w:lang w:eastAsia="x-none"/>
        </w:rPr>
        <w:t>Agreements</w:t>
      </w:r>
      <w:r w:rsidRPr="001479FE">
        <w:rPr>
          <w:rFonts w:ascii="Times" w:eastAsia="Batang" w:hAnsi="Times"/>
          <w:lang w:eastAsia="x-none"/>
        </w:rPr>
        <w:t>:</w:t>
      </w:r>
    </w:p>
    <w:p w14:paraId="14430368" w14:textId="77777777" w:rsidR="001479FE" w:rsidRPr="001479FE" w:rsidRDefault="001479FE" w:rsidP="001479FE">
      <w:pPr>
        <w:suppressAutoHyphens/>
        <w:overflowPunct w:val="0"/>
        <w:autoSpaceDE w:val="0"/>
        <w:spacing w:after="120"/>
        <w:textAlignment w:val="baseline"/>
        <w:rPr>
          <w:rFonts w:eastAsia="Times New Roman"/>
          <w:bCs/>
          <w:lang w:eastAsia="ar-SA"/>
        </w:rPr>
      </w:pPr>
      <w:r w:rsidRPr="001479FE">
        <w:rPr>
          <w:rFonts w:eastAsia="Times New Roman"/>
          <w:bCs/>
          <w:color w:val="000000"/>
          <w:lang w:val="en-US" w:eastAsia="ar-SA"/>
        </w:rPr>
        <w:t>To adapt the minimum applicable value of K0</w:t>
      </w:r>
      <w:r w:rsidRPr="001479FE">
        <w:rPr>
          <w:rFonts w:eastAsia="Times New Roman"/>
          <w:bCs/>
          <w:lang w:eastAsia="ar-SA"/>
        </w:rPr>
        <w:t xml:space="preserve"> (K2) for an active DL (UL) BWP for the carrier where PDSCH(PUSCH) is transmitted, the following is supported:</w:t>
      </w:r>
    </w:p>
    <w:p w14:paraId="69E67396" w14:textId="77777777" w:rsidR="001479FE" w:rsidRPr="001479FE" w:rsidRDefault="001479FE" w:rsidP="001479FE">
      <w:pPr>
        <w:numPr>
          <w:ilvl w:val="0"/>
          <w:numId w:val="32"/>
        </w:numPr>
        <w:spacing w:before="0" w:after="0"/>
        <w:rPr>
          <w:rFonts w:ascii="Times" w:eastAsia="Batang" w:hAnsi="Times"/>
          <w:lang w:eastAsia="en-US"/>
        </w:rPr>
      </w:pPr>
      <w:r w:rsidRPr="001479FE">
        <w:rPr>
          <w:rFonts w:ascii="Times" w:eastAsia="Batang" w:hAnsi="Times"/>
          <w:lang w:eastAsia="en-US"/>
        </w:rPr>
        <w:t xml:space="preserve">One or two RRC configured values for restriction to the active TDRA table </w:t>
      </w:r>
    </w:p>
    <w:p w14:paraId="48ED3448" w14:textId="77777777" w:rsidR="001479FE" w:rsidRPr="001479FE" w:rsidRDefault="001479FE" w:rsidP="001479FE">
      <w:pPr>
        <w:numPr>
          <w:ilvl w:val="0"/>
          <w:numId w:val="32"/>
        </w:numPr>
        <w:spacing w:before="0" w:after="0"/>
        <w:rPr>
          <w:rFonts w:ascii="Times" w:eastAsia="Batang" w:hAnsi="Times"/>
          <w:lang w:eastAsia="en-US"/>
        </w:rPr>
      </w:pPr>
      <w:r w:rsidRPr="001479FE">
        <w:rPr>
          <w:rFonts w:ascii="Times" w:eastAsia="Batang" w:hAnsi="Times"/>
          <w:lang w:eastAsia="en-US"/>
        </w:rPr>
        <w:t xml:space="preserve">RRC configuration is per BWP </w:t>
      </w:r>
    </w:p>
    <w:p w14:paraId="4EFB927C" w14:textId="77777777" w:rsidR="001479FE" w:rsidRPr="001479FE" w:rsidRDefault="001479FE" w:rsidP="001479FE">
      <w:pPr>
        <w:numPr>
          <w:ilvl w:val="0"/>
          <w:numId w:val="32"/>
        </w:numPr>
        <w:spacing w:before="0" w:after="0"/>
        <w:rPr>
          <w:rFonts w:ascii="Times" w:eastAsia="Batang" w:hAnsi="Times"/>
          <w:lang w:eastAsia="en-US"/>
        </w:rPr>
      </w:pPr>
      <w:r w:rsidRPr="001479FE">
        <w:rPr>
          <w:rFonts w:ascii="Times" w:eastAsia="Batang" w:hAnsi="Times"/>
          <w:lang w:eastAsia="en-US"/>
        </w:rPr>
        <w:t>If there are one or two RRC configured values for a BWP, 1-bit indication to indicate one value from two candidate values</w:t>
      </w:r>
    </w:p>
    <w:p w14:paraId="4D7C7FC8" w14:textId="757D4399" w:rsidR="001479FE" w:rsidRPr="001479FE" w:rsidRDefault="001479FE" w:rsidP="001479FE">
      <w:pPr>
        <w:numPr>
          <w:ilvl w:val="1"/>
          <w:numId w:val="32"/>
        </w:numPr>
        <w:spacing w:before="0" w:after="0"/>
        <w:rPr>
          <w:rFonts w:ascii="Times" w:eastAsia="Batang" w:hAnsi="Times"/>
          <w:lang w:eastAsia="en-US"/>
        </w:rPr>
      </w:pPr>
      <w:r w:rsidRPr="001479FE">
        <w:rPr>
          <w:rFonts w:ascii="Times" w:eastAsia="Batang" w:hAnsi="Times"/>
          <w:lang w:eastAsia="en-US"/>
        </w:rPr>
        <w:t>For the case of one RRC configured value, the 1-bit indication further indicates whether or not there is no restriction to the active TDRA table</w:t>
      </w:r>
    </w:p>
    <w:p w14:paraId="3C3EF7F8" w14:textId="16CE457E" w:rsidR="001479FE" w:rsidRPr="001479FE" w:rsidRDefault="001479FE" w:rsidP="001479FE">
      <w:pPr>
        <w:spacing w:before="0" w:after="0"/>
        <w:rPr>
          <w:rFonts w:ascii="Times" w:eastAsia="Batang" w:hAnsi="Times"/>
          <w:b/>
          <w:bCs/>
          <w:szCs w:val="24"/>
          <w:lang w:eastAsia="x-none"/>
        </w:rPr>
      </w:pPr>
    </w:p>
    <w:p w14:paraId="56BBB68A" w14:textId="77777777" w:rsidR="001479FE" w:rsidRPr="001479FE" w:rsidRDefault="001479FE" w:rsidP="001479FE">
      <w:pPr>
        <w:spacing w:before="0" w:after="0"/>
        <w:rPr>
          <w:rFonts w:ascii="Times" w:eastAsia="Batang" w:hAnsi="Times"/>
          <w:lang w:eastAsia="x-none"/>
        </w:rPr>
      </w:pPr>
      <w:r w:rsidRPr="001479FE">
        <w:rPr>
          <w:rFonts w:ascii="Times" w:eastAsia="Batang" w:hAnsi="Times"/>
          <w:highlight w:val="green"/>
          <w:lang w:eastAsia="x-none"/>
        </w:rPr>
        <w:t>Agreements</w:t>
      </w:r>
      <w:r w:rsidRPr="001479FE">
        <w:rPr>
          <w:rFonts w:ascii="Times" w:eastAsia="Batang" w:hAnsi="Times"/>
          <w:lang w:eastAsia="x-none"/>
        </w:rPr>
        <w:t xml:space="preserve">: </w:t>
      </w:r>
    </w:p>
    <w:p w14:paraId="7A56B6FA" w14:textId="77777777" w:rsidR="001479FE" w:rsidRPr="001479FE" w:rsidRDefault="001479FE" w:rsidP="001479FE">
      <w:pPr>
        <w:suppressAutoHyphens/>
        <w:overflowPunct w:val="0"/>
        <w:autoSpaceDE w:val="0"/>
        <w:spacing w:after="120"/>
        <w:textAlignment w:val="baseline"/>
        <w:rPr>
          <w:rFonts w:eastAsia="Times New Roman"/>
          <w:lang w:eastAsia="ar-SA"/>
        </w:rPr>
      </w:pPr>
      <w:r w:rsidRPr="001479FE">
        <w:rPr>
          <w:rFonts w:eastAsia="Times New Roman"/>
          <w:lang w:eastAsia="ar-SA"/>
        </w:rPr>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 (to down-select one of them):</w:t>
      </w:r>
    </w:p>
    <w:p w14:paraId="6BB695C5" w14:textId="77777777" w:rsidR="001479FE" w:rsidRPr="001479FE" w:rsidRDefault="001479FE" w:rsidP="001479FE">
      <w:pPr>
        <w:numPr>
          <w:ilvl w:val="0"/>
          <w:numId w:val="33"/>
        </w:numPr>
        <w:spacing w:before="0" w:after="0"/>
        <w:rPr>
          <w:rFonts w:ascii="Times" w:eastAsia="Batang" w:hAnsi="Times"/>
          <w:lang w:eastAsia="x-none"/>
        </w:rPr>
      </w:pPr>
      <w:r w:rsidRPr="001479FE">
        <w:rPr>
          <w:rFonts w:ascii="Times" w:eastAsia="Batang" w:hAnsi="Times"/>
          <w:lang w:eastAsia="x-none"/>
        </w:rPr>
        <w:t>Option 1: No restriction if one value is RRC configured; The lowest-indexed RRC configure value if two values are RRC configured</w:t>
      </w:r>
    </w:p>
    <w:p w14:paraId="569C97A2" w14:textId="77777777" w:rsidR="001479FE" w:rsidRPr="001479FE" w:rsidRDefault="001479FE" w:rsidP="001479FE">
      <w:pPr>
        <w:numPr>
          <w:ilvl w:val="0"/>
          <w:numId w:val="33"/>
        </w:numPr>
        <w:spacing w:before="0" w:after="0"/>
        <w:rPr>
          <w:rFonts w:ascii="Times" w:eastAsia="Batang" w:hAnsi="Times"/>
          <w:color w:val="FF0000"/>
          <w:lang w:eastAsia="x-none"/>
        </w:rPr>
      </w:pPr>
      <w:r w:rsidRPr="001479FE">
        <w:rPr>
          <w:rFonts w:ascii="Times" w:eastAsia="Batang" w:hAnsi="Times"/>
          <w:color w:val="000000" w:themeColor="text1"/>
          <w:lang w:eastAsia="x-none"/>
        </w:rPr>
        <w:t xml:space="preserve">Option 2: The configured value if one value is RRC configured; The lowest-indexed RRC configured value if two values are RRC configured; </w:t>
      </w:r>
    </w:p>
    <w:p w14:paraId="23957797" w14:textId="2F221EB9" w:rsidR="001479FE" w:rsidRPr="001479FE" w:rsidRDefault="001479FE" w:rsidP="001479FE">
      <w:pPr>
        <w:numPr>
          <w:ilvl w:val="0"/>
          <w:numId w:val="33"/>
        </w:numPr>
        <w:spacing w:before="0" w:after="0"/>
        <w:rPr>
          <w:rFonts w:ascii="Times" w:eastAsia="Batang" w:hAnsi="Times"/>
          <w:lang w:eastAsia="x-none"/>
        </w:rPr>
      </w:pPr>
      <w:r w:rsidRPr="001479FE">
        <w:rPr>
          <w:rFonts w:ascii="Times" w:eastAsia="Batang" w:hAnsi="Times"/>
          <w:lang w:eastAsia="x-none"/>
        </w:rPr>
        <w:t xml:space="preserve">Option 3: No restriction </w:t>
      </w:r>
    </w:p>
    <w:p w14:paraId="3819AEBA" w14:textId="77777777" w:rsidR="001479FE" w:rsidRPr="001479FE" w:rsidRDefault="001479FE" w:rsidP="001479FE">
      <w:pPr>
        <w:spacing w:before="0" w:after="0"/>
        <w:rPr>
          <w:rFonts w:ascii="Times" w:eastAsia="Batang" w:hAnsi="Times"/>
          <w:lang w:eastAsia="x-none"/>
        </w:rPr>
      </w:pPr>
    </w:p>
    <w:p w14:paraId="4C50EB5D" w14:textId="77777777" w:rsidR="001479FE" w:rsidRPr="001479FE" w:rsidRDefault="001479FE" w:rsidP="001479FE">
      <w:pPr>
        <w:spacing w:before="0" w:after="0"/>
        <w:rPr>
          <w:rFonts w:ascii="Times" w:eastAsia="Batang" w:hAnsi="Times"/>
          <w:lang w:eastAsia="x-none"/>
        </w:rPr>
      </w:pPr>
      <w:r w:rsidRPr="001479FE">
        <w:rPr>
          <w:rFonts w:ascii="Times" w:eastAsia="Batang" w:hAnsi="Times"/>
          <w:highlight w:val="green"/>
          <w:lang w:eastAsia="x-none"/>
        </w:rPr>
        <w:t>Agreements</w:t>
      </w:r>
      <w:r w:rsidRPr="001479FE">
        <w:rPr>
          <w:rFonts w:ascii="Times" w:eastAsia="Batang" w:hAnsi="Times"/>
          <w:lang w:eastAsia="x-none"/>
        </w:rPr>
        <w:t>:</w:t>
      </w:r>
    </w:p>
    <w:p w14:paraId="576227CD" w14:textId="77777777" w:rsidR="001479FE" w:rsidRPr="001479FE" w:rsidRDefault="001479FE" w:rsidP="001479FE">
      <w:pPr>
        <w:numPr>
          <w:ilvl w:val="0"/>
          <w:numId w:val="34"/>
        </w:numPr>
        <w:suppressAutoHyphens/>
        <w:overflowPunct w:val="0"/>
        <w:autoSpaceDE w:val="0"/>
        <w:spacing w:before="0" w:after="120"/>
        <w:textAlignment w:val="baseline"/>
        <w:rPr>
          <w:rFonts w:eastAsia="Times New Roman"/>
          <w:lang w:eastAsia="ar-SA"/>
        </w:rPr>
      </w:pPr>
      <w:r w:rsidRPr="001479FE">
        <w:rPr>
          <w:rFonts w:eastAsia="Times New Roman"/>
          <w:lang w:eastAsia="ar-SA"/>
        </w:rPr>
        <w:t>The 1-bit indication in DCI format 1_1 or format 0_1 is used to jointly determine the minimum applicable K0 for the active DL BWP and the minimum applicable K2 value for the active UL BWP, which are to be applied at least after the application delay.</w:t>
      </w:r>
    </w:p>
    <w:p w14:paraId="6B9DB538" w14:textId="77777777" w:rsidR="001479FE" w:rsidRPr="001479FE" w:rsidRDefault="001479FE" w:rsidP="001479FE">
      <w:pPr>
        <w:spacing w:before="0" w:after="0"/>
        <w:rPr>
          <w:rFonts w:ascii="Times" w:eastAsia="Batang" w:hAnsi="Times"/>
          <w:lang w:eastAsia="x-none"/>
        </w:rPr>
      </w:pPr>
      <w:r w:rsidRPr="001479FE">
        <w:rPr>
          <w:rFonts w:ascii="Times" w:eastAsia="Batang" w:hAnsi="Times"/>
          <w:highlight w:val="green"/>
          <w:lang w:eastAsia="x-none"/>
        </w:rPr>
        <w:t>Agreements</w:t>
      </w:r>
      <w:r w:rsidRPr="001479FE">
        <w:rPr>
          <w:rFonts w:ascii="Times" w:eastAsia="Batang" w:hAnsi="Times"/>
          <w:lang w:eastAsia="x-none"/>
        </w:rPr>
        <w:t>:</w:t>
      </w:r>
    </w:p>
    <w:p w14:paraId="1C3E05B4" w14:textId="77777777" w:rsidR="001479FE" w:rsidRPr="001479FE" w:rsidRDefault="001479FE" w:rsidP="001479FE">
      <w:pPr>
        <w:numPr>
          <w:ilvl w:val="0"/>
          <w:numId w:val="34"/>
        </w:numPr>
        <w:suppressAutoHyphens/>
        <w:overflowPunct w:val="0"/>
        <w:autoSpaceDE w:val="0"/>
        <w:spacing w:before="0" w:after="120"/>
        <w:textAlignment w:val="baseline"/>
        <w:rPr>
          <w:rFonts w:eastAsia="Times New Roman"/>
          <w:color w:val="000000"/>
          <w:lang w:val="en-US" w:eastAsia="ar-SA"/>
        </w:rPr>
      </w:pPr>
      <w:r w:rsidRPr="001479FE">
        <w:rPr>
          <w:rFonts w:eastAsia="Times New Roman"/>
          <w:color w:val="000000"/>
          <w:lang w:val="en-US" w:eastAsia="ar-SA"/>
        </w:rPr>
        <w:t xml:space="preserve">For an active DL and/or an active UL BWP, </w:t>
      </w:r>
      <w:r w:rsidRPr="001479FE">
        <w:rPr>
          <w:rFonts w:eastAsia="Times New Roman"/>
          <w:lang w:eastAsia="ar-SA"/>
        </w:rPr>
        <w:t xml:space="preserve">after UE is indicated </w:t>
      </w:r>
      <w:r w:rsidRPr="001479FE">
        <w:rPr>
          <w:rFonts w:eastAsia="Times New Roman"/>
          <w:color w:val="000000"/>
          <w:lang w:val="en-US" w:eastAsia="ar-SA"/>
        </w:rPr>
        <w:t>to change the minimum applicable values of K0 and/or K2 and before the change indication takes effect,</w:t>
      </w:r>
    </w:p>
    <w:p w14:paraId="126D94A6" w14:textId="77777777" w:rsidR="001479FE" w:rsidRPr="001479FE" w:rsidRDefault="001479FE" w:rsidP="001479FE">
      <w:pPr>
        <w:numPr>
          <w:ilvl w:val="0"/>
          <w:numId w:val="35"/>
        </w:numPr>
        <w:spacing w:before="0" w:after="0"/>
        <w:rPr>
          <w:rFonts w:ascii="Times" w:eastAsia="Batang" w:hAnsi="Times"/>
          <w:lang w:val="en-US" w:eastAsia="x-none"/>
        </w:rPr>
      </w:pPr>
      <w:r w:rsidRPr="001479FE">
        <w:rPr>
          <w:rFonts w:ascii="Times" w:eastAsia="Batang" w:hAnsi="Times"/>
          <w:lang w:val="en-US" w:eastAsia="x-none"/>
        </w:rPr>
        <w:t>UE can be scheduled data with restriction based on current active minimum applicable values of K0 and/or K2</w:t>
      </w:r>
    </w:p>
    <w:p w14:paraId="7D915219" w14:textId="5683882E" w:rsidR="000047B7" w:rsidRPr="003854C2" w:rsidRDefault="000047B7" w:rsidP="001479FE">
      <w:pPr>
        <w:spacing w:before="0" w:after="0"/>
        <w:rPr>
          <w:rFonts w:eastAsia="Batang"/>
          <w:lang w:eastAsia="x-none"/>
        </w:rPr>
      </w:pPr>
    </w:p>
    <w:p w14:paraId="5829FD83" w14:textId="3692F140" w:rsidR="000A511E" w:rsidRPr="001C5D63" w:rsidRDefault="005F199C" w:rsidP="00C10AA0">
      <w:pPr>
        <w:jc w:val="both"/>
        <w:rPr>
          <w:lang w:eastAsia="zh-CN"/>
        </w:rPr>
      </w:pPr>
      <w:r w:rsidRPr="001C5D63">
        <w:rPr>
          <w:lang w:eastAsia="zh-CN"/>
        </w:rPr>
        <w:t xml:space="preserve">In this contribution, </w:t>
      </w:r>
      <w:r w:rsidR="00004A3E" w:rsidRPr="001C5D63">
        <w:rPr>
          <w:lang w:eastAsia="zh-CN"/>
        </w:rPr>
        <w:t>t</w:t>
      </w:r>
      <w:r w:rsidR="001479FE">
        <w:rPr>
          <w:lang w:eastAsia="zh-CN"/>
        </w:rPr>
        <w:t xml:space="preserve">wo </w:t>
      </w:r>
      <w:r w:rsidR="00C7559A">
        <w:rPr>
          <w:lang w:eastAsia="zh-CN"/>
        </w:rPr>
        <w:t>remaining</w:t>
      </w:r>
      <w:r w:rsidR="001479FE">
        <w:rPr>
          <w:lang w:eastAsia="zh-CN"/>
        </w:rPr>
        <w:t xml:space="preserve"> issues about cross-slot scheduling procedure </w:t>
      </w:r>
      <w:r w:rsidR="004D3B51" w:rsidRPr="001C5D63">
        <w:rPr>
          <w:lang w:eastAsia="zh-CN"/>
        </w:rPr>
        <w:t>will be discussed</w:t>
      </w:r>
      <w:r w:rsidR="000A511E" w:rsidRPr="001C5D63">
        <w:rPr>
          <w:lang w:eastAsia="zh-CN"/>
        </w:rPr>
        <w:t>.</w:t>
      </w:r>
    </w:p>
    <w:p w14:paraId="5428AA5A" w14:textId="1BC00ADA" w:rsidR="006A4E70" w:rsidRDefault="00C7559A" w:rsidP="00C7559A">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lastRenderedPageBreak/>
        <w:t>R</w:t>
      </w:r>
      <w:r w:rsidRPr="00C7559A">
        <w:rPr>
          <w:rFonts w:ascii="Times New Roman" w:eastAsiaTheme="minorEastAsia" w:hAnsi="Times New Roman"/>
          <w:lang w:eastAsia="zh-CN"/>
        </w:rPr>
        <w:t>emaining</w:t>
      </w:r>
      <w:r w:rsidR="000B7016" w:rsidRPr="000B7016">
        <w:rPr>
          <w:rFonts w:ascii="Times New Roman" w:eastAsiaTheme="minorEastAsia" w:hAnsi="Times New Roman"/>
          <w:lang w:eastAsia="zh-CN"/>
        </w:rPr>
        <w:t xml:space="preserve"> issues about cross-slot scheduling procedure</w:t>
      </w:r>
    </w:p>
    <w:p w14:paraId="41CC7002" w14:textId="5D0459A6" w:rsidR="00C7559A" w:rsidRDefault="00ED29EE" w:rsidP="003178B3">
      <w:pPr>
        <w:jc w:val="both"/>
        <w:rPr>
          <w:lang w:eastAsia="zh-CN"/>
        </w:rPr>
      </w:pPr>
      <w:r>
        <w:rPr>
          <w:lang w:eastAsia="zh-CN"/>
        </w:rPr>
        <w:t>I</w:t>
      </w:r>
      <w:r w:rsidR="003178B3">
        <w:rPr>
          <w:lang w:eastAsia="zh-CN"/>
        </w:rPr>
        <w:t>n last RAN1 meeting,</w:t>
      </w:r>
      <w:r>
        <w:rPr>
          <w:lang w:eastAsia="zh-CN"/>
        </w:rPr>
        <w:t xml:space="preserve"> it was agreed that</w:t>
      </w:r>
      <w:r w:rsidR="003178B3">
        <w:rPr>
          <w:lang w:eastAsia="zh-CN"/>
        </w:rPr>
        <w:t xml:space="preserve"> </w:t>
      </w:r>
      <w:r w:rsidR="00C7559A">
        <w:rPr>
          <w:lang w:eastAsia="zh-CN"/>
        </w:rPr>
        <w:t xml:space="preserve">1-bit indication in non-fallback scheduling DCI </w:t>
      </w:r>
      <w:r w:rsidR="00E037EA">
        <w:rPr>
          <w:lang w:eastAsia="zh-CN"/>
        </w:rPr>
        <w:t xml:space="preserve">is used </w:t>
      </w:r>
      <w:r w:rsidR="00C7559A">
        <w:rPr>
          <w:lang w:eastAsia="zh-CN"/>
        </w:rPr>
        <w:t>to determine the</w:t>
      </w:r>
      <w:r w:rsidR="00E037EA">
        <w:rPr>
          <w:lang w:eastAsia="zh-CN"/>
        </w:rPr>
        <w:t xml:space="preserve"> minimum K0 and K2 jointly</w:t>
      </w:r>
      <w:r w:rsidR="00C7559A">
        <w:rPr>
          <w:lang w:eastAsia="zh-CN"/>
        </w:rPr>
        <w:t xml:space="preserve">. In this section, two </w:t>
      </w:r>
      <w:r w:rsidR="00C7559A" w:rsidRPr="00C7559A">
        <w:rPr>
          <w:lang w:eastAsia="zh-CN"/>
        </w:rPr>
        <w:t>remaining</w:t>
      </w:r>
      <w:r w:rsidR="00C7559A">
        <w:rPr>
          <w:lang w:eastAsia="zh-CN"/>
        </w:rPr>
        <w:t xml:space="preserve"> issues about the cross-slot scheduling procedure are discussed including 1) </w:t>
      </w:r>
      <w:r w:rsidR="006C47BA">
        <w:rPr>
          <w:rFonts w:hint="eastAsia"/>
          <w:lang w:eastAsia="zh-CN"/>
        </w:rPr>
        <w:t>whether</w:t>
      </w:r>
      <w:r w:rsidR="00C7559A">
        <w:rPr>
          <w:lang w:eastAsia="zh-CN"/>
        </w:rPr>
        <w:t xml:space="preserve"> the 1-bit is </w:t>
      </w:r>
      <w:r w:rsidR="00881BEA">
        <w:rPr>
          <w:lang w:eastAsia="zh-CN"/>
        </w:rPr>
        <w:t xml:space="preserve">always </w:t>
      </w:r>
      <w:r w:rsidR="00C7559A">
        <w:rPr>
          <w:lang w:eastAsia="zh-CN"/>
        </w:rPr>
        <w:t>in DCI</w:t>
      </w:r>
      <w:r w:rsidR="00881BEA">
        <w:rPr>
          <w:lang w:eastAsia="zh-CN"/>
        </w:rPr>
        <w:t xml:space="preserve"> or not</w:t>
      </w:r>
      <w:r w:rsidR="00C7559A">
        <w:rPr>
          <w:lang w:eastAsia="zh-CN"/>
        </w:rPr>
        <w:t>; 2) the default behaviour when 1-bit indication</w:t>
      </w:r>
      <w:r w:rsidR="00A32B0A">
        <w:rPr>
          <w:lang w:eastAsia="zh-CN"/>
        </w:rPr>
        <w:t xml:space="preserve"> is </w:t>
      </w:r>
      <w:r w:rsidR="00A32B0A" w:rsidRPr="00A32B0A">
        <w:rPr>
          <w:lang w:eastAsia="zh-CN"/>
        </w:rPr>
        <w:t>not received</w:t>
      </w:r>
      <w:r w:rsidR="00C7559A">
        <w:rPr>
          <w:lang w:eastAsia="zh-CN"/>
        </w:rPr>
        <w:t>.</w:t>
      </w:r>
    </w:p>
    <w:p w14:paraId="4804E730" w14:textId="1B2997D1" w:rsidR="00B67AB7" w:rsidRPr="00B67AB7" w:rsidRDefault="0012601B" w:rsidP="00E722B7">
      <w:pPr>
        <w:pStyle w:val="2"/>
      </w:pPr>
      <w:r w:rsidRPr="00E722B7">
        <w:rPr>
          <w:sz w:val="21"/>
        </w:rPr>
        <w:t xml:space="preserve">Issue </w:t>
      </w:r>
      <w:r w:rsidR="00B67AB7" w:rsidRPr="00E722B7">
        <w:rPr>
          <w:sz w:val="21"/>
        </w:rPr>
        <w:t xml:space="preserve">1: </w:t>
      </w:r>
      <w:r w:rsidR="006C47BA">
        <w:rPr>
          <w:sz w:val="21"/>
        </w:rPr>
        <w:t>whether</w:t>
      </w:r>
      <w:r w:rsidR="00881BEA" w:rsidRPr="00881BEA">
        <w:rPr>
          <w:sz w:val="21"/>
        </w:rPr>
        <w:t xml:space="preserve"> the 1-bit</w:t>
      </w:r>
      <w:r w:rsidR="006C47BA">
        <w:rPr>
          <w:sz w:val="21"/>
        </w:rPr>
        <w:t xml:space="preserve"> indication</w:t>
      </w:r>
      <w:r w:rsidR="00881BEA" w:rsidRPr="00881BEA">
        <w:rPr>
          <w:sz w:val="21"/>
        </w:rPr>
        <w:t xml:space="preserve"> is always in DCI or not</w:t>
      </w:r>
    </w:p>
    <w:p w14:paraId="020CBC78" w14:textId="72948AD7" w:rsidR="00977176" w:rsidRDefault="005C58BD" w:rsidP="003178B3">
      <w:pPr>
        <w:jc w:val="both"/>
        <w:rPr>
          <w:lang w:eastAsia="zh-CN"/>
        </w:rPr>
      </w:pPr>
      <w:r>
        <w:rPr>
          <w:rFonts w:hint="eastAsia"/>
          <w:lang w:eastAsia="zh-CN"/>
        </w:rPr>
        <w:t>A</w:t>
      </w:r>
      <w:r w:rsidR="007B5E35">
        <w:rPr>
          <w:lang w:eastAsia="zh-CN"/>
        </w:rPr>
        <w:t>s the agreement</w:t>
      </w:r>
      <w:r>
        <w:rPr>
          <w:lang w:eastAsia="zh-CN"/>
        </w:rPr>
        <w:t xml:space="preserve">, the one or two </w:t>
      </w:r>
      <w:r w:rsidRPr="005C58BD">
        <w:rPr>
          <w:lang w:eastAsia="zh-CN"/>
        </w:rPr>
        <w:t>minimum applicable value</w:t>
      </w:r>
      <w:r>
        <w:rPr>
          <w:lang w:eastAsia="zh-CN"/>
        </w:rPr>
        <w:t>s</w:t>
      </w:r>
      <w:r w:rsidRPr="005C58BD">
        <w:rPr>
          <w:lang w:eastAsia="zh-CN"/>
        </w:rPr>
        <w:t xml:space="preserve"> of K0 (K2) </w:t>
      </w:r>
      <w:r>
        <w:rPr>
          <w:lang w:eastAsia="zh-CN"/>
        </w:rPr>
        <w:t>is configured per BWP and the 1-bit indication can be used to determine the K0 (K2) value.</w:t>
      </w:r>
      <w:r w:rsidR="008542F8">
        <w:rPr>
          <w:lang w:eastAsia="zh-CN"/>
        </w:rPr>
        <w:t xml:space="preserve"> </w:t>
      </w:r>
      <w:r w:rsidR="006D1082">
        <w:rPr>
          <w:lang w:eastAsia="zh-CN"/>
        </w:rPr>
        <w:t xml:space="preserve">It is up to </w:t>
      </w:r>
      <w:r w:rsidR="006D1082" w:rsidRPr="006D1082">
        <w:rPr>
          <w:lang w:eastAsia="zh-CN"/>
        </w:rPr>
        <w:t xml:space="preserve">gNB </w:t>
      </w:r>
      <w:r w:rsidR="006A7839">
        <w:rPr>
          <w:lang w:eastAsia="zh-CN"/>
        </w:rPr>
        <w:t xml:space="preserve">to </w:t>
      </w:r>
      <w:r w:rsidR="006D1082">
        <w:rPr>
          <w:lang w:eastAsia="zh-CN"/>
        </w:rPr>
        <w:t>configure the minimum</w:t>
      </w:r>
      <w:r w:rsidR="00835318">
        <w:rPr>
          <w:lang w:eastAsia="zh-CN"/>
        </w:rPr>
        <w:t xml:space="preserve"> </w:t>
      </w:r>
      <w:r w:rsidR="00835318" w:rsidRPr="00835318">
        <w:rPr>
          <w:lang w:eastAsia="zh-CN"/>
        </w:rPr>
        <w:t>applicable</w:t>
      </w:r>
      <w:r w:rsidR="006D1082">
        <w:rPr>
          <w:lang w:eastAsia="zh-CN"/>
        </w:rPr>
        <w:t xml:space="preserve"> K0 (K2) values on each BWP or not.</w:t>
      </w:r>
      <w:r w:rsidR="006A7839">
        <w:rPr>
          <w:rFonts w:hint="eastAsia"/>
          <w:lang w:eastAsia="zh-CN"/>
        </w:rPr>
        <w:t xml:space="preserve"> </w:t>
      </w:r>
      <w:r w:rsidR="008542F8">
        <w:rPr>
          <w:lang w:eastAsia="zh-CN"/>
        </w:rPr>
        <w:t>That is</w:t>
      </w:r>
      <w:r w:rsidR="006A7839">
        <w:rPr>
          <w:lang w:eastAsia="zh-CN"/>
        </w:rPr>
        <w:t xml:space="preserve"> to say</w:t>
      </w:r>
      <w:r w:rsidR="008542F8">
        <w:rPr>
          <w:lang w:eastAsia="zh-CN"/>
        </w:rPr>
        <w:t>, there will be no dynamic switch of K0 (K2</w:t>
      </w:r>
      <w:r w:rsidR="008542F8">
        <w:rPr>
          <w:rFonts w:hint="eastAsia"/>
          <w:lang w:eastAsia="zh-CN"/>
        </w:rPr>
        <w:t>)</w:t>
      </w:r>
      <w:r w:rsidR="008542F8">
        <w:rPr>
          <w:lang w:eastAsia="zh-CN"/>
        </w:rPr>
        <w:t xml:space="preserve"> on some BWPs. </w:t>
      </w:r>
      <w:r w:rsidR="008B72D7">
        <w:rPr>
          <w:lang w:eastAsia="zh-CN"/>
        </w:rPr>
        <w:t>I</w:t>
      </w:r>
      <w:r w:rsidR="008542F8">
        <w:rPr>
          <w:lang w:eastAsia="zh-CN"/>
        </w:rPr>
        <w:t xml:space="preserve">n R15, most physical parameters are configured per BWP and the DCI content and size </w:t>
      </w:r>
      <w:r w:rsidR="0029468A">
        <w:rPr>
          <w:lang w:eastAsia="zh-CN"/>
        </w:rPr>
        <w:t>associated with</w:t>
      </w:r>
      <w:r w:rsidR="008542F8">
        <w:rPr>
          <w:lang w:eastAsia="zh-CN"/>
        </w:rPr>
        <w:t xml:space="preserve"> different BWP </w:t>
      </w:r>
      <w:r w:rsidR="006A30D3">
        <w:rPr>
          <w:lang w:eastAsia="zh-CN"/>
        </w:rPr>
        <w:t>are</w:t>
      </w:r>
      <w:r w:rsidR="0029468A">
        <w:rPr>
          <w:lang w:eastAsia="zh-CN"/>
        </w:rPr>
        <w:t xml:space="preserve"> related to</w:t>
      </w:r>
      <w:r w:rsidR="008B72D7">
        <w:rPr>
          <w:lang w:eastAsia="zh-CN"/>
        </w:rPr>
        <w:t xml:space="preserve"> the RRC configuration</w:t>
      </w:r>
      <w:r w:rsidR="006A30D3">
        <w:rPr>
          <w:lang w:eastAsia="zh-CN"/>
        </w:rPr>
        <w:t xml:space="preserve"> as well</w:t>
      </w:r>
      <w:r w:rsidR="008B72D7">
        <w:rPr>
          <w:lang w:eastAsia="zh-CN"/>
        </w:rPr>
        <w:t xml:space="preserve">. Therefore, if the applicable values of K0 (K2) are not configured on one DL (UL) BWP, the 1-bit indication </w:t>
      </w:r>
      <w:r w:rsidR="00295715">
        <w:rPr>
          <w:lang w:eastAsia="zh-CN"/>
        </w:rPr>
        <w:t>is not needed</w:t>
      </w:r>
      <w:r w:rsidR="008B72D7">
        <w:rPr>
          <w:lang w:eastAsia="zh-CN"/>
        </w:rPr>
        <w:t xml:space="preserve"> in the DCI format 1_1 (0_1)</w:t>
      </w:r>
      <w:r w:rsidR="00CA4EAE">
        <w:rPr>
          <w:lang w:eastAsia="zh-CN"/>
        </w:rPr>
        <w:t>,</w:t>
      </w:r>
      <w:r w:rsidR="006A30D3">
        <w:rPr>
          <w:lang w:eastAsia="zh-CN"/>
        </w:rPr>
        <w:t xml:space="preserve"> </w:t>
      </w:r>
      <w:r w:rsidR="00CA4EAE">
        <w:rPr>
          <w:lang w:eastAsia="zh-CN"/>
        </w:rPr>
        <w:t>which</w:t>
      </w:r>
      <w:r w:rsidR="008B72D7">
        <w:rPr>
          <w:lang w:eastAsia="zh-CN"/>
        </w:rPr>
        <w:t xml:space="preserve"> accords with the DCI content and size determination rule in R15.</w:t>
      </w:r>
    </w:p>
    <w:p w14:paraId="2E43FF25" w14:textId="479F4C72" w:rsidR="004C472C" w:rsidRDefault="004C472C" w:rsidP="003178B3">
      <w:pPr>
        <w:jc w:val="both"/>
        <w:rPr>
          <w:b/>
          <w:lang w:eastAsia="zh-CN"/>
        </w:rPr>
      </w:pPr>
      <w:r w:rsidRPr="004C472C">
        <w:rPr>
          <w:b/>
          <w:lang w:eastAsia="zh-CN"/>
        </w:rPr>
        <w:t xml:space="preserve">Proposal 1. The </w:t>
      </w:r>
      <w:r>
        <w:rPr>
          <w:b/>
          <w:lang w:eastAsia="zh-CN"/>
        </w:rPr>
        <w:t xml:space="preserve">1-bit indication of cross-slot scheduling is in the DCI </w:t>
      </w:r>
      <w:r w:rsidR="00295715">
        <w:rPr>
          <w:b/>
          <w:lang w:eastAsia="zh-CN"/>
        </w:rPr>
        <w:t>for a DL</w:t>
      </w:r>
      <w:r w:rsidR="006A30D3">
        <w:rPr>
          <w:b/>
          <w:lang w:eastAsia="zh-CN"/>
        </w:rPr>
        <w:t xml:space="preserve"> </w:t>
      </w:r>
      <w:r w:rsidR="00295715">
        <w:rPr>
          <w:b/>
          <w:lang w:eastAsia="zh-CN"/>
        </w:rPr>
        <w:t xml:space="preserve">(UL) BWP </w:t>
      </w:r>
      <w:r>
        <w:rPr>
          <w:b/>
          <w:lang w:eastAsia="zh-CN"/>
        </w:rPr>
        <w:t xml:space="preserve">only if the </w:t>
      </w:r>
      <w:r w:rsidRPr="004C472C">
        <w:rPr>
          <w:b/>
          <w:lang w:eastAsia="zh-CN"/>
        </w:rPr>
        <w:t>minimum applicable values of K0 (K2)</w:t>
      </w:r>
      <w:r>
        <w:rPr>
          <w:b/>
          <w:lang w:eastAsia="zh-CN"/>
        </w:rPr>
        <w:t xml:space="preserve"> are configured </w:t>
      </w:r>
      <w:r w:rsidR="004E5242">
        <w:rPr>
          <w:b/>
          <w:lang w:eastAsia="zh-CN"/>
        </w:rPr>
        <w:t>for the DL (UL) BWP.</w:t>
      </w:r>
    </w:p>
    <w:p w14:paraId="153F97E7" w14:textId="19F17724" w:rsidR="00AA21BE" w:rsidRDefault="002E0592" w:rsidP="003178B3">
      <w:pPr>
        <w:jc w:val="both"/>
        <w:rPr>
          <w:lang w:eastAsia="zh-CN"/>
        </w:rPr>
      </w:pPr>
      <w:r>
        <w:rPr>
          <w:lang w:eastAsia="zh-CN"/>
        </w:rPr>
        <w:t xml:space="preserve">Due to 1-bit </w:t>
      </w:r>
      <w:r w:rsidRPr="002E0592">
        <w:rPr>
          <w:lang w:eastAsia="zh-CN"/>
        </w:rPr>
        <w:t>is not always in DCI</w:t>
      </w:r>
      <w:r>
        <w:rPr>
          <w:lang w:eastAsia="zh-CN"/>
        </w:rPr>
        <w:t xml:space="preserve">, the </w:t>
      </w:r>
      <w:r w:rsidR="00AA21BE">
        <w:rPr>
          <w:lang w:eastAsia="zh-CN"/>
        </w:rPr>
        <w:t>relationship between BWP switch</w:t>
      </w:r>
      <w:r w:rsidR="00476B38">
        <w:rPr>
          <w:lang w:eastAsia="zh-CN"/>
        </w:rPr>
        <w:t>ing</w:t>
      </w:r>
      <w:r w:rsidR="00A06D49">
        <w:rPr>
          <w:lang w:eastAsia="zh-CN"/>
        </w:rPr>
        <w:t xml:space="preserve"> by DCI</w:t>
      </w:r>
      <w:r w:rsidR="00AA21BE">
        <w:rPr>
          <w:lang w:eastAsia="zh-CN"/>
        </w:rPr>
        <w:t xml:space="preserve"> and 1-bit cross-slot scheduling determination should be discussed. </w:t>
      </w:r>
      <w:r w:rsidR="00302421">
        <w:rPr>
          <w:lang w:eastAsia="zh-CN"/>
        </w:rPr>
        <w:t xml:space="preserve">Assuming </w:t>
      </w:r>
      <w:r w:rsidR="00302421" w:rsidRPr="00302421">
        <w:rPr>
          <w:lang w:eastAsia="zh-CN"/>
        </w:rPr>
        <w:t>the BWP switch</w:t>
      </w:r>
      <w:r w:rsidR="00476B38">
        <w:rPr>
          <w:lang w:eastAsia="zh-CN"/>
        </w:rPr>
        <w:t>ing</w:t>
      </w:r>
      <w:r w:rsidR="00302421" w:rsidRPr="00302421">
        <w:rPr>
          <w:lang w:eastAsia="zh-CN"/>
        </w:rPr>
        <w:t xml:space="preserve"> direction is from </w:t>
      </w:r>
      <w:r w:rsidR="00476B38">
        <w:rPr>
          <w:lang w:eastAsia="zh-CN"/>
        </w:rPr>
        <w:t>source</w:t>
      </w:r>
      <w:r w:rsidR="00476B38" w:rsidRPr="00302421">
        <w:rPr>
          <w:lang w:eastAsia="zh-CN"/>
        </w:rPr>
        <w:t xml:space="preserve"> </w:t>
      </w:r>
      <w:r w:rsidR="00302421" w:rsidRPr="00302421">
        <w:rPr>
          <w:lang w:eastAsia="zh-CN"/>
        </w:rPr>
        <w:t>BWP to target BWP</w:t>
      </w:r>
      <w:r w:rsidR="00302421">
        <w:rPr>
          <w:lang w:eastAsia="zh-CN"/>
        </w:rPr>
        <w:t>, and t</w:t>
      </w:r>
      <w:r w:rsidR="00AA21BE">
        <w:rPr>
          <w:lang w:eastAsia="zh-CN"/>
        </w:rPr>
        <w:t xml:space="preserve">here are three different cases about the </w:t>
      </w:r>
      <w:r w:rsidR="00476B38">
        <w:rPr>
          <w:lang w:eastAsia="zh-CN"/>
        </w:rPr>
        <w:t xml:space="preserve">source </w:t>
      </w:r>
      <w:r w:rsidR="00AA21BE">
        <w:rPr>
          <w:lang w:eastAsia="zh-CN"/>
        </w:rPr>
        <w:t xml:space="preserve">BWP and target </w:t>
      </w:r>
      <w:r w:rsidR="00302421">
        <w:rPr>
          <w:lang w:eastAsia="zh-CN"/>
        </w:rPr>
        <w:t>BWP configuration as in Table 1</w:t>
      </w:r>
      <w:r w:rsidR="00AA21BE">
        <w:rPr>
          <w:lang w:eastAsia="zh-CN"/>
        </w:rPr>
        <w:t>.</w:t>
      </w:r>
    </w:p>
    <w:p w14:paraId="0C358C08" w14:textId="1FD2656A" w:rsidR="00AA21BE" w:rsidRPr="00214A4F" w:rsidRDefault="00AA21BE" w:rsidP="00214A4F">
      <w:pPr>
        <w:jc w:val="center"/>
        <w:rPr>
          <w:b/>
          <w:lang w:eastAsia="zh-CN"/>
        </w:rPr>
      </w:pPr>
      <w:r w:rsidRPr="00214A4F">
        <w:rPr>
          <w:b/>
          <w:lang w:eastAsia="zh-CN"/>
        </w:rPr>
        <w:t>Table 1. Three cases</w:t>
      </w:r>
      <w:r w:rsidR="00214A4F" w:rsidRPr="00214A4F">
        <w:rPr>
          <w:b/>
          <w:lang w:eastAsia="zh-CN"/>
        </w:rPr>
        <w:t xml:space="preserve"> about minimum K0 value(s) configuration on different BWPs</w:t>
      </w:r>
    </w:p>
    <w:tbl>
      <w:tblPr>
        <w:tblStyle w:val="af0"/>
        <w:tblW w:w="5000" w:type="pct"/>
        <w:tblLook w:val="04A0" w:firstRow="1" w:lastRow="0" w:firstColumn="1" w:lastColumn="0" w:noHBand="0" w:noVBand="1"/>
      </w:tblPr>
      <w:tblGrid>
        <w:gridCol w:w="4246"/>
        <w:gridCol w:w="1845"/>
        <w:gridCol w:w="1762"/>
        <w:gridCol w:w="1776"/>
      </w:tblGrid>
      <w:tr w:rsidR="00AA21BE" w14:paraId="7B8E4374" w14:textId="77777777" w:rsidTr="00AA21BE">
        <w:tc>
          <w:tcPr>
            <w:tcW w:w="2205" w:type="pct"/>
          </w:tcPr>
          <w:p w14:paraId="09B3E193" w14:textId="65896614" w:rsidR="00AA21BE" w:rsidRDefault="00AA21BE" w:rsidP="00A06D49">
            <w:pPr>
              <w:jc w:val="both"/>
              <w:rPr>
                <w:lang w:eastAsia="zh-CN"/>
              </w:rPr>
            </w:pPr>
            <w:r>
              <w:rPr>
                <w:lang w:eastAsia="zh-CN"/>
              </w:rPr>
              <w:t>Minimum K0 value(s) configuration</w:t>
            </w:r>
          </w:p>
        </w:tc>
        <w:tc>
          <w:tcPr>
            <w:tcW w:w="958" w:type="pct"/>
          </w:tcPr>
          <w:p w14:paraId="54E16944" w14:textId="10265D11" w:rsidR="00AA21BE" w:rsidRPr="00AA21BE" w:rsidRDefault="00AA21BE" w:rsidP="003178B3">
            <w:pPr>
              <w:jc w:val="both"/>
              <w:rPr>
                <w:b/>
                <w:lang w:eastAsia="zh-CN"/>
              </w:rPr>
            </w:pPr>
            <w:r w:rsidRPr="00AA21BE">
              <w:rPr>
                <w:b/>
                <w:lang w:eastAsia="zh-CN"/>
              </w:rPr>
              <w:t>Case A</w:t>
            </w:r>
          </w:p>
        </w:tc>
        <w:tc>
          <w:tcPr>
            <w:tcW w:w="915" w:type="pct"/>
          </w:tcPr>
          <w:p w14:paraId="66903DA0" w14:textId="595AFF45" w:rsidR="00AA21BE" w:rsidRPr="00AA21BE" w:rsidRDefault="00AA21BE" w:rsidP="003178B3">
            <w:pPr>
              <w:jc w:val="both"/>
              <w:rPr>
                <w:b/>
                <w:lang w:eastAsia="zh-CN"/>
              </w:rPr>
            </w:pPr>
            <w:r w:rsidRPr="00AA21BE">
              <w:rPr>
                <w:b/>
                <w:lang w:eastAsia="zh-CN"/>
              </w:rPr>
              <w:t>Case B</w:t>
            </w:r>
          </w:p>
        </w:tc>
        <w:tc>
          <w:tcPr>
            <w:tcW w:w="922" w:type="pct"/>
          </w:tcPr>
          <w:p w14:paraId="469920DB" w14:textId="05304809" w:rsidR="00AA21BE" w:rsidRPr="00AA21BE" w:rsidRDefault="00AA21BE" w:rsidP="003178B3">
            <w:pPr>
              <w:jc w:val="both"/>
              <w:rPr>
                <w:b/>
                <w:lang w:eastAsia="zh-CN"/>
              </w:rPr>
            </w:pPr>
            <w:r w:rsidRPr="00AA21BE">
              <w:rPr>
                <w:b/>
                <w:lang w:eastAsia="zh-CN"/>
              </w:rPr>
              <w:t>Case C</w:t>
            </w:r>
          </w:p>
        </w:tc>
      </w:tr>
      <w:tr w:rsidR="00AA21BE" w14:paraId="6A78B62A" w14:textId="77777777" w:rsidTr="00AA21BE">
        <w:tc>
          <w:tcPr>
            <w:tcW w:w="2205" w:type="pct"/>
          </w:tcPr>
          <w:p w14:paraId="1BBEA770" w14:textId="5F746BD4" w:rsidR="00AA21BE" w:rsidRPr="00AA21BE" w:rsidRDefault="00476B38" w:rsidP="003178B3">
            <w:pPr>
              <w:jc w:val="both"/>
              <w:rPr>
                <w:b/>
                <w:lang w:eastAsia="zh-CN"/>
              </w:rPr>
            </w:pPr>
            <w:r>
              <w:rPr>
                <w:b/>
                <w:lang w:eastAsia="zh-CN"/>
              </w:rPr>
              <w:t>Source</w:t>
            </w:r>
            <w:r w:rsidRPr="00AA21BE">
              <w:rPr>
                <w:b/>
                <w:lang w:eastAsia="zh-CN"/>
              </w:rPr>
              <w:t xml:space="preserve"> </w:t>
            </w:r>
            <w:r w:rsidR="00A06D49">
              <w:rPr>
                <w:b/>
                <w:lang w:eastAsia="zh-CN"/>
              </w:rPr>
              <w:t xml:space="preserve">DL </w:t>
            </w:r>
            <w:r w:rsidR="00AA21BE" w:rsidRPr="00AA21BE">
              <w:rPr>
                <w:b/>
                <w:lang w:eastAsia="zh-CN"/>
              </w:rPr>
              <w:t>BWP</w:t>
            </w:r>
          </w:p>
        </w:tc>
        <w:tc>
          <w:tcPr>
            <w:tcW w:w="958" w:type="pct"/>
          </w:tcPr>
          <w:p w14:paraId="7C2A358C" w14:textId="1059965C" w:rsidR="00AA21BE" w:rsidRDefault="00476B38" w:rsidP="00AA21BE">
            <w:pPr>
              <w:jc w:val="both"/>
              <w:rPr>
                <w:lang w:eastAsia="zh-CN"/>
              </w:rPr>
            </w:pPr>
            <w:r>
              <w:rPr>
                <w:lang w:eastAsia="zh-CN"/>
              </w:rPr>
              <w:t>with</w:t>
            </w:r>
          </w:p>
        </w:tc>
        <w:tc>
          <w:tcPr>
            <w:tcW w:w="915" w:type="pct"/>
          </w:tcPr>
          <w:p w14:paraId="7A552F19" w14:textId="57EA01F1" w:rsidR="00AA21BE" w:rsidRDefault="00476B38" w:rsidP="003178B3">
            <w:pPr>
              <w:jc w:val="both"/>
              <w:rPr>
                <w:lang w:eastAsia="zh-CN"/>
              </w:rPr>
            </w:pPr>
            <w:r>
              <w:rPr>
                <w:lang w:eastAsia="zh-CN"/>
              </w:rPr>
              <w:t>with</w:t>
            </w:r>
          </w:p>
        </w:tc>
        <w:tc>
          <w:tcPr>
            <w:tcW w:w="922" w:type="pct"/>
          </w:tcPr>
          <w:p w14:paraId="30FCBA02" w14:textId="47594F12" w:rsidR="00AA21BE" w:rsidRDefault="00476B38" w:rsidP="003178B3">
            <w:pPr>
              <w:jc w:val="both"/>
              <w:rPr>
                <w:lang w:eastAsia="zh-CN"/>
              </w:rPr>
            </w:pPr>
            <w:r>
              <w:rPr>
                <w:lang w:eastAsia="zh-CN"/>
              </w:rPr>
              <w:t>w/o</w:t>
            </w:r>
          </w:p>
        </w:tc>
      </w:tr>
      <w:tr w:rsidR="00AA21BE" w14:paraId="4D6EF23C" w14:textId="77777777" w:rsidTr="00AA21BE">
        <w:tc>
          <w:tcPr>
            <w:tcW w:w="2205" w:type="pct"/>
          </w:tcPr>
          <w:p w14:paraId="33F1687D" w14:textId="7660894F" w:rsidR="00AA21BE" w:rsidRPr="00AA21BE" w:rsidRDefault="00AA21BE" w:rsidP="003178B3">
            <w:pPr>
              <w:jc w:val="both"/>
              <w:rPr>
                <w:b/>
                <w:lang w:eastAsia="zh-CN"/>
              </w:rPr>
            </w:pPr>
            <w:r w:rsidRPr="00AA21BE">
              <w:rPr>
                <w:b/>
                <w:lang w:eastAsia="zh-CN"/>
              </w:rPr>
              <w:t>Target</w:t>
            </w:r>
            <w:r w:rsidR="00A06D49">
              <w:rPr>
                <w:b/>
                <w:lang w:eastAsia="zh-CN"/>
              </w:rPr>
              <w:t xml:space="preserve"> DL</w:t>
            </w:r>
            <w:r w:rsidRPr="00AA21BE">
              <w:rPr>
                <w:b/>
                <w:lang w:eastAsia="zh-CN"/>
              </w:rPr>
              <w:t xml:space="preserve"> BWP</w:t>
            </w:r>
          </w:p>
        </w:tc>
        <w:tc>
          <w:tcPr>
            <w:tcW w:w="958" w:type="pct"/>
          </w:tcPr>
          <w:p w14:paraId="4F424738" w14:textId="483B3B2F" w:rsidR="00AA21BE" w:rsidRDefault="00476B38" w:rsidP="003178B3">
            <w:pPr>
              <w:jc w:val="both"/>
              <w:rPr>
                <w:lang w:eastAsia="zh-CN"/>
              </w:rPr>
            </w:pPr>
            <w:r>
              <w:rPr>
                <w:lang w:eastAsia="zh-CN"/>
              </w:rPr>
              <w:t>w/o</w:t>
            </w:r>
          </w:p>
        </w:tc>
        <w:tc>
          <w:tcPr>
            <w:tcW w:w="915" w:type="pct"/>
          </w:tcPr>
          <w:p w14:paraId="3CB317F2" w14:textId="235A4528" w:rsidR="00AA21BE" w:rsidRDefault="00476B38" w:rsidP="003178B3">
            <w:pPr>
              <w:jc w:val="both"/>
              <w:rPr>
                <w:lang w:eastAsia="zh-CN"/>
              </w:rPr>
            </w:pPr>
            <w:r>
              <w:rPr>
                <w:lang w:eastAsia="zh-CN"/>
              </w:rPr>
              <w:t>with</w:t>
            </w:r>
          </w:p>
        </w:tc>
        <w:tc>
          <w:tcPr>
            <w:tcW w:w="922" w:type="pct"/>
          </w:tcPr>
          <w:p w14:paraId="3DAA6845" w14:textId="591BC328" w:rsidR="00AA21BE" w:rsidRDefault="00476B38" w:rsidP="003178B3">
            <w:pPr>
              <w:jc w:val="both"/>
              <w:rPr>
                <w:lang w:eastAsia="zh-CN"/>
              </w:rPr>
            </w:pPr>
            <w:r>
              <w:rPr>
                <w:lang w:eastAsia="zh-CN"/>
              </w:rPr>
              <w:t>with</w:t>
            </w:r>
          </w:p>
        </w:tc>
      </w:tr>
    </w:tbl>
    <w:p w14:paraId="0C611EED" w14:textId="1D503B0C" w:rsidR="00AA21BE" w:rsidRDefault="00DF294D" w:rsidP="003178B3">
      <w:pPr>
        <w:jc w:val="both"/>
        <w:rPr>
          <w:lang w:eastAsia="zh-CN"/>
        </w:rPr>
      </w:pPr>
      <w:r>
        <w:rPr>
          <w:lang w:eastAsia="zh-CN"/>
        </w:rPr>
        <w:t>For Case A</w:t>
      </w:r>
      <w:r w:rsidR="00A06D49">
        <w:rPr>
          <w:lang w:eastAsia="zh-CN"/>
        </w:rPr>
        <w:t>, the</w:t>
      </w:r>
      <w:r w:rsidR="00B74B03">
        <w:rPr>
          <w:lang w:eastAsia="zh-CN"/>
        </w:rPr>
        <w:t>re is</w:t>
      </w:r>
      <w:r w:rsidR="00A06D49">
        <w:rPr>
          <w:lang w:eastAsia="zh-CN"/>
        </w:rPr>
        <w:t xml:space="preserve"> 1-bit indication in the DCI received in </w:t>
      </w:r>
      <w:r w:rsidR="00B74B03">
        <w:rPr>
          <w:lang w:eastAsia="zh-CN"/>
        </w:rPr>
        <w:t xml:space="preserve">source </w:t>
      </w:r>
      <w:r w:rsidR="00A06D49">
        <w:rPr>
          <w:lang w:eastAsia="zh-CN"/>
        </w:rPr>
        <w:t xml:space="preserve">DL BWP. When the active BWP switch to target DL BWP by DCI received in </w:t>
      </w:r>
      <w:r w:rsidR="00B74B03">
        <w:rPr>
          <w:lang w:eastAsia="zh-CN"/>
        </w:rPr>
        <w:t xml:space="preserve">source </w:t>
      </w:r>
      <w:r w:rsidR="00A06D49">
        <w:rPr>
          <w:lang w:eastAsia="zh-CN"/>
        </w:rPr>
        <w:t xml:space="preserve">DL BWP, the 1-bit indication will be ignored because there are no </w:t>
      </w:r>
      <w:r w:rsidR="00A06D49" w:rsidRPr="00A06D49">
        <w:rPr>
          <w:lang w:eastAsia="zh-CN"/>
        </w:rPr>
        <w:t>minimum K0 value(s) configuration</w:t>
      </w:r>
      <w:r w:rsidR="00A06D49">
        <w:rPr>
          <w:lang w:eastAsia="zh-CN"/>
        </w:rPr>
        <w:t xml:space="preserve"> on target DL BWP.</w:t>
      </w:r>
    </w:p>
    <w:p w14:paraId="203A1904" w14:textId="4C2E33C0" w:rsidR="00DF294D" w:rsidRDefault="00A06D49" w:rsidP="003178B3">
      <w:pPr>
        <w:jc w:val="both"/>
        <w:rPr>
          <w:lang w:eastAsia="zh-CN"/>
        </w:rPr>
      </w:pPr>
      <w:r>
        <w:rPr>
          <w:lang w:eastAsia="zh-CN"/>
        </w:rPr>
        <w:t xml:space="preserve">For Case B, </w:t>
      </w:r>
      <w:r w:rsidRPr="00A06D49">
        <w:rPr>
          <w:lang w:eastAsia="zh-CN"/>
        </w:rPr>
        <w:t>the</w:t>
      </w:r>
      <w:r w:rsidR="00B74B03">
        <w:rPr>
          <w:lang w:eastAsia="zh-CN"/>
        </w:rPr>
        <w:t>re is</w:t>
      </w:r>
      <w:r w:rsidRPr="00A06D49">
        <w:rPr>
          <w:lang w:eastAsia="zh-CN"/>
        </w:rPr>
        <w:t xml:space="preserve"> 1-bit indication in the DCI received in </w:t>
      </w:r>
      <w:r w:rsidR="00B74B03">
        <w:rPr>
          <w:lang w:eastAsia="zh-CN"/>
        </w:rPr>
        <w:t>source</w:t>
      </w:r>
      <w:r w:rsidR="00B74B03" w:rsidRPr="00A06D49">
        <w:rPr>
          <w:lang w:eastAsia="zh-CN"/>
        </w:rPr>
        <w:t xml:space="preserve"> </w:t>
      </w:r>
      <w:r w:rsidRPr="00A06D49">
        <w:rPr>
          <w:lang w:eastAsia="zh-CN"/>
        </w:rPr>
        <w:t>DL BWP.</w:t>
      </w:r>
      <w:r>
        <w:rPr>
          <w:lang w:eastAsia="zh-CN"/>
        </w:rPr>
        <w:t xml:space="preserve"> </w:t>
      </w:r>
      <w:r w:rsidRPr="00A06D49">
        <w:rPr>
          <w:lang w:eastAsia="zh-CN"/>
        </w:rPr>
        <w:t xml:space="preserve">When the active BWP switch to target DL BWP by DCI received in </w:t>
      </w:r>
      <w:r w:rsidR="00B74B03">
        <w:rPr>
          <w:lang w:eastAsia="zh-CN"/>
        </w:rPr>
        <w:t>source</w:t>
      </w:r>
      <w:r w:rsidR="00B74B03" w:rsidRPr="00A06D49">
        <w:rPr>
          <w:lang w:eastAsia="zh-CN"/>
        </w:rPr>
        <w:t xml:space="preserve"> </w:t>
      </w:r>
      <w:r w:rsidRPr="00A06D49">
        <w:rPr>
          <w:lang w:eastAsia="zh-CN"/>
        </w:rPr>
        <w:t>DL BWP</w:t>
      </w:r>
      <w:r>
        <w:rPr>
          <w:lang w:eastAsia="zh-CN"/>
        </w:rPr>
        <w:t xml:space="preserve">, the 1-bit </w:t>
      </w:r>
      <w:r w:rsidRPr="00A06D49">
        <w:rPr>
          <w:lang w:eastAsia="zh-CN"/>
        </w:rPr>
        <w:t>indication</w:t>
      </w:r>
      <w:r>
        <w:rPr>
          <w:lang w:eastAsia="zh-CN"/>
        </w:rPr>
        <w:t xml:space="preserve"> can be used to determine the </w:t>
      </w:r>
      <w:r w:rsidRPr="00A06D49">
        <w:rPr>
          <w:lang w:eastAsia="zh-CN"/>
        </w:rPr>
        <w:t xml:space="preserve">applicable K0 for the </w:t>
      </w:r>
      <w:r>
        <w:rPr>
          <w:lang w:eastAsia="zh-CN"/>
        </w:rPr>
        <w:t xml:space="preserve">target </w:t>
      </w:r>
      <w:r w:rsidRPr="00A06D49">
        <w:rPr>
          <w:lang w:eastAsia="zh-CN"/>
        </w:rPr>
        <w:t>DL BWP</w:t>
      </w:r>
      <w:r>
        <w:rPr>
          <w:lang w:eastAsia="zh-CN"/>
        </w:rPr>
        <w:t>.</w:t>
      </w:r>
    </w:p>
    <w:p w14:paraId="4137D9A0" w14:textId="1F75E448" w:rsidR="00A06D49" w:rsidRDefault="00A06D49" w:rsidP="003178B3">
      <w:pPr>
        <w:jc w:val="both"/>
        <w:rPr>
          <w:lang w:eastAsia="zh-CN"/>
        </w:rPr>
      </w:pPr>
      <w:r>
        <w:rPr>
          <w:lang w:eastAsia="zh-CN"/>
        </w:rPr>
        <w:t xml:space="preserve">For Case C, there is no </w:t>
      </w:r>
      <w:r w:rsidRPr="00A06D49">
        <w:rPr>
          <w:lang w:eastAsia="zh-CN"/>
        </w:rPr>
        <w:t xml:space="preserve">1-bit indication is in the DCI received in </w:t>
      </w:r>
      <w:r w:rsidR="00B74B03">
        <w:rPr>
          <w:lang w:eastAsia="zh-CN"/>
        </w:rPr>
        <w:t>source</w:t>
      </w:r>
      <w:r w:rsidR="00B74B03" w:rsidRPr="00A06D49">
        <w:rPr>
          <w:lang w:eastAsia="zh-CN"/>
        </w:rPr>
        <w:t xml:space="preserve"> </w:t>
      </w:r>
      <w:r w:rsidRPr="00A06D49">
        <w:rPr>
          <w:lang w:eastAsia="zh-CN"/>
        </w:rPr>
        <w:t>DL BWP.</w:t>
      </w:r>
      <w:r>
        <w:rPr>
          <w:lang w:eastAsia="zh-CN"/>
        </w:rPr>
        <w:t xml:space="preserve"> </w:t>
      </w:r>
      <w:r w:rsidRPr="00A06D49">
        <w:rPr>
          <w:lang w:eastAsia="zh-CN"/>
        </w:rPr>
        <w:t xml:space="preserve">When the active BWP switch to target DL BWP by DCI received in </w:t>
      </w:r>
      <w:r w:rsidR="00DB78C1">
        <w:rPr>
          <w:lang w:eastAsia="zh-CN"/>
        </w:rPr>
        <w:t>source</w:t>
      </w:r>
      <w:r w:rsidR="00DB78C1" w:rsidRPr="00A06D49">
        <w:rPr>
          <w:lang w:eastAsia="zh-CN"/>
        </w:rPr>
        <w:t xml:space="preserve"> </w:t>
      </w:r>
      <w:r w:rsidRPr="00A06D49">
        <w:rPr>
          <w:lang w:eastAsia="zh-CN"/>
        </w:rPr>
        <w:t>DL BWP,</w:t>
      </w:r>
      <w:r w:rsidR="0018471A">
        <w:rPr>
          <w:lang w:eastAsia="zh-CN"/>
        </w:rPr>
        <w:t xml:space="preserve"> there </w:t>
      </w:r>
      <w:r w:rsidR="00CE3482">
        <w:rPr>
          <w:lang w:eastAsia="zh-CN"/>
        </w:rPr>
        <w:t>is</w:t>
      </w:r>
      <w:r w:rsidR="0018471A">
        <w:rPr>
          <w:lang w:eastAsia="zh-CN"/>
        </w:rPr>
        <w:t xml:space="preserve"> no indication of </w:t>
      </w:r>
      <w:r w:rsidR="0018471A" w:rsidRPr="0018471A">
        <w:rPr>
          <w:lang w:eastAsia="zh-CN"/>
        </w:rPr>
        <w:t>applicable K0 for the target DL BWP</w:t>
      </w:r>
      <w:r w:rsidR="0018471A">
        <w:rPr>
          <w:lang w:eastAsia="zh-CN"/>
        </w:rPr>
        <w:t xml:space="preserve"> at the same time. Before receiving the 1-bit indication </w:t>
      </w:r>
      <w:r w:rsidR="0079011E">
        <w:rPr>
          <w:lang w:eastAsia="zh-CN"/>
        </w:rPr>
        <w:t xml:space="preserve">in DCI on target DL BWP, the default behaviour of minimum K0 </w:t>
      </w:r>
      <w:r w:rsidR="0079011E">
        <w:rPr>
          <w:rFonts w:hint="eastAsia"/>
          <w:lang w:eastAsia="zh-CN"/>
        </w:rPr>
        <w:t>(</w:t>
      </w:r>
      <w:r w:rsidR="0079011E">
        <w:rPr>
          <w:lang w:eastAsia="zh-CN"/>
        </w:rPr>
        <w:t>K2) values should be defined which will be discussed in next issue.</w:t>
      </w:r>
    </w:p>
    <w:p w14:paraId="4C648D16" w14:textId="50987755" w:rsidR="00116891" w:rsidRDefault="00F762E2" w:rsidP="003178B3">
      <w:pPr>
        <w:jc w:val="both"/>
        <w:rPr>
          <w:lang w:eastAsia="zh-CN"/>
        </w:rPr>
      </w:pPr>
      <w:r>
        <w:rPr>
          <w:rFonts w:hint="eastAsia"/>
          <w:lang w:eastAsia="zh-CN"/>
        </w:rPr>
        <w:t>T</w:t>
      </w:r>
      <w:r>
        <w:rPr>
          <w:lang w:eastAsia="zh-CN"/>
        </w:rPr>
        <w:t xml:space="preserve">herefore, the 1-bit indication received in current BWP can be used to determine </w:t>
      </w:r>
      <w:r w:rsidRPr="00F762E2">
        <w:rPr>
          <w:lang w:eastAsia="zh-CN"/>
        </w:rPr>
        <w:t>applicable</w:t>
      </w:r>
      <w:r>
        <w:rPr>
          <w:lang w:eastAsia="zh-CN"/>
        </w:rPr>
        <w:t xml:space="preserve"> minimum</w:t>
      </w:r>
      <w:r w:rsidRPr="00F762E2">
        <w:rPr>
          <w:lang w:eastAsia="zh-CN"/>
        </w:rPr>
        <w:t xml:space="preserve"> K0</w:t>
      </w:r>
      <w:r>
        <w:rPr>
          <w:lang w:eastAsia="zh-CN"/>
        </w:rPr>
        <w:t xml:space="preserve"> (K2)</w:t>
      </w:r>
      <w:r w:rsidR="00ED0C81">
        <w:rPr>
          <w:lang w:eastAsia="zh-CN"/>
        </w:rPr>
        <w:t xml:space="preserve"> </w:t>
      </w:r>
      <w:r w:rsidR="00ED0C81" w:rsidRPr="00ED0C81">
        <w:rPr>
          <w:lang w:eastAsia="zh-CN"/>
        </w:rPr>
        <w:t>of target BWP</w:t>
      </w:r>
      <w:r>
        <w:rPr>
          <w:lang w:eastAsia="zh-CN"/>
        </w:rPr>
        <w:t xml:space="preserve"> if the target BWP has the m</w:t>
      </w:r>
      <w:r w:rsidRPr="00F762E2">
        <w:rPr>
          <w:lang w:eastAsia="zh-CN"/>
        </w:rPr>
        <w:t>inimum K0</w:t>
      </w:r>
      <w:r>
        <w:rPr>
          <w:lang w:eastAsia="zh-CN"/>
        </w:rPr>
        <w:t xml:space="preserve"> (K2)</w:t>
      </w:r>
      <w:r w:rsidRPr="00F762E2">
        <w:rPr>
          <w:lang w:eastAsia="zh-CN"/>
        </w:rPr>
        <w:t xml:space="preserve"> value(s) configuration</w:t>
      </w:r>
      <w:r>
        <w:rPr>
          <w:lang w:eastAsia="zh-CN"/>
        </w:rPr>
        <w:t xml:space="preserve">, otherwise, the 1-bit indication should be </w:t>
      </w:r>
      <w:r w:rsidR="00DA5B14">
        <w:rPr>
          <w:lang w:eastAsia="zh-CN"/>
        </w:rPr>
        <w:t>ignored</w:t>
      </w:r>
      <w:r>
        <w:rPr>
          <w:lang w:eastAsia="zh-CN"/>
        </w:rPr>
        <w:t>.</w:t>
      </w:r>
    </w:p>
    <w:p w14:paraId="48ECFF72" w14:textId="48B7DEAB" w:rsidR="00E30BE7" w:rsidRPr="00984045" w:rsidRDefault="00E30BE7" w:rsidP="003178B3">
      <w:pPr>
        <w:jc w:val="both"/>
        <w:rPr>
          <w:b/>
          <w:lang w:eastAsia="zh-CN"/>
        </w:rPr>
      </w:pPr>
      <w:r w:rsidRPr="00984045">
        <w:rPr>
          <w:b/>
          <w:lang w:eastAsia="zh-CN"/>
        </w:rPr>
        <w:t xml:space="preserve">Proposal </w:t>
      </w:r>
      <w:r w:rsidR="00DA5B14">
        <w:rPr>
          <w:b/>
          <w:lang w:eastAsia="zh-CN"/>
        </w:rPr>
        <w:t>2</w:t>
      </w:r>
      <w:r w:rsidRPr="00984045">
        <w:rPr>
          <w:b/>
          <w:lang w:eastAsia="zh-CN"/>
        </w:rPr>
        <w:t xml:space="preserve">. </w:t>
      </w:r>
      <w:r w:rsidR="00DA5B14">
        <w:rPr>
          <w:b/>
          <w:lang w:eastAsia="zh-CN"/>
        </w:rPr>
        <w:t xml:space="preserve">For BWP switch by DCI, </w:t>
      </w:r>
      <w:r w:rsidR="00DA5B14" w:rsidRPr="00DA5B14">
        <w:rPr>
          <w:b/>
          <w:lang w:eastAsia="zh-CN"/>
        </w:rPr>
        <w:t xml:space="preserve">the 1-bit indication received in </w:t>
      </w:r>
      <w:r w:rsidR="00DB78C1">
        <w:rPr>
          <w:b/>
          <w:lang w:eastAsia="zh-CN"/>
        </w:rPr>
        <w:t>source</w:t>
      </w:r>
      <w:r w:rsidR="00DB78C1" w:rsidRPr="00DA5B14">
        <w:rPr>
          <w:b/>
          <w:lang w:eastAsia="zh-CN"/>
        </w:rPr>
        <w:t xml:space="preserve"> </w:t>
      </w:r>
      <w:r w:rsidR="00DA5B14" w:rsidRPr="00DA5B14">
        <w:rPr>
          <w:b/>
          <w:lang w:eastAsia="zh-CN"/>
        </w:rPr>
        <w:t xml:space="preserve">BWP can be used to determine applicable minimum K0 (K2) </w:t>
      </w:r>
      <w:r w:rsidR="00ED0C81">
        <w:rPr>
          <w:b/>
          <w:lang w:eastAsia="zh-CN"/>
        </w:rPr>
        <w:t xml:space="preserve">of </w:t>
      </w:r>
      <w:r w:rsidR="00ED0C81" w:rsidRPr="00ED0C81">
        <w:rPr>
          <w:b/>
          <w:lang w:eastAsia="zh-CN"/>
        </w:rPr>
        <w:t>target BWP</w:t>
      </w:r>
      <w:r w:rsidR="00ED0C81">
        <w:rPr>
          <w:b/>
          <w:lang w:eastAsia="zh-CN"/>
        </w:rPr>
        <w:t xml:space="preserve"> </w:t>
      </w:r>
      <w:r w:rsidR="00DA5B14" w:rsidRPr="00DA5B14">
        <w:rPr>
          <w:b/>
          <w:lang w:eastAsia="zh-CN"/>
        </w:rPr>
        <w:t>if the target BWP has the minimum K0 (K2) value(s) configuration, otherwise, the 1-bit indication should be ignored.</w:t>
      </w:r>
    </w:p>
    <w:p w14:paraId="515B92A7" w14:textId="50E62B46" w:rsidR="00B67AB7" w:rsidRPr="00B67AB7" w:rsidRDefault="0012601B" w:rsidP="00E722B7">
      <w:pPr>
        <w:pStyle w:val="2"/>
        <w:rPr>
          <w:b w:val="0"/>
          <w:i w:val="0"/>
          <w:u w:val="single"/>
          <w:lang w:eastAsia="zh-CN"/>
        </w:rPr>
      </w:pPr>
      <w:r w:rsidRPr="00E722B7">
        <w:rPr>
          <w:sz w:val="21"/>
        </w:rPr>
        <w:t>Issue</w:t>
      </w:r>
      <w:r w:rsidR="00B67AB7" w:rsidRPr="00E722B7">
        <w:rPr>
          <w:sz w:val="21"/>
        </w:rPr>
        <w:t xml:space="preserve"> 2: </w:t>
      </w:r>
      <w:r w:rsidR="00B864C0">
        <w:rPr>
          <w:sz w:val="21"/>
        </w:rPr>
        <w:t>D</w:t>
      </w:r>
      <w:r w:rsidR="00881BEA" w:rsidRPr="00881BEA">
        <w:rPr>
          <w:sz w:val="21"/>
        </w:rPr>
        <w:t xml:space="preserve">efault behaviour when </w:t>
      </w:r>
      <w:r w:rsidR="00B13E06" w:rsidRPr="00881BEA">
        <w:rPr>
          <w:sz w:val="21"/>
        </w:rPr>
        <w:t xml:space="preserve">1-bit indication </w:t>
      </w:r>
      <w:r w:rsidR="00B13E06">
        <w:rPr>
          <w:sz w:val="21"/>
        </w:rPr>
        <w:t xml:space="preserve">is </w:t>
      </w:r>
      <w:r w:rsidR="00881BEA" w:rsidRPr="00881BEA">
        <w:rPr>
          <w:sz w:val="21"/>
        </w:rPr>
        <w:t xml:space="preserve">not received </w:t>
      </w:r>
    </w:p>
    <w:p w14:paraId="7FACFFAE" w14:textId="2916FE83" w:rsidR="00136157" w:rsidRDefault="00136157" w:rsidP="0022227E">
      <w:pPr>
        <w:jc w:val="both"/>
        <w:rPr>
          <w:lang w:eastAsia="zh-CN"/>
        </w:rPr>
      </w:pPr>
      <w:r>
        <w:rPr>
          <w:lang w:eastAsia="zh-CN"/>
        </w:rPr>
        <w:t xml:space="preserve">As the agreement </w:t>
      </w:r>
      <w:r w:rsidR="001074B7">
        <w:rPr>
          <w:lang w:eastAsia="zh-CN"/>
        </w:rPr>
        <w:t xml:space="preserve">in last RAN1 meeting, there are three options </w:t>
      </w:r>
      <w:r w:rsidR="001074B7" w:rsidRPr="001074B7">
        <w:rPr>
          <w:lang w:eastAsia="zh-CN"/>
        </w:rPr>
        <w:t>for adapting the minimum applicable value of K0</w:t>
      </w:r>
      <w:r w:rsidR="00433B53">
        <w:rPr>
          <w:lang w:eastAsia="zh-CN"/>
        </w:rPr>
        <w:t xml:space="preserve"> </w:t>
      </w:r>
      <w:r w:rsidR="001074B7" w:rsidRPr="001074B7">
        <w:rPr>
          <w:lang w:eastAsia="zh-CN"/>
        </w:rPr>
        <w:t xml:space="preserve">(K2) </w:t>
      </w:r>
      <w:r w:rsidR="001074B7">
        <w:rPr>
          <w:lang w:eastAsia="zh-CN"/>
        </w:rPr>
        <w:t xml:space="preserve">of </w:t>
      </w:r>
      <w:r w:rsidR="001074B7" w:rsidRPr="001074B7">
        <w:rPr>
          <w:lang w:eastAsia="zh-CN"/>
        </w:rPr>
        <w:t>an activated BWP without the 1</w:t>
      </w:r>
      <w:r w:rsidR="001074B7">
        <w:rPr>
          <w:lang w:eastAsia="zh-CN"/>
        </w:rPr>
        <w:t xml:space="preserve">-bit indication received in DCI. There are three reasons </w:t>
      </w:r>
      <w:r w:rsidR="00433B53">
        <w:rPr>
          <w:lang w:eastAsia="zh-CN"/>
        </w:rPr>
        <w:t>may</w:t>
      </w:r>
      <w:r w:rsidR="001074B7">
        <w:rPr>
          <w:lang w:eastAsia="zh-CN"/>
        </w:rPr>
        <w:t xml:space="preserve"> cause this problem. One is the BWP switch</w:t>
      </w:r>
      <w:r w:rsidR="00084A00">
        <w:rPr>
          <w:lang w:eastAsia="zh-CN"/>
        </w:rPr>
        <w:t>ing</w:t>
      </w:r>
      <w:r w:rsidR="001074B7">
        <w:rPr>
          <w:lang w:eastAsia="zh-CN"/>
        </w:rPr>
        <w:t xml:space="preserve"> caused by BWP timer, another is the BWP configuration/reconfiguration by RRC signalling, and the last is the BWP switch</w:t>
      </w:r>
      <w:r w:rsidR="00084A00">
        <w:rPr>
          <w:lang w:eastAsia="zh-CN"/>
        </w:rPr>
        <w:t>ing</w:t>
      </w:r>
      <w:r w:rsidR="001074B7">
        <w:rPr>
          <w:lang w:eastAsia="zh-CN"/>
        </w:rPr>
        <w:t xml:space="preserve"> by DCI </w:t>
      </w:r>
      <w:r w:rsidR="003E344A">
        <w:rPr>
          <w:lang w:eastAsia="zh-CN"/>
        </w:rPr>
        <w:t xml:space="preserve">but </w:t>
      </w:r>
      <w:r w:rsidR="001074B7">
        <w:rPr>
          <w:lang w:eastAsia="zh-CN"/>
        </w:rPr>
        <w:t xml:space="preserve">there </w:t>
      </w:r>
      <w:r w:rsidR="003E344A">
        <w:rPr>
          <w:lang w:eastAsia="zh-CN"/>
        </w:rPr>
        <w:t>is</w:t>
      </w:r>
      <w:r w:rsidR="001074B7">
        <w:rPr>
          <w:lang w:eastAsia="zh-CN"/>
        </w:rPr>
        <w:t xml:space="preserve"> no 1-bit indication in DCI received in </w:t>
      </w:r>
      <w:r w:rsidR="00084A00">
        <w:rPr>
          <w:lang w:eastAsia="zh-CN"/>
        </w:rPr>
        <w:t xml:space="preserve">source </w:t>
      </w:r>
      <w:r w:rsidR="001074B7">
        <w:rPr>
          <w:lang w:eastAsia="zh-CN"/>
        </w:rPr>
        <w:t>BWP as the discussion of Case C in the above issue.</w:t>
      </w:r>
    </w:p>
    <w:p w14:paraId="69DB8C66" w14:textId="7D5B1CEF" w:rsidR="0022227E" w:rsidRPr="00500252" w:rsidRDefault="00EE7278" w:rsidP="0022227E">
      <w:pPr>
        <w:jc w:val="both"/>
        <w:rPr>
          <w:lang w:eastAsia="zh-CN"/>
        </w:rPr>
      </w:pPr>
      <w:r>
        <w:rPr>
          <w:lang w:eastAsia="zh-CN"/>
        </w:rPr>
        <w:t xml:space="preserve">Regardless </w:t>
      </w:r>
      <w:r w:rsidR="003D05D2">
        <w:rPr>
          <w:lang w:eastAsia="zh-CN"/>
        </w:rPr>
        <w:t>the reason, one unified default behaviour should be defined for appli</w:t>
      </w:r>
      <w:r w:rsidR="00E13282">
        <w:rPr>
          <w:lang w:eastAsia="zh-CN"/>
        </w:rPr>
        <w:t>ed</w:t>
      </w:r>
      <w:r w:rsidR="003D05D2">
        <w:rPr>
          <w:lang w:eastAsia="zh-CN"/>
        </w:rPr>
        <w:t xml:space="preserve"> value of </w:t>
      </w:r>
      <w:r w:rsidR="003D05D2" w:rsidRPr="003D05D2">
        <w:rPr>
          <w:lang w:eastAsia="zh-CN"/>
        </w:rPr>
        <w:t>K0</w:t>
      </w:r>
      <w:r w:rsidR="008D6CF5">
        <w:rPr>
          <w:lang w:eastAsia="zh-CN"/>
        </w:rPr>
        <w:t xml:space="preserve"> </w:t>
      </w:r>
      <w:r w:rsidR="003D05D2" w:rsidRPr="003D05D2">
        <w:rPr>
          <w:lang w:eastAsia="zh-CN"/>
        </w:rPr>
        <w:t>(K2)</w:t>
      </w:r>
      <w:r w:rsidR="003D05D2">
        <w:rPr>
          <w:lang w:eastAsia="zh-CN"/>
        </w:rPr>
        <w:t xml:space="preserve"> when 1-bit indication </w:t>
      </w:r>
      <w:r w:rsidR="00C4693B">
        <w:rPr>
          <w:lang w:eastAsia="zh-CN"/>
        </w:rPr>
        <w:t xml:space="preserve">is </w:t>
      </w:r>
      <w:r w:rsidR="003D05D2">
        <w:rPr>
          <w:lang w:eastAsia="zh-CN"/>
        </w:rPr>
        <w:t>not been received in DCI.</w:t>
      </w:r>
      <w:r w:rsidR="0012047A">
        <w:rPr>
          <w:rFonts w:hint="eastAsia"/>
          <w:lang w:eastAsia="zh-CN"/>
        </w:rPr>
        <w:t xml:space="preserve"> </w:t>
      </w:r>
      <w:r w:rsidR="0012047A">
        <w:rPr>
          <w:lang w:eastAsia="zh-CN"/>
        </w:rPr>
        <w:t xml:space="preserve">From our point of view, option </w:t>
      </w:r>
      <w:r w:rsidR="00E13282">
        <w:rPr>
          <w:lang w:eastAsia="zh-CN"/>
        </w:rPr>
        <w:t>3</w:t>
      </w:r>
      <w:r w:rsidR="0012047A">
        <w:rPr>
          <w:lang w:eastAsia="zh-CN"/>
        </w:rPr>
        <w:t xml:space="preserve"> </w:t>
      </w:r>
      <w:r w:rsidR="00C417AF">
        <w:rPr>
          <w:lang w:eastAsia="zh-CN"/>
        </w:rPr>
        <w:t>is preferred.</w:t>
      </w:r>
      <w:r w:rsidR="0012047A">
        <w:rPr>
          <w:lang w:eastAsia="zh-CN"/>
        </w:rPr>
        <w:t xml:space="preserve"> </w:t>
      </w:r>
      <w:r w:rsidR="00E13282">
        <w:rPr>
          <w:lang w:eastAsia="zh-CN"/>
        </w:rPr>
        <w:t>Because gNB cannot guarantee if the UE have the requirement of power saving in the new BWP and no restriction of K0</w:t>
      </w:r>
      <w:r w:rsidR="008D6CF5">
        <w:rPr>
          <w:lang w:eastAsia="zh-CN"/>
        </w:rPr>
        <w:t xml:space="preserve"> </w:t>
      </w:r>
      <w:r w:rsidR="00E13282">
        <w:rPr>
          <w:lang w:eastAsia="zh-CN"/>
        </w:rPr>
        <w:t>(K2) is a safe</w:t>
      </w:r>
      <w:r w:rsidR="00172C86">
        <w:rPr>
          <w:lang w:eastAsia="zh-CN"/>
        </w:rPr>
        <w:t>r</w:t>
      </w:r>
      <w:r w:rsidR="00E13282">
        <w:rPr>
          <w:lang w:eastAsia="zh-CN"/>
        </w:rPr>
        <w:t xml:space="preserve"> way. In addition, if UE want to save power or change to cross-slot scheduling, gNB can transmit another DCI to indicate the applicable K0</w:t>
      </w:r>
      <w:r w:rsidR="008D6CF5">
        <w:rPr>
          <w:lang w:eastAsia="zh-CN"/>
        </w:rPr>
        <w:t xml:space="preserve"> </w:t>
      </w:r>
      <w:r w:rsidR="00E13282">
        <w:rPr>
          <w:lang w:eastAsia="zh-CN"/>
        </w:rPr>
        <w:t xml:space="preserve">(K2). </w:t>
      </w:r>
      <w:r w:rsidR="00C417AF">
        <w:rPr>
          <w:lang w:eastAsia="zh-CN"/>
        </w:rPr>
        <w:t>I</w:t>
      </w:r>
      <w:r w:rsidR="00371BD4">
        <w:rPr>
          <w:lang w:eastAsia="zh-CN"/>
        </w:rPr>
        <w:t xml:space="preserve">f option </w:t>
      </w:r>
      <w:r w:rsidR="00371BD4">
        <w:rPr>
          <w:lang w:eastAsia="zh-CN"/>
        </w:rPr>
        <w:lastRenderedPageBreak/>
        <w:t>1 or 2 is used, the default behaviour is cross-slot scheduling, it may not be suitable in some scenarios, for example, gNB switch UE to a larger BWP for higher date rate or</w:t>
      </w:r>
      <w:r w:rsidR="00E8321D">
        <w:rPr>
          <w:lang w:eastAsia="zh-CN"/>
        </w:rPr>
        <w:t xml:space="preserve"> larger packet, it is more suitable using same-slot scheduling </w:t>
      </w:r>
      <w:r w:rsidR="00C417AF">
        <w:rPr>
          <w:lang w:eastAsia="zh-CN"/>
        </w:rPr>
        <w:t xml:space="preserve">other than </w:t>
      </w:r>
      <w:r w:rsidR="00FD6254">
        <w:rPr>
          <w:lang w:eastAsia="zh-CN"/>
        </w:rPr>
        <w:t>cross</w:t>
      </w:r>
      <w:r w:rsidR="00E8321D">
        <w:rPr>
          <w:lang w:eastAsia="zh-CN"/>
        </w:rPr>
        <w:t xml:space="preserve">-slot </w:t>
      </w:r>
      <w:r w:rsidR="00C14722">
        <w:rPr>
          <w:lang w:eastAsia="zh-CN"/>
        </w:rPr>
        <w:t>scheduling</w:t>
      </w:r>
      <w:r w:rsidR="00371BD4">
        <w:rPr>
          <w:lang w:eastAsia="zh-CN"/>
        </w:rPr>
        <w:t xml:space="preserve">. </w:t>
      </w:r>
      <w:r w:rsidR="00E13282">
        <w:rPr>
          <w:lang w:eastAsia="zh-CN"/>
        </w:rPr>
        <w:t xml:space="preserve">Therefore, </w:t>
      </w:r>
      <w:r w:rsidR="00C417AF">
        <w:rPr>
          <w:lang w:eastAsia="zh-CN"/>
        </w:rPr>
        <w:t>as a unified solution,</w:t>
      </w:r>
      <w:r w:rsidR="00E13282">
        <w:rPr>
          <w:lang w:eastAsia="zh-CN"/>
        </w:rPr>
        <w:t xml:space="preserve"> </w:t>
      </w:r>
      <w:r w:rsidR="00C417AF">
        <w:rPr>
          <w:lang w:eastAsia="zh-CN"/>
        </w:rPr>
        <w:t xml:space="preserve">if </w:t>
      </w:r>
      <w:r w:rsidR="00E13282">
        <w:rPr>
          <w:lang w:eastAsia="zh-CN"/>
        </w:rPr>
        <w:t xml:space="preserve">UE </w:t>
      </w:r>
      <w:r w:rsidR="001F6D8B">
        <w:rPr>
          <w:lang w:eastAsia="zh-CN"/>
        </w:rPr>
        <w:t>does not</w:t>
      </w:r>
      <w:r w:rsidR="00E13282">
        <w:rPr>
          <w:lang w:eastAsia="zh-CN"/>
        </w:rPr>
        <w:t xml:space="preserve"> receive the 1-bit indication, there should be no restriction </w:t>
      </w:r>
      <w:r w:rsidR="00E13282" w:rsidRPr="00E13282">
        <w:rPr>
          <w:lang w:eastAsia="zh-CN"/>
        </w:rPr>
        <w:t>applied</w:t>
      </w:r>
      <w:r w:rsidR="00E13282">
        <w:rPr>
          <w:lang w:eastAsia="zh-CN"/>
        </w:rPr>
        <w:t>.</w:t>
      </w:r>
      <w:r w:rsidR="00D8365D">
        <w:rPr>
          <w:lang w:eastAsia="zh-CN"/>
        </w:rPr>
        <w:t xml:space="preserve"> </w:t>
      </w:r>
      <w:bookmarkStart w:id="5" w:name="_GoBack"/>
      <w:bookmarkEnd w:id="5"/>
    </w:p>
    <w:p w14:paraId="4BB534BD" w14:textId="4845DECF" w:rsidR="00BF1BAC" w:rsidRPr="001C5D63" w:rsidRDefault="00E866E9" w:rsidP="00500252">
      <w:pPr>
        <w:jc w:val="both"/>
        <w:rPr>
          <w:b/>
          <w:lang w:eastAsia="zh-CN"/>
        </w:rPr>
      </w:pPr>
      <w:r w:rsidRPr="00E866E9">
        <w:rPr>
          <w:b/>
          <w:lang w:eastAsia="zh-CN"/>
        </w:rPr>
        <w:t xml:space="preserve">Proposal </w:t>
      </w:r>
      <w:r w:rsidR="006D7F39">
        <w:rPr>
          <w:b/>
          <w:lang w:eastAsia="zh-CN"/>
        </w:rPr>
        <w:t>3</w:t>
      </w:r>
      <w:r w:rsidRPr="00E866E9">
        <w:rPr>
          <w:b/>
          <w:lang w:eastAsia="zh-CN"/>
        </w:rPr>
        <w:t xml:space="preserve">. </w:t>
      </w:r>
      <w:r w:rsidR="00500252" w:rsidRPr="00500252">
        <w:rPr>
          <w:b/>
          <w:lang w:eastAsia="zh-CN"/>
        </w:rPr>
        <w:t>For an activated BWP without the 1-bit indication received in DCI for adapting the minimum applicable value of K0</w:t>
      </w:r>
      <w:r w:rsidR="008D6CF5">
        <w:rPr>
          <w:b/>
          <w:lang w:eastAsia="zh-CN"/>
        </w:rPr>
        <w:t xml:space="preserve"> </w:t>
      </w:r>
      <w:r w:rsidR="00500252" w:rsidRPr="00500252">
        <w:rPr>
          <w:b/>
          <w:lang w:eastAsia="zh-CN"/>
        </w:rPr>
        <w:t xml:space="preserve">(K2) for the BWP when there are one or two RRC configured values for the BWP, the value applied for the BWP </w:t>
      </w:r>
      <w:r w:rsidR="004772F0">
        <w:rPr>
          <w:b/>
          <w:lang w:eastAsia="zh-CN"/>
        </w:rPr>
        <w:t>should be n</w:t>
      </w:r>
      <w:r w:rsidR="004772F0" w:rsidRPr="004772F0">
        <w:rPr>
          <w:b/>
          <w:lang w:eastAsia="zh-CN"/>
        </w:rPr>
        <w:t>o restriction</w:t>
      </w:r>
      <w:r w:rsidR="004772F0">
        <w:rPr>
          <w:b/>
          <w:lang w:eastAsia="zh-CN"/>
        </w:rPr>
        <w:t>.</w:t>
      </w:r>
    </w:p>
    <w:p w14:paraId="39B4D035" w14:textId="269797DE" w:rsidR="00115B1B" w:rsidRPr="001C5D63" w:rsidRDefault="00115B1B" w:rsidP="00115B1B">
      <w:pPr>
        <w:pStyle w:val="1"/>
        <w:numPr>
          <w:ilvl w:val="0"/>
          <w:numId w:val="4"/>
        </w:numPr>
        <w:rPr>
          <w:rFonts w:ascii="Times New Roman" w:hAnsi="Times New Roman"/>
          <w:lang w:eastAsia="zh-CN"/>
        </w:rPr>
      </w:pPr>
      <w:r w:rsidRPr="001C5D63">
        <w:rPr>
          <w:rFonts w:ascii="Times New Roman" w:eastAsiaTheme="minorEastAsia" w:hAnsi="Times New Roman"/>
          <w:lang w:eastAsia="zh-CN"/>
        </w:rPr>
        <w:t>Conclusions</w:t>
      </w:r>
    </w:p>
    <w:p w14:paraId="52331CFA" w14:textId="1F6EC7F2" w:rsidR="005A06EC" w:rsidRDefault="00C62879" w:rsidP="00C10AA0">
      <w:pPr>
        <w:jc w:val="both"/>
        <w:rPr>
          <w:lang w:eastAsia="zh-CN"/>
        </w:rPr>
      </w:pPr>
      <w:r w:rsidRPr="001C5D63">
        <w:t>In this contribution,</w:t>
      </w:r>
      <w:r w:rsidR="00A02E53" w:rsidRPr="001C5D63">
        <w:t xml:space="preserve"> </w:t>
      </w:r>
      <w:r w:rsidR="00E46574">
        <w:t>two remaining issues about cross-slot scheduling</w:t>
      </w:r>
      <w:r w:rsidR="00693145" w:rsidRPr="00693145">
        <w:t xml:space="preserve"> </w:t>
      </w:r>
      <w:r w:rsidR="00DE3824">
        <w:t>are</w:t>
      </w:r>
      <w:r w:rsidR="00DE3824" w:rsidRPr="00693145">
        <w:t xml:space="preserve"> </w:t>
      </w:r>
      <w:r w:rsidR="00693145" w:rsidRPr="00693145">
        <w:t>discussed</w:t>
      </w:r>
      <w:r w:rsidR="00115B1B" w:rsidRPr="001C5D63">
        <w:t>,</w:t>
      </w:r>
      <w:r w:rsidRPr="001C5D63">
        <w:t xml:space="preserve"> </w:t>
      </w:r>
      <w:r w:rsidRPr="001C5D63">
        <w:rPr>
          <w:lang w:eastAsia="zh-CN"/>
        </w:rPr>
        <w:t>and the following proposals are made.</w:t>
      </w:r>
    </w:p>
    <w:p w14:paraId="43950A1A" w14:textId="393045E4" w:rsidR="00EB793A" w:rsidRDefault="006D7F39" w:rsidP="00C10AA0">
      <w:pPr>
        <w:jc w:val="both"/>
        <w:rPr>
          <w:b/>
          <w:lang w:eastAsia="zh-CN"/>
        </w:rPr>
      </w:pPr>
      <w:r w:rsidRPr="006D7F39">
        <w:rPr>
          <w:b/>
          <w:lang w:eastAsia="zh-CN"/>
        </w:rPr>
        <w:t>Proposal 1. The 1-bit indication of cross-slot scheduling is in the DCI only if the minimum applicable values of K0 (K2) are configured for the current active DL (UL) BWP.</w:t>
      </w:r>
    </w:p>
    <w:p w14:paraId="6640D02B" w14:textId="05544EFB" w:rsidR="00EB793A" w:rsidRDefault="006D7F39" w:rsidP="00C10AA0">
      <w:pPr>
        <w:jc w:val="both"/>
        <w:rPr>
          <w:b/>
          <w:lang w:eastAsia="zh-CN"/>
        </w:rPr>
      </w:pPr>
      <w:r w:rsidRPr="006D7F39">
        <w:rPr>
          <w:b/>
          <w:lang w:eastAsia="zh-CN"/>
        </w:rPr>
        <w:t>Proposal 2. For BWP switch by DCI, the 1-bit indication received in current BWP can be used to determine applicable minimum K0 (K2) of target BWP if the target BWP has the minimum K0 (K2) value(s) configuration, otherwise, the 1-bit indication should be ignored.</w:t>
      </w:r>
    </w:p>
    <w:p w14:paraId="0E66ABC3" w14:textId="3B81765A" w:rsidR="006D7F39" w:rsidRPr="00EB793A" w:rsidRDefault="004F77AF" w:rsidP="00C10AA0">
      <w:pPr>
        <w:jc w:val="both"/>
        <w:rPr>
          <w:b/>
          <w:lang w:eastAsia="zh-CN"/>
        </w:rPr>
      </w:pPr>
      <w:r w:rsidRPr="004F77AF">
        <w:rPr>
          <w:b/>
          <w:lang w:eastAsia="zh-CN"/>
        </w:rPr>
        <w:t>Proposal 3. For an activated BWP without the 1-bit indication received in DCI for adapting the minimum applicable value of K0</w:t>
      </w:r>
      <w:r w:rsidR="008D6CF5">
        <w:rPr>
          <w:b/>
          <w:lang w:eastAsia="zh-CN"/>
        </w:rPr>
        <w:t xml:space="preserve"> </w:t>
      </w:r>
      <w:r w:rsidRPr="004F77AF">
        <w:rPr>
          <w:b/>
          <w:lang w:eastAsia="zh-CN"/>
        </w:rPr>
        <w:t>(K2) for the BWP when there are one or two RRC configured values for the BWP, the value applied for the BWP should be no restriction.</w:t>
      </w:r>
    </w:p>
    <w:p w14:paraId="6DB3724D" w14:textId="29DB6D01"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14:paraId="78E5C48D" w14:textId="3C378268" w:rsidR="005D3398" w:rsidRPr="001C5D63" w:rsidRDefault="00965630" w:rsidP="00965630">
      <w:pPr>
        <w:pStyle w:val="af7"/>
        <w:numPr>
          <w:ilvl w:val="0"/>
          <w:numId w:val="6"/>
        </w:numPr>
        <w:ind w:leftChars="0"/>
        <w:rPr>
          <w:rFonts w:ascii="Times New Roman" w:hAnsi="Times New Roman"/>
          <w:lang w:val="x-none" w:eastAsia="zh-CN"/>
        </w:rPr>
      </w:pPr>
      <w:r w:rsidRPr="001C5D63">
        <w:rPr>
          <w:rFonts w:ascii="Times New Roman" w:hAnsi="Times New Roman"/>
          <w:lang w:val="x-none" w:eastAsia="zh-CN"/>
        </w:rPr>
        <w:t>Chairman’s Notes RAN1#9</w:t>
      </w:r>
      <w:r w:rsidR="008D596E">
        <w:rPr>
          <w:rFonts w:ascii="Times New Roman" w:hAnsi="Times New Roman"/>
          <w:lang w:val="x-none" w:eastAsia="zh-CN"/>
        </w:rPr>
        <w:t>8</w:t>
      </w:r>
      <w:r w:rsidRPr="001C5D63">
        <w:rPr>
          <w:rFonts w:ascii="Times New Roman" w:hAnsi="Times New Roman"/>
          <w:lang w:val="x-none" w:eastAsia="zh-CN"/>
        </w:rPr>
        <w:t xml:space="preserve"> </w:t>
      </w:r>
      <w:r w:rsidR="004D3B51" w:rsidRPr="001C5D63">
        <w:rPr>
          <w:rFonts w:ascii="Times New Roman" w:hAnsi="Times New Roman"/>
          <w:lang w:val="x-none" w:eastAsia="zh-CN"/>
        </w:rPr>
        <w:t>.</w:t>
      </w:r>
    </w:p>
    <w:p w14:paraId="2954DCE5" w14:textId="3E5083D8" w:rsidR="0084194A" w:rsidRPr="001C5D63" w:rsidRDefault="0084194A" w:rsidP="00AD6646">
      <w:pPr>
        <w:rPr>
          <w:lang w:eastAsia="zh-CN"/>
        </w:rPr>
      </w:pPr>
    </w:p>
    <w:sectPr w:rsidR="0084194A" w:rsidRPr="001C5D63"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6C3C68" w14:textId="77777777" w:rsidR="00C34809" w:rsidRDefault="00C34809">
      <w:r>
        <w:separator/>
      </w:r>
    </w:p>
  </w:endnote>
  <w:endnote w:type="continuationSeparator" w:id="0">
    <w:p w14:paraId="13402B33" w14:textId="77777777" w:rsidR="00C34809" w:rsidRDefault="00C34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6E5392" w14:textId="77777777" w:rsidR="00C34809" w:rsidRDefault="00C34809">
      <w:r>
        <w:separator/>
      </w:r>
    </w:p>
  </w:footnote>
  <w:footnote w:type="continuationSeparator" w:id="0">
    <w:p w14:paraId="3A28BC95" w14:textId="77777777" w:rsidR="00C34809" w:rsidRDefault="00C348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610D58"/>
    <w:multiLevelType w:val="hybridMultilevel"/>
    <w:tmpl w:val="218AEC6E"/>
    <w:lvl w:ilvl="0" w:tplc="FC3651B0">
      <w:start w:val="1"/>
      <w:numFmt w:val="bullet"/>
      <w:lvlText w:val=""/>
      <w:lvlJc w:val="left"/>
      <w:pPr>
        <w:ind w:left="1002" w:hanging="360"/>
      </w:pPr>
      <w:rPr>
        <w:rFonts w:ascii="Symbol" w:hAnsi="Symbol" w:hint="default"/>
        <w:color w:val="000000" w:themeColor="text1"/>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BEC740F"/>
    <w:multiLevelType w:val="multilevel"/>
    <w:tmpl w:val="0409001D"/>
    <w:lvl w:ilvl="0">
      <w:start w:val="1"/>
      <w:numFmt w:val="decimal"/>
      <w:lvlText w:val="%1)"/>
      <w:lvlJc w:val="left"/>
      <w:pPr>
        <w:ind w:left="1044" w:hanging="360"/>
      </w:pPr>
    </w:lvl>
    <w:lvl w:ilvl="1">
      <w:start w:val="1"/>
      <w:numFmt w:val="lowerLetter"/>
      <w:lvlText w:val="%2)"/>
      <w:lvlJc w:val="left"/>
      <w:pPr>
        <w:ind w:left="1404" w:hanging="360"/>
      </w:pPr>
    </w:lvl>
    <w:lvl w:ilvl="2">
      <w:start w:val="1"/>
      <w:numFmt w:val="lowerRoman"/>
      <w:lvlText w:val="%3)"/>
      <w:lvlJc w:val="left"/>
      <w:pPr>
        <w:ind w:left="1764" w:hanging="360"/>
      </w:pPr>
    </w:lvl>
    <w:lvl w:ilvl="3">
      <w:start w:val="1"/>
      <w:numFmt w:val="decimal"/>
      <w:lvlText w:val="(%4)"/>
      <w:lvlJc w:val="left"/>
      <w:pPr>
        <w:ind w:left="2124" w:hanging="360"/>
      </w:pPr>
    </w:lvl>
    <w:lvl w:ilvl="4">
      <w:start w:val="1"/>
      <w:numFmt w:val="lowerLetter"/>
      <w:lvlText w:val="(%5)"/>
      <w:lvlJc w:val="left"/>
      <w:pPr>
        <w:ind w:left="2484" w:hanging="360"/>
      </w:pPr>
    </w:lvl>
    <w:lvl w:ilvl="5">
      <w:start w:val="1"/>
      <w:numFmt w:val="lowerRoman"/>
      <w:lvlText w:val="(%6)"/>
      <w:lvlJc w:val="left"/>
      <w:pPr>
        <w:ind w:left="2844" w:hanging="360"/>
      </w:pPr>
    </w:lvl>
    <w:lvl w:ilvl="6">
      <w:start w:val="1"/>
      <w:numFmt w:val="decimal"/>
      <w:lvlText w:val="%7."/>
      <w:lvlJc w:val="left"/>
      <w:pPr>
        <w:ind w:left="3204" w:hanging="360"/>
      </w:pPr>
    </w:lvl>
    <w:lvl w:ilvl="7">
      <w:start w:val="1"/>
      <w:numFmt w:val="lowerLetter"/>
      <w:lvlText w:val="%8."/>
      <w:lvlJc w:val="left"/>
      <w:pPr>
        <w:ind w:left="3564" w:hanging="360"/>
      </w:pPr>
    </w:lvl>
    <w:lvl w:ilvl="8">
      <w:start w:val="1"/>
      <w:numFmt w:val="lowerRoman"/>
      <w:lvlText w:val="%9."/>
      <w:lvlJc w:val="left"/>
      <w:pPr>
        <w:ind w:left="3924" w:hanging="360"/>
      </w:pPr>
    </w:lvl>
  </w:abstractNum>
  <w:abstractNum w:abstractNumId="20"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27"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ED7151"/>
    <w:multiLevelType w:val="multilevel"/>
    <w:tmpl w:val="F8244648"/>
    <w:numStyleLink w:val="StyleBulletedSymbolsymbolLeft025Hanging0252"/>
  </w:abstractNum>
  <w:abstractNum w:abstractNumId="31"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20"/>
  </w:num>
  <w:num w:numId="3">
    <w:abstractNumId w:val="0"/>
  </w:num>
  <w:num w:numId="4">
    <w:abstractNumId w:val="18"/>
  </w:num>
  <w:num w:numId="5">
    <w:abstractNumId w:val="11"/>
    <w:lvlOverride w:ilvl="0">
      <w:startOverride w:val="1"/>
    </w:lvlOverride>
  </w:num>
  <w:num w:numId="6">
    <w:abstractNumId w:val="12"/>
  </w:num>
  <w:num w:numId="7">
    <w:abstractNumId w:val="34"/>
  </w:num>
  <w:num w:numId="8">
    <w:abstractNumId w:val="25"/>
  </w:num>
  <w:num w:numId="9">
    <w:abstractNumId w:val="24"/>
  </w:num>
  <w:num w:numId="10">
    <w:abstractNumId w:val="7"/>
  </w:num>
  <w:num w:numId="11">
    <w:abstractNumId w:val="8"/>
  </w:num>
  <w:num w:numId="12">
    <w:abstractNumId w:val="13"/>
  </w:num>
  <w:num w:numId="13">
    <w:abstractNumId w:val="21"/>
  </w:num>
  <w:num w:numId="14">
    <w:abstractNumId w:val="31"/>
  </w:num>
  <w:num w:numId="15">
    <w:abstractNumId w:val="4"/>
  </w:num>
  <w:num w:numId="16">
    <w:abstractNumId w:val="14"/>
  </w:num>
  <w:num w:numId="17">
    <w:abstractNumId w:val="27"/>
  </w:num>
  <w:num w:numId="18">
    <w:abstractNumId w:val="28"/>
  </w:num>
  <w:num w:numId="19">
    <w:abstractNumId w:val="6"/>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2"/>
  </w:num>
  <w:num w:numId="23">
    <w:abstractNumId w:val="23"/>
  </w:num>
  <w:num w:numId="24">
    <w:abstractNumId w:val="9"/>
  </w:num>
  <w:num w:numId="25">
    <w:abstractNumId w:val="29"/>
  </w:num>
  <w:num w:numId="26">
    <w:abstractNumId w:val="30"/>
  </w:num>
  <w:num w:numId="27">
    <w:abstractNumId w:val="3"/>
  </w:num>
  <w:num w:numId="28">
    <w:abstractNumId w:val="33"/>
    <w:lvlOverride w:ilvl="0">
      <w:startOverride w:val="1"/>
    </w:lvlOverride>
    <w:lvlOverride w:ilvl="1"/>
    <w:lvlOverride w:ilvl="2"/>
    <w:lvlOverride w:ilvl="3"/>
    <w:lvlOverride w:ilvl="4"/>
    <w:lvlOverride w:ilvl="5"/>
    <w:lvlOverride w:ilvl="6"/>
    <w:lvlOverride w:ilvl="7"/>
    <w:lvlOverride w:ilvl="8"/>
  </w:num>
  <w:num w:numId="29">
    <w:abstractNumId w:val="16"/>
  </w:num>
  <w:num w:numId="30">
    <w:abstractNumId w:val="22"/>
  </w:num>
  <w:num w:numId="31">
    <w:abstractNumId w:val="5"/>
  </w:num>
  <w:num w:numId="32">
    <w:abstractNumId w:val="17"/>
  </w:num>
  <w:num w:numId="33">
    <w:abstractNumId w:val="10"/>
  </w:num>
  <w:num w:numId="34">
    <w:abstractNumId w:val="15"/>
  </w:num>
  <w:num w:numId="3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8BB"/>
    <w:rsid w:val="00037C7E"/>
    <w:rsid w:val="00041910"/>
    <w:rsid w:val="00041961"/>
    <w:rsid w:val="00042177"/>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647"/>
    <w:rsid w:val="0005018F"/>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F16"/>
    <w:rsid w:val="00065209"/>
    <w:rsid w:val="00065792"/>
    <w:rsid w:val="00065CBB"/>
    <w:rsid w:val="000661C0"/>
    <w:rsid w:val="00066D51"/>
    <w:rsid w:val="00067476"/>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A88"/>
    <w:rsid w:val="00076B12"/>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A00"/>
    <w:rsid w:val="00084BCD"/>
    <w:rsid w:val="00085276"/>
    <w:rsid w:val="0008718C"/>
    <w:rsid w:val="00087EB0"/>
    <w:rsid w:val="00090193"/>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AD5"/>
    <w:rsid w:val="000A4CB0"/>
    <w:rsid w:val="000A511E"/>
    <w:rsid w:val="000A552F"/>
    <w:rsid w:val="000A55B3"/>
    <w:rsid w:val="000A5ACB"/>
    <w:rsid w:val="000A5B15"/>
    <w:rsid w:val="000A5BC6"/>
    <w:rsid w:val="000A5E1D"/>
    <w:rsid w:val="000A680D"/>
    <w:rsid w:val="000A689F"/>
    <w:rsid w:val="000A68CA"/>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AF3"/>
    <w:rsid w:val="000D4B45"/>
    <w:rsid w:val="000D4F8B"/>
    <w:rsid w:val="000D548A"/>
    <w:rsid w:val="000D580C"/>
    <w:rsid w:val="000D60C8"/>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4B7"/>
    <w:rsid w:val="001102EE"/>
    <w:rsid w:val="001106EC"/>
    <w:rsid w:val="00110D44"/>
    <w:rsid w:val="00111297"/>
    <w:rsid w:val="00112B32"/>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773"/>
    <w:rsid w:val="001259EB"/>
    <w:rsid w:val="0012601B"/>
    <w:rsid w:val="00126282"/>
    <w:rsid w:val="001268EA"/>
    <w:rsid w:val="00126A51"/>
    <w:rsid w:val="00126E0C"/>
    <w:rsid w:val="00127176"/>
    <w:rsid w:val="001273DB"/>
    <w:rsid w:val="001279F0"/>
    <w:rsid w:val="0013032A"/>
    <w:rsid w:val="001304A1"/>
    <w:rsid w:val="0013139A"/>
    <w:rsid w:val="001319E3"/>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CB"/>
    <w:rsid w:val="00163BA9"/>
    <w:rsid w:val="001641B7"/>
    <w:rsid w:val="00164A98"/>
    <w:rsid w:val="00164AAB"/>
    <w:rsid w:val="00165284"/>
    <w:rsid w:val="00165429"/>
    <w:rsid w:val="001658D1"/>
    <w:rsid w:val="00165DC5"/>
    <w:rsid w:val="00166B86"/>
    <w:rsid w:val="00166C08"/>
    <w:rsid w:val="00170A7C"/>
    <w:rsid w:val="00171291"/>
    <w:rsid w:val="00171308"/>
    <w:rsid w:val="00171752"/>
    <w:rsid w:val="00171D20"/>
    <w:rsid w:val="001728A1"/>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5639"/>
    <w:rsid w:val="00195AE6"/>
    <w:rsid w:val="00195B0B"/>
    <w:rsid w:val="001968C0"/>
    <w:rsid w:val="001973E2"/>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76A6"/>
    <w:rsid w:val="002579B1"/>
    <w:rsid w:val="00257B6E"/>
    <w:rsid w:val="00257B75"/>
    <w:rsid w:val="00260047"/>
    <w:rsid w:val="002606F9"/>
    <w:rsid w:val="0026161F"/>
    <w:rsid w:val="002621D8"/>
    <w:rsid w:val="002628D8"/>
    <w:rsid w:val="00262E21"/>
    <w:rsid w:val="00263221"/>
    <w:rsid w:val="00263299"/>
    <w:rsid w:val="0026355E"/>
    <w:rsid w:val="0026368A"/>
    <w:rsid w:val="00263734"/>
    <w:rsid w:val="00263C26"/>
    <w:rsid w:val="00263F44"/>
    <w:rsid w:val="00264FD7"/>
    <w:rsid w:val="00265403"/>
    <w:rsid w:val="00265DB0"/>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1E88"/>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68A"/>
    <w:rsid w:val="00294936"/>
    <w:rsid w:val="00294BA0"/>
    <w:rsid w:val="002955B4"/>
    <w:rsid w:val="00295715"/>
    <w:rsid w:val="0029578C"/>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FFD"/>
    <w:rsid w:val="002E0592"/>
    <w:rsid w:val="002E06A8"/>
    <w:rsid w:val="002E0E55"/>
    <w:rsid w:val="002E1589"/>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5C"/>
    <w:rsid w:val="002F61AB"/>
    <w:rsid w:val="002F61D5"/>
    <w:rsid w:val="002F65DA"/>
    <w:rsid w:val="002F714D"/>
    <w:rsid w:val="002F77F9"/>
    <w:rsid w:val="00300428"/>
    <w:rsid w:val="00300534"/>
    <w:rsid w:val="00300A2F"/>
    <w:rsid w:val="00300ECF"/>
    <w:rsid w:val="00300FB4"/>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12"/>
    <w:rsid w:val="003440EE"/>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ED5"/>
    <w:rsid w:val="00367D26"/>
    <w:rsid w:val="00367F51"/>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5C9"/>
    <w:rsid w:val="003A0BDB"/>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1C8"/>
    <w:rsid w:val="003B2432"/>
    <w:rsid w:val="003B2DAA"/>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05D2"/>
    <w:rsid w:val="003D1038"/>
    <w:rsid w:val="003D1152"/>
    <w:rsid w:val="003D2485"/>
    <w:rsid w:val="003D3521"/>
    <w:rsid w:val="003D3817"/>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44A"/>
    <w:rsid w:val="003E3826"/>
    <w:rsid w:val="003E3A68"/>
    <w:rsid w:val="003E4657"/>
    <w:rsid w:val="003E481A"/>
    <w:rsid w:val="003E51C1"/>
    <w:rsid w:val="003E52A3"/>
    <w:rsid w:val="003E5581"/>
    <w:rsid w:val="003E55F8"/>
    <w:rsid w:val="003E5629"/>
    <w:rsid w:val="003E5EB1"/>
    <w:rsid w:val="003E6CC8"/>
    <w:rsid w:val="003E6FD3"/>
    <w:rsid w:val="003E72EE"/>
    <w:rsid w:val="003E7659"/>
    <w:rsid w:val="003E76EE"/>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BE6"/>
    <w:rsid w:val="00400FC6"/>
    <w:rsid w:val="00400FFC"/>
    <w:rsid w:val="0040159E"/>
    <w:rsid w:val="00401687"/>
    <w:rsid w:val="00401EF0"/>
    <w:rsid w:val="00402112"/>
    <w:rsid w:val="00402E43"/>
    <w:rsid w:val="0040310A"/>
    <w:rsid w:val="0040324D"/>
    <w:rsid w:val="004035D1"/>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D72"/>
    <w:rsid w:val="00456F48"/>
    <w:rsid w:val="004575AB"/>
    <w:rsid w:val="004575FB"/>
    <w:rsid w:val="0045762E"/>
    <w:rsid w:val="004600F8"/>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B38"/>
    <w:rsid w:val="00476FF6"/>
    <w:rsid w:val="00477118"/>
    <w:rsid w:val="004772F0"/>
    <w:rsid w:val="00477E83"/>
    <w:rsid w:val="00477FE3"/>
    <w:rsid w:val="004800BF"/>
    <w:rsid w:val="00480584"/>
    <w:rsid w:val="004819F0"/>
    <w:rsid w:val="004825B2"/>
    <w:rsid w:val="00482B81"/>
    <w:rsid w:val="00482F1E"/>
    <w:rsid w:val="00483577"/>
    <w:rsid w:val="004835E4"/>
    <w:rsid w:val="00484A89"/>
    <w:rsid w:val="00484FD7"/>
    <w:rsid w:val="004853E5"/>
    <w:rsid w:val="00486046"/>
    <w:rsid w:val="00487386"/>
    <w:rsid w:val="004875C4"/>
    <w:rsid w:val="00487BA4"/>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D9"/>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C5B"/>
    <w:rsid w:val="004C6021"/>
    <w:rsid w:val="004C71AC"/>
    <w:rsid w:val="004C76EA"/>
    <w:rsid w:val="004D0825"/>
    <w:rsid w:val="004D0F41"/>
    <w:rsid w:val="004D11F7"/>
    <w:rsid w:val="004D16C0"/>
    <w:rsid w:val="004D19BA"/>
    <w:rsid w:val="004D1A4E"/>
    <w:rsid w:val="004D1E5A"/>
    <w:rsid w:val="004D215F"/>
    <w:rsid w:val="004D27A6"/>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524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47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DA"/>
    <w:rsid w:val="00561ED1"/>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C01"/>
    <w:rsid w:val="00592940"/>
    <w:rsid w:val="00592C26"/>
    <w:rsid w:val="00592CB1"/>
    <w:rsid w:val="00593AF9"/>
    <w:rsid w:val="00594396"/>
    <w:rsid w:val="0059463B"/>
    <w:rsid w:val="00594B07"/>
    <w:rsid w:val="00594C1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6A4"/>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5EBF"/>
    <w:rsid w:val="0061696E"/>
    <w:rsid w:val="00617147"/>
    <w:rsid w:val="00617A02"/>
    <w:rsid w:val="00617A14"/>
    <w:rsid w:val="00617BD0"/>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C4"/>
    <w:rsid w:val="00627D5C"/>
    <w:rsid w:val="00627D77"/>
    <w:rsid w:val="00630249"/>
    <w:rsid w:val="006302F0"/>
    <w:rsid w:val="00630482"/>
    <w:rsid w:val="00630CAF"/>
    <w:rsid w:val="00631A32"/>
    <w:rsid w:val="00631E57"/>
    <w:rsid w:val="00632A67"/>
    <w:rsid w:val="00633C06"/>
    <w:rsid w:val="0063439B"/>
    <w:rsid w:val="0063503E"/>
    <w:rsid w:val="006350EE"/>
    <w:rsid w:val="00635446"/>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6D8"/>
    <w:rsid w:val="00667F7C"/>
    <w:rsid w:val="00670651"/>
    <w:rsid w:val="006709A0"/>
    <w:rsid w:val="00670C56"/>
    <w:rsid w:val="00671898"/>
    <w:rsid w:val="00671C9C"/>
    <w:rsid w:val="00672109"/>
    <w:rsid w:val="00672BB2"/>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AA1"/>
    <w:rsid w:val="00677BA6"/>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C25"/>
    <w:rsid w:val="006D0ED0"/>
    <w:rsid w:val="006D1082"/>
    <w:rsid w:val="006D13A1"/>
    <w:rsid w:val="006D1434"/>
    <w:rsid w:val="006D15DC"/>
    <w:rsid w:val="006D1F9B"/>
    <w:rsid w:val="006D2437"/>
    <w:rsid w:val="006D294C"/>
    <w:rsid w:val="006D3292"/>
    <w:rsid w:val="006D38F2"/>
    <w:rsid w:val="006D4259"/>
    <w:rsid w:val="006D4512"/>
    <w:rsid w:val="006D49E2"/>
    <w:rsid w:val="006D4E02"/>
    <w:rsid w:val="006D5636"/>
    <w:rsid w:val="006D5B67"/>
    <w:rsid w:val="006D6005"/>
    <w:rsid w:val="006D6670"/>
    <w:rsid w:val="006D6C91"/>
    <w:rsid w:val="006D6D78"/>
    <w:rsid w:val="006D703F"/>
    <w:rsid w:val="006D74A6"/>
    <w:rsid w:val="006D7656"/>
    <w:rsid w:val="006D773E"/>
    <w:rsid w:val="006D7ABC"/>
    <w:rsid w:val="006D7F39"/>
    <w:rsid w:val="006E03A1"/>
    <w:rsid w:val="006E096C"/>
    <w:rsid w:val="006E0C71"/>
    <w:rsid w:val="006E17F2"/>
    <w:rsid w:val="006E1AA5"/>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581D"/>
    <w:rsid w:val="00756313"/>
    <w:rsid w:val="00756AB5"/>
    <w:rsid w:val="00757046"/>
    <w:rsid w:val="00757285"/>
    <w:rsid w:val="00757460"/>
    <w:rsid w:val="0075787F"/>
    <w:rsid w:val="00757913"/>
    <w:rsid w:val="007579B7"/>
    <w:rsid w:val="00757A24"/>
    <w:rsid w:val="00757AE9"/>
    <w:rsid w:val="00757E84"/>
    <w:rsid w:val="00757FA5"/>
    <w:rsid w:val="00760363"/>
    <w:rsid w:val="00760B74"/>
    <w:rsid w:val="00761664"/>
    <w:rsid w:val="00761D5C"/>
    <w:rsid w:val="00762009"/>
    <w:rsid w:val="007625BB"/>
    <w:rsid w:val="00762758"/>
    <w:rsid w:val="00763024"/>
    <w:rsid w:val="007634E1"/>
    <w:rsid w:val="0076357C"/>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D00"/>
    <w:rsid w:val="00773AB6"/>
    <w:rsid w:val="00774971"/>
    <w:rsid w:val="0077560E"/>
    <w:rsid w:val="00775871"/>
    <w:rsid w:val="007765B2"/>
    <w:rsid w:val="00776C29"/>
    <w:rsid w:val="00777334"/>
    <w:rsid w:val="00777909"/>
    <w:rsid w:val="0077797B"/>
    <w:rsid w:val="00777B65"/>
    <w:rsid w:val="00777C28"/>
    <w:rsid w:val="00777E9A"/>
    <w:rsid w:val="0078122D"/>
    <w:rsid w:val="00781375"/>
    <w:rsid w:val="00781456"/>
    <w:rsid w:val="00781687"/>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77F"/>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EAC"/>
    <w:rsid w:val="007C210E"/>
    <w:rsid w:val="007C22CB"/>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894"/>
    <w:rsid w:val="007D689A"/>
    <w:rsid w:val="007D7309"/>
    <w:rsid w:val="007D79B6"/>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CD3"/>
    <w:rsid w:val="00806F89"/>
    <w:rsid w:val="0080737C"/>
    <w:rsid w:val="00807460"/>
    <w:rsid w:val="00807C21"/>
    <w:rsid w:val="00810925"/>
    <w:rsid w:val="0081097E"/>
    <w:rsid w:val="00810BCD"/>
    <w:rsid w:val="00810F0F"/>
    <w:rsid w:val="0081112F"/>
    <w:rsid w:val="00811157"/>
    <w:rsid w:val="008115EE"/>
    <w:rsid w:val="00811F5B"/>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96"/>
    <w:rsid w:val="00817BD7"/>
    <w:rsid w:val="00817D0A"/>
    <w:rsid w:val="008201C8"/>
    <w:rsid w:val="008206E4"/>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88"/>
    <w:rsid w:val="00835318"/>
    <w:rsid w:val="00835576"/>
    <w:rsid w:val="0083570C"/>
    <w:rsid w:val="0083697F"/>
    <w:rsid w:val="00836B86"/>
    <w:rsid w:val="008370D0"/>
    <w:rsid w:val="008377B5"/>
    <w:rsid w:val="008402E6"/>
    <w:rsid w:val="00840565"/>
    <w:rsid w:val="008409E7"/>
    <w:rsid w:val="00840FE2"/>
    <w:rsid w:val="0084116F"/>
    <w:rsid w:val="008416A5"/>
    <w:rsid w:val="00841843"/>
    <w:rsid w:val="0084194A"/>
    <w:rsid w:val="00843259"/>
    <w:rsid w:val="008437D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F43"/>
    <w:rsid w:val="008501A5"/>
    <w:rsid w:val="00850F53"/>
    <w:rsid w:val="00850FCE"/>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F7E"/>
    <w:rsid w:val="008733EA"/>
    <w:rsid w:val="008734D4"/>
    <w:rsid w:val="008741A3"/>
    <w:rsid w:val="0087537A"/>
    <w:rsid w:val="008756D8"/>
    <w:rsid w:val="00875B39"/>
    <w:rsid w:val="00875C28"/>
    <w:rsid w:val="00875C42"/>
    <w:rsid w:val="00875E14"/>
    <w:rsid w:val="00876471"/>
    <w:rsid w:val="00876478"/>
    <w:rsid w:val="00876488"/>
    <w:rsid w:val="008766D1"/>
    <w:rsid w:val="00876BB6"/>
    <w:rsid w:val="00876E86"/>
    <w:rsid w:val="00877368"/>
    <w:rsid w:val="00877399"/>
    <w:rsid w:val="008777AB"/>
    <w:rsid w:val="00877E3F"/>
    <w:rsid w:val="00877F9B"/>
    <w:rsid w:val="008800C9"/>
    <w:rsid w:val="008808BC"/>
    <w:rsid w:val="00880F69"/>
    <w:rsid w:val="008811E3"/>
    <w:rsid w:val="00881BEA"/>
    <w:rsid w:val="00881EB1"/>
    <w:rsid w:val="0088303A"/>
    <w:rsid w:val="00883085"/>
    <w:rsid w:val="008832EC"/>
    <w:rsid w:val="008838B4"/>
    <w:rsid w:val="00883BAC"/>
    <w:rsid w:val="00884232"/>
    <w:rsid w:val="0088429C"/>
    <w:rsid w:val="00885B64"/>
    <w:rsid w:val="00885BBC"/>
    <w:rsid w:val="00886BE6"/>
    <w:rsid w:val="00887759"/>
    <w:rsid w:val="00887B6A"/>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72D7"/>
    <w:rsid w:val="008B7C15"/>
    <w:rsid w:val="008B7F95"/>
    <w:rsid w:val="008C0E9B"/>
    <w:rsid w:val="008C18B3"/>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D7"/>
    <w:rsid w:val="009035F6"/>
    <w:rsid w:val="00903EC1"/>
    <w:rsid w:val="00904698"/>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1C3E"/>
    <w:rsid w:val="009320A7"/>
    <w:rsid w:val="00932341"/>
    <w:rsid w:val="00932914"/>
    <w:rsid w:val="0093334A"/>
    <w:rsid w:val="00933B1E"/>
    <w:rsid w:val="0093456C"/>
    <w:rsid w:val="009347AE"/>
    <w:rsid w:val="00935C04"/>
    <w:rsid w:val="00935C8D"/>
    <w:rsid w:val="009378D0"/>
    <w:rsid w:val="00937A52"/>
    <w:rsid w:val="009403E3"/>
    <w:rsid w:val="00940793"/>
    <w:rsid w:val="00940E87"/>
    <w:rsid w:val="00940F2E"/>
    <w:rsid w:val="0094123D"/>
    <w:rsid w:val="0094186C"/>
    <w:rsid w:val="00941C5B"/>
    <w:rsid w:val="0094276B"/>
    <w:rsid w:val="00942AB8"/>
    <w:rsid w:val="009431BF"/>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33D"/>
    <w:rsid w:val="00970402"/>
    <w:rsid w:val="00970655"/>
    <w:rsid w:val="00970A78"/>
    <w:rsid w:val="00970BE7"/>
    <w:rsid w:val="00971009"/>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E56"/>
    <w:rsid w:val="00995C43"/>
    <w:rsid w:val="00995E7B"/>
    <w:rsid w:val="00996127"/>
    <w:rsid w:val="009961AE"/>
    <w:rsid w:val="009964EE"/>
    <w:rsid w:val="00996C72"/>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A7E41"/>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C76"/>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D49"/>
    <w:rsid w:val="00A077FD"/>
    <w:rsid w:val="00A07E07"/>
    <w:rsid w:val="00A102C6"/>
    <w:rsid w:val="00A10304"/>
    <w:rsid w:val="00A10637"/>
    <w:rsid w:val="00A107E1"/>
    <w:rsid w:val="00A11299"/>
    <w:rsid w:val="00A11B24"/>
    <w:rsid w:val="00A11E9C"/>
    <w:rsid w:val="00A127EE"/>
    <w:rsid w:val="00A12AF7"/>
    <w:rsid w:val="00A12C9A"/>
    <w:rsid w:val="00A12CB5"/>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D06"/>
    <w:rsid w:val="00A31567"/>
    <w:rsid w:val="00A32A9D"/>
    <w:rsid w:val="00A32B0A"/>
    <w:rsid w:val="00A32D29"/>
    <w:rsid w:val="00A332F9"/>
    <w:rsid w:val="00A33AF8"/>
    <w:rsid w:val="00A33FE1"/>
    <w:rsid w:val="00A344AD"/>
    <w:rsid w:val="00A34873"/>
    <w:rsid w:val="00A354CF"/>
    <w:rsid w:val="00A362A1"/>
    <w:rsid w:val="00A362DE"/>
    <w:rsid w:val="00A3641F"/>
    <w:rsid w:val="00A36A7D"/>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099"/>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361"/>
    <w:rsid w:val="00AA43A8"/>
    <w:rsid w:val="00AA48B8"/>
    <w:rsid w:val="00AA499C"/>
    <w:rsid w:val="00AA4D2D"/>
    <w:rsid w:val="00AA5FCA"/>
    <w:rsid w:val="00AA63F5"/>
    <w:rsid w:val="00AA67BA"/>
    <w:rsid w:val="00AA6FDD"/>
    <w:rsid w:val="00AA731F"/>
    <w:rsid w:val="00AA7DB9"/>
    <w:rsid w:val="00AB08A5"/>
    <w:rsid w:val="00AB118C"/>
    <w:rsid w:val="00AB1376"/>
    <w:rsid w:val="00AB1A09"/>
    <w:rsid w:val="00AB1CAA"/>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394"/>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1A4"/>
    <w:rsid w:val="00B1736B"/>
    <w:rsid w:val="00B203DE"/>
    <w:rsid w:val="00B21642"/>
    <w:rsid w:val="00B21B58"/>
    <w:rsid w:val="00B22103"/>
    <w:rsid w:val="00B227D9"/>
    <w:rsid w:val="00B22E8C"/>
    <w:rsid w:val="00B23FA1"/>
    <w:rsid w:val="00B24F99"/>
    <w:rsid w:val="00B25774"/>
    <w:rsid w:val="00B2585F"/>
    <w:rsid w:val="00B25DA6"/>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74D7"/>
    <w:rsid w:val="00B47F59"/>
    <w:rsid w:val="00B509A2"/>
    <w:rsid w:val="00B5145E"/>
    <w:rsid w:val="00B5159B"/>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54F7"/>
    <w:rsid w:val="00B7581C"/>
    <w:rsid w:val="00B75AB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0897"/>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32C9"/>
    <w:rsid w:val="00C133F9"/>
    <w:rsid w:val="00C1349A"/>
    <w:rsid w:val="00C13C6E"/>
    <w:rsid w:val="00C13DA4"/>
    <w:rsid w:val="00C13FA0"/>
    <w:rsid w:val="00C145FC"/>
    <w:rsid w:val="00C14722"/>
    <w:rsid w:val="00C14B26"/>
    <w:rsid w:val="00C15FE3"/>
    <w:rsid w:val="00C16CAA"/>
    <w:rsid w:val="00C16D0E"/>
    <w:rsid w:val="00C16E63"/>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17AF"/>
    <w:rsid w:val="00C420B5"/>
    <w:rsid w:val="00C421F3"/>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1EA"/>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524"/>
    <w:rsid w:val="00C545E4"/>
    <w:rsid w:val="00C55575"/>
    <w:rsid w:val="00C5599E"/>
    <w:rsid w:val="00C563EB"/>
    <w:rsid w:val="00C564A4"/>
    <w:rsid w:val="00C5652F"/>
    <w:rsid w:val="00C56AF2"/>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B025E"/>
    <w:rsid w:val="00CB0405"/>
    <w:rsid w:val="00CB0B14"/>
    <w:rsid w:val="00CB0D33"/>
    <w:rsid w:val="00CB0E59"/>
    <w:rsid w:val="00CB1610"/>
    <w:rsid w:val="00CB1F9A"/>
    <w:rsid w:val="00CB2283"/>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406C"/>
    <w:rsid w:val="00D64096"/>
    <w:rsid w:val="00D6524B"/>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5A5F"/>
    <w:rsid w:val="00D85B35"/>
    <w:rsid w:val="00D8692A"/>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D01C8"/>
    <w:rsid w:val="00DD0B0D"/>
    <w:rsid w:val="00DD1265"/>
    <w:rsid w:val="00DD12FC"/>
    <w:rsid w:val="00DD185D"/>
    <w:rsid w:val="00DD1977"/>
    <w:rsid w:val="00DD226B"/>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382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7AC"/>
    <w:rsid w:val="00DF4D04"/>
    <w:rsid w:val="00DF5D3C"/>
    <w:rsid w:val="00DF5D7E"/>
    <w:rsid w:val="00DF641A"/>
    <w:rsid w:val="00DF678A"/>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3183"/>
    <w:rsid w:val="00E037EA"/>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AB0"/>
    <w:rsid w:val="00E16E25"/>
    <w:rsid w:val="00E17045"/>
    <w:rsid w:val="00E1708D"/>
    <w:rsid w:val="00E17221"/>
    <w:rsid w:val="00E1744A"/>
    <w:rsid w:val="00E17CAF"/>
    <w:rsid w:val="00E17D86"/>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303CF"/>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B7A"/>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7020"/>
    <w:rsid w:val="00E9751D"/>
    <w:rsid w:val="00E97A01"/>
    <w:rsid w:val="00EA01C6"/>
    <w:rsid w:val="00EA05C2"/>
    <w:rsid w:val="00EA0EEA"/>
    <w:rsid w:val="00EA15FF"/>
    <w:rsid w:val="00EA16D2"/>
    <w:rsid w:val="00EA1F36"/>
    <w:rsid w:val="00EA25A0"/>
    <w:rsid w:val="00EA26C7"/>
    <w:rsid w:val="00EA2B66"/>
    <w:rsid w:val="00EA34FE"/>
    <w:rsid w:val="00EA40B1"/>
    <w:rsid w:val="00EA4174"/>
    <w:rsid w:val="00EA4EF3"/>
    <w:rsid w:val="00EA5911"/>
    <w:rsid w:val="00EA5F68"/>
    <w:rsid w:val="00EA5FDD"/>
    <w:rsid w:val="00EA61C7"/>
    <w:rsid w:val="00EA69D1"/>
    <w:rsid w:val="00EA77BE"/>
    <w:rsid w:val="00EA7AC7"/>
    <w:rsid w:val="00EA7BF6"/>
    <w:rsid w:val="00EA7CD0"/>
    <w:rsid w:val="00EA7D46"/>
    <w:rsid w:val="00EB064C"/>
    <w:rsid w:val="00EB17DE"/>
    <w:rsid w:val="00EB2171"/>
    <w:rsid w:val="00EB2355"/>
    <w:rsid w:val="00EB2628"/>
    <w:rsid w:val="00EB27AB"/>
    <w:rsid w:val="00EB4466"/>
    <w:rsid w:val="00EB44C6"/>
    <w:rsid w:val="00EB47EB"/>
    <w:rsid w:val="00EB4917"/>
    <w:rsid w:val="00EB5854"/>
    <w:rsid w:val="00EB588D"/>
    <w:rsid w:val="00EB5DF1"/>
    <w:rsid w:val="00EB6116"/>
    <w:rsid w:val="00EB633E"/>
    <w:rsid w:val="00EB661D"/>
    <w:rsid w:val="00EB6789"/>
    <w:rsid w:val="00EB6840"/>
    <w:rsid w:val="00EB6DB0"/>
    <w:rsid w:val="00EB793A"/>
    <w:rsid w:val="00EB7A23"/>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C81"/>
    <w:rsid w:val="00ED228C"/>
    <w:rsid w:val="00ED2840"/>
    <w:rsid w:val="00ED2929"/>
    <w:rsid w:val="00ED29EE"/>
    <w:rsid w:val="00ED2CD7"/>
    <w:rsid w:val="00ED35E7"/>
    <w:rsid w:val="00ED41CC"/>
    <w:rsid w:val="00ED4C1D"/>
    <w:rsid w:val="00ED4EF5"/>
    <w:rsid w:val="00ED583B"/>
    <w:rsid w:val="00ED5975"/>
    <w:rsid w:val="00ED5A67"/>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178"/>
    <w:rsid w:val="00EF5249"/>
    <w:rsid w:val="00EF5DC1"/>
    <w:rsid w:val="00EF65F1"/>
    <w:rsid w:val="00EF69A1"/>
    <w:rsid w:val="00EF6A36"/>
    <w:rsid w:val="00EF6CD2"/>
    <w:rsid w:val="00EF7CAE"/>
    <w:rsid w:val="00F0064A"/>
    <w:rsid w:val="00F0069C"/>
    <w:rsid w:val="00F00BD0"/>
    <w:rsid w:val="00F01885"/>
    <w:rsid w:val="00F020BB"/>
    <w:rsid w:val="00F0225B"/>
    <w:rsid w:val="00F0262F"/>
    <w:rsid w:val="00F0388D"/>
    <w:rsid w:val="00F04405"/>
    <w:rsid w:val="00F04BC5"/>
    <w:rsid w:val="00F04BF0"/>
    <w:rsid w:val="00F04DC9"/>
    <w:rsid w:val="00F05047"/>
    <w:rsid w:val="00F05A47"/>
    <w:rsid w:val="00F05BC1"/>
    <w:rsid w:val="00F06190"/>
    <w:rsid w:val="00F0671C"/>
    <w:rsid w:val="00F06788"/>
    <w:rsid w:val="00F07494"/>
    <w:rsid w:val="00F0789F"/>
    <w:rsid w:val="00F0797C"/>
    <w:rsid w:val="00F101A5"/>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766"/>
    <w:rsid w:val="00F619BD"/>
    <w:rsid w:val="00F6216A"/>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2E2"/>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5A1"/>
    <w:rsid w:val="00FB7695"/>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5B0B"/>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C405F-9E80-40DD-81B4-072028D00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3</Pages>
  <Words>1240</Words>
  <Characters>7073</Characters>
  <Application>Microsoft Office Word</Application>
  <DocSecurity>0</DocSecurity>
  <Lines>58</Lines>
  <Paragraphs>16</Paragraphs>
  <ScaleCrop>false</ScaleCrop>
  <Company>Nokia Siemens Networks</Company>
  <LinksUpToDate>false</LinksUpToDate>
  <CharactersWithSpaces>8297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89</cp:revision>
  <cp:lastPrinted>2013-04-02T02:18:00Z</cp:lastPrinted>
  <dcterms:created xsi:type="dcterms:W3CDTF">2019-08-16T08:26:00Z</dcterms:created>
  <dcterms:modified xsi:type="dcterms:W3CDTF">2019-09-29T08:41:00Z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