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7C65D8" w14:textId="2F2F9EA0" w:rsidR="0021064A" w:rsidRPr="0021064A" w:rsidRDefault="0021064A" w:rsidP="0021064A">
      <w:pPr>
        <w:tabs>
          <w:tab w:val="center" w:pos="4536"/>
          <w:tab w:val="right" w:pos="8280"/>
          <w:tab w:val="right" w:pos="9639"/>
        </w:tabs>
        <w:ind w:right="2"/>
        <w:rPr>
          <w:rFonts w:ascii="Arial" w:hAnsi="Arial" w:cs="Arial"/>
          <w:b/>
          <w:bCs/>
          <w:sz w:val="24"/>
        </w:rPr>
      </w:pPr>
      <w:bookmarkStart w:id="0" w:name="_GoBack"/>
      <w:bookmarkEnd w:id="0"/>
      <w:r w:rsidRPr="00820F8E">
        <w:rPr>
          <w:rFonts w:ascii="Arial" w:hAnsi="Arial" w:cs="Arial"/>
          <w:b/>
          <w:bCs/>
          <w:sz w:val="24"/>
        </w:rPr>
        <w:t>3GPP TSG RAN WG1 #98bis</w:t>
      </w:r>
      <w:r w:rsidRPr="00820F8E">
        <w:rPr>
          <w:rFonts w:ascii="Arial" w:hAnsi="Arial" w:cs="Arial"/>
          <w:b/>
          <w:bCs/>
          <w:sz w:val="24"/>
        </w:rPr>
        <w:tab/>
      </w:r>
      <w:r w:rsidRPr="00820F8E">
        <w:rPr>
          <w:rFonts w:ascii="Arial" w:hAnsi="Arial" w:cs="Arial"/>
          <w:b/>
          <w:bCs/>
          <w:sz w:val="24"/>
        </w:rPr>
        <w:tab/>
        <w:t xml:space="preserve"> R1-</w:t>
      </w:r>
      <w:r w:rsidR="00CB76BB" w:rsidRPr="00820F8E">
        <w:rPr>
          <w:rFonts w:ascii="Arial" w:hAnsi="Arial" w:cs="Arial"/>
          <w:b/>
          <w:bCs/>
          <w:sz w:val="24"/>
        </w:rPr>
        <w:t>1910029</w:t>
      </w:r>
    </w:p>
    <w:p w14:paraId="5C5BE0FD" w14:textId="77777777" w:rsidR="0021064A" w:rsidRPr="0021064A" w:rsidRDefault="0021064A" w:rsidP="0021064A">
      <w:pPr>
        <w:tabs>
          <w:tab w:val="center" w:pos="4536"/>
          <w:tab w:val="right" w:pos="9072"/>
        </w:tabs>
        <w:rPr>
          <w:rFonts w:ascii="Arial" w:eastAsia="MS Mincho" w:hAnsi="Arial" w:cs="Arial"/>
          <w:b/>
          <w:bCs/>
          <w:sz w:val="24"/>
          <w:lang w:eastAsia="ja-JP"/>
        </w:rPr>
      </w:pPr>
      <w:r w:rsidRPr="0021064A">
        <w:rPr>
          <w:rFonts w:ascii="Arial" w:eastAsia="MS Mincho" w:hAnsi="Arial" w:cs="Arial"/>
          <w:b/>
          <w:bCs/>
          <w:sz w:val="24"/>
          <w:lang w:eastAsia="ja-JP"/>
        </w:rPr>
        <w:t>Chongqing, China, October 14</w:t>
      </w:r>
      <w:r w:rsidRPr="0021064A">
        <w:rPr>
          <w:rFonts w:ascii="Arial" w:eastAsia="MS Mincho" w:hAnsi="Arial" w:cs="Arial"/>
          <w:b/>
          <w:bCs/>
          <w:sz w:val="24"/>
          <w:vertAlign w:val="superscript"/>
          <w:lang w:eastAsia="ja-JP"/>
        </w:rPr>
        <w:t>th</w:t>
      </w:r>
      <w:r w:rsidRPr="0021064A">
        <w:rPr>
          <w:rFonts w:ascii="Arial" w:eastAsia="MS Mincho" w:hAnsi="Arial" w:cs="Arial"/>
          <w:b/>
          <w:bCs/>
          <w:sz w:val="24"/>
          <w:lang w:eastAsia="ja-JP"/>
        </w:rPr>
        <w:t xml:space="preserve"> – 20</w:t>
      </w:r>
      <w:r w:rsidRPr="0021064A">
        <w:rPr>
          <w:rFonts w:ascii="Arial" w:eastAsia="MS Mincho" w:hAnsi="Arial" w:cs="Arial"/>
          <w:b/>
          <w:bCs/>
          <w:sz w:val="24"/>
          <w:vertAlign w:val="superscript"/>
          <w:lang w:eastAsia="ja-JP"/>
        </w:rPr>
        <w:t>th</w:t>
      </w:r>
      <w:r w:rsidRPr="0021064A">
        <w:rPr>
          <w:rFonts w:ascii="Arial" w:eastAsia="MS Mincho" w:hAnsi="Arial" w:cs="Arial"/>
          <w:b/>
          <w:bCs/>
          <w:sz w:val="24"/>
          <w:lang w:eastAsia="ja-JP"/>
        </w:rPr>
        <w:t>, 2019</w:t>
      </w:r>
    </w:p>
    <w:p w14:paraId="32B2FDFB" w14:textId="77777777" w:rsidR="005F0CA9" w:rsidRDefault="005F0CA9" w:rsidP="003C346D">
      <w:pPr>
        <w:spacing w:after="60"/>
        <w:ind w:left="1555" w:hanging="1555"/>
        <w:jc w:val="left"/>
        <w:rPr>
          <w:b/>
        </w:rPr>
      </w:pPr>
    </w:p>
    <w:p w14:paraId="2396C5EA" w14:textId="345E5A7B" w:rsidR="003C346D" w:rsidRPr="00B35A49" w:rsidRDefault="003C346D" w:rsidP="003C346D">
      <w:pPr>
        <w:spacing w:after="60"/>
        <w:ind w:left="1555" w:hanging="1555"/>
        <w:jc w:val="left"/>
        <w:rPr>
          <w:rFonts w:eastAsia="MS PGothic"/>
          <w:b/>
          <w:lang w:eastAsia="zh-CN"/>
        </w:rPr>
      </w:pPr>
      <w:r w:rsidRPr="00B35A49">
        <w:rPr>
          <w:b/>
        </w:rPr>
        <w:t>Agenda Item:</w:t>
      </w:r>
      <w:r w:rsidRPr="00B35A49">
        <w:rPr>
          <w:b/>
        </w:rPr>
        <w:tab/>
      </w:r>
      <w:r w:rsidR="005C6A33" w:rsidRPr="005C6A33">
        <w:rPr>
          <w:b/>
        </w:rPr>
        <w:t>7.2.2.1.3</w:t>
      </w:r>
    </w:p>
    <w:p w14:paraId="6A33563B" w14:textId="77777777" w:rsidR="003C346D" w:rsidRPr="00B35A49" w:rsidRDefault="00997F89" w:rsidP="003C346D">
      <w:pPr>
        <w:spacing w:after="60"/>
        <w:ind w:left="1555" w:hanging="1555"/>
        <w:jc w:val="left"/>
        <w:rPr>
          <w:b/>
          <w:lang w:eastAsia="zh-CN"/>
        </w:rPr>
      </w:pPr>
      <w:r w:rsidRPr="00B35A49">
        <w:rPr>
          <w:b/>
        </w:rPr>
        <w:t>Source:</w:t>
      </w:r>
      <w:r w:rsidRPr="00B35A49">
        <w:rPr>
          <w:b/>
        </w:rPr>
        <w:tab/>
      </w:r>
      <w:bookmarkStart w:id="1" w:name="OLE_LINK22"/>
      <w:bookmarkStart w:id="2" w:name="OLE_LINK23"/>
      <w:r w:rsidR="003C1CED" w:rsidRPr="00B35A49">
        <w:rPr>
          <w:rFonts w:hint="eastAsia"/>
          <w:b/>
          <w:lang w:eastAsia="zh-CN"/>
        </w:rPr>
        <w:t>Spreadtrum Communications</w:t>
      </w:r>
      <w:bookmarkEnd w:id="1"/>
      <w:bookmarkEnd w:id="2"/>
    </w:p>
    <w:p w14:paraId="4E80066D" w14:textId="33CFF1EA" w:rsidR="003C346D" w:rsidRPr="00B35A49" w:rsidRDefault="003C346D" w:rsidP="003C346D">
      <w:pPr>
        <w:spacing w:after="60"/>
        <w:ind w:left="1555" w:hanging="1555"/>
        <w:jc w:val="left"/>
        <w:rPr>
          <w:b/>
          <w:lang w:eastAsia="zh-CN"/>
        </w:rPr>
      </w:pPr>
      <w:r w:rsidRPr="00B35A49">
        <w:rPr>
          <w:b/>
        </w:rPr>
        <w:t>Title:</w:t>
      </w:r>
      <w:r w:rsidRPr="00B35A49">
        <w:rPr>
          <w:b/>
        </w:rPr>
        <w:tab/>
      </w:r>
      <w:r w:rsidR="002A3F1A" w:rsidRPr="002A3F1A">
        <w:rPr>
          <w:b/>
        </w:rPr>
        <w:t>Discussion on UL Signals and Channels in NR-U</w:t>
      </w:r>
    </w:p>
    <w:p w14:paraId="20835A24" w14:textId="77777777" w:rsidR="003C346D" w:rsidRPr="00B35A49" w:rsidRDefault="003C346D" w:rsidP="003C346D">
      <w:pPr>
        <w:spacing w:after="60"/>
        <w:ind w:left="1555" w:hanging="1555"/>
        <w:jc w:val="left"/>
        <w:rPr>
          <w:b/>
        </w:rPr>
      </w:pPr>
      <w:r w:rsidRPr="00B35A49">
        <w:rPr>
          <w:b/>
        </w:rPr>
        <w:t>Document for:</w:t>
      </w:r>
      <w:r w:rsidRPr="00B35A49">
        <w:rPr>
          <w:b/>
        </w:rPr>
        <w:tab/>
      </w:r>
      <w:r w:rsidR="00D507E5" w:rsidRPr="00B35A49">
        <w:rPr>
          <w:b/>
        </w:rPr>
        <w:t>Discussion</w:t>
      </w:r>
      <w:r w:rsidR="00AD24D9" w:rsidRPr="00B35A49">
        <w:rPr>
          <w:b/>
        </w:rPr>
        <w:t xml:space="preserve"> and decision</w:t>
      </w:r>
    </w:p>
    <w:p w14:paraId="6A25E90C" w14:textId="77777777" w:rsidR="009C0564" w:rsidRPr="00B35A49" w:rsidRDefault="009C0564" w:rsidP="00E51A78">
      <w:pPr>
        <w:pBdr>
          <w:bottom w:val="single" w:sz="4" w:space="1" w:color="auto"/>
        </w:pBdr>
        <w:spacing w:after="0"/>
        <w:jc w:val="left"/>
        <w:rPr>
          <w:b/>
          <w:sz w:val="16"/>
          <w:szCs w:val="16"/>
        </w:rPr>
      </w:pPr>
    </w:p>
    <w:p w14:paraId="4B6A669F" w14:textId="77777777" w:rsidR="00B552AD" w:rsidRPr="00B35A49" w:rsidRDefault="00B552AD" w:rsidP="009D47B0">
      <w:pPr>
        <w:pStyle w:val="1"/>
        <w:jc w:val="left"/>
        <w:rPr>
          <w:lang w:eastAsia="zh-CN"/>
        </w:rPr>
      </w:pPr>
      <w:bookmarkStart w:id="3" w:name="_Toc534884027"/>
      <w:bookmarkStart w:id="4" w:name="_Toc16692836"/>
      <w:r w:rsidRPr="00B35A49">
        <w:rPr>
          <w:lang w:eastAsia="zh-CN"/>
        </w:rPr>
        <w:t>Introduction</w:t>
      </w:r>
      <w:bookmarkEnd w:id="3"/>
      <w:bookmarkEnd w:id="4"/>
    </w:p>
    <w:p w14:paraId="2AE971F6" w14:textId="5C961F1A" w:rsidR="00FD7388" w:rsidRPr="0001415A" w:rsidRDefault="00FD7388" w:rsidP="00FD7388">
      <w:r>
        <w:t xml:space="preserve">NR-based Access to Unlicensed </w:t>
      </w:r>
      <w:r w:rsidR="00147BA3">
        <w:t>s</w:t>
      </w:r>
      <w:r>
        <w:t>pectrum was</w:t>
      </w:r>
      <w:r w:rsidRPr="0001415A">
        <w:t xml:space="preserve"> approved to be studied and specified as </w:t>
      </w:r>
      <w:r w:rsidR="00D077B8">
        <w:t>the WI</w:t>
      </w:r>
      <w:r w:rsidRPr="0001415A">
        <w:t xml:space="preserve"> in RAN#8</w:t>
      </w:r>
      <w:r>
        <w:t>2</w:t>
      </w:r>
      <w:r w:rsidRPr="0001415A">
        <w:t xml:space="preserve">. </w:t>
      </w:r>
      <w:r w:rsidR="003C24A0">
        <w:t>The achieved agreements for UL signals</w:t>
      </w:r>
      <w:r w:rsidR="003D5F10">
        <w:t>/</w:t>
      </w:r>
      <w:r w:rsidR="003C24A0">
        <w:t xml:space="preserve">channels </w:t>
      </w:r>
      <w:r w:rsidR="003C363B">
        <w:t>in last meeting</w:t>
      </w:r>
      <w:r w:rsidR="003D5F10">
        <w:t xml:space="preserve"> [2]</w:t>
      </w:r>
      <w:r w:rsidR="003C363B">
        <w:t xml:space="preserve"> </w:t>
      </w:r>
      <w:r w:rsidR="003D5F10">
        <w:t xml:space="preserve">and </w:t>
      </w:r>
      <w:r w:rsidR="003D5F10" w:rsidRPr="003D5F10">
        <w:t>NR-U work prioritization</w:t>
      </w:r>
      <w:r w:rsidR="003D5F10">
        <w:t xml:space="preserve"> [3]</w:t>
      </w:r>
      <w:r w:rsidR="003D5F10" w:rsidRPr="003D5F10">
        <w:t xml:space="preserve"> as endorsed in </w:t>
      </w:r>
      <w:r w:rsidR="003D5F10">
        <w:t xml:space="preserve">RAN 84 </w:t>
      </w:r>
      <w:r w:rsidR="003C24A0">
        <w:t>are listed below</w:t>
      </w:r>
      <w:r w:rsidR="003D5F10">
        <w:t>.</w:t>
      </w:r>
    </w:p>
    <w:tbl>
      <w:tblPr>
        <w:tblStyle w:val="ae"/>
        <w:tblW w:w="0" w:type="auto"/>
        <w:tblLook w:val="04A0" w:firstRow="1" w:lastRow="0" w:firstColumn="1" w:lastColumn="0" w:noHBand="0" w:noVBand="1"/>
      </w:tblPr>
      <w:tblGrid>
        <w:gridCol w:w="9307"/>
      </w:tblGrid>
      <w:tr w:rsidR="00324035" w:rsidRPr="00D077B8" w14:paraId="18DA40C0" w14:textId="77777777" w:rsidTr="00324035">
        <w:tc>
          <w:tcPr>
            <w:tcW w:w="9307" w:type="dxa"/>
          </w:tcPr>
          <w:p w14:paraId="6AEC814B" w14:textId="77777777" w:rsidR="00FD256C" w:rsidRDefault="00FD256C" w:rsidP="00FD256C">
            <w:pPr>
              <w:rPr>
                <w:sz w:val="21"/>
                <w:lang w:eastAsia="zh-CN"/>
              </w:rPr>
            </w:pPr>
            <w:bookmarkStart w:id="5" w:name="_Ref494215420"/>
            <w:r>
              <w:rPr>
                <w:b/>
                <w:bCs/>
              </w:rPr>
              <w:t>Essential</w:t>
            </w:r>
          </w:p>
          <w:p w14:paraId="0E28FF41" w14:textId="77777777" w:rsidR="00FD256C" w:rsidRDefault="00FD256C" w:rsidP="00FD256C">
            <w:pPr>
              <w:numPr>
                <w:ilvl w:val="0"/>
                <w:numId w:val="26"/>
              </w:numPr>
              <w:autoSpaceDE/>
              <w:autoSpaceDN/>
              <w:adjustRightInd/>
              <w:snapToGrid/>
              <w:spacing w:after="0"/>
            </w:pPr>
            <w:r>
              <w:t>PUCCH EPF0/1/2/3 design</w:t>
            </w:r>
          </w:p>
          <w:p w14:paraId="55D50E65" w14:textId="77777777" w:rsidR="00FD256C" w:rsidRDefault="00FD256C" w:rsidP="00FD256C">
            <w:pPr>
              <w:numPr>
                <w:ilvl w:val="0"/>
                <w:numId w:val="26"/>
              </w:numPr>
              <w:autoSpaceDE/>
              <w:autoSpaceDN/>
              <w:adjustRightInd/>
              <w:snapToGrid/>
              <w:spacing w:after="0"/>
            </w:pPr>
            <w:r>
              <w:t>Interlaced PUSCH resource allocation design in DCI</w:t>
            </w:r>
          </w:p>
          <w:p w14:paraId="699611DB" w14:textId="77777777" w:rsidR="00FD256C" w:rsidRDefault="00FD256C" w:rsidP="00FD256C">
            <w:r>
              <w:rPr>
                <w:b/>
                <w:bCs/>
              </w:rPr>
              <w:t>Optimizations</w:t>
            </w:r>
          </w:p>
          <w:p w14:paraId="3D37DE3E" w14:textId="77777777" w:rsidR="00FD256C" w:rsidRDefault="00FD256C" w:rsidP="00FD256C">
            <w:pPr>
              <w:numPr>
                <w:ilvl w:val="0"/>
                <w:numId w:val="27"/>
              </w:numPr>
              <w:autoSpaceDE/>
              <w:autoSpaceDN/>
              <w:adjustRightInd/>
              <w:snapToGrid/>
              <w:spacing w:after="0"/>
            </w:pPr>
            <w:r>
              <w:t>Multiple starting position within a PUSCH</w:t>
            </w:r>
          </w:p>
          <w:p w14:paraId="2355C8A4" w14:textId="77777777" w:rsidR="00FD256C" w:rsidRDefault="00FD256C" w:rsidP="00FD256C">
            <w:pPr>
              <w:numPr>
                <w:ilvl w:val="0"/>
                <w:numId w:val="27"/>
              </w:numPr>
              <w:autoSpaceDE/>
              <w:autoSpaceDN/>
              <w:adjustRightInd/>
              <w:snapToGrid/>
              <w:spacing w:after="0"/>
            </w:pPr>
            <w:r>
              <w:t>60KHz PUSCH interlaced waveform</w:t>
            </w:r>
          </w:p>
          <w:p w14:paraId="2CFF066F" w14:textId="77777777" w:rsidR="00FD256C" w:rsidRDefault="00FD256C" w:rsidP="00FD256C">
            <w:pPr>
              <w:numPr>
                <w:ilvl w:val="0"/>
                <w:numId w:val="27"/>
              </w:numPr>
              <w:autoSpaceDE/>
              <w:autoSpaceDN/>
              <w:adjustRightInd/>
              <w:snapToGrid/>
              <w:spacing w:after="0"/>
            </w:pPr>
            <w:r>
              <w:t>SRS waveform enhancement (interlace or stagger)</w:t>
            </w:r>
          </w:p>
          <w:p w14:paraId="0E104322" w14:textId="77777777" w:rsidR="00FD256C" w:rsidRDefault="00FD256C" w:rsidP="00D2000A">
            <w:pPr>
              <w:numPr>
                <w:ilvl w:val="0"/>
                <w:numId w:val="27"/>
              </w:numPr>
              <w:autoSpaceDE/>
              <w:autoSpaceDN/>
              <w:adjustRightInd/>
              <w:snapToGrid/>
              <w:spacing w:after="0"/>
            </w:pPr>
            <w:r>
              <w:t>P/SP-SRS multiple opportunities</w:t>
            </w:r>
          </w:p>
          <w:p w14:paraId="20EC2BAC" w14:textId="77777777" w:rsidR="00572A2B" w:rsidRDefault="00572A2B" w:rsidP="00572A2B">
            <w:pPr>
              <w:autoSpaceDE/>
              <w:autoSpaceDN/>
              <w:adjustRightInd/>
              <w:snapToGrid/>
              <w:spacing w:after="0"/>
            </w:pPr>
          </w:p>
          <w:p w14:paraId="1F54216E" w14:textId="77777777" w:rsidR="00572A2B" w:rsidRDefault="00572A2B" w:rsidP="00572A2B">
            <w:pPr>
              <w:autoSpaceDE/>
              <w:autoSpaceDN/>
              <w:adjustRightInd/>
              <w:snapToGrid/>
              <w:spacing w:after="0"/>
            </w:pPr>
          </w:p>
          <w:p w14:paraId="7993386C" w14:textId="77777777" w:rsidR="00572A2B" w:rsidRDefault="00572A2B" w:rsidP="00572A2B">
            <w:pPr>
              <w:rPr>
                <w:lang w:eastAsia="x-none"/>
              </w:rPr>
            </w:pPr>
            <w:r w:rsidRPr="007166A1">
              <w:rPr>
                <w:highlight w:val="green"/>
                <w:lang w:eastAsia="x-none"/>
              </w:rPr>
              <w:t>Agreement:</w:t>
            </w:r>
          </w:p>
          <w:p w14:paraId="1FE881AB" w14:textId="77777777" w:rsidR="00572A2B" w:rsidRDefault="00572A2B" w:rsidP="00572A2B">
            <w:pPr>
              <w:rPr>
                <w:lang w:eastAsia="x-none"/>
              </w:rPr>
            </w:pPr>
            <w:r>
              <w:rPr>
                <w:lang w:eastAsia="x-none"/>
              </w:rPr>
              <w:t>The working assumption from RAN1 AH1901 is converted to an agreement with the following modifications:</w:t>
            </w:r>
          </w:p>
          <w:p w14:paraId="35C34F78" w14:textId="77777777" w:rsidR="00572A2B" w:rsidRDefault="00572A2B" w:rsidP="00572A2B">
            <w:pPr>
              <w:numPr>
                <w:ilvl w:val="0"/>
                <w:numId w:val="31"/>
              </w:numPr>
              <w:autoSpaceDE/>
              <w:autoSpaceDN/>
              <w:adjustRightInd/>
              <w:snapToGrid/>
              <w:spacing w:after="0"/>
              <w:ind w:left="927"/>
              <w:jc w:val="left"/>
              <w:rPr>
                <w:rFonts w:cs="Times"/>
                <w:lang w:eastAsia="zh-CN"/>
              </w:rPr>
            </w:pPr>
            <w:r>
              <w:rPr>
                <w:rFonts w:cs="Times"/>
                <w:lang w:eastAsia="zh-CN"/>
              </w:rPr>
              <w:t xml:space="preserve">For a given SCS, the following </w:t>
            </w:r>
            <w:r>
              <w:rPr>
                <w:rFonts w:cs="Times"/>
                <w:color w:val="FF0000"/>
                <w:lang w:eastAsia="zh-CN"/>
              </w:rPr>
              <w:t xml:space="preserve">PRB-based </w:t>
            </w:r>
            <w:r>
              <w:rPr>
                <w:rFonts w:cs="Times"/>
                <w:lang w:eastAsia="zh-CN"/>
              </w:rPr>
              <w:t xml:space="preserve">interlace design is supported </w:t>
            </w:r>
            <w:r>
              <w:rPr>
                <w:rFonts w:cs="Times"/>
                <w:strike/>
                <w:color w:val="FF0000"/>
                <w:lang w:eastAsia="zh-CN"/>
              </w:rPr>
              <w:t>at least</w:t>
            </w:r>
            <w:r>
              <w:rPr>
                <w:rFonts w:cs="Times"/>
                <w:color w:val="FF0000"/>
                <w:lang w:eastAsia="zh-CN"/>
              </w:rPr>
              <w:t xml:space="preserve"> </w:t>
            </w:r>
            <w:r>
              <w:rPr>
                <w:rFonts w:cs="Times"/>
                <w:lang w:eastAsia="zh-CN"/>
              </w:rPr>
              <w:t>for PUSCH</w:t>
            </w:r>
            <w:r>
              <w:rPr>
                <w:rFonts w:cs="Times"/>
                <w:color w:val="FF0000"/>
                <w:lang w:eastAsia="zh-CN"/>
              </w:rPr>
              <w:t xml:space="preserve"> and PUCCH</w:t>
            </w:r>
            <w:r>
              <w:rPr>
                <w:rFonts w:cs="Times"/>
                <w:lang w:eastAsia="zh-CN"/>
              </w:rPr>
              <w:t>:</w:t>
            </w:r>
          </w:p>
          <w:p w14:paraId="20CC79F9" w14:textId="77777777" w:rsidR="00572A2B" w:rsidRDefault="00572A2B" w:rsidP="00572A2B">
            <w:pPr>
              <w:numPr>
                <w:ilvl w:val="1"/>
                <w:numId w:val="31"/>
              </w:numPr>
              <w:autoSpaceDE/>
              <w:autoSpaceDN/>
              <w:adjustRightInd/>
              <w:snapToGrid/>
              <w:spacing w:after="0"/>
              <w:ind w:left="1647"/>
              <w:jc w:val="left"/>
              <w:rPr>
                <w:rFonts w:cs="Times"/>
                <w:lang w:eastAsia="zh-CN"/>
              </w:rPr>
            </w:pPr>
            <w:r>
              <w:rPr>
                <w:rFonts w:cs="Times"/>
                <w:lang w:eastAsia="zh-CN"/>
              </w:rPr>
              <w:t>Same spacing (M) between consecutive PRBs in an interlace for all interlaces regardless of carrier BW, i.e., the number of PRBs per interlace is dependent on the carrier bandwidth</w:t>
            </w:r>
          </w:p>
          <w:p w14:paraId="5F7014F4" w14:textId="77777777" w:rsidR="00572A2B" w:rsidRDefault="00572A2B" w:rsidP="00572A2B">
            <w:pPr>
              <w:numPr>
                <w:ilvl w:val="1"/>
                <w:numId w:val="31"/>
              </w:numPr>
              <w:autoSpaceDE/>
              <w:autoSpaceDN/>
              <w:adjustRightInd/>
              <w:snapToGrid/>
              <w:spacing w:after="0"/>
              <w:ind w:left="1647"/>
              <w:jc w:val="left"/>
              <w:rPr>
                <w:rFonts w:cs="Times"/>
                <w:lang w:eastAsia="zh-CN"/>
              </w:rPr>
            </w:pPr>
            <w:r>
              <w:rPr>
                <w:rFonts w:cs="Times"/>
                <w:lang w:eastAsia="zh-CN"/>
              </w:rPr>
              <w:t>Point A is the reference for the interlace definition</w:t>
            </w:r>
          </w:p>
          <w:p w14:paraId="69E0CA20" w14:textId="77777777" w:rsidR="00572A2B" w:rsidRDefault="00572A2B" w:rsidP="00572A2B">
            <w:pPr>
              <w:numPr>
                <w:ilvl w:val="0"/>
                <w:numId w:val="31"/>
              </w:numPr>
              <w:autoSpaceDE/>
              <w:autoSpaceDN/>
              <w:adjustRightInd/>
              <w:snapToGrid/>
              <w:spacing w:after="0"/>
              <w:ind w:left="927"/>
              <w:jc w:val="left"/>
              <w:rPr>
                <w:rFonts w:cs="Times"/>
                <w:lang w:eastAsia="zh-CN"/>
              </w:rPr>
            </w:pPr>
            <w:r>
              <w:rPr>
                <w:rFonts w:cs="Times"/>
                <w:lang w:eastAsia="zh-CN"/>
              </w:rPr>
              <w:t>For 15 kHz SCS, M = 10 interlaces and for 30 kHz SCS, M = 5 interlaces for all bandwidths</w:t>
            </w:r>
          </w:p>
          <w:p w14:paraId="6FB726A2" w14:textId="77777777" w:rsidR="00572A2B" w:rsidRDefault="00572A2B" w:rsidP="00572A2B">
            <w:pPr>
              <w:numPr>
                <w:ilvl w:val="0"/>
                <w:numId w:val="31"/>
              </w:numPr>
              <w:autoSpaceDE/>
              <w:autoSpaceDN/>
              <w:adjustRightInd/>
              <w:snapToGrid/>
              <w:spacing w:after="0"/>
              <w:ind w:left="927"/>
              <w:jc w:val="left"/>
              <w:rPr>
                <w:rFonts w:cs="Times"/>
                <w:strike/>
                <w:color w:val="FF0000"/>
                <w:lang w:eastAsia="zh-CN"/>
              </w:rPr>
            </w:pPr>
            <w:r>
              <w:rPr>
                <w:rFonts w:cs="Times"/>
                <w:strike/>
                <w:color w:val="FF0000"/>
                <w:lang w:eastAsia="zh-CN"/>
              </w:rPr>
              <w:t>FFS: Interlace design for PUCCH for bandwidths greater than 20 MHz</w:t>
            </w:r>
          </w:p>
          <w:p w14:paraId="6051FC1A" w14:textId="77777777" w:rsidR="00572A2B" w:rsidRDefault="00572A2B" w:rsidP="00572A2B">
            <w:pPr>
              <w:numPr>
                <w:ilvl w:val="0"/>
                <w:numId w:val="31"/>
              </w:numPr>
              <w:autoSpaceDE/>
              <w:autoSpaceDN/>
              <w:adjustRightInd/>
              <w:snapToGrid/>
              <w:spacing w:after="0"/>
              <w:ind w:left="927"/>
              <w:jc w:val="left"/>
              <w:rPr>
                <w:rFonts w:cs="Times"/>
                <w:lang w:eastAsia="zh-CN"/>
              </w:rPr>
            </w:pPr>
            <w:r>
              <w:rPr>
                <w:rFonts w:cs="Times"/>
                <w:lang w:eastAsia="zh-CN"/>
              </w:rPr>
              <w:t xml:space="preserve">FFS: Whether and how partial interlace allocation is supported </w:t>
            </w:r>
            <w:r>
              <w:rPr>
                <w:rFonts w:cs="Times"/>
                <w:color w:val="FF0000"/>
                <w:lang w:eastAsia="zh-CN"/>
              </w:rPr>
              <w:t>considering mechanisms specific to PUSCH and PUCCH</w:t>
            </w:r>
          </w:p>
          <w:p w14:paraId="444156F9" w14:textId="77777777" w:rsidR="00572A2B" w:rsidRPr="009E61EE" w:rsidRDefault="00572A2B" w:rsidP="00572A2B">
            <w:pPr>
              <w:numPr>
                <w:ilvl w:val="0"/>
                <w:numId w:val="31"/>
              </w:numPr>
              <w:autoSpaceDE/>
              <w:autoSpaceDN/>
              <w:adjustRightInd/>
              <w:snapToGrid/>
              <w:spacing w:after="0"/>
              <w:ind w:left="927"/>
              <w:jc w:val="left"/>
              <w:rPr>
                <w:rFonts w:cs="Times"/>
                <w:color w:val="FF0000"/>
                <w:lang w:eastAsia="zh-CN"/>
              </w:rPr>
            </w:pPr>
            <w:r w:rsidRPr="009E61EE">
              <w:rPr>
                <w:rFonts w:cs="Times"/>
                <w:color w:val="FF0000"/>
                <w:lang w:eastAsia="zh-CN"/>
              </w:rPr>
              <w:t>FFS: PUCCH bandwidth</w:t>
            </w:r>
          </w:p>
          <w:p w14:paraId="19B26D05" w14:textId="77777777" w:rsidR="00572A2B" w:rsidRDefault="00572A2B" w:rsidP="00572A2B">
            <w:pPr>
              <w:numPr>
                <w:ilvl w:val="0"/>
                <w:numId w:val="31"/>
              </w:numPr>
              <w:autoSpaceDE/>
              <w:autoSpaceDN/>
              <w:adjustRightInd/>
              <w:snapToGrid/>
              <w:spacing w:after="0"/>
              <w:ind w:left="927"/>
              <w:jc w:val="left"/>
              <w:rPr>
                <w:rFonts w:cs="Times"/>
                <w:color w:val="FF0000"/>
                <w:lang w:eastAsia="zh-CN"/>
              </w:rPr>
            </w:pPr>
            <w:r>
              <w:rPr>
                <w:rFonts w:cs="Times"/>
                <w:color w:val="FF0000"/>
                <w:lang w:eastAsia="zh-CN"/>
              </w:rPr>
              <w:t xml:space="preserve">FFS: Whether or how an interlace design for PUSCH and/or PUCCH is supported on 10 MHz according to the revised WID objective </w:t>
            </w:r>
          </w:p>
          <w:p w14:paraId="6D0D1522" w14:textId="77777777" w:rsidR="00572A2B" w:rsidRDefault="00572A2B" w:rsidP="00572A2B">
            <w:pPr>
              <w:rPr>
                <w:lang w:eastAsia="x-none"/>
              </w:rPr>
            </w:pPr>
          </w:p>
          <w:p w14:paraId="29F09BA9" w14:textId="77777777" w:rsidR="00572A2B" w:rsidRDefault="00572A2B" w:rsidP="00572A2B">
            <w:pPr>
              <w:rPr>
                <w:lang w:eastAsia="x-none"/>
              </w:rPr>
            </w:pPr>
            <w:r w:rsidRPr="00442D99">
              <w:rPr>
                <w:highlight w:val="green"/>
                <w:lang w:eastAsia="x-none"/>
              </w:rPr>
              <w:t>Agreement:</w:t>
            </w:r>
          </w:p>
          <w:p w14:paraId="0E9061DD" w14:textId="77777777" w:rsidR="00572A2B" w:rsidRPr="001C4042" w:rsidRDefault="00572A2B" w:rsidP="00572A2B">
            <w:pPr>
              <w:pStyle w:val="a5"/>
              <w:overflowPunct w:val="0"/>
              <w:spacing w:line="259" w:lineRule="auto"/>
              <w:textAlignment w:val="baseline"/>
            </w:pPr>
            <w:r w:rsidRPr="001C4042">
              <w:t xml:space="preserve">Alt-1a (Cycling of cyclic shifts across PRBs of the interlace) is selected from the four alternatives in the RAN1#97 agreement on enhanced Rel-15 PUCCH formats PF0 and PF1 </w:t>
            </w:r>
          </w:p>
          <w:p w14:paraId="540708FE" w14:textId="77777777" w:rsidR="00572A2B" w:rsidRDefault="00572A2B" w:rsidP="00572A2B">
            <w:pPr>
              <w:pStyle w:val="a5"/>
              <w:numPr>
                <w:ilvl w:val="0"/>
                <w:numId w:val="32"/>
              </w:numPr>
              <w:overflowPunct w:val="0"/>
              <w:snapToGrid/>
              <w:spacing w:line="259" w:lineRule="auto"/>
              <w:textAlignment w:val="baseline"/>
            </w:pPr>
            <w:r w:rsidRPr="001C4042">
              <w:t>FFS: Cyclic shift ordering</w:t>
            </w:r>
          </w:p>
          <w:p w14:paraId="2C944166" w14:textId="77777777" w:rsidR="00572A2B" w:rsidRPr="001C4042" w:rsidRDefault="00572A2B" w:rsidP="00572A2B">
            <w:pPr>
              <w:pStyle w:val="a5"/>
              <w:overflowPunct w:val="0"/>
              <w:spacing w:line="259" w:lineRule="auto"/>
              <w:textAlignment w:val="baseline"/>
            </w:pPr>
            <w:r>
              <w:t>Note: from vivo perspective, the spec-transparent scheme performs similar to the above agreed solution (which has RAN1 spec impact)</w:t>
            </w:r>
          </w:p>
          <w:p w14:paraId="1487097D" w14:textId="77777777" w:rsidR="00572A2B" w:rsidRDefault="00572A2B" w:rsidP="00572A2B">
            <w:pPr>
              <w:rPr>
                <w:lang w:eastAsia="x-none"/>
              </w:rPr>
            </w:pPr>
            <w:r w:rsidRPr="00597714">
              <w:rPr>
                <w:highlight w:val="green"/>
                <w:lang w:eastAsia="x-none"/>
              </w:rPr>
              <w:t>Agreement:</w:t>
            </w:r>
          </w:p>
          <w:p w14:paraId="1B83B3BD" w14:textId="77777777" w:rsidR="00572A2B" w:rsidRDefault="00572A2B" w:rsidP="00572A2B">
            <w:pPr>
              <w:rPr>
                <w:lang w:eastAsia="x-none"/>
              </w:rPr>
            </w:pPr>
            <w:r>
              <w:rPr>
                <w:lang w:eastAsia="x-none"/>
              </w:rPr>
              <w:lastRenderedPageBreak/>
              <w:t>A bandwidth occupied by a PUCCH resource does not exceed the bandwidth corresponding to a 20 MHz carrier/LBT bandwidth</w:t>
            </w:r>
          </w:p>
          <w:p w14:paraId="3CD8D16F" w14:textId="77777777" w:rsidR="00572A2B" w:rsidRDefault="00572A2B" w:rsidP="00572A2B">
            <w:pPr>
              <w:rPr>
                <w:lang w:eastAsia="x-none"/>
              </w:rPr>
            </w:pPr>
            <w:r w:rsidRPr="00E3292D">
              <w:rPr>
                <w:highlight w:val="green"/>
                <w:lang w:eastAsia="x-none"/>
              </w:rPr>
              <w:t>Agreement:</w:t>
            </w:r>
          </w:p>
          <w:p w14:paraId="64E76C15" w14:textId="77777777" w:rsidR="00572A2B" w:rsidRDefault="00572A2B" w:rsidP="00572A2B">
            <w:pPr>
              <w:pStyle w:val="a5"/>
              <w:numPr>
                <w:ilvl w:val="0"/>
                <w:numId w:val="33"/>
              </w:numPr>
              <w:overflowPunct w:val="0"/>
              <w:snapToGrid/>
              <w:spacing w:line="259" w:lineRule="auto"/>
              <w:textAlignment w:val="baseline"/>
            </w:pPr>
            <w:r>
              <w:t>For interlaced PUSCH transmission in a BWP, X bits of the PUSCH frequency domain resource allocation field are used for indicating which combination of M interlaces is allocated to the UE.</w:t>
            </w:r>
          </w:p>
          <w:p w14:paraId="1D2A5CE3" w14:textId="77777777" w:rsidR="00572A2B" w:rsidRDefault="00572A2B" w:rsidP="00572A2B">
            <w:pPr>
              <w:pStyle w:val="a5"/>
              <w:numPr>
                <w:ilvl w:val="0"/>
                <w:numId w:val="33"/>
              </w:numPr>
              <w:overflowPunct w:val="0"/>
              <w:snapToGrid/>
              <w:spacing w:line="259" w:lineRule="auto"/>
              <w:textAlignment w:val="baseline"/>
            </w:pPr>
            <w:r>
              <w:t>This applies to PUSCH of the following types:</w:t>
            </w:r>
          </w:p>
          <w:p w14:paraId="7D3A4295" w14:textId="77777777" w:rsidR="00572A2B" w:rsidRDefault="00572A2B" w:rsidP="00572A2B">
            <w:pPr>
              <w:pStyle w:val="a5"/>
              <w:numPr>
                <w:ilvl w:val="1"/>
                <w:numId w:val="33"/>
              </w:numPr>
              <w:overflowPunct w:val="0"/>
              <w:snapToGrid/>
              <w:spacing w:line="259" w:lineRule="auto"/>
              <w:textAlignment w:val="baseline"/>
            </w:pPr>
            <w:r>
              <w:t>Msg3 PUSCH</w:t>
            </w:r>
          </w:p>
          <w:p w14:paraId="3F195154" w14:textId="77777777" w:rsidR="00572A2B" w:rsidRDefault="00572A2B" w:rsidP="00572A2B">
            <w:pPr>
              <w:pStyle w:val="a5"/>
              <w:numPr>
                <w:ilvl w:val="1"/>
                <w:numId w:val="33"/>
              </w:numPr>
              <w:overflowPunct w:val="0"/>
              <w:snapToGrid/>
              <w:spacing w:line="259" w:lineRule="auto"/>
              <w:textAlignment w:val="baseline"/>
            </w:pPr>
            <w:r>
              <w:t>PUSCH Scheduled by fallback and non-fallback DCI</w:t>
            </w:r>
          </w:p>
          <w:p w14:paraId="4951DF74" w14:textId="77777777" w:rsidR="00572A2B" w:rsidRDefault="00572A2B" w:rsidP="00572A2B">
            <w:pPr>
              <w:pStyle w:val="a5"/>
              <w:numPr>
                <w:ilvl w:val="1"/>
                <w:numId w:val="33"/>
              </w:numPr>
              <w:overflowPunct w:val="0"/>
              <w:snapToGrid/>
              <w:spacing w:line="259" w:lineRule="auto"/>
              <w:textAlignment w:val="baseline"/>
            </w:pPr>
            <w:r>
              <w:t>Type 1 and Type 2 Configured Grant PUSCH</w:t>
            </w:r>
          </w:p>
          <w:p w14:paraId="64F63A1B" w14:textId="77777777" w:rsidR="00572A2B" w:rsidRDefault="00572A2B" w:rsidP="00572A2B">
            <w:pPr>
              <w:pStyle w:val="a5"/>
              <w:numPr>
                <w:ilvl w:val="0"/>
                <w:numId w:val="33"/>
              </w:numPr>
              <w:overflowPunct w:val="0"/>
              <w:snapToGrid/>
              <w:spacing w:line="259" w:lineRule="auto"/>
              <w:textAlignment w:val="baseline"/>
            </w:pPr>
            <w:r>
              <w:t>For 30 kHz SCS</w:t>
            </w:r>
          </w:p>
          <w:p w14:paraId="55201D43" w14:textId="77777777" w:rsidR="00572A2B" w:rsidRDefault="00572A2B" w:rsidP="00572A2B">
            <w:pPr>
              <w:pStyle w:val="a5"/>
              <w:numPr>
                <w:ilvl w:val="1"/>
                <w:numId w:val="33"/>
              </w:numPr>
              <w:overflowPunct w:val="0"/>
              <w:snapToGrid/>
              <w:spacing w:line="259" w:lineRule="auto"/>
              <w:textAlignment w:val="baseline"/>
            </w:pPr>
            <w:r>
              <w:t>Support X = 5 (5-bit bitmap to indicate all possible interlace combinations)</w:t>
            </w:r>
          </w:p>
          <w:p w14:paraId="4C0F6C0E" w14:textId="77777777" w:rsidR="00572A2B" w:rsidRDefault="00572A2B" w:rsidP="00572A2B">
            <w:pPr>
              <w:pStyle w:val="a5"/>
              <w:numPr>
                <w:ilvl w:val="0"/>
                <w:numId w:val="33"/>
              </w:numPr>
              <w:overflowPunct w:val="0"/>
              <w:snapToGrid/>
              <w:spacing w:line="259" w:lineRule="auto"/>
              <w:textAlignment w:val="baseline"/>
            </w:pPr>
            <w:r>
              <w:t>For 15 kHz SCS</w:t>
            </w:r>
          </w:p>
          <w:p w14:paraId="06B13154" w14:textId="77777777" w:rsidR="00572A2B" w:rsidRDefault="00572A2B" w:rsidP="00572A2B">
            <w:pPr>
              <w:pStyle w:val="a5"/>
              <w:numPr>
                <w:ilvl w:val="1"/>
                <w:numId w:val="33"/>
              </w:numPr>
              <w:overflowPunct w:val="0"/>
              <w:snapToGrid/>
              <w:spacing w:line="259" w:lineRule="auto"/>
              <w:textAlignment w:val="baseline"/>
            </w:pPr>
            <w:r>
              <w:t>Down-select between the following two alternatives:</w:t>
            </w:r>
          </w:p>
          <w:p w14:paraId="56BE07A1" w14:textId="77777777" w:rsidR="00572A2B" w:rsidRDefault="00572A2B" w:rsidP="00572A2B">
            <w:pPr>
              <w:pStyle w:val="a5"/>
              <w:numPr>
                <w:ilvl w:val="1"/>
                <w:numId w:val="33"/>
              </w:numPr>
              <w:overflowPunct w:val="0"/>
              <w:snapToGrid/>
              <w:spacing w:line="259" w:lineRule="auto"/>
              <w:textAlignment w:val="baseline"/>
            </w:pPr>
            <w:r>
              <w:t>Alt-1: Support X = 10 (10-bit bitmap to indicate all possible interlace combinations)</w:t>
            </w:r>
          </w:p>
          <w:p w14:paraId="53379A75" w14:textId="77777777" w:rsidR="00572A2B" w:rsidRDefault="00572A2B" w:rsidP="00572A2B">
            <w:pPr>
              <w:pStyle w:val="a5"/>
              <w:numPr>
                <w:ilvl w:val="1"/>
                <w:numId w:val="33"/>
              </w:numPr>
              <w:overflowPunct w:val="0"/>
              <w:snapToGrid/>
              <w:spacing w:line="259" w:lineRule="auto"/>
              <w:textAlignment w:val="baseline"/>
            </w:pPr>
            <w:r>
              <w:t>Alt-2: Support X = 6 bits to indicate start interlace index and number of contiguous interlace indices (RIV) and using remaining up to 9 RIV values to indicate specific pre-defined interlace combinations</w:t>
            </w:r>
          </w:p>
          <w:p w14:paraId="172D54B8" w14:textId="77777777" w:rsidR="00572A2B" w:rsidRPr="008C6481" w:rsidRDefault="00572A2B" w:rsidP="00572A2B">
            <w:pPr>
              <w:rPr>
                <w:u w:val="single"/>
                <w:lang w:eastAsia="x-none"/>
              </w:rPr>
            </w:pPr>
            <w:r w:rsidRPr="008C6481">
              <w:rPr>
                <w:u w:val="single"/>
                <w:lang w:eastAsia="x-none"/>
              </w:rPr>
              <w:t>Conclusion:</w:t>
            </w:r>
          </w:p>
          <w:p w14:paraId="4117E4FF" w14:textId="77777777" w:rsidR="00572A2B" w:rsidRDefault="00572A2B" w:rsidP="00572A2B">
            <w:pPr>
              <w:pStyle w:val="a5"/>
              <w:overflowPunct w:val="0"/>
              <w:spacing w:line="259" w:lineRule="auto"/>
              <w:textAlignment w:val="baseline"/>
            </w:pPr>
            <w:r>
              <w:t xml:space="preserve">For 10 MHz carrier bandwidth, enhancements to Rel-15 UL signals and channels are not necessary. </w:t>
            </w:r>
          </w:p>
          <w:p w14:paraId="4CB8CF6C" w14:textId="77777777" w:rsidR="00572A2B" w:rsidRDefault="00572A2B" w:rsidP="00572A2B">
            <w:pPr>
              <w:rPr>
                <w:lang w:eastAsia="x-none"/>
              </w:rPr>
            </w:pPr>
            <w:r w:rsidRPr="00110E92">
              <w:rPr>
                <w:highlight w:val="green"/>
                <w:lang w:eastAsia="x-none"/>
              </w:rPr>
              <w:t>Agreement:</w:t>
            </w:r>
          </w:p>
          <w:p w14:paraId="68FA3255" w14:textId="77777777" w:rsidR="00572A2B" w:rsidRPr="00B12E8D" w:rsidRDefault="00572A2B" w:rsidP="00572A2B">
            <w:pPr>
              <w:pStyle w:val="a5"/>
              <w:overflowPunct w:val="0"/>
              <w:spacing w:line="259" w:lineRule="auto"/>
              <w:textAlignment w:val="baseline"/>
            </w:pPr>
            <w:r w:rsidRPr="00B12E8D">
              <w:t>A PUCCH resource configured with interleaved mapping occupies consecutive PRBs within at least one interlace within a BWP. The PUCCH resource configuration includes the following:</w:t>
            </w:r>
          </w:p>
          <w:p w14:paraId="6169C763" w14:textId="77777777" w:rsidR="00572A2B" w:rsidRDefault="00572A2B" w:rsidP="00572A2B">
            <w:pPr>
              <w:pStyle w:val="a5"/>
              <w:numPr>
                <w:ilvl w:val="0"/>
                <w:numId w:val="33"/>
              </w:numPr>
              <w:overflowPunct w:val="0"/>
              <w:snapToGrid/>
              <w:spacing w:line="259" w:lineRule="auto"/>
              <w:textAlignment w:val="baseline"/>
            </w:pPr>
            <w:r>
              <w:t>An indication of the allocated interlace</w:t>
            </w:r>
          </w:p>
          <w:p w14:paraId="3212F902" w14:textId="77777777" w:rsidR="00572A2B" w:rsidRDefault="00572A2B" w:rsidP="00572A2B">
            <w:pPr>
              <w:pStyle w:val="a5"/>
              <w:numPr>
                <w:ilvl w:val="0"/>
                <w:numId w:val="33"/>
              </w:numPr>
              <w:overflowPunct w:val="0"/>
              <w:snapToGrid/>
              <w:spacing w:line="259" w:lineRule="auto"/>
              <w:textAlignment w:val="baseline"/>
            </w:pPr>
            <w:r>
              <w:t>An indication of the location of the PUCCH resource within the allocated interlace</w:t>
            </w:r>
          </w:p>
          <w:p w14:paraId="1CE7859D" w14:textId="77777777" w:rsidR="00572A2B" w:rsidRDefault="00572A2B" w:rsidP="00572A2B">
            <w:pPr>
              <w:pStyle w:val="a5"/>
              <w:numPr>
                <w:ilvl w:val="1"/>
                <w:numId w:val="33"/>
              </w:numPr>
              <w:overflowPunct w:val="0"/>
              <w:snapToGrid/>
              <w:spacing w:line="259" w:lineRule="auto"/>
              <w:textAlignment w:val="baseline"/>
            </w:pPr>
            <w:r>
              <w:t>Note: This may not be needed for a bandwidth part of 20 MHz or less</w:t>
            </w:r>
          </w:p>
          <w:p w14:paraId="78FDA13D" w14:textId="77777777" w:rsidR="00572A2B" w:rsidRDefault="00572A2B" w:rsidP="00572A2B">
            <w:pPr>
              <w:pStyle w:val="a5"/>
              <w:numPr>
                <w:ilvl w:val="0"/>
                <w:numId w:val="33"/>
              </w:numPr>
              <w:overflowPunct w:val="0"/>
              <w:snapToGrid/>
              <w:spacing w:line="259" w:lineRule="auto"/>
              <w:textAlignment w:val="baseline"/>
            </w:pPr>
            <w:r>
              <w:t>The number of PRBs N</w:t>
            </w:r>
            <w:r w:rsidRPr="004B45FE">
              <w:rPr>
                <w:vertAlign w:val="subscript"/>
              </w:rPr>
              <w:t>PUCCH</w:t>
            </w:r>
            <w:r>
              <w:t xml:space="preserve"> within the allocated interlace given by the following:</w:t>
            </w:r>
          </w:p>
          <w:p w14:paraId="351F8CC2" w14:textId="77777777" w:rsidR="00572A2B" w:rsidRDefault="00572A2B" w:rsidP="00572A2B">
            <w:pPr>
              <w:pStyle w:val="a5"/>
              <w:numPr>
                <w:ilvl w:val="1"/>
                <w:numId w:val="33"/>
              </w:numPr>
              <w:overflowPunct w:val="0"/>
              <w:snapToGrid/>
              <w:spacing w:line="259" w:lineRule="auto"/>
              <w:textAlignment w:val="baseline"/>
            </w:pPr>
            <w:r>
              <w:t>For Interlaced PF0/1/2:</w:t>
            </w:r>
          </w:p>
          <w:p w14:paraId="1667C206" w14:textId="77777777" w:rsidR="00572A2B" w:rsidRDefault="00572A2B" w:rsidP="00572A2B">
            <w:pPr>
              <w:pStyle w:val="a5"/>
              <w:numPr>
                <w:ilvl w:val="2"/>
                <w:numId w:val="33"/>
              </w:numPr>
              <w:overflowPunct w:val="0"/>
              <w:snapToGrid/>
              <w:spacing w:line="259" w:lineRule="auto"/>
              <w:textAlignment w:val="baseline"/>
            </w:pPr>
            <w:r>
              <w:t>N</w:t>
            </w:r>
            <w:r w:rsidRPr="002F186D">
              <w:rPr>
                <w:vertAlign w:val="subscript"/>
              </w:rPr>
              <w:t>PUCCH</w:t>
            </w:r>
            <w:r>
              <w:t xml:space="preserve"> = 10 or 11 depending on the allocated interlace</w:t>
            </w:r>
          </w:p>
          <w:p w14:paraId="258B27F7" w14:textId="77777777" w:rsidR="00572A2B" w:rsidRDefault="00572A2B" w:rsidP="00572A2B">
            <w:pPr>
              <w:pStyle w:val="a5"/>
              <w:numPr>
                <w:ilvl w:val="1"/>
                <w:numId w:val="33"/>
              </w:numPr>
              <w:overflowPunct w:val="0"/>
              <w:snapToGrid/>
              <w:spacing w:line="259" w:lineRule="auto"/>
              <w:textAlignment w:val="baseline"/>
            </w:pPr>
            <w:r>
              <w:t>For Interlaced PF3:</w:t>
            </w:r>
          </w:p>
          <w:p w14:paraId="6688E2A7" w14:textId="77777777" w:rsidR="00572A2B" w:rsidRDefault="00572A2B" w:rsidP="00572A2B">
            <w:pPr>
              <w:pStyle w:val="a5"/>
              <w:numPr>
                <w:ilvl w:val="2"/>
                <w:numId w:val="33"/>
              </w:numPr>
              <w:overflowPunct w:val="0"/>
              <w:snapToGrid/>
              <w:spacing w:line="259" w:lineRule="auto"/>
              <w:textAlignment w:val="baseline"/>
            </w:pPr>
            <w:r>
              <w:t>N</w:t>
            </w:r>
            <w:r w:rsidRPr="002F186D">
              <w:rPr>
                <w:vertAlign w:val="subscript"/>
              </w:rPr>
              <w:t>PUCCH</w:t>
            </w:r>
            <w:r>
              <w:t xml:space="preserve"> = 10</w:t>
            </w:r>
          </w:p>
          <w:p w14:paraId="2C6C1C27" w14:textId="77777777" w:rsidR="00572A2B" w:rsidRPr="00313C62" w:rsidRDefault="00572A2B" w:rsidP="00572A2B">
            <w:pPr>
              <w:pStyle w:val="a5"/>
              <w:numPr>
                <w:ilvl w:val="0"/>
                <w:numId w:val="33"/>
              </w:numPr>
              <w:overflowPunct w:val="0"/>
              <w:snapToGrid/>
              <w:spacing w:line="259" w:lineRule="auto"/>
              <w:textAlignment w:val="baseline"/>
            </w:pPr>
            <w:r w:rsidRPr="00313C62">
              <w:t>FFS: Whether/how an interlaced PF2/3 resource can be configured on 2 interlaces to increase the number of allocated PRBs to 20, 21, or 22 depending on the allocated interlaces</w:t>
            </w:r>
          </w:p>
          <w:p w14:paraId="4A80C4D5" w14:textId="77777777" w:rsidR="00572A2B" w:rsidRPr="00313C62" w:rsidRDefault="00572A2B" w:rsidP="00572A2B">
            <w:pPr>
              <w:pStyle w:val="a5"/>
              <w:numPr>
                <w:ilvl w:val="0"/>
                <w:numId w:val="33"/>
              </w:numPr>
              <w:overflowPunct w:val="0"/>
              <w:snapToGrid/>
              <w:spacing w:line="259" w:lineRule="auto"/>
              <w:textAlignment w:val="baseline"/>
            </w:pPr>
            <w:r w:rsidRPr="00313C62">
              <w:t>FFS: Whether or not the BWP can be configured such that N</w:t>
            </w:r>
            <w:r w:rsidRPr="00313C62">
              <w:rPr>
                <w:vertAlign w:val="subscript"/>
              </w:rPr>
              <w:t>PUCCH</w:t>
            </w:r>
            <w:r w:rsidRPr="00313C62">
              <w:t xml:space="preserve"> is less than 10 or 11</w:t>
            </w:r>
          </w:p>
          <w:p w14:paraId="490BEFDA" w14:textId="77777777" w:rsidR="00572A2B" w:rsidRDefault="00572A2B" w:rsidP="00572A2B">
            <w:pPr>
              <w:pStyle w:val="a5"/>
              <w:numPr>
                <w:ilvl w:val="0"/>
                <w:numId w:val="33"/>
              </w:numPr>
              <w:overflowPunct w:val="0"/>
              <w:snapToGrid/>
              <w:spacing w:line="259" w:lineRule="auto"/>
              <w:textAlignment w:val="baseline"/>
            </w:pPr>
            <w:r>
              <w:t>FFS: Potential impact due to in-carrier guard bands</w:t>
            </w:r>
          </w:p>
          <w:p w14:paraId="69FD5B2E" w14:textId="77777777" w:rsidR="00572A2B" w:rsidRDefault="00572A2B" w:rsidP="00572A2B">
            <w:pPr>
              <w:pStyle w:val="a5"/>
              <w:numPr>
                <w:ilvl w:val="0"/>
                <w:numId w:val="33"/>
              </w:numPr>
              <w:overflowPunct w:val="0"/>
              <w:snapToGrid/>
              <w:spacing w:line="259" w:lineRule="auto"/>
              <w:textAlignment w:val="baseline"/>
            </w:pPr>
            <w:r>
              <w:t>Note: The UE is not expected to be configured with PUCCH transmissions spanning multiple LBT bandwidths</w:t>
            </w:r>
          </w:p>
          <w:p w14:paraId="21F39650" w14:textId="504BF1B2" w:rsidR="00572A2B" w:rsidRPr="001A74FE" w:rsidRDefault="00572A2B" w:rsidP="00572A2B">
            <w:pPr>
              <w:autoSpaceDE/>
              <w:autoSpaceDN/>
              <w:adjustRightInd/>
              <w:snapToGrid/>
              <w:spacing w:after="0"/>
            </w:pPr>
          </w:p>
        </w:tc>
      </w:tr>
    </w:tbl>
    <w:p w14:paraId="64250496" w14:textId="77777777" w:rsidR="00D077B8" w:rsidRDefault="00D077B8" w:rsidP="00847CD5">
      <w:pPr>
        <w:jc w:val="left"/>
        <w:rPr>
          <w:lang w:eastAsia="zh-CN"/>
        </w:rPr>
      </w:pPr>
    </w:p>
    <w:p w14:paraId="4BEFC5DE" w14:textId="2964D74C" w:rsidR="00847CD5" w:rsidRDefault="00847CD5" w:rsidP="00D077B8">
      <w:r w:rsidRPr="00B35A49">
        <w:t xml:space="preserve">This contribution </w:t>
      </w:r>
      <w:r w:rsidR="00D077B8">
        <w:t>gives some considerations for</w:t>
      </w:r>
      <w:r w:rsidRPr="00B35A49">
        <w:t xml:space="preserve"> </w:t>
      </w:r>
      <w:r w:rsidR="00C955F7">
        <w:t>PUCCH/</w:t>
      </w:r>
      <w:r w:rsidR="00FD7388">
        <w:t>PUSCH</w:t>
      </w:r>
      <w:r w:rsidR="00C955F7">
        <w:t>/SRS</w:t>
      </w:r>
      <w:r w:rsidR="00913999" w:rsidRPr="00B35A49">
        <w:t xml:space="preserve"> </w:t>
      </w:r>
      <w:r w:rsidR="00706BFA" w:rsidRPr="00B35A49">
        <w:t xml:space="preserve">in </w:t>
      </w:r>
      <w:r w:rsidR="006F1495" w:rsidRPr="00B35A49">
        <w:t>NR-U operation</w:t>
      </w:r>
      <w:r w:rsidR="00D077B8">
        <w:t>, including:</w:t>
      </w:r>
    </w:p>
    <w:p w14:paraId="38430BEE" w14:textId="5ED6A893" w:rsidR="00D077B8" w:rsidRDefault="005967A7" w:rsidP="001C5267">
      <w:pPr>
        <w:pStyle w:val="af1"/>
        <w:numPr>
          <w:ilvl w:val="0"/>
          <w:numId w:val="11"/>
        </w:numPr>
        <w:ind w:firstLineChars="0"/>
      </w:pPr>
      <w:r>
        <w:t>I</w:t>
      </w:r>
      <w:r w:rsidR="00D077B8">
        <w:t>nterlaced structure</w:t>
      </w:r>
    </w:p>
    <w:p w14:paraId="6C0DE6C4" w14:textId="6C5AE576" w:rsidR="005967A7" w:rsidRDefault="005967A7" w:rsidP="001C5267">
      <w:pPr>
        <w:pStyle w:val="af1"/>
        <w:numPr>
          <w:ilvl w:val="1"/>
          <w:numId w:val="12"/>
        </w:numPr>
        <w:ind w:firstLineChars="0"/>
      </w:pPr>
      <w:r>
        <w:lastRenderedPageBreak/>
        <w:t>Partial interlace allocation</w:t>
      </w:r>
    </w:p>
    <w:p w14:paraId="594EBEFA" w14:textId="3D01529D" w:rsidR="003E3F97" w:rsidRDefault="003E3F97" w:rsidP="001C5267">
      <w:pPr>
        <w:pStyle w:val="af1"/>
        <w:numPr>
          <w:ilvl w:val="0"/>
          <w:numId w:val="11"/>
        </w:numPr>
        <w:ind w:firstLineChars="0"/>
      </w:pPr>
      <w:r>
        <w:t>PUSCH</w:t>
      </w:r>
    </w:p>
    <w:p w14:paraId="14DEBFC4" w14:textId="4A5DAAC3" w:rsidR="00D077B8" w:rsidRDefault="00D077B8" w:rsidP="001C5267">
      <w:pPr>
        <w:pStyle w:val="af1"/>
        <w:numPr>
          <w:ilvl w:val="1"/>
          <w:numId w:val="12"/>
        </w:numPr>
        <w:ind w:firstLineChars="0"/>
      </w:pPr>
      <w:r>
        <w:t>PUSCH transmission in the partial slot</w:t>
      </w:r>
    </w:p>
    <w:p w14:paraId="76CB2A0C" w14:textId="13FF7FB1" w:rsidR="003E3F97" w:rsidRDefault="003E3F97" w:rsidP="001C5267">
      <w:pPr>
        <w:pStyle w:val="af1"/>
        <w:numPr>
          <w:ilvl w:val="1"/>
          <w:numId w:val="12"/>
        </w:numPr>
        <w:ind w:firstLineChars="0"/>
      </w:pPr>
      <w:r>
        <w:t>PUSCH resource allocation in the frequency domain</w:t>
      </w:r>
    </w:p>
    <w:p w14:paraId="406F6D10" w14:textId="066CD296" w:rsidR="00D077B8" w:rsidRDefault="00D077B8" w:rsidP="001C5267">
      <w:pPr>
        <w:pStyle w:val="af1"/>
        <w:numPr>
          <w:ilvl w:val="0"/>
          <w:numId w:val="11"/>
        </w:numPr>
        <w:ind w:firstLineChars="0"/>
      </w:pPr>
      <w:r>
        <w:t>PUCCH</w:t>
      </w:r>
    </w:p>
    <w:p w14:paraId="082E10F5" w14:textId="77777777" w:rsidR="00E122AD" w:rsidRDefault="00E122AD" w:rsidP="00E122AD">
      <w:pPr>
        <w:pStyle w:val="af1"/>
        <w:numPr>
          <w:ilvl w:val="1"/>
          <w:numId w:val="12"/>
        </w:numPr>
        <w:ind w:firstLineChars="0"/>
      </w:pPr>
      <w:r>
        <w:t>PUCCH formats EPF0 and EPF1</w:t>
      </w:r>
    </w:p>
    <w:p w14:paraId="6A4D3ED3" w14:textId="77777777" w:rsidR="00E122AD" w:rsidRDefault="00E122AD" w:rsidP="00E122AD">
      <w:pPr>
        <w:pStyle w:val="af1"/>
        <w:numPr>
          <w:ilvl w:val="1"/>
          <w:numId w:val="12"/>
        </w:numPr>
        <w:ind w:firstLineChars="0"/>
      </w:pPr>
      <w:r>
        <w:t xml:space="preserve">Interlace number configured for PUCCH </w:t>
      </w:r>
    </w:p>
    <w:p w14:paraId="30700ADB" w14:textId="77777777" w:rsidR="00E122AD" w:rsidRDefault="00E122AD" w:rsidP="00E122AD">
      <w:pPr>
        <w:pStyle w:val="af1"/>
        <w:numPr>
          <w:ilvl w:val="1"/>
          <w:numId w:val="12"/>
        </w:numPr>
        <w:ind w:firstLineChars="0"/>
      </w:pPr>
      <w:r>
        <w:t>BWP configuration for a PUCCH resource</w:t>
      </w:r>
    </w:p>
    <w:p w14:paraId="02AF7695" w14:textId="5806CBFC" w:rsidR="00D2000A" w:rsidRDefault="00D2000A" w:rsidP="00D2000A">
      <w:pPr>
        <w:pStyle w:val="af1"/>
        <w:numPr>
          <w:ilvl w:val="0"/>
          <w:numId w:val="12"/>
        </w:numPr>
        <w:ind w:firstLineChars="0"/>
      </w:pPr>
      <w:r>
        <w:t>SRS</w:t>
      </w:r>
    </w:p>
    <w:p w14:paraId="2064DEDD" w14:textId="17CC5EB5" w:rsidR="00D2000A" w:rsidRDefault="00D2000A" w:rsidP="00D2000A">
      <w:pPr>
        <w:pStyle w:val="af1"/>
        <w:numPr>
          <w:ilvl w:val="1"/>
          <w:numId w:val="12"/>
        </w:numPr>
        <w:ind w:firstLineChars="0"/>
      </w:pPr>
      <w:r>
        <w:t>SRS waveform enhancement</w:t>
      </w:r>
    </w:p>
    <w:p w14:paraId="58C6889F" w14:textId="165A01A0" w:rsidR="00D2000A" w:rsidRDefault="00D2000A" w:rsidP="00D2000A">
      <w:pPr>
        <w:pStyle w:val="af1"/>
        <w:numPr>
          <w:ilvl w:val="1"/>
          <w:numId w:val="12"/>
        </w:numPr>
        <w:ind w:firstLineChars="0"/>
      </w:pPr>
      <w:r>
        <w:t>P/SP-SRS</w:t>
      </w:r>
    </w:p>
    <w:p w14:paraId="702435CE" w14:textId="77777777" w:rsidR="00847CD5" w:rsidRPr="00B35A49" w:rsidRDefault="00847CD5" w:rsidP="00847CD5">
      <w:pPr>
        <w:pStyle w:val="1"/>
        <w:rPr>
          <w:lang w:eastAsia="zh-CN"/>
        </w:rPr>
      </w:pPr>
      <w:bookmarkStart w:id="6" w:name="_Toc534884028"/>
      <w:bookmarkStart w:id="7" w:name="_Toc16692837"/>
      <w:r w:rsidRPr="00B35A49">
        <w:rPr>
          <w:lang w:eastAsia="zh-CN"/>
        </w:rPr>
        <w:t>Discussion</w:t>
      </w:r>
      <w:bookmarkEnd w:id="6"/>
      <w:bookmarkEnd w:id="7"/>
    </w:p>
    <w:p w14:paraId="38312163" w14:textId="37095F65" w:rsidR="00CC3DC3" w:rsidRDefault="00BC7FB6" w:rsidP="00886FFE">
      <w:r w:rsidRPr="00886FFE">
        <w:rPr>
          <w:rFonts w:hint="eastAsia"/>
        </w:rPr>
        <w:t xml:space="preserve">In this section, we discuss </w:t>
      </w:r>
      <w:r w:rsidRPr="00886FFE">
        <w:t>the potential design</w:t>
      </w:r>
      <w:r w:rsidR="00324035" w:rsidRPr="00886FFE">
        <w:t xml:space="preserve"> principle</w:t>
      </w:r>
      <w:r w:rsidR="00D077B8">
        <w:t>s</w:t>
      </w:r>
      <w:r w:rsidRPr="00886FFE">
        <w:t xml:space="preserve"> of </w:t>
      </w:r>
      <w:bookmarkStart w:id="8" w:name="OLE_LINK1"/>
      <w:bookmarkStart w:id="9" w:name="OLE_LINK2"/>
      <w:r w:rsidR="00C955F7" w:rsidRPr="00886FFE">
        <w:t>PUSCH/PUCCH/SRS</w:t>
      </w:r>
      <w:bookmarkEnd w:id="8"/>
      <w:bookmarkEnd w:id="9"/>
      <w:r w:rsidRPr="00886FFE">
        <w:t xml:space="preserve"> in </w:t>
      </w:r>
      <w:r w:rsidR="006F1495" w:rsidRPr="00886FFE">
        <w:t>NR-U operation</w:t>
      </w:r>
      <w:r w:rsidRPr="00886FFE">
        <w:t>.</w:t>
      </w:r>
    </w:p>
    <w:p w14:paraId="7D111E53" w14:textId="4B155602" w:rsidR="00F67F0E" w:rsidRDefault="00F67F0E" w:rsidP="00F67F0E">
      <w:pPr>
        <w:pStyle w:val="2"/>
      </w:pPr>
      <w:r>
        <w:t>Interlaced structure</w:t>
      </w:r>
    </w:p>
    <w:p w14:paraId="3F1AEE65" w14:textId="2E488AE3" w:rsidR="008142DC" w:rsidRDefault="008142DC" w:rsidP="00F67F0E">
      <w:pPr>
        <w:pStyle w:val="3"/>
        <w:rPr>
          <w:lang w:eastAsia="zh-CN"/>
        </w:rPr>
      </w:pPr>
      <w:r>
        <w:rPr>
          <w:lang w:eastAsia="zh-CN"/>
        </w:rPr>
        <w:t>Partial interlace allocation</w:t>
      </w:r>
    </w:p>
    <w:p w14:paraId="1CFB98D1" w14:textId="77777777" w:rsidR="00317DE5" w:rsidRDefault="008142DC" w:rsidP="008142DC">
      <w:pPr>
        <w:rPr>
          <w:lang w:val="en-GB" w:eastAsia="zh-CN"/>
        </w:rPr>
      </w:pPr>
      <w:r>
        <w:rPr>
          <w:rFonts w:hint="eastAsia"/>
          <w:lang w:val="en-GB" w:eastAsia="zh-CN"/>
        </w:rPr>
        <w:t>It was agreed th</w:t>
      </w:r>
      <w:r>
        <w:rPr>
          <w:lang w:val="en-GB" w:eastAsia="zh-CN"/>
        </w:rPr>
        <w:t xml:space="preserve">at </w:t>
      </w:r>
      <w:r w:rsidRPr="008142DC">
        <w:rPr>
          <w:lang w:val="en-GB" w:eastAsia="zh-CN"/>
        </w:rPr>
        <w:t>PRB-based interlace design is supported for PUSCH and PUCCH</w:t>
      </w:r>
      <w:r>
        <w:rPr>
          <w:lang w:val="en-GB" w:eastAsia="zh-CN"/>
        </w:rPr>
        <w:t>, such as one full interlace or more interlaced scheduled or configured for PUSCH or</w:t>
      </w:r>
      <w:r w:rsidR="007114F2">
        <w:rPr>
          <w:lang w:val="en-GB" w:eastAsia="zh-CN"/>
        </w:rPr>
        <w:t xml:space="preserve"> one interlace for</w:t>
      </w:r>
      <w:r>
        <w:rPr>
          <w:lang w:val="en-GB" w:eastAsia="zh-CN"/>
        </w:rPr>
        <w:t xml:space="preserve"> PUCCH. </w:t>
      </w:r>
      <w:r>
        <w:rPr>
          <w:rFonts w:hint="eastAsia"/>
          <w:lang w:val="en-GB" w:eastAsia="zh-CN"/>
        </w:rPr>
        <w:t xml:space="preserve">As to </w:t>
      </w:r>
      <w:r w:rsidRPr="008142DC">
        <w:rPr>
          <w:lang w:val="en-GB" w:eastAsia="zh-CN"/>
        </w:rPr>
        <w:t xml:space="preserve">partial interlace allocation </w:t>
      </w:r>
      <w:r>
        <w:rPr>
          <w:lang w:val="en-GB" w:eastAsia="zh-CN"/>
        </w:rPr>
        <w:t>for</w:t>
      </w:r>
      <w:r w:rsidRPr="008142DC">
        <w:rPr>
          <w:lang w:val="en-GB" w:eastAsia="zh-CN"/>
        </w:rPr>
        <w:t xml:space="preserve"> PUSCH and PUCCH</w:t>
      </w:r>
      <w:r>
        <w:rPr>
          <w:lang w:val="en-GB" w:eastAsia="zh-CN"/>
        </w:rPr>
        <w:t xml:space="preserve">, </w:t>
      </w:r>
      <w:r w:rsidR="00317DE5">
        <w:rPr>
          <w:lang w:val="en-GB" w:eastAsia="zh-CN"/>
        </w:rPr>
        <w:t>there are two types:</w:t>
      </w:r>
    </w:p>
    <w:p w14:paraId="44C86AD8" w14:textId="1E384148" w:rsidR="00317DE5" w:rsidRPr="00317DE5" w:rsidRDefault="005D69E2" w:rsidP="00317DE5">
      <w:pPr>
        <w:pStyle w:val="af1"/>
        <w:numPr>
          <w:ilvl w:val="0"/>
          <w:numId w:val="35"/>
        </w:numPr>
        <w:ind w:firstLineChars="0"/>
        <w:rPr>
          <w:lang w:val="en-GB" w:eastAsia="zh-CN"/>
        </w:rPr>
      </w:pPr>
      <w:r>
        <w:rPr>
          <w:lang w:val="en-GB" w:eastAsia="zh-CN"/>
        </w:rPr>
        <w:t>Type-</w:t>
      </w:r>
      <w:r w:rsidR="00317DE5">
        <w:rPr>
          <w:lang w:val="en-GB" w:eastAsia="zh-CN"/>
        </w:rPr>
        <w:t>1: a</w:t>
      </w:r>
      <w:r w:rsidR="00317DE5" w:rsidRPr="00317DE5">
        <w:rPr>
          <w:lang w:val="en-GB" w:eastAsia="zh-CN"/>
        </w:rPr>
        <w:t xml:space="preserve"> partial interlace spans over the carrier bandwidth</w:t>
      </w:r>
      <w:r w:rsidR="00317DE5">
        <w:rPr>
          <w:lang w:val="en-GB" w:eastAsia="zh-CN"/>
        </w:rPr>
        <w:t xml:space="preserve"> (</w:t>
      </w:r>
      <w:r>
        <w:rPr>
          <w:lang w:val="en-GB" w:eastAsia="zh-CN"/>
        </w:rPr>
        <w:t>Table</w:t>
      </w:r>
      <w:r w:rsidR="00317DE5">
        <w:rPr>
          <w:lang w:val="en-GB" w:eastAsia="zh-CN"/>
        </w:rPr>
        <w:t xml:space="preserve"> 1)</w:t>
      </w:r>
    </w:p>
    <w:p w14:paraId="70F9C7CE" w14:textId="558F4991" w:rsidR="00317DE5" w:rsidRDefault="005D69E2" w:rsidP="00317DE5">
      <w:pPr>
        <w:pStyle w:val="af1"/>
        <w:numPr>
          <w:ilvl w:val="0"/>
          <w:numId w:val="35"/>
        </w:numPr>
        <w:ind w:firstLineChars="0"/>
        <w:rPr>
          <w:lang w:val="en-GB" w:eastAsia="zh-CN"/>
        </w:rPr>
      </w:pPr>
      <w:r>
        <w:rPr>
          <w:lang w:val="en-GB" w:eastAsia="zh-CN"/>
        </w:rPr>
        <w:t>Type</w:t>
      </w:r>
      <w:r w:rsidR="00317DE5">
        <w:rPr>
          <w:lang w:val="en-GB" w:eastAsia="zh-CN"/>
        </w:rPr>
        <w:t>-2:</w:t>
      </w:r>
      <w:r w:rsidR="00317DE5" w:rsidRPr="00317DE5">
        <w:rPr>
          <w:lang w:val="en-GB" w:eastAsia="zh-CN"/>
        </w:rPr>
        <w:t xml:space="preserve"> partial interlace spans over 20MHz subband</w:t>
      </w:r>
      <w:r w:rsidR="00CE54F6">
        <w:rPr>
          <w:lang w:val="en-GB" w:eastAsia="zh-CN"/>
        </w:rPr>
        <w:t>s</w:t>
      </w:r>
      <w:r w:rsidR="00317DE5">
        <w:rPr>
          <w:lang w:val="en-GB" w:eastAsia="zh-CN"/>
        </w:rPr>
        <w:t xml:space="preserve"> (</w:t>
      </w:r>
      <w:r>
        <w:rPr>
          <w:lang w:val="en-GB" w:eastAsia="zh-CN"/>
        </w:rPr>
        <w:t>Table</w:t>
      </w:r>
      <w:r w:rsidR="00317DE5">
        <w:rPr>
          <w:lang w:val="en-GB" w:eastAsia="zh-CN"/>
        </w:rPr>
        <w:t xml:space="preserve"> 2)</w:t>
      </w:r>
      <w:r w:rsidR="00317DE5" w:rsidRPr="00317DE5">
        <w:rPr>
          <w:lang w:val="en-GB" w:eastAsia="zh-CN"/>
        </w:rPr>
        <w:t xml:space="preserve"> </w:t>
      </w:r>
    </w:p>
    <w:p w14:paraId="41E4F21A" w14:textId="5B290AD2" w:rsidR="005D69E2" w:rsidRPr="005D69E2" w:rsidRDefault="005D69E2" w:rsidP="005D69E2">
      <w:pPr>
        <w:pStyle w:val="a7"/>
      </w:pPr>
      <w:r>
        <w:t xml:space="preserve">Table </w:t>
      </w:r>
      <w:r w:rsidR="003E0B06">
        <w:fldChar w:fldCharType="begin"/>
      </w:r>
      <w:r w:rsidR="003E0B06">
        <w:instrText xml:space="preserve"> SEQ Table \* ARABIC </w:instrText>
      </w:r>
      <w:r w:rsidR="003E0B06">
        <w:fldChar w:fldCharType="separate"/>
      </w:r>
      <w:r>
        <w:rPr>
          <w:noProof/>
        </w:rPr>
        <w:t>1</w:t>
      </w:r>
      <w:r w:rsidR="003E0B06">
        <w:rPr>
          <w:noProof/>
        </w:rPr>
        <w:fldChar w:fldCharType="end"/>
      </w:r>
      <w:r>
        <w:t>: Type-1 sub</w:t>
      </w:r>
      <w:r w:rsidRPr="005D69E2">
        <w:t xml:space="preserve">band partial interlace for 40 MHz BW and 15 KHz SCS </w:t>
      </w:r>
    </w:p>
    <w:tbl>
      <w:tblPr>
        <w:tblStyle w:val="ae"/>
        <w:tblW w:w="0" w:type="auto"/>
        <w:tblInd w:w="1255" w:type="dxa"/>
        <w:tblLook w:val="04A0" w:firstRow="1" w:lastRow="0" w:firstColumn="1" w:lastColumn="0" w:noHBand="0" w:noVBand="1"/>
      </w:tblPr>
      <w:tblGrid>
        <w:gridCol w:w="905"/>
        <w:gridCol w:w="1194"/>
        <w:gridCol w:w="651"/>
        <w:gridCol w:w="651"/>
        <w:gridCol w:w="652"/>
        <w:gridCol w:w="657"/>
        <w:gridCol w:w="658"/>
        <w:gridCol w:w="651"/>
        <w:gridCol w:w="678"/>
        <w:gridCol w:w="677"/>
        <w:gridCol w:w="678"/>
      </w:tblGrid>
      <w:tr w:rsidR="005D69E2" w:rsidRPr="004F2E6E" w14:paraId="69BB300E" w14:textId="77777777" w:rsidTr="005D69E2">
        <w:tc>
          <w:tcPr>
            <w:tcW w:w="905" w:type="dxa"/>
            <w:vMerge w:val="restart"/>
          </w:tcPr>
          <w:p w14:paraId="0F09DD6B" w14:textId="73615532" w:rsidR="005D69E2" w:rsidRPr="004F2E6E" w:rsidRDefault="005D69E2" w:rsidP="00942BFD">
            <w:pPr>
              <w:pStyle w:val="N1"/>
              <w:ind w:left="0"/>
              <w:jc w:val="center"/>
              <w:rPr>
                <w:rFonts w:ascii="Times New Roman" w:hAnsi="Times New Roman" w:cs="Times New Roman"/>
                <w:color w:val="000000" w:themeColor="text1"/>
                <w:sz w:val="20"/>
                <w:szCs w:val="20"/>
                <w:lang w:eastAsia="zh-CN"/>
              </w:rPr>
            </w:pPr>
            <w:r>
              <w:rPr>
                <w:rFonts w:ascii="Times New Roman" w:hAnsi="Times New Roman" w:cs="Times New Roman"/>
                <w:color w:val="000000" w:themeColor="text1"/>
                <w:sz w:val="20"/>
                <w:szCs w:val="20"/>
                <w:lang w:eastAsia="zh-CN"/>
              </w:rPr>
              <w:t>P</w:t>
            </w:r>
            <w:r>
              <w:rPr>
                <w:rFonts w:ascii="Times New Roman" w:hAnsi="Times New Roman" w:cs="Times New Roman" w:hint="eastAsia"/>
                <w:color w:val="000000" w:themeColor="text1"/>
                <w:sz w:val="20"/>
                <w:szCs w:val="20"/>
                <w:lang w:eastAsia="zh-CN"/>
              </w:rPr>
              <w:t xml:space="preserve">artial </w:t>
            </w:r>
            <w:r>
              <w:rPr>
                <w:rFonts w:ascii="Times New Roman" w:hAnsi="Times New Roman" w:cs="Times New Roman"/>
                <w:color w:val="000000" w:themeColor="text1"/>
                <w:sz w:val="20"/>
                <w:szCs w:val="20"/>
                <w:lang w:eastAsia="zh-CN"/>
              </w:rPr>
              <w:t>interlace type</w:t>
            </w:r>
          </w:p>
        </w:tc>
        <w:tc>
          <w:tcPr>
            <w:tcW w:w="1194" w:type="dxa"/>
            <w:vMerge w:val="restart"/>
          </w:tcPr>
          <w:p w14:paraId="0880122A" w14:textId="77777777" w:rsidR="005D69E2" w:rsidRPr="004F2E6E" w:rsidRDefault="005D69E2" w:rsidP="00942BFD">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Multiplexed UEs</w:t>
            </w:r>
          </w:p>
        </w:tc>
        <w:tc>
          <w:tcPr>
            <w:tcW w:w="5953" w:type="dxa"/>
            <w:gridSpan w:val="9"/>
          </w:tcPr>
          <w:p w14:paraId="344582E4" w14:textId="77777777" w:rsidR="005D69E2" w:rsidRPr="004F2E6E" w:rsidRDefault="005D69E2" w:rsidP="00942BFD">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PRB index over 40 MHz BW (for 15 KHz SCS)</w:t>
            </w:r>
          </w:p>
        </w:tc>
      </w:tr>
      <w:tr w:rsidR="005D69E2" w:rsidRPr="004F2E6E" w14:paraId="1A153E47" w14:textId="77777777" w:rsidTr="005D69E2">
        <w:tc>
          <w:tcPr>
            <w:tcW w:w="905" w:type="dxa"/>
            <w:vMerge/>
          </w:tcPr>
          <w:p w14:paraId="4D2F7103" w14:textId="77777777" w:rsidR="005D69E2" w:rsidRPr="004F2E6E" w:rsidRDefault="005D69E2" w:rsidP="00942BFD">
            <w:pPr>
              <w:pStyle w:val="N1"/>
              <w:ind w:left="0"/>
              <w:jc w:val="center"/>
              <w:rPr>
                <w:rFonts w:ascii="Times New Roman" w:hAnsi="Times New Roman" w:cs="Times New Roman"/>
                <w:color w:val="000000" w:themeColor="text1"/>
                <w:sz w:val="20"/>
                <w:szCs w:val="20"/>
              </w:rPr>
            </w:pPr>
          </w:p>
        </w:tc>
        <w:tc>
          <w:tcPr>
            <w:tcW w:w="1194" w:type="dxa"/>
            <w:vMerge/>
          </w:tcPr>
          <w:p w14:paraId="300F5775" w14:textId="77777777" w:rsidR="005D69E2" w:rsidRPr="004F2E6E" w:rsidRDefault="005D69E2" w:rsidP="00942BFD">
            <w:pPr>
              <w:pStyle w:val="N1"/>
              <w:ind w:left="0"/>
              <w:jc w:val="center"/>
              <w:rPr>
                <w:rFonts w:ascii="Times New Roman" w:hAnsi="Times New Roman" w:cs="Times New Roman"/>
                <w:color w:val="000000" w:themeColor="text1"/>
                <w:sz w:val="20"/>
                <w:szCs w:val="20"/>
              </w:rPr>
            </w:pPr>
          </w:p>
        </w:tc>
        <w:tc>
          <w:tcPr>
            <w:tcW w:w="651" w:type="dxa"/>
          </w:tcPr>
          <w:p w14:paraId="579AF566" w14:textId="1CF7D49A" w:rsidR="005D69E2" w:rsidRPr="004F2E6E" w:rsidRDefault="005D69E2" w:rsidP="00942BFD">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0</w:t>
            </w:r>
          </w:p>
        </w:tc>
        <w:tc>
          <w:tcPr>
            <w:tcW w:w="651" w:type="dxa"/>
          </w:tcPr>
          <w:p w14:paraId="6EC53859" w14:textId="6AA3DE27" w:rsidR="005D69E2" w:rsidRPr="004F2E6E" w:rsidRDefault="005D69E2" w:rsidP="00942BFD">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w:t>
            </w:r>
          </w:p>
        </w:tc>
        <w:tc>
          <w:tcPr>
            <w:tcW w:w="652" w:type="dxa"/>
          </w:tcPr>
          <w:p w14:paraId="1F0F968F" w14:textId="2B8E5F94" w:rsidR="005D69E2" w:rsidRPr="004F2E6E" w:rsidRDefault="005D69E2" w:rsidP="00942BFD">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w:t>
            </w:r>
          </w:p>
        </w:tc>
        <w:tc>
          <w:tcPr>
            <w:tcW w:w="657" w:type="dxa"/>
          </w:tcPr>
          <w:p w14:paraId="340FB8E7" w14:textId="0FF56957" w:rsidR="005D69E2" w:rsidRPr="004F2E6E" w:rsidRDefault="005D69E2" w:rsidP="00942BFD">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3</w:t>
            </w:r>
          </w:p>
        </w:tc>
        <w:tc>
          <w:tcPr>
            <w:tcW w:w="658" w:type="dxa"/>
          </w:tcPr>
          <w:p w14:paraId="5A353E4C" w14:textId="54D6E766" w:rsidR="005D69E2" w:rsidRPr="004F2E6E" w:rsidRDefault="005D69E2" w:rsidP="00942BFD">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4</w:t>
            </w:r>
          </w:p>
        </w:tc>
        <w:tc>
          <w:tcPr>
            <w:tcW w:w="651" w:type="dxa"/>
          </w:tcPr>
          <w:p w14:paraId="47A3D548" w14:textId="77777777" w:rsidR="005D69E2" w:rsidRPr="004F2E6E" w:rsidRDefault="005D69E2" w:rsidP="00942BFD">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678" w:type="dxa"/>
          </w:tcPr>
          <w:p w14:paraId="733A05AB" w14:textId="5378281E" w:rsidR="005D69E2" w:rsidRPr="004F2E6E" w:rsidRDefault="005D69E2" w:rsidP="00942BFD">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19</w:t>
            </w:r>
          </w:p>
        </w:tc>
        <w:tc>
          <w:tcPr>
            <w:tcW w:w="677" w:type="dxa"/>
          </w:tcPr>
          <w:p w14:paraId="13F85B26" w14:textId="43A7EE99" w:rsidR="005D69E2" w:rsidRPr="004F2E6E" w:rsidRDefault="005D69E2" w:rsidP="00942BFD">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20</w:t>
            </w:r>
          </w:p>
        </w:tc>
        <w:tc>
          <w:tcPr>
            <w:tcW w:w="678" w:type="dxa"/>
          </w:tcPr>
          <w:p w14:paraId="39CD752E" w14:textId="1C794C69" w:rsidR="005D69E2" w:rsidRPr="004F2E6E" w:rsidRDefault="005D69E2" w:rsidP="00942BFD">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21</w:t>
            </w:r>
          </w:p>
        </w:tc>
      </w:tr>
      <w:tr w:rsidR="005D69E2" w:rsidRPr="004F2E6E" w14:paraId="68B6A500" w14:textId="77777777" w:rsidTr="005D69E2">
        <w:tc>
          <w:tcPr>
            <w:tcW w:w="905" w:type="dxa"/>
            <w:shd w:val="clear" w:color="auto" w:fill="auto"/>
          </w:tcPr>
          <w:p w14:paraId="3C02F818" w14:textId="5936F8DC" w:rsidR="005D69E2" w:rsidRPr="004F2E6E" w:rsidRDefault="005D69E2" w:rsidP="00942BFD">
            <w:pPr>
              <w:pStyle w:val="N1"/>
              <w:ind w:left="0"/>
              <w:jc w:val="center"/>
              <w:rPr>
                <w:rFonts w:ascii="Times New Roman" w:hAnsi="Times New Roman" w:cs="Times New Roman"/>
                <w:color w:val="000000" w:themeColor="text1"/>
                <w:sz w:val="20"/>
                <w:szCs w:val="20"/>
                <w:vertAlign w:val="subscript"/>
              </w:rPr>
            </w:pPr>
            <w:r>
              <w:rPr>
                <w:rFonts w:ascii="Times New Roman" w:hAnsi="Times New Roman" w:cs="Times New Roman"/>
                <w:color w:val="000000" w:themeColor="text1"/>
                <w:sz w:val="20"/>
                <w:szCs w:val="20"/>
              </w:rPr>
              <w:t>Alt-1</w:t>
            </w:r>
          </w:p>
        </w:tc>
        <w:tc>
          <w:tcPr>
            <w:tcW w:w="1194" w:type="dxa"/>
            <w:shd w:val="clear" w:color="auto" w:fill="auto"/>
          </w:tcPr>
          <w:p w14:paraId="58F48370" w14:textId="23F88BF6" w:rsidR="005D69E2" w:rsidRPr="004F2E6E" w:rsidRDefault="005D69E2" w:rsidP="005D69E2">
            <w:pPr>
              <w:pStyle w:val="N1"/>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UE</w:t>
            </w:r>
            <w:r w:rsidRPr="004F2E6E">
              <w:rPr>
                <w:rFonts w:ascii="Times New Roman" w:hAnsi="Times New Roman" w:cs="Times New Roman"/>
                <w:color w:val="000000" w:themeColor="text1"/>
                <w:sz w:val="20"/>
                <w:szCs w:val="20"/>
              </w:rPr>
              <w:t>1,</w:t>
            </w:r>
            <w:r>
              <w:rPr>
                <w:rFonts w:ascii="Times New Roman" w:hAnsi="Times New Roman" w:cs="Times New Roman"/>
                <w:color w:val="000000" w:themeColor="text1"/>
                <w:sz w:val="20"/>
                <w:szCs w:val="20"/>
              </w:rPr>
              <w:t xml:space="preserve"> </w:t>
            </w:r>
            <w:r w:rsidRPr="005D69E2">
              <w:rPr>
                <w:rFonts w:ascii="Times New Roman" w:hAnsi="Times New Roman" w:cs="Times New Roman"/>
                <w:color w:val="FF0000"/>
                <w:sz w:val="20"/>
                <w:szCs w:val="20"/>
              </w:rPr>
              <w:t>UE2</w:t>
            </w:r>
          </w:p>
        </w:tc>
        <w:tc>
          <w:tcPr>
            <w:tcW w:w="651" w:type="dxa"/>
            <w:shd w:val="clear" w:color="auto" w:fill="auto"/>
          </w:tcPr>
          <w:p w14:paraId="37634DE8" w14:textId="77777777" w:rsidR="005D69E2" w:rsidRPr="004F2E6E" w:rsidRDefault="005D69E2" w:rsidP="00942BFD">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w:t>
            </w:r>
          </w:p>
        </w:tc>
        <w:tc>
          <w:tcPr>
            <w:tcW w:w="651" w:type="dxa"/>
            <w:shd w:val="clear" w:color="auto" w:fill="auto"/>
          </w:tcPr>
          <w:p w14:paraId="77B09E89" w14:textId="77777777" w:rsidR="005D69E2" w:rsidRPr="004F2E6E" w:rsidRDefault="005D69E2" w:rsidP="00942BFD">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11</w:t>
            </w:r>
          </w:p>
        </w:tc>
        <w:tc>
          <w:tcPr>
            <w:tcW w:w="652" w:type="dxa"/>
            <w:shd w:val="clear" w:color="auto" w:fill="auto"/>
          </w:tcPr>
          <w:p w14:paraId="4DBEE521" w14:textId="77777777" w:rsidR="005D69E2" w:rsidRPr="004F2E6E" w:rsidRDefault="005D69E2" w:rsidP="00942BFD">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21</w:t>
            </w:r>
          </w:p>
        </w:tc>
        <w:tc>
          <w:tcPr>
            <w:tcW w:w="657" w:type="dxa"/>
            <w:shd w:val="clear" w:color="auto" w:fill="auto"/>
          </w:tcPr>
          <w:p w14:paraId="2F690A77" w14:textId="77777777" w:rsidR="005D69E2" w:rsidRPr="004F2E6E" w:rsidRDefault="005D69E2" w:rsidP="00942BFD">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31</w:t>
            </w:r>
          </w:p>
        </w:tc>
        <w:tc>
          <w:tcPr>
            <w:tcW w:w="658" w:type="dxa"/>
            <w:shd w:val="clear" w:color="auto" w:fill="auto"/>
          </w:tcPr>
          <w:p w14:paraId="6BC34B26" w14:textId="77777777" w:rsidR="005D69E2" w:rsidRPr="004F2E6E" w:rsidRDefault="005D69E2" w:rsidP="00942BFD">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41</w:t>
            </w:r>
          </w:p>
        </w:tc>
        <w:tc>
          <w:tcPr>
            <w:tcW w:w="651" w:type="dxa"/>
            <w:shd w:val="clear" w:color="auto" w:fill="auto"/>
          </w:tcPr>
          <w:p w14:paraId="3E26DB6E" w14:textId="77777777" w:rsidR="005D69E2" w:rsidRPr="004F2E6E" w:rsidRDefault="005D69E2" w:rsidP="00942BFD">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678" w:type="dxa"/>
            <w:shd w:val="clear" w:color="auto" w:fill="auto"/>
          </w:tcPr>
          <w:p w14:paraId="73BCD0B7" w14:textId="77777777" w:rsidR="005D69E2" w:rsidRPr="004F2E6E" w:rsidRDefault="005D69E2" w:rsidP="00942BFD">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191</w:t>
            </w:r>
          </w:p>
        </w:tc>
        <w:tc>
          <w:tcPr>
            <w:tcW w:w="677" w:type="dxa"/>
            <w:shd w:val="clear" w:color="auto" w:fill="auto"/>
          </w:tcPr>
          <w:p w14:paraId="2DA000CE" w14:textId="77777777" w:rsidR="005D69E2" w:rsidRPr="004F2E6E" w:rsidRDefault="005D69E2" w:rsidP="00942BFD">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201</w:t>
            </w:r>
          </w:p>
        </w:tc>
        <w:tc>
          <w:tcPr>
            <w:tcW w:w="678" w:type="dxa"/>
            <w:shd w:val="clear" w:color="auto" w:fill="auto"/>
          </w:tcPr>
          <w:p w14:paraId="6E4BB048" w14:textId="77777777" w:rsidR="005D69E2" w:rsidRPr="004F2E6E" w:rsidRDefault="005D69E2" w:rsidP="00942BFD">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211</w:t>
            </w:r>
          </w:p>
        </w:tc>
      </w:tr>
    </w:tbl>
    <w:p w14:paraId="59A1496A" w14:textId="47763F9B" w:rsidR="005D69E2" w:rsidRPr="005D69E2" w:rsidRDefault="005D69E2" w:rsidP="005D69E2">
      <w:pPr>
        <w:pStyle w:val="a7"/>
        <w:rPr>
          <w:lang w:eastAsia="zh-CN"/>
        </w:rPr>
      </w:pPr>
      <w:r>
        <w:t xml:space="preserve">Table </w:t>
      </w:r>
      <w:r w:rsidR="003E0B06">
        <w:fldChar w:fldCharType="begin"/>
      </w:r>
      <w:r w:rsidR="003E0B06">
        <w:instrText xml:space="preserve"> SEQ Table \* ARABIC </w:instrText>
      </w:r>
      <w:r w:rsidR="003E0B06">
        <w:fldChar w:fldCharType="separate"/>
      </w:r>
      <w:r w:rsidR="00942BFD">
        <w:rPr>
          <w:noProof/>
        </w:rPr>
        <w:t>2</w:t>
      </w:r>
      <w:r w:rsidR="003E0B06">
        <w:rPr>
          <w:noProof/>
        </w:rPr>
        <w:fldChar w:fldCharType="end"/>
      </w:r>
      <w:r>
        <w:t>: Type-2 sub</w:t>
      </w:r>
      <w:r w:rsidRPr="005D69E2">
        <w:t xml:space="preserve">band partial interlace for 40 MHz BW and 15 KHz SCS </w:t>
      </w:r>
    </w:p>
    <w:tbl>
      <w:tblPr>
        <w:tblStyle w:val="ae"/>
        <w:tblW w:w="0" w:type="auto"/>
        <w:tblInd w:w="1255" w:type="dxa"/>
        <w:tblLook w:val="04A0" w:firstRow="1" w:lastRow="0" w:firstColumn="1" w:lastColumn="0" w:noHBand="0" w:noVBand="1"/>
      </w:tblPr>
      <w:tblGrid>
        <w:gridCol w:w="905"/>
        <w:gridCol w:w="1194"/>
        <w:gridCol w:w="651"/>
        <w:gridCol w:w="651"/>
        <w:gridCol w:w="652"/>
        <w:gridCol w:w="657"/>
        <w:gridCol w:w="658"/>
        <w:gridCol w:w="651"/>
        <w:gridCol w:w="678"/>
        <w:gridCol w:w="677"/>
        <w:gridCol w:w="678"/>
      </w:tblGrid>
      <w:tr w:rsidR="005D69E2" w:rsidRPr="004F2E6E" w14:paraId="64ED85E0" w14:textId="77777777" w:rsidTr="00942BFD">
        <w:tc>
          <w:tcPr>
            <w:tcW w:w="905" w:type="dxa"/>
            <w:vMerge w:val="restart"/>
          </w:tcPr>
          <w:p w14:paraId="7ADF7C96" w14:textId="77777777" w:rsidR="005D69E2" w:rsidRPr="004F2E6E" w:rsidRDefault="005D69E2" w:rsidP="00942BFD">
            <w:pPr>
              <w:pStyle w:val="N1"/>
              <w:ind w:left="0"/>
              <w:jc w:val="center"/>
              <w:rPr>
                <w:rFonts w:ascii="Times New Roman" w:hAnsi="Times New Roman" w:cs="Times New Roman"/>
                <w:color w:val="000000" w:themeColor="text1"/>
                <w:sz w:val="20"/>
                <w:szCs w:val="20"/>
                <w:lang w:eastAsia="zh-CN"/>
              </w:rPr>
            </w:pPr>
            <w:r>
              <w:rPr>
                <w:rFonts w:ascii="Times New Roman" w:hAnsi="Times New Roman" w:cs="Times New Roman"/>
                <w:color w:val="000000" w:themeColor="text1"/>
                <w:sz w:val="20"/>
                <w:szCs w:val="20"/>
                <w:lang w:eastAsia="zh-CN"/>
              </w:rPr>
              <w:t>P</w:t>
            </w:r>
            <w:r>
              <w:rPr>
                <w:rFonts w:ascii="Times New Roman" w:hAnsi="Times New Roman" w:cs="Times New Roman" w:hint="eastAsia"/>
                <w:color w:val="000000" w:themeColor="text1"/>
                <w:sz w:val="20"/>
                <w:szCs w:val="20"/>
                <w:lang w:eastAsia="zh-CN"/>
              </w:rPr>
              <w:t xml:space="preserve">artial </w:t>
            </w:r>
            <w:r>
              <w:rPr>
                <w:rFonts w:ascii="Times New Roman" w:hAnsi="Times New Roman" w:cs="Times New Roman"/>
                <w:color w:val="000000" w:themeColor="text1"/>
                <w:sz w:val="20"/>
                <w:szCs w:val="20"/>
                <w:lang w:eastAsia="zh-CN"/>
              </w:rPr>
              <w:t>interlace type</w:t>
            </w:r>
          </w:p>
        </w:tc>
        <w:tc>
          <w:tcPr>
            <w:tcW w:w="1194" w:type="dxa"/>
            <w:vMerge w:val="restart"/>
          </w:tcPr>
          <w:p w14:paraId="6ABB887E" w14:textId="77777777" w:rsidR="005D69E2" w:rsidRPr="004F2E6E" w:rsidRDefault="005D69E2" w:rsidP="00942BFD">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Multiplexed UEs</w:t>
            </w:r>
          </w:p>
        </w:tc>
        <w:tc>
          <w:tcPr>
            <w:tcW w:w="5953" w:type="dxa"/>
            <w:gridSpan w:val="9"/>
          </w:tcPr>
          <w:p w14:paraId="3770294F" w14:textId="77777777" w:rsidR="005D69E2" w:rsidRPr="004F2E6E" w:rsidRDefault="005D69E2" w:rsidP="00942BFD">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PRB index over 40 MHz BW (for 15 KHz SCS)</w:t>
            </w:r>
          </w:p>
        </w:tc>
      </w:tr>
      <w:tr w:rsidR="005D69E2" w:rsidRPr="004F2E6E" w14:paraId="1F0E9209" w14:textId="77777777" w:rsidTr="00942BFD">
        <w:tc>
          <w:tcPr>
            <w:tcW w:w="905" w:type="dxa"/>
            <w:vMerge/>
          </w:tcPr>
          <w:p w14:paraId="0735DBD6" w14:textId="77777777" w:rsidR="005D69E2" w:rsidRPr="004F2E6E" w:rsidRDefault="005D69E2" w:rsidP="005D69E2">
            <w:pPr>
              <w:pStyle w:val="N1"/>
              <w:ind w:left="0"/>
              <w:jc w:val="center"/>
              <w:rPr>
                <w:rFonts w:ascii="Times New Roman" w:hAnsi="Times New Roman" w:cs="Times New Roman"/>
                <w:color w:val="000000" w:themeColor="text1"/>
                <w:sz w:val="20"/>
                <w:szCs w:val="20"/>
              </w:rPr>
            </w:pPr>
          </w:p>
        </w:tc>
        <w:tc>
          <w:tcPr>
            <w:tcW w:w="1194" w:type="dxa"/>
            <w:vMerge/>
          </w:tcPr>
          <w:p w14:paraId="383F6514" w14:textId="77777777" w:rsidR="005D69E2" w:rsidRPr="004F2E6E" w:rsidRDefault="005D69E2" w:rsidP="005D69E2">
            <w:pPr>
              <w:pStyle w:val="N1"/>
              <w:ind w:left="0"/>
              <w:jc w:val="center"/>
              <w:rPr>
                <w:rFonts w:ascii="Times New Roman" w:hAnsi="Times New Roman" w:cs="Times New Roman"/>
                <w:color w:val="000000" w:themeColor="text1"/>
                <w:sz w:val="20"/>
                <w:szCs w:val="20"/>
              </w:rPr>
            </w:pPr>
          </w:p>
        </w:tc>
        <w:tc>
          <w:tcPr>
            <w:tcW w:w="651" w:type="dxa"/>
          </w:tcPr>
          <w:p w14:paraId="73157CEA" w14:textId="602A7756" w:rsidR="005D69E2" w:rsidRPr="004F2E6E" w:rsidRDefault="005D69E2" w:rsidP="005D69E2">
            <w:pPr>
              <w:pStyle w:val="N1"/>
              <w:ind w:left="0"/>
              <w:jc w:val="center"/>
              <w:rPr>
                <w:rFonts w:ascii="Times New Roman" w:hAnsi="Times New Roman" w:cs="Times New Roman"/>
                <w:color w:val="000000" w:themeColor="text1"/>
                <w:sz w:val="20"/>
                <w:szCs w:val="20"/>
                <w:lang w:eastAsia="zh-CN"/>
              </w:rPr>
            </w:pPr>
            <w:r>
              <w:rPr>
                <w:rFonts w:ascii="Times New Roman" w:hAnsi="Times New Roman" w:cs="Times New Roman" w:hint="eastAsia"/>
                <w:color w:val="000000" w:themeColor="text1"/>
                <w:sz w:val="20"/>
                <w:szCs w:val="20"/>
                <w:lang w:eastAsia="zh-CN"/>
              </w:rPr>
              <w:t>0</w:t>
            </w:r>
          </w:p>
        </w:tc>
        <w:tc>
          <w:tcPr>
            <w:tcW w:w="651" w:type="dxa"/>
          </w:tcPr>
          <w:p w14:paraId="1A66163F" w14:textId="5831098A" w:rsidR="005D69E2" w:rsidRPr="004F2E6E" w:rsidRDefault="005D69E2" w:rsidP="005D69E2">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w:t>
            </w:r>
          </w:p>
        </w:tc>
        <w:tc>
          <w:tcPr>
            <w:tcW w:w="652" w:type="dxa"/>
          </w:tcPr>
          <w:p w14:paraId="59701E77" w14:textId="629CD99F" w:rsidR="005D69E2" w:rsidRPr="004F2E6E" w:rsidRDefault="005D69E2" w:rsidP="005D69E2">
            <w:pPr>
              <w:pStyle w:val="N1"/>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w:t>
            </w:r>
          </w:p>
        </w:tc>
        <w:tc>
          <w:tcPr>
            <w:tcW w:w="657" w:type="dxa"/>
          </w:tcPr>
          <w:p w14:paraId="3D4DA22F" w14:textId="6C47D12A" w:rsidR="005D69E2" w:rsidRPr="004F2E6E" w:rsidRDefault="005D69E2" w:rsidP="005D69E2">
            <w:pPr>
              <w:pStyle w:val="N1"/>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9</w:t>
            </w:r>
          </w:p>
        </w:tc>
        <w:tc>
          <w:tcPr>
            <w:tcW w:w="658" w:type="dxa"/>
          </w:tcPr>
          <w:p w14:paraId="6653AE94" w14:textId="1A3036E4" w:rsidR="005D69E2" w:rsidRPr="004F2E6E" w:rsidRDefault="005D69E2" w:rsidP="005D69E2">
            <w:pPr>
              <w:pStyle w:val="N1"/>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w:t>
            </w:r>
          </w:p>
        </w:tc>
        <w:tc>
          <w:tcPr>
            <w:tcW w:w="651" w:type="dxa"/>
          </w:tcPr>
          <w:p w14:paraId="335D44E0" w14:textId="46B67B68" w:rsidR="005D69E2" w:rsidRPr="004F2E6E" w:rsidRDefault="005D69E2" w:rsidP="005D69E2">
            <w:pPr>
              <w:pStyle w:val="N1"/>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11</w:t>
            </w:r>
          </w:p>
        </w:tc>
        <w:tc>
          <w:tcPr>
            <w:tcW w:w="678" w:type="dxa"/>
          </w:tcPr>
          <w:p w14:paraId="1C280870" w14:textId="6CAD28DC" w:rsidR="005D69E2" w:rsidRPr="004F2E6E" w:rsidRDefault="005D69E2" w:rsidP="005D69E2">
            <w:pPr>
              <w:pStyle w:val="N1"/>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w:t>
            </w:r>
          </w:p>
        </w:tc>
        <w:tc>
          <w:tcPr>
            <w:tcW w:w="677" w:type="dxa"/>
          </w:tcPr>
          <w:p w14:paraId="46D879F8" w14:textId="61A90F8F" w:rsidR="005D69E2" w:rsidRPr="004F2E6E" w:rsidRDefault="005D69E2" w:rsidP="005D69E2">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20</w:t>
            </w:r>
          </w:p>
        </w:tc>
        <w:tc>
          <w:tcPr>
            <w:tcW w:w="678" w:type="dxa"/>
          </w:tcPr>
          <w:p w14:paraId="79CBEB4B" w14:textId="2DC6C56E" w:rsidR="005D69E2" w:rsidRPr="004F2E6E" w:rsidRDefault="005D69E2" w:rsidP="005D69E2">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21</w:t>
            </w:r>
          </w:p>
        </w:tc>
      </w:tr>
      <w:tr w:rsidR="005D69E2" w:rsidRPr="004F2E6E" w14:paraId="1C0C4C3C" w14:textId="77777777" w:rsidTr="00942BFD">
        <w:tc>
          <w:tcPr>
            <w:tcW w:w="905" w:type="dxa"/>
          </w:tcPr>
          <w:p w14:paraId="2F817363" w14:textId="77777777" w:rsidR="005D69E2" w:rsidRPr="004F2E6E" w:rsidRDefault="005D69E2" w:rsidP="00942BFD">
            <w:pPr>
              <w:pStyle w:val="N1"/>
              <w:ind w:left="0"/>
              <w:jc w:val="center"/>
              <w:rPr>
                <w:rFonts w:ascii="Times New Roman" w:hAnsi="Times New Roman" w:cs="Times New Roman"/>
                <w:color w:val="000000" w:themeColor="text1"/>
                <w:sz w:val="20"/>
                <w:szCs w:val="20"/>
                <w:vertAlign w:val="subscript"/>
              </w:rPr>
            </w:pPr>
            <w:r>
              <w:rPr>
                <w:rFonts w:ascii="Times New Roman" w:hAnsi="Times New Roman" w:cs="Times New Roman"/>
                <w:color w:val="000000" w:themeColor="text1"/>
                <w:sz w:val="20"/>
                <w:szCs w:val="20"/>
              </w:rPr>
              <w:t>Alt-2</w:t>
            </w:r>
          </w:p>
        </w:tc>
        <w:tc>
          <w:tcPr>
            <w:tcW w:w="1194" w:type="dxa"/>
          </w:tcPr>
          <w:p w14:paraId="143477EE" w14:textId="77777777" w:rsidR="005D69E2" w:rsidRPr="004F2E6E" w:rsidRDefault="005D69E2" w:rsidP="00942BFD">
            <w:pPr>
              <w:pStyle w:val="N1"/>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UE</w:t>
            </w:r>
            <w:r w:rsidRPr="004F2E6E">
              <w:rPr>
                <w:rFonts w:ascii="Times New Roman" w:hAnsi="Times New Roman" w:cs="Times New Roman"/>
                <w:color w:val="000000" w:themeColor="text1"/>
                <w:sz w:val="20"/>
                <w:szCs w:val="20"/>
              </w:rPr>
              <w:t>1,</w:t>
            </w:r>
            <w:r>
              <w:rPr>
                <w:rFonts w:ascii="Times New Roman" w:hAnsi="Times New Roman" w:cs="Times New Roman"/>
                <w:color w:val="000000" w:themeColor="text1"/>
                <w:sz w:val="20"/>
                <w:szCs w:val="20"/>
              </w:rPr>
              <w:t xml:space="preserve"> </w:t>
            </w:r>
            <w:r w:rsidRPr="005D69E2">
              <w:rPr>
                <w:rFonts w:ascii="Times New Roman" w:hAnsi="Times New Roman" w:cs="Times New Roman"/>
                <w:color w:val="FF0000"/>
                <w:sz w:val="20"/>
                <w:szCs w:val="20"/>
              </w:rPr>
              <w:t>UE2</w:t>
            </w:r>
          </w:p>
        </w:tc>
        <w:tc>
          <w:tcPr>
            <w:tcW w:w="651" w:type="dxa"/>
          </w:tcPr>
          <w:p w14:paraId="3BE9AC92" w14:textId="77777777" w:rsidR="005D69E2" w:rsidRPr="004F2E6E" w:rsidRDefault="005D69E2" w:rsidP="00942BFD">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w:t>
            </w:r>
          </w:p>
        </w:tc>
        <w:tc>
          <w:tcPr>
            <w:tcW w:w="651" w:type="dxa"/>
          </w:tcPr>
          <w:p w14:paraId="0E8E1EFB" w14:textId="77777777" w:rsidR="005D69E2" w:rsidRPr="004F2E6E" w:rsidRDefault="005D69E2" w:rsidP="00942BFD">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11</w:t>
            </w:r>
          </w:p>
        </w:tc>
        <w:tc>
          <w:tcPr>
            <w:tcW w:w="652" w:type="dxa"/>
          </w:tcPr>
          <w:p w14:paraId="7D4730A9" w14:textId="77777777" w:rsidR="005D69E2" w:rsidRPr="004F2E6E" w:rsidRDefault="005D69E2" w:rsidP="00942BFD">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w:t>
            </w:r>
          </w:p>
        </w:tc>
        <w:tc>
          <w:tcPr>
            <w:tcW w:w="657" w:type="dxa"/>
          </w:tcPr>
          <w:p w14:paraId="2F22CD6A" w14:textId="77777777" w:rsidR="005D69E2" w:rsidRPr="004F2E6E" w:rsidRDefault="005D69E2" w:rsidP="00942BFD">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000000" w:themeColor="text1"/>
                <w:sz w:val="20"/>
                <w:szCs w:val="20"/>
              </w:rPr>
              <w:t>101</w:t>
            </w:r>
          </w:p>
        </w:tc>
        <w:tc>
          <w:tcPr>
            <w:tcW w:w="658" w:type="dxa"/>
          </w:tcPr>
          <w:p w14:paraId="652F2576" w14:textId="77777777" w:rsidR="005D69E2" w:rsidRPr="004F2E6E" w:rsidRDefault="005D69E2" w:rsidP="00942BFD">
            <w:pPr>
              <w:pStyle w:val="N1"/>
              <w:ind w:left="0"/>
              <w:jc w:val="center"/>
              <w:rPr>
                <w:rFonts w:ascii="Times New Roman" w:hAnsi="Times New Roman" w:cs="Times New Roman"/>
                <w:color w:val="808080" w:themeColor="background1" w:themeShade="80"/>
                <w:sz w:val="20"/>
                <w:szCs w:val="20"/>
              </w:rPr>
            </w:pPr>
            <w:r w:rsidRPr="004F2E6E">
              <w:rPr>
                <w:rFonts w:ascii="Times New Roman" w:hAnsi="Times New Roman" w:cs="Times New Roman"/>
                <w:color w:val="808080" w:themeColor="background1" w:themeShade="80"/>
                <w:sz w:val="20"/>
                <w:szCs w:val="20"/>
              </w:rPr>
              <w:t>111</w:t>
            </w:r>
          </w:p>
        </w:tc>
        <w:tc>
          <w:tcPr>
            <w:tcW w:w="651" w:type="dxa"/>
          </w:tcPr>
          <w:p w14:paraId="5CBD046B" w14:textId="77777777" w:rsidR="005D69E2" w:rsidRPr="004F2E6E" w:rsidRDefault="005D69E2" w:rsidP="00942BFD">
            <w:pPr>
              <w:pStyle w:val="N1"/>
              <w:ind w:left="0"/>
              <w:jc w:val="center"/>
              <w:rPr>
                <w:rFonts w:ascii="Times New Roman" w:hAnsi="Times New Roman" w:cs="Times New Roman"/>
                <w:color w:val="000000" w:themeColor="text1"/>
                <w:sz w:val="20"/>
                <w:szCs w:val="20"/>
              </w:rPr>
            </w:pPr>
            <w:r w:rsidRPr="004F2E6E">
              <w:rPr>
                <w:rFonts w:ascii="Times New Roman" w:hAnsi="Times New Roman" w:cs="Times New Roman"/>
                <w:color w:val="FF0000"/>
                <w:sz w:val="20"/>
                <w:szCs w:val="20"/>
              </w:rPr>
              <w:t>121</w:t>
            </w:r>
          </w:p>
        </w:tc>
        <w:tc>
          <w:tcPr>
            <w:tcW w:w="678" w:type="dxa"/>
          </w:tcPr>
          <w:p w14:paraId="5A5F73EE" w14:textId="77777777" w:rsidR="005D69E2" w:rsidRPr="004F2E6E" w:rsidRDefault="005D69E2" w:rsidP="00942BFD">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w:t>
            </w:r>
          </w:p>
        </w:tc>
        <w:tc>
          <w:tcPr>
            <w:tcW w:w="677" w:type="dxa"/>
          </w:tcPr>
          <w:p w14:paraId="1AEF635B" w14:textId="77777777" w:rsidR="005D69E2" w:rsidRPr="004F2E6E" w:rsidRDefault="005D69E2" w:rsidP="00942BFD">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201</w:t>
            </w:r>
          </w:p>
        </w:tc>
        <w:tc>
          <w:tcPr>
            <w:tcW w:w="678" w:type="dxa"/>
          </w:tcPr>
          <w:p w14:paraId="6CC35121" w14:textId="77777777" w:rsidR="005D69E2" w:rsidRPr="004F2E6E" w:rsidRDefault="005D69E2" w:rsidP="00942BFD">
            <w:pPr>
              <w:pStyle w:val="N1"/>
              <w:ind w:left="0"/>
              <w:jc w:val="center"/>
              <w:rPr>
                <w:rFonts w:ascii="Times New Roman" w:hAnsi="Times New Roman" w:cs="Times New Roman"/>
                <w:color w:val="FF0000"/>
                <w:sz w:val="20"/>
                <w:szCs w:val="20"/>
              </w:rPr>
            </w:pPr>
            <w:r w:rsidRPr="004F2E6E">
              <w:rPr>
                <w:rFonts w:ascii="Times New Roman" w:hAnsi="Times New Roman" w:cs="Times New Roman"/>
                <w:color w:val="FF0000"/>
                <w:sz w:val="20"/>
                <w:szCs w:val="20"/>
              </w:rPr>
              <w:t>211</w:t>
            </w:r>
          </w:p>
        </w:tc>
      </w:tr>
    </w:tbl>
    <w:p w14:paraId="63071C91" w14:textId="77777777" w:rsidR="005D69E2" w:rsidRDefault="005D69E2" w:rsidP="008142DC">
      <w:pPr>
        <w:rPr>
          <w:lang w:val="en-GB" w:eastAsia="zh-CN"/>
        </w:rPr>
      </w:pPr>
    </w:p>
    <w:p w14:paraId="3004E4F5" w14:textId="70E5A510" w:rsidR="008142DC" w:rsidRDefault="005D69E2" w:rsidP="008142DC">
      <w:pPr>
        <w:rPr>
          <w:lang w:val="en-GB" w:eastAsia="zh-CN"/>
        </w:rPr>
      </w:pPr>
      <w:r>
        <w:rPr>
          <w:lang w:val="en-GB" w:eastAsia="zh-CN"/>
        </w:rPr>
        <w:t>Type</w:t>
      </w:r>
      <w:r w:rsidR="00317DE5">
        <w:rPr>
          <w:lang w:val="en-GB" w:eastAsia="zh-CN"/>
        </w:rPr>
        <w:t>-1</w:t>
      </w:r>
      <w:r w:rsidR="008142DC">
        <w:rPr>
          <w:lang w:val="en-GB" w:eastAsia="zh-CN"/>
        </w:rPr>
        <w:t xml:space="preserve"> is not preferred </w:t>
      </w:r>
      <w:r w:rsidR="0068404F">
        <w:rPr>
          <w:lang w:val="en-GB" w:eastAsia="zh-CN"/>
        </w:rPr>
        <w:t xml:space="preserve">to support in Rel-16 NR-U. </w:t>
      </w:r>
      <w:r w:rsidR="00317DE5">
        <w:rPr>
          <w:lang w:val="en-GB" w:eastAsia="zh-CN"/>
        </w:rPr>
        <w:t>This p</w:t>
      </w:r>
      <w:r w:rsidR="007114F2">
        <w:rPr>
          <w:lang w:val="en-GB" w:eastAsia="zh-CN"/>
        </w:rPr>
        <w:t xml:space="preserve">artial interlace allocation for PUSCH or PUCCH will lead to dissatisfaction of OCB regulation. For example, if UE1 is scheduled to transmit PUSCH use the first partial interlace resource in interlace 0 and UE2 is scheduled to transmit PUSCH use the left part of partial interlace resource in interlace 0, it is possible to find out that UE2 fails to channel access due to interference or noise, and only UE1 transmits its PUSCH. In this case, </w:t>
      </w:r>
      <w:r w:rsidR="00D67CCE">
        <w:rPr>
          <w:lang w:val="en-GB" w:eastAsia="zh-CN"/>
        </w:rPr>
        <w:t>PUSCH transmission</w:t>
      </w:r>
      <w:r w:rsidR="00D67CCE" w:rsidRPr="00D67CCE">
        <w:rPr>
          <w:lang w:val="en-GB" w:eastAsia="zh-CN"/>
        </w:rPr>
        <w:t xml:space="preserve"> cannot meet OCB requirement</w:t>
      </w:r>
      <w:r w:rsidR="00CE54F6">
        <w:rPr>
          <w:lang w:val="en-GB" w:eastAsia="zh-CN"/>
        </w:rPr>
        <w:t xml:space="preserve"> of LBT subband</w:t>
      </w:r>
      <w:r w:rsidR="00D67CCE" w:rsidRPr="00D67CCE">
        <w:rPr>
          <w:lang w:val="en-GB" w:eastAsia="zh-CN"/>
        </w:rPr>
        <w:t>.</w:t>
      </w:r>
      <w:r w:rsidR="00D67CCE">
        <w:rPr>
          <w:lang w:val="en-GB" w:eastAsia="zh-CN"/>
        </w:rPr>
        <w:t xml:space="preserve"> </w:t>
      </w:r>
      <w:r w:rsidR="00A86D5B">
        <w:rPr>
          <w:lang w:val="en-GB" w:eastAsia="zh-CN"/>
        </w:rPr>
        <w:t xml:space="preserve">PUCCH may have the same situation as above. So it is not preferred to support </w:t>
      </w:r>
      <w:r w:rsidR="00F017BA">
        <w:rPr>
          <w:lang w:val="en-GB" w:eastAsia="zh-CN"/>
        </w:rPr>
        <w:t xml:space="preserve">this type of </w:t>
      </w:r>
      <w:r w:rsidR="00A86D5B">
        <w:rPr>
          <w:lang w:val="en-GB" w:eastAsia="zh-CN"/>
        </w:rPr>
        <w:t>partial interlace allocation for PUSCH and PUCCH.</w:t>
      </w:r>
    </w:p>
    <w:p w14:paraId="0FD07030" w14:textId="7CBCCF1B" w:rsidR="00F017BA" w:rsidRDefault="005D69E2" w:rsidP="008142DC">
      <w:pPr>
        <w:rPr>
          <w:lang w:val="en-GB" w:eastAsia="zh-CN"/>
        </w:rPr>
      </w:pPr>
      <w:r>
        <w:rPr>
          <w:lang w:val="en-GB" w:eastAsia="zh-CN"/>
        </w:rPr>
        <w:t>Type-</w:t>
      </w:r>
      <w:r w:rsidR="00F017BA">
        <w:rPr>
          <w:lang w:val="en-GB" w:eastAsia="zh-CN"/>
        </w:rPr>
        <w:t xml:space="preserve">2 can be supported. Firstly, </w:t>
      </w:r>
      <w:r>
        <w:rPr>
          <w:lang w:val="en-GB" w:eastAsia="zh-CN"/>
        </w:rPr>
        <w:t>type-2 partial interlace do not have any OCB problems. It always satisfy OCB over every LBT subband</w:t>
      </w:r>
      <w:r w:rsidR="00C742D5">
        <w:rPr>
          <w:lang w:val="en-GB" w:eastAsia="zh-CN"/>
        </w:rPr>
        <w:t xml:space="preserve">, since a PUSCH/PUCCH resource always occupies all PRBs of 20 MHz in one interlace. </w:t>
      </w:r>
      <w:r w:rsidR="00D533CE">
        <w:rPr>
          <w:lang w:val="en-GB" w:eastAsia="zh-CN"/>
        </w:rPr>
        <w:t>Thus this type of partial interlace is easy to configure and schedule by gNB, moreover it is easy implemented by UE.</w:t>
      </w:r>
    </w:p>
    <w:p w14:paraId="09F05675" w14:textId="02144FC6" w:rsidR="008142DC" w:rsidRDefault="00317DE5" w:rsidP="008142DC">
      <w:pPr>
        <w:pStyle w:val="af1"/>
        <w:numPr>
          <w:ilvl w:val="0"/>
          <w:numId w:val="34"/>
        </w:numPr>
        <w:ind w:firstLineChars="0"/>
        <w:rPr>
          <w:b/>
          <w:i/>
          <w:lang w:val="en-GB" w:eastAsia="zh-CN"/>
        </w:rPr>
      </w:pPr>
      <w:r>
        <w:rPr>
          <w:b/>
          <w:i/>
          <w:lang w:val="en-GB" w:eastAsia="zh-CN"/>
        </w:rPr>
        <w:lastRenderedPageBreak/>
        <w:t>Only s</w:t>
      </w:r>
      <w:r w:rsidR="008142DC" w:rsidRPr="008142DC">
        <w:rPr>
          <w:b/>
          <w:i/>
          <w:lang w:val="en-GB" w:eastAsia="zh-CN"/>
        </w:rPr>
        <w:t>upport partial interlac</w:t>
      </w:r>
      <w:r>
        <w:rPr>
          <w:b/>
          <w:i/>
          <w:lang w:val="en-GB" w:eastAsia="zh-CN"/>
        </w:rPr>
        <w:t>e allocation over 20 MHz sub-band</w:t>
      </w:r>
      <w:r w:rsidR="00CE54F6">
        <w:rPr>
          <w:b/>
          <w:i/>
          <w:lang w:val="en-GB" w:eastAsia="zh-CN"/>
        </w:rPr>
        <w:t>s</w:t>
      </w:r>
      <w:r>
        <w:rPr>
          <w:b/>
          <w:i/>
          <w:lang w:val="en-GB" w:eastAsia="zh-CN"/>
        </w:rPr>
        <w:t xml:space="preserve"> within the carrier bandwidth for PUSCH and PUCCH</w:t>
      </w:r>
      <w:r w:rsidR="008142DC" w:rsidRPr="008142DC">
        <w:rPr>
          <w:b/>
          <w:i/>
          <w:lang w:val="en-GB" w:eastAsia="zh-CN"/>
        </w:rPr>
        <w:t>.</w:t>
      </w:r>
    </w:p>
    <w:p w14:paraId="4C18640B" w14:textId="7B85C0E3" w:rsidR="00E113AA" w:rsidRPr="009904B4" w:rsidRDefault="007114F2" w:rsidP="009904B4">
      <w:pPr>
        <w:rPr>
          <w:lang w:eastAsia="zh-CN"/>
        </w:rPr>
      </w:pPr>
      <w:r>
        <w:rPr>
          <w:rFonts w:hint="eastAsia"/>
          <w:lang w:eastAsia="zh-CN"/>
        </w:rPr>
        <w:t xml:space="preserve"> </w:t>
      </w:r>
    </w:p>
    <w:p w14:paraId="068DF1A8" w14:textId="77777777" w:rsidR="00414FA4" w:rsidRDefault="00FF0BCB" w:rsidP="00FF0BCB">
      <w:pPr>
        <w:pStyle w:val="2"/>
        <w:rPr>
          <w:szCs w:val="24"/>
          <w:lang w:eastAsia="zh-CN"/>
        </w:rPr>
      </w:pPr>
      <w:bookmarkStart w:id="10" w:name="_Toc16692841"/>
      <w:bookmarkStart w:id="11" w:name="_Toc534884032"/>
      <w:r w:rsidRPr="00AD6FE3">
        <w:rPr>
          <w:szCs w:val="24"/>
          <w:lang w:eastAsia="zh-CN"/>
        </w:rPr>
        <w:t>PUSCH</w:t>
      </w:r>
      <w:bookmarkEnd w:id="10"/>
    </w:p>
    <w:p w14:paraId="2461AE19" w14:textId="097CAB17" w:rsidR="00FF0BCB" w:rsidRPr="00AD6FE3" w:rsidRDefault="00414FA4" w:rsidP="00414FA4">
      <w:pPr>
        <w:pStyle w:val="3"/>
        <w:rPr>
          <w:lang w:eastAsia="zh-CN"/>
        </w:rPr>
      </w:pPr>
      <w:bookmarkStart w:id="12" w:name="_Toc16692842"/>
      <w:r>
        <w:rPr>
          <w:lang w:eastAsia="zh-CN"/>
        </w:rPr>
        <w:t>PUSCH</w:t>
      </w:r>
      <w:r w:rsidR="00FF0BCB" w:rsidRPr="00AD6FE3">
        <w:rPr>
          <w:lang w:eastAsia="zh-CN"/>
        </w:rPr>
        <w:t xml:space="preserve"> transmission in the partial slot</w:t>
      </w:r>
      <w:bookmarkEnd w:id="11"/>
      <w:bookmarkEnd w:id="12"/>
    </w:p>
    <w:p w14:paraId="5260CAE0" w14:textId="77777777" w:rsidR="00FF0BCB" w:rsidRDefault="00FF0BCB" w:rsidP="00FF0BCB">
      <w:pPr>
        <w:rPr>
          <w:lang w:eastAsia="x-none"/>
        </w:rPr>
      </w:pPr>
      <w:r>
        <w:rPr>
          <w:lang w:eastAsia="x-none"/>
        </w:rPr>
        <w:t>In RAN1#95 meeting, following options have been identified as possible candidates for PUSCH transmission in the partial slot at least for the first PUSCH(s) transmitted in the UL transmission burst.</w:t>
      </w:r>
    </w:p>
    <w:p w14:paraId="6653CC63" w14:textId="77777777" w:rsidR="00FF0BCB" w:rsidRPr="006A48E5" w:rsidRDefault="00FF0BCB" w:rsidP="001C5267">
      <w:pPr>
        <w:pStyle w:val="af1"/>
        <w:numPr>
          <w:ilvl w:val="0"/>
          <w:numId w:val="11"/>
        </w:numPr>
        <w:ind w:firstLineChars="0"/>
      </w:pPr>
      <w:r w:rsidRPr="006A48E5">
        <w:rPr>
          <w:rFonts w:hint="eastAsia"/>
        </w:rPr>
        <w:t>Option 1</w:t>
      </w:r>
      <w:r w:rsidRPr="006A48E5">
        <w:t>: PUSCH(s) as in Rel-15 NR</w:t>
      </w:r>
    </w:p>
    <w:p w14:paraId="37D4EA13" w14:textId="77777777" w:rsidR="00FF0BCB" w:rsidRPr="006A48E5" w:rsidRDefault="00FF0BCB" w:rsidP="001C5267">
      <w:pPr>
        <w:pStyle w:val="af1"/>
        <w:numPr>
          <w:ilvl w:val="0"/>
          <w:numId w:val="11"/>
        </w:numPr>
        <w:ind w:firstLineChars="0"/>
      </w:pPr>
      <w:r w:rsidRPr="006A48E5">
        <w:t xml:space="preserve">Option 2: Multiple starting positions in one or multiple slot(s) are allowed for PUSCH(s) scheduled by a single UL grant (i.e., not a configured grant) and one of the multiple PUSCH starting positions can be decided depending on LBT outcome. </w:t>
      </w:r>
    </w:p>
    <w:p w14:paraId="7E24BB42" w14:textId="77777777" w:rsidR="00FF0BCB" w:rsidRPr="005C75CF" w:rsidRDefault="00FF0BCB" w:rsidP="00FF0BCB">
      <w:r>
        <w:t>In our understanding, flexible starting positions for PUSCH is already supported in Rel-15 NR by means of type-B resource mapping, where type-B is for non-slot based transmission</w:t>
      </w:r>
      <w:r w:rsidRPr="005C75CF">
        <w:t>. For type-B, we have</w:t>
      </w:r>
      <w:r>
        <w:t xml:space="preserve"> flexible </w:t>
      </w:r>
      <w:r w:rsidRPr="005C75CF">
        <w:t>starting positions</w:t>
      </w:r>
      <w:r>
        <w:t xml:space="preserve"> and</w:t>
      </w:r>
      <w:r w:rsidRPr="005C75CF">
        <w:t xml:space="preserve"> flexible lengths for PUSCH. This section provides specification impacts aspects of each option as given below:</w:t>
      </w:r>
    </w:p>
    <w:p w14:paraId="6230C371" w14:textId="30C26365" w:rsidR="00FF0BCB" w:rsidRPr="00852DA2" w:rsidRDefault="00FF0BCB" w:rsidP="001C5267">
      <w:pPr>
        <w:pStyle w:val="af1"/>
        <w:numPr>
          <w:ilvl w:val="0"/>
          <w:numId w:val="11"/>
        </w:numPr>
        <w:ind w:firstLineChars="0"/>
      </w:pPr>
      <w:r>
        <w:t>O</w:t>
      </w:r>
      <w:r>
        <w:rPr>
          <w:rFonts w:hint="eastAsia"/>
        </w:rPr>
        <w:t xml:space="preserve">ption </w:t>
      </w:r>
      <w:r>
        <w:t>1 is baseline and it could be applied with no modification in NR-U. For this option, since the starting position and transmission length is determined by the prior received UL grant, they cannot adapt to the outcome of LBT. Therefore, this option would result in less channel access opportunities compared to option 2. Performance impact may be significant due to lack of channel access opportunities.</w:t>
      </w:r>
    </w:p>
    <w:p w14:paraId="03C6B89F" w14:textId="77777777" w:rsidR="00FF0BCB" w:rsidRPr="00570862" w:rsidRDefault="00FF0BCB" w:rsidP="001C5267">
      <w:pPr>
        <w:pStyle w:val="af1"/>
        <w:numPr>
          <w:ilvl w:val="0"/>
          <w:numId w:val="11"/>
        </w:numPr>
        <w:ind w:firstLineChars="0"/>
      </w:pPr>
      <w:r>
        <w:t>Option 2 would provide more channel access opportunities than option 1. However, some enhancements in RE mapping rules and DMRS locations are needed. Compared to option 1, performance improvement may be obvious.</w:t>
      </w:r>
    </w:p>
    <w:p w14:paraId="56B3EACF" w14:textId="4F232763" w:rsidR="00FF0BCB" w:rsidRDefault="00FF0BCB" w:rsidP="00E122AD">
      <w:pPr>
        <w:pStyle w:val="af1"/>
        <w:numPr>
          <w:ilvl w:val="0"/>
          <w:numId w:val="34"/>
        </w:numPr>
        <w:ind w:firstLineChars="0"/>
        <w:rPr>
          <w:b/>
          <w:i/>
        </w:rPr>
      </w:pPr>
      <w:r w:rsidRPr="00B40736">
        <w:rPr>
          <w:b/>
          <w:i/>
        </w:rPr>
        <w:t>Option 2 should be supported for PUSCH transmission in the partial slot</w:t>
      </w:r>
    </w:p>
    <w:p w14:paraId="056AD493" w14:textId="77777777" w:rsidR="00C6298E" w:rsidRDefault="00C6298E" w:rsidP="00C6298E"/>
    <w:p w14:paraId="5C1232D6" w14:textId="6B3ACA3F" w:rsidR="00414FA4" w:rsidRDefault="00414FA4" w:rsidP="00414FA4">
      <w:pPr>
        <w:pStyle w:val="3"/>
      </w:pPr>
      <w:bookmarkStart w:id="13" w:name="_Toc16692843"/>
      <w:r>
        <w:t>PUSCH resource allocation in the frequency domain</w:t>
      </w:r>
      <w:bookmarkEnd w:id="13"/>
    </w:p>
    <w:p w14:paraId="7648A5EC" w14:textId="6A586717" w:rsidR="00414FA4" w:rsidRDefault="008F3095" w:rsidP="00414FA4">
      <w:pPr>
        <w:rPr>
          <w:lang w:eastAsia="zh-CN"/>
        </w:rPr>
      </w:pPr>
      <w:r>
        <w:t xml:space="preserve">For interlaced PUSCH transmission in a BWP, bitmap </w:t>
      </w:r>
      <w:r w:rsidR="000E2954">
        <w:t xml:space="preserve">to indicate all possible interlace combinations </w:t>
      </w:r>
      <w:r>
        <w:t xml:space="preserve">of frequency domain resource </w:t>
      </w:r>
      <w:r w:rsidR="00CE54F6">
        <w:t>is</w:t>
      </w:r>
      <w:r>
        <w:t xml:space="preserve"> used for </w:t>
      </w:r>
      <w:r w:rsidR="000E2954">
        <w:t>30 kHz SCS</w:t>
      </w:r>
      <w:r w:rsidR="00C76876">
        <w:t>. H</w:t>
      </w:r>
      <w:r w:rsidR="000E2954">
        <w:t>owever it is still open for 15 kHz SCS.</w:t>
      </w:r>
      <w:r w:rsidR="00C94D1B" w:rsidRPr="00C94D1B">
        <w:rPr>
          <w:lang w:val="en-GB"/>
        </w:rPr>
        <w:t xml:space="preserve"> </w:t>
      </w:r>
      <w:r w:rsidR="000E2954">
        <w:rPr>
          <w:lang w:val="en-GB"/>
        </w:rPr>
        <w:t xml:space="preserve">One alternative is </w:t>
      </w:r>
      <w:r w:rsidR="000E2954">
        <w:t>10-bit bitmap to indicate all possible interlace combinations</w:t>
      </w:r>
      <w:r w:rsidR="000E2954">
        <w:rPr>
          <w:lang w:val="en-GB"/>
        </w:rPr>
        <w:t xml:space="preserve">. </w:t>
      </w:r>
      <w:r w:rsidR="00E7591C">
        <w:rPr>
          <w:lang w:val="en-GB"/>
        </w:rPr>
        <w:t>The other</w:t>
      </w:r>
      <w:r w:rsidR="00C94D1B" w:rsidRPr="00C94D1B">
        <w:rPr>
          <w:lang w:val="en-GB"/>
        </w:rPr>
        <w:t xml:space="preserve"> </w:t>
      </w:r>
      <w:r w:rsidR="000E2954">
        <w:rPr>
          <w:lang w:val="en-GB"/>
        </w:rPr>
        <w:t xml:space="preserve">alternative is </w:t>
      </w:r>
      <w:r w:rsidR="00E7591C">
        <w:rPr>
          <w:lang w:val="en-GB"/>
        </w:rPr>
        <w:t>RIV values to indicate start interlace index and number of contiguous interlace</w:t>
      </w:r>
      <w:r w:rsidR="00C76876">
        <w:rPr>
          <w:lang w:val="en-GB"/>
        </w:rPr>
        <w:t xml:space="preserve"> and remaining values to indicate specific interlace combinations</w:t>
      </w:r>
      <w:r w:rsidR="00E7591C">
        <w:rPr>
          <w:lang w:val="en-GB"/>
        </w:rPr>
        <w:t xml:space="preserve">. We support Alt-2.  Since it </w:t>
      </w:r>
      <w:r w:rsidR="00C76876">
        <w:rPr>
          <w:lang w:val="en-GB"/>
        </w:rPr>
        <w:t xml:space="preserve">provide sufficient scheduling flexibility and </w:t>
      </w:r>
      <w:r w:rsidR="00E7591C">
        <w:rPr>
          <w:lang w:val="en-GB"/>
        </w:rPr>
        <w:t>can fully c</w:t>
      </w:r>
      <w:r w:rsidR="00E7591C" w:rsidRPr="00E7591C">
        <w:rPr>
          <w:lang w:val="en-GB"/>
        </w:rPr>
        <w:t xml:space="preserve">oexistence </w:t>
      </w:r>
      <w:r w:rsidR="00E7591C">
        <w:rPr>
          <w:lang w:val="en-GB"/>
        </w:rPr>
        <w:t xml:space="preserve">with LTE </w:t>
      </w:r>
      <w:r w:rsidR="00E7591C">
        <w:rPr>
          <w:lang w:eastAsia="zh-CN"/>
        </w:rPr>
        <w:t>LAA frequency resource allocation</w:t>
      </w:r>
      <w:r w:rsidR="00EB1E53">
        <w:rPr>
          <w:lang w:eastAsia="zh-CN"/>
        </w:rPr>
        <w:t xml:space="preserve">, which is important for 15 kHz. </w:t>
      </w:r>
      <w:r w:rsidR="00CE54F6">
        <w:rPr>
          <w:lang w:eastAsia="zh-CN"/>
        </w:rPr>
        <w:t>Furthermore</w:t>
      </w:r>
      <w:r w:rsidR="00C76876">
        <w:rPr>
          <w:lang w:eastAsia="zh-CN"/>
        </w:rPr>
        <w:t>,</w:t>
      </w:r>
      <w:r w:rsidR="006F2ED5">
        <w:rPr>
          <w:lang w:eastAsia="zh-CN"/>
        </w:rPr>
        <w:t xml:space="preserve"> </w:t>
      </w:r>
      <w:r w:rsidR="00C76876">
        <w:rPr>
          <w:lang w:eastAsia="zh-CN"/>
        </w:rPr>
        <w:t xml:space="preserve">although </w:t>
      </w:r>
      <w:r w:rsidR="00EB1E53">
        <w:rPr>
          <w:lang w:eastAsia="zh-CN"/>
        </w:rPr>
        <w:t>Alt-1</w:t>
      </w:r>
      <w:r w:rsidR="006F2ED5">
        <w:rPr>
          <w:lang w:eastAsia="zh-CN"/>
        </w:rPr>
        <w:t xml:space="preserve"> can provide more schedule flexible but </w:t>
      </w:r>
      <w:r w:rsidR="00C76876">
        <w:rPr>
          <w:lang w:eastAsia="zh-CN"/>
        </w:rPr>
        <w:t xml:space="preserve">it is </w:t>
      </w:r>
      <w:r w:rsidR="006F2ED5">
        <w:rPr>
          <w:lang w:eastAsia="zh-CN"/>
        </w:rPr>
        <w:t xml:space="preserve">with larger bit width. </w:t>
      </w:r>
    </w:p>
    <w:p w14:paraId="7014FB5A" w14:textId="009CB0FF" w:rsidR="006F2ED5" w:rsidRDefault="00EB1E53" w:rsidP="00E122AD">
      <w:pPr>
        <w:pStyle w:val="af1"/>
        <w:numPr>
          <w:ilvl w:val="0"/>
          <w:numId w:val="34"/>
        </w:numPr>
        <w:ind w:firstLineChars="0"/>
        <w:rPr>
          <w:b/>
          <w:i/>
          <w:lang w:eastAsia="zh-CN"/>
        </w:rPr>
      </w:pPr>
      <w:r>
        <w:rPr>
          <w:b/>
          <w:i/>
          <w:lang w:eastAsia="zh-CN"/>
        </w:rPr>
        <w:t>Alt-2</w:t>
      </w:r>
      <w:r w:rsidR="006F2ED5" w:rsidRPr="006F2ED5">
        <w:rPr>
          <w:b/>
          <w:i/>
          <w:lang w:eastAsia="zh-CN"/>
        </w:rPr>
        <w:t xml:space="preserve"> should be used for</w:t>
      </w:r>
      <w:r>
        <w:rPr>
          <w:b/>
          <w:i/>
          <w:lang w:eastAsia="zh-CN"/>
        </w:rPr>
        <w:t xml:space="preserve"> 15 kHz SCS</w:t>
      </w:r>
      <w:r w:rsidR="006F2ED5" w:rsidRPr="006F2ED5">
        <w:rPr>
          <w:b/>
          <w:i/>
          <w:lang w:eastAsia="zh-CN"/>
        </w:rPr>
        <w:t xml:space="preserve"> frequency domain resource allocation.</w:t>
      </w:r>
    </w:p>
    <w:p w14:paraId="163ED28C" w14:textId="64BF6D75" w:rsidR="00EB1E53" w:rsidRDefault="00EB1E53" w:rsidP="00EB1E53">
      <w:pPr>
        <w:pStyle w:val="af1"/>
        <w:numPr>
          <w:ilvl w:val="1"/>
          <w:numId w:val="14"/>
        </w:numPr>
        <w:ind w:firstLineChars="0"/>
        <w:rPr>
          <w:b/>
          <w:i/>
          <w:lang w:eastAsia="zh-CN"/>
        </w:rPr>
      </w:pPr>
      <w:r w:rsidRPr="00EB1E53">
        <w:rPr>
          <w:b/>
          <w:i/>
          <w:lang w:eastAsia="zh-CN"/>
        </w:rPr>
        <w:t>Support X = 6 bits to indicate start interlace index and number of contiguous interlace indices (RIV) and using remaining up to 9 RIV values to indicate specific pre-defined interlace combinations</w:t>
      </w:r>
    </w:p>
    <w:p w14:paraId="3756B14D" w14:textId="77777777" w:rsidR="00FD256C" w:rsidRPr="00FD256C" w:rsidRDefault="00FD256C" w:rsidP="00FD256C"/>
    <w:p w14:paraId="428BE3AE" w14:textId="3994E4E5" w:rsidR="00C955F7" w:rsidRDefault="00C955F7" w:rsidP="00C955F7">
      <w:pPr>
        <w:pStyle w:val="2"/>
        <w:rPr>
          <w:lang w:eastAsia="zh-CN"/>
        </w:rPr>
      </w:pPr>
      <w:bookmarkStart w:id="14" w:name="_Toc534884033"/>
      <w:bookmarkStart w:id="15" w:name="_Toc16692844"/>
      <w:r>
        <w:rPr>
          <w:rFonts w:hint="eastAsia"/>
          <w:lang w:eastAsia="zh-CN"/>
        </w:rPr>
        <w:t>P</w:t>
      </w:r>
      <w:r>
        <w:rPr>
          <w:lang w:eastAsia="zh-CN"/>
        </w:rPr>
        <w:t>UCCH</w:t>
      </w:r>
      <w:bookmarkEnd w:id="14"/>
      <w:bookmarkEnd w:id="15"/>
    </w:p>
    <w:p w14:paraId="5539F53D" w14:textId="440F6E72" w:rsidR="001020AB" w:rsidRDefault="00A8430C" w:rsidP="00287065">
      <w:r>
        <w:t>Five</w:t>
      </w:r>
      <w:r w:rsidR="00C539DE" w:rsidRPr="00C539DE">
        <w:t xml:space="preserve"> PUCCH formats are </w:t>
      </w:r>
      <w:r w:rsidR="006F2ED5">
        <w:t>supported</w:t>
      </w:r>
      <w:r w:rsidR="00C539DE">
        <w:t xml:space="preserve"> in Rel</w:t>
      </w:r>
      <w:r w:rsidR="00123D9A">
        <w:t>-</w:t>
      </w:r>
      <w:r w:rsidR="00C539DE">
        <w:t>15 NR.</w:t>
      </w:r>
      <w:r w:rsidR="00C539DE" w:rsidRPr="00C539DE">
        <w:t xml:space="preserve"> PUCCH formats 0 and 2 </w:t>
      </w:r>
      <w:r w:rsidR="00C539DE">
        <w:t>are short PUCCH durations, supporting</w:t>
      </w:r>
      <w:r w:rsidR="00C539DE" w:rsidRPr="00C539DE">
        <w:t xml:space="preserve"> 1 or 2 symbols</w:t>
      </w:r>
      <w:r w:rsidR="00C539DE">
        <w:t>.</w:t>
      </w:r>
      <w:r w:rsidR="00C539DE" w:rsidRPr="00C539DE">
        <w:t xml:space="preserve"> PUCCH formats 1, 3 and 4 </w:t>
      </w:r>
      <w:r w:rsidR="00C539DE">
        <w:t>are long</w:t>
      </w:r>
      <w:r w:rsidR="00C539DE" w:rsidRPr="00C539DE">
        <w:t xml:space="preserve"> duration</w:t>
      </w:r>
      <w:r w:rsidR="00C539DE">
        <w:t>s with equal or more than</w:t>
      </w:r>
      <w:r w:rsidR="00C539DE" w:rsidRPr="00C539DE">
        <w:t xml:space="preserve"> 4 symbols. </w:t>
      </w:r>
    </w:p>
    <w:p w14:paraId="41979BAF" w14:textId="31419704" w:rsidR="00710B85" w:rsidRDefault="00710B85" w:rsidP="00710B85">
      <w:pPr>
        <w:pStyle w:val="3"/>
      </w:pPr>
      <w:r w:rsidRPr="00C075D9">
        <w:t xml:space="preserve">PUCCH formats </w:t>
      </w:r>
      <w:r>
        <w:t>E</w:t>
      </w:r>
      <w:r w:rsidRPr="00C075D9">
        <w:t xml:space="preserve">PF0 and </w:t>
      </w:r>
      <w:r>
        <w:t>E</w:t>
      </w:r>
      <w:r w:rsidRPr="00C075D9">
        <w:t>PF1</w:t>
      </w:r>
    </w:p>
    <w:p w14:paraId="02A13902" w14:textId="512566FA" w:rsidR="00C76876" w:rsidRDefault="001020AB" w:rsidP="00C76876">
      <w:r>
        <w:t xml:space="preserve">It was agreed to support </w:t>
      </w:r>
      <w:r w:rsidR="00077792">
        <w:t>four enhanced</w:t>
      </w:r>
      <w:r>
        <w:t xml:space="preserve"> PUCCH format</w:t>
      </w:r>
      <w:r w:rsidR="00077792">
        <w:t>s</w:t>
      </w:r>
      <w:r>
        <w:t xml:space="preserve"> in NR-U</w:t>
      </w:r>
      <w:r w:rsidR="00A8430C">
        <w:t xml:space="preserve">, including </w:t>
      </w:r>
      <w:r>
        <w:t>enhancement</w:t>
      </w:r>
      <w:r w:rsidR="00147BA3">
        <w:t xml:space="preserve"> </w:t>
      </w:r>
      <w:r w:rsidR="00077792">
        <w:t xml:space="preserve">of </w:t>
      </w:r>
      <w:r w:rsidR="00077792" w:rsidRPr="00C075D9">
        <w:t>PUCCH formats PF0 and PF1</w:t>
      </w:r>
      <w:r w:rsidR="00077792">
        <w:t xml:space="preserve"> </w:t>
      </w:r>
      <w:r w:rsidR="00A8430C">
        <w:t>using</w:t>
      </w:r>
      <w:r w:rsidR="00147BA3">
        <w:t xml:space="preserve"> PRB-based frequency block-</w:t>
      </w:r>
      <w:r w:rsidR="00EE34CF">
        <w:t>interlaced transmission</w:t>
      </w:r>
      <w:r w:rsidR="006B691C">
        <w:t>.</w:t>
      </w:r>
      <w:r w:rsidR="00077792">
        <w:t xml:space="preserve"> And a PUCCH resource has to be m</w:t>
      </w:r>
      <w:r w:rsidR="00077792" w:rsidRPr="00C075D9">
        <w:t>app</w:t>
      </w:r>
      <w:r w:rsidR="00077792">
        <w:t xml:space="preserve">ed </w:t>
      </w:r>
      <w:r w:rsidR="00077792" w:rsidRPr="00C075D9">
        <w:t>to physical resources of one full interlace</w:t>
      </w:r>
      <w:r w:rsidR="00077792">
        <w:t xml:space="preserve"> </w:t>
      </w:r>
      <w:r w:rsidR="00077792" w:rsidRPr="00C075D9">
        <w:t xml:space="preserve">in </w:t>
      </w:r>
      <w:r w:rsidR="00077792">
        <w:t>10/</w:t>
      </w:r>
      <w:r w:rsidR="00DF5580">
        <w:t>20</w:t>
      </w:r>
      <w:r w:rsidR="00077792" w:rsidRPr="00C075D9">
        <w:t>MHz.</w:t>
      </w:r>
      <w:r w:rsidR="00077792">
        <w:t xml:space="preserve"> </w:t>
      </w:r>
      <w:r w:rsidR="00C76876">
        <w:t xml:space="preserve">For enhanced Rel-15 PUCCH </w:t>
      </w:r>
      <w:r w:rsidR="00C76876">
        <w:lastRenderedPageBreak/>
        <w:t>formats PF0 and PF1, the</w:t>
      </w:r>
      <w:r w:rsidR="00077792">
        <w:t xml:space="preserve"> </w:t>
      </w:r>
      <w:r w:rsidR="00DF5580">
        <w:t xml:space="preserve">enhancement </w:t>
      </w:r>
      <w:r w:rsidR="00C76876">
        <w:t>Alt-1a (Cycling of cyclic shifts across PRBs of the interlace) is selected from the alternatives in the RAN1#98</w:t>
      </w:r>
      <w:r w:rsidR="00B87C18">
        <w:t xml:space="preserve">, with one open issue of </w:t>
      </w:r>
      <w:r w:rsidR="00CE54F6">
        <w:t>c</w:t>
      </w:r>
      <w:r w:rsidR="00B87C18" w:rsidRPr="001C4042">
        <w:t>yclic shift ordering</w:t>
      </w:r>
      <w:r w:rsidR="00B87C18">
        <w:t>.</w:t>
      </w:r>
    </w:p>
    <w:p w14:paraId="3037C04A" w14:textId="066CBA96" w:rsidR="00444081" w:rsidRDefault="00444081" w:rsidP="00287065">
      <w:pPr>
        <w:rPr>
          <w:lang w:eastAsia="zh-CN"/>
        </w:rPr>
      </w:pPr>
      <w:r w:rsidRPr="00444081">
        <w:rPr>
          <w:rFonts w:hint="eastAsia"/>
          <w:lang w:eastAsia="zh-CN"/>
        </w:rPr>
        <w:t xml:space="preserve">For cyclic shift </w:t>
      </w:r>
      <w:r w:rsidR="00CE54F6">
        <w:rPr>
          <w:lang w:eastAsia="zh-CN"/>
        </w:rPr>
        <w:t>ordering</w:t>
      </w:r>
      <w:r w:rsidRPr="00444081">
        <w:rPr>
          <w:rFonts w:hint="eastAsia"/>
          <w:lang w:eastAsia="zh-CN"/>
        </w:rPr>
        <w:t>, each UE can be configured with an initial cyclic s</w:t>
      </w:r>
      <w:r w:rsidR="00CE54F6">
        <w:rPr>
          <w:rFonts w:hint="eastAsia"/>
          <w:lang w:eastAsia="zh-CN"/>
        </w:rPr>
        <w:t xml:space="preserve">hift to be applied in RB0 of </w:t>
      </w:r>
      <w:r w:rsidR="00CE54F6">
        <w:rPr>
          <w:lang w:eastAsia="zh-CN"/>
        </w:rPr>
        <w:t xml:space="preserve">the </w:t>
      </w:r>
      <w:r w:rsidRPr="00444081">
        <w:rPr>
          <w:rFonts w:hint="eastAsia"/>
          <w:lang w:eastAsia="zh-CN"/>
        </w:rPr>
        <w:t xml:space="preserve">interlace. The </w:t>
      </w:r>
      <w:r>
        <w:rPr>
          <w:lang w:eastAsia="zh-CN"/>
        </w:rPr>
        <w:t xml:space="preserve">other </w:t>
      </w:r>
      <w:r w:rsidRPr="00444081">
        <w:rPr>
          <w:rFonts w:hint="eastAsia"/>
          <w:lang w:eastAsia="zh-CN"/>
        </w:rPr>
        <w:t>cyclic shifts to be used on the nth RB in the interlace is determined as</w:t>
      </w:r>
    </w:p>
    <w:p w14:paraId="50ED585E" w14:textId="5EF8AFE4" w:rsidR="003372B2" w:rsidRDefault="00444081" w:rsidP="003372B2">
      <w:pPr>
        <w:jc w:val="center"/>
      </w:pPr>
      <w:r w:rsidRPr="007A4EDF">
        <w:rPr>
          <w:position w:val="-26"/>
        </w:rPr>
        <w:object w:dxaOrig="4400" w:dyaOrig="600" w14:anchorId="3C63E2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95pt;height:28.05pt" o:ole="">
            <v:imagedata r:id="rId8" o:title=""/>
          </v:shape>
          <o:OLEObject Type="Embed" ProgID="Equation.DSMT4" ShapeID="_x0000_i1025" DrawAspect="Content" ObjectID="_1631348803" r:id="rId9"/>
        </w:object>
      </w:r>
    </w:p>
    <w:p w14:paraId="6A16E460" w14:textId="4397FC4E" w:rsidR="003B7115" w:rsidRPr="00270AAC" w:rsidRDefault="00CE54F6" w:rsidP="00CE54F6">
      <w:pPr>
        <w:pStyle w:val="af1"/>
        <w:numPr>
          <w:ilvl w:val="0"/>
          <w:numId w:val="34"/>
        </w:numPr>
        <w:ind w:firstLineChars="0"/>
        <w:rPr>
          <w:b/>
          <w:i/>
          <w:lang w:eastAsia="zh-CN"/>
        </w:rPr>
      </w:pPr>
      <w:bookmarkStart w:id="16" w:name="_Toc534884034"/>
      <w:r>
        <w:rPr>
          <w:b/>
          <w:i/>
          <w:lang w:eastAsia="zh-CN"/>
        </w:rPr>
        <w:t>A PRB index in one interlace can be used to get its own cyclic shift.</w:t>
      </w:r>
    </w:p>
    <w:p w14:paraId="0B441D75" w14:textId="3E099C0F" w:rsidR="003B7115" w:rsidRDefault="00364591" w:rsidP="00364591">
      <w:pPr>
        <w:pStyle w:val="3"/>
        <w:rPr>
          <w:lang w:eastAsia="zh-CN"/>
        </w:rPr>
      </w:pPr>
      <w:r>
        <w:rPr>
          <w:lang w:eastAsia="zh-CN"/>
        </w:rPr>
        <w:t xml:space="preserve">Interlace number configured for </w:t>
      </w:r>
      <w:r>
        <w:rPr>
          <w:rFonts w:hint="eastAsia"/>
          <w:lang w:eastAsia="zh-CN"/>
        </w:rPr>
        <w:t xml:space="preserve">PUCCH </w:t>
      </w:r>
    </w:p>
    <w:p w14:paraId="5EBA56CA" w14:textId="25ECD702" w:rsidR="00583109" w:rsidRDefault="00444081" w:rsidP="00444081">
      <w:r>
        <w:t xml:space="preserve">Here we consider the </w:t>
      </w:r>
      <w:r w:rsidR="00892D1B">
        <w:t>interlace number</w:t>
      </w:r>
      <w:r>
        <w:t xml:space="preserve"> of PUCCH. </w:t>
      </w:r>
      <w:r w:rsidR="00892D1B">
        <w:t xml:space="preserve">The max number of PRBs configured for PUCCH is 16 in Rel-15 NR. As in NR-U, one interlace contains 10 or 11 PRBs. </w:t>
      </w:r>
      <w:r w:rsidR="00583109">
        <w:t xml:space="preserve">Considering similar UCI sizes on PUCCH of Rel-15 NR and Rel-16 NR-U, it is </w:t>
      </w:r>
      <w:r w:rsidR="005C1DEB">
        <w:t>reasonable</w:t>
      </w:r>
      <w:r w:rsidR="00583109">
        <w:t xml:space="preserve"> to </w:t>
      </w:r>
      <w:r w:rsidR="005C1DEB">
        <w:t>have</w:t>
      </w:r>
      <w:r w:rsidR="00583109">
        <w:t xml:space="preserve"> similar </w:t>
      </w:r>
      <w:r w:rsidR="005C1DEB">
        <w:t xml:space="preserve">maximum </w:t>
      </w:r>
      <w:r w:rsidR="00583109">
        <w:t>PRBs number</w:t>
      </w:r>
      <w:r w:rsidR="005C1DEB">
        <w:t xml:space="preserve"> for </w:t>
      </w:r>
      <w:r w:rsidR="005C1DEB" w:rsidRPr="005C1DEB">
        <w:rPr>
          <w:lang w:eastAsia="zh-CN"/>
        </w:rPr>
        <w:t xml:space="preserve">interlaced </w:t>
      </w:r>
      <w:r w:rsidR="005C1DEB">
        <w:t xml:space="preserve">PUCCH </w:t>
      </w:r>
      <w:r w:rsidR="005C1DEB" w:rsidRPr="005C1DEB">
        <w:rPr>
          <w:lang w:eastAsia="zh-CN"/>
        </w:rPr>
        <w:t>PF2/3 resource</w:t>
      </w:r>
      <w:r w:rsidR="00583109">
        <w:t>. A simple solution would be to support 2 interlaces for PUCCH</w:t>
      </w:r>
      <w:r w:rsidR="005C1DEB">
        <w:t xml:space="preserve"> PF2/3</w:t>
      </w:r>
      <w:r w:rsidR="00583109">
        <w:t>.</w:t>
      </w:r>
    </w:p>
    <w:p w14:paraId="28ECDD22" w14:textId="23F05FDD" w:rsidR="00444081" w:rsidRPr="005C1DEB" w:rsidRDefault="005C1DEB" w:rsidP="00E122AD">
      <w:pPr>
        <w:pStyle w:val="af1"/>
        <w:numPr>
          <w:ilvl w:val="0"/>
          <w:numId w:val="34"/>
        </w:numPr>
        <w:ind w:firstLineChars="0"/>
        <w:rPr>
          <w:b/>
          <w:i/>
          <w:lang w:eastAsia="zh-CN"/>
        </w:rPr>
      </w:pPr>
      <w:r w:rsidRPr="005C1DEB">
        <w:rPr>
          <w:rFonts w:hint="eastAsia"/>
          <w:b/>
          <w:i/>
          <w:lang w:eastAsia="zh-CN"/>
        </w:rPr>
        <w:t>A</w:t>
      </w:r>
      <w:r w:rsidRPr="005C1DEB">
        <w:rPr>
          <w:b/>
          <w:i/>
          <w:lang w:eastAsia="zh-CN"/>
        </w:rPr>
        <w:t>n interlaced PF2/3 resource can be configured on 2 interlaces to increase the number of allocated PRBs to 20, 21, or 22 depending on the allocated interlaces.</w:t>
      </w:r>
    </w:p>
    <w:p w14:paraId="21EC3666" w14:textId="77777777" w:rsidR="00444081" w:rsidRDefault="00444081" w:rsidP="00364591">
      <w:pPr>
        <w:rPr>
          <w:lang w:val="en-GB" w:eastAsia="zh-CN"/>
        </w:rPr>
      </w:pPr>
    </w:p>
    <w:p w14:paraId="34DAEC01" w14:textId="62F58C29" w:rsidR="00364591" w:rsidRPr="00364591" w:rsidRDefault="00364591" w:rsidP="00364591">
      <w:pPr>
        <w:pStyle w:val="3"/>
        <w:rPr>
          <w:lang w:eastAsia="zh-CN"/>
        </w:rPr>
      </w:pPr>
      <w:r w:rsidRPr="00364591">
        <w:rPr>
          <w:lang w:eastAsia="zh-CN"/>
        </w:rPr>
        <w:t>BWP</w:t>
      </w:r>
      <w:r>
        <w:rPr>
          <w:lang w:eastAsia="zh-CN"/>
        </w:rPr>
        <w:t xml:space="preserve"> </w:t>
      </w:r>
      <w:r w:rsidR="004E2E49">
        <w:rPr>
          <w:lang w:eastAsia="zh-CN"/>
        </w:rPr>
        <w:t>configuration for a PUCCH resource</w:t>
      </w:r>
    </w:p>
    <w:p w14:paraId="10A14E02" w14:textId="546EF14C" w:rsidR="00364591" w:rsidRDefault="00BC2EB4" w:rsidP="00364591">
      <w:pPr>
        <w:rPr>
          <w:lang w:eastAsia="zh-CN"/>
        </w:rPr>
      </w:pPr>
      <w:r w:rsidRPr="00BC2EB4">
        <w:rPr>
          <w:lang w:eastAsia="zh-CN"/>
        </w:rPr>
        <w:t xml:space="preserve">For PUCCH design in </w:t>
      </w:r>
      <w:r w:rsidR="005C1F38">
        <w:rPr>
          <w:lang w:eastAsia="zh-CN"/>
        </w:rPr>
        <w:t>BWP</w:t>
      </w:r>
      <w:r w:rsidRPr="00BC2EB4">
        <w:rPr>
          <w:lang w:eastAsia="zh-CN"/>
        </w:rPr>
        <w:t xml:space="preserve"> operation, a PUCCH resource should be restricted within one </w:t>
      </w:r>
      <w:r w:rsidR="004E2E49">
        <w:rPr>
          <w:lang w:eastAsia="zh-CN"/>
        </w:rPr>
        <w:t xml:space="preserve">full </w:t>
      </w:r>
      <w:r w:rsidRPr="00BC2EB4">
        <w:rPr>
          <w:lang w:eastAsia="zh-CN"/>
        </w:rPr>
        <w:t>LBT subband</w:t>
      </w:r>
      <w:r w:rsidR="004E2E49">
        <w:rPr>
          <w:lang w:eastAsia="zh-CN"/>
        </w:rPr>
        <w:t>. gNB should guarantee the BWP configuration that PUCCH never less than 10 or 11.</w:t>
      </w:r>
      <w:r w:rsidR="004C5DC9">
        <w:rPr>
          <w:lang w:eastAsia="zh-CN"/>
        </w:rPr>
        <w:t xml:space="preserve"> A PUCCH resource should be mapped to all PRBs in one interlace.</w:t>
      </w:r>
    </w:p>
    <w:p w14:paraId="200CBCFE" w14:textId="3F2BD144" w:rsidR="004E2E49" w:rsidRPr="004C5DC9" w:rsidRDefault="004E2E49" w:rsidP="00E122AD">
      <w:pPr>
        <w:pStyle w:val="af1"/>
        <w:numPr>
          <w:ilvl w:val="0"/>
          <w:numId w:val="34"/>
        </w:numPr>
        <w:ind w:firstLineChars="0"/>
        <w:rPr>
          <w:b/>
          <w:i/>
          <w:lang w:val="en-GB" w:eastAsia="zh-CN"/>
        </w:rPr>
      </w:pPr>
      <w:r w:rsidRPr="004C5DC9">
        <w:rPr>
          <w:b/>
          <w:i/>
          <w:lang w:val="en-GB" w:eastAsia="zh-CN"/>
        </w:rPr>
        <w:t xml:space="preserve">BWP should be configured to satisfy </w:t>
      </w:r>
      <w:r w:rsidR="004C5DC9">
        <w:rPr>
          <w:b/>
          <w:i/>
          <w:lang w:val="en-GB" w:eastAsia="zh-CN"/>
        </w:rPr>
        <w:t xml:space="preserve">a </w:t>
      </w:r>
      <w:r w:rsidRPr="004C5DC9">
        <w:rPr>
          <w:b/>
          <w:i/>
          <w:lang w:val="en-GB" w:eastAsia="zh-CN"/>
        </w:rPr>
        <w:t xml:space="preserve">PUCCH </w:t>
      </w:r>
      <w:r w:rsidR="004C5DC9">
        <w:rPr>
          <w:b/>
          <w:i/>
          <w:lang w:val="en-GB" w:eastAsia="zh-CN"/>
        </w:rPr>
        <w:t>resource equals</w:t>
      </w:r>
      <w:r w:rsidRPr="004C5DC9">
        <w:rPr>
          <w:b/>
          <w:i/>
          <w:lang w:val="en-GB" w:eastAsia="zh-CN"/>
        </w:rPr>
        <w:t xml:space="preserve"> 10 or 11</w:t>
      </w:r>
      <w:r w:rsidR="004C5DC9">
        <w:rPr>
          <w:b/>
          <w:i/>
          <w:lang w:val="en-GB" w:eastAsia="zh-CN"/>
        </w:rPr>
        <w:t xml:space="preserve"> PRBs in one interlace.</w:t>
      </w:r>
    </w:p>
    <w:p w14:paraId="4810FCD2" w14:textId="77777777" w:rsidR="00364591" w:rsidRPr="004C5DC9" w:rsidRDefault="00364591" w:rsidP="00364591">
      <w:pPr>
        <w:rPr>
          <w:lang w:val="en-GB" w:eastAsia="zh-CN"/>
        </w:rPr>
      </w:pPr>
    </w:p>
    <w:p w14:paraId="3DE9BD87" w14:textId="4B18B2B8" w:rsidR="00556FF2" w:rsidRDefault="00556FF2" w:rsidP="00556FF2">
      <w:pPr>
        <w:pStyle w:val="2"/>
        <w:rPr>
          <w:lang w:eastAsia="zh-CN"/>
        </w:rPr>
      </w:pPr>
      <w:bookmarkStart w:id="17" w:name="_Toc16692845"/>
      <w:bookmarkEnd w:id="16"/>
      <w:r>
        <w:rPr>
          <w:rFonts w:hint="eastAsia"/>
          <w:lang w:eastAsia="zh-CN"/>
        </w:rPr>
        <w:t>SRS</w:t>
      </w:r>
      <w:bookmarkEnd w:id="17"/>
    </w:p>
    <w:p w14:paraId="19E4FC3B" w14:textId="65B29813" w:rsidR="00E67B6F" w:rsidRDefault="00E67B6F" w:rsidP="00E67B6F">
      <w:pPr>
        <w:pStyle w:val="3"/>
      </w:pPr>
      <w:bookmarkStart w:id="18" w:name="_Toc16692846"/>
      <w:r>
        <w:t>SRS waveform enhancement</w:t>
      </w:r>
      <w:bookmarkEnd w:id="18"/>
    </w:p>
    <w:p w14:paraId="7F9747DE" w14:textId="15B0663A" w:rsidR="00F47BF1" w:rsidRDefault="00686100" w:rsidP="00E67B6F">
      <w:r w:rsidRPr="004F2E6E">
        <w:t xml:space="preserve">Rel-15 NR </w:t>
      </w:r>
      <w:r w:rsidR="00F47BF1">
        <w:t xml:space="preserve">support </w:t>
      </w:r>
      <w:r w:rsidRPr="004F2E6E">
        <w:t>comb structure</w:t>
      </w:r>
      <w:r w:rsidR="00F47BF1">
        <w:t xml:space="preserve"> based SRS</w:t>
      </w:r>
      <w:r w:rsidRPr="004F2E6E">
        <w:t xml:space="preserve"> with </w:t>
      </w:r>
      <w:r w:rsidR="00E660AB">
        <w:t xml:space="preserve">2 and 4 </w:t>
      </w:r>
      <w:r w:rsidRPr="004F2E6E">
        <w:t>comb-levels</w:t>
      </w:r>
      <w:r w:rsidR="00E660AB">
        <w:t>.</w:t>
      </w:r>
      <w:r w:rsidRPr="004F2E6E">
        <w:t xml:space="preserve"> </w:t>
      </w:r>
      <w:r w:rsidR="00E660AB">
        <w:t>T</w:t>
      </w:r>
      <w:r w:rsidRPr="004F2E6E">
        <w:t>he minimum sounding bandwidth for SRS transmission can be 4 PRBs</w:t>
      </w:r>
      <w:r w:rsidR="00E660AB">
        <w:t>,</w:t>
      </w:r>
      <w:r w:rsidRPr="004F2E6E">
        <w:t xml:space="preserve"> and for other sounding bandwidth configurations it would always be a multiple of 4 PRBs. </w:t>
      </w:r>
    </w:p>
    <w:p w14:paraId="2F7AE89D" w14:textId="3F530D6B" w:rsidR="00F47BF1" w:rsidRDefault="006E4F76" w:rsidP="00F47BF1">
      <w:r>
        <w:t>For NR-U</w:t>
      </w:r>
      <w:r w:rsidR="00686100" w:rsidRPr="004F2E6E">
        <w:t xml:space="preserve">, the minimum sounding bandwidth needs to meet the OCB requirement. </w:t>
      </w:r>
      <w:r w:rsidR="00F47BF1" w:rsidRPr="00296751">
        <w:t xml:space="preserve">Reusing the legacy comb-based wideband SRS over 10MHz/20MHz sub-band </w:t>
      </w:r>
      <w:r w:rsidR="00E660AB" w:rsidRPr="00296751">
        <w:t xml:space="preserve">can be configured to </w:t>
      </w:r>
      <w:r w:rsidR="00F47BF1" w:rsidRPr="00296751">
        <w:t>meet</w:t>
      </w:r>
      <w:r w:rsidR="00E660AB" w:rsidRPr="00296751">
        <w:t xml:space="preserve"> OCB requirement.</w:t>
      </w:r>
      <w:r w:rsidR="00F47BF1" w:rsidRPr="00296751">
        <w:t xml:space="preserve"> </w:t>
      </w:r>
      <w:r w:rsidR="00E660AB" w:rsidRPr="00296751">
        <w:t xml:space="preserve">This wideband SRS can </w:t>
      </w:r>
      <w:r w:rsidR="00F47BF1" w:rsidRPr="00296751">
        <w:t>provide good SRS detection performance and sufficient SRS multiplexing capacity. There is no need to introduce another new SRS waveform.</w:t>
      </w:r>
    </w:p>
    <w:p w14:paraId="4F607D5C" w14:textId="0F154DB7" w:rsidR="00D93F50" w:rsidRPr="00E660AB" w:rsidRDefault="00E67B6F" w:rsidP="00E122AD">
      <w:pPr>
        <w:pStyle w:val="af1"/>
        <w:numPr>
          <w:ilvl w:val="0"/>
          <w:numId w:val="34"/>
        </w:numPr>
        <w:ind w:firstLineChars="0"/>
        <w:rPr>
          <w:b/>
          <w:i/>
        </w:rPr>
      </w:pPr>
      <w:r w:rsidRPr="00E660AB">
        <w:rPr>
          <w:b/>
          <w:i/>
        </w:rPr>
        <w:t>Only legacy SRS waveform is used for Rel-15 NR-U</w:t>
      </w:r>
      <w:r w:rsidR="00E660AB">
        <w:rPr>
          <w:b/>
          <w:i/>
        </w:rPr>
        <w:t>.</w:t>
      </w:r>
      <w:r w:rsidR="00E660AB" w:rsidRPr="00E660AB">
        <w:rPr>
          <w:b/>
          <w:i/>
        </w:rPr>
        <w:t xml:space="preserve"> </w:t>
      </w:r>
      <w:r w:rsidR="00D93F50" w:rsidRPr="00E660AB">
        <w:rPr>
          <w:b/>
          <w:i/>
        </w:rPr>
        <w:t>NR-U does not support interlaced SRS transmission</w:t>
      </w:r>
      <w:r w:rsidR="00F47BF1" w:rsidRPr="00E660AB">
        <w:rPr>
          <w:b/>
          <w:i/>
        </w:rPr>
        <w:t>.</w:t>
      </w:r>
    </w:p>
    <w:p w14:paraId="114433BB" w14:textId="77777777" w:rsidR="00E67B6F" w:rsidRPr="00E67B6F" w:rsidRDefault="00E67B6F" w:rsidP="00E67B6F">
      <w:pPr>
        <w:rPr>
          <w:lang w:val="en-GB"/>
        </w:rPr>
      </w:pPr>
    </w:p>
    <w:p w14:paraId="00AD2680" w14:textId="53DF25C7" w:rsidR="00E67B6F" w:rsidRDefault="00E67B6F" w:rsidP="00E67B6F">
      <w:pPr>
        <w:pStyle w:val="3"/>
      </w:pPr>
      <w:bookmarkStart w:id="19" w:name="_Toc16692847"/>
      <w:r>
        <w:t>P/SP-SRS</w:t>
      </w:r>
      <w:bookmarkEnd w:id="19"/>
      <w:r>
        <w:t xml:space="preserve"> </w:t>
      </w:r>
    </w:p>
    <w:p w14:paraId="615AAC55" w14:textId="2A18C1FA" w:rsidR="00077792" w:rsidRPr="00296751" w:rsidRDefault="00077792" w:rsidP="00296751">
      <w:r w:rsidRPr="00296751">
        <w:t>Rel-15 NR supports both periodic and aperiodic SRS transmissions. However, due to the possibility of LBT contention, periodic transmission is not preferred in NR-U. Similar to eLAA, we propose to support only aperiodic SRS transmission, triggered by DCI to increase the opportunity of SRS transmission.</w:t>
      </w:r>
    </w:p>
    <w:p w14:paraId="40B311E0" w14:textId="12D65B3B" w:rsidR="009904B4" w:rsidRPr="00077792" w:rsidRDefault="009904B4" w:rsidP="00E122AD">
      <w:pPr>
        <w:pStyle w:val="af1"/>
        <w:numPr>
          <w:ilvl w:val="0"/>
          <w:numId w:val="34"/>
        </w:numPr>
        <w:ind w:firstLineChars="0"/>
        <w:rPr>
          <w:b/>
          <w:i/>
        </w:rPr>
      </w:pPr>
      <w:r w:rsidRPr="00077792">
        <w:rPr>
          <w:b/>
          <w:i/>
        </w:rPr>
        <w:t xml:space="preserve">NR-U does not support </w:t>
      </w:r>
      <w:r w:rsidR="00B13C71" w:rsidRPr="00077792">
        <w:rPr>
          <w:b/>
          <w:i/>
        </w:rPr>
        <w:t>P/SP-SRS</w:t>
      </w:r>
      <w:r w:rsidRPr="00077792">
        <w:rPr>
          <w:b/>
          <w:i/>
        </w:rPr>
        <w:t xml:space="preserve"> transmission</w:t>
      </w:r>
    </w:p>
    <w:p w14:paraId="658FE84C" w14:textId="77777777" w:rsidR="00556FF2" w:rsidRPr="009904B4" w:rsidRDefault="00556FF2" w:rsidP="00556FF2">
      <w:pPr>
        <w:rPr>
          <w:lang w:eastAsia="zh-CN"/>
        </w:rPr>
      </w:pPr>
    </w:p>
    <w:p w14:paraId="40399AD8" w14:textId="77777777" w:rsidR="000334FE" w:rsidRPr="00B35A49" w:rsidRDefault="00706BFA" w:rsidP="000334FE">
      <w:pPr>
        <w:pStyle w:val="1"/>
        <w:rPr>
          <w:lang w:eastAsia="zh-CN"/>
        </w:rPr>
      </w:pPr>
      <w:bookmarkStart w:id="20" w:name="_Toc534884039"/>
      <w:bookmarkStart w:id="21" w:name="_Toc16692848"/>
      <w:r w:rsidRPr="00B35A49">
        <w:rPr>
          <w:lang w:eastAsia="zh-CN"/>
        </w:rPr>
        <w:t>Conclusion</w:t>
      </w:r>
      <w:bookmarkEnd w:id="20"/>
      <w:bookmarkEnd w:id="21"/>
    </w:p>
    <w:p w14:paraId="7CF635D8" w14:textId="1D40804C" w:rsidR="000815AA" w:rsidRDefault="000815AA" w:rsidP="000815AA">
      <w:pPr>
        <w:rPr>
          <w:lang w:eastAsia="zh-CN"/>
        </w:rPr>
      </w:pPr>
      <w:r w:rsidRPr="00B35A49">
        <w:rPr>
          <w:rFonts w:hint="eastAsia"/>
          <w:lang w:eastAsia="zh-CN"/>
        </w:rPr>
        <w:t xml:space="preserve">In the contribution, we discuss the </w:t>
      </w:r>
      <w:r w:rsidR="00004A55">
        <w:rPr>
          <w:lang w:eastAsia="zh-CN"/>
        </w:rPr>
        <w:t>PUSCH/</w:t>
      </w:r>
      <w:r w:rsidR="002C588D">
        <w:rPr>
          <w:lang w:eastAsia="zh-CN"/>
        </w:rPr>
        <w:t>PUCCH/SRS</w:t>
      </w:r>
      <w:r w:rsidRPr="00B35A49">
        <w:rPr>
          <w:rFonts w:hint="eastAsia"/>
          <w:lang w:eastAsia="zh-CN"/>
        </w:rPr>
        <w:t xml:space="preserve"> in </w:t>
      </w:r>
      <w:r w:rsidR="006F1495" w:rsidRPr="00B35A49">
        <w:rPr>
          <w:rFonts w:hint="eastAsia"/>
          <w:lang w:eastAsia="zh-CN"/>
        </w:rPr>
        <w:t>NR-U operation</w:t>
      </w:r>
      <w:r w:rsidRPr="00B35A49">
        <w:rPr>
          <w:rFonts w:hint="eastAsia"/>
          <w:lang w:eastAsia="zh-CN"/>
        </w:rPr>
        <w:t xml:space="preserve">, and </w:t>
      </w:r>
      <w:r w:rsidRPr="00B35A49">
        <w:rPr>
          <w:lang w:eastAsia="zh-CN"/>
        </w:rPr>
        <w:t xml:space="preserve">raise the </w:t>
      </w:r>
      <w:r w:rsidR="00296751">
        <w:rPr>
          <w:lang w:eastAsia="zh-CN"/>
        </w:rPr>
        <w:t xml:space="preserve">following </w:t>
      </w:r>
      <w:r w:rsidRPr="00B35A49">
        <w:rPr>
          <w:lang w:eastAsia="zh-CN"/>
        </w:rPr>
        <w:t>proposals.</w:t>
      </w:r>
    </w:p>
    <w:p w14:paraId="45ED8C88" w14:textId="77777777" w:rsidR="00E122AD" w:rsidRDefault="00E122AD" w:rsidP="00E122AD">
      <w:pPr>
        <w:pStyle w:val="af1"/>
        <w:numPr>
          <w:ilvl w:val="0"/>
          <w:numId w:val="37"/>
        </w:numPr>
        <w:ind w:firstLineChars="0"/>
        <w:rPr>
          <w:b/>
          <w:i/>
          <w:lang w:val="en-GB" w:eastAsia="zh-CN"/>
        </w:rPr>
      </w:pPr>
      <w:r>
        <w:rPr>
          <w:b/>
          <w:i/>
          <w:lang w:val="en-GB" w:eastAsia="zh-CN"/>
        </w:rPr>
        <w:lastRenderedPageBreak/>
        <w:t>Only s</w:t>
      </w:r>
      <w:r w:rsidRPr="008142DC">
        <w:rPr>
          <w:b/>
          <w:i/>
          <w:lang w:val="en-GB" w:eastAsia="zh-CN"/>
        </w:rPr>
        <w:t>upport partial interlac</w:t>
      </w:r>
      <w:r>
        <w:rPr>
          <w:b/>
          <w:i/>
          <w:lang w:val="en-GB" w:eastAsia="zh-CN"/>
        </w:rPr>
        <w:t>e allocation over a 20 MHz sub-band within the carrier bandwidth for PUSCH and PUCCH</w:t>
      </w:r>
      <w:r w:rsidRPr="008142DC">
        <w:rPr>
          <w:b/>
          <w:i/>
          <w:lang w:val="en-GB" w:eastAsia="zh-CN"/>
        </w:rPr>
        <w:t>.</w:t>
      </w:r>
    </w:p>
    <w:p w14:paraId="453510E0" w14:textId="77777777" w:rsidR="00E122AD" w:rsidRDefault="00E122AD" w:rsidP="00E122AD">
      <w:pPr>
        <w:pStyle w:val="af1"/>
        <w:numPr>
          <w:ilvl w:val="0"/>
          <w:numId w:val="37"/>
        </w:numPr>
        <w:ind w:firstLineChars="0"/>
        <w:rPr>
          <w:b/>
          <w:i/>
        </w:rPr>
      </w:pPr>
      <w:r w:rsidRPr="00B40736">
        <w:rPr>
          <w:b/>
          <w:i/>
        </w:rPr>
        <w:t>Option 2 should be supported for PUSCH transmission in the partial slot</w:t>
      </w:r>
    </w:p>
    <w:p w14:paraId="1FD5488E" w14:textId="77777777" w:rsidR="00E122AD" w:rsidRDefault="00E122AD" w:rsidP="00E122AD">
      <w:pPr>
        <w:pStyle w:val="af1"/>
        <w:numPr>
          <w:ilvl w:val="0"/>
          <w:numId w:val="37"/>
        </w:numPr>
        <w:ind w:firstLineChars="0"/>
        <w:rPr>
          <w:b/>
          <w:i/>
          <w:lang w:eastAsia="zh-CN"/>
        </w:rPr>
      </w:pPr>
      <w:r>
        <w:rPr>
          <w:b/>
          <w:i/>
          <w:lang w:eastAsia="zh-CN"/>
        </w:rPr>
        <w:t>Alt-2</w:t>
      </w:r>
      <w:r w:rsidRPr="006F2ED5">
        <w:rPr>
          <w:b/>
          <w:i/>
          <w:lang w:eastAsia="zh-CN"/>
        </w:rPr>
        <w:t xml:space="preserve"> should be used for</w:t>
      </w:r>
      <w:r>
        <w:rPr>
          <w:b/>
          <w:i/>
          <w:lang w:eastAsia="zh-CN"/>
        </w:rPr>
        <w:t xml:space="preserve"> 15 kHz SCS</w:t>
      </w:r>
      <w:r w:rsidRPr="006F2ED5">
        <w:rPr>
          <w:b/>
          <w:i/>
          <w:lang w:eastAsia="zh-CN"/>
        </w:rPr>
        <w:t xml:space="preserve"> frequency domain resource allocation.</w:t>
      </w:r>
    </w:p>
    <w:p w14:paraId="544D27A2" w14:textId="77777777" w:rsidR="00E122AD" w:rsidRDefault="00E122AD" w:rsidP="006808D2">
      <w:pPr>
        <w:pStyle w:val="af1"/>
        <w:numPr>
          <w:ilvl w:val="0"/>
          <w:numId w:val="38"/>
        </w:numPr>
        <w:ind w:firstLineChars="0"/>
        <w:rPr>
          <w:b/>
          <w:i/>
          <w:lang w:eastAsia="zh-CN"/>
        </w:rPr>
      </w:pPr>
      <w:r w:rsidRPr="00EB1E53">
        <w:rPr>
          <w:b/>
          <w:i/>
          <w:lang w:eastAsia="zh-CN"/>
        </w:rPr>
        <w:t>Support X = 6 bits to indicate start interlace index and number of contiguous interlace indices (RIV) and using remaining up to 9 RIV values to indicate specific pre-defined interlace combinations</w:t>
      </w:r>
    </w:p>
    <w:p w14:paraId="40DAFADF" w14:textId="77777777" w:rsidR="006808D2" w:rsidRPr="00270AAC" w:rsidRDefault="006808D2" w:rsidP="006808D2">
      <w:pPr>
        <w:pStyle w:val="af1"/>
        <w:numPr>
          <w:ilvl w:val="0"/>
          <w:numId w:val="37"/>
        </w:numPr>
        <w:ind w:firstLineChars="0"/>
        <w:rPr>
          <w:b/>
          <w:i/>
        </w:rPr>
      </w:pPr>
      <w:r>
        <w:rPr>
          <w:b/>
          <w:i/>
        </w:rPr>
        <w:t>A PRB index in one interlace can be used to get its own cyclic shift.</w:t>
      </w:r>
    </w:p>
    <w:p w14:paraId="2E728748" w14:textId="77777777" w:rsidR="00E122AD" w:rsidRPr="005C1DEB" w:rsidRDefault="00E122AD" w:rsidP="00E122AD">
      <w:pPr>
        <w:pStyle w:val="af1"/>
        <w:numPr>
          <w:ilvl w:val="0"/>
          <w:numId w:val="37"/>
        </w:numPr>
        <w:ind w:firstLineChars="0"/>
        <w:rPr>
          <w:b/>
          <w:i/>
          <w:lang w:eastAsia="zh-CN"/>
        </w:rPr>
      </w:pPr>
      <w:r w:rsidRPr="005C1DEB">
        <w:rPr>
          <w:rFonts w:hint="eastAsia"/>
          <w:b/>
          <w:i/>
          <w:lang w:eastAsia="zh-CN"/>
        </w:rPr>
        <w:t>A</w:t>
      </w:r>
      <w:r w:rsidRPr="005C1DEB">
        <w:rPr>
          <w:b/>
          <w:i/>
          <w:lang w:eastAsia="zh-CN"/>
        </w:rPr>
        <w:t>n interlaced PF2/3 resource can be configured on 2 interlaces to increase the number of allocated PRBs to 20, 21, or 22 depending on the allocated interlaces.</w:t>
      </w:r>
    </w:p>
    <w:p w14:paraId="7ABCB044" w14:textId="77777777" w:rsidR="00E122AD" w:rsidRPr="004C5DC9" w:rsidRDefault="00E122AD" w:rsidP="00E122AD">
      <w:pPr>
        <w:pStyle w:val="af1"/>
        <w:numPr>
          <w:ilvl w:val="0"/>
          <w:numId w:val="37"/>
        </w:numPr>
        <w:ind w:firstLineChars="0"/>
        <w:rPr>
          <w:b/>
          <w:i/>
          <w:lang w:val="en-GB" w:eastAsia="zh-CN"/>
        </w:rPr>
      </w:pPr>
      <w:r w:rsidRPr="004C5DC9">
        <w:rPr>
          <w:b/>
          <w:i/>
          <w:lang w:val="en-GB" w:eastAsia="zh-CN"/>
        </w:rPr>
        <w:t xml:space="preserve">BWP should be configured to satisfy </w:t>
      </w:r>
      <w:r>
        <w:rPr>
          <w:b/>
          <w:i/>
          <w:lang w:val="en-GB" w:eastAsia="zh-CN"/>
        </w:rPr>
        <w:t xml:space="preserve">a </w:t>
      </w:r>
      <w:r w:rsidRPr="004C5DC9">
        <w:rPr>
          <w:b/>
          <w:i/>
          <w:lang w:val="en-GB" w:eastAsia="zh-CN"/>
        </w:rPr>
        <w:t xml:space="preserve">PUCCH </w:t>
      </w:r>
      <w:r>
        <w:rPr>
          <w:b/>
          <w:i/>
          <w:lang w:val="en-GB" w:eastAsia="zh-CN"/>
        </w:rPr>
        <w:t>resource equals</w:t>
      </w:r>
      <w:r w:rsidRPr="004C5DC9">
        <w:rPr>
          <w:b/>
          <w:i/>
          <w:lang w:val="en-GB" w:eastAsia="zh-CN"/>
        </w:rPr>
        <w:t xml:space="preserve"> 10 or 11</w:t>
      </w:r>
      <w:r>
        <w:rPr>
          <w:b/>
          <w:i/>
          <w:lang w:val="en-GB" w:eastAsia="zh-CN"/>
        </w:rPr>
        <w:t xml:space="preserve"> PRBs in one interlace.</w:t>
      </w:r>
    </w:p>
    <w:p w14:paraId="33C31C1C" w14:textId="77777777" w:rsidR="00E122AD" w:rsidRPr="00E660AB" w:rsidRDefault="00E122AD" w:rsidP="00E122AD">
      <w:pPr>
        <w:pStyle w:val="af1"/>
        <w:numPr>
          <w:ilvl w:val="0"/>
          <w:numId w:val="37"/>
        </w:numPr>
        <w:ind w:firstLineChars="0"/>
        <w:rPr>
          <w:b/>
          <w:i/>
        </w:rPr>
      </w:pPr>
      <w:r w:rsidRPr="00E660AB">
        <w:rPr>
          <w:b/>
          <w:i/>
        </w:rPr>
        <w:t>Only legacy SRS waveform is used for Rel-15 NR-U</w:t>
      </w:r>
      <w:r>
        <w:rPr>
          <w:b/>
          <w:i/>
        </w:rPr>
        <w:t>.</w:t>
      </w:r>
      <w:r w:rsidRPr="00E660AB">
        <w:rPr>
          <w:b/>
          <w:i/>
        </w:rPr>
        <w:t xml:space="preserve"> NR-U does not support interlaced SRS transmission.</w:t>
      </w:r>
    </w:p>
    <w:p w14:paraId="5F1A3E4E" w14:textId="77777777" w:rsidR="00E122AD" w:rsidRPr="00077792" w:rsidRDefault="00E122AD" w:rsidP="00E122AD">
      <w:pPr>
        <w:pStyle w:val="af1"/>
        <w:numPr>
          <w:ilvl w:val="0"/>
          <w:numId w:val="37"/>
        </w:numPr>
        <w:ind w:firstLineChars="0"/>
        <w:rPr>
          <w:b/>
          <w:i/>
        </w:rPr>
      </w:pPr>
      <w:r w:rsidRPr="00077792">
        <w:rPr>
          <w:b/>
          <w:i/>
        </w:rPr>
        <w:t>NR-U does not support P/SP-SRS transmission</w:t>
      </w:r>
    </w:p>
    <w:p w14:paraId="328963BC" w14:textId="63F8C0EB" w:rsidR="00847CD5" w:rsidRPr="00B35A49" w:rsidRDefault="00847CD5" w:rsidP="00847CD5">
      <w:pPr>
        <w:pStyle w:val="1"/>
      </w:pPr>
      <w:bookmarkStart w:id="22" w:name="_Toc534884040"/>
      <w:bookmarkStart w:id="23" w:name="_Toc16692849"/>
      <w:r w:rsidRPr="00B35A49">
        <w:t>Reference</w:t>
      </w:r>
      <w:bookmarkEnd w:id="22"/>
      <w:bookmarkEnd w:id="23"/>
    </w:p>
    <w:bookmarkEnd w:id="5"/>
    <w:p w14:paraId="05AB3B81" w14:textId="66447C0C" w:rsidR="00B01AAA" w:rsidRDefault="00CC3A7A" w:rsidP="00CC3A7A">
      <w:pPr>
        <w:pStyle w:val="af1"/>
        <w:numPr>
          <w:ilvl w:val="0"/>
          <w:numId w:val="6"/>
        </w:numPr>
        <w:ind w:firstLineChars="0"/>
        <w:rPr>
          <w:lang w:eastAsia="zh-CN"/>
        </w:rPr>
      </w:pPr>
      <w:r w:rsidRPr="00CC3A7A">
        <w:rPr>
          <w:lang w:eastAsia="zh-CN"/>
        </w:rPr>
        <w:t>RP-191575</w:t>
      </w:r>
      <w:r w:rsidR="00B01AAA">
        <w:rPr>
          <w:lang w:eastAsia="zh-CN"/>
        </w:rPr>
        <w:tab/>
      </w:r>
      <w:r w:rsidR="00B01AAA" w:rsidRPr="00B01AAA">
        <w:rPr>
          <w:lang w:eastAsia="zh-CN"/>
        </w:rPr>
        <w:t>New WID on NR-based Access to Unlicensed Spectrum</w:t>
      </w:r>
    </w:p>
    <w:p w14:paraId="0A0CF569" w14:textId="7F70C96A" w:rsidR="00865AD1" w:rsidRDefault="00865AD1" w:rsidP="00865AD1">
      <w:pPr>
        <w:pStyle w:val="af1"/>
        <w:numPr>
          <w:ilvl w:val="0"/>
          <w:numId w:val="6"/>
        </w:numPr>
        <w:ind w:firstLineChars="0"/>
        <w:rPr>
          <w:lang w:eastAsia="zh-CN"/>
        </w:rPr>
      </w:pPr>
      <w:r w:rsidRPr="00865AD1">
        <w:rPr>
          <w:lang w:eastAsia="zh-CN"/>
        </w:rPr>
        <w:t>Chairman's Notes RAN1#9</w:t>
      </w:r>
      <w:r w:rsidR="00313C62">
        <w:rPr>
          <w:lang w:eastAsia="zh-CN"/>
        </w:rPr>
        <w:t>8</w:t>
      </w:r>
      <w:r w:rsidRPr="00865AD1">
        <w:rPr>
          <w:lang w:eastAsia="zh-CN"/>
        </w:rPr>
        <w:t xml:space="preserve"> final</w:t>
      </w:r>
    </w:p>
    <w:p w14:paraId="5880A26B" w14:textId="51876885" w:rsidR="003D5F10" w:rsidRDefault="003D5F10" w:rsidP="00D2000A">
      <w:pPr>
        <w:pStyle w:val="af1"/>
        <w:numPr>
          <w:ilvl w:val="0"/>
          <w:numId w:val="6"/>
        </w:numPr>
        <w:ind w:firstLineChars="0"/>
        <w:rPr>
          <w:lang w:eastAsia="zh-CN"/>
        </w:rPr>
      </w:pPr>
      <w:r w:rsidRPr="003D5F10">
        <w:rPr>
          <w:lang w:eastAsia="zh-CN"/>
        </w:rPr>
        <w:t>RP-191581</w:t>
      </w:r>
      <w:r>
        <w:rPr>
          <w:lang w:eastAsia="zh-CN"/>
        </w:rPr>
        <w:tab/>
      </w:r>
      <w:r w:rsidRPr="003D5F10">
        <w:rPr>
          <w:lang w:eastAsia="zh-CN"/>
        </w:rPr>
        <w:t>Guidance on essential functionality for NR-U</w:t>
      </w:r>
      <w:r>
        <w:rPr>
          <w:lang w:eastAsia="zh-CN"/>
        </w:rPr>
        <w:tab/>
      </w:r>
      <w:r w:rsidR="00D2000A" w:rsidRPr="00D2000A">
        <w:rPr>
          <w:lang w:eastAsia="zh-CN"/>
        </w:rPr>
        <w:t>Qualcomm</w:t>
      </w:r>
    </w:p>
    <w:sectPr w:rsidR="003D5F1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B25F5F" w14:textId="77777777" w:rsidR="003E0B06" w:rsidRDefault="003E0B06">
      <w:r>
        <w:separator/>
      </w:r>
    </w:p>
  </w:endnote>
  <w:endnote w:type="continuationSeparator" w:id="0">
    <w:p w14:paraId="5B1209A5" w14:textId="77777777" w:rsidR="003E0B06" w:rsidRDefault="003E0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9364D3" w14:textId="77777777" w:rsidR="003E0B06" w:rsidRDefault="003E0B06">
      <w:r>
        <w:separator/>
      </w:r>
    </w:p>
  </w:footnote>
  <w:footnote w:type="continuationSeparator" w:id="0">
    <w:p w14:paraId="33F6A7E8" w14:textId="77777777" w:rsidR="003E0B06" w:rsidRDefault="003E0B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0CD4651B"/>
    <w:multiLevelType w:val="hybridMultilevel"/>
    <w:tmpl w:val="2272BF2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FD626A6"/>
    <w:multiLevelType w:val="hybridMultilevel"/>
    <w:tmpl w:val="B3F09D46"/>
    <w:lvl w:ilvl="0" w:tplc="C3EE05DA">
      <w:start w:val="1"/>
      <w:numFmt w:val="bullet"/>
      <w:lvlText w:val="•"/>
      <w:lvlJc w:val="left"/>
      <w:pPr>
        <w:tabs>
          <w:tab w:val="num" w:pos="720"/>
        </w:tabs>
        <w:ind w:left="720" w:hanging="36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08A7D9B"/>
    <w:multiLevelType w:val="hybridMultilevel"/>
    <w:tmpl w:val="D0B2F6BA"/>
    <w:lvl w:ilvl="0" w:tplc="C3EE05DA">
      <w:start w:val="1"/>
      <w:numFmt w:val="bullet"/>
      <w:lvlText w:val="•"/>
      <w:lvlJc w:val="left"/>
      <w:pPr>
        <w:tabs>
          <w:tab w:val="num" w:pos="720"/>
        </w:tabs>
        <w:ind w:left="720" w:hanging="360"/>
      </w:pPr>
      <w:rPr>
        <w:rFonts w:ascii="Arial" w:hAnsi="Arial" w:cs="Times New Roman" w:hint="default"/>
      </w:rPr>
    </w:lvl>
    <w:lvl w:ilvl="1" w:tplc="CB68F25C">
      <w:start w:val="1"/>
      <w:numFmt w:val="bullet"/>
      <w:lvlText w:val="•"/>
      <w:lvlJc w:val="left"/>
      <w:pPr>
        <w:tabs>
          <w:tab w:val="num" w:pos="1440"/>
        </w:tabs>
        <w:ind w:left="1440" w:hanging="360"/>
      </w:pPr>
      <w:rPr>
        <w:rFonts w:ascii="Arial" w:hAnsi="Arial" w:cs="Times New Roman" w:hint="default"/>
      </w:rPr>
    </w:lvl>
    <w:lvl w:ilvl="2" w:tplc="3AEE0A9C">
      <w:start w:val="1"/>
      <w:numFmt w:val="bullet"/>
      <w:lvlText w:val="•"/>
      <w:lvlJc w:val="left"/>
      <w:pPr>
        <w:tabs>
          <w:tab w:val="num" w:pos="2160"/>
        </w:tabs>
        <w:ind w:left="2160" w:hanging="360"/>
      </w:pPr>
      <w:rPr>
        <w:rFonts w:ascii="Arial" w:hAnsi="Arial" w:cs="Times New Roman" w:hint="default"/>
      </w:rPr>
    </w:lvl>
    <w:lvl w:ilvl="3" w:tplc="6E8C6388">
      <w:start w:val="1"/>
      <w:numFmt w:val="bullet"/>
      <w:lvlText w:val="•"/>
      <w:lvlJc w:val="left"/>
      <w:pPr>
        <w:tabs>
          <w:tab w:val="num" w:pos="2880"/>
        </w:tabs>
        <w:ind w:left="2880" w:hanging="360"/>
      </w:pPr>
      <w:rPr>
        <w:rFonts w:ascii="Arial" w:hAnsi="Arial" w:cs="Times New Roman" w:hint="default"/>
      </w:rPr>
    </w:lvl>
    <w:lvl w:ilvl="4" w:tplc="CFAC8FE0">
      <w:start w:val="1"/>
      <w:numFmt w:val="bullet"/>
      <w:lvlText w:val="•"/>
      <w:lvlJc w:val="left"/>
      <w:pPr>
        <w:tabs>
          <w:tab w:val="num" w:pos="3600"/>
        </w:tabs>
        <w:ind w:left="3600" w:hanging="360"/>
      </w:pPr>
      <w:rPr>
        <w:rFonts w:ascii="Arial" w:hAnsi="Arial" w:cs="Times New Roman" w:hint="default"/>
      </w:rPr>
    </w:lvl>
    <w:lvl w:ilvl="5" w:tplc="1DCEE994">
      <w:start w:val="1"/>
      <w:numFmt w:val="bullet"/>
      <w:lvlText w:val="•"/>
      <w:lvlJc w:val="left"/>
      <w:pPr>
        <w:tabs>
          <w:tab w:val="num" w:pos="4320"/>
        </w:tabs>
        <w:ind w:left="4320" w:hanging="360"/>
      </w:pPr>
      <w:rPr>
        <w:rFonts w:ascii="Arial" w:hAnsi="Arial" w:cs="Times New Roman" w:hint="default"/>
      </w:rPr>
    </w:lvl>
    <w:lvl w:ilvl="6" w:tplc="8DB83E5E">
      <w:start w:val="1"/>
      <w:numFmt w:val="bullet"/>
      <w:lvlText w:val="•"/>
      <w:lvlJc w:val="left"/>
      <w:pPr>
        <w:tabs>
          <w:tab w:val="num" w:pos="5040"/>
        </w:tabs>
        <w:ind w:left="5040" w:hanging="360"/>
      </w:pPr>
      <w:rPr>
        <w:rFonts w:ascii="Arial" w:hAnsi="Arial" w:cs="Times New Roman" w:hint="default"/>
      </w:rPr>
    </w:lvl>
    <w:lvl w:ilvl="7" w:tplc="FE9A17A0">
      <w:start w:val="1"/>
      <w:numFmt w:val="bullet"/>
      <w:lvlText w:val="•"/>
      <w:lvlJc w:val="left"/>
      <w:pPr>
        <w:tabs>
          <w:tab w:val="num" w:pos="5760"/>
        </w:tabs>
        <w:ind w:left="5760" w:hanging="360"/>
      </w:pPr>
      <w:rPr>
        <w:rFonts w:ascii="Arial" w:hAnsi="Arial" w:cs="Times New Roman" w:hint="default"/>
      </w:rPr>
    </w:lvl>
    <w:lvl w:ilvl="8" w:tplc="C1E28E18">
      <w:start w:val="1"/>
      <w:numFmt w:val="bullet"/>
      <w:lvlText w:val="•"/>
      <w:lvlJc w:val="left"/>
      <w:pPr>
        <w:tabs>
          <w:tab w:val="num" w:pos="6480"/>
        </w:tabs>
        <w:ind w:left="6480" w:hanging="360"/>
      </w:pPr>
      <w:rPr>
        <w:rFonts w:ascii="Arial" w:hAnsi="Arial" w:cs="Times New Roman" w:hint="default"/>
      </w:rPr>
    </w:lvl>
  </w:abstractNum>
  <w:abstractNum w:abstractNumId="6">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ABC3A08"/>
    <w:multiLevelType w:val="multilevel"/>
    <w:tmpl w:val="F12495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2B7D24F0"/>
    <w:multiLevelType w:val="multilevel"/>
    <w:tmpl w:val="2B7D24F0"/>
    <w:lvl w:ilvl="0">
      <w:start w:val="1"/>
      <w:numFmt w:val="bullet"/>
      <w:lvlText w:val=""/>
      <w:lvlJc w:val="left"/>
      <w:pPr>
        <w:ind w:left="-414" w:hanging="360"/>
      </w:pPr>
      <w:rPr>
        <w:rFonts w:ascii="Symbol" w:hAnsi="Symbol" w:hint="default"/>
      </w:rPr>
    </w:lvl>
    <w:lvl w:ilvl="1">
      <w:start w:val="1"/>
      <w:numFmt w:val="bullet"/>
      <w:lvlText w:val="o"/>
      <w:lvlJc w:val="left"/>
      <w:pPr>
        <w:ind w:left="306" w:hanging="360"/>
      </w:pPr>
      <w:rPr>
        <w:rFonts w:ascii="Courier New" w:hAnsi="Courier New" w:cs="Courier New" w:hint="default"/>
      </w:rPr>
    </w:lvl>
    <w:lvl w:ilvl="2">
      <w:start w:val="1"/>
      <w:numFmt w:val="bullet"/>
      <w:lvlText w:val=""/>
      <w:lvlJc w:val="left"/>
      <w:pPr>
        <w:ind w:left="1026" w:hanging="360"/>
      </w:pPr>
      <w:rPr>
        <w:rFonts w:ascii="Wingdings" w:hAnsi="Wingdings" w:hint="default"/>
      </w:rPr>
    </w:lvl>
    <w:lvl w:ilvl="3">
      <w:start w:val="1"/>
      <w:numFmt w:val="bullet"/>
      <w:lvlText w:val=""/>
      <w:lvlJc w:val="left"/>
      <w:pPr>
        <w:ind w:left="1746" w:hanging="360"/>
      </w:pPr>
      <w:rPr>
        <w:rFonts w:ascii="Symbol" w:hAnsi="Symbol" w:hint="default"/>
      </w:rPr>
    </w:lvl>
    <w:lvl w:ilvl="4">
      <w:start w:val="1"/>
      <w:numFmt w:val="bullet"/>
      <w:lvlText w:val="o"/>
      <w:lvlJc w:val="left"/>
      <w:pPr>
        <w:ind w:left="2466" w:hanging="360"/>
      </w:pPr>
      <w:rPr>
        <w:rFonts w:ascii="Courier New" w:hAnsi="Courier New" w:cs="Courier New" w:hint="default"/>
      </w:rPr>
    </w:lvl>
    <w:lvl w:ilvl="5">
      <w:start w:val="1"/>
      <w:numFmt w:val="bullet"/>
      <w:lvlText w:val=""/>
      <w:lvlJc w:val="left"/>
      <w:pPr>
        <w:ind w:left="3186" w:hanging="360"/>
      </w:pPr>
      <w:rPr>
        <w:rFonts w:ascii="Wingdings" w:hAnsi="Wingdings" w:hint="default"/>
      </w:rPr>
    </w:lvl>
    <w:lvl w:ilvl="6">
      <w:start w:val="1"/>
      <w:numFmt w:val="bullet"/>
      <w:lvlText w:val=""/>
      <w:lvlJc w:val="left"/>
      <w:pPr>
        <w:ind w:left="3906" w:hanging="360"/>
      </w:pPr>
      <w:rPr>
        <w:rFonts w:ascii="Symbol" w:hAnsi="Symbol" w:hint="default"/>
      </w:rPr>
    </w:lvl>
    <w:lvl w:ilvl="7">
      <w:start w:val="1"/>
      <w:numFmt w:val="bullet"/>
      <w:lvlText w:val="o"/>
      <w:lvlJc w:val="left"/>
      <w:pPr>
        <w:ind w:left="4626" w:hanging="360"/>
      </w:pPr>
      <w:rPr>
        <w:rFonts w:ascii="Courier New" w:hAnsi="Courier New" w:cs="Courier New" w:hint="default"/>
      </w:rPr>
    </w:lvl>
    <w:lvl w:ilvl="8">
      <w:start w:val="1"/>
      <w:numFmt w:val="bullet"/>
      <w:lvlText w:val=""/>
      <w:lvlJc w:val="left"/>
      <w:pPr>
        <w:ind w:left="5346" w:hanging="360"/>
      </w:pPr>
      <w:rPr>
        <w:rFonts w:ascii="Wingdings" w:hAnsi="Wingdings" w:hint="default"/>
      </w:rPr>
    </w:lvl>
  </w:abstractNum>
  <w:abstractNum w:abstractNumId="9">
    <w:nsid w:val="2CC12EC3"/>
    <w:multiLevelType w:val="hybridMultilevel"/>
    <w:tmpl w:val="628E781E"/>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32306E7"/>
    <w:multiLevelType w:val="hybridMultilevel"/>
    <w:tmpl w:val="16C01CF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B3164C"/>
    <w:multiLevelType w:val="multilevel"/>
    <w:tmpl w:val="37B316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3D872C4E"/>
    <w:multiLevelType w:val="hybridMultilevel"/>
    <w:tmpl w:val="F348DB78"/>
    <w:lvl w:ilvl="0" w:tplc="1E9814B4">
      <w:start w:val="1"/>
      <w:numFmt w:val="bullet"/>
      <w:lvlText w:val="•"/>
      <w:lvlJc w:val="left"/>
      <w:pPr>
        <w:tabs>
          <w:tab w:val="num" w:pos="720"/>
        </w:tabs>
        <w:ind w:left="720" w:hanging="360"/>
      </w:pPr>
      <w:rPr>
        <w:rFonts w:ascii="Arial" w:hAnsi="Arial" w:cs="Times New Roman" w:hint="default"/>
      </w:rPr>
    </w:lvl>
    <w:lvl w:ilvl="1" w:tplc="87C89136">
      <w:start w:val="1"/>
      <w:numFmt w:val="bullet"/>
      <w:lvlText w:val="•"/>
      <w:lvlJc w:val="left"/>
      <w:pPr>
        <w:tabs>
          <w:tab w:val="num" w:pos="1440"/>
        </w:tabs>
        <w:ind w:left="1440" w:hanging="360"/>
      </w:pPr>
      <w:rPr>
        <w:rFonts w:ascii="Arial" w:hAnsi="Arial" w:cs="Times New Roman" w:hint="default"/>
      </w:rPr>
    </w:lvl>
    <w:lvl w:ilvl="2" w:tplc="3CBECE6E">
      <w:start w:val="1"/>
      <w:numFmt w:val="bullet"/>
      <w:lvlText w:val="•"/>
      <w:lvlJc w:val="left"/>
      <w:pPr>
        <w:tabs>
          <w:tab w:val="num" w:pos="2160"/>
        </w:tabs>
        <w:ind w:left="2160" w:hanging="360"/>
      </w:pPr>
      <w:rPr>
        <w:rFonts w:ascii="Arial" w:hAnsi="Arial" w:cs="Times New Roman" w:hint="default"/>
      </w:rPr>
    </w:lvl>
    <w:lvl w:ilvl="3" w:tplc="0C940098">
      <w:start w:val="1"/>
      <w:numFmt w:val="bullet"/>
      <w:lvlText w:val="•"/>
      <w:lvlJc w:val="left"/>
      <w:pPr>
        <w:tabs>
          <w:tab w:val="num" w:pos="2880"/>
        </w:tabs>
        <w:ind w:left="2880" w:hanging="360"/>
      </w:pPr>
      <w:rPr>
        <w:rFonts w:ascii="Arial" w:hAnsi="Arial" w:cs="Times New Roman" w:hint="default"/>
      </w:rPr>
    </w:lvl>
    <w:lvl w:ilvl="4" w:tplc="4624244C">
      <w:start w:val="1"/>
      <w:numFmt w:val="bullet"/>
      <w:lvlText w:val="•"/>
      <w:lvlJc w:val="left"/>
      <w:pPr>
        <w:tabs>
          <w:tab w:val="num" w:pos="3600"/>
        </w:tabs>
        <w:ind w:left="3600" w:hanging="360"/>
      </w:pPr>
      <w:rPr>
        <w:rFonts w:ascii="Arial" w:hAnsi="Arial" w:cs="Times New Roman" w:hint="default"/>
      </w:rPr>
    </w:lvl>
    <w:lvl w:ilvl="5" w:tplc="F0DE0900">
      <w:start w:val="1"/>
      <w:numFmt w:val="bullet"/>
      <w:lvlText w:val="•"/>
      <w:lvlJc w:val="left"/>
      <w:pPr>
        <w:tabs>
          <w:tab w:val="num" w:pos="4320"/>
        </w:tabs>
        <w:ind w:left="4320" w:hanging="360"/>
      </w:pPr>
      <w:rPr>
        <w:rFonts w:ascii="Arial" w:hAnsi="Arial" w:cs="Times New Roman" w:hint="default"/>
      </w:rPr>
    </w:lvl>
    <w:lvl w:ilvl="6" w:tplc="9E885664">
      <w:start w:val="1"/>
      <w:numFmt w:val="bullet"/>
      <w:lvlText w:val="•"/>
      <w:lvlJc w:val="left"/>
      <w:pPr>
        <w:tabs>
          <w:tab w:val="num" w:pos="5040"/>
        </w:tabs>
        <w:ind w:left="5040" w:hanging="360"/>
      </w:pPr>
      <w:rPr>
        <w:rFonts w:ascii="Arial" w:hAnsi="Arial" w:cs="Times New Roman" w:hint="default"/>
      </w:rPr>
    </w:lvl>
    <w:lvl w:ilvl="7" w:tplc="94D65A1A">
      <w:start w:val="1"/>
      <w:numFmt w:val="bullet"/>
      <w:lvlText w:val="•"/>
      <w:lvlJc w:val="left"/>
      <w:pPr>
        <w:tabs>
          <w:tab w:val="num" w:pos="5760"/>
        </w:tabs>
        <w:ind w:left="5760" w:hanging="360"/>
      </w:pPr>
      <w:rPr>
        <w:rFonts w:ascii="Arial" w:hAnsi="Arial" w:cs="Times New Roman" w:hint="default"/>
      </w:rPr>
    </w:lvl>
    <w:lvl w:ilvl="8" w:tplc="0456C3D2">
      <w:start w:val="1"/>
      <w:numFmt w:val="bullet"/>
      <w:lvlText w:val="•"/>
      <w:lvlJc w:val="left"/>
      <w:pPr>
        <w:tabs>
          <w:tab w:val="num" w:pos="6480"/>
        </w:tabs>
        <w:ind w:left="6480" w:hanging="360"/>
      </w:pPr>
      <w:rPr>
        <w:rFonts w:ascii="Arial" w:hAnsi="Arial" w:cs="Times New Roman" w:hint="default"/>
      </w:rPr>
    </w:lvl>
  </w:abstractNum>
  <w:abstractNum w:abstractNumId="16">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lang w:val="en-US"/>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7">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4D574F19"/>
    <w:multiLevelType w:val="hybridMultilevel"/>
    <w:tmpl w:val="50DA44B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F361720"/>
    <w:multiLevelType w:val="hybridMultilevel"/>
    <w:tmpl w:val="2272BF2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nsid w:val="55817598"/>
    <w:multiLevelType w:val="hybridMultilevel"/>
    <w:tmpl w:val="6D6642C4"/>
    <w:lvl w:ilvl="0" w:tplc="E974870E">
      <w:start w:val="1"/>
      <w:numFmt w:val="decimal"/>
      <w:lvlText w:val="Proposal %1."/>
      <w:lvlJc w:val="left"/>
      <w:pPr>
        <w:ind w:left="420" w:hanging="420"/>
      </w:pPr>
      <w:rPr>
        <w:rFonts w:hint="eastAsia"/>
      </w:rPr>
    </w:lvl>
    <w:lvl w:ilvl="1" w:tplc="E974870E">
      <w:start w:val="1"/>
      <w:numFmt w:val="decimal"/>
      <w:lvlText w:val="Proposal %2."/>
      <w:lvlJc w:val="left"/>
      <w:pPr>
        <w:ind w:left="840" w:hanging="420"/>
      </w:pPr>
      <w:rPr>
        <w:rFonts w:hint="eastAsia"/>
        <w:lang w:val="en-US"/>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76465EE"/>
    <w:multiLevelType w:val="hybridMultilevel"/>
    <w:tmpl w:val="95B8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C3530D9"/>
    <w:multiLevelType w:val="hybridMultilevel"/>
    <w:tmpl w:val="49BAB85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4BB239B"/>
    <w:multiLevelType w:val="hybridMultilevel"/>
    <w:tmpl w:val="67860918"/>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6">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7">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E6C4BA4"/>
    <w:multiLevelType w:val="hybridMultilevel"/>
    <w:tmpl w:val="4DDEC178"/>
    <w:lvl w:ilvl="0" w:tplc="AA4EF41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3"/>
  </w:num>
  <w:num w:numId="2">
    <w:abstractNumId w:val="29"/>
  </w:num>
  <w:num w:numId="3">
    <w:abstractNumId w:val="26"/>
  </w:num>
  <w:num w:numId="4">
    <w:abstractNumId w:val="27"/>
  </w:num>
  <w:num w:numId="5">
    <w:abstractNumId w:val="21"/>
  </w:num>
  <w:num w:numId="6">
    <w:abstractNumId w:val="6"/>
  </w:num>
  <w:num w:numId="7">
    <w:abstractNumId w:val="17"/>
  </w:num>
  <w:num w:numId="8">
    <w:abstractNumId w:val="28"/>
  </w:num>
  <w:num w:numId="9">
    <w:abstractNumId w:val="1"/>
  </w:num>
  <w:num w:numId="10">
    <w:abstractNumId w:val="16"/>
  </w:num>
  <w:num w:numId="11">
    <w:abstractNumId w:val="24"/>
  </w:num>
  <w:num w:numId="12">
    <w:abstractNumId w:val="10"/>
  </w:num>
  <w:num w:numId="13">
    <w:abstractNumId w:val="19"/>
  </w:num>
  <w:num w:numId="14">
    <w:abstractNumId w:val="22"/>
  </w:num>
  <w:num w:numId="15">
    <w:abstractNumId w:val="30"/>
  </w:num>
  <w:num w:numId="16">
    <w:abstractNumId w:val="11"/>
  </w:num>
  <w:num w:numId="17">
    <w:abstractNumId w:val="14"/>
  </w:num>
  <w:num w:numId="18">
    <w:abstractNumId w:val="7"/>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15"/>
  </w:num>
  <w:num w:numId="27">
    <w:abstractNumId w:val="5"/>
  </w:num>
  <w:num w:numId="28">
    <w:abstractNumId w:val="9"/>
  </w:num>
  <w:num w:numId="2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12"/>
  </w:num>
  <w:num w:numId="31">
    <w:abstractNumId w:val="8"/>
  </w:num>
  <w:num w:numId="32">
    <w:abstractNumId w:val="2"/>
  </w:num>
  <w:num w:numId="33">
    <w:abstractNumId w:val="18"/>
  </w:num>
  <w:num w:numId="34">
    <w:abstractNumId w:val="20"/>
  </w:num>
  <w:num w:numId="35">
    <w:abstractNumId w:val="4"/>
  </w:num>
  <w:num w:numId="36">
    <w:abstractNumId w:val="31"/>
  </w:num>
  <w:num w:numId="37">
    <w:abstractNumId w:val="3"/>
  </w:num>
  <w:num w:numId="38">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98A"/>
    <w:rsid w:val="00000B95"/>
    <w:rsid w:val="00000D04"/>
    <w:rsid w:val="00000DB2"/>
    <w:rsid w:val="0000218F"/>
    <w:rsid w:val="000027CE"/>
    <w:rsid w:val="00002893"/>
    <w:rsid w:val="000033A3"/>
    <w:rsid w:val="00003410"/>
    <w:rsid w:val="00003605"/>
    <w:rsid w:val="00003776"/>
    <w:rsid w:val="00003B20"/>
    <w:rsid w:val="00003C56"/>
    <w:rsid w:val="00003C89"/>
    <w:rsid w:val="00003D0F"/>
    <w:rsid w:val="00003EC2"/>
    <w:rsid w:val="000040A9"/>
    <w:rsid w:val="0000413A"/>
    <w:rsid w:val="0000458E"/>
    <w:rsid w:val="00004849"/>
    <w:rsid w:val="00004A55"/>
    <w:rsid w:val="00004E70"/>
    <w:rsid w:val="00005A60"/>
    <w:rsid w:val="00005DBA"/>
    <w:rsid w:val="000060F4"/>
    <w:rsid w:val="00006730"/>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2B86"/>
    <w:rsid w:val="000133CB"/>
    <w:rsid w:val="00013A54"/>
    <w:rsid w:val="00013AF6"/>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B71"/>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0E"/>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BC5"/>
    <w:rsid w:val="00040C88"/>
    <w:rsid w:val="00040E19"/>
    <w:rsid w:val="000415FA"/>
    <w:rsid w:val="000417D1"/>
    <w:rsid w:val="000419E8"/>
    <w:rsid w:val="00041A2B"/>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2EA"/>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106E"/>
    <w:rsid w:val="000512BF"/>
    <w:rsid w:val="000512C9"/>
    <w:rsid w:val="0005131C"/>
    <w:rsid w:val="00051844"/>
    <w:rsid w:val="0005188A"/>
    <w:rsid w:val="0005195B"/>
    <w:rsid w:val="00051E6D"/>
    <w:rsid w:val="000525C5"/>
    <w:rsid w:val="00052AD2"/>
    <w:rsid w:val="00052B2A"/>
    <w:rsid w:val="00052E1D"/>
    <w:rsid w:val="000530DF"/>
    <w:rsid w:val="00053428"/>
    <w:rsid w:val="0005380B"/>
    <w:rsid w:val="000539C2"/>
    <w:rsid w:val="00053A08"/>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3E2"/>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73E"/>
    <w:rsid w:val="00067B0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3B4"/>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77792"/>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CD3"/>
    <w:rsid w:val="0008714F"/>
    <w:rsid w:val="00087913"/>
    <w:rsid w:val="00087E9C"/>
    <w:rsid w:val="000902DC"/>
    <w:rsid w:val="000906E3"/>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A2C"/>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12AF"/>
    <w:rsid w:val="000A1441"/>
    <w:rsid w:val="000A162E"/>
    <w:rsid w:val="000A1797"/>
    <w:rsid w:val="000A1A06"/>
    <w:rsid w:val="000A1A7D"/>
    <w:rsid w:val="000A1B60"/>
    <w:rsid w:val="000A21B4"/>
    <w:rsid w:val="000A22DB"/>
    <w:rsid w:val="000A249B"/>
    <w:rsid w:val="000A2750"/>
    <w:rsid w:val="000A2CC7"/>
    <w:rsid w:val="000A2ED6"/>
    <w:rsid w:val="000A33E3"/>
    <w:rsid w:val="000A3B1A"/>
    <w:rsid w:val="000A4205"/>
    <w:rsid w:val="000A4516"/>
    <w:rsid w:val="000A4A19"/>
    <w:rsid w:val="000A4A9B"/>
    <w:rsid w:val="000A4CF0"/>
    <w:rsid w:val="000A6351"/>
    <w:rsid w:val="000A63D6"/>
    <w:rsid w:val="000A667B"/>
    <w:rsid w:val="000A6CFF"/>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3D"/>
    <w:rsid w:val="000E194D"/>
    <w:rsid w:val="000E1EF6"/>
    <w:rsid w:val="000E209D"/>
    <w:rsid w:val="000E2954"/>
    <w:rsid w:val="000E3CDA"/>
    <w:rsid w:val="000E3D84"/>
    <w:rsid w:val="000E45DA"/>
    <w:rsid w:val="000E4CA4"/>
    <w:rsid w:val="000E4CC0"/>
    <w:rsid w:val="000E4D08"/>
    <w:rsid w:val="000E4ECB"/>
    <w:rsid w:val="000E57F3"/>
    <w:rsid w:val="000E59A0"/>
    <w:rsid w:val="000E5ACC"/>
    <w:rsid w:val="000E6090"/>
    <w:rsid w:val="000E60A3"/>
    <w:rsid w:val="000E6441"/>
    <w:rsid w:val="000E64A0"/>
    <w:rsid w:val="000E6FEA"/>
    <w:rsid w:val="000E7252"/>
    <w:rsid w:val="000E7484"/>
    <w:rsid w:val="000E76F3"/>
    <w:rsid w:val="000E79C6"/>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0AB"/>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39C"/>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6D4"/>
    <w:rsid w:val="00117A6A"/>
    <w:rsid w:val="00117B4E"/>
    <w:rsid w:val="00117C85"/>
    <w:rsid w:val="0012008A"/>
    <w:rsid w:val="00120187"/>
    <w:rsid w:val="001202DA"/>
    <w:rsid w:val="00120580"/>
    <w:rsid w:val="001206A8"/>
    <w:rsid w:val="001209F1"/>
    <w:rsid w:val="00120B13"/>
    <w:rsid w:val="00120CCE"/>
    <w:rsid w:val="00121211"/>
    <w:rsid w:val="00121379"/>
    <w:rsid w:val="00121E22"/>
    <w:rsid w:val="00122428"/>
    <w:rsid w:val="00122900"/>
    <w:rsid w:val="00122EF9"/>
    <w:rsid w:val="00123069"/>
    <w:rsid w:val="001230AF"/>
    <w:rsid w:val="001236CC"/>
    <w:rsid w:val="00123D9A"/>
    <w:rsid w:val="00123F33"/>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7424"/>
    <w:rsid w:val="001278E6"/>
    <w:rsid w:val="00127910"/>
    <w:rsid w:val="001279D0"/>
    <w:rsid w:val="001302CC"/>
    <w:rsid w:val="00130757"/>
    <w:rsid w:val="00130779"/>
    <w:rsid w:val="001307A1"/>
    <w:rsid w:val="00130B6A"/>
    <w:rsid w:val="00130CA4"/>
    <w:rsid w:val="00130FA9"/>
    <w:rsid w:val="00131BB0"/>
    <w:rsid w:val="00131C56"/>
    <w:rsid w:val="00131C59"/>
    <w:rsid w:val="00131D00"/>
    <w:rsid w:val="001321D3"/>
    <w:rsid w:val="001324FC"/>
    <w:rsid w:val="00132753"/>
    <w:rsid w:val="001334F5"/>
    <w:rsid w:val="00133599"/>
    <w:rsid w:val="001335F2"/>
    <w:rsid w:val="0013375D"/>
    <w:rsid w:val="0013395D"/>
    <w:rsid w:val="00133BF7"/>
    <w:rsid w:val="00133CEA"/>
    <w:rsid w:val="001344F8"/>
    <w:rsid w:val="00134B12"/>
    <w:rsid w:val="00134B88"/>
    <w:rsid w:val="00134E00"/>
    <w:rsid w:val="0013522F"/>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BB"/>
    <w:rsid w:val="00140F74"/>
    <w:rsid w:val="00141191"/>
    <w:rsid w:val="0014159C"/>
    <w:rsid w:val="00141C1A"/>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291"/>
    <w:rsid w:val="00147870"/>
    <w:rsid w:val="00147B8A"/>
    <w:rsid w:val="00147BA3"/>
    <w:rsid w:val="00147BBE"/>
    <w:rsid w:val="00150086"/>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0AF3"/>
    <w:rsid w:val="00161137"/>
    <w:rsid w:val="001612C9"/>
    <w:rsid w:val="00161AAD"/>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74A"/>
    <w:rsid w:val="00167B6F"/>
    <w:rsid w:val="00167CC3"/>
    <w:rsid w:val="00167F5A"/>
    <w:rsid w:val="001702E0"/>
    <w:rsid w:val="00170397"/>
    <w:rsid w:val="001707F6"/>
    <w:rsid w:val="00170834"/>
    <w:rsid w:val="00171143"/>
    <w:rsid w:val="00171238"/>
    <w:rsid w:val="001716B3"/>
    <w:rsid w:val="00171738"/>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BCA"/>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26"/>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995"/>
    <w:rsid w:val="00186AE7"/>
    <w:rsid w:val="00187252"/>
    <w:rsid w:val="001875DC"/>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1F3"/>
    <w:rsid w:val="0019626F"/>
    <w:rsid w:val="00196699"/>
    <w:rsid w:val="0019685A"/>
    <w:rsid w:val="00197213"/>
    <w:rsid w:val="001974A3"/>
    <w:rsid w:val="00197B53"/>
    <w:rsid w:val="001A0733"/>
    <w:rsid w:val="001A07D2"/>
    <w:rsid w:val="001A0CB0"/>
    <w:rsid w:val="001A1445"/>
    <w:rsid w:val="001A180D"/>
    <w:rsid w:val="001A1BAC"/>
    <w:rsid w:val="001A1DA2"/>
    <w:rsid w:val="001A20AC"/>
    <w:rsid w:val="001A22F1"/>
    <w:rsid w:val="001A23CE"/>
    <w:rsid w:val="001A2941"/>
    <w:rsid w:val="001A2A8E"/>
    <w:rsid w:val="001A2C89"/>
    <w:rsid w:val="001A2EDB"/>
    <w:rsid w:val="001A3267"/>
    <w:rsid w:val="001A3569"/>
    <w:rsid w:val="001A3DA4"/>
    <w:rsid w:val="001A3DF2"/>
    <w:rsid w:val="001A401B"/>
    <w:rsid w:val="001A4111"/>
    <w:rsid w:val="001A4994"/>
    <w:rsid w:val="001A49C5"/>
    <w:rsid w:val="001A4A20"/>
    <w:rsid w:val="001A4C23"/>
    <w:rsid w:val="001A4D4A"/>
    <w:rsid w:val="001A4E47"/>
    <w:rsid w:val="001A673E"/>
    <w:rsid w:val="001A69EB"/>
    <w:rsid w:val="001A6DF9"/>
    <w:rsid w:val="001A7102"/>
    <w:rsid w:val="001A7157"/>
    <w:rsid w:val="001A74FE"/>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3EB9"/>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68"/>
    <w:rsid w:val="001C0279"/>
    <w:rsid w:val="001C02D8"/>
    <w:rsid w:val="001C0448"/>
    <w:rsid w:val="001C04E3"/>
    <w:rsid w:val="001C1231"/>
    <w:rsid w:val="001C1FCF"/>
    <w:rsid w:val="001C2378"/>
    <w:rsid w:val="001C24D2"/>
    <w:rsid w:val="001C2C9C"/>
    <w:rsid w:val="001C2F53"/>
    <w:rsid w:val="001C38A2"/>
    <w:rsid w:val="001C3985"/>
    <w:rsid w:val="001C3B8A"/>
    <w:rsid w:val="001C3DA3"/>
    <w:rsid w:val="001C3EE9"/>
    <w:rsid w:val="001C3FA4"/>
    <w:rsid w:val="001C3FEE"/>
    <w:rsid w:val="001C40F9"/>
    <w:rsid w:val="001C458B"/>
    <w:rsid w:val="001C4602"/>
    <w:rsid w:val="001C4C56"/>
    <w:rsid w:val="001C4E83"/>
    <w:rsid w:val="001C5267"/>
    <w:rsid w:val="001C5281"/>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99F"/>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B9F"/>
    <w:rsid w:val="001E0EE0"/>
    <w:rsid w:val="001E0F8C"/>
    <w:rsid w:val="001E1210"/>
    <w:rsid w:val="001E1980"/>
    <w:rsid w:val="001E1A5D"/>
    <w:rsid w:val="001E1D40"/>
    <w:rsid w:val="001E2194"/>
    <w:rsid w:val="001E21E9"/>
    <w:rsid w:val="001E2396"/>
    <w:rsid w:val="001E2634"/>
    <w:rsid w:val="001E2957"/>
    <w:rsid w:val="001E2CE0"/>
    <w:rsid w:val="001E2F0B"/>
    <w:rsid w:val="001E36E4"/>
    <w:rsid w:val="001E379D"/>
    <w:rsid w:val="001E3977"/>
    <w:rsid w:val="001E3A3C"/>
    <w:rsid w:val="001E3EEA"/>
    <w:rsid w:val="001E41F0"/>
    <w:rsid w:val="001E4649"/>
    <w:rsid w:val="001E483B"/>
    <w:rsid w:val="001E4E78"/>
    <w:rsid w:val="001E4EA8"/>
    <w:rsid w:val="001E5007"/>
    <w:rsid w:val="001E503D"/>
    <w:rsid w:val="001E539D"/>
    <w:rsid w:val="001E5A20"/>
    <w:rsid w:val="001E5C23"/>
    <w:rsid w:val="001E5E15"/>
    <w:rsid w:val="001E5F83"/>
    <w:rsid w:val="001E62F4"/>
    <w:rsid w:val="001E66C6"/>
    <w:rsid w:val="001E6A9F"/>
    <w:rsid w:val="001E6F4C"/>
    <w:rsid w:val="001E7093"/>
    <w:rsid w:val="001E737B"/>
    <w:rsid w:val="001E73E5"/>
    <w:rsid w:val="001E7504"/>
    <w:rsid w:val="001E76DF"/>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763"/>
    <w:rsid w:val="002069B2"/>
    <w:rsid w:val="00206EC7"/>
    <w:rsid w:val="002070FB"/>
    <w:rsid w:val="00207479"/>
    <w:rsid w:val="00207ABC"/>
    <w:rsid w:val="00207C1C"/>
    <w:rsid w:val="00207C6A"/>
    <w:rsid w:val="00207CC4"/>
    <w:rsid w:val="00207EDF"/>
    <w:rsid w:val="00210088"/>
    <w:rsid w:val="0021064A"/>
    <w:rsid w:val="002106B3"/>
    <w:rsid w:val="00210860"/>
    <w:rsid w:val="00210B6A"/>
    <w:rsid w:val="00210FF3"/>
    <w:rsid w:val="00211152"/>
    <w:rsid w:val="00211726"/>
    <w:rsid w:val="00211845"/>
    <w:rsid w:val="00211DEF"/>
    <w:rsid w:val="002128DA"/>
    <w:rsid w:val="00212CB6"/>
    <w:rsid w:val="00212E37"/>
    <w:rsid w:val="00213CC4"/>
    <w:rsid w:val="002140FF"/>
    <w:rsid w:val="0021421D"/>
    <w:rsid w:val="002147FA"/>
    <w:rsid w:val="00214DAF"/>
    <w:rsid w:val="00215479"/>
    <w:rsid w:val="002155E6"/>
    <w:rsid w:val="00215F8E"/>
    <w:rsid w:val="00216194"/>
    <w:rsid w:val="00216B73"/>
    <w:rsid w:val="0021753A"/>
    <w:rsid w:val="00217B99"/>
    <w:rsid w:val="00217C98"/>
    <w:rsid w:val="00217D6F"/>
    <w:rsid w:val="00217F39"/>
    <w:rsid w:val="002204BD"/>
    <w:rsid w:val="00220575"/>
    <w:rsid w:val="00220576"/>
    <w:rsid w:val="0022083C"/>
    <w:rsid w:val="00220894"/>
    <w:rsid w:val="002217F6"/>
    <w:rsid w:val="00221DE9"/>
    <w:rsid w:val="00221F72"/>
    <w:rsid w:val="00222241"/>
    <w:rsid w:val="00222E4E"/>
    <w:rsid w:val="0022355C"/>
    <w:rsid w:val="00223CA5"/>
    <w:rsid w:val="00224706"/>
    <w:rsid w:val="002248FE"/>
    <w:rsid w:val="00224952"/>
    <w:rsid w:val="00224DD2"/>
    <w:rsid w:val="00224EC7"/>
    <w:rsid w:val="0022535F"/>
    <w:rsid w:val="002253B8"/>
    <w:rsid w:val="00225488"/>
    <w:rsid w:val="00225A6A"/>
    <w:rsid w:val="00225AC7"/>
    <w:rsid w:val="00225ACC"/>
    <w:rsid w:val="00226253"/>
    <w:rsid w:val="00226691"/>
    <w:rsid w:val="0022677E"/>
    <w:rsid w:val="00226E88"/>
    <w:rsid w:val="00226F57"/>
    <w:rsid w:val="00227532"/>
    <w:rsid w:val="002278CA"/>
    <w:rsid w:val="00227CA0"/>
    <w:rsid w:val="00231016"/>
    <w:rsid w:val="00231021"/>
    <w:rsid w:val="00231294"/>
    <w:rsid w:val="0023145F"/>
    <w:rsid w:val="00231573"/>
    <w:rsid w:val="00231587"/>
    <w:rsid w:val="00231C25"/>
    <w:rsid w:val="00231C53"/>
    <w:rsid w:val="00231C6F"/>
    <w:rsid w:val="00231E32"/>
    <w:rsid w:val="00231EC5"/>
    <w:rsid w:val="00231F46"/>
    <w:rsid w:val="00232A90"/>
    <w:rsid w:val="00232D61"/>
    <w:rsid w:val="00233157"/>
    <w:rsid w:val="00233717"/>
    <w:rsid w:val="00234151"/>
    <w:rsid w:val="00234556"/>
    <w:rsid w:val="00234F8C"/>
    <w:rsid w:val="002352DC"/>
    <w:rsid w:val="00235542"/>
    <w:rsid w:val="002360D8"/>
    <w:rsid w:val="002361A5"/>
    <w:rsid w:val="00236789"/>
    <w:rsid w:val="002369B0"/>
    <w:rsid w:val="00236ABE"/>
    <w:rsid w:val="00236AD8"/>
    <w:rsid w:val="00236B7C"/>
    <w:rsid w:val="00236BF9"/>
    <w:rsid w:val="002375AB"/>
    <w:rsid w:val="0023774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AFC"/>
    <w:rsid w:val="00246C5B"/>
    <w:rsid w:val="00246CE5"/>
    <w:rsid w:val="00246DB7"/>
    <w:rsid w:val="00246DD1"/>
    <w:rsid w:val="00247103"/>
    <w:rsid w:val="0024729F"/>
    <w:rsid w:val="002476D6"/>
    <w:rsid w:val="00247BB2"/>
    <w:rsid w:val="00247C1E"/>
    <w:rsid w:val="00250067"/>
    <w:rsid w:val="002501CA"/>
    <w:rsid w:val="0025094F"/>
    <w:rsid w:val="00250AA9"/>
    <w:rsid w:val="00250B73"/>
    <w:rsid w:val="0025149C"/>
    <w:rsid w:val="002516DE"/>
    <w:rsid w:val="00251F81"/>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07F"/>
    <w:rsid w:val="002551D0"/>
    <w:rsid w:val="00255374"/>
    <w:rsid w:val="0025662A"/>
    <w:rsid w:val="00256BCB"/>
    <w:rsid w:val="00257418"/>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79C"/>
    <w:rsid w:val="00267901"/>
    <w:rsid w:val="00270284"/>
    <w:rsid w:val="002702FB"/>
    <w:rsid w:val="00270470"/>
    <w:rsid w:val="00270580"/>
    <w:rsid w:val="00270728"/>
    <w:rsid w:val="0027081F"/>
    <w:rsid w:val="00270AAC"/>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3"/>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5C0"/>
    <w:rsid w:val="00282772"/>
    <w:rsid w:val="00284578"/>
    <w:rsid w:val="00284BAE"/>
    <w:rsid w:val="00285135"/>
    <w:rsid w:val="0028527A"/>
    <w:rsid w:val="00285673"/>
    <w:rsid w:val="002859AF"/>
    <w:rsid w:val="00285E23"/>
    <w:rsid w:val="00286AE7"/>
    <w:rsid w:val="00287065"/>
    <w:rsid w:val="00287243"/>
    <w:rsid w:val="00287814"/>
    <w:rsid w:val="00287868"/>
    <w:rsid w:val="002878F6"/>
    <w:rsid w:val="00287C85"/>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E57"/>
    <w:rsid w:val="002942E0"/>
    <w:rsid w:val="002943D9"/>
    <w:rsid w:val="00294672"/>
    <w:rsid w:val="002947D1"/>
    <w:rsid w:val="002948DF"/>
    <w:rsid w:val="00294CA5"/>
    <w:rsid w:val="00294D62"/>
    <w:rsid w:val="00294D90"/>
    <w:rsid w:val="00294F75"/>
    <w:rsid w:val="00295297"/>
    <w:rsid w:val="00295391"/>
    <w:rsid w:val="00295C25"/>
    <w:rsid w:val="00296751"/>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3A9A"/>
    <w:rsid w:val="002A3F1A"/>
    <w:rsid w:val="002A4041"/>
    <w:rsid w:val="002A4065"/>
    <w:rsid w:val="002A45E2"/>
    <w:rsid w:val="002A506F"/>
    <w:rsid w:val="002A5224"/>
    <w:rsid w:val="002A52A1"/>
    <w:rsid w:val="002A5890"/>
    <w:rsid w:val="002A59F0"/>
    <w:rsid w:val="002A5BA7"/>
    <w:rsid w:val="002A5FFD"/>
    <w:rsid w:val="002A604D"/>
    <w:rsid w:val="002A6268"/>
    <w:rsid w:val="002A6344"/>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6CD"/>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9A1"/>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88D"/>
    <w:rsid w:val="002C5AFA"/>
    <w:rsid w:val="002C62CF"/>
    <w:rsid w:val="002C6703"/>
    <w:rsid w:val="002C684B"/>
    <w:rsid w:val="002C73DE"/>
    <w:rsid w:val="002C7544"/>
    <w:rsid w:val="002D00CF"/>
    <w:rsid w:val="002D0348"/>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104"/>
    <w:rsid w:val="002E1513"/>
    <w:rsid w:val="002E179B"/>
    <w:rsid w:val="002E1C9E"/>
    <w:rsid w:val="002E1DBE"/>
    <w:rsid w:val="002E1E0B"/>
    <w:rsid w:val="002E257B"/>
    <w:rsid w:val="002E2C82"/>
    <w:rsid w:val="002E2D7D"/>
    <w:rsid w:val="002E3633"/>
    <w:rsid w:val="002E3C65"/>
    <w:rsid w:val="002E3F5B"/>
    <w:rsid w:val="002E4362"/>
    <w:rsid w:val="002E4686"/>
    <w:rsid w:val="002E51B2"/>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275"/>
    <w:rsid w:val="002F3449"/>
    <w:rsid w:val="002F3926"/>
    <w:rsid w:val="002F3ADA"/>
    <w:rsid w:val="002F3CDE"/>
    <w:rsid w:val="002F444F"/>
    <w:rsid w:val="002F47F2"/>
    <w:rsid w:val="002F49D0"/>
    <w:rsid w:val="002F4B1B"/>
    <w:rsid w:val="002F519A"/>
    <w:rsid w:val="002F57F5"/>
    <w:rsid w:val="002F59E1"/>
    <w:rsid w:val="002F5C53"/>
    <w:rsid w:val="002F5DD6"/>
    <w:rsid w:val="002F5FEA"/>
    <w:rsid w:val="002F63E7"/>
    <w:rsid w:val="002F6937"/>
    <w:rsid w:val="002F6E2F"/>
    <w:rsid w:val="002F6EE3"/>
    <w:rsid w:val="002F7321"/>
    <w:rsid w:val="002F7BDC"/>
    <w:rsid w:val="002F7BE3"/>
    <w:rsid w:val="002F7E6A"/>
    <w:rsid w:val="002F7F21"/>
    <w:rsid w:val="00300165"/>
    <w:rsid w:val="0030029A"/>
    <w:rsid w:val="00300A94"/>
    <w:rsid w:val="003010CF"/>
    <w:rsid w:val="00301A53"/>
    <w:rsid w:val="00301BB8"/>
    <w:rsid w:val="00301C9C"/>
    <w:rsid w:val="003029C8"/>
    <w:rsid w:val="00302C48"/>
    <w:rsid w:val="00303440"/>
    <w:rsid w:val="00303704"/>
    <w:rsid w:val="003037F8"/>
    <w:rsid w:val="00303A12"/>
    <w:rsid w:val="003042EE"/>
    <w:rsid w:val="0030448C"/>
    <w:rsid w:val="00304A6A"/>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0C3A"/>
    <w:rsid w:val="00311161"/>
    <w:rsid w:val="00311674"/>
    <w:rsid w:val="00311680"/>
    <w:rsid w:val="00311B4B"/>
    <w:rsid w:val="00312400"/>
    <w:rsid w:val="00312657"/>
    <w:rsid w:val="00312739"/>
    <w:rsid w:val="00312D10"/>
    <w:rsid w:val="00312FF5"/>
    <w:rsid w:val="003132D3"/>
    <w:rsid w:val="00313813"/>
    <w:rsid w:val="00313C62"/>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17DE5"/>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720"/>
    <w:rsid w:val="00325ACC"/>
    <w:rsid w:val="00325B7E"/>
    <w:rsid w:val="00326882"/>
    <w:rsid w:val="003268F3"/>
    <w:rsid w:val="00326957"/>
    <w:rsid w:val="00326AE2"/>
    <w:rsid w:val="00326F23"/>
    <w:rsid w:val="00327721"/>
    <w:rsid w:val="0032779F"/>
    <w:rsid w:val="0033055C"/>
    <w:rsid w:val="00330917"/>
    <w:rsid w:val="00331420"/>
    <w:rsid w:val="0033152C"/>
    <w:rsid w:val="0033171D"/>
    <w:rsid w:val="00331FC3"/>
    <w:rsid w:val="0033214F"/>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6F92"/>
    <w:rsid w:val="003372B2"/>
    <w:rsid w:val="003376F7"/>
    <w:rsid w:val="003378DD"/>
    <w:rsid w:val="00337955"/>
    <w:rsid w:val="00337F85"/>
    <w:rsid w:val="00340681"/>
    <w:rsid w:val="0034226D"/>
    <w:rsid w:val="0034227F"/>
    <w:rsid w:val="003426C6"/>
    <w:rsid w:val="00342972"/>
    <w:rsid w:val="00342B35"/>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27C"/>
    <w:rsid w:val="00346374"/>
    <w:rsid w:val="0034638C"/>
    <w:rsid w:val="003466D1"/>
    <w:rsid w:val="003468CE"/>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653"/>
    <w:rsid w:val="00357B56"/>
    <w:rsid w:val="0036021C"/>
    <w:rsid w:val="00360232"/>
    <w:rsid w:val="003602E0"/>
    <w:rsid w:val="00360438"/>
    <w:rsid w:val="0036084D"/>
    <w:rsid w:val="00360C0F"/>
    <w:rsid w:val="00360D01"/>
    <w:rsid w:val="00360F1C"/>
    <w:rsid w:val="00361816"/>
    <w:rsid w:val="00362569"/>
    <w:rsid w:val="003626CD"/>
    <w:rsid w:val="00362C20"/>
    <w:rsid w:val="00363397"/>
    <w:rsid w:val="003636CD"/>
    <w:rsid w:val="003642B2"/>
    <w:rsid w:val="00364591"/>
    <w:rsid w:val="003645F8"/>
    <w:rsid w:val="0036487C"/>
    <w:rsid w:val="00364FC3"/>
    <w:rsid w:val="00365411"/>
    <w:rsid w:val="0036556D"/>
    <w:rsid w:val="00365FA2"/>
    <w:rsid w:val="00366A9C"/>
    <w:rsid w:val="00366C69"/>
    <w:rsid w:val="00366D2A"/>
    <w:rsid w:val="00367441"/>
    <w:rsid w:val="00367779"/>
    <w:rsid w:val="00367B1D"/>
    <w:rsid w:val="00367ED8"/>
    <w:rsid w:val="00370171"/>
    <w:rsid w:val="00370515"/>
    <w:rsid w:val="003705F1"/>
    <w:rsid w:val="00370B9B"/>
    <w:rsid w:val="00370E4F"/>
    <w:rsid w:val="00370E60"/>
    <w:rsid w:val="00370E7A"/>
    <w:rsid w:val="00370EA5"/>
    <w:rsid w:val="00371001"/>
    <w:rsid w:val="00371215"/>
    <w:rsid w:val="003716B8"/>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04B"/>
    <w:rsid w:val="00382229"/>
    <w:rsid w:val="00382261"/>
    <w:rsid w:val="003824C9"/>
    <w:rsid w:val="0038294F"/>
    <w:rsid w:val="00382A43"/>
    <w:rsid w:val="00382D60"/>
    <w:rsid w:val="00382F29"/>
    <w:rsid w:val="00383486"/>
    <w:rsid w:val="00383C8D"/>
    <w:rsid w:val="003840DC"/>
    <w:rsid w:val="003847B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26C"/>
    <w:rsid w:val="00396350"/>
    <w:rsid w:val="003963D2"/>
    <w:rsid w:val="003963EE"/>
    <w:rsid w:val="00396737"/>
    <w:rsid w:val="00396998"/>
    <w:rsid w:val="00396C1C"/>
    <w:rsid w:val="00396F0D"/>
    <w:rsid w:val="00397C1D"/>
    <w:rsid w:val="00397D9E"/>
    <w:rsid w:val="00397FC3"/>
    <w:rsid w:val="003A05BC"/>
    <w:rsid w:val="003A08EA"/>
    <w:rsid w:val="003A1601"/>
    <w:rsid w:val="003A180F"/>
    <w:rsid w:val="003A18DD"/>
    <w:rsid w:val="003A20C8"/>
    <w:rsid w:val="003A210F"/>
    <w:rsid w:val="003A2596"/>
    <w:rsid w:val="003A263B"/>
    <w:rsid w:val="003A2833"/>
    <w:rsid w:val="003A2B4C"/>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15"/>
    <w:rsid w:val="003B71B5"/>
    <w:rsid w:val="003B7D7E"/>
    <w:rsid w:val="003C0325"/>
    <w:rsid w:val="003C1012"/>
    <w:rsid w:val="003C11C9"/>
    <w:rsid w:val="003C1229"/>
    <w:rsid w:val="003C1CED"/>
    <w:rsid w:val="003C1DA2"/>
    <w:rsid w:val="003C1F91"/>
    <w:rsid w:val="003C1FD4"/>
    <w:rsid w:val="003C1FEA"/>
    <w:rsid w:val="003C213D"/>
    <w:rsid w:val="003C24A0"/>
    <w:rsid w:val="003C24A7"/>
    <w:rsid w:val="003C25AD"/>
    <w:rsid w:val="003C2754"/>
    <w:rsid w:val="003C2D21"/>
    <w:rsid w:val="003C2E1E"/>
    <w:rsid w:val="003C346D"/>
    <w:rsid w:val="003C363B"/>
    <w:rsid w:val="003C3A9D"/>
    <w:rsid w:val="003C3BFB"/>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5F10"/>
    <w:rsid w:val="003D647F"/>
    <w:rsid w:val="003D6508"/>
    <w:rsid w:val="003D6525"/>
    <w:rsid w:val="003D66D2"/>
    <w:rsid w:val="003D67F2"/>
    <w:rsid w:val="003D6824"/>
    <w:rsid w:val="003D6C31"/>
    <w:rsid w:val="003D77F9"/>
    <w:rsid w:val="003D7D52"/>
    <w:rsid w:val="003D7F24"/>
    <w:rsid w:val="003E00B7"/>
    <w:rsid w:val="003E016B"/>
    <w:rsid w:val="003E0295"/>
    <w:rsid w:val="003E0409"/>
    <w:rsid w:val="003E07AE"/>
    <w:rsid w:val="003E0B06"/>
    <w:rsid w:val="003E0B88"/>
    <w:rsid w:val="003E1328"/>
    <w:rsid w:val="003E14E9"/>
    <w:rsid w:val="003E14FC"/>
    <w:rsid w:val="003E245A"/>
    <w:rsid w:val="003E2633"/>
    <w:rsid w:val="003E28A1"/>
    <w:rsid w:val="003E2976"/>
    <w:rsid w:val="003E2D35"/>
    <w:rsid w:val="003E2E41"/>
    <w:rsid w:val="003E2EE7"/>
    <w:rsid w:val="003E2FAB"/>
    <w:rsid w:val="003E2FCE"/>
    <w:rsid w:val="003E3572"/>
    <w:rsid w:val="003E3BEC"/>
    <w:rsid w:val="003E3D2A"/>
    <w:rsid w:val="003E3F97"/>
    <w:rsid w:val="003E405C"/>
    <w:rsid w:val="003E44C7"/>
    <w:rsid w:val="003E4680"/>
    <w:rsid w:val="003E4858"/>
    <w:rsid w:val="003E4AF4"/>
    <w:rsid w:val="003E53A2"/>
    <w:rsid w:val="003E568F"/>
    <w:rsid w:val="003E57E1"/>
    <w:rsid w:val="003E5A35"/>
    <w:rsid w:val="003E5ACE"/>
    <w:rsid w:val="003E5D4F"/>
    <w:rsid w:val="003E6001"/>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60C"/>
    <w:rsid w:val="003F1828"/>
    <w:rsid w:val="003F18AA"/>
    <w:rsid w:val="003F1F98"/>
    <w:rsid w:val="003F2046"/>
    <w:rsid w:val="003F23D6"/>
    <w:rsid w:val="003F27C5"/>
    <w:rsid w:val="003F2F21"/>
    <w:rsid w:val="003F324F"/>
    <w:rsid w:val="003F33BC"/>
    <w:rsid w:val="003F3456"/>
    <w:rsid w:val="003F3458"/>
    <w:rsid w:val="003F37B7"/>
    <w:rsid w:val="003F3885"/>
    <w:rsid w:val="003F3B9A"/>
    <w:rsid w:val="003F3D4E"/>
    <w:rsid w:val="003F4090"/>
    <w:rsid w:val="003F4271"/>
    <w:rsid w:val="003F43E6"/>
    <w:rsid w:val="003F4437"/>
    <w:rsid w:val="003F4743"/>
    <w:rsid w:val="003F477E"/>
    <w:rsid w:val="003F49A1"/>
    <w:rsid w:val="003F49C9"/>
    <w:rsid w:val="003F4A25"/>
    <w:rsid w:val="003F4AEB"/>
    <w:rsid w:val="003F502C"/>
    <w:rsid w:val="003F535C"/>
    <w:rsid w:val="003F53C3"/>
    <w:rsid w:val="003F569F"/>
    <w:rsid w:val="003F598E"/>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6BD"/>
    <w:rsid w:val="00403701"/>
    <w:rsid w:val="004037BF"/>
    <w:rsid w:val="004037DB"/>
    <w:rsid w:val="00403BB9"/>
    <w:rsid w:val="00403C0D"/>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DFE"/>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4FA4"/>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47C"/>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6DB"/>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4"/>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5A"/>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40FED"/>
    <w:rsid w:val="004418F3"/>
    <w:rsid w:val="00441F61"/>
    <w:rsid w:val="00441FFB"/>
    <w:rsid w:val="00442282"/>
    <w:rsid w:val="0044247A"/>
    <w:rsid w:val="00442B6E"/>
    <w:rsid w:val="00442F23"/>
    <w:rsid w:val="004430B9"/>
    <w:rsid w:val="004431D6"/>
    <w:rsid w:val="0044323C"/>
    <w:rsid w:val="004432A6"/>
    <w:rsid w:val="004433F0"/>
    <w:rsid w:val="00443FF7"/>
    <w:rsid w:val="00444081"/>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9E1"/>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0D"/>
    <w:rsid w:val="00463378"/>
    <w:rsid w:val="0046354E"/>
    <w:rsid w:val="0046355E"/>
    <w:rsid w:val="00463E1A"/>
    <w:rsid w:val="00463FD9"/>
    <w:rsid w:val="004641FE"/>
    <w:rsid w:val="00464350"/>
    <w:rsid w:val="00464669"/>
    <w:rsid w:val="004646B4"/>
    <w:rsid w:val="00464A88"/>
    <w:rsid w:val="00464E64"/>
    <w:rsid w:val="00464E83"/>
    <w:rsid w:val="00465001"/>
    <w:rsid w:val="004651A0"/>
    <w:rsid w:val="00465216"/>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BF5"/>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198"/>
    <w:rsid w:val="004752D3"/>
    <w:rsid w:val="004754E1"/>
    <w:rsid w:val="0047555C"/>
    <w:rsid w:val="00475CE0"/>
    <w:rsid w:val="00475CE2"/>
    <w:rsid w:val="00476105"/>
    <w:rsid w:val="004764C4"/>
    <w:rsid w:val="004765DB"/>
    <w:rsid w:val="004767EF"/>
    <w:rsid w:val="00476827"/>
    <w:rsid w:val="00476BD4"/>
    <w:rsid w:val="0047718A"/>
    <w:rsid w:val="0047727B"/>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8B4"/>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38B3"/>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8A4"/>
    <w:rsid w:val="004A4915"/>
    <w:rsid w:val="004A4BF4"/>
    <w:rsid w:val="004A4C7D"/>
    <w:rsid w:val="004A4F4D"/>
    <w:rsid w:val="004A5046"/>
    <w:rsid w:val="004A555E"/>
    <w:rsid w:val="004A5647"/>
    <w:rsid w:val="004A565E"/>
    <w:rsid w:val="004A5DF3"/>
    <w:rsid w:val="004A5EBA"/>
    <w:rsid w:val="004A6134"/>
    <w:rsid w:val="004A6135"/>
    <w:rsid w:val="004A6328"/>
    <w:rsid w:val="004A6EE7"/>
    <w:rsid w:val="004A7092"/>
    <w:rsid w:val="004A778A"/>
    <w:rsid w:val="004A7DAF"/>
    <w:rsid w:val="004B048D"/>
    <w:rsid w:val="004B0619"/>
    <w:rsid w:val="004B0AE1"/>
    <w:rsid w:val="004B0BD4"/>
    <w:rsid w:val="004B0C87"/>
    <w:rsid w:val="004B179A"/>
    <w:rsid w:val="004B1A09"/>
    <w:rsid w:val="004B1BFF"/>
    <w:rsid w:val="004B2435"/>
    <w:rsid w:val="004B276F"/>
    <w:rsid w:val="004B27F2"/>
    <w:rsid w:val="004B2A8D"/>
    <w:rsid w:val="004B2DD1"/>
    <w:rsid w:val="004B4037"/>
    <w:rsid w:val="004B407B"/>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5DC9"/>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2ED9"/>
    <w:rsid w:val="004D3803"/>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A20"/>
    <w:rsid w:val="004E1A31"/>
    <w:rsid w:val="004E1C88"/>
    <w:rsid w:val="004E2300"/>
    <w:rsid w:val="004E27A1"/>
    <w:rsid w:val="004E29C4"/>
    <w:rsid w:val="004E2C56"/>
    <w:rsid w:val="004E2D7D"/>
    <w:rsid w:val="004E2DE0"/>
    <w:rsid w:val="004E2E49"/>
    <w:rsid w:val="004E3076"/>
    <w:rsid w:val="004E32E7"/>
    <w:rsid w:val="004E3920"/>
    <w:rsid w:val="004E3E38"/>
    <w:rsid w:val="004E4060"/>
    <w:rsid w:val="004E409A"/>
    <w:rsid w:val="004E49DB"/>
    <w:rsid w:val="004E4B93"/>
    <w:rsid w:val="004E584B"/>
    <w:rsid w:val="004E632E"/>
    <w:rsid w:val="004E6459"/>
    <w:rsid w:val="004E651F"/>
    <w:rsid w:val="004E6D71"/>
    <w:rsid w:val="004F0634"/>
    <w:rsid w:val="004F0884"/>
    <w:rsid w:val="004F09C6"/>
    <w:rsid w:val="004F0A91"/>
    <w:rsid w:val="004F0AFD"/>
    <w:rsid w:val="004F0FB9"/>
    <w:rsid w:val="004F1018"/>
    <w:rsid w:val="004F1866"/>
    <w:rsid w:val="004F1C38"/>
    <w:rsid w:val="004F1C51"/>
    <w:rsid w:val="004F1D6E"/>
    <w:rsid w:val="004F1F8A"/>
    <w:rsid w:val="004F2599"/>
    <w:rsid w:val="004F284E"/>
    <w:rsid w:val="004F2CC4"/>
    <w:rsid w:val="004F2F7E"/>
    <w:rsid w:val="004F3195"/>
    <w:rsid w:val="004F31C4"/>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45"/>
    <w:rsid w:val="00501981"/>
    <w:rsid w:val="00501A85"/>
    <w:rsid w:val="00501BB3"/>
    <w:rsid w:val="00501F01"/>
    <w:rsid w:val="00501F52"/>
    <w:rsid w:val="00501F85"/>
    <w:rsid w:val="0050218C"/>
    <w:rsid w:val="005021DD"/>
    <w:rsid w:val="005026CA"/>
    <w:rsid w:val="00502B72"/>
    <w:rsid w:val="00502E68"/>
    <w:rsid w:val="00503582"/>
    <w:rsid w:val="005038A6"/>
    <w:rsid w:val="00503EA6"/>
    <w:rsid w:val="00503F4C"/>
    <w:rsid w:val="00504456"/>
    <w:rsid w:val="00504BC1"/>
    <w:rsid w:val="00504C2B"/>
    <w:rsid w:val="00504F50"/>
    <w:rsid w:val="00505105"/>
    <w:rsid w:val="00505134"/>
    <w:rsid w:val="00505577"/>
    <w:rsid w:val="00505866"/>
    <w:rsid w:val="00505AE6"/>
    <w:rsid w:val="00505C04"/>
    <w:rsid w:val="00505F36"/>
    <w:rsid w:val="005060EE"/>
    <w:rsid w:val="0050615E"/>
    <w:rsid w:val="005061F3"/>
    <w:rsid w:val="005071FF"/>
    <w:rsid w:val="00507E6C"/>
    <w:rsid w:val="00507F65"/>
    <w:rsid w:val="005100F5"/>
    <w:rsid w:val="0051065C"/>
    <w:rsid w:val="00510C58"/>
    <w:rsid w:val="00511361"/>
    <w:rsid w:val="00511401"/>
    <w:rsid w:val="00511CB1"/>
    <w:rsid w:val="00511F15"/>
    <w:rsid w:val="005123EF"/>
    <w:rsid w:val="00512AC9"/>
    <w:rsid w:val="00512F0D"/>
    <w:rsid w:val="00512F6E"/>
    <w:rsid w:val="00513104"/>
    <w:rsid w:val="0051318C"/>
    <w:rsid w:val="00513282"/>
    <w:rsid w:val="00513BA5"/>
    <w:rsid w:val="00513D1A"/>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1FBE"/>
    <w:rsid w:val="00522589"/>
    <w:rsid w:val="0052285C"/>
    <w:rsid w:val="00522885"/>
    <w:rsid w:val="00522B65"/>
    <w:rsid w:val="00523153"/>
    <w:rsid w:val="005238C4"/>
    <w:rsid w:val="0052396B"/>
    <w:rsid w:val="00523B19"/>
    <w:rsid w:val="00524545"/>
    <w:rsid w:val="00524AED"/>
    <w:rsid w:val="00524C1C"/>
    <w:rsid w:val="00524C1F"/>
    <w:rsid w:val="00524E6D"/>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EB8"/>
    <w:rsid w:val="00534A9E"/>
    <w:rsid w:val="0053546C"/>
    <w:rsid w:val="005355D4"/>
    <w:rsid w:val="00535A0B"/>
    <w:rsid w:val="00535B79"/>
    <w:rsid w:val="00535D3A"/>
    <w:rsid w:val="00535D7C"/>
    <w:rsid w:val="00536432"/>
    <w:rsid w:val="00536579"/>
    <w:rsid w:val="00536C1E"/>
    <w:rsid w:val="00536C2D"/>
    <w:rsid w:val="00536E84"/>
    <w:rsid w:val="00536FEC"/>
    <w:rsid w:val="00537006"/>
    <w:rsid w:val="005370BA"/>
    <w:rsid w:val="005371DD"/>
    <w:rsid w:val="00537B70"/>
    <w:rsid w:val="00537CA4"/>
    <w:rsid w:val="00540143"/>
    <w:rsid w:val="00540394"/>
    <w:rsid w:val="005405F0"/>
    <w:rsid w:val="0054094D"/>
    <w:rsid w:val="00540AA6"/>
    <w:rsid w:val="00540BDE"/>
    <w:rsid w:val="00540C6A"/>
    <w:rsid w:val="0054108B"/>
    <w:rsid w:val="00541C13"/>
    <w:rsid w:val="00541DCA"/>
    <w:rsid w:val="00541DDB"/>
    <w:rsid w:val="00542B58"/>
    <w:rsid w:val="00543064"/>
    <w:rsid w:val="005433B3"/>
    <w:rsid w:val="0054343A"/>
    <w:rsid w:val="00543974"/>
    <w:rsid w:val="00543EBF"/>
    <w:rsid w:val="00543EEE"/>
    <w:rsid w:val="00544ABA"/>
    <w:rsid w:val="00544B73"/>
    <w:rsid w:val="00544E14"/>
    <w:rsid w:val="00544E8A"/>
    <w:rsid w:val="00544FEC"/>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8D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A03"/>
    <w:rsid w:val="00554BE7"/>
    <w:rsid w:val="0055539B"/>
    <w:rsid w:val="00555699"/>
    <w:rsid w:val="00555836"/>
    <w:rsid w:val="00555AE8"/>
    <w:rsid w:val="00555FBA"/>
    <w:rsid w:val="00556976"/>
    <w:rsid w:val="00556D68"/>
    <w:rsid w:val="00556FD5"/>
    <w:rsid w:val="00556FF2"/>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068"/>
    <w:rsid w:val="005614E5"/>
    <w:rsid w:val="005615D8"/>
    <w:rsid w:val="005616DE"/>
    <w:rsid w:val="005617DC"/>
    <w:rsid w:val="00561F02"/>
    <w:rsid w:val="00562113"/>
    <w:rsid w:val="005626D6"/>
    <w:rsid w:val="00562CE2"/>
    <w:rsid w:val="005630AA"/>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C83"/>
    <w:rsid w:val="00566F79"/>
    <w:rsid w:val="005678AD"/>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A2B"/>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28"/>
    <w:rsid w:val="005765F5"/>
    <w:rsid w:val="00576D6C"/>
    <w:rsid w:val="005771A3"/>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09"/>
    <w:rsid w:val="00583147"/>
    <w:rsid w:val="00583574"/>
    <w:rsid w:val="0058358F"/>
    <w:rsid w:val="0058360D"/>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64DC"/>
    <w:rsid w:val="00587502"/>
    <w:rsid w:val="00587ABD"/>
    <w:rsid w:val="00587CF0"/>
    <w:rsid w:val="00587F43"/>
    <w:rsid w:val="00587FC0"/>
    <w:rsid w:val="00590193"/>
    <w:rsid w:val="0059032C"/>
    <w:rsid w:val="005906AD"/>
    <w:rsid w:val="00590A44"/>
    <w:rsid w:val="00590A7D"/>
    <w:rsid w:val="00590B78"/>
    <w:rsid w:val="00590DA6"/>
    <w:rsid w:val="00590F38"/>
    <w:rsid w:val="005912C8"/>
    <w:rsid w:val="00591472"/>
    <w:rsid w:val="00591A24"/>
    <w:rsid w:val="00591C7D"/>
    <w:rsid w:val="00591E8C"/>
    <w:rsid w:val="00591EFE"/>
    <w:rsid w:val="00591FA9"/>
    <w:rsid w:val="0059240E"/>
    <w:rsid w:val="00592712"/>
    <w:rsid w:val="005927B8"/>
    <w:rsid w:val="00592B03"/>
    <w:rsid w:val="0059303C"/>
    <w:rsid w:val="00593917"/>
    <w:rsid w:val="00593AB9"/>
    <w:rsid w:val="00593DDC"/>
    <w:rsid w:val="005940C1"/>
    <w:rsid w:val="00594428"/>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A7"/>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2D88"/>
    <w:rsid w:val="005B31DA"/>
    <w:rsid w:val="005B36E9"/>
    <w:rsid w:val="005B3D4A"/>
    <w:rsid w:val="005B3E28"/>
    <w:rsid w:val="005B45C7"/>
    <w:rsid w:val="005B4D87"/>
    <w:rsid w:val="005B532C"/>
    <w:rsid w:val="005B5D56"/>
    <w:rsid w:val="005B6421"/>
    <w:rsid w:val="005B647B"/>
    <w:rsid w:val="005B6CDA"/>
    <w:rsid w:val="005B7010"/>
    <w:rsid w:val="005B7120"/>
    <w:rsid w:val="005B793E"/>
    <w:rsid w:val="005B7DD1"/>
    <w:rsid w:val="005C00A0"/>
    <w:rsid w:val="005C019A"/>
    <w:rsid w:val="005C1680"/>
    <w:rsid w:val="005C177E"/>
    <w:rsid w:val="005C17B2"/>
    <w:rsid w:val="005C1942"/>
    <w:rsid w:val="005C1AA1"/>
    <w:rsid w:val="005C1DEB"/>
    <w:rsid w:val="005C1F38"/>
    <w:rsid w:val="005C2700"/>
    <w:rsid w:val="005C28FA"/>
    <w:rsid w:val="005C29ED"/>
    <w:rsid w:val="005C2BF5"/>
    <w:rsid w:val="005C3616"/>
    <w:rsid w:val="005C38F1"/>
    <w:rsid w:val="005C3D68"/>
    <w:rsid w:val="005C3FB6"/>
    <w:rsid w:val="005C40F4"/>
    <w:rsid w:val="005C4163"/>
    <w:rsid w:val="005C43BE"/>
    <w:rsid w:val="005C4495"/>
    <w:rsid w:val="005C44B3"/>
    <w:rsid w:val="005C44F3"/>
    <w:rsid w:val="005C477F"/>
    <w:rsid w:val="005C4D4D"/>
    <w:rsid w:val="005C4DA8"/>
    <w:rsid w:val="005C58AD"/>
    <w:rsid w:val="005C59B5"/>
    <w:rsid w:val="005C5B1B"/>
    <w:rsid w:val="005C6735"/>
    <w:rsid w:val="005C67BA"/>
    <w:rsid w:val="005C687B"/>
    <w:rsid w:val="005C68B2"/>
    <w:rsid w:val="005C6A33"/>
    <w:rsid w:val="005C6B18"/>
    <w:rsid w:val="005C712D"/>
    <w:rsid w:val="005C7C75"/>
    <w:rsid w:val="005C7DEC"/>
    <w:rsid w:val="005C7F5B"/>
    <w:rsid w:val="005D0620"/>
    <w:rsid w:val="005D0E4F"/>
    <w:rsid w:val="005D0E7B"/>
    <w:rsid w:val="005D1076"/>
    <w:rsid w:val="005D1499"/>
    <w:rsid w:val="005D1A4B"/>
    <w:rsid w:val="005D1E32"/>
    <w:rsid w:val="005D206B"/>
    <w:rsid w:val="005D22B7"/>
    <w:rsid w:val="005D2343"/>
    <w:rsid w:val="005D2793"/>
    <w:rsid w:val="005D2BDE"/>
    <w:rsid w:val="005D3121"/>
    <w:rsid w:val="005D3169"/>
    <w:rsid w:val="005D34B2"/>
    <w:rsid w:val="005D351D"/>
    <w:rsid w:val="005D37C5"/>
    <w:rsid w:val="005D3CD9"/>
    <w:rsid w:val="005D3D76"/>
    <w:rsid w:val="005D4355"/>
    <w:rsid w:val="005D4578"/>
    <w:rsid w:val="005D48E2"/>
    <w:rsid w:val="005D4EFA"/>
    <w:rsid w:val="005D50DF"/>
    <w:rsid w:val="005D55BA"/>
    <w:rsid w:val="005D55C7"/>
    <w:rsid w:val="005D5ADB"/>
    <w:rsid w:val="005D5DB7"/>
    <w:rsid w:val="005D6073"/>
    <w:rsid w:val="005D648A"/>
    <w:rsid w:val="005D69E2"/>
    <w:rsid w:val="005D6AA9"/>
    <w:rsid w:val="005D6F51"/>
    <w:rsid w:val="005D6FE5"/>
    <w:rsid w:val="005D748A"/>
    <w:rsid w:val="005D74AF"/>
    <w:rsid w:val="005D74BF"/>
    <w:rsid w:val="005D7E0D"/>
    <w:rsid w:val="005E096B"/>
    <w:rsid w:val="005E104E"/>
    <w:rsid w:val="005E18C1"/>
    <w:rsid w:val="005E19DC"/>
    <w:rsid w:val="005E1F72"/>
    <w:rsid w:val="005E20A8"/>
    <w:rsid w:val="005E234A"/>
    <w:rsid w:val="005E2371"/>
    <w:rsid w:val="005E265F"/>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0CA9"/>
    <w:rsid w:val="005F154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25"/>
    <w:rsid w:val="006076AF"/>
    <w:rsid w:val="00607A2E"/>
    <w:rsid w:val="00607AB2"/>
    <w:rsid w:val="00607FD3"/>
    <w:rsid w:val="0061006A"/>
    <w:rsid w:val="006107F2"/>
    <w:rsid w:val="00610982"/>
    <w:rsid w:val="00610A69"/>
    <w:rsid w:val="00610EB9"/>
    <w:rsid w:val="00610EBA"/>
    <w:rsid w:val="00611242"/>
    <w:rsid w:val="00611A9F"/>
    <w:rsid w:val="00611F8D"/>
    <w:rsid w:val="006120D4"/>
    <w:rsid w:val="0061234C"/>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AC8"/>
    <w:rsid w:val="00616FAF"/>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7F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7BC"/>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6AF"/>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09E"/>
    <w:rsid w:val="00654A7A"/>
    <w:rsid w:val="00654B38"/>
    <w:rsid w:val="00654B83"/>
    <w:rsid w:val="00654BF5"/>
    <w:rsid w:val="0065501E"/>
    <w:rsid w:val="00655061"/>
    <w:rsid w:val="0065510C"/>
    <w:rsid w:val="00655170"/>
    <w:rsid w:val="0065573D"/>
    <w:rsid w:val="0065583F"/>
    <w:rsid w:val="00655B52"/>
    <w:rsid w:val="00655B63"/>
    <w:rsid w:val="00656032"/>
    <w:rsid w:val="00656257"/>
    <w:rsid w:val="006570C9"/>
    <w:rsid w:val="006571F6"/>
    <w:rsid w:val="006575C0"/>
    <w:rsid w:val="0065775C"/>
    <w:rsid w:val="00657790"/>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8D2"/>
    <w:rsid w:val="00680B34"/>
    <w:rsid w:val="00681211"/>
    <w:rsid w:val="00681301"/>
    <w:rsid w:val="0068146E"/>
    <w:rsid w:val="00681B36"/>
    <w:rsid w:val="006827B4"/>
    <w:rsid w:val="00682E14"/>
    <w:rsid w:val="00682FBE"/>
    <w:rsid w:val="006836AA"/>
    <w:rsid w:val="006838CC"/>
    <w:rsid w:val="00683B2D"/>
    <w:rsid w:val="00683DF8"/>
    <w:rsid w:val="0068404F"/>
    <w:rsid w:val="0068436C"/>
    <w:rsid w:val="006843F3"/>
    <w:rsid w:val="0068545E"/>
    <w:rsid w:val="006855F8"/>
    <w:rsid w:val="00685931"/>
    <w:rsid w:val="006859A3"/>
    <w:rsid w:val="00685FD4"/>
    <w:rsid w:val="00686100"/>
    <w:rsid w:val="00686216"/>
    <w:rsid w:val="00686612"/>
    <w:rsid w:val="0068661E"/>
    <w:rsid w:val="00686C40"/>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C67"/>
    <w:rsid w:val="00697FC9"/>
    <w:rsid w:val="006A0347"/>
    <w:rsid w:val="006A049E"/>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376"/>
    <w:rsid w:val="006A5403"/>
    <w:rsid w:val="006A59B2"/>
    <w:rsid w:val="006A5F57"/>
    <w:rsid w:val="006A6E17"/>
    <w:rsid w:val="006A6F06"/>
    <w:rsid w:val="006A7215"/>
    <w:rsid w:val="006A7359"/>
    <w:rsid w:val="006A7602"/>
    <w:rsid w:val="006A7B68"/>
    <w:rsid w:val="006B016F"/>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555A"/>
    <w:rsid w:val="006B58B9"/>
    <w:rsid w:val="006B600A"/>
    <w:rsid w:val="006B6635"/>
    <w:rsid w:val="006B691C"/>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DA"/>
    <w:rsid w:val="006C2BEE"/>
    <w:rsid w:val="006C2C76"/>
    <w:rsid w:val="006C33E7"/>
    <w:rsid w:val="006C35BC"/>
    <w:rsid w:val="006C3AD8"/>
    <w:rsid w:val="006C3ADF"/>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393"/>
    <w:rsid w:val="006D2444"/>
    <w:rsid w:val="006D254B"/>
    <w:rsid w:val="006D2666"/>
    <w:rsid w:val="006D289B"/>
    <w:rsid w:val="006D344D"/>
    <w:rsid w:val="006D3BE1"/>
    <w:rsid w:val="006D41DB"/>
    <w:rsid w:val="006D4604"/>
    <w:rsid w:val="006D48FC"/>
    <w:rsid w:val="006D490D"/>
    <w:rsid w:val="006D4A6E"/>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1BD"/>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D6D"/>
    <w:rsid w:val="006E4ED4"/>
    <w:rsid w:val="006E4F76"/>
    <w:rsid w:val="006E5286"/>
    <w:rsid w:val="006E5D7A"/>
    <w:rsid w:val="006E5DDF"/>
    <w:rsid w:val="006E5E19"/>
    <w:rsid w:val="006E5E57"/>
    <w:rsid w:val="006E61A3"/>
    <w:rsid w:val="006E61C3"/>
    <w:rsid w:val="006E6250"/>
    <w:rsid w:val="006E6551"/>
    <w:rsid w:val="006E668C"/>
    <w:rsid w:val="006E72E7"/>
    <w:rsid w:val="006E788A"/>
    <w:rsid w:val="006E799D"/>
    <w:rsid w:val="006E7AD6"/>
    <w:rsid w:val="006E7AFA"/>
    <w:rsid w:val="006F01CE"/>
    <w:rsid w:val="006F0593"/>
    <w:rsid w:val="006F05EF"/>
    <w:rsid w:val="006F06C8"/>
    <w:rsid w:val="006F0D33"/>
    <w:rsid w:val="006F0F1B"/>
    <w:rsid w:val="006F1064"/>
    <w:rsid w:val="006F1437"/>
    <w:rsid w:val="006F1495"/>
    <w:rsid w:val="006F1550"/>
    <w:rsid w:val="006F15E2"/>
    <w:rsid w:val="006F1D80"/>
    <w:rsid w:val="006F1EB7"/>
    <w:rsid w:val="006F266F"/>
    <w:rsid w:val="006F29A2"/>
    <w:rsid w:val="006F2A81"/>
    <w:rsid w:val="006F2ED5"/>
    <w:rsid w:val="006F343B"/>
    <w:rsid w:val="006F39F9"/>
    <w:rsid w:val="006F3A00"/>
    <w:rsid w:val="006F4895"/>
    <w:rsid w:val="006F4BB0"/>
    <w:rsid w:val="006F4E24"/>
    <w:rsid w:val="006F4F23"/>
    <w:rsid w:val="006F5231"/>
    <w:rsid w:val="006F52E5"/>
    <w:rsid w:val="006F5682"/>
    <w:rsid w:val="006F5EC2"/>
    <w:rsid w:val="006F5F05"/>
    <w:rsid w:val="006F6066"/>
    <w:rsid w:val="006F63D8"/>
    <w:rsid w:val="006F63FC"/>
    <w:rsid w:val="006F655B"/>
    <w:rsid w:val="006F6850"/>
    <w:rsid w:val="006F6C51"/>
    <w:rsid w:val="006F6CC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237"/>
    <w:rsid w:val="007017C2"/>
    <w:rsid w:val="00701FA6"/>
    <w:rsid w:val="007020FF"/>
    <w:rsid w:val="007025CB"/>
    <w:rsid w:val="0070281D"/>
    <w:rsid w:val="007034AA"/>
    <w:rsid w:val="00703A88"/>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64C"/>
    <w:rsid w:val="0070695A"/>
    <w:rsid w:val="00706A77"/>
    <w:rsid w:val="00706BFA"/>
    <w:rsid w:val="00706C00"/>
    <w:rsid w:val="00706CAA"/>
    <w:rsid w:val="00707108"/>
    <w:rsid w:val="00707418"/>
    <w:rsid w:val="007075E0"/>
    <w:rsid w:val="0070782D"/>
    <w:rsid w:val="00707ADE"/>
    <w:rsid w:val="00707C46"/>
    <w:rsid w:val="007100A2"/>
    <w:rsid w:val="007100E4"/>
    <w:rsid w:val="00710179"/>
    <w:rsid w:val="00710759"/>
    <w:rsid w:val="007109C2"/>
    <w:rsid w:val="00710B85"/>
    <w:rsid w:val="00710DAD"/>
    <w:rsid w:val="00710E7A"/>
    <w:rsid w:val="00711340"/>
    <w:rsid w:val="0071139F"/>
    <w:rsid w:val="007113D4"/>
    <w:rsid w:val="007114F2"/>
    <w:rsid w:val="00711882"/>
    <w:rsid w:val="00711945"/>
    <w:rsid w:val="00711AC7"/>
    <w:rsid w:val="007126A9"/>
    <w:rsid w:val="007126AC"/>
    <w:rsid w:val="00712B8D"/>
    <w:rsid w:val="00712C42"/>
    <w:rsid w:val="007131DC"/>
    <w:rsid w:val="007133CE"/>
    <w:rsid w:val="007134DE"/>
    <w:rsid w:val="00713722"/>
    <w:rsid w:val="0071395D"/>
    <w:rsid w:val="00713DE4"/>
    <w:rsid w:val="00713E3C"/>
    <w:rsid w:val="00714471"/>
    <w:rsid w:val="00714C47"/>
    <w:rsid w:val="00715D60"/>
    <w:rsid w:val="00715EA9"/>
    <w:rsid w:val="00716160"/>
    <w:rsid w:val="00716462"/>
    <w:rsid w:val="0071697F"/>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3E94"/>
    <w:rsid w:val="0072432E"/>
    <w:rsid w:val="007244AF"/>
    <w:rsid w:val="0072496D"/>
    <w:rsid w:val="00724B4F"/>
    <w:rsid w:val="00724C3A"/>
    <w:rsid w:val="0072501B"/>
    <w:rsid w:val="0072503B"/>
    <w:rsid w:val="00725122"/>
    <w:rsid w:val="00725244"/>
    <w:rsid w:val="00725680"/>
    <w:rsid w:val="007256AB"/>
    <w:rsid w:val="00725AB1"/>
    <w:rsid w:val="00726036"/>
    <w:rsid w:val="00726279"/>
    <w:rsid w:val="00726331"/>
    <w:rsid w:val="00726A9B"/>
    <w:rsid w:val="00726AB3"/>
    <w:rsid w:val="00726EE7"/>
    <w:rsid w:val="007271E4"/>
    <w:rsid w:val="00727281"/>
    <w:rsid w:val="00727530"/>
    <w:rsid w:val="007275AA"/>
    <w:rsid w:val="00727E6B"/>
    <w:rsid w:val="007303DF"/>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327A"/>
    <w:rsid w:val="007334C3"/>
    <w:rsid w:val="00733C9D"/>
    <w:rsid w:val="007341EC"/>
    <w:rsid w:val="007344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9B7"/>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3B2"/>
    <w:rsid w:val="0074360F"/>
    <w:rsid w:val="00743818"/>
    <w:rsid w:val="007439A4"/>
    <w:rsid w:val="00744048"/>
    <w:rsid w:val="00744212"/>
    <w:rsid w:val="00744473"/>
    <w:rsid w:val="00744632"/>
    <w:rsid w:val="00744A64"/>
    <w:rsid w:val="00744D21"/>
    <w:rsid w:val="00744D47"/>
    <w:rsid w:val="00744EA0"/>
    <w:rsid w:val="00745280"/>
    <w:rsid w:val="007457B4"/>
    <w:rsid w:val="00745F2B"/>
    <w:rsid w:val="0074638D"/>
    <w:rsid w:val="00746418"/>
    <w:rsid w:val="00746426"/>
    <w:rsid w:val="00746484"/>
    <w:rsid w:val="007464DB"/>
    <w:rsid w:val="0074682A"/>
    <w:rsid w:val="00746C54"/>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56"/>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1BE"/>
    <w:rsid w:val="0075540C"/>
    <w:rsid w:val="007554F6"/>
    <w:rsid w:val="00755AE3"/>
    <w:rsid w:val="00755DB1"/>
    <w:rsid w:val="007560DF"/>
    <w:rsid w:val="00756958"/>
    <w:rsid w:val="00756B5D"/>
    <w:rsid w:val="007574FC"/>
    <w:rsid w:val="007576B9"/>
    <w:rsid w:val="0075790B"/>
    <w:rsid w:val="00757971"/>
    <w:rsid w:val="00757A65"/>
    <w:rsid w:val="0076010F"/>
    <w:rsid w:val="0076041A"/>
    <w:rsid w:val="0076063D"/>
    <w:rsid w:val="00760975"/>
    <w:rsid w:val="00760B49"/>
    <w:rsid w:val="00760C3F"/>
    <w:rsid w:val="0076112C"/>
    <w:rsid w:val="007617F0"/>
    <w:rsid w:val="0076193A"/>
    <w:rsid w:val="00761FDA"/>
    <w:rsid w:val="0076205E"/>
    <w:rsid w:val="007621FF"/>
    <w:rsid w:val="007629A0"/>
    <w:rsid w:val="00762E74"/>
    <w:rsid w:val="00762FA2"/>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AF5"/>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8F4"/>
    <w:rsid w:val="00777AE2"/>
    <w:rsid w:val="00777AF2"/>
    <w:rsid w:val="00777BA0"/>
    <w:rsid w:val="00777C62"/>
    <w:rsid w:val="00780146"/>
    <w:rsid w:val="00780159"/>
    <w:rsid w:val="007802AC"/>
    <w:rsid w:val="007803BD"/>
    <w:rsid w:val="00780CC3"/>
    <w:rsid w:val="00780F73"/>
    <w:rsid w:val="0078116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115"/>
    <w:rsid w:val="00785332"/>
    <w:rsid w:val="007853E4"/>
    <w:rsid w:val="0078583A"/>
    <w:rsid w:val="00785900"/>
    <w:rsid w:val="00785A92"/>
    <w:rsid w:val="00785C10"/>
    <w:rsid w:val="00785D99"/>
    <w:rsid w:val="007861FE"/>
    <w:rsid w:val="0078657B"/>
    <w:rsid w:val="00786930"/>
    <w:rsid w:val="00786958"/>
    <w:rsid w:val="00786A9E"/>
    <w:rsid w:val="00786BC9"/>
    <w:rsid w:val="00786CD5"/>
    <w:rsid w:val="00786D72"/>
    <w:rsid w:val="00786E71"/>
    <w:rsid w:val="007875BB"/>
    <w:rsid w:val="00787E42"/>
    <w:rsid w:val="00790CC5"/>
    <w:rsid w:val="00790E42"/>
    <w:rsid w:val="00791266"/>
    <w:rsid w:val="007914C2"/>
    <w:rsid w:val="0079162F"/>
    <w:rsid w:val="0079170D"/>
    <w:rsid w:val="00791E20"/>
    <w:rsid w:val="00792657"/>
    <w:rsid w:val="007928C7"/>
    <w:rsid w:val="007937C2"/>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5E51"/>
    <w:rsid w:val="007A690F"/>
    <w:rsid w:val="007A6C01"/>
    <w:rsid w:val="007A792D"/>
    <w:rsid w:val="007A7A96"/>
    <w:rsid w:val="007A7E75"/>
    <w:rsid w:val="007A7EF5"/>
    <w:rsid w:val="007A7F6A"/>
    <w:rsid w:val="007B01FA"/>
    <w:rsid w:val="007B03AF"/>
    <w:rsid w:val="007B04E6"/>
    <w:rsid w:val="007B04F0"/>
    <w:rsid w:val="007B0F58"/>
    <w:rsid w:val="007B136F"/>
    <w:rsid w:val="007B149E"/>
    <w:rsid w:val="007B1543"/>
    <w:rsid w:val="007B1636"/>
    <w:rsid w:val="007B1AC0"/>
    <w:rsid w:val="007B1DA8"/>
    <w:rsid w:val="007B2019"/>
    <w:rsid w:val="007B204D"/>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B99"/>
    <w:rsid w:val="007C0F32"/>
    <w:rsid w:val="007C12D0"/>
    <w:rsid w:val="007C14EB"/>
    <w:rsid w:val="007C151B"/>
    <w:rsid w:val="007C199F"/>
    <w:rsid w:val="007C19AD"/>
    <w:rsid w:val="007C1B13"/>
    <w:rsid w:val="007C1BCB"/>
    <w:rsid w:val="007C1F33"/>
    <w:rsid w:val="007C215E"/>
    <w:rsid w:val="007C24FA"/>
    <w:rsid w:val="007C2540"/>
    <w:rsid w:val="007C26EB"/>
    <w:rsid w:val="007C2FB4"/>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9C0"/>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5D90"/>
    <w:rsid w:val="007D631E"/>
    <w:rsid w:val="007D63E9"/>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1AF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66"/>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333"/>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0F55"/>
    <w:rsid w:val="0080104E"/>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300"/>
    <w:rsid w:val="00804B92"/>
    <w:rsid w:val="00804E21"/>
    <w:rsid w:val="00804E67"/>
    <w:rsid w:val="00805092"/>
    <w:rsid w:val="00805CC4"/>
    <w:rsid w:val="00806179"/>
    <w:rsid w:val="00806377"/>
    <w:rsid w:val="00806AAF"/>
    <w:rsid w:val="00806E1A"/>
    <w:rsid w:val="00806EB4"/>
    <w:rsid w:val="008070AC"/>
    <w:rsid w:val="00807976"/>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2DC"/>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0F8E"/>
    <w:rsid w:val="00821CE1"/>
    <w:rsid w:val="00822052"/>
    <w:rsid w:val="008221B3"/>
    <w:rsid w:val="00822265"/>
    <w:rsid w:val="0082248E"/>
    <w:rsid w:val="00822508"/>
    <w:rsid w:val="00822565"/>
    <w:rsid w:val="0082281A"/>
    <w:rsid w:val="008228EA"/>
    <w:rsid w:val="00823F5D"/>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3D9"/>
    <w:rsid w:val="00831555"/>
    <w:rsid w:val="008319F4"/>
    <w:rsid w:val="00831F52"/>
    <w:rsid w:val="00832154"/>
    <w:rsid w:val="00832256"/>
    <w:rsid w:val="00832299"/>
    <w:rsid w:val="00832994"/>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178"/>
    <w:rsid w:val="008376F6"/>
    <w:rsid w:val="008377EA"/>
    <w:rsid w:val="00837A73"/>
    <w:rsid w:val="00837D5B"/>
    <w:rsid w:val="00837E77"/>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C69"/>
    <w:rsid w:val="00844DD0"/>
    <w:rsid w:val="00844F77"/>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1E"/>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AD1"/>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B79"/>
    <w:rsid w:val="00875EA3"/>
    <w:rsid w:val="00875F73"/>
    <w:rsid w:val="0087601F"/>
    <w:rsid w:val="00876257"/>
    <w:rsid w:val="00876337"/>
    <w:rsid w:val="00876537"/>
    <w:rsid w:val="00876540"/>
    <w:rsid w:val="00876760"/>
    <w:rsid w:val="008778F9"/>
    <w:rsid w:val="0088090C"/>
    <w:rsid w:val="00880A29"/>
    <w:rsid w:val="00880F30"/>
    <w:rsid w:val="00881A0D"/>
    <w:rsid w:val="00881B5D"/>
    <w:rsid w:val="008823E2"/>
    <w:rsid w:val="0088276C"/>
    <w:rsid w:val="00882A77"/>
    <w:rsid w:val="00882C18"/>
    <w:rsid w:val="008833E8"/>
    <w:rsid w:val="008838D5"/>
    <w:rsid w:val="00883DAB"/>
    <w:rsid w:val="00883E9E"/>
    <w:rsid w:val="00883F6D"/>
    <w:rsid w:val="00884268"/>
    <w:rsid w:val="00884B2C"/>
    <w:rsid w:val="00884B5E"/>
    <w:rsid w:val="008860AB"/>
    <w:rsid w:val="008861F4"/>
    <w:rsid w:val="008862F6"/>
    <w:rsid w:val="0088630B"/>
    <w:rsid w:val="0088678B"/>
    <w:rsid w:val="00886A0C"/>
    <w:rsid w:val="00886C71"/>
    <w:rsid w:val="00886FA8"/>
    <w:rsid w:val="00886FFE"/>
    <w:rsid w:val="00887472"/>
    <w:rsid w:val="0088784C"/>
    <w:rsid w:val="00887B48"/>
    <w:rsid w:val="0089047B"/>
    <w:rsid w:val="00890D53"/>
    <w:rsid w:val="00890FD1"/>
    <w:rsid w:val="0089135F"/>
    <w:rsid w:val="0089176E"/>
    <w:rsid w:val="008917E0"/>
    <w:rsid w:val="00891C3D"/>
    <w:rsid w:val="00891F4D"/>
    <w:rsid w:val="00892084"/>
    <w:rsid w:val="0089218D"/>
    <w:rsid w:val="00892365"/>
    <w:rsid w:val="0089247D"/>
    <w:rsid w:val="00892BE5"/>
    <w:rsid w:val="00892C18"/>
    <w:rsid w:val="00892C2C"/>
    <w:rsid w:val="00892D1B"/>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300"/>
    <w:rsid w:val="00895865"/>
    <w:rsid w:val="00896322"/>
    <w:rsid w:val="00896735"/>
    <w:rsid w:val="00896A97"/>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4D7"/>
    <w:rsid w:val="008A18C0"/>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5E91"/>
    <w:rsid w:val="008A66D9"/>
    <w:rsid w:val="008A6A8A"/>
    <w:rsid w:val="008A6BA5"/>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6D2"/>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C037C"/>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350"/>
    <w:rsid w:val="008C63AF"/>
    <w:rsid w:val="008C6A0D"/>
    <w:rsid w:val="008C6B96"/>
    <w:rsid w:val="008C6CE1"/>
    <w:rsid w:val="008C6FC7"/>
    <w:rsid w:val="008C785E"/>
    <w:rsid w:val="008D000E"/>
    <w:rsid w:val="008D01B6"/>
    <w:rsid w:val="008D084E"/>
    <w:rsid w:val="008D0AFB"/>
    <w:rsid w:val="008D0C3D"/>
    <w:rsid w:val="008D12A3"/>
    <w:rsid w:val="008D14F4"/>
    <w:rsid w:val="008D1511"/>
    <w:rsid w:val="008D1A81"/>
    <w:rsid w:val="008D210D"/>
    <w:rsid w:val="008D2D6B"/>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05"/>
    <w:rsid w:val="008E287F"/>
    <w:rsid w:val="008E28F6"/>
    <w:rsid w:val="008E291C"/>
    <w:rsid w:val="008E2F6E"/>
    <w:rsid w:val="008E38AD"/>
    <w:rsid w:val="008E3926"/>
    <w:rsid w:val="008E395B"/>
    <w:rsid w:val="008E3EEC"/>
    <w:rsid w:val="008E4514"/>
    <w:rsid w:val="008E4BC6"/>
    <w:rsid w:val="008E5034"/>
    <w:rsid w:val="008E54B9"/>
    <w:rsid w:val="008E54FA"/>
    <w:rsid w:val="008E552D"/>
    <w:rsid w:val="008E5BF2"/>
    <w:rsid w:val="008E5C81"/>
    <w:rsid w:val="008E6B63"/>
    <w:rsid w:val="008E718F"/>
    <w:rsid w:val="008E7253"/>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09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99"/>
    <w:rsid w:val="009044A6"/>
    <w:rsid w:val="00904587"/>
    <w:rsid w:val="00904735"/>
    <w:rsid w:val="00904D38"/>
    <w:rsid w:val="009050A2"/>
    <w:rsid w:val="009051CA"/>
    <w:rsid w:val="0090531A"/>
    <w:rsid w:val="00905591"/>
    <w:rsid w:val="00905779"/>
    <w:rsid w:val="00905F19"/>
    <w:rsid w:val="00906198"/>
    <w:rsid w:val="009065D4"/>
    <w:rsid w:val="0090696D"/>
    <w:rsid w:val="00906CD6"/>
    <w:rsid w:val="00906E4D"/>
    <w:rsid w:val="00906F31"/>
    <w:rsid w:val="0090747B"/>
    <w:rsid w:val="009075EF"/>
    <w:rsid w:val="00907778"/>
    <w:rsid w:val="00907882"/>
    <w:rsid w:val="009078B3"/>
    <w:rsid w:val="00907A05"/>
    <w:rsid w:val="00907A77"/>
    <w:rsid w:val="00907E00"/>
    <w:rsid w:val="0091088D"/>
    <w:rsid w:val="00910F4E"/>
    <w:rsid w:val="00910FC9"/>
    <w:rsid w:val="00911472"/>
    <w:rsid w:val="009115B4"/>
    <w:rsid w:val="009118E0"/>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4129"/>
    <w:rsid w:val="0091443E"/>
    <w:rsid w:val="00914851"/>
    <w:rsid w:val="00914B0C"/>
    <w:rsid w:val="009152F8"/>
    <w:rsid w:val="00915757"/>
    <w:rsid w:val="009157B6"/>
    <w:rsid w:val="00915851"/>
    <w:rsid w:val="009159B3"/>
    <w:rsid w:val="00915A01"/>
    <w:rsid w:val="00916181"/>
    <w:rsid w:val="00916630"/>
    <w:rsid w:val="0091663C"/>
    <w:rsid w:val="00916719"/>
    <w:rsid w:val="00916925"/>
    <w:rsid w:val="00916B19"/>
    <w:rsid w:val="00916B99"/>
    <w:rsid w:val="00917236"/>
    <w:rsid w:val="009172B7"/>
    <w:rsid w:val="009204C5"/>
    <w:rsid w:val="009207AA"/>
    <w:rsid w:val="00920E64"/>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3F15"/>
    <w:rsid w:val="009240C3"/>
    <w:rsid w:val="0092429E"/>
    <w:rsid w:val="009245AB"/>
    <w:rsid w:val="00924FF8"/>
    <w:rsid w:val="0092535C"/>
    <w:rsid w:val="0092555C"/>
    <w:rsid w:val="00925A39"/>
    <w:rsid w:val="00925BA8"/>
    <w:rsid w:val="009268EC"/>
    <w:rsid w:val="00926A59"/>
    <w:rsid w:val="00926C5D"/>
    <w:rsid w:val="00926D85"/>
    <w:rsid w:val="00926DA7"/>
    <w:rsid w:val="00926E05"/>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4BE"/>
    <w:rsid w:val="00942BFD"/>
    <w:rsid w:val="00942C80"/>
    <w:rsid w:val="00943197"/>
    <w:rsid w:val="00943510"/>
    <w:rsid w:val="009435F2"/>
    <w:rsid w:val="00943C23"/>
    <w:rsid w:val="00943F2C"/>
    <w:rsid w:val="009443EA"/>
    <w:rsid w:val="00944B3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10DE"/>
    <w:rsid w:val="00951660"/>
    <w:rsid w:val="0095167F"/>
    <w:rsid w:val="00951ADB"/>
    <w:rsid w:val="00951CBD"/>
    <w:rsid w:val="009520BC"/>
    <w:rsid w:val="00952620"/>
    <w:rsid w:val="009528A8"/>
    <w:rsid w:val="00952A93"/>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102"/>
    <w:rsid w:val="00967460"/>
    <w:rsid w:val="00967645"/>
    <w:rsid w:val="00967B13"/>
    <w:rsid w:val="00967D35"/>
    <w:rsid w:val="009700DC"/>
    <w:rsid w:val="009701F4"/>
    <w:rsid w:val="009703FD"/>
    <w:rsid w:val="009709F8"/>
    <w:rsid w:val="00970EDC"/>
    <w:rsid w:val="00971331"/>
    <w:rsid w:val="00971488"/>
    <w:rsid w:val="00971BFB"/>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122"/>
    <w:rsid w:val="00976257"/>
    <w:rsid w:val="009768DE"/>
    <w:rsid w:val="00976E0D"/>
    <w:rsid w:val="00977091"/>
    <w:rsid w:val="009771DA"/>
    <w:rsid w:val="0097775D"/>
    <w:rsid w:val="009778B6"/>
    <w:rsid w:val="0097791F"/>
    <w:rsid w:val="00977982"/>
    <w:rsid w:val="009779A8"/>
    <w:rsid w:val="00977BA7"/>
    <w:rsid w:val="00977CF1"/>
    <w:rsid w:val="00977DDD"/>
    <w:rsid w:val="0098013A"/>
    <w:rsid w:val="0098092F"/>
    <w:rsid w:val="009809CE"/>
    <w:rsid w:val="0098194F"/>
    <w:rsid w:val="00981ACB"/>
    <w:rsid w:val="00981C99"/>
    <w:rsid w:val="009822D8"/>
    <w:rsid w:val="009826C8"/>
    <w:rsid w:val="00982BA6"/>
    <w:rsid w:val="009836E4"/>
    <w:rsid w:val="00983994"/>
    <w:rsid w:val="00983E12"/>
    <w:rsid w:val="009840EC"/>
    <w:rsid w:val="0098412F"/>
    <w:rsid w:val="00984198"/>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565"/>
    <w:rsid w:val="009878B0"/>
    <w:rsid w:val="009904B4"/>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942"/>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C60"/>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0E"/>
    <w:rsid w:val="009B4519"/>
    <w:rsid w:val="009B4AFD"/>
    <w:rsid w:val="009B506B"/>
    <w:rsid w:val="009B50FC"/>
    <w:rsid w:val="009B5563"/>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D0B"/>
    <w:rsid w:val="009D30A9"/>
    <w:rsid w:val="009D319C"/>
    <w:rsid w:val="009D3972"/>
    <w:rsid w:val="009D4042"/>
    <w:rsid w:val="009D46E6"/>
    <w:rsid w:val="009D47B0"/>
    <w:rsid w:val="009D4A5B"/>
    <w:rsid w:val="009D4E68"/>
    <w:rsid w:val="009D503F"/>
    <w:rsid w:val="009D5137"/>
    <w:rsid w:val="009D529E"/>
    <w:rsid w:val="009D5BAB"/>
    <w:rsid w:val="009D5DD3"/>
    <w:rsid w:val="009D6245"/>
    <w:rsid w:val="009D6653"/>
    <w:rsid w:val="009D6A0A"/>
    <w:rsid w:val="009D6B37"/>
    <w:rsid w:val="009D6F69"/>
    <w:rsid w:val="009D6FD7"/>
    <w:rsid w:val="009D7355"/>
    <w:rsid w:val="009D7518"/>
    <w:rsid w:val="009D758D"/>
    <w:rsid w:val="009D7C57"/>
    <w:rsid w:val="009D7E53"/>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9BF"/>
    <w:rsid w:val="009E5A1D"/>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C6"/>
    <w:rsid w:val="009F3DA7"/>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317"/>
    <w:rsid w:val="009F649E"/>
    <w:rsid w:val="009F6548"/>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57C4"/>
    <w:rsid w:val="00A06119"/>
    <w:rsid w:val="00A06640"/>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C6E"/>
    <w:rsid w:val="00A10D59"/>
    <w:rsid w:val="00A10E85"/>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6C96"/>
    <w:rsid w:val="00A16FCB"/>
    <w:rsid w:val="00A17077"/>
    <w:rsid w:val="00A170EF"/>
    <w:rsid w:val="00A172E8"/>
    <w:rsid w:val="00A178FF"/>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C44"/>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0BF0"/>
    <w:rsid w:val="00A4189C"/>
    <w:rsid w:val="00A420C8"/>
    <w:rsid w:val="00A42328"/>
    <w:rsid w:val="00A42BFF"/>
    <w:rsid w:val="00A42EB2"/>
    <w:rsid w:val="00A43157"/>
    <w:rsid w:val="00A4348E"/>
    <w:rsid w:val="00A4376F"/>
    <w:rsid w:val="00A43BBB"/>
    <w:rsid w:val="00A44573"/>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4CC"/>
    <w:rsid w:val="00A50506"/>
    <w:rsid w:val="00A5076C"/>
    <w:rsid w:val="00A50AAE"/>
    <w:rsid w:val="00A50DEC"/>
    <w:rsid w:val="00A50E88"/>
    <w:rsid w:val="00A51705"/>
    <w:rsid w:val="00A51AD7"/>
    <w:rsid w:val="00A5237B"/>
    <w:rsid w:val="00A52B58"/>
    <w:rsid w:val="00A533F2"/>
    <w:rsid w:val="00A5389A"/>
    <w:rsid w:val="00A538E9"/>
    <w:rsid w:val="00A53B6B"/>
    <w:rsid w:val="00A53B8B"/>
    <w:rsid w:val="00A53F55"/>
    <w:rsid w:val="00A5417B"/>
    <w:rsid w:val="00A54599"/>
    <w:rsid w:val="00A5476D"/>
    <w:rsid w:val="00A549E2"/>
    <w:rsid w:val="00A54B14"/>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130"/>
    <w:rsid w:val="00A8430C"/>
    <w:rsid w:val="00A84411"/>
    <w:rsid w:val="00A8443A"/>
    <w:rsid w:val="00A8479C"/>
    <w:rsid w:val="00A84A21"/>
    <w:rsid w:val="00A8557B"/>
    <w:rsid w:val="00A856E8"/>
    <w:rsid w:val="00A857CF"/>
    <w:rsid w:val="00A85A05"/>
    <w:rsid w:val="00A85ED5"/>
    <w:rsid w:val="00A86365"/>
    <w:rsid w:val="00A86D5B"/>
    <w:rsid w:val="00A86D5D"/>
    <w:rsid w:val="00A86D63"/>
    <w:rsid w:val="00A86E57"/>
    <w:rsid w:val="00A87797"/>
    <w:rsid w:val="00A87977"/>
    <w:rsid w:val="00A87C72"/>
    <w:rsid w:val="00A87E7B"/>
    <w:rsid w:val="00A909BB"/>
    <w:rsid w:val="00A90B97"/>
    <w:rsid w:val="00A90DE9"/>
    <w:rsid w:val="00A90DF4"/>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04"/>
    <w:rsid w:val="00AA0ECE"/>
    <w:rsid w:val="00AA0FCE"/>
    <w:rsid w:val="00AA1596"/>
    <w:rsid w:val="00AA15BE"/>
    <w:rsid w:val="00AA1626"/>
    <w:rsid w:val="00AA172A"/>
    <w:rsid w:val="00AA19C8"/>
    <w:rsid w:val="00AA1C25"/>
    <w:rsid w:val="00AA200D"/>
    <w:rsid w:val="00AA2111"/>
    <w:rsid w:val="00AA26E3"/>
    <w:rsid w:val="00AA27BD"/>
    <w:rsid w:val="00AA2AC8"/>
    <w:rsid w:val="00AA31EE"/>
    <w:rsid w:val="00AA3842"/>
    <w:rsid w:val="00AA3DB7"/>
    <w:rsid w:val="00AA40AB"/>
    <w:rsid w:val="00AA42FF"/>
    <w:rsid w:val="00AA4F18"/>
    <w:rsid w:val="00AA505A"/>
    <w:rsid w:val="00AA51F5"/>
    <w:rsid w:val="00AA5405"/>
    <w:rsid w:val="00AA59BE"/>
    <w:rsid w:val="00AA5CB9"/>
    <w:rsid w:val="00AA5E3B"/>
    <w:rsid w:val="00AA601F"/>
    <w:rsid w:val="00AA62FD"/>
    <w:rsid w:val="00AA6480"/>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27"/>
    <w:rsid w:val="00AB359A"/>
    <w:rsid w:val="00AB3A3B"/>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809"/>
    <w:rsid w:val="00AC194E"/>
    <w:rsid w:val="00AC22FA"/>
    <w:rsid w:val="00AC268E"/>
    <w:rsid w:val="00AC2EC3"/>
    <w:rsid w:val="00AC32FC"/>
    <w:rsid w:val="00AC3E0A"/>
    <w:rsid w:val="00AC4903"/>
    <w:rsid w:val="00AC5243"/>
    <w:rsid w:val="00AC5548"/>
    <w:rsid w:val="00AC63D7"/>
    <w:rsid w:val="00AC6B0F"/>
    <w:rsid w:val="00AC71DB"/>
    <w:rsid w:val="00AC74DA"/>
    <w:rsid w:val="00AC76D2"/>
    <w:rsid w:val="00AC7A2B"/>
    <w:rsid w:val="00AC7C25"/>
    <w:rsid w:val="00AC7C89"/>
    <w:rsid w:val="00AD06C6"/>
    <w:rsid w:val="00AD0701"/>
    <w:rsid w:val="00AD0A51"/>
    <w:rsid w:val="00AD0B37"/>
    <w:rsid w:val="00AD0C8F"/>
    <w:rsid w:val="00AD11F7"/>
    <w:rsid w:val="00AD1379"/>
    <w:rsid w:val="00AD17D1"/>
    <w:rsid w:val="00AD1DB7"/>
    <w:rsid w:val="00AD249B"/>
    <w:rsid w:val="00AD24D9"/>
    <w:rsid w:val="00AD269B"/>
    <w:rsid w:val="00AD2852"/>
    <w:rsid w:val="00AD3059"/>
    <w:rsid w:val="00AD30B9"/>
    <w:rsid w:val="00AD31A3"/>
    <w:rsid w:val="00AD38AF"/>
    <w:rsid w:val="00AD396D"/>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81A"/>
    <w:rsid w:val="00AE1978"/>
    <w:rsid w:val="00AE22F2"/>
    <w:rsid w:val="00AE24BF"/>
    <w:rsid w:val="00AE2557"/>
    <w:rsid w:val="00AE29FC"/>
    <w:rsid w:val="00AE2F3F"/>
    <w:rsid w:val="00AE303D"/>
    <w:rsid w:val="00AE324B"/>
    <w:rsid w:val="00AE328B"/>
    <w:rsid w:val="00AE39F7"/>
    <w:rsid w:val="00AE3A70"/>
    <w:rsid w:val="00AE3AC3"/>
    <w:rsid w:val="00AE3B4E"/>
    <w:rsid w:val="00AE3B83"/>
    <w:rsid w:val="00AE3D13"/>
    <w:rsid w:val="00AE3D38"/>
    <w:rsid w:val="00AE4026"/>
    <w:rsid w:val="00AE465C"/>
    <w:rsid w:val="00AE4720"/>
    <w:rsid w:val="00AE4A7D"/>
    <w:rsid w:val="00AE4E2D"/>
    <w:rsid w:val="00AE57A7"/>
    <w:rsid w:val="00AE5998"/>
    <w:rsid w:val="00AE59EC"/>
    <w:rsid w:val="00AE5FD8"/>
    <w:rsid w:val="00AE6183"/>
    <w:rsid w:val="00AE61A7"/>
    <w:rsid w:val="00AE67B3"/>
    <w:rsid w:val="00AE69BF"/>
    <w:rsid w:val="00AE6A89"/>
    <w:rsid w:val="00AE6DB5"/>
    <w:rsid w:val="00AE7059"/>
    <w:rsid w:val="00AE7864"/>
    <w:rsid w:val="00AE7949"/>
    <w:rsid w:val="00AE7A88"/>
    <w:rsid w:val="00AE7ACB"/>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2E2"/>
    <w:rsid w:val="00B00424"/>
    <w:rsid w:val="00B00752"/>
    <w:rsid w:val="00B00799"/>
    <w:rsid w:val="00B0103C"/>
    <w:rsid w:val="00B0109B"/>
    <w:rsid w:val="00B0192B"/>
    <w:rsid w:val="00B019DC"/>
    <w:rsid w:val="00B01AAA"/>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71F"/>
    <w:rsid w:val="00B11EE8"/>
    <w:rsid w:val="00B1236F"/>
    <w:rsid w:val="00B126FC"/>
    <w:rsid w:val="00B12FCC"/>
    <w:rsid w:val="00B13C71"/>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BA"/>
    <w:rsid w:val="00B174C5"/>
    <w:rsid w:val="00B17562"/>
    <w:rsid w:val="00B17681"/>
    <w:rsid w:val="00B17DE7"/>
    <w:rsid w:val="00B205D3"/>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941"/>
    <w:rsid w:val="00B26A06"/>
    <w:rsid w:val="00B26AB0"/>
    <w:rsid w:val="00B26AD2"/>
    <w:rsid w:val="00B26CA2"/>
    <w:rsid w:val="00B26F4F"/>
    <w:rsid w:val="00B2700A"/>
    <w:rsid w:val="00B2727C"/>
    <w:rsid w:val="00B274BC"/>
    <w:rsid w:val="00B27B44"/>
    <w:rsid w:val="00B30302"/>
    <w:rsid w:val="00B3054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A49"/>
    <w:rsid w:val="00B35C82"/>
    <w:rsid w:val="00B35CDA"/>
    <w:rsid w:val="00B35D87"/>
    <w:rsid w:val="00B36179"/>
    <w:rsid w:val="00B36294"/>
    <w:rsid w:val="00B36664"/>
    <w:rsid w:val="00B36FB5"/>
    <w:rsid w:val="00B374D3"/>
    <w:rsid w:val="00B378CF"/>
    <w:rsid w:val="00B37A60"/>
    <w:rsid w:val="00B37D97"/>
    <w:rsid w:val="00B40594"/>
    <w:rsid w:val="00B40707"/>
    <w:rsid w:val="00B40736"/>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4F7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DE3"/>
    <w:rsid w:val="00B63FE5"/>
    <w:rsid w:val="00B6422E"/>
    <w:rsid w:val="00B64331"/>
    <w:rsid w:val="00B64424"/>
    <w:rsid w:val="00B64434"/>
    <w:rsid w:val="00B64436"/>
    <w:rsid w:val="00B645B5"/>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F05"/>
    <w:rsid w:val="00B711CE"/>
    <w:rsid w:val="00B7136E"/>
    <w:rsid w:val="00B71480"/>
    <w:rsid w:val="00B716E1"/>
    <w:rsid w:val="00B7170C"/>
    <w:rsid w:val="00B7181D"/>
    <w:rsid w:val="00B71DC8"/>
    <w:rsid w:val="00B72018"/>
    <w:rsid w:val="00B72060"/>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6F"/>
    <w:rsid w:val="00B76F93"/>
    <w:rsid w:val="00B76FA6"/>
    <w:rsid w:val="00B77193"/>
    <w:rsid w:val="00B77379"/>
    <w:rsid w:val="00B7764E"/>
    <w:rsid w:val="00B779C5"/>
    <w:rsid w:val="00B779CD"/>
    <w:rsid w:val="00B8014F"/>
    <w:rsid w:val="00B8029E"/>
    <w:rsid w:val="00B804D5"/>
    <w:rsid w:val="00B80910"/>
    <w:rsid w:val="00B809F8"/>
    <w:rsid w:val="00B80B20"/>
    <w:rsid w:val="00B81611"/>
    <w:rsid w:val="00B818F4"/>
    <w:rsid w:val="00B81934"/>
    <w:rsid w:val="00B81B9A"/>
    <w:rsid w:val="00B81BC9"/>
    <w:rsid w:val="00B81D54"/>
    <w:rsid w:val="00B81E52"/>
    <w:rsid w:val="00B82072"/>
    <w:rsid w:val="00B8222F"/>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28D"/>
    <w:rsid w:val="00B853BE"/>
    <w:rsid w:val="00B85874"/>
    <w:rsid w:val="00B85CC3"/>
    <w:rsid w:val="00B86476"/>
    <w:rsid w:val="00B86932"/>
    <w:rsid w:val="00B86A3D"/>
    <w:rsid w:val="00B86BF9"/>
    <w:rsid w:val="00B87423"/>
    <w:rsid w:val="00B874B0"/>
    <w:rsid w:val="00B875C7"/>
    <w:rsid w:val="00B87727"/>
    <w:rsid w:val="00B87990"/>
    <w:rsid w:val="00B87C18"/>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5A3"/>
    <w:rsid w:val="00B93606"/>
    <w:rsid w:val="00B93A67"/>
    <w:rsid w:val="00B93BFD"/>
    <w:rsid w:val="00B93D2E"/>
    <w:rsid w:val="00B93FBF"/>
    <w:rsid w:val="00B942E1"/>
    <w:rsid w:val="00B9448C"/>
    <w:rsid w:val="00B94B70"/>
    <w:rsid w:val="00B94E17"/>
    <w:rsid w:val="00B951ED"/>
    <w:rsid w:val="00B95395"/>
    <w:rsid w:val="00B953D2"/>
    <w:rsid w:val="00B95618"/>
    <w:rsid w:val="00B956F8"/>
    <w:rsid w:val="00B957FE"/>
    <w:rsid w:val="00B9583C"/>
    <w:rsid w:val="00B95B6A"/>
    <w:rsid w:val="00B95D26"/>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0E54"/>
    <w:rsid w:val="00BA107D"/>
    <w:rsid w:val="00BA1954"/>
    <w:rsid w:val="00BA271B"/>
    <w:rsid w:val="00BA2B72"/>
    <w:rsid w:val="00BA2FEF"/>
    <w:rsid w:val="00BA335D"/>
    <w:rsid w:val="00BA348A"/>
    <w:rsid w:val="00BA3A30"/>
    <w:rsid w:val="00BA3A83"/>
    <w:rsid w:val="00BA3C1F"/>
    <w:rsid w:val="00BA3D23"/>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B2"/>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2EB4"/>
    <w:rsid w:val="00BC307F"/>
    <w:rsid w:val="00BC3159"/>
    <w:rsid w:val="00BC3257"/>
    <w:rsid w:val="00BC337B"/>
    <w:rsid w:val="00BC398E"/>
    <w:rsid w:val="00BC39DB"/>
    <w:rsid w:val="00BC3A32"/>
    <w:rsid w:val="00BC4020"/>
    <w:rsid w:val="00BC410E"/>
    <w:rsid w:val="00BC46EF"/>
    <w:rsid w:val="00BC4740"/>
    <w:rsid w:val="00BC4876"/>
    <w:rsid w:val="00BC569C"/>
    <w:rsid w:val="00BC66B9"/>
    <w:rsid w:val="00BC67CB"/>
    <w:rsid w:val="00BC6A5F"/>
    <w:rsid w:val="00BC6FD6"/>
    <w:rsid w:val="00BC7284"/>
    <w:rsid w:val="00BC7C94"/>
    <w:rsid w:val="00BC7FB6"/>
    <w:rsid w:val="00BD008E"/>
    <w:rsid w:val="00BD01E1"/>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73A"/>
    <w:rsid w:val="00BD3F4B"/>
    <w:rsid w:val="00BD4F61"/>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0FF4"/>
    <w:rsid w:val="00BF1116"/>
    <w:rsid w:val="00BF1842"/>
    <w:rsid w:val="00BF19CE"/>
    <w:rsid w:val="00BF22C7"/>
    <w:rsid w:val="00BF2B6F"/>
    <w:rsid w:val="00BF3080"/>
    <w:rsid w:val="00BF319D"/>
    <w:rsid w:val="00BF31B5"/>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7B5"/>
    <w:rsid w:val="00C01F5A"/>
    <w:rsid w:val="00C02419"/>
    <w:rsid w:val="00C02554"/>
    <w:rsid w:val="00C02766"/>
    <w:rsid w:val="00C02975"/>
    <w:rsid w:val="00C02BE2"/>
    <w:rsid w:val="00C03CA8"/>
    <w:rsid w:val="00C03EE8"/>
    <w:rsid w:val="00C03FC2"/>
    <w:rsid w:val="00C04513"/>
    <w:rsid w:val="00C04839"/>
    <w:rsid w:val="00C04873"/>
    <w:rsid w:val="00C055AF"/>
    <w:rsid w:val="00C055E8"/>
    <w:rsid w:val="00C0574C"/>
    <w:rsid w:val="00C05815"/>
    <w:rsid w:val="00C058C5"/>
    <w:rsid w:val="00C05BEC"/>
    <w:rsid w:val="00C05E6E"/>
    <w:rsid w:val="00C064A5"/>
    <w:rsid w:val="00C064AA"/>
    <w:rsid w:val="00C06933"/>
    <w:rsid w:val="00C06E7D"/>
    <w:rsid w:val="00C07032"/>
    <w:rsid w:val="00C070CF"/>
    <w:rsid w:val="00C076CB"/>
    <w:rsid w:val="00C07C9D"/>
    <w:rsid w:val="00C10357"/>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56C"/>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397"/>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5DB8"/>
    <w:rsid w:val="00C36089"/>
    <w:rsid w:val="00C3654C"/>
    <w:rsid w:val="00C36BF5"/>
    <w:rsid w:val="00C36DBC"/>
    <w:rsid w:val="00C3705B"/>
    <w:rsid w:val="00C3724D"/>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E8D"/>
    <w:rsid w:val="00C4304C"/>
    <w:rsid w:val="00C431F1"/>
    <w:rsid w:val="00C43315"/>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9DE"/>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1A72"/>
    <w:rsid w:val="00C621DA"/>
    <w:rsid w:val="00C622FE"/>
    <w:rsid w:val="00C626DF"/>
    <w:rsid w:val="00C6298E"/>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2D5"/>
    <w:rsid w:val="00C74A5A"/>
    <w:rsid w:val="00C750CF"/>
    <w:rsid w:val="00C751FE"/>
    <w:rsid w:val="00C75539"/>
    <w:rsid w:val="00C75812"/>
    <w:rsid w:val="00C75A6B"/>
    <w:rsid w:val="00C75F26"/>
    <w:rsid w:val="00C7615D"/>
    <w:rsid w:val="00C763B6"/>
    <w:rsid w:val="00C7644F"/>
    <w:rsid w:val="00C765A0"/>
    <w:rsid w:val="00C76876"/>
    <w:rsid w:val="00C768F6"/>
    <w:rsid w:val="00C76A1F"/>
    <w:rsid w:val="00C76E65"/>
    <w:rsid w:val="00C778AE"/>
    <w:rsid w:val="00C77A1D"/>
    <w:rsid w:val="00C77C58"/>
    <w:rsid w:val="00C80073"/>
    <w:rsid w:val="00C807ED"/>
    <w:rsid w:val="00C80C69"/>
    <w:rsid w:val="00C80DEA"/>
    <w:rsid w:val="00C8103F"/>
    <w:rsid w:val="00C8143F"/>
    <w:rsid w:val="00C8169A"/>
    <w:rsid w:val="00C81C85"/>
    <w:rsid w:val="00C81F02"/>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D1B"/>
    <w:rsid w:val="00C955F7"/>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6A6"/>
    <w:rsid w:val="00CA0B09"/>
    <w:rsid w:val="00CA0BA2"/>
    <w:rsid w:val="00CA133C"/>
    <w:rsid w:val="00CA156B"/>
    <w:rsid w:val="00CA1899"/>
    <w:rsid w:val="00CA1A11"/>
    <w:rsid w:val="00CA2241"/>
    <w:rsid w:val="00CA276D"/>
    <w:rsid w:val="00CA2E36"/>
    <w:rsid w:val="00CA31C2"/>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6C"/>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B83"/>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BB"/>
    <w:rsid w:val="00CB787A"/>
    <w:rsid w:val="00CB7BC1"/>
    <w:rsid w:val="00CB7D07"/>
    <w:rsid w:val="00CC0439"/>
    <w:rsid w:val="00CC0B8A"/>
    <w:rsid w:val="00CC0C4A"/>
    <w:rsid w:val="00CC131D"/>
    <w:rsid w:val="00CC14A4"/>
    <w:rsid w:val="00CC17F0"/>
    <w:rsid w:val="00CC1853"/>
    <w:rsid w:val="00CC1A34"/>
    <w:rsid w:val="00CC1AFF"/>
    <w:rsid w:val="00CC1FAE"/>
    <w:rsid w:val="00CC237C"/>
    <w:rsid w:val="00CC24BB"/>
    <w:rsid w:val="00CC29EF"/>
    <w:rsid w:val="00CC2D14"/>
    <w:rsid w:val="00CC2F60"/>
    <w:rsid w:val="00CC3276"/>
    <w:rsid w:val="00CC3A23"/>
    <w:rsid w:val="00CC3A7A"/>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CCF"/>
    <w:rsid w:val="00CC677D"/>
    <w:rsid w:val="00CC6D10"/>
    <w:rsid w:val="00CC6E22"/>
    <w:rsid w:val="00CC6F87"/>
    <w:rsid w:val="00CC7082"/>
    <w:rsid w:val="00CC7127"/>
    <w:rsid w:val="00CC737C"/>
    <w:rsid w:val="00CC7DB8"/>
    <w:rsid w:val="00CD03F5"/>
    <w:rsid w:val="00CD0683"/>
    <w:rsid w:val="00CD06ED"/>
    <w:rsid w:val="00CD087D"/>
    <w:rsid w:val="00CD09BD"/>
    <w:rsid w:val="00CD0CF3"/>
    <w:rsid w:val="00CD0F5D"/>
    <w:rsid w:val="00CD1298"/>
    <w:rsid w:val="00CD196B"/>
    <w:rsid w:val="00CD1C0B"/>
    <w:rsid w:val="00CD1D95"/>
    <w:rsid w:val="00CD1F09"/>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E3D"/>
    <w:rsid w:val="00CD6E72"/>
    <w:rsid w:val="00CD70D2"/>
    <w:rsid w:val="00CD71AB"/>
    <w:rsid w:val="00CD746A"/>
    <w:rsid w:val="00CD7567"/>
    <w:rsid w:val="00CD77F2"/>
    <w:rsid w:val="00CD7911"/>
    <w:rsid w:val="00CE0109"/>
    <w:rsid w:val="00CE0A18"/>
    <w:rsid w:val="00CE0C0D"/>
    <w:rsid w:val="00CE1011"/>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4F6"/>
    <w:rsid w:val="00CE5524"/>
    <w:rsid w:val="00CE5A78"/>
    <w:rsid w:val="00CE5C59"/>
    <w:rsid w:val="00CE5F96"/>
    <w:rsid w:val="00CE5FA1"/>
    <w:rsid w:val="00CE5FCF"/>
    <w:rsid w:val="00CE5FD8"/>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20"/>
    <w:rsid w:val="00CF1E7A"/>
    <w:rsid w:val="00CF1F28"/>
    <w:rsid w:val="00CF2234"/>
    <w:rsid w:val="00CF24F8"/>
    <w:rsid w:val="00CF2653"/>
    <w:rsid w:val="00CF2EB4"/>
    <w:rsid w:val="00CF353B"/>
    <w:rsid w:val="00CF3577"/>
    <w:rsid w:val="00CF3789"/>
    <w:rsid w:val="00CF4247"/>
    <w:rsid w:val="00CF44CE"/>
    <w:rsid w:val="00CF4888"/>
    <w:rsid w:val="00CF4AA6"/>
    <w:rsid w:val="00CF4ED7"/>
    <w:rsid w:val="00CF5263"/>
    <w:rsid w:val="00CF60B5"/>
    <w:rsid w:val="00CF6265"/>
    <w:rsid w:val="00CF6C71"/>
    <w:rsid w:val="00CF7076"/>
    <w:rsid w:val="00CF774C"/>
    <w:rsid w:val="00CF7BEB"/>
    <w:rsid w:val="00D004FA"/>
    <w:rsid w:val="00D00636"/>
    <w:rsid w:val="00D006BB"/>
    <w:rsid w:val="00D00A57"/>
    <w:rsid w:val="00D00E49"/>
    <w:rsid w:val="00D012D7"/>
    <w:rsid w:val="00D014EF"/>
    <w:rsid w:val="00D0156C"/>
    <w:rsid w:val="00D01B21"/>
    <w:rsid w:val="00D01E2F"/>
    <w:rsid w:val="00D02580"/>
    <w:rsid w:val="00D0285F"/>
    <w:rsid w:val="00D02AB3"/>
    <w:rsid w:val="00D02B66"/>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0C"/>
    <w:rsid w:val="00D06D6D"/>
    <w:rsid w:val="00D071F8"/>
    <w:rsid w:val="00D07252"/>
    <w:rsid w:val="00D074F4"/>
    <w:rsid w:val="00D077B8"/>
    <w:rsid w:val="00D079E7"/>
    <w:rsid w:val="00D07AFF"/>
    <w:rsid w:val="00D07CE1"/>
    <w:rsid w:val="00D07FD4"/>
    <w:rsid w:val="00D1026A"/>
    <w:rsid w:val="00D107CF"/>
    <w:rsid w:val="00D111CA"/>
    <w:rsid w:val="00D111CF"/>
    <w:rsid w:val="00D117B9"/>
    <w:rsid w:val="00D11A10"/>
    <w:rsid w:val="00D11B0B"/>
    <w:rsid w:val="00D11CE8"/>
    <w:rsid w:val="00D12048"/>
    <w:rsid w:val="00D1204D"/>
    <w:rsid w:val="00D12293"/>
    <w:rsid w:val="00D12365"/>
    <w:rsid w:val="00D1241E"/>
    <w:rsid w:val="00D125ED"/>
    <w:rsid w:val="00D127AD"/>
    <w:rsid w:val="00D12F30"/>
    <w:rsid w:val="00D13A0A"/>
    <w:rsid w:val="00D13D26"/>
    <w:rsid w:val="00D13F9F"/>
    <w:rsid w:val="00D14236"/>
    <w:rsid w:val="00D14553"/>
    <w:rsid w:val="00D14BC9"/>
    <w:rsid w:val="00D14DB1"/>
    <w:rsid w:val="00D14E28"/>
    <w:rsid w:val="00D15368"/>
    <w:rsid w:val="00D15A1B"/>
    <w:rsid w:val="00D15E51"/>
    <w:rsid w:val="00D15EA4"/>
    <w:rsid w:val="00D15F43"/>
    <w:rsid w:val="00D16014"/>
    <w:rsid w:val="00D16542"/>
    <w:rsid w:val="00D1699D"/>
    <w:rsid w:val="00D16A87"/>
    <w:rsid w:val="00D16C1E"/>
    <w:rsid w:val="00D16D3A"/>
    <w:rsid w:val="00D16E87"/>
    <w:rsid w:val="00D17678"/>
    <w:rsid w:val="00D17953"/>
    <w:rsid w:val="00D17AF2"/>
    <w:rsid w:val="00D17EBA"/>
    <w:rsid w:val="00D20004"/>
    <w:rsid w:val="00D2000A"/>
    <w:rsid w:val="00D20243"/>
    <w:rsid w:val="00D2084D"/>
    <w:rsid w:val="00D20B8B"/>
    <w:rsid w:val="00D20D28"/>
    <w:rsid w:val="00D212E6"/>
    <w:rsid w:val="00D2162C"/>
    <w:rsid w:val="00D21A3C"/>
    <w:rsid w:val="00D22342"/>
    <w:rsid w:val="00D22ABA"/>
    <w:rsid w:val="00D22C56"/>
    <w:rsid w:val="00D22CEE"/>
    <w:rsid w:val="00D230E4"/>
    <w:rsid w:val="00D233F1"/>
    <w:rsid w:val="00D23596"/>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05B"/>
    <w:rsid w:val="00D35513"/>
    <w:rsid w:val="00D35672"/>
    <w:rsid w:val="00D36234"/>
    <w:rsid w:val="00D36371"/>
    <w:rsid w:val="00D366E5"/>
    <w:rsid w:val="00D36A61"/>
    <w:rsid w:val="00D3786D"/>
    <w:rsid w:val="00D37A2E"/>
    <w:rsid w:val="00D37B77"/>
    <w:rsid w:val="00D37F2B"/>
    <w:rsid w:val="00D40246"/>
    <w:rsid w:val="00D404C3"/>
    <w:rsid w:val="00D40F00"/>
    <w:rsid w:val="00D40F74"/>
    <w:rsid w:val="00D4120C"/>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663"/>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5A1"/>
    <w:rsid w:val="00D51B8A"/>
    <w:rsid w:val="00D51D12"/>
    <w:rsid w:val="00D51DD4"/>
    <w:rsid w:val="00D51F38"/>
    <w:rsid w:val="00D51FC9"/>
    <w:rsid w:val="00D52396"/>
    <w:rsid w:val="00D52F2E"/>
    <w:rsid w:val="00D533C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67CCE"/>
    <w:rsid w:val="00D7010B"/>
    <w:rsid w:val="00D702EA"/>
    <w:rsid w:val="00D7037A"/>
    <w:rsid w:val="00D703F5"/>
    <w:rsid w:val="00D70640"/>
    <w:rsid w:val="00D70667"/>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5CC9"/>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3A"/>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112"/>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3F50"/>
    <w:rsid w:val="00D95034"/>
    <w:rsid w:val="00D95104"/>
    <w:rsid w:val="00D95600"/>
    <w:rsid w:val="00D9566D"/>
    <w:rsid w:val="00D95E34"/>
    <w:rsid w:val="00D96219"/>
    <w:rsid w:val="00D96443"/>
    <w:rsid w:val="00D964F8"/>
    <w:rsid w:val="00D964FA"/>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1B2"/>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4E9E"/>
    <w:rsid w:val="00DA55FB"/>
    <w:rsid w:val="00DA5CAF"/>
    <w:rsid w:val="00DA5CCF"/>
    <w:rsid w:val="00DA5D1A"/>
    <w:rsid w:val="00DA615D"/>
    <w:rsid w:val="00DA6494"/>
    <w:rsid w:val="00DA6598"/>
    <w:rsid w:val="00DA6C0F"/>
    <w:rsid w:val="00DA6CCE"/>
    <w:rsid w:val="00DA702F"/>
    <w:rsid w:val="00DA716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5A5"/>
    <w:rsid w:val="00DB662E"/>
    <w:rsid w:val="00DB6795"/>
    <w:rsid w:val="00DB6D4E"/>
    <w:rsid w:val="00DB6F41"/>
    <w:rsid w:val="00DB701B"/>
    <w:rsid w:val="00DB7FD6"/>
    <w:rsid w:val="00DC1327"/>
    <w:rsid w:val="00DC1350"/>
    <w:rsid w:val="00DC16BC"/>
    <w:rsid w:val="00DC2406"/>
    <w:rsid w:val="00DC2474"/>
    <w:rsid w:val="00DC2555"/>
    <w:rsid w:val="00DC26DC"/>
    <w:rsid w:val="00DC2B53"/>
    <w:rsid w:val="00DC30EE"/>
    <w:rsid w:val="00DC313B"/>
    <w:rsid w:val="00DC31FC"/>
    <w:rsid w:val="00DC3237"/>
    <w:rsid w:val="00DC3475"/>
    <w:rsid w:val="00DC362D"/>
    <w:rsid w:val="00DC3E7D"/>
    <w:rsid w:val="00DC4157"/>
    <w:rsid w:val="00DC41A4"/>
    <w:rsid w:val="00DC44A2"/>
    <w:rsid w:val="00DC4866"/>
    <w:rsid w:val="00DC4B2B"/>
    <w:rsid w:val="00DC4D30"/>
    <w:rsid w:val="00DC55CA"/>
    <w:rsid w:val="00DC5672"/>
    <w:rsid w:val="00DC58CF"/>
    <w:rsid w:val="00DC60A2"/>
    <w:rsid w:val="00DC6197"/>
    <w:rsid w:val="00DC6304"/>
    <w:rsid w:val="00DC631F"/>
    <w:rsid w:val="00DC6600"/>
    <w:rsid w:val="00DC67BD"/>
    <w:rsid w:val="00DC6924"/>
    <w:rsid w:val="00DC71F2"/>
    <w:rsid w:val="00DC73D7"/>
    <w:rsid w:val="00DC7800"/>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92"/>
    <w:rsid w:val="00DE1BCE"/>
    <w:rsid w:val="00DE2020"/>
    <w:rsid w:val="00DE219B"/>
    <w:rsid w:val="00DE22DA"/>
    <w:rsid w:val="00DE2521"/>
    <w:rsid w:val="00DE2AC3"/>
    <w:rsid w:val="00DE2F3C"/>
    <w:rsid w:val="00DE338C"/>
    <w:rsid w:val="00DE376F"/>
    <w:rsid w:val="00DE3FD6"/>
    <w:rsid w:val="00DE4451"/>
    <w:rsid w:val="00DE4A0F"/>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77"/>
    <w:rsid w:val="00DF1E9C"/>
    <w:rsid w:val="00DF2868"/>
    <w:rsid w:val="00DF4455"/>
    <w:rsid w:val="00DF4572"/>
    <w:rsid w:val="00DF4640"/>
    <w:rsid w:val="00DF4658"/>
    <w:rsid w:val="00DF4999"/>
    <w:rsid w:val="00DF4E81"/>
    <w:rsid w:val="00DF4EFB"/>
    <w:rsid w:val="00DF54D1"/>
    <w:rsid w:val="00DF5580"/>
    <w:rsid w:val="00DF55CB"/>
    <w:rsid w:val="00DF5D7F"/>
    <w:rsid w:val="00DF5E6F"/>
    <w:rsid w:val="00DF62F8"/>
    <w:rsid w:val="00DF64B7"/>
    <w:rsid w:val="00DF655F"/>
    <w:rsid w:val="00DF669D"/>
    <w:rsid w:val="00DF6976"/>
    <w:rsid w:val="00DF6C52"/>
    <w:rsid w:val="00DF6C8B"/>
    <w:rsid w:val="00DF6F17"/>
    <w:rsid w:val="00DF6FCB"/>
    <w:rsid w:val="00DF7451"/>
    <w:rsid w:val="00DF78FA"/>
    <w:rsid w:val="00DF7CF3"/>
    <w:rsid w:val="00DF7F13"/>
    <w:rsid w:val="00E002BE"/>
    <w:rsid w:val="00E002C3"/>
    <w:rsid w:val="00E002F1"/>
    <w:rsid w:val="00E0082C"/>
    <w:rsid w:val="00E00AD4"/>
    <w:rsid w:val="00E00F5D"/>
    <w:rsid w:val="00E01359"/>
    <w:rsid w:val="00E013B0"/>
    <w:rsid w:val="00E0167F"/>
    <w:rsid w:val="00E01765"/>
    <w:rsid w:val="00E01C05"/>
    <w:rsid w:val="00E01DAA"/>
    <w:rsid w:val="00E01F06"/>
    <w:rsid w:val="00E021C5"/>
    <w:rsid w:val="00E023E5"/>
    <w:rsid w:val="00E02432"/>
    <w:rsid w:val="00E0266D"/>
    <w:rsid w:val="00E02838"/>
    <w:rsid w:val="00E03016"/>
    <w:rsid w:val="00E0305E"/>
    <w:rsid w:val="00E033D3"/>
    <w:rsid w:val="00E033FB"/>
    <w:rsid w:val="00E038FC"/>
    <w:rsid w:val="00E03E8A"/>
    <w:rsid w:val="00E04022"/>
    <w:rsid w:val="00E040A1"/>
    <w:rsid w:val="00E04889"/>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3AA"/>
    <w:rsid w:val="00E114B8"/>
    <w:rsid w:val="00E11654"/>
    <w:rsid w:val="00E122AD"/>
    <w:rsid w:val="00E12CBA"/>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2D3"/>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5F9"/>
    <w:rsid w:val="00E239E7"/>
    <w:rsid w:val="00E23A11"/>
    <w:rsid w:val="00E23B10"/>
    <w:rsid w:val="00E23DC1"/>
    <w:rsid w:val="00E23EE1"/>
    <w:rsid w:val="00E23FB7"/>
    <w:rsid w:val="00E2463F"/>
    <w:rsid w:val="00E24A27"/>
    <w:rsid w:val="00E24DE1"/>
    <w:rsid w:val="00E25626"/>
    <w:rsid w:val="00E25911"/>
    <w:rsid w:val="00E25C31"/>
    <w:rsid w:val="00E25CFA"/>
    <w:rsid w:val="00E25F89"/>
    <w:rsid w:val="00E26080"/>
    <w:rsid w:val="00E26597"/>
    <w:rsid w:val="00E273CB"/>
    <w:rsid w:val="00E2745B"/>
    <w:rsid w:val="00E27ED9"/>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4A42"/>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2B13"/>
    <w:rsid w:val="00E435B1"/>
    <w:rsid w:val="00E436B8"/>
    <w:rsid w:val="00E43DEF"/>
    <w:rsid w:val="00E43F37"/>
    <w:rsid w:val="00E4445D"/>
    <w:rsid w:val="00E44593"/>
    <w:rsid w:val="00E44800"/>
    <w:rsid w:val="00E44B67"/>
    <w:rsid w:val="00E450ED"/>
    <w:rsid w:val="00E45289"/>
    <w:rsid w:val="00E45403"/>
    <w:rsid w:val="00E4556C"/>
    <w:rsid w:val="00E45815"/>
    <w:rsid w:val="00E45AB2"/>
    <w:rsid w:val="00E45C47"/>
    <w:rsid w:val="00E4615D"/>
    <w:rsid w:val="00E46CD8"/>
    <w:rsid w:val="00E46E97"/>
    <w:rsid w:val="00E47384"/>
    <w:rsid w:val="00E47766"/>
    <w:rsid w:val="00E4791B"/>
    <w:rsid w:val="00E47E31"/>
    <w:rsid w:val="00E500FB"/>
    <w:rsid w:val="00E501DD"/>
    <w:rsid w:val="00E501FA"/>
    <w:rsid w:val="00E504BB"/>
    <w:rsid w:val="00E505DB"/>
    <w:rsid w:val="00E50AC6"/>
    <w:rsid w:val="00E513F0"/>
    <w:rsid w:val="00E51A78"/>
    <w:rsid w:val="00E51DDD"/>
    <w:rsid w:val="00E51F22"/>
    <w:rsid w:val="00E51FDD"/>
    <w:rsid w:val="00E52041"/>
    <w:rsid w:val="00E523EA"/>
    <w:rsid w:val="00E52435"/>
    <w:rsid w:val="00E52AB0"/>
    <w:rsid w:val="00E53122"/>
    <w:rsid w:val="00E5351B"/>
    <w:rsid w:val="00E53941"/>
    <w:rsid w:val="00E53AC6"/>
    <w:rsid w:val="00E53CAC"/>
    <w:rsid w:val="00E53D66"/>
    <w:rsid w:val="00E53FA9"/>
    <w:rsid w:val="00E5414C"/>
    <w:rsid w:val="00E547B3"/>
    <w:rsid w:val="00E54B68"/>
    <w:rsid w:val="00E54C33"/>
    <w:rsid w:val="00E55643"/>
    <w:rsid w:val="00E5577C"/>
    <w:rsid w:val="00E55A4B"/>
    <w:rsid w:val="00E5604D"/>
    <w:rsid w:val="00E56278"/>
    <w:rsid w:val="00E564E4"/>
    <w:rsid w:val="00E5680D"/>
    <w:rsid w:val="00E56DD6"/>
    <w:rsid w:val="00E5733D"/>
    <w:rsid w:val="00E579CE"/>
    <w:rsid w:val="00E579DC"/>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0AB"/>
    <w:rsid w:val="00E6646D"/>
    <w:rsid w:val="00E66CE4"/>
    <w:rsid w:val="00E671C9"/>
    <w:rsid w:val="00E671D1"/>
    <w:rsid w:val="00E6743F"/>
    <w:rsid w:val="00E6758E"/>
    <w:rsid w:val="00E67617"/>
    <w:rsid w:val="00E67A2A"/>
    <w:rsid w:val="00E67A56"/>
    <w:rsid w:val="00E67B6F"/>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982"/>
    <w:rsid w:val="00E73A3B"/>
    <w:rsid w:val="00E73B2E"/>
    <w:rsid w:val="00E7419D"/>
    <w:rsid w:val="00E741AC"/>
    <w:rsid w:val="00E74568"/>
    <w:rsid w:val="00E7488C"/>
    <w:rsid w:val="00E74A55"/>
    <w:rsid w:val="00E74C0E"/>
    <w:rsid w:val="00E74CB9"/>
    <w:rsid w:val="00E74F87"/>
    <w:rsid w:val="00E75174"/>
    <w:rsid w:val="00E756D2"/>
    <w:rsid w:val="00E75814"/>
    <w:rsid w:val="00E758CD"/>
    <w:rsid w:val="00E7591C"/>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4E5"/>
    <w:rsid w:val="00E84CD6"/>
    <w:rsid w:val="00E84E7E"/>
    <w:rsid w:val="00E8519F"/>
    <w:rsid w:val="00E852A2"/>
    <w:rsid w:val="00E852F9"/>
    <w:rsid w:val="00E85CC3"/>
    <w:rsid w:val="00E85E8D"/>
    <w:rsid w:val="00E86372"/>
    <w:rsid w:val="00E8644A"/>
    <w:rsid w:val="00E86A5B"/>
    <w:rsid w:val="00E86D63"/>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12E"/>
    <w:rsid w:val="00E931F8"/>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2AA"/>
    <w:rsid w:val="00EA1392"/>
    <w:rsid w:val="00EA1397"/>
    <w:rsid w:val="00EA1A54"/>
    <w:rsid w:val="00EA1B7A"/>
    <w:rsid w:val="00EA2226"/>
    <w:rsid w:val="00EA223E"/>
    <w:rsid w:val="00EA23DA"/>
    <w:rsid w:val="00EA25F7"/>
    <w:rsid w:val="00EA26FC"/>
    <w:rsid w:val="00EA28A3"/>
    <w:rsid w:val="00EA2D9D"/>
    <w:rsid w:val="00EA2FDA"/>
    <w:rsid w:val="00EA322B"/>
    <w:rsid w:val="00EA32E1"/>
    <w:rsid w:val="00EA3B5A"/>
    <w:rsid w:val="00EA3E5B"/>
    <w:rsid w:val="00EA410E"/>
    <w:rsid w:val="00EA41D0"/>
    <w:rsid w:val="00EA4686"/>
    <w:rsid w:val="00EA4FD1"/>
    <w:rsid w:val="00EA53C2"/>
    <w:rsid w:val="00EA5516"/>
    <w:rsid w:val="00EA5695"/>
    <w:rsid w:val="00EA5B0A"/>
    <w:rsid w:val="00EA5C07"/>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1E53"/>
    <w:rsid w:val="00EB268B"/>
    <w:rsid w:val="00EB2703"/>
    <w:rsid w:val="00EB2ABA"/>
    <w:rsid w:val="00EB2B53"/>
    <w:rsid w:val="00EB2CF1"/>
    <w:rsid w:val="00EB3037"/>
    <w:rsid w:val="00EB3B30"/>
    <w:rsid w:val="00EB3B42"/>
    <w:rsid w:val="00EB4509"/>
    <w:rsid w:val="00EB465D"/>
    <w:rsid w:val="00EB4767"/>
    <w:rsid w:val="00EB4A86"/>
    <w:rsid w:val="00EB4CFF"/>
    <w:rsid w:val="00EB4EDE"/>
    <w:rsid w:val="00EB4F51"/>
    <w:rsid w:val="00EB5155"/>
    <w:rsid w:val="00EB5476"/>
    <w:rsid w:val="00EB588A"/>
    <w:rsid w:val="00EB5D3C"/>
    <w:rsid w:val="00EB600D"/>
    <w:rsid w:val="00EB6039"/>
    <w:rsid w:val="00EB60A2"/>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902"/>
    <w:rsid w:val="00EC2D80"/>
    <w:rsid w:val="00EC2E2D"/>
    <w:rsid w:val="00EC34C3"/>
    <w:rsid w:val="00EC3B64"/>
    <w:rsid w:val="00EC3DA9"/>
    <w:rsid w:val="00EC462B"/>
    <w:rsid w:val="00EC4723"/>
    <w:rsid w:val="00EC4788"/>
    <w:rsid w:val="00EC4830"/>
    <w:rsid w:val="00EC4CB5"/>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BEB"/>
    <w:rsid w:val="00ED1FC4"/>
    <w:rsid w:val="00ED286F"/>
    <w:rsid w:val="00ED2AFE"/>
    <w:rsid w:val="00ED2CF1"/>
    <w:rsid w:val="00ED2E52"/>
    <w:rsid w:val="00ED2EEE"/>
    <w:rsid w:val="00ED2F7B"/>
    <w:rsid w:val="00ED3024"/>
    <w:rsid w:val="00ED3609"/>
    <w:rsid w:val="00ED3E70"/>
    <w:rsid w:val="00ED3F7B"/>
    <w:rsid w:val="00ED445A"/>
    <w:rsid w:val="00ED46A8"/>
    <w:rsid w:val="00ED482B"/>
    <w:rsid w:val="00ED49C9"/>
    <w:rsid w:val="00ED529C"/>
    <w:rsid w:val="00ED57AA"/>
    <w:rsid w:val="00ED57D7"/>
    <w:rsid w:val="00ED5C55"/>
    <w:rsid w:val="00ED5FE4"/>
    <w:rsid w:val="00ED65DB"/>
    <w:rsid w:val="00ED6CCE"/>
    <w:rsid w:val="00ED6CFA"/>
    <w:rsid w:val="00ED6FF5"/>
    <w:rsid w:val="00ED7164"/>
    <w:rsid w:val="00ED71C5"/>
    <w:rsid w:val="00ED74F2"/>
    <w:rsid w:val="00ED770B"/>
    <w:rsid w:val="00EE0D10"/>
    <w:rsid w:val="00EE0FEF"/>
    <w:rsid w:val="00EE12D3"/>
    <w:rsid w:val="00EE1498"/>
    <w:rsid w:val="00EE169E"/>
    <w:rsid w:val="00EE16FA"/>
    <w:rsid w:val="00EE1716"/>
    <w:rsid w:val="00EE1DA0"/>
    <w:rsid w:val="00EE1ECC"/>
    <w:rsid w:val="00EE2012"/>
    <w:rsid w:val="00EE2B29"/>
    <w:rsid w:val="00EE2BCD"/>
    <w:rsid w:val="00EE2DDA"/>
    <w:rsid w:val="00EE2F67"/>
    <w:rsid w:val="00EE30F4"/>
    <w:rsid w:val="00EE34CF"/>
    <w:rsid w:val="00EE3C42"/>
    <w:rsid w:val="00EE3D4F"/>
    <w:rsid w:val="00EE3F5E"/>
    <w:rsid w:val="00EE432C"/>
    <w:rsid w:val="00EE444B"/>
    <w:rsid w:val="00EE4B3C"/>
    <w:rsid w:val="00EE4B6D"/>
    <w:rsid w:val="00EE534D"/>
    <w:rsid w:val="00EE5560"/>
    <w:rsid w:val="00EE5714"/>
    <w:rsid w:val="00EE58A4"/>
    <w:rsid w:val="00EE643A"/>
    <w:rsid w:val="00EE673C"/>
    <w:rsid w:val="00EE6745"/>
    <w:rsid w:val="00EE6756"/>
    <w:rsid w:val="00EE6794"/>
    <w:rsid w:val="00EE6845"/>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4D40"/>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7BA"/>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4E9"/>
    <w:rsid w:val="00F10525"/>
    <w:rsid w:val="00F1056C"/>
    <w:rsid w:val="00F107F1"/>
    <w:rsid w:val="00F1093F"/>
    <w:rsid w:val="00F10E29"/>
    <w:rsid w:val="00F10FC1"/>
    <w:rsid w:val="00F110B9"/>
    <w:rsid w:val="00F112FD"/>
    <w:rsid w:val="00F11874"/>
    <w:rsid w:val="00F1285A"/>
    <w:rsid w:val="00F133A1"/>
    <w:rsid w:val="00F138DB"/>
    <w:rsid w:val="00F1391C"/>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0DE"/>
    <w:rsid w:val="00F1797E"/>
    <w:rsid w:val="00F17A45"/>
    <w:rsid w:val="00F17DC2"/>
    <w:rsid w:val="00F17EAE"/>
    <w:rsid w:val="00F17F50"/>
    <w:rsid w:val="00F20A3E"/>
    <w:rsid w:val="00F20DFF"/>
    <w:rsid w:val="00F21492"/>
    <w:rsid w:val="00F218D4"/>
    <w:rsid w:val="00F218F6"/>
    <w:rsid w:val="00F21B8A"/>
    <w:rsid w:val="00F21D85"/>
    <w:rsid w:val="00F21EEC"/>
    <w:rsid w:val="00F21FC8"/>
    <w:rsid w:val="00F2250A"/>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A72"/>
    <w:rsid w:val="00F36C5F"/>
    <w:rsid w:val="00F36E8C"/>
    <w:rsid w:val="00F37259"/>
    <w:rsid w:val="00F37293"/>
    <w:rsid w:val="00F375D1"/>
    <w:rsid w:val="00F37BF7"/>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E68"/>
    <w:rsid w:val="00F43F0C"/>
    <w:rsid w:val="00F43F5C"/>
    <w:rsid w:val="00F44363"/>
    <w:rsid w:val="00F446DB"/>
    <w:rsid w:val="00F44D95"/>
    <w:rsid w:val="00F44EC5"/>
    <w:rsid w:val="00F44EFB"/>
    <w:rsid w:val="00F45F46"/>
    <w:rsid w:val="00F45F9C"/>
    <w:rsid w:val="00F465A5"/>
    <w:rsid w:val="00F46D9D"/>
    <w:rsid w:val="00F47498"/>
    <w:rsid w:val="00F47BF1"/>
    <w:rsid w:val="00F47FAB"/>
    <w:rsid w:val="00F5036E"/>
    <w:rsid w:val="00F505D9"/>
    <w:rsid w:val="00F50A6B"/>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A4A"/>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86E"/>
    <w:rsid w:val="00F62DBF"/>
    <w:rsid w:val="00F6336D"/>
    <w:rsid w:val="00F637C8"/>
    <w:rsid w:val="00F63E88"/>
    <w:rsid w:val="00F64151"/>
    <w:rsid w:val="00F641FC"/>
    <w:rsid w:val="00F647F7"/>
    <w:rsid w:val="00F64EB0"/>
    <w:rsid w:val="00F65742"/>
    <w:rsid w:val="00F6583C"/>
    <w:rsid w:val="00F6589A"/>
    <w:rsid w:val="00F6605D"/>
    <w:rsid w:val="00F662F6"/>
    <w:rsid w:val="00F66811"/>
    <w:rsid w:val="00F6752C"/>
    <w:rsid w:val="00F6754E"/>
    <w:rsid w:val="00F6783E"/>
    <w:rsid w:val="00F67D5C"/>
    <w:rsid w:val="00F67F0E"/>
    <w:rsid w:val="00F67F12"/>
    <w:rsid w:val="00F7033F"/>
    <w:rsid w:val="00F707E5"/>
    <w:rsid w:val="00F70919"/>
    <w:rsid w:val="00F7099A"/>
    <w:rsid w:val="00F70BDF"/>
    <w:rsid w:val="00F70C5F"/>
    <w:rsid w:val="00F70DBE"/>
    <w:rsid w:val="00F71124"/>
    <w:rsid w:val="00F7126B"/>
    <w:rsid w:val="00F714FE"/>
    <w:rsid w:val="00F715E8"/>
    <w:rsid w:val="00F71888"/>
    <w:rsid w:val="00F719CD"/>
    <w:rsid w:val="00F71BB8"/>
    <w:rsid w:val="00F72584"/>
    <w:rsid w:val="00F7290D"/>
    <w:rsid w:val="00F72A10"/>
    <w:rsid w:val="00F72C94"/>
    <w:rsid w:val="00F72EFD"/>
    <w:rsid w:val="00F7302F"/>
    <w:rsid w:val="00F732EC"/>
    <w:rsid w:val="00F73D08"/>
    <w:rsid w:val="00F744B1"/>
    <w:rsid w:val="00F747CC"/>
    <w:rsid w:val="00F74D34"/>
    <w:rsid w:val="00F74FFB"/>
    <w:rsid w:val="00F75671"/>
    <w:rsid w:val="00F756A4"/>
    <w:rsid w:val="00F7586B"/>
    <w:rsid w:val="00F75F2F"/>
    <w:rsid w:val="00F75F3C"/>
    <w:rsid w:val="00F75F57"/>
    <w:rsid w:val="00F76124"/>
    <w:rsid w:val="00F763A0"/>
    <w:rsid w:val="00F76445"/>
    <w:rsid w:val="00F76C9A"/>
    <w:rsid w:val="00F76D7C"/>
    <w:rsid w:val="00F76E1A"/>
    <w:rsid w:val="00F76ECC"/>
    <w:rsid w:val="00F76FE8"/>
    <w:rsid w:val="00F77383"/>
    <w:rsid w:val="00F77813"/>
    <w:rsid w:val="00F77851"/>
    <w:rsid w:val="00F77B67"/>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5CF"/>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1684"/>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1D"/>
    <w:rsid w:val="00F9644B"/>
    <w:rsid w:val="00F966C4"/>
    <w:rsid w:val="00F976B4"/>
    <w:rsid w:val="00F977BD"/>
    <w:rsid w:val="00F97908"/>
    <w:rsid w:val="00F97B43"/>
    <w:rsid w:val="00F97E78"/>
    <w:rsid w:val="00FA07F8"/>
    <w:rsid w:val="00FA07FC"/>
    <w:rsid w:val="00FA081B"/>
    <w:rsid w:val="00FA0B9C"/>
    <w:rsid w:val="00FA105C"/>
    <w:rsid w:val="00FA1168"/>
    <w:rsid w:val="00FA12D1"/>
    <w:rsid w:val="00FA144F"/>
    <w:rsid w:val="00FA1475"/>
    <w:rsid w:val="00FA148A"/>
    <w:rsid w:val="00FA15C3"/>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BB0"/>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2B"/>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A73"/>
    <w:rsid w:val="00FC0BED"/>
    <w:rsid w:val="00FC105D"/>
    <w:rsid w:val="00FC1199"/>
    <w:rsid w:val="00FC18A7"/>
    <w:rsid w:val="00FC1F11"/>
    <w:rsid w:val="00FC24E5"/>
    <w:rsid w:val="00FC29F5"/>
    <w:rsid w:val="00FC2A5E"/>
    <w:rsid w:val="00FC2C46"/>
    <w:rsid w:val="00FC30B5"/>
    <w:rsid w:val="00FC33C6"/>
    <w:rsid w:val="00FC3C97"/>
    <w:rsid w:val="00FC3E16"/>
    <w:rsid w:val="00FC3F09"/>
    <w:rsid w:val="00FC4729"/>
    <w:rsid w:val="00FC47B1"/>
    <w:rsid w:val="00FC4A8C"/>
    <w:rsid w:val="00FC4ABA"/>
    <w:rsid w:val="00FC5111"/>
    <w:rsid w:val="00FC5365"/>
    <w:rsid w:val="00FC53DB"/>
    <w:rsid w:val="00FC5B01"/>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324"/>
    <w:rsid w:val="00FD0572"/>
    <w:rsid w:val="00FD14DC"/>
    <w:rsid w:val="00FD17FA"/>
    <w:rsid w:val="00FD1A97"/>
    <w:rsid w:val="00FD20FD"/>
    <w:rsid w:val="00FD22DB"/>
    <w:rsid w:val="00FD256C"/>
    <w:rsid w:val="00FD25E7"/>
    <w:rsid w:val="00FD2D7B"/>
    <w:rsid w:val="00FD2EDF"/>
    <w:rsid w:val="00FD3070"/>
    <w:rsid w:val="00FD37F6"/>
    <w:rsid w:val="00FD3EBB"/>
    <w:rsid w:val="00FD4589"/>
    <w:rsid w:val="00FD473E"/>
    <w:rsid w:val="00FD47E0"/>
    <w:rsid w:val="00FD4C09"/>
    <w:rsid w:val="00FD4D67"/>
    <w:rsid w:val="00FD5032"/>
    <w:rsid w:val="00FD53F6"/>
    <w:rsid w:val="00FD626F"/>
    <w:rsid w:val="00FD6C57"/>
    <w:rsid w:val="00FD7388"/>
    <w:rsid w:val="00FD7DF9"/>
    <w:rsid w:val="00FE0B51"/>
    <w:rsid w:val="00FE0B78"/>
    <w:rsid w:val="00FE0CBC"/>
    <w:rsid w:val="00FE0ED4"/>
    <w:rsid w:val="00FE10DA"/>
    <w:rsid w:val="00FE113E"/>
    <w:rsid w:val="00FE1C85"/>
    <w:rsid w:val="00FE1DE4"/>
    <w:rsid w:val="00FE1EAB"/>
    <w:rsid w:val="00FE2302"/>
    <w:rsid w:val="00FE2AC8"/>
    <w:rsid w:val="00FE2B2C"/>
    <w:rsid w:val="00FE2DA0"/>
    <w:rsid w:val="00FE3278"/>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BCB"/>
    <w:rsid w:val="00FF0E6A"/>
    <w:rsid w:val="00FF1225"/>
    <w:rsid w:val="00FF126D"/>
    <w:rsid w:val="00FF131B"/>
    <w:rsid w:val="00FF1898"/>
    <w:rsid w:val="00FF1B0A"/>
    <w:rsid w:val="00FF212F"/>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0FAF0"/>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0B06DB"/>
    <w:pPr>
      <w:keepNext/>
      <w:numPr>
        <w:numId w:val="5"/>
      </w:numPr>
      <w:spacing w:before="120"/>
      <w:outlineLvl w:val="0"/>
    </w:pPr>
    <w:rPr>
      <w:b/>
      <w:bCs/>
      <w:sz w:val="28"/>
      <w:szCs w:val="28"/>
    </w:rPr>
  </w:style>
  <w:style w:type="paragraph" w:styleId="2">
    <w:name w:val="heading 2"/>
    <w:basedOn w:val="a1"/>
    <w:next w:val="a1"/>
    <w:qFormat/>
    <w:rsid w:val="006428D4"/>
    <w:pPr>
      <w:keepNext/>
      <w:numPr>
        <w:ilvl w:val="1"/>
        <w:numId w:val="5"/>
      </w:numPr>
      <w:spacing w:before="120"/>
      <w:outlineLvl w:val="1"/>
    </w:pPr>
    <w:rPr>
      <w:b/>
      <w:bCs/>
      <w:sz w:val="24"/>
    </w:rPr>
  </w:style>
  <w:style w:type="paragraph" w:styleId="3">
    <w:name w:val="heading 3"/>
    <w:basedOn w:val="a1"/>
    <w:next w:val="a1"/>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1"/>
    <w:next w:val="a1"/>
    <w:qFormat/>
    <w:rsid w:val="000B06DB"/>
    <w:pPr>
      <w:keepNext/>
      <w:numPr>
        <w:ilvl w:val="3"/>
        <w:numId w:val="5"/>
      </w:numPr>
      <w:spacing w:before="240" w:after="60"/>
      <w:outlineLvl w:val="3"/>
    </w:pPr>
    <w:rPr>
      <w:b/>
      <w:bCs/>
      <w:sz w:val="28"/>
      <w:szCs w:val="28"/>
    </w:rPr>
  </w:style>
  <w:style w:type="paragraph" w:styleId="5">
    <w:name w:val="heading 5"/>
    <w:aliases w:val="h5,Heading5"/>
    <w:basedOn w:val="a1"/>
    <w:next w:val="a1"/>
    <w:qFormat/>
    <w:rsid w:val="000B06DB"/>
    <w:pPr>
      <w:numPr>
        <w:ilvl w:val="4"/>
        <w:numId w:val="5"/>
      </w:numPr>
      <w:spacing w:before="240" w:after="60"/>
      <w:outlineLvl w:val="4"/>
    </w:pPr>
    <w:rPr>
      <w:b/>
      <w:bCs/>
      <w:i/>
      <w:iCs/>
      <w:sz w:val="26"/>
      <w:szCs w:val="26"/>
    </w:rPr>
  </w:style>
  <w:style w:type="paragraph" w:styleId="6">
    <w:name w:val="heading 6"/>
    <w:basedOn w:val="a1"/>
    <w:next w:val="a1"/>
    <w:qFormat/>
    <w:rsid w:val="000B06DB"/>
    <w:pPr>
      <w:numPr>
        <w:ilvl w:val="5"/>
        <w:numId w:val="5"/>
      </w:numPr>
      <w:spacing w:before="240" w:after="60"/>
      <w:outlineLvl w:val="5"/>
    </w:pPr>
    <w:rPr>
      <w:b/>
      <w:bCs/>
    </w:rPr>
  </w:style>
  <w:style w:type="paragraph" w:styleId="7">
    <w:name w:val="heading 7"/>
    <w:basedOn w:val="a1"/>
    <w:next w:val="a1"/>
    <w:qFormat/>
    <w:rsid w:val="000B06DB"/>
    <w:pPr>
      <w:numPr>
        <w:ilvl w:val="6"/>
        <w:numId w:val="5"/>
      </w:numPr>
      <w:spacing w:before="240" w:after="60"/>
      <w:outlineLvl w:val="6"/>
    </w:pPr>
    <w:rPr>
      <w:sz w:val="24"/>
      <w:szCs w:val="24"/>
    </w:rPr>
  </w:style>
  <w:style w:type="paragraph" w:styleId="8">
    <w:name w:val="heading 8"/>
    <w:basedOn w:val="a1"/>
    <w:next w:val="a1"/>
    <w:qFormat/>
    <w:rsid w:val="000B06DB"/>
    <w:pPr>
      <w:numPr>
        <w:ilvl w:val="7"/>
        <w:numId w:val="5"/>
      </w:numPr>
      <w:spacing w:before="240" w:after="60"/>
      <w:outlineLvl w:val="7"/>
    </w:pPr>
    <w:rPr>
      <w:i/>
      <w:iCs/>
      <w:sz w:val="24"/>
      <w:szCs w:val="24"/>
    </w:rPr>
  </w:style>
  <w:style w:type="paragraph" w:styleId="9">
    <w:name w:val="heading 9"/>
    <w:aliases w:val="Figure Heading,FH"/>
    <w:basedOn w:val="a1"/>
    <w:next w:val="a1"/>
    <w:qFormat/>
    <w:rsid w:val="000B06DB"/>
    <w:pPr>
      <w:numPr>
        <w:ilvl w:val="8"/>
        <w:numId w:val="5"/>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Char0"/>
    <w:rsid w:val="000B06DB"/>
    <w:rPr>
      <w:sz w:val="20"/>
      <w:szCs w:val="20"/>
    </w:rPr>
  </w:style>
  <w:style w:type="character" w:styleId="a6">
    <w:name w:val="Hyperlink"/>
    <w:basedOn w:val="a2"/>
    <w:uiPriority w:val="99"/>
    <w:rsid w:val="000B06DB"/>
    <w:rPr>
      <w:color w:val="0000FF"/>
      <w:u w:val="single"/>
    </w:rPr>
  </w:style>
  <w:style w:type="paragraph" w:styleId="a7">
    <w:name w:val="caption"/>
    <w:aliases w:val="cap,Caption Char,Caption Char1 Char,cap Char Char1,Caption Char Char1 Char,Caption Char1,Caption Char2,Caption Char Char Char,Caption Char Char1,fig and tbl,fighead2,Table Caption,fighead21,fighead22,fighead23,Table Caption1,fighead211,fighead24,cap1"/>
    <w:basedOn w:val="a1"/>
    <w:next w:val="a1"/>
    <w:link w:val="Char1"/>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1"/>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1"/>
    <w:rsid w:val="000B06DB"/>
    <w:pPr>
      <w:ind w:left="360" w:hanging="360"/>
    </w:pPr>
  </w:style>
  <w:style w:type="paragraph" w:styleId="21">
    <w:name w:val="Body Text 2"/>
    <w:basedOn w:val="a1"/>
    <w:rsid w:val="000B06DB"/>
    <w:pPr>
      <w:spacing w:after="0"/>
      <w:jc w:val="left"/>
    </w:pPr>
    <w:rPr>
      <w:szCs w:val="20"/>
    </w:rPr>
  </w:style>
  <w:style w:type="paragraph" w:styleId="aa">
    <w:name w:val="Balloon Text"/>
    <w:basedOn w:val="a1"/>
    <w:semiHidden/>
    <w:rsid w:val="000B06DB"/>
    <w:rPr>
      <w:rFonts w:ascii="Tahoma" w:hAnsi="Tahoma" w:cs="Tahoma"/>
      <w:sz w:val="16"/>
      <w:szCs w:val="16"/>
    </w:rPr>
  </w:style>
  <w:style w:type="paragraph" w:customStyle="1" w:styleId="References">
    <w:name w:val="References"/>
    <w:basedOn w:val="a1"/>
    <w:rsid w:val="00E51A78"/>
    <w:pPr>
      <w:numPr>
        <w:numId w:val="1"/>
      </w:numPr>
      <w:adjustRightInd/>
      <w:spacing w:after="60"/>
      <w:jc w:val="left"/>
    </w:pPr>
    <w:rPr>
      <w:sz w:val="20"/>
      <w:szCs w:val="16"/>
    </w:rPr>
  </w:style>
  <w:style w:type="character" w:styleId="ab">
    <w:name w:val="FollowedHyperlink"/>
    <w:basedOn w:val="a2"/>
    <w:rsid w:val="000B06DB"/>
    <w:rPr>
      <w:color w:val="800080"/>
      <w:u w:val="single"/>
    </w:rPr>
  </w:style>
  <w:style w:type="paragraph" w:styleId="ac">
    <w:name w:val="footnote text"/>
    <w:basedOn w:val="a1"/>
    <w:semiHidden/>
    <w:rsid w:val="000B06DB"/>
    <w:rPr>
      <w:sz w:val="20"/>
      <w:szCs w:val="20"/>
    </w:rPr>
  </w:style>
  <w:style w:type="character" w:styleId="ad">
    <w:name w:val="footnote reference"/>
    <w:basedOn w:val="a2"/>
    <w:semiHidden/>
    <w:rsid w:val="000B06DB"/>
    <w:rPr>
      <w:vertAlign w:val="superscript"/>
    </w:rPr>
  </w:style>
  <w:style w:type="table" w:styleId="ae">
    <w:name w:val="Table Grid"/>
    <w:basedOn w:val="a3"/>
    <w:uiPriority w:val="59"/>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2"/>
    <w:link w:val="a7"/>
    <w:uiPriority w:val="35"/>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2"/>
    <w:rsid w:val="00AB3F38"/>
    <w:pPr>
      <w:tabs>
        <w:tab w:val="center" w:pos="4680"/>
        <w:tab w:val="right" w:pos="9360"/>
      </w:tabs>
    </w:p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f"/>
    <w:rsid w:val="00AB3F38"/>
    <w:rPr>
      <w:sz w:val="22"/>
      <w:szCs w:val="22"/>
    </w:rPr>
  </w:style>
  <w:style w:type="paragraph" w:styleId="af0">
    <w:name w:val="footer"/>
    <w:basedOn w:val="a1"/>
    <w:link w:val="Char3"/>
    <w:rsid w:val="00AB3F38"/>
    <w:pPr>
      <w:tabs>
        <w:tab w:val="center" w:pos="4680"/>
        <w:tab w:val="right" w:pos="9360"/>
      </w:tabs>
    </w:pPr>
  </w:style>
  <w:style w:type="character" w:customStyle="1" w:styleId="Char3">
    <w:name w:val="页脚 Char"/>
    <w:basedOn w:val="a2"/>
    <w:link w:val="af0"/>
    <w:rsid w:val="00AB3F38"/>
    <w:rPr>
      <w:sz w:val="22"/>
      <w:szCs w:val="22"/>
    </w:rPr>
  </w:style>
  <w:style w:type="character" w:customStyle="1" w:styleId="word">
    <w:name w:val="word"/>
    <w:basedOn w:val="a2"/>
    <w:rsid w:val="009A52FC"/>
  </w:style>
  <w:style w:type="character" w:customStyle="1" w:styleId="3Char">
    <w:name w:val="标题 3 Char"/>
    <w:basedOn w:val="a2"/>
    <w:link w:val="3"/>
    <w:rsid w:val="00116E19"/>
    <w:rPr>
      <w:b/>
      <w:sz w:val="22"/>
      <w:szCs w:val="22"/>
      <w:lang w:val="en-GB" w:eastAsia="en-US"/>
    </w:rPr>
  </w:style>
  <w:style w:type="paragraph" w:styleId="af1">
    <w:name w:val="List Paragraph"/>
    <w:aliases w:val="- Bullets,목록 단락,リスト段落,Lista1,?? ??,?????,????,列出段落1,中等深浅网格 1 - 着色 21"/>
    <w:basedOn w:val="a1"/>
    <w:link w:val="Char4"/>
    <w:uiPriority w:val="34"/>
    <w:qFormat/>
    <w:rsid w:val="00116E19"/>
    <w:pPr>
      <w:ind w:firstLineChars="200" w:firstLine="420"/>
    </w:pPr>
  </w:style>
  <w:style w:type="character" w:styleId="af2">
    <w:name w:val="annotation reference"/>
    <w:basedOn w:val="a2"/>
    <w:rsid w:val="00722F66"/>
    <w:rPr>
      <w:sz w:val="16"/>
      <w:szCs w:val="16"/>
    </w:rPr>
  </w:style>
  <w:style w:type="paragraph" w:styleId="af3">
    <w:name w:val="annotation text"/>
    <w:basedOn w:val="a1"/>
    <w:link w:val="Char5"/>
    <w:rsid w:val="00722F66"/>
    <w:rPr>
      <w:sz w:val="20"/>
      <w:szCs w:val="20"/>
    </w:rPr>
  </w:style>
  <w:style w:type="character" w:customStyle="1" w:styleId="Char5">
    <w:name w:val="批注文字 Char"/>
    <w:basedOn w:val="a2"/>
    <w:link w:val="af3"/>
    <w:rsid w:val="00722F66"/>
    <w:rPr>
      <w:lang w:eastAsia="en-US"/>
    </w:rPr>
  </w:style>
  <w:style w:type="paragraph" w:styleId="af4">
    <w:name w:val="annotation subject"/>
    <w:basedOn w:val="af3"/>
    <w:next w:val="af3"/>
    <w:link w:val="Char6"/>
    <w:rsid w:val="00722F66"/>
    <w:rPr>
      <w:b/>
      <w:bCs/>
    </w:rPr>
  </w:style>
  <w:style w:type="character" w:customStyle="1" w:styleId="Char6">
    <w:name w:val="批注主题 Char"/>
    <w:basedOn w:val="Char5"/>
    <w:link w:val="af4"/>
    <w:rsid w:val="00722F66"/>
    <w:rPr>
      <w:b/>
      <w:bCs/>
      <w:lang w:eastAsia="en-US"/>
    </w:rPr>
  </w:style>
  <w:style w:type="paragraph" w:customStyle="1" w:styleId="tablecell">
    <w:name w:val="tablecell"/>
    <w:basedOn w:val="a1"/>
    <w:qFormat/>
    <w:rsid w:val="00722F66"/>
    <w:pPr>
      <w:spacing w:before="40" w:after="40"/>
      <w:jc w:val="left"/>
    </w:pPr>
    <w:rPr>
      <w:rFonts w:hAnsi="Arial" w:cs="Arial"/>
      <w:sz w:val="20"/>
      <w:szCs w:val="20"/>
      <w:lang w:eastAsia="ja-JP"/>
    </w:rPr>
  </w:style>
  <w:style w:type="paragraph" w:styleId="af5">
    <w:name w:val="Document Map"/>
    <w:basedOn w:val="a1"/>
    <w:link w:val="Char7"/>
    <w:rsid w:val="00C35365"/>
    <w:rPr>
      <w:rFonts w:ascii="宋体"/>
      <w:sz w:val="18"/>
      <w:szCs w:val="18"/>
    </w:rPr>
  </w:style>
  <w:style w:type="character" w:customStyle="1" w:styleId="Char7">
    <w:name w:val="文档结构图 Char"/>
    <w:basedOn w:val="a2"/>
    <w:link w:val="af5"/>
    <w:rsid w:val="00C35365"/>
    <w:rPr>
      <w:rFonts w:ascii="宋体"/>
      <w:sz w:val="18"/>
      <w:szCs w:val="18"/>
      <w:lang w:eastAsia="en-US"/>
    </w:rPr>
  </w:style>
  <w:style w:type="paragraph" w:styleId="af6">
    <w:name w:val="Body Text Indent"/>
    <w:basedOn w:val="a1"/>
    <w:link w:val="Char8"/>
    <w:rsid w:val="00F44EFB"/>
    <w:pPr>
      <w:ind w:leftChars="200" w:left="420"/>
    </w:pPr>
  </w:style>
  <w:style w:type="character" w:customStyle="1" w:styleId="Char8">
    <w:name w:val="正文文本缩进 Char"/>
    <w:basedOn w:val="a2"/>
    <w:link w:val="af6"/>
    <w:rsid w:val="00F44EFB"/>
    <w:rPr>
      <w:sz w:val="22"/>
      <w:szCs w:val="22"/>
      <w:lang w:eastAsia="en-US"/>
    </w:rPr>
  </w:style>
  <w:style w:type="paragraph" w:styleId="22">
    <w:name w:val="Body Text First Indent 2"/>
    <w:basedOn w:val="af6"/>
    <w:link w:val="2Char"/>
    <w:rsid w:val="00F44EFB"/>
    <w:pPr>
      <w:ind w:firstLineChars="200" w:firstLine="420"/>
    </w:pPr>
  </w:style>
  <w:style w:type="character" w:customStyle="1" w:styleId="2Char">
    <w:name w:val="正文首行缩进 2 Char"/>
    <w:basedOn w:val="Char8"/>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1"/>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1"/>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2"/>
    <w:link w:val="Guidance"/>
    <w:rsid w:val="00F44EFB"/>
    <w:rPr>
      <w:i/>
      <w:color w:val="0000FF"/>
      <w:lang w:val="en-GB" w:eastAsia="en-US"/>
    </w:rPr>
  </w:style>
  <w:style w:type="character" w:styleId="af7">
    <w:name w:val="Strong"/>
    <w:basedOn w:val="a2"/>
    <w:qFormat/>
    <w:rsid w:val="007B2685"/>
    <w:rPr>
      <w:b/>
      <w:bCs/>
    </w:rPr>
  </w:style>
  <w:style w:type="paragraph" w:customStyle="1" w:styleId="TAC">
    <w:name w:val="TAC"/>
    <w:basedOn w:val="a1"/>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2"/>
    <w:link w:val="TAC"/>
    <w:qFormat/>
    <w:rsid w:val="00932166"/>
    <w:rPr>
      <w:rFonts w:ascii="Arial" w:eastAsia="Times New Roman" w:hAnsi="Arial"/>
      <w:sz w:val="18"/>
      <w:lang w:val="en-GB" w:eastAsia="ja-JP"/>
    </w:rPr>
  </w:style>
  <w:style w:type="paragraph" w:styleId="af8">
    <w:name w:val="Revision"/>
    <w:hidden/>
    <w:uiPriority w:val="99"/>
    <w:semiHidden/>
    <w:rsid w:val="002E0E19"/>
    <w:rPr>
      <w:sz w:val="22"/>
      <w:szCs w:val="22"/>
      <w:lang w:eastAsia="en-US"/>
    </w:rPr>
  </w:style>
  <w:style w:type="paragraph" w:styleId="af9">
    <w:name w:val="Normal (Web)"/>
    <w:basedOn w:val="a1"/>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1"/>
    <w:next w:val="a1"/>
    <w:autoRedefine/>
    <w:uiPriority w:val="39"/>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2"/>
    <w:rsid w:val="00111523"/>
  </w:style>
  <w:style w:type="character" w:customStyle="1" w:styleId="apple-converted-space">
    <w:name w:val="apple-converted-space"/>
    <w:basedOn w:val="a2"/>
    <w:rsid w:val="00753037"/>
  </w:style>
  <w:style w:type="character" w:styleId="afa">
    <w:name w:val="Placeholder Text"/>
    <w:basedOn w:val="a2"/>
    <w:uiPriority w:val="99"/>
    <w:semiHidden/>
    <w:rsid w:val="00824B8C"/>
    <w:rPr>
      <w:color w:val="808080"/>
    </w:rPr>
  </w:style>
  <w:style w:type="table" w:styleId="11">
    <w:name w:val="Table Classic 1"/>
    <w:basedOn w:val="a3"/>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2"/>
    <w:link w:val="MTDisplayEquation"/>
    <w:rsid w:val="00931EF1"/>
    <w:rPr>
      <w:sz w:val="22"/>
      <w:szCs w:val="22"/>
    </w:rPr>
  </w:style>
  <w:style w:type="character" w:customStyle="1" w:styleId="MTEquationSection">
    <w:name w:val="MTEquationSection"/>
    <w:basedOn w:val="a2"/>
    <w:rsid w:val="00E45289"/>
    <w:rPr>
      <w:b/>
      <w:vanish/>
      <w:color w:val="FF0000"/>
      <w:lang w:eastAsia="zh-CN"/>
    </w:rPr>
  </w:style>
  <w:style w:type="table" w:styleId="60">
    <w:name w:val="List Table 6 Colorful"/>
    <w:basedOn w:val="a3"/>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1"/>
    <w:rsid w:val="00B7598B"/>
    <w:pPr>
      <w:spacing w:before="120"/>
    </w:pPr>
    <w:rPr>
      <w:rFonts w:cs="宋体"/>
      <w:szCs w:val="20"/>
    </w:rPr>
  </w:style>
  <w:style w:type="paragraph" w:customStyle="1" w:styleId="6151">
    <w:name w:val="样式 段前: 6 磅 底端: (单实线 自动设置  1.5 磅 行宽)1"/>
    <w:basedOn w:val="a1"/>
    <w:rsid w:val="00DF1843"/>
    <w:pPr>
      <w:spacing w:before="120"/>
    </w:pPr>
    <w:rPr>
      <w:rFonts w:cs="宋体"/>
      <w:szCs w:val="20"/>
    </w:rPr>
  </w:style>
  <w:style w:type="paragraph" w:customStyle="1" w:styleId="6152">
    <w:name w:val="样式 段前: 6 磅 底端: (单实线 自动设置  1.5 磅 行宽)2"/>
    <w:basedOn w:val="a1"/>
    <w:rsid w:val="006D5AB8"/>
    <w:pPr>
      <w:spacing w:before="120"/>
    </w:pPr>
    <w:rPr>
      <w:rFonts w:cs="宋体"/>
      <w:szCs w:val="20"/>
    </w:rPr>
  </w:style>
  <w:style w:type="character" w:customStyle="1" w:styleId="1Char">
    <w:name w:val="标题 1 Char"/>
    <w:basedOn w:val="a2"/>
    <w:link w:val="1"/>
    <w:rsid w:val="006D5AB8"/>
    <w:rPr>
      <w:b/>
      <w:bCs/>
      <w:sz w:val="28"/>
      <w:szCs w:val="28"/>
      <w:lang w:eastAsia="en-US"/>
    </w:rPr>
  </w:style>
  <w:style w:type="paragraph" w:customStyle="1" w:styleId="o">
    <w:name w:val="???????¡ì??????????¡ì??????????¡§?????????¡ì???????¡ì?????????¡ì???o??????????¡§?????????¡ì???????¡ì???"/>
    <w:basedOn w:val="a1"/>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3"/>
    <w:next w:val="ae"/>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1"/>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1"/>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4">
    <w:name w:val="列出段落 Char"/>
    <w:aliases w:val="- Bullets Char,목록 단락 Char,リスト段落 Char,Lista1 Char,?? ?? Char,????? Char,???? Char,列出段落1 Char,中等深浅网格 1 - 着色 21 Char"/>
    <w:link w:val="af1"/>
    <w:uiPriority w:val="34"/>
    <w:qFormat/>
    <w:locked/>
    <w:rsid w:val="003D77F9"/>
    <w:rPr>
      <w:sz w:val="22"/>
      <w:szCs w:val="22"/>
      <w:lang w:eastAsia="en-US"/>
    </w:rPr>
  </w:style>
  <w:style w:type="paragraph" w:customStyle="1" w:styleId="RAN1bullet3">
    <w:name w:val="RAN1 bullet3"/>
    <w:basedOn w:val="a1"/>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character" w:customStyle="1" w:styleId="B1Zchn">
    <w:name w:val="B1 Zchn"/>
    <w:rsid w:val="00DC2B53"/>
    <w:rPr>
      <w:lang w:eastAsia="en-US"/>
    </w:rPr>
  </w:style>
  <w:style w:type="paragraph" w:customStyle="1" w:styleId="Reference">
    <w:name w:val="Reference"/>
    <w:basedOn w:val="EX"/>
    <w:rsid w:val="00DC2B53"/>
    <w:pPr>
      <w:numPr>
        <w:numId w:val="9"/>
      </w:numPr>
      <w:overflowPunct w:val="0"/>
      <w:autoSpaceDE w:val="0"/>
      <w:autoSpaceDN w:val="0"/>
      <w:adjustRightInd w:val="0"/>
      <w:snapToGrid/>
      <w:textAlignment w:val="baseline"/>
    </w:pPr>
    <w:rPr>
      <w:lang w:val="en-GB" w:eastAsia="en-GB"/>
    </w:rPr>
  </w:style>
  <w:style w:type="paragraph" w:customStyle="1" w:styleId="Default">
    <w:name w:val="Default"/>
    <w:rsid w:val="000D04DA"/>
    <w:pPr>
      <w:widowControl w:val="0"/>
      <w:autoSpaceDE w:val="0"/>
      <w:autoSpaceDN w:val="0"/>
      <w:adjustRightInd w:val="0"/>
    </w:pPr>
    <w:rPr>
      <w:color w:val="000000"/>
      <w:sz w:val="24"/>
      <w:szCs w:val="24"/>
    </w:rPr>
  </w:style>
  <w:style w:type="paragraph" w:customStyle="1" w:styleId="TF">
    <w:name w:val="TF"/>
    <w:basedOn w:val="TH"/>
    <w:link w:val="TFChar"/>
    <w:rsid w:val="00BD373A"/>
    <w:pPr>
      <w:keepNext w:val="0"/>
      <w:overflowPunct w:val="0"/>
      <w:autoSpaceDE w:val="0"/>
      <w:autoSpaceDN w:val="0"/>
      <w:adjustRightInd w:val="0"/>
      <w:spacing w:before="0" w:after="240"/>
      <w:textAlignment w:val="baseline"/>
    </w:pPr>
    <w:rPr>
      <w:rFonts w:eastAsiaTheme="minorEastAsia"/>
      <w:lang w:val="x-none" w:eastAsia="x-none"/>
    </w:rPr>
  </w:style>
  <w:style w:type="character" w:customStyle="1" w:styleId="TFChar">
    <w:name w:val="TF Char"/>
    <w:link w:val="TF"/>
    <w:rsid w:val="00BD373A"/>
    <w:rPr>
      <w:rFonts w:ascii="Arial" w:hAnsi="Arial"/>
      <w:b/>
      <w:lang w:val="x-none" w:eastAsia="x-none"/>
    </w:rPr>
  </w:style>
  <w:style w:type="paragraph" w:customStyle="1" w:styleId="a0">
    <w:name w:val="表号"/>
    <w:basedOn w:val="a1"/>
    <w:next w:val="afb"/>
    <w:rsid w:val="004858B4"/>
    <w:pPr>
      <w:keepLines/>
      <w:widowControl w:val="0"/>
      <w:numPr>
        <w:ilvl w:val="8"/>
        <w:numId w:val="10"/>
      </w:numPr>
      <w:snapToGrid/>
      <w:spacing w:after="0" w:line="360" w:lineRule="auto"/>
      <w:jc w:val="center"/>
    </w:pPr>
    <w:rPr>
      <w:rFonts w:ascii="Arial" w:hAnsi="Arial"/>
      <w:sz w:val="18"/>
      <w:szCs w:val="18"/>
      <w:lang w:eastAsia="zh-CN"/>
    </w:rPr>
  </w:style>
  <w:style w:type="paragraph" w:customStyle="1" w:styleId="a">
    <w:name w:val="图号"/>
    <w:basedOn w:val="a1"/>
    <w:rsid w:val="004858B4"/>
    <w:pPr>
      <w:widowControl w:val="0"/>
      <w:numPr>
        <w:ilvl w:val="7"/>
        <w:numId w:val="10"/>
      </w:numPr>
      <w:snapToGrid/>
      <w:spacing w:after="240" w:line="360" w:lineRule="auto"/>
      <w:jc w:val="center"/>
    </w:pPr>
    <w:rPr>
      <w:rFonts w:ascii="Arial" w:hAnsi="Arial"/>
      <w:sz w:val="18"/>
      <w:szCs w:val="18"/>
      <w:lang w:eastAsia="zh-CN"/>
    </w:rPr>
  </w:style>
  <w:style w:type="paragraph" w:styleId="afb">
    <w:name w:val="Body Text First Indent"/>
    <w:basedOn w:val="a5"/>
    <w:link w:val="Char9"/>
    <w:rsid w:val="004858B4"/>
    <w:pPr>
      <w:ind w:firstLineChars="100" w:firstLine="420"/>
    </w:pPr>
    <w:rPr>
      <w:sz w:val="22"/>
      <w:szCs w:val="22"/>
    </w:rPr>
  </w:style>
  <w:style w:type="character" w:customStyle="1" w:styleId="Char0">
    <w:name w:val="正文文本 Char"/>
    <w:basedOn w:val="a2"/>
    <w:link w:val="a5"/>
    <w:rsid w:val="004858B4"/>
    <w:rPr>
      <w:lang w:eastAsia="en-US"/>
    </w:rPr>
  </w:style>
  <w:style w:type="character" w:customStyle="1" w:styleId="Char9">
    <w:name w:val="正文首行缩进 Char"/>
    <w:basedOn w:val="Char0"/>
    <w:link w:val="afb"/>
    <w:rsid w:val="004858B4"/>
    <w:rPr>
      <w:sz w:val="22"/>
      <w:szCs w:val="22"/>
      <w:lang w:eastAsia="en-US"/>
    </w:rPr>
  </w:style>
  <w:style w:type="paragraph" w:styleId="13">
    <w:name w:val="toc 1"/>
    <w:basedOn w:val="a1"/>
    <w:next w:val="a1"/>
    <w:autoRedefine/>
    <w:uiPriority w:val="39"/>
    <w:unhideWhenUsed/>
    <w:rsid w:val="00D077B8"/>
  </w:style>
  <w:style w:type="paragraph" w:styleId="23">
    <w:name w:val="toc 2"/>
    <w:basedOn w:val="a1"/>
    <w:next w:val="a1"/>
    <w:autoRedefine/>
    <w:uiPriority w:val="39"/>
    <w:unhideWhenUsed/>
    <w:rsid w:val="00D077B8"/>
    <w:pPr>
      <w:ind w:leftChars="200" w:left="420"/>
    </w:pPr>
  </w:style>
  <w:style w:type="paragraph" w:customStyle="1" w:styleId="N1">
    <w:name w:val="N1"/>
    <w:basedOn w:val="a1"/>
    <w:link w:val="N1Char"/>
    <w:qFormat/>
    <w:rsid w:val="005D69E2"/>
    <w:pPr>
      <w:autoSpaceDE/>
      <w:autoSpaceDN/>
      <w:adjustRightInd/>
      <w:snapToGrid/>
      <w:spacing w:after="0"/>
      <w:ind w:left="634"/>
      <w:jc w:val="left"/>
    </w:pPr>
    <w:rPr>
      <w:rFonts w:asciiTheme="minorHAnsi" w:hAnsiTheme="minorHAnsi" w:cstheme="minorHAnsi"/>
      <w:lang w:eastAsia="ko-KR" w:bidi="hi-IN"/>
    </w:rPr>
  </w:style>
  <w:style w:type="character" w:customStyle="1" w:styleId="N1Char">
    <w:name w:val="N1 Char"/>
    <w:basedOn w:val="a2"/>
    <w:link w:val="N1"/>
    <w:rsid w:val="005D69E2"/>
    <w:rPr>
      <w:rFonts w:asciiTheme="minorHAnsi"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260183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5636356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196886937">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9876781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546597">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5771463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Sam181</b:Tag>
    <b:SourceType>Book</b:SourceType>
    <b:Guid>{AE00457D-B27F-4F7C-B5B0-999AC902AEBD}</b:Guid>
    <b:Author>
      <b:Author>
        <b:NameList>
          <b:Person>
            <b:Last>Samsung</b:Last>
          </b:Person>
        </b:NameList>
      </b:Author>
    </b:Author>
    <b:Title>RP-181453, “New Draft WI proposal on NR MIMO enhancements”</b:Title>
    <b:Year>2018</b:Year>
    <b:RefOrder>1</b:RefOrder>
  </b:Source>
  <b:Source>
    <b:Tag>Sam182</b:Tag>
    <b:SourceType>Book</b:SourceType>
    <b:Guid>{3939E808-41DD-4965-B96B-AAEFAE4F43F3}</b:Guid>
    <b:Author>
      <b:Author>
        <b:NameList>
          <b:Person>
            <b:Last>Samsung</b:Last>
          </b:Person>
        </b:NameList>
      </b:Author>
    </b:Author>
    <b:Title>RP-182067, “Revised WID: Enhancements on MIMO for NR”</b:Title>
    <b:Year>2018</b:Year>
    <b:RefOrder>2</b:RefOrder>
  </b:Source>
</b:Sources>
</file>

<file path=customXml/itemProps1.xml><?xml version="1.0" encoding="utf-8"?>
<ds:datastoreItem xmlns:ds="http://schemas.openxmlformats.org/officeDocument/2006/customXml" ds:itemID="{8407D617-0115-4F4E-A5BC-16C75EFB4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2005</Words>
  <Characters>11429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13408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 Huang (黄甦)</dc:creator>
  <cp:keywords/>
  <dc:description/>
  <cp:lastModifiedBy>Zhou, Huan (周欢)</cp:lastModifiedBy>
  <cp:revision>2</cp:revision>
  <cp:lastPrinted>2015-03-27T14:25:00Z</cp:lastPrinted>
  <dcterms:created xsi:type="dcterms:W3CDTF">2019-09-30T03:40:00Z</dcterms:created>
  <dcterms:modified xsi:type="dcterms:W3CDTF">2019-09-30T03:40:00Z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