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637" w:rsidRPr="009728B2" w:rsidRDefault="004F6637" w:rsidP="004F6637">
      <w:pPr>
        <w:tabs>
          <w:tab w:val="center" w:pos="4536"/>
          <w:tab w:val="right" w:pos="9072"/>
          <w:tab w:val="right" w:pos="9781"/>
        </w:tabs>
        <w:spacing w:line="276" w:lineRule="auto"/>
        <w:ind w:right="-58"/>
        <w:rPr>
          <w:rFonts w:ascii="Calibri" w:eastAsiaTheme="minorEastAsia" w:hAnsi="Calibri" w:cs="Calibri"/>
          <w:b/>
          <w:color w:val="000000"/>
          <w:lang w:eastAsia="ja-JP"/>
        </w:rPr>
      </w:pPr>
      <w:r w:rsidRPr="004F6637">
        <w:rPr>
          <w:rFonts w:ascii="Calibri" w:hAnsi="Calibri" w:cs="Calibri"/>
          <w:color w:val="000000"/>
        </w:rPr>
        <w:t>3GPP TSG RAN WG1 Meeting #96</w:t>
      </w:r>
      <w:r>
        <w:rPr>
          <w:rFonts w:ascii="Calibri" w:hAnsi="Calibri" w:cs="Calibri"/>
          <w:b/>
          <w:color w:val="000000"/>
        </w:rPr>
        <w:tab/>
      </w:r>
      <w:r w:rsidRPr="00602143">
        <w:rPr>
          <w:rFonts w:ascii="Calibri" w:eastAsiaTheme="minorEastAsia" w:hAnsi="Calibri" w:cs="Calibri"/>
          <w:b/>
          <w:color w:val="000000"/>
          <w:lang w:val="en-US" w:eastAsia="ja-JP"/>
        </w:rPr>
        <w:t xml:space="preserve">　</w:t>
      </w:r>
      <w:r w:rsidRPr="00602143">
        <w:rPr>
          <w:rFonts w:ascii="Calibri" w:eastAsiaTheme="minorEastAsia" w:hAnsi="Calibri" w:cs="Calibri"/>
          <w:b/>
          <w:color w:val="000000"/>
          <w:lang w:val="en-US" w:eastAsia="ja-JP"/>
        </w:rPr>
        <w:tab/>
        <w:t xml:space="preserve"> </w:t>
      </w:r>
      <w:r>
        <w:rPr>
          <w:rFonts w:ascii="Calibri" w:eastAsiaTheme="minorEastAsia" w:hAnsi="Calibri" w:cs="Calibri"/>
          <w:b/>
          <w:color w:val="000000"/>
          <w:lang w:val="en-US" w:eastAsia="ja-JP"/>
        </w:rPr>
        <w:t xml:space="preserve">                                </w:t>
      </w:r>
      <w:r w:rsidRPr="00580D36">
        <w:rPr>
          <w:rFonts w:ascii="Calibri" w:eastAsiaTheme="minorEastAsia" w:hAnsi="Calibri" w:cs="Calibri"/>
          <w:b/>
          <w:color w:val="000000"/>
          <w:lang w:val="en-US" w:eastAsia="ja-JP"/>
        </w:rPr>
        <w:t>R1-</w:t>
      </w:r>
      <w:r w:rsidR="009728B2" w:rsidRPr="009728B2">
        <w:rPr>
          <w:rFonts w:ascii="Calibri" w:hAnsi="Calibri" w:cs="Calibri"/>
          <w:b/>
        </w:rPr>
        <w:t>1903386</w:t>
      </w:r>
    </w:p>
    <w:p w:rsidR="004F6637" w:rsidRPr="00602143" w:rsidRDefault="004F6637" w:rsidP="004F6637">
      <w:pPr>
        <w:pStyle w:val="a3"/>
        <w:spacing w:line="276" w:lineRule="auto"/>
        <w:rPr>
          <w:rFonts w:ascii="Calibri" w:hAnsi="Calibri" w:cs="Calibri"/>
          <w:color w:val="000000"/>
        </w:rPr>
      </w:pPr>
      <w:r>
        <w:rPr>
          <w:rFonts w:ascii="Calibri" w:hAnsi="Calibri" w:cs="Calibri"/>
        </w:rPr>
        <w:t>Athens</w:t>
      </w:r>
      <w:r w:rsidRPr="00947686">
        <w:rPr>
          <w:rFonts w:ascii="Calibri" w:hAnsi="Calibri" w:cs="Calibri"/>
        </w:rPr>
        <w:t xml:space="preserve">, </w:t>
      </w:r>
      <w:r>
        <w:rPr>
          <w:rFonts w:ascii="Calibri" w:hAnsi="Calibri" w:cs="Calibri"/>
        </w:rPr>
        <w:t>Greece,</w:t>
      </w:r>
      <w:r w:rsidRPr="00947686">
        <w:rPr>
          <w:rFonts w:ascii="Calibri" w:hAnsi="Calibri" w:cs="Calibri"/>
        </w:rPr>
        <w:t xml:space="preserve"> </w:t>
      </w:r>
      <w:r>
        <w:rPr>
          <w:rFonts w:ascii="Calibri" w:hAnsi="Calibri" w:cs="Calibri"/>
        </w:rPr>
        <w:t>25</w:t>
      </w:r>
      <w:r w:rsidRPr="00814D36">
        <w:rPr>
          <w:rFonts w:ascii="Calibri" w:hAnsi="Calibri" w:cs="Calibri"/>
          <w:vertAlign w:val="superscript"/>
        </w:rPr>
        <w:t>th</w:t>
      </w:r>
      <w:r>
        <w:rPr>
          <w:rFonts w:ascii="Calibri" w:hAnsi="Calibri" w:cs="Calibri"/>
        </w:rPr>
        <w:t xml:space="preserve"> Feb</w:t>
      </w:r>
      <w:r w:rsidRPr="00E52FCE">
        <w:rPr>
          <w:rFonts w:ascii="Calibri" w:hAnsi="Calibri" w:cs="Calibri"/>
        </w:rPr>
        <w:t xml:space="preserve"> </w:t>
      </w:r>
      <w:r>
        <w:rPr>
          <w:rFonts w:ascii="Calibri" w:hAnsi="Calibri" w:cs="Calibri"/>
        </w:rPr>
        <w:t>–</w:t>
      </w:r>
      <w:r w:rsidRPr="00E52FCE">
        <w:rPr>
          <w:rFonts w:ascii="Calibri" w:hAnsi="Calibri" w:cs="Calibri"/>
        </w:rPr>
        <w:t xml:space="preserve"> </w:t>
      </w:r>
      <w:r>
        <w:rPr>
          <w:rFonts w:ascii="Calibri" w:hAnsi="Calibri" w:cs="Calibri"/>
        </w:rPr>
        <w:t>1st</w:t>
      </w:r>
      <w:r w:rsidRPr="00E52FCE">
        <w:rPr>
          <w:rFonts w:ascii="Calibri" w:hAnsi="Calibri" w:cs="Calibri"/>
        </w:rPr>
        <w:t xml:space="preserve"> </w:t>
      </w:r>
      <w:r>
        <w:rPr>
          <w:rFonts w:ascii="Calibri" w:hAnsi="Calibri" w:cs="Calibri"/>
        </w:rPr>
        <w:t>March.</w:t>
      </w:r>
      <w:r w:rsidRPr="00E52FCE">
        <w:rPr>
          <w:rFonts w:ascii="Calibri" w:hAnsi="Calibri" w:cs="Calibri"/>
        </w:rPr>
        <w:t xml:space="preserve"> 201</w:t>
      </w:r>
      <w:r>
        <w:rPr>
          <w:rFonts w:ascii="Calibri" w:hAnsi="Calibri" w:cs="Calibri"/>
        </w:rPr>
        <w:t>9</w:t>
      </w:r>
      <w:r w:rsidR="009728B2">
        <w:rPr>
          <w:rFonts w:ascii="Calibri" w:hAnsi="Calibri" w:cs="Calibri"/>
        </w:rPr>
        <w:t xml:space="preserve">                           </w:t>
      </w:r>
      <w:r w:rsidR="009728B2" w:rsidRPr="009728B2">
        <w:rPr>
          <w:rFonts w:ascii="Calibri" w:hAnsi="Calibri" w:cs="Calibri"/>
          <w:b/>
        </w:rPr>
        <w:t>(revision of R1-1902837)</w:t>
      </w:r>
    </w:p>
    <w:p w:rsidR="004F6637" w:rsidRPr="00602143" w:rsidRDefault="004F6637" w:rsidP="004F6637">
      <w:pPr>
        <w:pStyle w:val="a3"/>
        <w:spacing w:line="276" w:lineRule="auto"/>
        <w:ind w:left="1800" w:hanging="1800"/>
        <w:rPr>
          <w:rFonts w:ascii="Calibri" w:hAnsi="Calibri" w:cs="Calibri"/>
          <w:color w:val="000000"/>
        </w:rPr>
      </w:pPr>
    </w:p>
    <w:p w:rsidR="004F6637" w:rsidRPr="00602143" w:rsidRDefault="004F6637" w:rsidP="004F6637">
      <w:pPr>
        <w:pStyle w:val="a3"/>
        <w:spacing w:line="276" w:lineRule="auto"/>
        <w:ind w:left="1800" w:hanging="1800"/>
        <w:rPr>
          <w:rFonts w:ascii="Calibri" w:hAnsi="Calibri" w:cs="Calibri"/>
          <w:color w:val="000000"/>
          <w:lang w:eastAsia="ja-JP"/>
        </w:rPr>
      </w:pPr>
      <w:r w:rsidRPr="00602143">
        <w:rPr>
          <w:rFonts w:ascii="Calibri" w:hAnsi="Calibri" w:cs="Calibri"/>
          <w:color w:val="000000"/>
        </w:rPr>
        <w:t>Source:</w:t>
      </w:r>
      <w:r w:rsidRPr="00602143">
        <w:rPr>
          <w:rFonts w:ascii="Calibri" w:hAnsi="Calibri" w:cs="Calibri"/>
          <w:color w:val="000000"/>
        </w:rPr>
        <w:tab/>
      </w:r>
      <w:r w:rsidRPr="00602143">
        <w:rPr>
          <w:rFonts w:ascii="Calibri" w:hAnsi="Calibri" w:cs="Calibri"/>
          <w:color w:val="000000"/>
          <w:lang w:eastAsia="ja-JP"/>
        </w:rPr>
        <w:t>Mitsubishi Electric</w:t>
      </w:r>
    </w:p>
    <w:p w:rsidR="004F6637" w:rsidRPr="00602143" w:rsidRDefault="004F6637" w:rsidP="004F6637">
      <w:pPr>
        <w:pStyle w:val="a3"/>
        <w:spacing w:line="276" w:lineRule="auto"/>
        <w:ind w:left="1800" w:hanging="1800"/>
        <w:jc w:val="both"/>
        <w:rPr>
          <w:rFonts w:ascii="Calibri" w:hAnsi="Calibri" w:cs="Calibri"/>
          <w:color w:val="000000"/>
          <w:lang w:eastAsia="ja-JP"/>
        </w:rPr>
      </w:pPr>
      <w:r w:rsidRPr="00602143">
        <w:rPr>
          <w:rFonts w:ascii="Calibri" w:hAnsi="Calibri" w:cs="Calibri"/>
          <w:color w:val="000000"/>
        </w:rPr>
        <w:t>Title:</w:t>
      </w:r>
      <w:r w:rsidRPr="00602143">
        <w:rPr>
          <w:rFonts w:ascii="Calibri" w:hAnsi="Calibri" w:cs="Calibri"/>
          <w:color w:val="000000"/>
        </w:rPr>
        <w:tab/>
      </w:r>
      <w:r>
        <w:rPr>
          <w:rFonts w:ascii="Calibri" w:hAnsi="Calibri" w:cs="Calibri"/>
          <w:color w:val="000000"/>
        </w:rPr>
        <w:t>Performance evaluations for NR positioning</w:t>
      </w:r>
    </w:p>
    <w:p w:rsidR="004F6637" w:rsidRPr="004F6637" w:rsidRDefault="004F6637" w:rsidP="004F6637">
      <w:pPr>
        <w:pStyle w:val="a3"/>
        <w:spacing w:line="276" w:lineRule="auto"/>
        <w:ind w:left="1800" w:hanging="1800"/>
        <w:jc w:val="both"/>
        <w:rPr>
          <w:rFonts w:ascii="Calibri" w:hAnsi="Calibri" w:cs="Calibri"/>
          <w:color w:val="000000"/>
          <w:lang w:eastAsia="ja-JP"/>
        </w:rPr>
      </w:pPr>
      <w:r w:rsidRPr="00602143">
        <w:rPr>
          <w:rFonts w:ascii="Calibri" w:hAnsi="Calibri" w:cs="Calibri"/>
          <w:color w:val="000000"/>
        </w:rPr>
        <w:t>Agenda Item:</w:t>
      </w:r>
      <w:r w:rsidRPr="00602143">
        <w:rPr>
          <w:rFonts w:ascii="Calibri" w:hAnsi="Calibri" w:cs="Calibri"/>
          <w:color w:val="000000"/>
        </w:rPr>
        <w:tab/>
      </w:r>
      <w:r w:rsidRPr="004F6637">
        <w:rPr>
          <w:rFonts w:ascii="Calibri" w:hAnsi="Calibri" w:cs="Calibri"/>
          <w:color w:val="000000"/>
        </w:rPr>
        <w:t>7.2.10.1.4</w:t>
      </w:r>
      <w:r>
        <w:rPr>
          <w:rFonts w:ascii="Calibri" w:hAnsi="Calibri" w:cs="Calibri"/>
          <w:color w:val="000000"/>
        </w:rPr>
        <w:t xml:space="preserve"> </w:t>
      </w:r>
      <w:r w:rsidRPr="004F6637">
        <w:rPr>
          <w:rFonts w:ascii="Calibri" w:hAnsi="Calibri" w:cs="Calibri"/>
          <w:color w:val="000000"/>
        </w:rPr>
        <w:tab/>
        <w:t>System-level Performance Evaluation for RAT-Dependent Positioning Techniques</w:t>
      </w:r>
    </w:p>
    <w:p w:rsidR="004F6637" w:rsidRPr="00602143" w:rsidRDefault="004F6637" w:rsidP="004F6637">
      <w:pPr>
        <w:pBdr>
          <w:bottom w:val="single" w:sz="6" w:space="0" w:color="auto"/>
        </w:pBdr>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t>Discussion/Decision</w:t>
      </w:r>
    </w:p>
    <w:p w:rsidR="004F6637" w:rsidRPr="00602143" w:rsidRDefault="004F6637" w:rsidP="004F6637">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rsidR="004F6637" w:rsidRDefault="004F6637" w:rsidP="0093172A">
      <w:pPr>
        <w:spacing w:line="276" w:lineRule="auto"/>
        <w:jc w:val="both"/>
        <w:rPr>
          <w:lang w:val="en-US"/>
        </w:rPr>
      </w:pPr>
      <w:r>
        <w:rPr>
          <w:rFonts w:ascii="Calibri" w:hAnsi="Calibri" w:cs="Calibri" w:hint="eastAsia"/>
          <w:lang w:eastAsia="ja-JP"/>
        </w:rPr>
        <w:t xml:space="preserve"> In this contribution, </w:t>
      </w:r>
      <w:r>
        <w:rPr>
          <w:rFonts w:ascii="Calibri" w:hAnsi="Calibri" w:cs="Calibri"/>
          <w:lang w:eastAsia="ja-JP"/>
        </w:rPr>
        <w:t>we demonstrate performance evaluations results for the</w:t>
      </w:r>
      <w:r w:rsidR="00390850">
        <w:rPr>
          <w:rFonts w:ascii="Calibri" w:hAnsi="Calibri" w:cs="Calibri"/>
          <w:lang w:eastAsia="ja-JP"/>
        </w:rPr>
        <w:t xml:space="preserve"> DL</w:t>
      </w:r>
      <w:r w:rsidR="00B25B31">
        <w:rPr>
          <w:rFonts w:ascii="Calibri" w:hAnsi="Calibri" w:cs="Calibri"/>
          <w:lang w:eastAsia="ja-JP"/>
        </w:rPr>
        <w:t xml:space="preserve"> </w:t>
      </w:r>
      <w:r w:rsidR="00C03ED8">
        <w:rPr>
          <w:rFonts w:ascii="Calibri" w:hAnsi="Calibri" w:cs="Calibri"/>
          <w:lang w:eastAsia="ja-JP"/>
        </w:rPr>
        <w:t>and UL</w:t>
      </w:r>
      <w:r w:rsidR="00390850">
        <w:rPr>
          <w:rFonts w:ascii="Calibri" w:hAnsi="Calibri" w:cs="Calibri"/>
          <w:lang w:eastAsia="ja-JP"/>
        </w:rPr>
        <w:t xml:space="preserve"> based</w:t>
      </w:r>
      <w:r>
        <w:rPr>
          <w:rFonts w:ascii="Calibri" w:hAnsi="Calibri" w:cs="Calibri"/>
          <w:lang w:eastAsia="ja-JP"/>
        </w:rPr>
        <w:t xml:space="preserve"> NR positioning technique.</w:t>
      </w:r>
      <w:r w:rsidR="00074657">
        <w:rPr>
          <w:rFonts w:ascii="Calibri" w:hAnsi="Calibri" w:cs="Calibri"/>
          <w:lang w:eastAsia="ja-JP"/>
        </w:rPr>
        <w:t xml:space="preserve"> Both SSB and </w:t>
      </w:r>
      <w:r w:rsidR="00EE4BA8">
        <w:rPr>
          <w:rFonts w:ascii="Calibri" w:hAnsi="Calibri" w:cs="Calibri"/>
          <w:lang w:eastAsia="ja-JP"/>
        </w:rPr>
        <w:t>PRS</w:t>
      </w:r>
      <w:r w:rsidR="00074657">
        <w:rPr>
          <w:rFonts w:ascii="Calibri" w:hAnsi="Calibri" w:cs="Calibri"/>
          <w:lang w:eastAsia="ja-JP"/>
        </w:rPr>
        <w:t xml:space="preserve"> are used in </w:t>
      </w:r>
      <w:r w:rsidR="001B1DEC">
        <w:rPr>
          <w:rFonts w:ascii="Calibri" w:hAnsi="Calibri" w:cs="Calibri"/>
          <w:lang w:eastAsia="ja-JP"/>
        </w:rPr>
        <w:t xml:space="preserve">the </w:t>
      </w:r>
      <w:r w:rsidR="00074657">
        <w:rPr>
          <w:rFonts w:ascii="Calibri" w:hAnsi="Calibri" w:cs="Calibri"/>
          <w:lang w:eastAsia="ja-JP"/>
        </w:rPr>
        <w:t>positioning</w:t>
      </w:r>
      <w:r w:rsidR="001B1DEC">
        <w:rPr>
          <w:rFonts w:ascii="Calibri" w:hAnsi="Calibri" w:cs="Calibri"/>
          <w:lang w:eastAsia="ja-JP"/>
        </w:rPr>
        <w:t xml:space="preserve"> technique considered in this contribution.</w:t>
      </w:r>
    </w:p>
    <w:p w:rsidR="004F6637" w:rsidRPr="00D661FF" w:rsidRDefault="004F6637" w:rsidP="004F6637">
      <w:pPr>
        <w:pStyle w:val="1"/>
        <w:spacing w:line="360" w:lineRule="auto"/>
        <w:rPr>
          <w:rFonts w:ascii="Calibri" w:hAnsi="Calibri" w:cs="Calibri"/>
          <w:lang w:val="en-US"/>
        </w:rPr>
      </w:pPr>
      <w:bookmarkStart w:id="0" w:name="Prop5"/>
      <w:r>
        <w:rPr>
          <w:rFonts w:ascii="Calibri" w:hAnsi="Calibri" w:cs="Calibri"/>
          <w:lang w:eastAsia="zh-CN"/>
        </w:rPr>
        <w:t xml:space="preserve">Evaluation </w:t>
      </w:r>
      <w:r w:rsidR="004D22CB">
        <w:rPr>
          <w:rFonts w:ascii="Calibri" w:hAnsi="Calibri" w:cs="Calibri"/>
          <w:lang w:eastAsia="zh-CN"/>
        </w:rPr>
        <w:t>results:</w:t>
      </w:r>
      <w:r>
        <w:rPr>
          <w:rFonts w:ascii="Calibri" w:hAnsi="Calibri" w:cs="Calibri"/>
          <w:lang w:eastAsia="zh-CN"/>
        </w:rPr>
        <w:t xml:space="preserve"> </w:t>
      </w:r>
      <w:r w:rsidR="00D91535">
        <w:rPr>
          <w:rFonts w:ascii="Calibri" w:hAnsi="Calibri" w:cs="Calibri"/>
          <w:lang w:eastAsia="zh-CN"/>
        </w:rPr>
        <w:t>AoD</w:t>
      </w:r>
      <w:r>
        <w:rPr>
          <w:rFonts w:ascii="Calibri" w:hAnsi="Calibri" w:cs="Calibri"/>
          <w:lang w:eastAsia="zh-CN"/>
        </w:rPr>
        <w:t xml:space="preserve"> based approach</w:t>
      </w:r>
    </w:p>
    <w:p w:rsidR="004F6637" w:rsidRPr="00D661FF" w:rsidRDefault="004F6637" w:rsidP="004F6637">
      <w:pPr>
        <w:pStyle w:val="2"/>
        <w:rPr>
          <w:lang w:val="en-US"/>
        </w:rPr>
      </w:pPr>
      <w:r>
        <w:rPr>
          <w:lang w:eastAsia="zh-CN"/>
        </w:rPr>
        <w:t>Positioning methodology</w:t>
      </w:r>
    </w:p>
    <w:p w:rsidR="004F6637" w:rsidRDefault="004F6637" w:rsidP="004F6637">
      <w:pPr>
        <w:spacing w:line="276" w:lineRule="auto"/>
        <w:jc w:val="both"/>
        <w:rPr>
          <w:rFonts w:ascii="Calibri" w:hAnsi="Calibri" w:cs="Calibri"/>
          <w:lang w:val="en-US" w:eastAsia="ja-JP"/>
        </w:rPr>
      </w:pPr>
      <w:r>
        <w:rPr>
          <w:rFonts w:ascii="Calibri" w:hAnsi="Calibri" w:cs="Calibri" w:hint="eastAsia"/>
          <w:lang w:val="en-US" w:eastAsia="ja-JP"/>
        </w:rPr>
        <w:t xml:space="preserve"> In this section, positioning accuracy </w:t>
      </w:r>
      <w:r>
        <w:rPr>
          <w:rFonts w:ascii="Calibri" w:hAnsi="Calibri" w:cs="Calibri"/>
          <w:lang w:val="en-US" w:eastAsia="ja-JP"/>
        </w:rPr>
        <w:t xml:space="preserve">is evaluated by simulations. For </w:t>
      </w:r>
      <w:r w:rsidR="00D91535">
        <w:rPr>
          <w:rFonts w:ascii="Calibri" w:hAnsi="Calibri" w:cs="Calibri"/>
          <w:lang w:val="en-US" w:eastAsia="ja-JP"/>
        </w:rPr>
        <w:t>AoD (angle of departure)</w:t>
      </w:r>
      <w:r>
        <w:rPr>
          <w:rFonts w:ascii="Calibri" w:hAnsi="Calibri" w:cs="Calibri"/>
          <w:lang w:val="en-US" w:eastAsia="ja-JP"/>
        </w:rPr>
        <w:t xml:space="preserve"> based approach</w:t>
      </w:r>
      <w:r w:rsidR="00D31173">
        <w:rPr>
          <w:rFonts w:ascii="Calibri" w:hAnsi="Calibri" w:cs="Calibri"/>
          <w:lang w:val="en-US" w:eastAsia="ja-JP"/>
        </w:rPr>
        <w:t xml:space="preserve"> in FR2</w:t>
      </w:r>
      <w:r>
        <w:rPr>
          <w:rFonts w:ascii="Calibri" w:hAnsi="Calibri" w:cs="Calibri"/>
          <w:lang w:val="en-US" w:eastAsia="ja-JP"/>
        </w:rPr>
        <w:t xml:space="preserve">, we have implemented both SSB-only (1 step) and SSB and </w:t>
      </w:r>
      <w:r w:rsidR="00EE4BA8">
        <w:rPr>
          <w:rFonts w:ascii="Calibri" w:hAnsi="Calibri" w:cs="Calibri"/>
          <w:lang w:val="en-US" w:eastAsia="ja-JP"/>
        </w:rPr>
        <w:t>PRS</w:t>
      </w:r>
      <w:r>
        <w:rPr>
          <w:rFonts w:ascii="Calibri" w:hAnsi="Calibri" w:cs="Calibri"/>
          <w:lang w:val="en-US" w:eastAsia="ja-JP"/>
        </w:rPr>
        <w:t xml:space="preserve"> (2-step) beam sweeping to estimate the direction of UE by AoD. For SSB beam sweeping, 64 directions were considered. In </w:t>
      </w:r>
      <w:r w:rsidR="00064E88">
        <w:rPr>
          <w:rFonts w:ascii="Calibri" w:hAnsi="Calibri" w:cs="Calibri"/>
          <w:lang w:val="en-US" w:eastAsia="ja-JP"/>
        </w:rPr>
        <w:t>the beam sweeping procedure consisting of 2 steps</w:t>
      </w:r>
      <w:r>
        <w:rPr>
          <w:rFonts w:ascii="Calibri" w:hAnsi="Calibri" w:cs="Calibri"/>
          <w:lang w:val="en-US" w:eastAsia="ja-JP"/>
        </w:rPr>
        <w:t xml:space="preserve">, following SSB beam sweeping, </w:t>
      </w:r>
      <w:r w:rsidR="00EE4BA8">
        <w:rPr>
          <w:rFonts w:ascii="Calibri" w:hAnsi="Calibri" w:cs="Calibri"/>
          <w:lang w:val="en-US" w:eastAsia="ja-JP"/>
        </w:rPr>
        <w:t>PRS</w:t>
      </w:r>
      <w:r>
        <w:rPr>
          <w:rFonts w:ascii="Calibri" w:hAnsi="Calibri" w:cs="Calibri"/>
          <w:lang w:val="en-US" w:eastAsia="ja-JP"/>
        </w:rPr>
        <w:t xml:space="preserve"> beam sweeping was implemented to perform </w:t>
      </w:r>
      <w:r w:rsidR="00D533FF">
        <w:rPr>
          <w:rFonts w:ascii="Calibri" w:hAnsi="Calibri" w:cs="Calibri"/>
          <w:lang w:val="en-US" w:eastAsia="ja-JP"/>
        </w:rPr>
        <w:t>more focused</w:t>
      </w:r>
      <w:r>
        <w:rPr>
          <w:rFonts w:ascii="Calibri" w:hAnsi="Calibri" w:cs="Calibri"/>
          <w:lang w:val="en-US" w:eastAsia="ja-JP"/>
        </w:rPr>
        <w:t xml:space="preserve"> beam sweep based on the SSB result.</w:t>
      </w:r>
      <w:r w:rsidR="00D533FF">
        <w:rPr>
          <w:rFonts w:ascii="Calibri" w:hAnsi="Calibri" w:cs="Calibri"/>
          <w:lang w:val="en-US" w:eastAsia="ja-JP"/>
        </w:rPr>
        <w:t xml:space="preserve"> Beams from each stage were chosen based on reported received signal power from UE.</w:t>
      </w:r>
      <w:r>
        <w:rPr>
          <w:rFonts w:ascii="Calibri" w:hAnsi="Calibri" w:cs="Calibri"/>
          <w:lang w:val="en-US" w:eastAsia="ja-JP"/>
        </w:rPr>
        <w:t xml:space="preserve"> An illustrative example of the implemented beam sweeping is shown in </w:t>
      </w:r>
      <w:r>
        <w:rPr>
          <w:rFonts w:ascii="Calibri" w:hAnsi="Calibri" w:cs="Calibri"/>
          <w:lang w:val="en-US" w:eastAsia="ja-JP"/>
        </w:rPr>
        <w:fldChar w:fldCharType="begin"/>
      </w:r>
      <w:r>
        <w:rPr>
          <w:rFonts w:ascii="Calibri" w:hAnsi="Calibri" w:cs="Calibri"/>
          <w:lang w:val="en-US" w:eastAsia="ja-JP"/>
        </w:rPr>
        <w:instrText xml:space="preserve"> REF _Ref535061599 \h </w:instrText>
      </w:r>
      <w:r>
        <w:rPr>
          <w:rFonts w:ascii="Calibri" w:hAnsi="Calibri" w:cs="Calibri"/>
          <w:lang w:val="en-US" w:eastAsia="ja-JP"/>
        </w:rPr>
      </w:r>
      <w:r>
        <w:rPr>
          <w:rFonts w:ascii="Calibri" w:hAnsi="Calibri" w:cs="Calibri"/>
          <w:lang w:val="en-US" w:eastAsia="ja-JP"/>
        </w:rPr>
        <w:fldChar w:fldCharType="separate"/>
      </w:r>
      <w:r w:rsidR="00BD38C3">
        <w:t xml:space="preserve">Figure </w:t>
      </w:r>
      <w:r w:rsidR="00BD38C3">
        <w:rPr>
          <w:noProof/>
        </w:rPr>
        <w:t>1</w:t>
      </w:r>
      <w:r>
        <w:rPr>
          <w:rFonts w:ascii="Calibri" w:hAnsi="Calibri" w:cs="Calibri"/>
          <w:lang w:val="en-US" w:eastAsia="ja-JP"/>
        </w:rPr>
        <w:fldChar w:fldCharType="end"/>
      </w:r>
      <w:r>
        <w:rPr>
          <w:rFonts w:ascii="Calibri" w:hAnsi="Calibri" w:cs="Calibri"/>
          <w:lang w:val="en-US" w:eastAsia="ja-JP"/>
        </w:rPr>
        <w:t>. Beam alignment was also implemented in the simulation. Beams were swept in both azimuth and zenith directions. No modifications to the channel model, other than the procedures detailed in TR 38.901 [</w:t>
      </w:r>
      <w:r>
        <w:rPr>
          <w:rFonts w:ascii="Calibri" w:hAnsi="Calibri" w:cs="Calibri"/>
          <w:lang w:val="en-US" w:eastAsia="ja-JP"/>
        </w:rPr>
        <w:fldChar w:fldCharType="begin"/>
      </w:r>
      <w:r>
        <w:rPr>
          <w:rFonts w:ascii="Calibri" w:hAnsi="Calibri" w:cs="Calibri"/>
          <w:lang w:val="en-US" w:eastAsia="ja-JP"/>
        </w:rPr>
        <w:instrText xml:space="preserve"> REF TR_38901 \h </w:instrText>
      </w:r>
      <w:r>
        <w:rPr>
          <w:rFonts w:ascii="Calibri" w:hAnsi="Calibri" w:cs="Calibri"/>
          <w:lang w:val="en-US" w:eastAsia="ja-JP"/>
        </w:rPr>
      </w:r>
      <w:r>
        <w:rPr>
          <w:rFonts w:ascii="Calibri" w:hAnsi="Calibri" w:cs="Calibri"/>
          <w:lang w:val="en-US" w:eastAsia="ja-JP"/>
        </w:rPr>
        <w:fldChar w:fldCharType="separate"/>
      </w:r>
      <w:r w:rsidR="00BD38C3">
        <w:rPr>
          <w:rFonts w:ascii="Calibri" w:hAnsi="Calibri" w:cs="Calibri"/>
          <w:noProof/>
        </w:rPr>
        <w:t>2</w:t>
      </w:r>
      <w:r>
        <w:rPr>
          <w:rFonts w:ascii="Calibri" w:hAnsi="Calibri" w:cs="Calibri"/>
          <w:lang w:val="en-US" w:eastAsia="ja-JP"/>
        </w:rPr>
        <w:fldChar w:fldCharType="end"/>
      </w:r>
      <w:r>
        <w:rPr>
          <w:rFonts w:ascii="Calibri" w:hAnsi="Calibri" w:cs="Calibri"/>
          <w:lang w:val="en-US" w:eastAsia="ja-JP"/>
        </w:rPr>
        <w:t>] were applied in the evaluation.</w:t>
      </w:r>
      <w:r w:rsidR="009B7843">
        <w:rPr>
          <w:rFonts w:ascii="Calibri" w:hAnsi="Calibri" w:cs="Calibri"/>
          <w:lang w:val="en-US" w:eastAsia="ja-JP"/>
        </w:rPr>
        <w:t xml:space="preserve"> Both</w:t>
      </w:r>
      <w:r>
        <w:rPr>
          <w:rFonts w:ascii="Calibri" w:hAnsi="Calibri" w:cs="Calibri"/>
          <w:lang w:val="en-US" w:eastAsia="ja-JP"/>
        </w:rPr>
        <w:t xml:space="preserve"> </w:t>
      </w:r>
      <w:r w:rsidR="009B7843">
        <w:rPr>
          <w:rFonts w:ascii="Calibri" w:hAnsi="Calibri" w:cs="Calibri"/>
          <w:lang w:val="en-US" w:eastAsia="ja-JP"/>
        </w:rPr>
        <w:t>r</w:t>
      </w:r>
      <w:r w:rsidRPr="006965C3">
        <w:rPr>
          <w:rFonts w:ascii="Calibri" w:hAnsi="Calibri" w:cs="Calibri"/>
          <w:lang w:val="en-US" w:eastAsia="ja-JP"/>
        </w:rPr>
        <w:t>eceived referen</w:t>
      </w:r>
      <w:r>
        <w:rPr>
          <w:rFonts w:ascii="Calibri" w:hAnsi="Calibri" w:cs="Calibri"/>
          <w:lang w:val="en-US" w:eastAsia="ja-JP"/>
        </w:rPr>
        <w:t>ce signal power</w:t>
      </w:r>
      <w:r w:rsidR="009B7843">
        <w:rPr>
          <w:rFonts w:ascii="Calibri" w:hAnsi="Calibri" w:cs="Calibri"/>
          <w:lang w:val="en-US" w:eastAsia="ja-JP"/>
        </w:rPr>
        <w:t xml:space="preserve"> and beam </w:t>
      </w:r>
      <w:r>
        <w:rPr>
          <w:rFonts w:ascii="Calibri" w:hAnsi="Calibri" w:cs="Calibri"/>
          <w:lang w:val="en-US" w:eastAsia="ja-JP"/>
        </w:rPr>
        <w:t>based method w</w:t>
      </w:r>
      <w:r w:rsidR="009B7843">
        <w:rPr>
          <w:rFonts w:ascii="Calibri" w:hAnsi="Calibri" w:cs="Calibri"/>
          <w:lang w:val="en-US" w:eastAsia="ja-JP"/>
        </w:rPr>
        <w:t>ere</w:t>
      </w:r>
      <w:r>
        <w:rPr>
          <w:rFonts w:ascii="Calibri" w:hAnsi="Calibri" w:cs="Calibri"/>
          <w:lang w:val="en-US" w:eastAsia="ja-JP"/>
        </w:rPr>
        <w:t xml:space="preserve"> implemented to estimate the distance between UE and BS.</w:t>
      </w:r>
      <w:bookmarkEnd w:id="0"/>
    </w:p>
    <w:p w:rsidR="004F6637" w:rsidRDefault="004F6637" w:rsidP="004F6637">
      <w:pPr>
        <w:spacing w:line="276" w:lineRule="auto"/>
        <w:jc w:val="both"/>
        <w:rPr>
          <w:rFonts w:ascii="Calibri" w:hAnsi="Calibri" w:cs="Calibri"/>
          <w:color w:val="000000"/>
          <w:lang w:eastAsia="ja-JP"/>
        </w:rPr>
      </w:pPr>
    </w:p>
    <w:p w:rsidR="004F6637" w:rsidRDefault="00A642F4" w:rsidP="004F6637">
      <w:pPr>
        <w:keepNext/>
        <w:spacing w:line="276" w:lineRule="auto"/>
        <w:jc w:val="center"/>
      </w:pPr>
      <w:r>
        <w:rPr>
          <w:noProof/>
        </w:rPr>
        <w:t>i</w:t>
      </w:r>
      <w:r w:rsidR="00A77DE1">
        <w:rPr>
          <w:noProof/>
          <w:lang w:val="en-US" w:eastAsia="ja-JP"/>
        </w:rPr>
        <w:drawing>
          <wp:inline distT="0" distB="0" distL="0" distR="0" wp14:anchorId="3C07A547" wp14:editId="0C5C626C">
            <wp:extent cx="4189598" cy="2390775"/>
            <wp:effectExtent l="0" t="0" r="1905"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6492" cy="2394709"/>
                    </a:xfrm>
                    <a:prstGeom prst="rect">
                      <a:avLst/>
                    </a:prstGeom>
                    <a:noFill/>
                    <a:ln>
                      <a:noFill/>
                    </a:ln>
                  </pic:spPr>
                </pic:pic>
              </a:graphicData>
            </a:graphic>
          </wp:inline>
        </w:drawing>
      </w:r>
    </w:p>
    <w:p w:rsidR="004F6637" w:rsidRDefault="004F6637" w:rsidP="004F6637">
      <w:pPr>
        <w:pStyle w:val="a8"/>
        <w:jc w:val="center"/>
        <w:rPr>
          <w:rFonts w:ascii="Calibri" w:hAnsi="Calibri" w:cs="Calibri"/>
          <w:b w:val="0"/>
          <w:lang w:eastAsia="ja-JP"/>
        </w:rPr>
      </w:pPr>
      <w:bookmarkStart w:id="1" w:name="_Ref535061599"/>
      <w:r>
        <w:t xml:space="preserve">Figure </w:t>
      </w:r>
      <w:r>
        <w:fldChar w:fldCharType="begin"/>
      </w:r>
      <w:r>
        <w:instrText xml:space="preserve"> SEQ Figure \* ARABIC </w:instrText>
      </w:r>
      <w:r>
        <w:fldChar w:fldCharType="separate"/>
      </w:r>
      <w:r w:rsidR="00BD38C3">
        <w:rPr>
          <w:noProof/>
        </w:rPr>
        <w:t>1</w:t>
      </w:r>
      <w:r>
        <w:fldChar w:fldCharType="end"/>
      </w:r>
      <w:bookmarkEnd w:id="1"/>
      <w:r>
        <w:t xml:space="preserve"> Illustrative examples of beam sweeping using SSB and </w:t>
      </w:r>
      <w:r w:rsidR="00EE4BA8">
        <w:t>PRS</w:t>
      </w:r>
      <w:r>
        <w:t xml:space="preserve"> (2-step beam sweeping)</w:t>
      </w:r>
    </w:p>
    <w:p w:rsidR="006450E4" w:rsidRDefault="006450E4" w:rsidP="006450E4">
      <w:pPr>
        <w:pStyle w:val="a8"/>
        <w:keepNext/>
        <w:jc w:val="center"/>
      </w:pPr>
      <w:r>
        <w:lastRenderedPageBreak/>
        <w:t xml:space="preserve">Table </w:t>
      </w:r>
      <w:r>
        <w:fldChar w:fldCharType="begin"/>
      </w:r>
      <w:r>
        <w:instrText xml:space="preserve"> SEQ Table \* ARABIC </w:instrText>
      </w:r>
      <w:r>
        <w:fldChar w:fldCharType="separate"/>
      </w:r>
      <w:r w:rsidR="00BD38C3">
        <w:rPr>
          <w:noProof/>
        </w:rPr>
        <w:t>1</w:t>
      </w:r>
      <w:r>
        <w:fldChar w:fldCharType="end"/>
      </w:r>
      <w:r>
        <w:t xml:space="preserve"> Simulation </w:t>
      </w:r>
      <w:r w:rsidR="00F15CA2">
        <w:t>parameters</w:t>
      </w:r>
      <w:r w:rsidR="009D73A5">
        <w:t xml:space="preserve"> (DL &amp; UL)</w:t>
      </w:r>
    </w:p>
    <w:tbl>
      <w:tblPr>
        <w:tblW w:w="9204" w:type="dxa"/>
        <w:jc w:val="center"/>
        <w:tblLayout w:type="fixed"/>
        <w:tblCellMar>
          <w:left w:w="70" w:type="dxa"/>
          <w:right w:w="70" w:type="dxa"/>
        </w:tblCellMar>
        <w:tblLook w:val="04A0" w:firstRow="1" w:lastRow="0" w:firstColumn="1" w:lastColumn="0" w:noHBand="0" w:noVBand="1"/>
      </w:tblPr>
      <w:tblGrid>
        <w:gridCol w:w="4526"/>
        <w:gridCol w:w="4678"/>
      </w:tblGrid>
      <w:tr w:rsidR="00CC181F" w:rsidRPr="009C49ED" w:rsidTr="008932B1">
        <w:trPr>
          <w:trHeight w:val="171"/>
          <w:jc w:val="center"/>
        </w:trPr>
        <w:tc>
          <w:tcPr>
            <w:tcW w:w="4526"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C181F" w:rsidRPr="009C49ED" w:rsidRDefault="00CC181F" w:rsidP="003136DE">
            <w:pPr>
              <w:rPr>
                <w:lang w:val="en-US" w:eastAsia="x-none"/>
              </w:rPr>
            </w:pPr>
            <w:r w:rsidRPr="009C49ED">
              <w:rPr>
                <w:lang w:val="en-US" w:eastAsia="x-none"/>
              </w:rPr>
              <w:t>Parameter</w:t>
            </w:r>
          </w:p>
        </w:tc>
        <w:tc>
          <w:tcPr>
            <w:tcW w:w="4678" w:type="dxa"/>
            <w:tcBorders>
              <w:top w:val="single" w:sz="4" w:space="0" w:color="auto"/>
              <w:left w:val="single" w:sz="4" w:space="0" w:color="auto"/>
              <w:bottom w:val="nil"/>
              <w:right w:val="single" w:sz="4" w:space="0" w:color="auto"/>
            </w:tcBorders>
            <w:shd w:val="clear" w:color="auto" w:fill="auto"/>
            <w:noWrap/>
            <w:vAlign w:val="bottom"/>
            <w:hideMark/>
          </w:tcPr>
          <w:p w:rsidR="00CC181F" w:rsidRPr="009C49ED" w:rsidRDefault="00CC181F" w:rsidP="000B6847">
            <w:pPr>
              <w:rPr>
                <w:lang w:val="en-US" w:eastAsia="x-none"/>
              </w:rPr>
            </w:pPr>
            <w:r>
              <w:rPr>
                <w:lang w:val="en-US" w:eastAsia="x-none"/>
              </w:rPr>
              <w:t>[Mitsubishi Electric,</w:t>
            </w:r>
            <w:r w:rsidRPr="009C49ED">
              <w:rPr>
                <w:lang w:val="en-US" w:eastAsia="x-none"/>
              </w:rPr>
              <w:t xml:space="preserve"> </w:t>
            </w:r>
            <w:r>
              <w:rPr>
                <w:lang w:val="en-US" w:eastAsia="x-none"/>
              </w:rPr>
              <w:t>In</w:t>
            </w:r>
            <w:r w:rsidR="000B6847">
              <w:rPr>
                <w:lang w:val="en-US" w:eastAsia="x-none"/>
              </w:rPr>
              <w:t xml:space="preserve">door </w:t>
            </w:r>
            <w:r w:rsidR="008932B1">
              <w:rPr>
                <w:lang w:val="en-US" w:eastAsia="x-none"/>
              </w:rPr>
              <w:t xml:space="preserve">open </w:t>
            </w:r>
            <w:r w:rsidR="000B6847">
              <w:rPr>
                <w:lang w:val="en-US" w:eastAsia="x-none"/>
              </w:rPr>
              <w:t>office</w:t>
            </w:r>
            <w:r w:rsidRPr="009C49ED">
              <w:rPr>
                <w:lang w:val="en-US" w:eastAsia="x-none"/>
              </w:rPr>
              <w:t>, FR</w:t>
            </w:r>
            <w:r>
              <w:rPr>
                <w:lang w:val="en-US" w:eastAsia="x-none"/>
              </w:rPr>
              <w:t>2]</w:t>
            </w:r>
          </w:p>
        </w:tc>
      </w:tr>
      <w:tr w:rsidR="00CC181F" w:rsidRPr="009C49ED" w:rsidTr="008932B1">
        <w:trPr>
          <w:trHeight w:val="335"/>
          <w:jc w:val="center"/>
        </w:trPr>
        <w:tc>
          <w:tcPr>
            <w:tcW w:w="4526" w:type="dxa"/>
            <w:tcBorders>
              <w:top w:val="nil"/>
              <w:left w:val="single" w:sz="8" w:space="0" w:color="auto"/>
              <w:bottom w:val="single" w:sz="8" w:space="0" w:color="auto"/>
              <w:right w:val="single" w:sz="8" w:space="0" w:color="auto"/>
            </w:tcBorders>
            <w:shd w:val="clear" w:color="auto" w:fill="auto"/>
            <w:vAlign w:val="center"/>
          </w:tcPr>
          <w:p w:rsidR="00CC181F" w:rsidRPr="009C49ED" w:rsidRDefault="00CC181F" w:rsidP="003136DE">
            <w:pPr>
              <w:rPr>
                <w:lang w:val="en-US" w:eastAsia="x-none"/>
              </w:rPr>
            </w:pPr>
            <w:r w:rsidRPr="009C49ED">
              <w:rPr>
                <w:lang w:val="en-US" w:eastAsia="x-none"/>
              </w:rPr>
              <w:t>Channel model (baseline, otherwise state any modifications)</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C181F" w:rsidRPr="009C49ED" w:rsidRDefault="00CC181F" w:rsidP="004F0CCA">
            <w:pPr>
              <w:rPr>
                <w:lang w:val="en-US" w:eastAsia="ja-JP"/>
              </w:rPr>
            </w:pPr>
            <w:r>
              <w:rPr>
                <w:rFonts w:hint="eastAsia"/>
                <w:lang w:val="en-US" w:eastAsia="ja-JP"/>
              </w:rPr>
              <w:t>In</w:t>
            </w:r>
            <w:r w:rsidR="004F0CCA">
              <w:rPr>
                <w:lang w:val="en-US" w:eastAsia="ja-JP"/>
              </w:rPr>
              <w:t>door office</w:t>
            </w:r>
            <w:r>
              <w:rPr>
                <w:rFonts w:hint="eastAsia"/>
                <w:lang w:val="en-US" w:eastAsia="ja-JP"/>
              </w:rPr>
              <w:t xml:space="preserve"> </w:t>
            </w:r>
            <w:r>
              <w:rPr>
                <w:lang w:val="en-US" w:eastAsia="ja-JP"/>
              </w:rPr>
              <w:t xml:space="preserve">from </w:t>
            </w:r>
            <w:r w:rsidRPr="00CC181F">
              <w:rPr>
                <w:lang w:val="en-US" w:eastAsia="ja-JP"/>
              </w:rPr>
              <w:t>TR 38.901</w:t>
            </w:r>
          </w:p>
        </w:tc>
      </w:tr>
      <w:tr w:rsidR="00CC181F" w:rsidRPr="009C49ED" w:rsidTr="008932B1">
        <w:trPr>
          <w:trHeight w:val="335"/>
          <w:jc w:val="center"/>
        </w:trPr>
        <w:tc>
          <w:tcPr>
            <w:tcW w:w="4526" w:type="dxa"/>
            <w:tcBorders>
              <w:top w:val="nil"/>
              <w:left w:val="single" w:sz="8" w:space="0" w:color="auto"/>
              <w:bottom w:val="single" w:sz="8" w:space="0" w:color="auto"/>
              <w:right w:val="single" w:sz="8" w:space="0" w:color="auto"/>
            </w:tcBorders>
            <w:shd w:val="clear" w:color="auto" w:fill="auto"/>
            <w:vAlign w:val="center"/>
          </w:tcPr>
          <w:p w:rsidR="00CC181F" w:rsidRPr="009C49ED" w:rsidRDefault="00CC181F" w:rsidP="003136DE">
            <w:pPr>
              <w:rPr>
                <w:lang w:val="en-US" w:eastAsia="x-none"/>
              </w:rPr>
            </w:pPr>
            <w:r w:rsidRPr="009C49ED">
              <w:rPr>
                <w:lang w:val="en-US" w:eastAsia="x-none"/>
              </w:rPr>
              <w:t xml:space="preserve">Carrier frequency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C181F" w:rsidRPr="009C49ED" w:rsidRDefault="00CC181F" w:rsidP="003136DE">
            <w:pPr>
              <w:rPr>
                <w:lang w:val="en-US" w:eastAsia="ja-JP"/>
              </w:rPr>
            </w:pPr>
            <w:r>
              <w:rPr>
                <w:rFonts w:hint="eastAsia"/>
                <w:lang w:val="en-US" w:eastAsia="ja-JP"/>
              </w:rPr>
              <w:t>30GHz</w:t>
            </w:r>
          </w:p>
        </w:tc>
      </w:tr>
      <w:tr w:rsidR="00CC181F" w:rsidRPr="009C49ED" w:rsidTr="008932B1">
        <w:trPr>
          <w:trHeight w:val="335"/>
          <w:jc w:val="center"/>
        </w:trPr>
        <w:tc>
          <w:tcPr>
            <w:tcW w:w="4526" w:type="dxa"/>
            <w:tcBorders>
              <w:top w:val="nil"/>
              <w:left w:val="single" w:sz="8" w:space="0" w:color="auto"/>
              <w:bottom w:val="single" w:sz="8" w:space="0" w:color="auto"/>
              <w:right w:val="single" w:sz="8" w:space="0" w:color="auto"/>
            </w:tcBorders>
            <w:shd w:val="clear" w:color="auto" w:fill="auto"/>
            <w:vAlign w:val="center"/>
          </w:tcPr>
          <w:p w:rsidR="00CC181F" w:rsidRPr="009C49ED" w:rsidRDefault="00CC181F" w:rsidP="003136DE">
            <w:pPr>
              <w:rPr>
                <w:lang w:val="en-US" w:eastAsia="x-none"/>
              </w:rPr>
            </w:pPr>
            <w:r w:rsidRPr="009C49ED">
              <w:rPr>
                <w:lang w:val="en-US" w:eastAsia="x-none"/>
              </w:rPr>
              <w:t>Subcarrier spacing</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C181F" w:rsidRPr="009C49ED" w:rsidRDefault="000D460C" w:rsidP="003136DE">
            <w:pPr>
              <w:rPr>
                <w:lang w:val="en-US" w:eastAsia="ja-JP"/>
              </w:rPr>
            </w:pPr>
            <w:r>
              <w:rPr>
                <w:lang w:val="en-US" w:eastAsia="ja-JP"/>
              </w:rPr>
              <w:t>12</w:t>
            </w:r>
            <w:r w:rsidR="00CC181F">
              <w:rPr>
                <w:rFonts w:hint="eastAsia"/>
                <w:lang w:val="en-US" w:eastAsia="ja-JP"/>
              </w:rPr>
              <w:t>0kHz</w:t>
            </w:r>
          </w:p>
        </w:tc>
      </w:tr>
      <w:tr w:rsidR="00CC181F" w:rsidRPr="009C49ED" w:rsidTr="008932B1">
        <w:trPr>
          <w:trHeight w:val="335"/>
          <w:jc w:val="center"/>
        </w:trPr>
        <w:tc>
          <w:tcPr>
            <w:tcW w:w="4526" w:type="dxa"/>
            <w:tcBorders>
              <w:top w:val="nil"/>
              <w:left w:val="single" w:sz="8" w:space="0" w:color="auto"/>
              <w:bottom w:val="single" w:sz="8" w:space="0" w:color="auto"/>
              <w:right w:val="single" w:sz="8" w:space="0" w:color="auto"/>
            </w:tcBorders>
            <w:shd w:val="clear" w:color="auto" w:fill="auto"/>
            <w:vAlign w:val="center"/>
          </w:tcPr>
          <w:p w:rsidR="00CC181F" w:rsidRPr="009C49ED" w:rsidRDefault="00CC181F" w:rsidP="003136DE">
            <w:pPr>
              <w:rPr>
                <w:lang w:val="en-US" w:eastAsia="x-none"/>
              </w:rPr>
            </w:pPr>
            <w:r w:rsidRPr="009C49ED">
              <w:rPr>
                <w:lang w:val="en-US" w:eastAsia="x-none"/>
              </w:rPr>
              <w:t>Reference Signal Transmission Bandwidth</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C181F" w:rsidRPr="009C49ED" w:rsidRDefault="00CC181F" w:rsidP="003136DE">
            <w:pPr>
              <w:rPr>
                <w:lang w:val="en-US" w:eastAsia="ja-JP"/>
              </w:rPr>
            </w:pPr>
            <w:r>
              <w:rPr>
                <w:rFonts w:hint="eastAsia"/>
                <w:lang w:val="en-US" w:eastAsia="ja-JP"/>
              </w:rPr>
              <w:t>100MHz</w:t>
            </w:r>
          </w:p>
        </w:tc>
      </w:tr>
      <w:tr w:rsidR="00CC181F" w:rsidRPr="009C49ED" w:rsidTr="008932B1">
        <w:trPr>
          <w:trHeight w:val="335"/>
          <w:jc w:val="center"/>
        </w:trPr>
        <w:tc>
          <w:tcPr>
            <w:tcW w:w="4526" w:type="dxa"/>
            <w:tcBorders>
              <w:top w:val="nil"/>
              <w:left w:val="single" w:sz="8" w:space="0" w:color="auto"/>
              <w:bottom w:val="single" w:sz="8" w:space="0" w:color="auto"/>
              <w:right w:val="single" w:sz="8" w:space="0" w:color="auto"/>
            </w:tcBorders>
            <w:shd w:val="clear" w:color="auto" w:fill="auto"/>
            <w:vAlign w:val="center"/>
          </w:tcPr>
          <w:p w:rsidR="00CC181F" w:rsidRPr="009C49ED" w:rsidRDefault="00CC181F" w:rsidP="003136DE">
            <w:pPr>
              <w:rPr>
                <w:lang w:val="en-US" w:eastAsia="x-none"/>
              </w:rPr>
            </w:pPr>
            <w:r w:rsidRPr="009C49ED">
              <w:rPr>
                <w:lang w:val="en-US" w:eastAsia="x-none"/>
              </w:rPr>
              <w:t>Reference Signal Physical Structure and Resource Allocation (RE pattern) (reference to figure in contribution)</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C181F" w:rsidRDefault="00CC181F">
            <w:pPr>
              <w:rPr>
                <w:lang w:val="en-US" w:eastAsia="ja-JP"/>
              </w:rPr>
            </w:pPr>
            <w:r>
              <w:rPr>
                <w:rFonts w:hint="eastAsia"/>
                <w:lang w:val="en-US" w:eastAsia="ja-JP"/>
              </w:rPr>
              <w:t>SSB</w:t>
            </w:r>
            <w:r w:rsidR="00EE4BA8">
              <w:rPr>
                <w:lang w:val="en-US" w:eastAsia="ja-JP"/>
              </w:rPr>
              <w:t xml:space="preserve"> </w:t>
            </w:r>
            <w:r>
              <w:rPr>
                <w:lang w:val="en-US" w:eastAsia="ja-JP"/>
              </w:rPr>
              <w:t>as defined in TS 38.211</w:t>
            </w:r>
          </w:p>
          <w:p w:rsidR="00EE4BA8" w:rsidRPr="009C49ED" w:rsidRDefault="00EE4BA8">
            <w:pPr>
              <w:rPr>
                <w:lang w:val="en-US" w:eastAsia="ja-JP"/>
              </w:rPr>
            </w:pPr>
            <w:r>
              <w:rPr>
                <w:lang w:val="en-US" w:eastAsia="ja-JP"/>
              </w:rPr>
              <w:t xml:space="preserve">PRS occupying 12 REs </w:t>
            </w:r>
          </w:p>
        </w:tc>
      </w:tr>
      <w:tr w:rsidR="00CC181F" w:rsidRPr="009C49ED" w:rsidTr="008932B1">
        <w:trPr>
          <w:trHeight w:val="335"/>
          <w:jc w:val="center"/>
        </w:trPr>
        <w:tc>
          <w:tcPr>
            <w:tcW w:w="4526" w:type="dxa"/>
            <w:tcBorders>
              <w:top w:val="nil"/>
              <w:left w:val="single" w:sz="8" w:space="0" w:color="auto"/>
              <w:bottom w:val="single" w:sz="8" w:space="0" w:color="auto"/>
              <w:right w:val="single" w:sz="8" w:space="0" w:color="auto"/>
            </w:tcBorders>
            <w:shd w:val="clear" w:color="auto" w:fill="auto"/>
            <w:vAlign w:val="center"/>
          </w:tcPr>
          <w:p w:rsidR="00CC181F" w:rsidRPr="009C49ED" w:rsidRDefault="00CC181F" w:rsidP="003136DE">
            <w:pPr>
              <w:rPr>
                <w:lang w:val="en-US" w:eastAsia="x-none"/>
              </w:rPr>
            </w:pPr>
            <w:r w:rsidRPr="009C49ED">
              <w:rPr>
                <w:lang w:val="en-US" w:eastAsia="x-none"/>
              </w:rPr>
              <w:t xml:space="preserve">Reference signal (type of sequence, number of ports, …)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BA7361" w:rsidRPr="009C49ED" w:rsidRDefault="00BA7361">
            <w:pPr>
              <w:rPr>
                <w:lang w:val="en-US" w:eastAsia="ja-JP"/>
              </w:rPr>
            </w:pPr>
            <w:r>
              <w:rPr>
                <w:lang w:val="en-US" w:eastAsia="ja-JP"/>
              </w:rPr>
              <w:t>PN sequence for PRS</w:t>
            </w:r>
          </w:p>
        </w:tc>
      </w:tr>
      <w:tr w:rsidR="00CC181F" w:rsidRPr="009C49ED" w:rsidTr="008932B1">
        <w:trPr>
          <w:trHeight w:val="335"/>
          <w:jc w:val="center"/>
        </w:trPr>
        <w:tc>
          <w:tcPr>
            <w:tcW w:w="4526" w:type="dxa"/>
            <w:tcBorders>
              <w:top w:val="nil"/>
              <w:left w:val="single" w:sz="8" w:space="0" w:color="auto"/>
              <w:bottom w:val="single" w:sz="8" w:space="0" w:color="auto"/>
              <w:right w:val="single" w:sz="8" w:space="0" w:color="auto"/>
            </w:tcBorders>
            <w:shd w:val="clear" w:color="auto" w:fill="auto"/>
            <w:vAlign w:val="center"/>
          </w:tcPr>
          <w:p w:rsidR="00CC181F" w:rsidRPr="009C49ED" w:rsidRDefault="00CC181F" w:rsidP="003136DE">
            <w:pPr>
              <w:rPr>
                <w:lang w:val="en-US" w:eastAsia="x-none"/>
              </w:rPr>
            </w:pPr>
            <w:r w:rsidRPr="009C49ED">
              <w:rPr>
                <w:lang w:val="en-US" w:eastAsia="x-none"/>
              </w:rPr>
              <w:t>Number of sites</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CC181F" w:rsidRPr="009C49ED" w:rsidRDefault="00FD5EFD" w:rsidP="003136DE">
            <w:pPr>
              <w:rPr>
                <w:lang w:val="en-US" w:eastAsia="ja-JP"/>
              </w:rPr>
            </w:pPr>
            <w:r>
              <w:rPr>
                <w:lang w:val="en-US" w:eastAsia="ja-JP"/>
              </w:rPr>
              <w:t xml:space="preserve">12 sites, </w:t>
            </w:r>
            <w:r w:rsidR="006833EC">
              <w:rPr>
                <w:lang w:val="en-US" w:eastAsia="ja-JP"/>
              </w:rPr>
              <w:t>36 sectors</w:t>
            </w:r>
          </w:p>
        </w:tc>
      </w:tr>
      <w:tr w:rsidR="00CC181F" w:rsidRPr="009C49ED" w:rsidTr="008932B1">
        <w:trPr>
          <w:trHeight w:val="499"/>
          <w:jc w:val="center"/>
        </w:trPr>
        <w:tc>
          <w:tcPr>
            <w:tcW w:w="4526" w:type="dxa"/>
            <w:tcBorders>
              <w:top w:val="nil"/>
              <w:left w:val="single" w:sz="8" w:space="0" w:color="auto"/>
              <w:bottom w:val="single" w:sz="8" w:space="0" w:color="auto"/>
              <w:right w:val="single" w:sz="8" w:space="0" w:color="auto"/>
            </w:tcBorders>
            <w:shd w:val="clear" w:color="auto" w:fill="auto"/>
            <w:vAlign w:val="center"/>
          </w:tcPr>
          <w:p w:rsidR="00CC181F" w:rsidRPr="009C49ED" w:rsidRDefault="00CC181F" w:rsidP="003136DE">
            <w:pPr>
              <w:rPr>
                <w:lang w:val="en-US" w:eastAsia="x-none"/>
              </w:rPr>
            </w:pPr>
            <w:r w:rsidRPr="009C49ED">
              <w:rPr>
                <w:lang w:val="en-US" w:eastAsia="x-none"/>
              </w:rPr>
              <w:t>Number of symbols used per occasion</w:t>
            </w:r>
          </w:p>
        </w:tc>
        <w:tc>
          <w:tcPr>
            <w:tcW w:w="4678" w:type="dxa"/>
            <w:tcBorders>
              <w:top w:val="nil"/>
              <w:left w:val="single" w:sz="4" w:space="0" w:color="auto"/>
              <w:bottom w:val="single" w:sz="4" w:space="0" w:color="auto"/>
              <w:right w:val="single" w:sz="4" w:space="0" w:color="auto"/>
            </w:tcBorders>
            <w:shd w:val="clear" w:color="auto" w:fill="auto"/>
            <w:vAlign w:val="center"/>
          </w:tcPr>
          <w:p w:rsidR="00CC181F" w:rsidRPr="009C49ED" w:rsidRDefault="00A1735B" w:rsidP="00110C54">
            <w:pPr>
              <w:rPr>
                <w:lang w:val="en-US" w:eastAsia="ja-JP"/>
              </w:rPr>
            </w:pPr>
            <w:r>
              <w:rPr>
                <w:lang w:val="en-US" w:eastAsia="ja-JP"/>
              </w:rPr>
              <w:t>1</w:t>
            </w:r>
          </w:p>
        </w:tc>
      </w:tr>
      <w:tr w:rsidR="00CC181F" w:rsidRPr="009C49ED" w:rsidTr="008932B1">
        <w:trPr>
          <w:trHeight w:val="169"/>
          <w:jc w:val="center"/>
        </w:trPr>
        <w:tc>
          <w:tcPr>
            <w:tcW w:w="4526" w:type="dxa"/>
            <w:tcBorders>
              <w:top w:val="nil"/>
              <w:left w:val="single" w:sz="8" w:space="0" w:color="auto"/>
              <w:bottom w:val="single" w:sz="8" w:space="0" w:color="auto"/>
              <w:right w:val="single" w:sz="8" w:space="0" w:color="auto"/>
            </w:tcBorders>
            <w:shd w:val="clear" w:color="auto" w:fill="auto"/>
            <w:vAlign w:val="center"/>
          </w:tcPr>
          <w:p w:rsidR="00CC181F" w:rsidRPr="009C49ED" w:rsidRDefault="00CC181F" w:rsidP="003136DE">
            <w:pPr>
              <w:rPr>
                <w:lang w:val="en-US" w:eastAsia="x-none"/>
              </w:rPr>
            </w:pPr>
            <w:r w:rsidRPr="009C49ED">
              <w:rPr>
                <w:lang w:val="en-US" w:eastAsia="x-none"/>
              </w:rPr>
              <w:t>number of occasions used per positioning estimate</w:t>
            </w:r>
          </w:p>
        </w:tc>
        <w:tc>
          <w:tcPr>
            <w:tcW w:w="4678" w:type="dxa"/>
            <w:tcBorders>
              <w:top w:val="nil"/>
              <w:left w:val="single" w:sz="4" w:space="0" w:color="auto"/>
              <w:bottom w:val="single" w:sz="4" w:space="0" w:color="auto"/>
              <w:right w:val="single" w:sz="4" w:space="0" w:color="auto"/>
            </w:tcBorders>
            <w:shd w:val="clear" w:color="auto" w:fill="auto"/>
            <w:vAlign w:val="center"/>
          </w:tcPr>
          <w:p w:rsidR="00CC181F" w:rsidRPr="009C49ED" w:rsidRDefault="00800D4B" w:rsidP="00800D4B">
            <w:pPr>
              <w:rPr>
                <w:lang w:val="en-US" w:eastAsia="ja-JP"/>
              </w:rPr>
            </w:pPr>
            <w:r>
              <w:rPr>
                <w:lang w:val="en-US" w:eastAsia="ja-JP"/>
              </w:rPr>
              <w:t>64</w:t>
            </w:r>
          </w:p>
        </w:tc>
      </w:tr>
      <w:tr w:rsidR="00CC181F" w:rsidRPr="009C49ED" w:rsidTr="008932B1">
        <w:trPr>
          <w:trHeight w:val="499"/>
          <w:jc w:val="center"/>
        </w:trPr>
        <w:tc>
          <w:tcPr>
            <w:tcW w:w="4526" w:type="dxa"/>
            <w:tcBorders>
              <w:top w:val="nil"/>
              <w:left w:val="single" w:sz="8" w:space="0" w:color="auto"/>
              <w:bottom w:val="single" w:sz="8" w:space="0" w:color="auto"/>
              <w:right w:val="single" w:sz="8" w:space="0" w:color="auto"/>
            </w:tcBorders>
            <w:shd w:val="clear" w:color="auto" w:fill="auto"/>
            <w:vAlign w:val="center"/>
          </w:tcPr>
          <w:p w:rsidR="00CC181F" w:rsidRPr="009C49ED" w:rsidRDefault="00CC181F" w:rsidP="003136DE">
            <w:pPr>
              <w:rPr>
                <w:lang w:val="en-US" w:eastAsia="x-none"/>
              </w:rPr>
            </w:pPr>
            <w:r w:rsidRPr="009C49ED">
              <w:rPr>
                <w:lang w:val="en-US" w:eastAsia="x-none"/>
              </w:rPr>
              <w:t>Power-boosting level</w:t>
            </w:r>
          </w:p>
        </w:tc>
        <w:tc>
          <w:tcPr>
            <w:tcW w:w="4678" w:type="dxa"/>
            <w:tcBorders>
              <w:top w:val="nil"/>
              <w:left w:val="single" w:sz="4" w:space="0" w:color="auto"/>
              <w:bottom w:val="single" w:sz="4" w:space="0" w:color="auto"/>
              <w:right w:val="single" w:sz="4" w:space="0" w:color="auto"/>
            </w:tcBorders>
            <w:shd w:val="clear" w:color="auto" w:fill="auto"/>
            <w:vAlign w:val="center"/>
          </w:tcPr>
          <w:p w:rsidR="00CC181F" w:rsidRPr="009C49ED" w:rsidRDefault="00CC181F" w:rsidP="003136DE">
            <w:pPr>
              <w:rPr>
                <w:lang w:val="en-US" w:eastAsia="ja-JP"/>
              </w:rPr>
            </w:pPr>
            <w:r>
              <w:rPr>
                <w:rFonts w:hint="eastAsia"/>
                <w:lang w:val="en-US" w:eastAsia="ja-JP"/>
              </w:rPr>
              <w:t>0dB</w:t>
            </w:r>
          </w:p>
        </w:tc>
      </w:tr>
      <w:tr w:rsidR="00CC181F" w:rsidRPr="009C49ED" w:rsidTr="008932B1">
        <w:trPr>
          <w:trHeight w:val="499"/>
          <w:jc w:val="center"/>
        </w:trPr>
        <w:tc>
          <w:tcPr>
            <w:tcW w:w="4526" w:type="dxa"/>
            <w:tcBorders>
              <w:top w:val="nil"/>
              <w:left w:val="single" w:sz="8" w:space="0" w:color="auto"/>
              <w:bottom w:val="single" w:sz="8" w:space="0" w:color="auto"/>
              <w:right w:val="single" w:sz="8" w:space="0" w:color="auto"/>
            </w:tcBorders>
            <w:shd w:val="clear" w:color="auto" w:fill="auto"/>
            <w:vAlign w:val="center"/>
          </w:tcPr>
          <w:p w:rsidR="00CC181F" w:rsidRPr="009C49ED" w:rsidRDefault="00CC181F" w:rsidP="003136DE">
            <w:pPr>
              <w:rPr>
                <w:lang w:val="en-US" w:eastAsia="x-none"/>
              </w:rPr>
            </w:pPr>
            <w:r w:rsidRPr="009C49ED">
              <w:rPr>
                <w:lang w:val="en-US" w:eastAsia="x-none"/>
              </w:rPr>
              <w:t>Uplink power control (applied/not applied)</w:t>
            </w:r>
          </w:p>
        </w:tc>
        <w:tc>
          <w:tcPr>
            <w:tcW w:w="4678" w:type="dxa"/>
            <w:tcBorders>
              <w:top w:val="nil"/>
              <w:left w:val="single" w:sz="4" w:space="0" w:color="auto"/>
              <w:bottom w:val="single" w:sz="4" w:space="0" w:color="auto"/>
              <w:right w:val="single" w:sz="4" w:space="0" w:color="auto"/>
            </w:tcBorders>
            <w:shd w:val="clear" w:color="auto" w:fill="auto"/>
            <w:vAlign w:val="center"/>
          </w:tcPr>
          <w:p w:rsidR="00CC181F" w:rsidRPr="009C49ED" w:rsidRDefault="00CC181F" w:rsidP="003136DE">
            <w:pPr>
              <w:rPr>
                <w:lang w:val="en-US" w:eastAsia="ja-JP"/>
              </w:rPr>
            </w:pPr>
            <w:r>
              <w:rPr>
                <w:lang w:val="en-US" w:eastAsia="ja-JP"/>
              </w:rPr>
              <w:t>N</w:t>
            </w:r>
            <w:r>
              <w:rPr>
                <w:rFonts w:hint="eastAsia"/>
                <w:lang w:val="en-US" w:eastAsia="ja-JP"/>
              </w:rPr>
              <w:t xml:space="preserve">ot </w:t>
            </w:r>
            <w:r>
              <w:rPr>
                <w:lang w:val="en-US" w:eastAsia="ja-JP"/>
              </w:rPr>
              <w:t>applied</w:t>
            </w:r>
          </w:p>
        </w:tc>
      </w:tr>
      <w:tr w:rsidR="00CC181F" w:rsidRPr="009C49ED" w:rsidTr="008932B1">
        <w:trPr>
          <w:trHeight w:val="499"/>
          <w:jc w:val="center"/>
        </w:trPr>
        <w:tc>
          <w:tcPr>
            <w:tcW w:w="4526" w:type="dxa"/>
            <w:tcBorders>
              <w:top w:val="nil"/>
              <w:left w:val="single" w:sz="8" w:space="0" w:color="auto"/>
              <w:bottom w:val="single" w:sz="8" w:space="0" w:color="auto"/>
              <w:right w:val="single" w:sz="8" w:space="0" w:color="auto"/>
            </w:tcBorders>
            <w:shd w:val="clear" w:color="auto" w:fill="auto"/>
            <w:vAlign w:val="center"/>
          </w:tcPr>
          <w:p w:rsidR="00CC181F" w:rsidRPr="009C49ED" w:rsidRDefault="00CC181F" w:rsidP="003136DE">
            <w:pPr>
              <w:rPr>
                <w:lang w:val="en-US" w:eastAsia="x-none"/>
              </w:rPr>
            </w:pPr>
            <w:r w:rsidRPr="009C49ED">
              <w:rPr>
                <w:lang w:val="en-US" w:eastAsia="x-none"/>
              </w:rPr>
              <w:t>interference modelling (ideal muting, or other)</w:t>
            </w:r>
          </w:p>
        </w:tc>
        <w:tc>
          <w:tcPr>
            <w:tcW w:w="4678" w:type="dxa"/>
            <w:tcBorders>
              <w:top w:val="nil"/>
              <w:left w:val="single" w:sz="4" w:space="0" w:color="auto"/>
              <w:bottom w:val="single" w:sz="4" w:space="0" w:color="auto"/>
              <w:right w:val="single" w:sz="4" w:space="0" w:color="auto"/>
            </w:tcBorders>
            <w:shd w:val="clear" w:color="auto" w:fill="auto"/>
            <w:vAlign w:val="center"/>
          </w:tcPr>
          <w:p w:rsidR="00CC181F" w:rsidRPr="009C49ED" w:rsidRDefault="00CC181F" w:rsidP="003136DE">
            <w:pPr>
              <w:rPr>
                <w:lang w:val="en-US" w:eastAsia="ja-JP"/>
              </w:rPr>
            </w:pPr>
            <w:r>
              <w:rPr>
                <w:lang w:val="en-US" w:eastAsia="ja-JP"/>
              </w:rPr>
              <w:t>I</w:t>
            </w:r>
            <w:r>
              <w:rPr>
                <w:rFonts w:hint="eastAsia"/>
                <w:lang w:val="en-US" w:eastAsia="ja-JP"/>
              </w:rPr>
              <w:t xml:space="preserve">deal </w:t>
            </w:r>
            <w:r>
              <w:rPr>
                <w:lang w:val="en-US" w:eastAsia="ja-JP"/>
              </w:rPr>
              <w:t>muting</w:t>
            </w:r>
          </w:p>
        </w:tc>
      </w:tr>
      <w:tr w:rsidR="00CC181F" w:rsidRPr="009C49ED" w:rsidTr="008932B1">
        <w:trPr>
          <w:trHeight w:val="499"/>
          <w:jc w:val="center"/>
        </w:trPr>
        <w:tc>
          <w:tcPr>
            <w:tcW w:w="4526" w:type="dxa"/>
            <w:tcBorders>
              <w:top w:val="nil"/>
              <w:left w:val="single" w:sz="8" w:space="0" w:color="auto"/>
              <w:bottom w:val="single" w:sz="8" w:space="0" w:color="auto"/>
              <w:right w:val="single" w:sz="8" w:space="0" w:color="auto"/>
            </w:tcBorders>
            <w:shd w:val="clear" w:color="auto" w:fill="auto"/>
            <w:vAlign w:val="center"/>
          </w:tcPr>
          <w:p w:rsidR="00CC181F" w:rsidRPr="009C49ED" w:rsidRDefault="00CC181F" w:rsidP="003136DE">
            <w:pPr>
              <w:rPr>
                <w:lang w:val="en-US" w:eastAsia="x-none"/>
              </w:rPr>
            </w:pPr>
            <w:r w:rsidRPr="009C49ED">
              <w:rPr>
                <w:lang w:val="en-US" w:eastAsia="x-none"/>
              </w:rPr>
              <w:t>Description of Measurement Algorithm (e.g. super resolution, interference cancellation, ….)</w:t>
            </w:r>
          </w:p>
        </w:tc>
        <w:tc>
          <w:tcPr>
            <w:tcW w:w="4678" w:type="dxa"/>
            <w:tcBorders>
              <w:top w:val="nil"/>
              <w:left w:val="single" w:sz="4" w:space="0" w:color="auto"/>
              <w:bottom w:val="single" w:sz="4" w:space="0" w:color="auto"/>
              <w:right w:val="single" w:sz="4" w:space="0" w:color="auto"/>
            </w:tcBorders>
            <w:shd w:val="clear" w:color="auto" w:fill="auto"/>
            <w:vAlign w:val="center"/>
          </w:tcPr>
          <w:p w:rsidR="00CC181F" w:rsidRPr="009C49ED" w:rsidRDefault="00CC181F" w:rsidP="003136DE">
            <w:pPr>
              <w:rPr>
                <w:lang w:val="en-US" w:eastAsia="x-none"/>
              </w:rPr>
            </w:pPr>
          </w:p>
        </w:tc>
      </w:tr>
      <w:tr w:rsidR="00CC181F" w:rsidRPr="009C49ED" w:rsidTr="008932B1">
        <w:trPr>
          <w:trHeight w:val="499"/>
          <w:jc w:val="center"/>
        </w:trPr>
        <w:tc>
          <w:tcPr>
            <w:tcW w:w="4526" w:type="dxa"/>
            <w:tcBorders>
              <w:top w:val="nil"/>
              <w:left w:val="single" w:sz="8" w:space="0" w:color="auto"/>
              <w:bottom w:val="single" w:sz="8" w:space="0" w:color="auto"/>
              <w:right w:val="single" w:sz="8" w:space="0" w:color="auto"/>
            </w:tcBorders>
            <w:shd w:val="clear" w:color="auto" w:fill="auto"/>
            <w:vAlign w:val="center"/>
          </w:tcPr>
          <w:p w:rsidR="00CC181F" w:rsidRPr="009C49ED" w:rsidRDefault="00CC181F" w:rsidP="003136DE">
            <w:pPr>
              <w:rPr>
                <w:lang w:val="en-US" w:eastAsia="x-none"/>
              </w:rPr>
            </w:pPr>
            <w:r w:rsidRPr="009C49ED">
              <w:rPr>
                <w:lang w:val="en-US" w:eastAsia="x-none"/>
              </w:rPr>
              <w:t>Description of positioning technique / applied positioning algorithm (e.g. Least square, taylor series, etc)</w:t>
            </w:r>
          </w:p>
        </w:tc>
        <w:tc>
          <w:tcPr>
            <w:tcW w:w="4678" w:type="dxa"/>
            <w:tcBorders>
              <w:top w:val="nil"/>
              <w:left w:val="single" w:sz="4" w:space="0" w:color="auto"/>
              <w:bottom w:val="single" w:sz="4" w:space="0" w:color="auto"/>
              <w:right w:val="single" w:sz="4" w:space="0" w:color="auto"/>
            </w:tcBorders>
            <w:shd w:val="clear" w:color="auto" w:fill="auto"/>
            <w:vAlign w:val="center"/>
          </w:tcPr>
          <w:p w:rsidR="00CC181F" w:rsidRPr="009C49ED" w:rsidRDefault="00CC181F" w:rsidP="00BC2755">
            <w:pPr>
              <w:rPr>
                <w:lang w:val="en-US" w:eastAsia="ja-JP"/>
              </w:rPr>
            </w:pPr>
            <w:r>
              <w:rPr>
                <w:lang w:val="en-US" w:eastAsia="ja-JP"/>
              </w:rPr>
              <w:t>D</w:t>
            </w:r>
            <w:r>
              <w:rPr>
                <w:rFonts w:hint="eastAsia"/>
                <w:lang w:val="en-US" w:eastAsia="ja-JP"/>
              </w:rPr>
              <w:t xml:space="preserve">istance </w:t>
            </w:r>
            <w:r>
              <w:rPr>
                <w:lang w:val="en-US" w:eastAsia="ja-JP"/>
              </w:rPr>
              <w:t>estimated by power attenuation (Method 1) or beam spot</w:t>
            </w:r>
            <w:r w:rsidR="001033DA">
              <w:rPr>
                <w:lang w:val="en-US" w:eastAsia="ja-JP"/>
              </w:rPr>
              <w:t xml:space="preserve"> based distance estimation</w:t>
            </w:r>
            <w:r>
              <w:rPr>
                <w:lang w:val="en-US" w:eastAsia="ja-JP"/>
              </w:rPr>
              <w:t xml:space="preserve"> (Method 2), </w:t>
            </w:r>
            <w:r w:rsidR="00BC2755">
              <w:rPr>
                <w:lang w:val="en-US" w:eastAsia="ja-JP"/>
              </w:rPr>
              <w:t>a</w:t>
            </w:r>
            <w:r w:rsidR="00633AB8">
              <w:rPr>
                <w:lang w:val="en-US" w:eastAsia="ja-JP"/>
              </w:rPr>
              <w:t xml:space="preserve">ngle of UE estimated by </w:t>
            </w:r>
            <w:r>
              <w:rPr>
                <w:lang w:val="en-US" w:eastAsia="ja-JP"/>
              </w:rPr>
              <w:t>AoD</w:t>
            </w:r>
            <w:r w:rsidR="00633AB8">
              <w:rPr>
                <w:lang w:val="en-US" w:eastAsia="ja-JP"/>
              </w:rPr>
              <w:t xml:space="preserve"> from gNB</w:t>
            </w:r>
          </w:p>
        </w:tc>
      </w:tr>
      <w:tr w:rsidR="00CC181F" w:rsidRPr="009C49ED" w:rsidTr="008932B1">
        <w:trPr>
          <w:trHeight w:val="499"/>
          <w:jc w:val="center"/>
        </w:trPr>
        <w:tc>
          <w:tcPr>
            <w:tcW w:w="4526" w:type="dxa"/>
            <w:tcBorders>
              <w:top w:val="nil"/>
              <w:left w:val="single" w:sz="8" w:space="0" w:color="auto"/>
              <w:bottom w:val="single" w:sz="8" w:space="0" w:color="auto"/>
              <w:right w:val="single" w:sz="8" w:space="0" w:color="auto"/>
            </w:tcBorders>
            <w:shd w:val="clear" w:color="auto" w:fill="auto"/>
            <w:vAlign w:val="center"/>
          </w:tcPr>
          <w:p w:rsidR="00CC181F" w:rsidRPr="009C49ED" w:rsidRDefault="00CC181F" w:rsidP="003136DE">
            <w:pPr>
              <w:rPr>
                <w:lang w:val="en-US" w:eastAsia="x-none"/>
              </w:rPr>
            </w:pPr>
            <w:r w:rsidRPr="009C49ED">
              <w:rPr>
                <w:lang w:val="en-US" w:eastAsia="x-none"/>
              </w:rPr>
              <w:t>Network synchronization assumptions</w:t>
            </w:r>
          </w:p>
        </w:tc>
        <w:tc>
          <w:tcPr>
            <w:tcW w:w="4678" w:type="dxa"/>
            <w:tcBorders>
              <w:top w:val="nil"/>
              <w:left w:val="single" w:sz="4" w:space="0" w:color="auto"/>
              <w:bottom w:val="single" w:sz="4" w:space="0" w:color="auto"/>
              <w:right w:val="single" w:sz="4" w:space="0" w:color="auto"/>
            </w:tcBorders>
            <w:shd w:val="clear" w:color="auto" w:fill="auto"/>
            <w:vAlign w:val="center"/>
          </w:tcPr>
          <w:p w:rsidR="00CC181F" w:rsidRPr="009C49ED" w:rsidRDefault="00CC181F" w:rsidP="003136DE">
            <w:pPr>
              <w:rPr>
                <w:lang w:val="en-US" w:eastAsia="ja-JP"/>
              </w:rPr>
            </w:pPr>
            <w:r>
              <w:rPr>
                <w:rFonts w:hint="eastAsia"/>
                <w:lang w:val="en-US" w:eastAsia="ja-JP"/>
              </w:rPr>
              <w:t>I</w:t>
            </w:r>
            <w:r>
              <w:rPr>
                <w:lang w:val="en-US" w:eastAsia="ja-JP"/>
              </w:rPr>
              <w:t>deal</w:t>
            </w:r>
          </w:p>
        </w:tc>
      </w:tr>
      <w:tr w:rsidR="00CC181F" w:rsidRPr="009C49ED" w:rsidTr="008932B1">
        <w:trPr>
          <w:trHeight w:val="499"/>
          <w:jc w:val="center"/>
        </w:trPr>
        <w:tc>
          <w:tcPr>
            <w:tcW w:w="4526" w:type="dxa"/>
            <w:tcBorders>
              <w:top w:val="nil"/>
              <w:left w:val="single" w:sz="8" w:space="0" w:color="auto"/>
              <w:bottom w:val="single" w:sz="8" w:space="0" w:color="auto"/>
              <w:right w:val="single" w:sz="8" w:space="0" w:color="auto"/>
            </w:tcBorders>
            <w:shd w:val="clear" w:color="auto" w:fill="auto"/>
            <w:vAlign w:val="center"/>
          </w:tcPr>
          <w:p w:rsidR="00CC181F" w:rsidRPr="009C49ED" w:rsidRDefault="00CC181F" w:rsidP="003136DE">
            <w:pPr>
              <w:rPr>
                <w:lang w:val="en-US" w:eastAsia="x-none"/>
              </w:rPr>
            </w:pPr>
            <w:r w:rsidRPr="009C49ED">
              <w:rPr>
                <w:lang w:val="en-US" w:eastAsia="x-none"/>
              </w:rPr>
              <w:t>Beam-related assumption (beam sweeping / alignment assumptions at the tx and rx sides)</w:t>
            </w:r>
          </w:p>
        </w:tc>
        <w:tc>
          <w:tcPr>
            <w:tcW w:w="4678" w:type="dxa"/>
            <w:tcBorders>
              <w:top w:val="nil"/>
              <w:left w:val="single" w:sz="4" w:space="0" w:color="auto"/>
              <w:bottom w:val="single" w:sz="4" w:space="0" w:color="auto"/>
              <w:right w:val="single" w:sz="4" w:space="0" w:color="auto"/>
            </w:tcBorders>
            <w:shd w:val="clear" w:color="auto" w:fill="auto"/>
            <w:vAlign w:val="center"/>
          </w:tcPr>
          <w:p w:rsidR="00CC181F" w:rsidRPr="009C49ED" w:rsidRDefault="00CC181F" w:rsidP="00F33B85">
            <w:pPr>
              <w:rPr>
                <w:lang w:val="en-US" w:eastAsia="ja-JP"/>
              </w:rPr>
            </w:pPr>
            <w:r>
              <w:rPr>
                <w:lang w:val="en-US" w:eastAsia="ja-JP"/>
              </w:rPr>
              <w:t>B</w:t>
            </w:r>
            <w:r>
              <w:rPr>
                <w:rFonts w:hint="eastAsia"/>
                <w:lang w:val="en-US" w:eastAsia="ja-JP"/>
              </w:rPr>
              <w:t xml:space="preserve">eam </w:t>
            </w:r>
            <w:r w:rsidR="00FC68CC">
              <w:rPr>
                <w:lang w:val="en-US" w:eastAsia="ja-JP"/>
              </w:rPr>
              <w:t>sweeping</w:t>
            </w:r>
            <w:r w:rsidR="00F33B85">
              <w:rPr>
                <w:lang w:val="en-US" w:eastAsia="ja-JP"/>
              </w:rPr>
              <w:t xml:space="preserve"> at TX and RX</w:t>
            </w:r>
            <w:r w:rsidR="00FC68CC">
              <w:rPr>
                <w:lang w:val="en-US" w:eastAsia="ja-JP"/>
              </w:rPr>
              <w:t xml:space="preserve"> </w:t>
            </w:r>
            <w:r w:rsidR="00F33B85">
              <w:rPr>
                <w:lang w:val="en-US" w:eastAsia="ja-JP"/>
              </w:rPr>
              <w:t xml:space="preserve">are implemented </w:t>
            </w:r>
            <w:r w:rsidR="00FC68CC">
              <w:rPr>
                <w:lang w:val="en-US" w:eastAsia="ja-JP"/>
              </w:rPr>
              <w:t>and</w:t>
            </w:r>
            <w:r>
              <w:rPr>
                <w:lang w:val="en-US" w:eastAsia="ja-JP"/>
              </w:rPr>
              <w:t xml:space="preserve"> alignment</w:t>
            </w:r>
            <w:r w:rsidR="00FC68CC">
              <w:rPr>
                <w:lang w:val="en-US" w:eastAsia="ja-JP"/>
              </w:rPr>
              <w:t xml:space="preserve"> is established between gNB TX and UE RX beam</w:t>
            </w:r>
          </w:p>
        </w:tc>
      </w:tr>
      <w:tr w:rsidR="00CC181F" w:rsidRPr="009C49ED" w:rsidTr="008932B1">
        <w:trPr>
          <w:trHeight w:val="499"/>
          <w:jc w:val="center"/>
        </w:trPr>
        <w:tc>
          <w:tcPr>
            <w:tcW w:w="4526" w:type="dxa"/>
            <w:tcBorders>
              <w:top w:val="nil"/>
              <w:left w:val="single" w:sz="8" w:space="0" w:color="auto"/>
              <w:bottom w:val="single" w:sz="8" w:space="0" w:color="auto"/>
              <w:right w:val="single" w:sz="8" w:space="0" w:color="auto"/>
            </w:tcBorders>
            <w:shd w:val="clear" w:color="auto" w:fill="auto"/>
            <w:vAlign w:val="center"/>
          </w:tcPr>
          <w:p w:rsidR="00CC181F" w:rsidRPr="009C49ED" w:rsidRDefault="00CC181F" w:rsidP="003136DE">
            <w:pPr>
              <w:rPr>
                <w:lang w:val="en-US" w:eastAsia="x-none"/>
              </w:rPr>
            </w:pPr>
            <w:r w:rsidRPr="009C49ED">
              <w:rPr>
                <w:lang w:val="en-US" w:eastAsia="x-none"/>
              </w:rPr>
              <w:t>Precoding assumptions (codebook, nrof antenna elements used, etc)</w:t>
            </w:r>
          </w:p>
        </w:tc>
        <w:tc>
          <w:tcPr>
            <w:tcW w:w="4678" w:type="dxa"/>
            <w:tcBorders>
              <w:top w:val="nil"/>
              <w:left w:val="single" w:sz="4" w:space="0" w:color="auto"/>
              <w:bottom w:val="single" w:sz="4" w:space="0" w:color="auto"/>
              <w:right w:val="single" w:sz="4" w:space="0" w:color="auto"/>
            </w:tcBorders>
            <w:shd w:val="clear" w:color="auto" w:fill="auto"/>
            <w:vAlign w:val="center"/>
          </w:tcPr>
          <w:p w:rsidR="00CC181F" w:rsidRPr="009C49ED" w:rsidRDefault="00CC181F" w:rsidP="003136DE">
            <w:pPr>
              <w:rPr>
                <w:lang w:val="en-US" w:eastAsia="ja-JP"/>
              </w:rPr>
            </w:pPr>
            <w:r>
              <w:rPr>
                <w:lang w:val="en-US" w:eastAsia="ja-JP"/>
              </w:rPr>
              <w:t>N</w:t>
            </w:r>
            <w:r>
              <w:rPr>
                <w:rFonts w:hint="eastAsia"/>
                <w:lang w:val="en-US" w:eastAsia="ja-JP"/>
              </w:rPr>
              <w:t>one</w:t>
            </w:r>
          </w:p>
        </w:tc>
      </w:tr>
      <w:tr w:rsidR="00CC181F" w:rsidRPr="009C49ED" w:rsidTr="008932B1">
        <w:trPr>
          <w:trHeight w:val="499"/>
          <w:jc w:val="center"/>
        </w:trPr>
        <w:tc>
          <w:tcPr>
            <w:tcW w:w="4526" w:type="dxa"/>
            <w:tcBorders>
              <w:top w:val="nil"/>
              <w:left w:val="single" w:sz="8" w:space="0" w:color="auto"/>
              <w:bottom w:val="single" w:sz="8" w:space="0" w:color="auto"/>
              <w:right w:val="single" w:sz="8" w:space="0" w:color="auto"/>
            </w:tcBorders>
            <w:shd w:val="clear" w:color="auto" w:fill="auto"/>
            <w:vAlign w:val="center"/>
          </w:tcPr>
          <w:p w:rsidR="00CC181F" w:rsidRPr="009C49ED" w:rsidRDefault="00CC181F" w:rsidP="003136DE">
            <w:pPr>
              <w:rPr>
                <w:lang w:val="en-US" w:eastAsia="x-none"/>
              </w:rPr>
            </w:pPr>
            <w:r w:rsidRPr="009C49ED">
              <w:rPr>
                <w:lang w:val="en-US" w:eastAsia="x-none"/>
              </w:rPr>
              <w:t>Additional notes, if any</w:t>
            </w:r>
          </w:p>
        </w:tc>
        <w:tc>
          <w:tcPr>
            <w:tcW w:w="4678" w:type="dxa"/>
            <w:tcBorders>
              <w:top w:val="nil"/>
              <w:left w:val="single" w:sz="4" w:space="0" w:color="auto"/>
              <w:bottom w:val="single" w:sz="4" w:space="0" w:color="auto"/>
              <w:right w:val="single" w:sz="4" w:space="0" w:color="auto"/>
            </w:tcBorders>
            <w:shd w:val="clear" w:color="auto" w:fill="auto"/>
            <w:vAlign w:val="center"/>
          </w:tcPr>
          <w:p w:rsidR="00CC181F" w:rsidRDefault="00CB56C1" w:rsidP="003136DE">
            <w:pPr>
              <w:rPr>
                <w:lang w:val="en-US" w:eastAsia="ja-JP"/>
              </w:rPr>
            </w:pPr>
            <w:r>
              <w:rPr>
                <w:lang w:val="en-US" w:eastAsia="ja-JP"/>
              </w:rPr>
              <w:t>-</w:t>
            </w:r>
            <w:r w:rsidR="006226A3">
              <w:rPr>
                <w:rFonts w:hint="eastAsia"/>
                <w:lang w:val="en-US" w:eastAsia="ja-JP"/>
              </w:rPr>
              <w:t>No PDSCH are transmitted during positioning process</w:t>
            </w:r>
            <w:r w:rsidR="00F80A66">
              <w:rPr>
                <w:lang w:val="en-US" w:eastAsia="ja-JP"/>
              </w:rPr>
              <w:t xml:space="preserve"> in the evaluation</w:t>
            </w:r>
          </w:p>
          <w:p w:rsidR="00CB56C1" w:rsidRPr="009C49ED" w:rsidRDefault="00CB56C1" w:rsidP="003136DE">
            <w:pPr>
              <w:rPr>
                <w:lang w:val="en-US" w:eastAsia="ja-JP"/>
              </w:rPr>
            </w:pPr>
            <w:r>
              <w:rPr>
                <w:lang w:val="en-US" w:eastAsia="ja-JP"/>
              </w:rPr>
              <w:t xml:space="preserve">-Antenna </w:t>
            </w:r>
            <w:r>
              <w:rPr>
                <w:rFonts w:hint="eastAsia"/>
                <w:lang w:val="en-US" w:eastAsia="ja-JP"/>
              </w:rPr>
              <w:t xml:space="preserve">parameters follow </w:t>
            </w:r>
            <w:r>
              <w:rPr>
                <w:lang w:val="en-US" w:eastAsia="ja-JP"/>
              </w:rPr>
              <w:t>the assumptions in TR 38.855</w:t>
            </w:r>
          </w:p>
        </w:tc>
      </w:tr>
    </w:tbl>
    <w:p w:rsidR="004F6637" w:rsidRDefault="004F6637" w:rsidP="004F6637">
      <w:pPr>
        <w:spacing w:line="276" w:lineRule="auto"/>
        <w:jc w:val="both"/>
        <w:rPr>
          <w:rFonts w:ascii="Calibri" w:hAnsi="Calibri" w:cs="Calibri"/>
          <w:color w:val="000000"/>
          <w:lang w:eastAsia="ja-JP"/>
        </w:rPr>
      </w:pPr>
    </w:p>
    <w:p w:rsidR="00B25B31" w:rsidRDefault="000B6847" w:rsidP="004F6637">
      <w:pPr>
        <w:spacing w:line="276" w:lineRule="auto"/>
        <w:jc w:val="both"/>
        <w:rPr>
          <w:rFonts w:ascii="Calibri" w:hAnsi="Calibri" w:cs="Calibri"/>
          <w:color w:val="000000"/>
          <w:lang w:eastAsia="ja-JP"/>
        </w:rPr>
      </w:pPr>
      <w:r>
        <w:rPr>
          <w:rFonts w:ascii="Calibri" w:hAnsi="Calibri" w:cs="Calibri" w:hint="eastAsia"/>
          <w:color w:val="000000"/>
          <w:lang w:eastAsia="ja-JP"/>
        </w:rPr>
        <w:t xml:space="preserve"> Simulation assumptions are shown in Table 1. </w:t>
      </w:r>
      <w:r w:rsidR="00BB00F0">
        <w:rPr>
          <w:rFonts w:ascii="Calibri" w:hAnsi="Calibri" w:cs="Calibri"/>
          <w:color w:val="000000"/>
          <w:lang w:eastAsia="ja-JP"/>
        </w:rPr>
        <w:t>The i</w:t>
      </w:r>
      <w:r>
        <w:rPr>
          <w:rFonts w:ascii="Calibri" w:hAnsi="Calibri" w:cs="Calibri"/>
          <w:color w:val="000000"/>
          <w:lang w:eastAsia="ja-JP"/>
        </w:rPr>
        <w:t xml:space="preserve">ndoor </w:t>
      </w:r>
      <w:r w:rsidR="008932B1">
        <w:rPr>
          <w:rFonts w:ascii="Calibri" w:hAnsi="Calibri" w:cs="Calibri"/>
          <w:color w:val="000000"/>
          <w:lang w:eastAsia="ja-JP"/>
        </w:rPr>
        <w:t xml:space="preserve">open </w:t>
      </w:r>
      <w:r w:rsidR="00BB00F0">
        <w:rPr>
          <w:rFonts w:ascii="Calibri" w:hAnsi="Calibri" w:cs="Calibri"/>
          <w:color w:val="000000"/>
          <w:lang w:eastAsia="ja-JP"/>
        </w:rPr>
        <w:t>office scenario</w:t>
      </w:r>
      <w:r>
        <w:rPr>
          <w:rFonts w:ascii="Calibri" w:hAnsi="Calibri" w:cs="Calibri"/>
          <w:color w:val="000000"/>
          <w:lang w:eastAsia="ja-JP"/>
        </w:rPr>
        <w:t xml:space="preserve"> </w:t>
      </w:r>
      <w:r w:rsidR="00F06C80">
        <w:rPr>
          <w:rFonts w:ascii="Calibri" w:hAnsi="Calibri" w:cs="Calibri"/>
          <w:color w:val="000000"/>
          <w:lang w:eastAsia="ja-JP"/>
        </w:rPr>
        <w:t xml:space="preserve">in FR2 </w:t>
      </w:r>
      <w:r>
        <w:rPr>
          <w:rFonts w:ascii="Calibri" w:hAnsi="Calibri" w:cs="Calibri"/>
          <w:color w:val="000000"/>
          <w:lang w:eastAsia="ja-JP"/>
        </w:rPr>
        <w:t>was assumed in the simulation and 2</w:t>
      </w:r>
      <w:r w:rsidR="00B936EB">
        <w:rPr>
          <w:rFonts w:ascii="Calibri" w:hAnsi="Calibri" w:cs="Calibri"/>
          <w:color w:val="000000"/>
          <w:lang w:eastAsia="ja-JP"/>
        </w:rPr>
        <w:t>-</w:t>
      </w:r>
      <w:r>
        <w:rPr>
          <w:rFonts w:ascii="Calibri" w:hAnsi="Calibri" w:cs="Calibri"/>
          <w:color w:val="000000"/>
          <w:lang w:eastAsia="ja-JP"/>
        </w:rPr>
        <w:t xml:space="preserve">step estimation shown in Figure 1 </w:t>
      </w:r>
      <w:r w:rsidR="00B936EB">
        <w:rPr>
          <w:rFonts w:ascii="Calibri" w:hAnsi="Calibri" w:cs="Calibri"/>
          <w:color w:val="000000"/>
          <w:lang w:eastAsia="ja-JP"/>
        </w:rPr>
        <w:t>was</w:t>
      </w:r>
      <w:r>
        <w:rPr>
          <w:rFonts w:ascii="Calibri" w:hAnsi="Calibri" w:cs="Calibri"/>
          <w:color w:val="000000"/>
          <w:lang w:eastAsia="ja-JP"/>
        </w:rPr>
        <w:t xml:space="preserve"> evaluated. Two methods were used to estimate</w:t>
      </w:r>
      <w:r w:rsidR="002E520E">
        <w:rPr>
          <w:rFonts w:ascii="Calibri" w:hAnsi="Calibri" w:cs="Calibri"/>
          <w:color w:val="000000"/>
          <w:lang w:eastAsia="ja-JP"/>
        </w:rPr>
        <w:t xml:space="preserve"> the</w:t>
      </w:r>
      <w:r>
        <w:rPr>
          <w:rFonts w:ascii="Calibri" w:hAnsi="Calibri" w:cs="Calibri"/>
          <w:color w:val="000000"/>
          <w:lang w:eastAsia="ja-JP"/>
        </w:rPr>
        <w:t xml:space="preserve"> distance between gNB and UE.</w:t>
      </w:r>
      <w:r w:rsidR="00CB0A4B">
        <w:rPr>
          <w:rFonts w:ascii="Calibri" w:hAnsi="Calibri" w:cs="Calibri"/>
          <w:color w:val="000000"/>
          <w:lang w:eastAsia="ja-JP"/>
        </w:rPr>
        <w:t xml:space="preserve"> </w:t>
      </w:r>
    </w:p>
    <w:p w:rsidR="00B25B31" w:rsidRDefault="00B25B31" w:rsidP="004F6637">
      <w:pPr>
        <w:spacing w:line="276" w:lineRule="auto"/>
        <w:jc w:val="both"/>
        <w:rPr>
          <w:rFonts w:ascii="Calibri" w:hAnsi="Calibri" w:cs="Calibri"/>
          <w:color w:val="000000"/>
          <w:lang w:eastAsia="ja-JP"/>
        </w:rPr>
      </w:pPr>
    </w:p>
    <w:p w:rsidR="00E9462E" w:rsidRDefault="00E9462E" w:rsidP="004F6637">
      <w:pPr>
        <w:spacing w:line="276" w:lineRule="auto"/>
        <w:jc w:val="both"/>
        <w:rPr>
          <w:rFonts w:ascii="Calibri" w:hAnsi="Calibri" w:cs="Calibri"/>
          <w:color w:val="000000"/>
          <w:lang w:eastAsia="ja-JP"/>
        </w:rPr>
      </w:pPr>
    </w:p>
    <w:p w:rsidR="00E9462E" w:rsidRDefault="00E9462E" w:rsidP="004F6637">
      <w:pPr>
        <w:spacing w:line="276" w:lineRule="auto"/>
        <w:jc w:val="both"/>
        <w:rPr>
          <w:rFonts w:ascii="Calibri" w:hAnsi="Calibri" w:cs="Calibri" w:hint="eastAsia"/>
          <w:color w:val="000000"/>
          <w:lang w:eastAsia="ja-JP"/>
        </w:rPr>
      </w:pPr>
    </w:p>
    <w:p w:rsidR="00B25B31" w:rsidRPr="00810BD6" w:rsidRDefault="00C62005" w:rsidP="004F6637">
      <w:pPr>
        <w:spacing w:line="276" w:lineRule="auto"/>
        <w:jc w:val="both"/>
        <w:rPr>
          <w:rFonts w:ascii="Calibri" w:hAnsi="Calibri" w:cs="Calibri"/>
          <w:color w:val="000000"/>
          <w:u w:val="single"/>
          <w:lang w:eastAsia="ja-JP"/>
        </w:rPr>
      </w:pPr>
      <w:r>
        <w:rPr>
          <w:rFonts w:ascii="Calibri" w:hAnsi="Calibri" w:cs="Calibri"/>
          <w:color w:val="000000"/>
          <w:u w:val="single"/>
          <w:lang w:eastAsia="ja-JP"/>
        </w:rPr>
        <w:lastRenderedPageBreak/>
        <w:t xml:space="preserve">Method 1: </w:t>
      </w:r>
      <w:r w:rsidR="00B25B31" w:rsidRPr="00810BD6">
        <w:rPr>
          <w:rFonts w:ascii="Calibri" w:hAnsi="Calibri" w:cs="Calibri"/>
          <w:color w:val="000000"/>
          <w:u w:val="single"/>
          <w:lang w:eastAsia="ja-JP"/>
        </w:rPr>
        <w:t>Power Attenuation based distance estimation</w:t>
      </w:r>
    </w:p>
    <w:p w:rsidR="003B2C20" w:rsidRDefault="00CB0A4B" w:rsidP="00E9462E">
      <w:pPr>
        <w:spacing w:line="276" w:lineRule="auto"/>
        <w:ind w:firstLineChars="50" w:firstLine="120"/>
        <w:jc w:val="both"/>
        <w:rPr>
          <w:rFonts w:ascii="Calibri" w:hAnsi="Calibri" w:cs="Calibri"/>
          <w:color w:val="000000"/>
          <w:lang w:eastAsia="ja-JP"/>
        </w:rPr>
      </w:pPr>
      <w:r>
        <w:rPr>
          <w:rFonts w:ascii="Calibri" w:hAnsi="Calibri" w:cs="Calibri"/>
          <w:color w:val="000000"/>
          <w:lang w:eastAsia="ja-JP"/>
        </w:rPr>
        <w:t>Firstly, measurement</w:t>
      </w:r>
      <w:r w:rsidR="00EC6FE4">
        <w:rPr>
          <w:rFonts w:ascii="Calibri" w:hAnsi="Calibri" w:cs="Calibri"/>
          <w:color w:val="000000"/>
          <w:lang w:eastAsia="ja-JP"/>
        </w:rPr>
        <w:t>s</w:t>
      </w:r>
      <w:r>
        <w:rPr>
          <w:rFonts w:ascii="Calibri" w:hAnsi="Calibri" w:cs="Calibri"/>
          <w:color w:val="000000"/>
          <w:lang w:eastAsia="ja-JP"/>
        </w:rPr>
        <w:t xml:space="preserve"> on attenuation of transmitted power </w:t>
      </w:r>
      <w:r w:rsidR="00C0221B">
        <w:rPr>
          <w:rFonts w:ascii="Calibri" w:hAnsi="Calibri" w:cs="Calibri"/>
          <w:color w:val="000000"/>
          <w:lang w:eastAsia="ja-JP"/>
        </w:rPr>
        <w:t>were</w:t>
      </w:r>
      <w:r>
        <w:rPr>
          <w:rFonts w:ascii="Calibri" w:hAnsi="Calibri" w:cs="Calibri"/>
          <w:color w:val="000000"/>
          <w:lang w:eastAsia="ja-JP"/>
        </w:rPr>
        <w:t xml:space="preserve"> used to estimate the distance.</w:t>
      </w:r>
      <w:r w:rsidR="000B6847">
        <w:rPr>
          <w:rFonts w:ascii="Calibri" w:hAnsi="Calibri" w:cs="Calibri"/>
          <w:color w:val="000000"/>
          <w:lang w:eastAsia="ja-JP"/>
        </w:rPr>
        <w:t xml:space="preserve"> </w:t>
      </w:r>
      <w:r w:rsidR="00E07E09">
        <w:rPr>
          <w:rFonts w:ascii="Calibri" w:hAnsi="Calibri" w:cs="Calibri"/>
          <w:color w:val="000000"/>
          <w:lang w:eastAsia="ja-JP"/>
        </w:rPr>
        <w:t xml:space="preserve">It is assumed that UE has </w:t>
      </w:r>
      <w:r w:rsidR="0075705E">
        <w:rPr>
          <w:rFonts w:ascii="Calibri" w:hAnsi="Calibri" w:cs="Calibri"/>
          <w:color w:val="000000"/>
          <w:lang w:eastAsia="ja-JP"/>
        </w:rPr>
        <w:t xml:space="preserve">knowledge of transmit power and </w:t>
      </w:r>
      <w:r w:rsidR="00E07E09">
        <w:rPr>
          <w:rFonts w:ascii="Calibri" w:hAnsi="Calibri" w:cs="Calibri"/>
          <w:color w:val="000000"/>
          <w:lang w:eastAsia="ja-JP"/>
        </w:rPr>
        <w:t xml:space="preserve">UE estimates the distanced between UE and base station </w:t>
      </w:r>
      <w:r w:rsidR="0075705E">
        <w:rPr>
          <w:rFonts w:ascii="Calibri" w:hAnsi="Calibri" w:cs="Calibri"/>
          <w:color w:val="000000"/>
          <w:lang w:eastAsia="ja-JP"/>
        </w:rPr>
        <w:t>from power attenuation observed from received power</w:t>
      </w:r>
      <w:r w:rsidR="00E07E09">
        <w:rPr>
          <w:rFonts w:ascii="Calibri" w:hAnsi="Calibri" w:cs="Calibri"/>
          <w:color w:val="000000"/>
          <w:lang w:eastAsia="ja-JP"/>
        </w:rPr>
        <w:t>.</w:t>
      </w:r>
      <w:r w:rsidR="003B2C20">
        <w:rPr>
          <w:rFonts w:ascii="Calibri" w:hAnsi="Calibri" w:cs="Calibri"/>
          <w:color w:val="000000"/>
          <w:lang w:eastAsia="ja-JP"/>
        </w:rPr>
        <w:t xml:space="preserve"> The method here may not yield satisfactory performance in the presence of multi-path.</w:t>
      </w:r>
      <w:r w:rsidR="00E07E09">
        <w:rPr>
          <w:rFonts w:ascii="Calibri" w:hAnsi="Calibri" w:cs="Calibri"/>
          <w:color w:val="000000"/>
          <w:lang w:eastAsia="ja-JP"/>
        </w:rPr>
        <w:t xml:space="preserve"> </w:t>
      </w:r>
    </w:p>
    <w:p w:rsidR="003B2C20" w:rsidRDefault="003B2C20" w:rsidP="004F6637">
      <w:pPr>
        <w:spacing w:line="276" w:lineRule="auto"/>
        <w:jc w:val="both"/>
        <w:rPr>
          <w:rFonts w:ascii="Calibri" w:hAnsi="Calibri" w:cs="Calibri"/>
          <w:color w:val="000000"/>
          <w:lang w:eastAsia="ja-JP"/>
        </w:rPr>
      </w:pPr>
    </w:p>
    <w:p w:rsidR="003B2C20" w:rsidRPr="00810BD6" w:rsidRDefault="00C62005" w:rsidP="004F6637">
      <w:pPr>
        <w:spacing w:line="276" w:lineRule="auto"/>
        <w:jc w:val="both"/>
        <w:rPr>
          <w:rFonts w:ascii="Calibri" w:hAnsi="Calibri" w:cs="Calibri"/>
          <w:color w:val="000000"/>
          <w:u w:val="single"/>
          <w:lang w:eastAsia="ja-JP"/>
        </w:rPr>
      </w:pPr>
      <w:r>
        <w:rPr>
          <w:rFonts w:ascii="Calibri" w:hAnsi="Calibri" w:cs="Calibri"/>
          <w:color w:val="000000"/>
          <w:u w:val="single"/>
          <w:lang w:eastAsia="ja-JP"/>
        </w:rPr>
        <w:t xml:space="preserve">Method 2: </w:t>
      </w:r>
      <w:r w:rsidR="003B2C20" w:rsidRPr="00810BD6">
        <w:rPr>
          <w:rFonts w:ascii="Calibri" w:hAnsi="Calibri" w:cs="Calibri"/>
          <w:color w:val="000000"/>
          <w:u w:val="single"/>
          <w:lang w:eastAsia="ja-JP"/>
        </w:rPr>
        <w:t>Beam based distance estimation</w:t>
      </w:r>
    </w:p>
    <w:p w:rsidR="000B6847" w:rsidRDefault="00CB0A4B" w:rsidP="00810BD6">
      <w:pPr>
        <w:spacing w:line="276" w:lineRule="auto"/>
        <w:ind w:firstLineChars="50" w:firstLine="120"/>
        <w:jc w:val="both"/>
        <w:rPr>
          <w:rFonts w:ascii="Calibri" w:hAnsi="Calibri" w:cs="Calibri"/>
          <w:color w:val="000000"/>
          <w:lang w:eastAsia="ja-JP"/>
        </w:rPr>
      </w:pPr>
      <w:r>
        <w:rPr>
          <w:rFonts w:ascii="Calibri" w:hAnsi="Calibri" w:cs="Calibri"/>
          <w:color w:val="000000"/>
          <w:lang w:eastAsia="ja-JP"/>
        </w:rPr>
        <w:t>Alternatively, f</w:t>
      </w:r>
      <w:r w:rsidR="007D3AB9">
        <w:rPr>
          <w:rFonts w:ascii="Calibri" w:hAnsi="Calibri" w:cs="Calibri"/>
          <w:color w:val="000000"/>
          <w:lang w:eastAsia="ja-JP"/>
        </w:rPr>
        <w:t>or beam based method,</w:t>
      </w:r>
      <w:r>
        <w:rPr>
          <w:rFonts w:ascii="Calibri" w:hAnsi="Calibri" w:cs="Calibri"/>
          <w:color w:val="000000"/>
          <w:lang w:eastAsia="ja-JP"/>
        </w:rPr>
        <w:t xml:space="preserve"> based on</w:t>
      </w:r>
      <w:r w:rsidR="00B36066">
        <w:rPr>
          <w:rFonts w:ascii="Calibri" w:hAnsi="Calibri" w:cs="Calibri"/>
          <w:color w:val="000000"/>
          <w:lang w:eastAsia="ja-JP"/>
        </w:rPr>
        <w:t xml:space="preserve"> the zenith angle of</w:t>
      </w:r>
      <w:r>
        <w:rPr>
          <w:rFonts w:ascii="Calibri" w:hAnsi="Calibri" w:cs="Calibri"/>
          <w:color w:val="000000"/>
          <w:lang w:eastAsia="ja-JP"/>
        </w:rPr>
        <w:t xml:space="preserve"> selected beam at gNB and height </w:t>
      </w:r>
      <w:r w:rsidR="002579D9">
        <w:rPr>
          <w:rFonts w:ascii="Calibri" w:hAnsi="Calibri" w:cs="Calibri"/>
          <w:color w:val="000000"/>
          <w:lang w:eastAsia="ja-JP"/>
        </w:rPr>
        <w:t xml:space="preserve">difference between </w:t>
      </w:r>
      <w:r>
        <w:rPr>
          <w:rFonts w:ascii="Calibri" w:hAnsi="Calibri" w:cs="Calibri"/>
          <w:color w:val="000000"/>
          <w:lang w:eastAsia="ja-JP"/>
        </w:rPr>
        <w:t xml:space="preserve">UE and gNB, distance of between UE and gNB </w:t>
      </w:r>
      <w:r w:rsidR="00B36066">
        <w:rPr>
          <w:rFonts w:ascii="Calibri" w:hAnsi="Calibri" w:cs="Calibri"/>
          <w:color w:val="000000"/>
          <w:lang w:eastAsia="ja-JP"/>
        </w:rPr>
        <w:t>can be</w:t>
      </w:r>
      <w:r>
        <w:rPr>
          <w:rFonts w:ascii="Calibri" w:hAnsi="Calibri" w:cs="Calibri"/>
          <w:color w:val="000000"/>
          <w:lang w:eastAsia="ja-JP"/>
        </w:rPr>
        <w:t xml:space="preserve"> estimated. An illustration of the proposed method</w:t>
      </w:r>
      <w:r w:rsidR="002D3F31">
        <w:rPr>
          <w:rFonts w:ascii="Calibri" w:hAnsi="Calibri" w:cs="Calibri"/>
          <w:color w:val="000000"/>
          <w:lang w:eastAsia="ja-JP"/>
        </w:rPr>
        <w:t xml:space="preserve"> for distance estimation</w:t>
      </w:r>
      <w:r w:rsidR="00BD38C3">
        <w:rPr>
          <w:rFonts w:ascii="Calibri" w:hAnsi="Calibri" w:cs="Calibri"/>
          <w:color w:val="000000"/>
          <w:lang w:eastAsia="ja-JP"/>
        </w:rPr>
        <w:t xml:space="preserve"> is shown below</w:t>
      </w:r>
      <w:r w:rsidR="007D3AB9">
        <w:rPr>
          <w:rFonts w:ascii="Calibri" w:hAnsi="Calibri" w:cs="Calibri"/>
          <w:color w:val="000000"/>
          <w:lang w:eastAsia="ja-JP"/>
        </w:rPr>
        <w:t>.</w:t>
      </w:r>
      <w:r w:rsidR="00CA498B">
        <w:rPr>
          <w:rFonts w:ascii="Calibri" w:hAnsi="Calibri" w:cs="Calibri"/>
          <w:color w:val="000000"/>
          <w:lang w:eastAsia="ja-JP"/>
        </w:rPr>
        <w:t xml:space="preserve"> </w:t>
      </w:r>
    </w:p>
    <w:p w:rsidR="00BD38C3" w:rsidRDefault="00BD38C3" w:rsidP="00810BD6">
      <w:pPr>
        <w:spacing w:line="276" w:lineRule="auto"/>
        <w:ind w:firstLineChars="50" w:firstLine="120"/>
        <w:jc w:val="both"/>
        <w:rPr>
          <w:rFonts w:ascii="Calibri" w:hAnsi="Calibri" w:cs="Calibri"/>
          <w:color w:val="000000"/>
          <w:lang w:eastAsia="ja-JP"/>
        </w:rPr>
      </w:pPr>
    </w:p>
    <w:p w:rsidR="00BD38C3" w:rsidRDefault="00BD38C3" w:rsidP="00BD38C3">
      <w:pPr>
        <w:keepNext/>
        <w:jc w:val="both"/>
      </w:pPr>
      <w:r>
        <w:rPr>
          <w:rFonts w:ascii="Calibri" w:hAnsi="Calibri" w:cs="Calibri"/>
          <w:noProof/>
          <w:color w:val="000000"/>
          <w:lang w:val="en-US" w:eastAsia="ja-JP"/>
        </w:rPr>
        <w:drawing>
          <wp:inline distT="0" distB="0" distL="0" distR="0" wp14:anchorId="4A9EC8ED" wp14:editId="488F1838">
            <wp:extent cx="5896382" cy="2138083"/>
            <wp:effectExtent l="0" t="0" r="952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4962" cy="2159325"/>
                    </a:xfrm>
                    <a:prstGeom prst="rect">
                      <a:avLst/>
                    </a:prstGeom>
                    <a:noFill/>
                    <a:ln>
                      <a:noFill/>
                    </a:ln>
                  </pic:spPr>
                </pic:pic>
              </a:graphicData>
            </a:graphic>
          </wp:inline>
        </w:drawing>
      </w:r>
    </w:p>
    <w:p w:rsidR="00BD38C3" w:rsidRDefault="00BD38C3" w:rsidP="00BD38C3">
      <w:pPr>
        <w:spacing w:line="276" w:lineRule="auto"/>
        <w:ind w:firstLineChars="50" w:firstLine="120"/>
        <w:jc w:val="center"/>
        <w:rPr>
          <w:rFonts w:ascii="Calibri" w:hAnsi="Calibri" w:cs="Calibri"/>
          <w:color w:val="000000"/>
          <w:lang w:eastAsia="ja-JP"/>
        </w:rPr>
      </w:pPr>
      <w:r>
        <w:t xml:space="preserve">Figure </w:t>
      </w:r>
      <w:r>
        <w:fldChar w:fldCharType="begin"/>
      </w:r>
      <w:r>
        <w:instrText xml:space="preserve"> SEQ Figure \* ARABIC </w:instrText>
      </w:r>
      <w:r>
        <w:fldChar w:fldCharType="separate"/>
      </w:r>
      <w:r>
        <w:rPr>
          <w:noProof/>
        </w:rPr>
        <w:t>2</w:t>
      </w:r>
      <w:r>
        <w:fldChar w:fldCharType="end"/>
      </w:r>
      <w:r>
        <w:t xml:space="preserve"> Distance estimation between gNB and UE using selected beam</w:t>
      </w:r>
    </w:p>
    <w:p w:rsidR="00BD38C3" w:rsidRDefault="00BD38C3" w:rsidP="00BD38C3">
      <w:pPr>
        <w:jc w:val="both"/>
        <w:rPr>
          <w:rFonts w:ascii="Calibri" w:hAnsi="Calibri" w:cs="Calibri"/>
          <w:color w:val="000000"/>
          <w:lang w:val="en-US" w:eastAsia="ja-JP"/>
        </w:rPr>
      </w:pPr>
    </w:p>
    <w:p w:rsidR="00BD38C3" w:rsidRDefault="00BD38C3" w:rsidP="00BD38C3">
      <w:pPr>
        <w:ind w:firstLineChars="50" w:firstLine="120"/>
        <w:jc w:val="both"/>
        <w:rPr>
          <w:rFonts w:ascii="Calibri" w:hAnsi="Calibri" w:cs="Calibri"/>
          <w:color w:val="000000"/>
          <w:lang w:val="en-US" w:eastAsia="ja-JP"/>
        </w:rPr>
      </w:pPr>
      <w:r>
        <w:rPr>
          <w:rFonts w:ascii="Calibri" w:hAnsi="Calibri" w:cs="Calibri"/>
          <w:color w:val="000000"/>
          <w:lang w:val="en-US" w:eastAsia="ja-JP"/>
        </w:rPr>
        <w:t>D</w:t>
      </w:r>
      <w:r>
        <w:rPr>
          <w:rFonts w:ascii="Calibri" w:hAnsi="Calibri" w:cs="Calibri" w:hint="eastAsia"/>
          <w:color w:val="000000"/>
          <w:lang w:val="en-US" w:eastAsia="ja-JP"/>
        </w:rPr>
        <w:t>istance between US and BS was estimated using</w:t>
      </w:r>
      <w:r>
        <w:rPr>
          <w:rFonts w:ascii="Calibri" w:hAnsi="Calibri" w:cs="Calibri"/>
          <w:color w:val="000000"/>
          <w:lang w:val="en-US" w:eastAsia="ja-JP"/>
        </w:rPr>
        <w:t xml:space="preserve"> the</w:t>
      </w:r>
      <w:r>
        <w:rPr>
          <w:rFonts w:ascii="Calibri" w:hAnsi="Calibri" w:cs="Calibri" w:hint="eastAsia"/>
          <w:color w:val="000000"/>
          <w:lang w:val="en-US" w:eastAsia="ja-JP"/>
        </w:rPr>
        <w:t xml:space="preserve"> </w:t>
      </w:r>
      <w:r>
        <w:rPr>
          <w:rFonts w:ascii="Calibri" w:hAnsi="Calibri" w:cs="Calibri"/>
          <w:color w:val="000000"/>
          <w:lang w:val="en-US" w:eastAsia="ja-JP"/>
        </w:rPr>
        <w:t>height difference between UE and gNB and zenith angle of the selected beam. Calculation of the distance is illustrated in Figure 3.</w:t>
      </w:r>
    </w:p>
    <w:p w:rsidR="00CB0A4B" w:rsidRDefault="00CB0A4B" w:rsidP="004F6637">
      <w:pPr>
        <w:spacing w:line="276" w:lineRule="auto"/>
        <w:jc w:val="both"/>
        <w:rPr>
          <w:rFonts w:ascii="Calibri" w:hAnsi="Calibri" w:cs="Calibri"/>
          <w:color w:val="000000"/>
          <w:lang w:eastAsia="ja-JP"/>
        </w:rPr>
      </w:pPr>
      <w:r>
        <w:rPr>
          <w:rFonts w:ascii="Calibri" w:hAnsi="Calibri" w:cs="Calibri"/>
          <w:color w:val="000000"/>
          <w:lang w:eastAsia="ja-JP"/>
        </w:rPr>
        <w:t xml:space="preserve"> The evaluation results are presented in Figure 2. From the figure it is clear that power based method yields inferior results compared to beam based estimation</w:t>
      </w:r>
      <w:r w:rsidR="005B53BE">
        <w:rPr>
          <w:rFonts w:ascii="Calibri" w:hAnsi="Calibri" w:cs="Calibri"/>
          <w:color w:val="000000"/>
          <w:lang w:eastAsia="ja-JP"/>
        </w:rPr>
        <w:t xml:space="preserve"> of the distance.</w:t>
      </w:r>
      <w:r w:rsidR="003F3D95">
        <w:rPr>
          <w:rFonts w:ascii="Calibri" w:hAnsi="Calibri" w:cs="Calibri"/>
          <w:color w:val="000000"/>
          <w:lang w:eastAsia="ja-JP"/>
        </w:rPr>
        <w:t xml:space="preserve"> In addition, angle estimation is </w:t>
      </w:r>
      <w:r w:rsidR="009943DB">
        <w:rPr>
          <w:rFonts w:ascii="Calibri" w:hAnsi="Calibri" w:cs="Calibri"/>
          <w:color w:val="000000"/>
          <w:lang w:eastAsia="ja-JP"/>
        </w:rPr>
        <w:t>improved by the 2-step approach</w:t>
      </w:r>
      <w:r w:rsidR="003F3D95">
        <w:rPr>
          <w:rFonts w:ascii="Calibri" w:hAnsi="Calibri" w:cs="Calibri"/>
          <w:color w:val="000000"/>
          <w:lang w:eastAsia="ja-JP"/>
        </w:rPr>
        <w:t xml:space="preserve"> using both SSB and </w:t>
      </w:r>
      <w:r w:rsidR="00EE4BA8">
        <w:rPr>
          <w:rFonts w:ascii="Calibri" w:hAnsi="Calibri" w:cs="Calibri"/>
          <w:color w:val="000000"/>
          <w:lang w:eastAsia="ja-JP"/>
        </w:rPr>
        <w:t>PRS</w:t>
      </w:r>
      <w:r w:rsidR="003F3D95">
        <w:rPr>
          <w:rFonts w:ascii="Calibri" w:hAnsi="Calibri" w:cs="Calibri"/>
          <w:color w:val="000000"/>
          <w:lang w:eastAsia="ja-JP"/>
        </w:rPr>
        <w:t>.</w:t>
      </w:r>
      <w:r w:rsidR="00DA12A0">
        <w:rPr>
          <w:rFonts w:ascii="Calibri" w:hAnsi="Calibri" w:cs="Calibri"/>
          <w:color w:val="000000"/>
          <w:lang w:eastAsia="ja-JP"/>
        </w:rPr>
        <w:t xml:space="preserve"> At CDF=80%, positioning accuracy can be improved by 5 meters using both </w:t>
      </w:r>
      <w:r w:rsidR="00EE4BA8">
        <w:rPr>
          <w:rFonts w:ascii="Calibri" w:hAnsi="Calibri" w:cs="Calibri"/>
          <w:color w:val="000000"/>
          <w:lang w:eastAsia="ja-JP"/>
        </w:rPr>
        <w:t>PRS</w:t>
      </w:r>
      <w:r w:rsidR="00DA12A0">
        <w:rPr>
          <w:rFonts w:ascii="Calibri" w:hAnsi="Calibri" w:cs="Calibri"/>
          <w:color w:val="000000"/>
          <w:lang w:eastAsia="ja-JP"/>
        </w:rPr>
        <w:t xml:space="preserve"> and SSB, compared to the method using SSB only. In addition, compared to the power attenuation-based distance estimation method, beam based distance method yields approximately 2.5 meters performance gain.</w:t>
      </w:r>
      <w:r w:rsidR="00903D49">
        <w:rPr>
          <w:rFonts w:ascii="Calibri" w:hAnsi="Calibri" w:cs="Calibri"/>
          <w:color w:val="000000"/>
          <w:lang w:eastAsia="ja-JP"/>
        </w:rPr>
        <w:t xml:space="preserve"> Power attenuation based method using SSB is not included in the performance due to its poor performance.</w:t>
      </w:r>
    </w:p>
    <w:p w:rsidR="00B25B31" w:rsidRDefault="00B25B31" w:rsidP="004F6637">
      <w:pPr>
        <w:spacing w:line="276" w:lineRule="auto"/>
        <w:jc w:val="both"/>
        <w:rPr>
          <w:rFonts w:ascii="Calibri" w:hAnsi="Calibri" w:cs="Calibri"/>
          <w:color w:val="000000"/>
          <w:lang w:eastAsia="ja-JP"/>
        </w:rPr>
      </w:pPr>
    </w:p>
    <w:p w:rsidR="00BD38C3" w:rsidRDefault="00BD38C3" w:rsidP="00BD38C3">
      <w:pPr>
        <w:keepNext/>
        <w:spacing w:line="276" w:lineRule="auto"/>
        <w:jc w:val="center"/>
      </w:pPr>
      <w:r>
        <w:rPr>
          <w:noProof/>
          <w:lang w:val="en-US" w:eastAsia="ja-JP"/>
        </w:rPr>
        <w:lastRenderedPageBreak/>
        <w:drawing>
          <wp:inline distT="0" distB="0" distL="0" distR="0" wp14:anchorId="3DA6509C" wp14:editId="306F3469">
            <wp:extent cx="6132698" cy="4514850"/>
            <wp:effectExtent l="0" t="0" r="190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8509" cy="4519128"/>
                    </a:xfrm>
                    <a:prstGeom prst="rect">
                      <a:avLst/>
                    </a:prstGeom>
                    <a:noFill/>
                    <a:ln>
                      <a:noFill/>
                    </a:ln>
                  </pic:spPr>
                </pic:pic>
              </a:graphicData>
            </a:graphic>
          </wp:inline>
        </w:drawing>
      </w:r>
    </w:p>
    <w:p w:rsidR="00BD38C3" w:rsidRDefault="00BD38C3" w:rsidP="00BD38C3">
      <w:pPr>
        <w:pStyle w:val="a8"/>
        <w:jc w:val="center"/>
        <w:rPr>
          <w:rFonts w:ascii="Calibri" w:hAnsi="Calibri" w:cs="Calibri"/>
          <w:color w:val="000000"/>
          <w:lang w:eastAsia="ja-JP"/>
        </w:rPr>
      </w:pPr>
      <w:r>
        <w:t xml:space="preserve">Figure </w:t>
      </w:r>
      <w:r>
        <w:fldChar w:fldCharType="begin"/>
      </w:r>
      <w:r>
        <w:instrText xml:space="preserve"> SEQ Figure \* ARABIC </w:instrText>
      </w:r>
      <w:r>
        <w:fldChar w:fldCharType="separate"/>
      </w:r>
      <w:r>
        <w:rPr>
          <w:noProof/>
        </w:rPr>
        <w:t>3</w:t>
      </w:r>
      <w:r>
        <w:fldChar w:fldCharType="end"/>
      </w:r>
      <w:r>
        <w:t xml:space="preserve"> CDF of UE position horizontal estimation error</w:t>
      </w:r>
    </w:p>
    <w:p w:rsidR="00BD38C3" w:rsidRDefault="00BD38C3" w:rsidP="004F6637">
      <w:pPr>
        <w:spacing w:line="276" w:lineRule="auto"/>
        <w:jc w:val="both"/>
        <w:rPr>
          <w:rFonts w:ascii="Calibri" w:hAnsi="Calibri" w:cs="Calibri"/>
          <w:color w:val="000000"/>
          <w:lang w:eastAsia="ja-JP"/>
        </w:rPr>
      </w:pPr>
    </w:p>
    <w:p w:rsidR="00BD38C3" w:rsidRPr="00602143" w:rsidRDefault="00BD38C3" w:rsidP="00BD38C3">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rsidR="00BD38C3" w:rsidRDefault="00BD38C3" w:rsidP="00BD38C3">
      <w:pPr>
        <w:spacing w:line="276" w:lineRule="auto"/>
        <w:ind w:firstLineChars="50" w:firstLine="120"/>
        <w:jc w:val="both"/>
        <w:rPr>
          <w:rFonts w:ascii="Calibri" w:hAnsi="Calibri" w:cs="Calibri"/>
          <w:color w:val="000000"/>
          <w:lang w:val="en-US" w:eastAsia="ja-JP"/>
        </w:rPr>
      </w:pPr>
      <w:r w:rsidRPr="00602143">
        <w:rPr>
          <w:rFonts w:ascii="Calibri" w:hAnsi="Calibri" w:cs="Calibri"/>
          <w:color w:val="000000"/>
          <w:lang w:val="en-US" w:eastAsia="ja-JP"/>
        </w:rPr>
        <w:t xml:space="preserve">In this contribution we </w:t>
      </w:r>
      <w:r w:rsidR="009943DB">
        <w:rPr>
          <w:rFonts w:ascii="Calibri" w:hAnsi="Calibri" w:cs="Calibri"/>
          <w:color w:val="000000"/>
          <w:lang w:val="en-US" w:eastAsia="ja-JP"/>
        </w:rPr>
        <w:t>make</w:t>
      </w:r>
      <w:r w:rsidRPr="00602143">
        <w:rPr>
          <w:rFonts w:ascii="Calibri" w:hAnsi="Calibri" w:cs="Calibri"/>
          <w:color w:val="000000"/>
          <w:lang w:val="en-US" w:eastAsia="ja-JP"/>
        </w:rPr>
        <w:t xml:space="preserve"> the following </w:t>
      </w:r>
      <w:r w:rsidR="009943DB">
        <w:rPr>
          <w:rFonts w:ascii="Calibri" w:hAnsi="Calibri" w:cs="Calibri"/>
          <w:color w:val="000000"/>
          <w:lang w:val="en-US" w:eastAsia="ja-JP"/>
        </w:rPr>
        <w:t>observations and proposal:</w:t>
      </w:r>
    </w:p>
    <w:p w:rsidR="00BD38C3" w:rsidRDefault="00BD38C3" w:rsidP="00BD38C3">
      <w:pPr>
        <w:spacing w:line="276" w:lineRule="auto"/>
        <w:jc w:val="both"/>
        <w:rPr>
          <w:rFonts w:ascii="Calibri" w:hAnsi="Calibri" w:cs="Calibri"/>
          <w:color w:val="000000"/>
          <w:lang w:val="en-US" w:eastAsia="ja-JP"/>
        </w:rPr>
      </w:pPr>
    </w:p>
    <w:p w:rsidR="00BD38C3" w:rsidRDefault="00BD38C3" w:rsidP="00BD38C3">
      <w:pPr>
        <w:spacing w:line="276" w:lineRule="auto"/>
        <w:jc w:val="both"/>
        <w:rPr>
          <w:rFonts w:ascii="Calibri" w:hAnsi="Calibri" w:cs="Calibri"/>
          <w:b/>
          <w:color w:val="000000"/>
          <w:lang w:eastAsia="ja-JP"/>
        </w:rPr>
      </w:pPr>
      <w:r w:rsidRPr="00007A6C">
        <w:rPr>
          <w:rFonts w:ascii="Calibri" w:hAnsi="Calibri" w:cs="Calibri" w:hint="eastAsia"/>
          <w:b/>
          <w:color w:val="000000"/>
          <w:lang w:eastAsia="ja-JP"/>
        </w:rPr>
        <w:t xml:space="preserve">Observation 1: Beam based distance </w:t>
      </w:r>
      <w:r w:rsidRPr="00007A6C">
        <w:rPr>
          <w:rFonts w:ascii="Calibri" w:hAnsi="Calibri" w:cs="Calibri"/>
          <w:b/>
          <w:color w:val="000000"/>
          <w:lang w:eastAsia="ja-JP"/>
        </w:rPr>
        <w:t>estimation</w:t>
      </w:r>
      <w:r w:rsidRPr="00007A6C">
        <w:rPr>
          <w:rFonts w:ascii="Calibri" w:hAnsi="Calibri" w:cs="Calibri" w:hint="eastAsia"/>
          <w:b/>
          <w:color w:val="000000"/>
          <w:lang w:eastAsia="ja-JP"/>
        </w:rPr>
        <w:t xml:space="preserve"> </w:t>
      </w:r>
      <w:r w:rsidRPr="00007A6C">
        <w:rPr>
          <w:rFonts w:ascii="Calibri" w:hAnsi="Calibri" w:cs="Calibri"/>
          <w:b/>
          <w:color w:val="000000"/>
          <w:lang w:eastAsia="ja-JP"/>
        </w:rPr>
        <w:t>is more accurate compared to power attenuation based distance estimation</w:t>
      </w:r>
    </w:p>
    <w:p w:rsidR="00BD38C3" w:rsidRDefault="00BD38C3" w:rsidP="00BD38C3">
      <w:pPr>
        <w:spacing w:line="276" w:lineRule="auto"/>
        <w:jc w:val="both"/>
        <w:rPr>
          <w:rFonts w:ascii="Calibri" w:hAnsi="Calibri" w:cs="Calibri"/>
          <w:b/>
          <w:color w:val="000000"/>
          <w:lang w:eastAsia="ja-JP"/>
        </w:rPr>
      </w:pPr>
    </w:p>
    <w:p w:rsidR="00BD38C3" w:rsidRDefault="00BD38C3" w:rsidP="00BD38C3">
      <w:pPr>
        <w:spacing w:line="276" w:lineRule="auto"/>
        <w:jc w:val="both"/>
        <w:rPr>
          <w:rFonts w:ascii="Calibri" w:hAnsi="Calibri" w:cs="Calibri"/>
          <w:b/>
          <w:color w:val="000000"/>
          <w:lang w:eastAsia="ja-JP"/>
        </w:rPr>
      </w:pPr>
      <w:r>
        <w:rPr>
          <w:rFonts w:ascii="Calibri" w:hAnsi="Calibri" w:cs="Calibri" w:hint="eastAsia"/>
          <w:b/>
          <w:color w:val="000000"/>
          <w:lang w:eastAsia="ja-JP"/>
        </w:rPr>
        <w:t>Observation 2: Using</w:t>
      </w:r>
      <w:r>
        <w:rPr>
          <w:rFonts w:ascii="Calibri" w:hAnsi="Calibri" w:cs="Calibri"/>
          <w:b/>
          <w:color w:val="000000"/>
          <w:lang w:eastAsia="ja-JP"/>
        </w:rPr>
        <w:t xml:space="preserve"> both PRS and SSB, angle estimation can be improved compared to the method using SSB only.</w:t>
      </w:r>
    </w:p>
    <w:p w:rsidR="00BD38C3" w:rsidRDefault="00BD38C3" w:rsidP="00BD38C3">
      <w:pPr>
        <w:spacing w:line="276" w:lineRule="auto"/>
        <w:jc w:val="both"/>
        <w:rPr>
          <w:rFonts w:ascii="Calibri" w:hAnsi="Calibri" w:cs="Calibri"/>
          <w:b/>
          <w:color w:val="000000"/>
          <w:lang w:eastAsia="ja-JP"/>
        </w:rPr>
      </w:pPr>
    </w:p>
    <w:p w:rsidR="00BD38C3" w:rsidRDefault="00BD38C3" w:rsidP="00BD38C3">
      <w:pPr>
        <w:spacing w:line="276" w:lineRule="auto"/>
        <w:jc w:val="both"/>
        <w:rPr>
          <w:rFonts w:ascii="Calibri" w:hAnsi="Calibri" w:cs="Calibri"/>
          <w:b/>
          <w:color w:val="000000"/>
          <w:lang w:eastAsia="ja-JP"/>
        </w:rPr>
      </w:pPr>
      <w:r>
        <w:rPr>
          <w:rFonts w:ascii="Calibri" w:hAnsi="Calibri" w:cs="Calibri"/>
          <w:b/>
          <w:color w:val="000000"/>
          <w:lang w:eastAsia="ja-JP"/>
        </w:rPr>
        <w:t>Proposal 1: Capture text proposal in the appendix</w:t>
      </w:r>
    </w:p>
    <w:p w:rsidR="009A0ED8" w:rsidRDefault="009A0ED8" w:rsidP="00BD38C3">
      <w:pPr>
        <w:pStyle w:val="a8"/>
        <w:rPr>
          <w:rFonts w:ascii="Calibri" w:hAnsi="Calibri" w:cs="Calibri"/>
          <w:color w:val="000000"/>
          <w:lang w:val="en-US" w:eastAsia="ja-JP"/>
        </w:rPr>
      </w:pPr>
    </w:p>
    <w:p w:rsidR="009A0ED8" w:rsidRPr="00602143" w:rsidRDefault="009A0ED8" w:rsidP="004F6637">
      <w:pPr>
        <w:jc w:val="both"/>
        <w:rPr>
          <w:rFonts w:ascii="Calibri" w:hAnsi="Calibri" w:cs="Calibri"/>
          <w:color w:val="000000"/>
          <w:lang w:val="en-US" w:eastAsia="ja-JP"/>
        </w:rPr>
      </w:pPr>
    </w:p>
    <w:p w:rsidR="004F6637" w:rsidRPr="00602143" w:rsidRDefault="004F6637" w:rsidP="004F6637">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lastRenderedPageBreak/>
        <w:t>References</w:t>
      </w:r>
    </w:p>
    <w:p w:rsidR="004F6637" w:rsidRPr="00E96C1D" w:rsidRDefault="004F6637" w:rsidP="004F6637">
      <w:pPr>
        <w:pStyle w:val="3"/>
        <w:numPr>
          <w:ilvl w:val="0"/>
          <w:numId w:val="0"/>
        </w:numPr>
        <w:spacing w:before="100" w:beforeAutospacing="1"/>
        <w:ind w:left="709" w:hanging="709"/>
        <w:contextualSpacing/>
        <w:jc w:val="both"/>
        <w:rPr>
          <w:lang w:val="en-US" w:eastAsia="ja-JP"/>
        </w:rPr>
      </w:pPr>
      <w:r w:rsidRPr="00602143">
        <w:rPr>
          <w:rFonts w:ascii="Calibri" w:hAnsi="Calibri" w:cs="Calibri"/>
          <w:color w:val="000000"/>
          <w:lang w:val="en-US" w:eastAsia="ja-JP"/>
        </w:rPr>
        <w:t>[</w:t>
      </w:r>
      <w:bookmarkStart w:id="2" w:name="RAN1_AH_chairmannote"/>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BD38C3">
        <w:rPr>
          <w:rFonts w:ascii="Calibri" w:hAnsi="Calibri" w:cs="Calibri"/>
          <w:noProof/>
          <w:color w:val="000000"/>
        </w:rPr>
        <w:t>1</w:t>
      </w:r>
      <w:r w:rsidRPr="00602143">
        <w:rPr>
          <w:rFonts w:ascii="Calibri" w:hAnsi="Calibri" w:cs="Calibri"/>
          <w:color w:val="000000"/>
        </w:rPr>
        <w:fldChar w:fldCharType="end"/>
      </w:r>
      <w:bookmarkEnd w:id="2"/>
      <w:r w:rsidRPr="00602143">
        <w:rPr>
          <w:rFonts w:ascii="Calibri" w:hAnsi="Calibri" w:cs="Calibri"/>
          <w:color w:val="000000"/>
          <w:lang w:val="en-US" w:eastAsia="ja-JP"/>
        </w:rPr>
        <w:t>]</w:t>
      </w:r>
      <w:r w:rsidRPr="00602143">
        <w:rPr>
          <w:rFonts w:ascii="Calibri" w:hAnsi="Calibri" w:cs="Calibri"/>
          <w:color w:val="000000"/>
          <w:lang w:val="en-US" w:eastAsia="ja-JP"/>
        </w:rPr>
        <w:tab/>
      </w:r>
      <w:r>
        <w:rPr>
          <w:rFonts w:ascii="Calibri" w:hAnsi="Calibri" w:cs="Calibri"/>
          <w:color w:val="000000"/>
          <w:lang w:val="en-US" w:eastAsia="ja-JP"/>
        </w:rPr>
        <w:t>RAN1 Chairman’s Note, RAN1 AH, Taipei, Taiwan, Jan. 2019.</w:t>
      </w:r>
    </w:p>
    <w:p w:rsidR="004F6637" w:rsidRPr="00DC6989" w:rsidRDefault="004F6637" w:rsidP="004F6637">
      <w:pPr>
        <w:pStyle w:val="3"/>
        <w:numPr>
          <w:ilvl w:val="0"/>
          <w:numId w:val="0"/>
        </w:numPr>
        <w:spacing w:before="0" w:after="0" w:line="360" w:lineRule="auto"/>
        <w:ind w:left="709" w:hanging="709"/>
        <w:jc w:val="both"/>
        <w:rPr>
          <w:lang w:val="en-US" w:eastAsia="ja-JP"/>
        </w:rPr>
      </w:pPr>
      <w:r w:rsidRPr="00D661FF">
        <w:rPr>
          <w:rFonts w:ascii="Calibri" w:hAnsi="Calibri" w:cs="Calibri"/>
          <w:lang w:val="en-US" w:eastAsia="ja-JP"/>
        </w:rPr>
        <w:t>[</w:t>
      </w:r>
      <w:bookmarkStart w:id="3" w:name="TR_38901"/>
      <w:r w:rsidRPr="00D661FF">
        <w:rPr>
          <w:rFonts w:ascii="Calibri" w:hAnsi="Calibri" w:cs="Calibri"/>
        </w:rPr>
        <w:fldChar w:fldCharType="begin"/>
      </w:r>
      <w:r w:rsidRPr="00D661FF">
        <w:rPr>
          <w:rFonts w:ascii="Calibri" w:hAnsi="Calibri" w:cs="Calibri"/>
        </w:rPr>
        <w:instrText xml:space="preserve"> SEQ BIB \* MERGEFORMAT </w:instrText>
      </w:r>
      <w:r w:rsidRPr="00D661FF">
        <w:rPr>
          <w:rFonts w:ascii="Calibri" w:hAnsi="Calibri" w:cs="Calibri"/>
        </w:rPr>
        <w:fldChar w:fldCharType="separate"/>
      </w:r>
      <w:r w:rsidR="00BD38C3">
        <w:rPr>
          <w:rFonts w:ascii="Calibri" w:hAnsi="Calibri" w:cs="Calibri"/>
          <w:noProof/>
        </w:rPr>
        <w:t>2</w:t>
      </w:r>
      <w:r w:rsidRPr="00D661FF">
        <w:rPr>
          <w:rFonts w:ascii="Calibri" w:hAnsi="Calibri" w:cs="Calibri"/>
        </w:rPr>
        <w:fldChar w:fldCharType="end"/>
      </w:r>
      <w:bookmarkEnd w:id="3"/>
      <w:r w:rsidRPr="00D661FF">
        <w:rPr>
          <w:rFonts w:ascii="Calibri" w:hAnsi="Calibri" w:cs="Calibri"/>
          <w:lang w:val="en-US" w:eastAsia="ja-JP"/>
        </w:rPr>
        <w:t>]</w:t>
      </w:r>
      <w:r w:rsidRPr="00D661FF">
        <w:rPr>
          <w:rFonts w:ascii="Calibri" w:hAnsi="Calibri" w:cs="Calibri"/>
          <w:lang w:val="en-US" w:eastAsia="ja-JP"/>
        </w:rPr>
        <w:tab/>
      </w:r>
      <w:r>
        <w:rPr>
          <w:rFonts w:ascii="Calibri" w:hAnsi="Calibri" w:cs="Calibri"/>
          <w:color w:val="000000"/>
          <w:lang w:val="en-US" w:eastAsia="ja-JP"/>
        </w:rPr>
        <w:t>TR 38.901</w:t>
      </w:r>
      <w:r w:rsidRPr="00D661FF">
        <w:rPr>
          <w:rFonts w:ascii="Calibri" w:hAnsi="Calibri" w:cs="Calibri"/>
          <w:color w:val="000000"/>
          <w:lang w:val="en-US" w:eastAsia="ja-JP"/>
        </w:rPr>
        <w:t>, “</w:t>
      </w:r>
      <w:r w:rsidRPr="00FF4135">
        <w:rPr>
          <w:rFonts w:ascii="Calibri" w:hAnsi="Calibri" w:cs="Calibri"/>
          <w:color w:val="000000"/>
          <w:lang w:val="en-US" w:eastAsia="ja-JP"/>
        </w:rPr>
        <w:t>Study on channel model for frequencies from 0.5 to 100 GHz</w:t>
      </w:r>
      <w:r w:rsidRPr="00D661FF">
        <w:rPr>
          <w:rFonts w:ascii="Calibri" w:hAnsi="Calibri" w:cs="Calibri"/>
          <w:color w:val="000000"/>
          <w:lang w:val="en-US" w:eastAsia="ja-JP"/>
        </w:rPr>
        <w:t>”,</w:t>
      </w:r>
      <w:r w:rsidRPr="00FF4135">
        <w:t xml:space="preserve"> </w:t>
      </w:r>
      <w:r>
        <w:rPr>
          <w:rFonts w:ascii="Calibri" w:hAnsi="Calibri" w:cs="Calibri"/>
          <w:color w:val="000000"/>
          <w:lang w:val="en-US" w:eastAsia="ja-JP"/>
        </w:rPr>
        <w:t>v</w:t>
      </w:r>
      <w:r w:rsidRPr="00FF4135">
        <w:rPr>
          <w:rFonts w:ascii="Calibri" w:hAnsi="Calibri" w:cs="Calibri"/>
          <w:color w:val="000000"/>
          <w:lang w:val="en-US" w:eastAsia="ja-JP"/>
        </w:rPr>
        <w:t>14.3.0</w:t>
      </w:r>
      <w:r>
        <w:rPr>
          <w:rFonts w:ascii="Calibri" w:hAnsi="Calibri" w:cs="Calibri"/>
          <w:color w:val="000000"/>
          <w:lang w:val="en-US" w:eastAsia="ja-JP"/>
        </w:rPr>
        <w:t>, Dec. 2017</w:t>
      </w:r>
      <w:r w:rsidRPr="00D661FF">
        <w:rPr>
          <w:rFonts w:ascii="Calibri" w:hAnsi="Calibri" w:cs="Calibri"/>
          <w:color w:val="000000"/>
          <w:lang w:val="en-US" w:eastAsia="ja-JP"/>
        </w:rPr>
        <w:t>.</w:t>
      </w:r>
    </w:p>
    <w:p w:rsidR="004F6637" w:rsidRPr="004F6637" w:rsidRDefault="004F6637" w:rsidP="004F6637">
      <w:pPr>
        <w:spacing w:line="276" w:lineRule="auto"/>
        <w:jc w:val="both"/>
        <w:rPr>
          <w:rFonts w:ascii="Calibri" w:hAnsi="Calibri" w:cs="Calibri"/>
          <w:color w:val="000000"/>
          <w:lang w:val="en-US" w:eastAsia="ja-JP"/>
        </w:rPr>
      </w:pPr>
    </w:p>
    <w:p w:rsidR="002B54C8" w:rsidRPr="00793B7F" w:rsidRDefault="00277695">
      <w:pPr>
        <w:rPr>
          <w:rFonts w:asciiTheme="majorHAnsi" w:hAnsiTheme="majorHAnsi" w:cstheme="majorHAnsi"/>
          <w:b/>
          <w:lang w:eastAsia="ja-JP"/>
        </w:rPr>
      </w:pPr>
      <w:r w:rsidRPr="00793B7F">
        <w:rPr>
          <w:rFonts w:asciiTheme="majorHAnsi" w:hAnsiTheme="majorHAnsi" w:cstheme="majorHAnsi"/>
          <w:b/>
          <w:lang w:eastAsia="ja-JP"/>
        </w:rPr>
        <w:t>Appendix</w:t>
      </w:r>
    </w:p>
    <w:p w:rsidR="00277695" w:rsidRDefault="00277695">
      <w:pPr>
        <w:rPr>
          <w:lang w:eastAsia="ja-JP"/>
        </w:rPr>
      </w:pPr>
    </w:p>
    <w:p w:rsidR="00277695" w:rsidRDefault="00277695" w:rsidP="00810BD6">
      <w:pPr>
        <w:pStyle w:val="2"/>
        <w:numPr>
          <w:ilvl w:val="0"/>
          <w:numId w:val="0"/>
        </w:numPr>
        <w:ind w:left="567" w:hanging="567"/>
      </w:pPr>
      <w:r>
        <w:t>8.3 Downlink+uplink evaluations</w:t>
      </w:r>
    </w:p>
    <w:p w:rsidR="00277695" w:rsidRDefault="00277695" w:rsidP="00810BD6">
      <w:pPr>
        <w:pStyle w:val="3"/>
        <w:numPr>
          <w:ilvl w:val="0"/>
          <w:numId w:val="0"/>
        </w:numPr>
      </w:pPr>
      <w:r>
        <w:t xml:space="preserve">8.3.1 System simulations for </w:t>
      </w:r>
      <w:r w:rsidRPr="001A7831">
        <w:t>Scenario 1 – Indoor Open Office</w:t>
      </w:r>
    </w:p>
    <w:p w:rsidR="00277695" w:rsidRPr="00DD2095" w:rsidRDefault="00277695" w:rsidP="00810BD6">
      <w:pPr>
        <w:pStyle w:val="4"/>
        <w:numPr>
          <w:ilvl w:val="0"/>
          <w:numId w:val="0"/>
        </w:numPr>
        <w:ind w:left="851" w:right="480" w:hanging="851"/>
        <w:jc w:val="left"/>
      </w:pPr>
      <w:r>
        <w:t xml:space="preserve">8.3.1.1 </w:t>
      </w:r>
      <w:r w:rsidRPr="00DD2095">
        <w:t>Results from [source A]</w:t>
      </w:r>
    </w:p>
    <w:p w:rsidR="00277695" w:rsidRDefault="00277695">
      <w:pPr>
        <w:rPr>
          <w:lang w:eastAsia="ja-JP"/>
        </w:rPr>
      </w:pPr>
    </w:p>
    <w:p w:rsidR="00277695" w:rsidRPr="00000E25" w:rsidRDefault="00277695" w:rsidP="00277695">
      <w:pPr>
        <w:rPr>
          <w:lang w:val="en-US"/>
        </w:rPr>
      </w:pPr>
      <w:r w:rsidRPr="00000E25">
        <w:rPr>
          <w:lang w:val="en-US"/>
        </w:rPr>
        <w:t>--------------------- Start TP ------------------------------</w:t>
      </w:r>
    </w:p>
    <w:p w:rsidR="00277695" w:rsidRPr="00000E25" w:rsidRDefault="00277695" w:rsidP="00277695">
      <w:pPr>
        <w:rPr>
          <w:lang w:val="en-US"/>
        </w:rPr>
      </w:pPr>
      <w:r w:rsidRPr="00000E25">
        <w:rPr>
          <w:lang w:val="en-US"/>
        </w:rPr>
        <w:t xml:space="preserve">The parameters corresponding to the results are listed in </w:t>
      </w:r>
      <w:r w:rsidR="00FE159A">
        <w:rPr>
          <w:lang w:val="en-US"/>
        </w:rPr>
        <w:t>T</w:t>
      </w:r>
      <w:r w:rsidRPr="00000E25">
        <w:rPr>
          <w:lang w:val="en-US"/>
        </w:rPr>
        <w:t xml:space="preserve">able </w:t>
      </w:r>
      <w:r w:rsidR="00FE159A">
        <w:rPr>
          <w:lang w:val="en-US"/>
        </w:rPr>
        <w:t>1</w:t>
      </w:r>
      <w:r w:rsidRPr="00000E25">
        <w:rPr>
          <w:lang w:val="en-US"/>
        </w:rPr>
        <w:t xml:space="preserve"> below.</w:t>
      </w:r>
    </w:p>
    <w:p w:rsidR="008A2530" w:rsidRDefault="008A2530" w:rsidP="008A2530">
      <w:pPr>
        <w:pStyle w:val="a8"/>
        <w:keepNext/>
        <w:rPr>
          <w:b w:val="0"/>
          <w:lang w:val="en-US" w:eastAsia="ja-JP"/>
        </w:rPr>
      </w:pPr>
    </w:p>
    <w:p w:rsidR="006E66A6" w:rsidRDefault="008A2530" w:rsidP="008A2530">
      <w:pPr>
        <w:pStyle w:val="a8"/>
        <w:keepNext/>
        <w:jc w:val="center"/>
      </w:pPr>
      <w:r w:rsidRPr="00AB735B">
        <w:rPr>
          <w:rFonts w:hint="eastAsia"/>
          <w:lang w:val="en-US" w:eastAsia="ja-JP"/>
        </w:rPr>
        <w:t>Table 1</w:t>
      </w:r>
      <w:r w:rsidR="00AB735B">
        <w:rPr>
          <w:b w:val="0"/>
          <w:lang w:val="en-US" w:eastAsia="ja-JP"/>
        </w:rPr>
        <w:t xml:space="preserve"> </w:t>
      </w:r>
      <w:r w:rsidR="006E66A6">
        <w:t>Simulation parameters (DL &amp; UL)</w:t>
      </w:r>
    </w:p>
    <w:tbl>
      <w:tblPr>
        <w:tblW w:w="9771" w:type="dxa"/>
        <w:jc w:val="center"/>
        <w:tblLayout w:type="fixed"/>
        <w:tblCellMar>
          <w:left w:w="70" w:type="dxa"/>
          <w:right w:w="70" w:type="dxa"/>
        </w:tblCellMar>
        <w:tblLook w:val="04A0" w:firstRow="1" w:lastRow="0" w:firstColumn="1" w:lastColumn="0" w:noHBand="0" w:noVBand="1"/>
      </w:tblPr>
      <w:tblGrid>
        <w:gridCol w:w="3534"/>
        <w:gridCol w:w="6237"/>
      </w:tblGrid>
      <w:tr w:rsidR="006E66A6" w:rsidRPr="009C49ED" w:rsidTr="002074AC">
        <w:trPr>
          <w:trHeight w:val="171"/>
          <w:jc w:val="center"/>
        </w:trPr>
        <w:tc>
          <w:tcPr>
            <w:tcW w:w="353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E66A6" w:rsidRPr="009C49ED" w:rsidRDefault="006E66A6" w:rsidP="00862608">
            <w:pPr>
              <w:rPr>
                <w:lang w:val="en-US" w:eastAsia="x-none"/>
              </w:rPr>
            </w:pPr>
            <w:r w:rsidRPr="009C49ED">
              <w:rPr>
                <w:lang w:val="en-US" w:eastAsia="x-none"/>
              </w:rPr>
              <w:t>Parameter</w:t>
            </w:r>
          </w:p>
        </w:tc>
        <w:tc>
          <w:tcPr>
            <w:tcW w:w="6237" w:type="dxa"/>
            <w:tcBorders>
              <w:top w:val="single" w:sz="4" w:space="0" w:color="auto"/>
              <w:left w:val="single" w:sz="4" w:space="0" w:color="auto"/>
              <w:bottom w:val="nil"/>
              <w:right w:val="single" w:sz="4" w:space="0" w:color="auto"/>
            </w:tcBorders>
            <w:shd w:val="clear" w:color="auto" w:fill="auto"/>
            <w:noWrap/>
            <w:vAlign w:val="bottom"/>
            <w:hideMark/>
          </w:tcPr>
          <w:p w:rsidR="006E66A6" w:rsidRPr="009C49ED" w:rsidRDefault="006E66A6" w:rsidP="00862608">
            <w:pPr>
              <w:rPr>
                <w:lang w:val="en-US" w:eastAsia="x-none"/>
              </w:rPr>
            </w:pPr>
            <w:r>
              <w:rPr>
                <w:lang w:val="en-US" w:eastAsia="x-none"/>
              </w:rPr>
              <w:t>[Mitsubishi Electric,</w:t>
            </w:r>
            <w:r w:rsidRPr="009C49ED">
              <w:rPr>
                <w:lang w:val="en-US" w:eastAsia="x-none"/>
              </w:rPr>
              <w:t xml:space="preserve"> </w:t>
            </w:r>
            <w:r>
              <w:rPr>
                <w:lang w:val="en-US" w:eastAsia="x-none"/>
              </w:rPr>
              <w:t xml:space="preserve">Indoor </w:t>
            </w:r>
            <w:r w:rsidR="005D0D90">
              <w:rPr>
                <w:lang w:val="en-US" w:eastAsia="x-none"/>
              </w:rPr>
              <w:t xml:space="preserve">open </w:t>
            </w:r>
            <w:r>
              <w:rPr>
                <w:lang w:val="en-US" w:eastAsia="x-none"/>
              </w:rPr>
              <w:t>office</w:t>
            </w:r>
            <w:r w:rsidRPr="009C49ED">
              <w:rPr>
                <w:lang w:val="en-US" w:eastAsia="x-none"/>
              </w:rPr>
              <w:t>, FR</w:t>
            </w:r>
            <w:r>
              <w:rPr>
                <w:lang w:val="en-US" w:eastAsia="x-none"/>
              </w:rPr>
              <w:t>2]</w:t>
            </w:r>
          </w:p>
        </w:tc>
      </w:tr>
      <w:tr w:rsidR="006E66A6" w:rsidRPr="009C49ED" w:rsidTr="002074AC">
        <w:trPr>
          <w:trHeight w:val="335"/>
          <w:jc w:val="center"/>
        </w:trPr>
        <w:tc>
          <w:tcPr>
            <w:tcW w:w="3534" w:type="dxa"/>
            <w:tcBorders>
              <w:top w:val="nil"/>
              <w:left w:val="single" w:sz="8" w:space="0" w:color="auto"/>
              <w:bottom w:val="single" w:sz="8" w:space="0" w:color="auto"/>
              <w:right w:val="single" w:sz="8" w:space="0" w:color="auto"/>
            </w:tcBorders>
            <w:shd w:val="clear" w:color="auto" w:fill="auto"/>
            <w:vAlign w:val="center"/>
          </w:tcPr>
          <w:p w:rsidR="006E66A6" w:rsidRPr="009C49ED" w:rsidRDefault="006E66A6" w:rsidP="00862608">
            <w:pPr>
              <w:rPr>
                <w:lang w:val="en-US" w:eastAsia="x-none"/>
              </w:rPr>
            </w:pPr>
            <w:r w:rsidRPr="009C49ED">
              <w:rPr>
                <w:lang w:val="en-US" w:eastAsia="x-none"/>
              </w:rPr>
              <w:t>Channel model (baseline, otherwise state any modifications)</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6E66A6" w:rsidRPr="009C49ED" w:rsidRDefault="006E66A6" w:rsidP="00862608">
            <w:pPr>
              <w:rPr>
                <w:lang w:val="en-US" w:eastAsia="ja-JP"/>
              </w:rPr>
            </w:pPr>
            <w:r>
              <w:rPr>
                <w:rFonts w:hint="eastAsia"/>
                <w:lang w:val="en-US" w:eastAsia="ja-JP"/>
              </w:rPr>
              <w:t>In</w:t>
            </w:r>
            <w:r>
              <w:rPr>
                <w:lang w:val="en-US" w:eastAsia="ja-JP"/>
              </w:rPr>
              <w:t>door office</w:t>
            </w:r>
            <w:r>
              <w:rPr>
                <w:rFonts w:hint="eastAsia"/>
                <w:lang w:val="en-US" w:eastAsia="ja-JP"/>
              </w:rPr>
              <w:t xml:space="preserve"> </w:t>
            </w:r>
            <w:r>
              <w:rPr>
                <w:lang w:val="en-US" w:eastAsia="ja-JP"/>
              </w:rPr>
              <w:t xml:space="preserve">from </w:t>
            </w:r>
            <w:r w:rsidRPr="00CC181F">
              <w:rPr>
                <w:lang w:val="en-US" w:eastAsia="ja-JP"/>
              </w:rPr>
              <w:t>TR 38.901</w:t>
            </w:r>
          </w:p>
        </w:tc>
      </w:tr>
      <w:tr w:rsidR="006E66A6" w:rsidRPr="009C49ED" w:rsidTr="002074AC">
        <w:trPr>
          <w:trHeight w:val="335"/>
          <w:jc w:val="center"/>
        </w:trPr>
        <w:tc>
          <w:tcPr>
            <w:tcW w:w="3534" w:type="dxa"/>
            <w:tcBorders>
              <w:top w:val="nil"/>
              <w:left w:val="single" w:sz="8" w:space="0" w:color="auto"/>
              <w:bottom w:val="single" w:sz="8" w:space="0" w:color="auto"/>
              <w:right w:val="single" w:sz="8" w:space="0" w:color="auto"/>
            </w:tcBorders>
            <w:shd w:val="clear" w:color="auto" w:fill="auto"/>
            <w:vAlign w:val="center"/>
          </w:tcPr>
          <w:p w:rsidR="006E66A6" w:rsidRPr="009C49ED" w:rsidRDefault="006E66A6" w:rsidP="00862608">
            <w:pPr>
              <w:rPr>
                <w:lang w:val="en-US" w:eastAsia="x-none"/>
              </w:rPr>
            </w:pPr>
            <w:r w:rsidRPr="009C49ED">
              <w:rPr>
                <w:lang w:val="en-US" w:eastAsia="x-none"/>
              </w:rPr>
              <w:t xml:space="preserve">Carrier frequency </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6E66A6" w:rsidRPr="009C49ED" w:rsidRDefault="006E66A6" w:rsidP="00862608">
            <w:pPr>
              <w:rPr>
                <w:lang w:val="en-US" w:eastAsia="ja-JP"/>
              </w:rPr>
            </w:pPr>
            <w:r>
              <w:rPr>
                <w:rFonts w:hint="eastAsia"/>
                <w:lang w:val="en-US" w:eastAsia="ja-JP"/>
              </w:rPr>
              <w:t>30GHz</w:t>
            </w:r>
          </w:p>
        </w:tc>
      </w:tr>
      <w:tr w:rsidR="006E66A6" w:rsidRPr="009C49ED" w:rsidTr="002074AC">
        <w:trPr>
          <w:trHeight w:val="335"/>
          <w:jc w:val="center"/>
        </w:trPr>
        <w:tc>
          <w:tcPr>
            <w:tcW w:w="3534" w:type="dxa"/>
            <w:tcBorders>
              <w:top w:val="nil"/>
              <w:left w:val="single" w:sz="8" w:space="0" w:color="auto"/>
              <w:bottom w:val="single" w:sz="8" w:space="0" w:color="auto"/>
              <w:right w:val="single" w:sz="8" w:space="0" w:color="auto"/>
            </w:tcBorders>
            <w:shd w:val="clear" w:color="auto" w:fill="auto"/>
            <w:vAlign w:val="center"/>
          </w:tcPr>
          <w:p w:rsidR="006E66A6" w:rsidRPr="009C49ED" w:rsidRDefault="006E66A6" w:rsidP="00862608">
            <w:pPr>
              <w:rPr>
                <w:lang w:val="en-US" w:eastAsia="x-none"/>
              </w:rPr>
            </w:pPr>
            <w:r w:rsidRPr="009C49ED">
              <w:rPr>
                <w:lang w:val="en-US" w:eastAsia="x-none"/>
              </w:rPr>
              <w:t>Subcarrier spacing</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6E66A6" w:rsidRPr="009C49ED" w:rsidRDefault="006E66A6" w:rsidP="00862608">
            <w:pPr>
              <w:rPr>
                <w:lang w:val="en-US" w:eastAsia="ja-JP"/>
              </w:rPr>
            </w:pPr>
            <w:r>
              <w:rPr>
                <w:lang w:val="en-US" w:eastAsia="ja-JP"/>
              </w:rPr>
              <w:t>12</w:t>
            </w:r>
            <w:r>
              <w:rPr>
                <w:rFonts w:hint="eastAsia"/>
                <w:lang w:val="en-US" w:eastAsia="ja-JP"/>
              </w:rPr>
              <w:t>0kHz</w:t>
            </w:r>
          </w:p>
        </w:tc>
      </w:tr>
      <w:tr w:rsidR="006E66A6" w:rsidRPr="009C49ED" w:rsidTr="002074AC">
        <w:trPr>
          <w:trHeight w:val="335"/>
          <w:jc w:val="center"/>
        </w:trPr>
        <w:tc>
          <w:tcPr>
            <w:tcW w:w="3534" w:type="dxa"/>
            <w:tcBorders>
              <w:top w:val="nil"/>
              <w:left w:val="single" w:sz="8" w:space="0" w:color="auto"/>
              <w:bottom w:val="single" w:sz="8" w:space="0" w:color="auto"/>
              <w:right w:val="single" w:sz="8" w:space="0" w:color="auto"/>
            </w:tcBorders>
            <w:shd w:val="clear" w:color="auto" w:fill="auto"/>
            <w:vAlign w:val="center"/>
          </w:tcPr>
          <w:p w:rsidR="006E66A6" w:rsidRPr="009C49ED" w:rsidRDefault="006E66A6" w:rsidP="00862608">
            <w:pPr>
              <w:rPr>
                <w:lang w:val="en-US" w:eastAsia="x-none"/>
              </w:rPr>
            </w:pPr>
            <w:r w:rsidRPr="009C49ED">
              <w:rPr>
                <w:lang w:val="en-US" w:eastAsia="x-none"/>
              </w:rPr>
              <w:t>Reference Signal Transmission Bandwidth</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6E66A6" w:rsidRPr="009C49ED" w:rsidRDefault="006E66A6" w:rsidP="00862608">
            <w:pPr>
              <w:rPr>
                <w:lang w:val="en-US" w:eastAsia="ja-JP"/>
              </w:rPr>
            </w:pPr>
            <w:r>
              <w:rPr>
                <w:rFonts w:hint="eastAsia"/>
                <w:lang w:val="en-US" w:eastAsia="ja-JP"/>
              </w:rPr>
              <w:t>100MHz</w:t>
            </w:r>
          </w:p>
        </w:tc>
      </w:tr>
      <w:tr w:rsidR="006E66A6" w:rsidRPr="009C49ED" w:rsidTr="002074AC">
        <w:trPr>
          <w:trHeight w:val="335"/>
          <w:jc w:val="center"/>
        </w:trPr>
        <w:tc>
          <w:tcPr>
            <w:tcW w:w="3534" w:type="dxa"/>
            <w:tcBorders>
              <w:top w:val="nil"/>
              <w:left w:val="single" w:sz="8" w:space="0" w:color="auto"/>
              <w:bottom w:val="single" w:sz="8" w:space="0" w:color="auto"/>
              <w:right w:val="single" w:sz="8" w:space="0" w:color="auto"/>
            </w:tcBorders>
            <w:shd w:val="clear" w:color="auto" w:fill="auto"/>
            <w:vAlign w:val="center"/>
          </w:tcPr>
          <w:p w:rsidR="006E66A6" w:rsidRPr="009C49ED" w:rsidRDefault="006E66A6" w:rsidP="00862608">
            <w:pPr>
              <w:rPr>
                <w:lang w:val="en-US" w:eastAsia="x-none"/>
              </w:rPr>
            </w:pPr>
            <w:r w:rsidRPr="009C49ED">
              <w:rPr>
                <w:lang w:val="en-US" w:eastAsia="x-none"/>
              </w:rPr>
              <w:t>Reference Signal Physical Structure and Resource Allocation (RE pattern) (reference to figure in contribution)</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6E66A6" w:rsidRDefault="006E66A6" w:rsidP="00862608">
            <w:pPr>
              <w:rPr>
                <w:lang w:val="en-US" w:eastAsia="ja-JP"/>
              </w:rPr>
            </w:pPr>
            <w:r>
              <w:rPr>
                <w:rFonts w:hint="eastAsia"/>
                <w:lang w:val="en-US" w:eastAsia="ja-JP"/>
              </w:rPr>
              <w:t>SSB</w:t>
            </w:r>
            <w:r>
              <w:rPr>
                <w:lang w:val="en-US" w:eastAsia="ja-JP"/>
              </w:rPr>
              <w:t xml:space="preserve"> as defined in TS 38.211</w:t>
            </w:r>
          </w:p>
          <w:p w:rsidR="006E66A6" w:rsidRPr="009C49ED" w:rsidRDefault="006E66A6" w:rsidP="00862608">
            <w:pPr>
              <w:rPr>
                <w:lang w:val="en-US" w:eastAsia="ja-JP"/>
              </w:rPr>
            </w:pPr>
            <w:r>
              <w:rPr>
                <w:lang w:val="en-US" w:eastAsia="ja-JP"/>
              </w:rPr>
              <w:t xml:space="preserve">PRS occupying 12 REs </w:t>
            </w:r>
          </w:p>
        </w:tc>
      </w:tr>
      <w:tr w:rsidR="006E66A6" w:rsidRPr="009C49ED" w:rsidTr="002074AC">
        <w:trPr>
          <w:trHeight w:val="335"/>
          <w:jc w:val="center"/>
        </w:trPr>
        <w:tc>
          <w:tcPr>
            <w:tcW w:w="3534" w:type="dxa"/>
            <w:tcBorders>
              <w:top w:val="nil"/>
              <w:left w:val="single" w:sz="8" w:space="0" w:color="auto"/>
              <w:bottom w:val="single" w:sz="8" w:space="0" w:color="auto"/>
              <w:right w:val="single" w:sz="8" w:space="0" w:color="auto"/>
            </w:tcBorders>
            <w:shd w:val="clear" w:color="auto" w:fill="auto"/>
            <w:vAlign w:val="center"/>
          </w:tcPr>
          <w:p w:rsidR="006E66A6" w:rsidRPr="009C49ED" w:rsidRDefault="006E66A6" w:rsidP="00862608">
            <w:pPr>
              <w:rPr>
                <w:lang w:val="en-US" w:eastAsia="x-none"/>
              </w:rPr>
            </w:pPr>
            <w:r w:rsidRPr="009C49ED">
              <w:rPr>
                <w:lang w:val="en-US" w:eastAsia="x-none"/>
              </w:rPr>
              <w:t xml:space="preserve">Reference signal (type of sequence, number of ports, …) </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6E66A6" w:rsidRPr="009C49ED" w:rsidRDefault="006E66A6" w:rsidP="00862608">
            <w:pPr>
              <w:rPr>
                <w:lang w:val="en-US" w:eastAsia="ja-JP"/>
              </w:rPr>
            </w:pPr>
            <w:r>
              <w:rPr>
                <w:lang w:val="en-US" w:eastAsia="ja-JP"/>
              </w:rPr>
              <w:t>PN sequence for PRS</w:t>
            </w:r>
          </w:p>
        </w:tc>
      </w:tr>
      <w:tr w:rsidR="006E66A6" w:rsidRPr="009C49ED" w:rsidTr="002074AC">
        <w:trPr>
          <w:trHeight w:val="335"/>
          <w:jc w:val="center"/>
        </w:trPr>
        <w:tc>
          <w:tcPr>
            <w:tcW w:w="3534" w:type="dxa"/>
            <w:tcBorders>
              <w:top w:val="nil"/>
              <w:left w:val="single" w:sz="8" w:space="0" w:color="auto"/>
              <w:bottom w:val="single" w:sz="8" w:space="0" w:color="auto"/>
              <w:right w:val="single" w:sz="8" w:space="0" w:color="auto"/>
            </w:tcBorders>
            <w:shd w:val="clear" w:color="auto" w:fill="auto"/>
            <w:vAlign w:val="center"/>
          </w:tcPr>
          <w:p w:rsidR="006E66A6" w:rsidRPr="009C49ED" w:rsidRDefault="006E66A6" w:rsidP="00862608">
            <w:pPr>
              <w:rPr>
                <w:lang w:val="en-US" w:eastAsia="x-none"/>
              </w:rPr>
            </w:pPr>
            <w:r w:rsidRPr="009C49ED">
              <w:rPr>
                <w:lang w:val="en-US" w:eastAsia="x-none"/>
              </w:rPr>
              <w:t>Number of sites</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6E66A6" w:rsidRPr="009C49ED" w:rsidRDefault="006E66A6" w:rsidP="00862608">
            <w:pPr>
              <w:rPr>
                <w:lang w:val="en-US" w:eastAsia="ja-JP"/>
              </w:rPr>
            </w:pPr>
            <w:r>
              <w:rPr>
                <w:lang w:val="en-US" w:eastAsia="ja-JP"/>
              </w:rPr>
              <w:t>12 sites</w:t>
            </w:r>
            <w:bookmarkStart w:id="4" w:name="_GoBack"/>
            <w:r>
              <w:rPr>
                <w:lang w:val="en-US" w:eastAsia="ja-JP"/>
              </w:rPr>
              <w:t>, 36 sectors</w:t>
            </w:r>
            <w:bookmarkEnd w:id="4"/>
          </w:p>
        </w:tc>
      </w:tr>
      <w:tr w:rsidR="006E66A6" w:rsidRPr="009C49ED" w:rsidTr="002074AC">
        <w:trPr>
          <w:trHeight w:val="499"/>
          <w:jc w:val="center"/>
        </w:trPr>
        <w:tc>
          <w:tcPr>
            <w:tcW w:w="3534" w:type="dxa"/>
            <w:tcBorders>
              <w:top w:val="nil"/>
              <w:left w:val="single" w:sz="8" w:space="0" w:color="auto"/>
              <w:bottom w:val="single" w:sz="8" w:space="0" w:color="auto"/>
              <w:right w:val="single" w:sz="8" w:space="0" w:color="auto"/>
            </w:tcBorders>
            <w:shd w:val="clear" w:color="auto" w:fill="auto"/>
            <w:vAlign w:val="center"/>
          </w:tcPr>
          <w:p w:rsidR="006E66A6" w:rsidRPr="009C49ED" w:rsidRDefault="006E66A6" w:rsidP="00862608">
            <w:pPr>
              <w:rPr>
                <w:lang w:val="en-US" w:eastAsia="x-none"/>
              </w:rPr>
            </w:pPr>
            <w:r w:rsidRPr="009C49ED">
              <w:rPr>
                <w:lang w:val="en-US" w:eastAsia="x-none"/>
              </w:rPr>
              <w:t>Number of symbols used per occasion</w:t>
            </w:r>
          </w:p>
        </w:tc>
        <w:tc>
          <w:tcPr>
            <w:tcW w:w="6237" w:type="dxa"/>
            <w:tcBorders>
              <w:top w:val="nil"/>
              <w:left w:val="single" w:sz="4" w:space="0" w:color="auto"/>
              <w:bottom w:val="single" w:sz="4" w:space="0" w:color="auto"/>
              <w:right w:val="single" w:sz="4" w:space="0" w:color="auto"/>
            </w:tcBorders>
            <w:shd w:val="clear" w:color="auto" w:fill="auto"/>
            <w:vAlign w:val="center"/>
          </w:tcPr>
          <w:p w:rsidR="006E66A6" w:rsidRPr="009C49ED" w:rsidRDefault="006E66A6" w:rsidP="00862608">
            <w:pPr>
              <w:rPr>
                <w:lang w:val="en-US" w:eastAsia="ja-JP"/>
              </w:rPr>
            </w:pPr>
            <w:r>
              <w:rPr>
                <w:lang w:val="en-US" w:eastAsia="ja-JP"/>
              </w:rPr>
              <w:t>1</w:t>
            </w:r>
            <w:r w:rsidR="00F36295">
              <w:rPr>
                <w:lang w:val="en-US" w:eastAsia="ja-JP"/>
              </w:rPr>
              <w:t xml:space="preserve"> (PRS)</w:t>
            </w:r>
          </w:p>
        </w:tc>
      </w:tr>
      <w:tr w:rsidR="006E66A6" w:rsidRPr="009C49ED" w:rsidTr="002074AC">
        <w:trPr>
          <w:trHeight w:val="169"/>
          <w:jc w:val="center"/>
        </w:trPr>
        <w:tc>
          <w:tcPr>
            <w:tcW w:w="3534" w:type="dxa"/>
            <w:tcBorders>
              <w:top w:val="nil"/>
              <w:left w:val="single" w:sz="8" w:space="0" w:color="auto"/>
              <w:bottom w:val="single" w:sz="8" w:space="0" w:color="auto"/>
              <w:right w:val="single" w:sz="8" w:space="0" w:color="auto"/>
            </w:tcBorders>
            <w:shd w:val="clear" w:color="auto" w:fill="auto"/>
            <w:vAlign w:val="center"/>
          </w:tcPr>
          <w:p w:rsidR="006E66A6" w:rsidRPr="009C49ED" w:rsidRDefault="006E66A6" w:rsidP="00862608">
            <w:pPr>
              <w:rPr>
                <w:lang w:val="en-US" w:eastAsia="x-none"/>
              </w:rPr>
            </w:pPr>
            <w:r w:rsidRPr="009C49ED">
              <w:rPr>
                <w:lang w:val="en-US" w:eastAsia="x-none"/>
              </w:rPr>
              <w:t>number of occasions used per positioning estimate</w:t>
            </w:r>
          </w:p>
        </w:tc>
        <w:tc>
          <w:tcPr>
            <w:tcW w:w="6237" w:type="dxa"/>
            <w:tcBorders>
              <w:top w:val="nil"/>
              <w:left w:val="single" w:sz="4" w:space="0" w:color="auto"/>
              <w:bottom w:val="single" w:sz="4" w:space="0" w:color="auto"/>
              <w:right w:val="single" w:sz="4" w:space="0" w:color="auto"/>
            </w:tcBorders>
            <w:shd w:val="clear" w:color="auto" w:fill="auto"/>
            <w:vAlign w:val="center"/>
          </w:tcPr>
          <w:p w:rsidR="006E66A6" w:rsidRPr="009C49ED" w:rsidRDefault="006E66A6" w:rsidP="00862608">
            <w:pPr>
              <w:rPr>
                <w:lang w:val="en-US" w:eastAsia="ja-JP"/>
              </w:rPr>
            </w:pPr>
            <w:r>
              <w:rPr>
                <w:lang w:val="en-US" w:eastAsia="ja-JP"/>
              </w:rPr>
              <w:t>64</w:t>
            </w:r>
          </w:p>
        </w:tc>
      </w:tr>
      <w:tr w:rsidR="006E66A6" w:rsidRPr="009C49ED" w:rsidTr="002074AC">
        <w:trPr>
          <w:trHeight w:val="499"/>
          <w:jc w:val="center"/>
        </w:trPr>
        <w:tc>
          <w:tcPr>
            <w:tcW w:w="3534" w:type="dxa"/>
            <w:tcBorders>
              <w:top w:val="nil"/>
              <w:left w:val="single" w:sz="8" w:space="0" w:color="auto"/>
              <w:bottom w:val="single" w:sz="8" w:space="0" w:color="auto"/>
              <w:right w:val="single" w:sz="8" w:space="0" w:color="auto"/>
            </w:tcBorders>
            <w:shd w:val="clear" w:color="auto" w:fill="auto"/>
            <w:vAlign w:val="center"/>
          </w:tcPr>
          <w:p w:rsidR="006E66A6" w:rsidRPr="009C49ED" w:rsidRDefault="006E66A6" w:rsidP="00862608">
            <w:pPr>
              <w:rPr>
                <w:lang w:val="en-US" w:eastAsia="x-none"/>
              </w:rPr>
            </w:pPr>
            <w:r w:rsidRPr="009C49ED">
              <w:rPr>
                <w:lang w:val="en-US" w:eastAsia="x-none"/>
              </w:rPr>
              <w:t>Power-boosting level</w:t>
            </w:r>
          </w:p>
        </w:tc>
        <w:tc>
          <w:tcPr>
            <w:tcW w:w="6237" w:type="dxa"/>
            <w:tcBorders>
              <w:top w:val="nil"/>
              <w:left w:val="single" w:sz="4" w:space="0" w:color="auto"/>
              <w:bottom w:val="single" w:sz="4" w:space="0" w:color="auto"/>
              <w:right w:val="single" w:sz="4" w:space="0" w:color="auto"/>
            </w:tcBorders>
            <w:shd w:val="clear" w:color="auto" w:fill="auto"/>
            <w:vAlign w:val="center"/>
          </w:tcPr>
          <w:p w:rsidR="006E66A6" w:rsidRPr="009C49ED" w:rsidRDefault="006E66A6" w:rsidP="00862608">
            <w:pPr>
              <w:rPr>
                <w:lang w:val="en-US" w:eastAsia="ja-JP"/>
              </w:rPr>
            </w:pPr>
            <w:r>
              <w:rPr>
                <w:rFonts w:hint="eastAsia"/>
                <w:lang w:val="en-US" w:eastAsia="ja-JP"/>
              </w:rPr>
              <w:t>0dB</w:t>
            </w:r>
          </w:p>
        </w:tc>
      </w:tr>
      <w:tr w:rsidR="006E66A6" w:rsidRPr="009C49ED" w:rsidTr="002074AC">
        <w:trPr>
          <w:trHeight w:val="499"/>
          <w:jc w:val="center"/>
        </w:trPr>
        <w:tc>
          <w:tcPr>
            <w:tcW w:w="3534" w:type="dxa"/>
            <w:tcBorders>
              <w:top w:val="nil"/>
              <w:left w:val="single" w:sz="8" w:space="0" w:color="auto"/>
              <w:bottom w:val="single" w:sz="8" w:space="0" w:color="auto"/>
              <w:right w:val="single" w:sz="8" w:space="0" w:color="auto"/>
            </w:tcBorders>
            <w:shd w:val="clear" w:color="auto" w:fill="auto"/>
            <w:vAlign w:val="center"/>
          </w:tcPr>
          <w:p w:rsidR="006E66A6" w:rsidRPr="009C49ED" w:rsidRDefault="006E66A6" w:rsidP="00862608">
            <w:pPr>
              <w:rPr>
                <w:lang w:val="en-US" w:eastAsia="x-none"/>
              </w:rPr>
            </w:pPr>
            <w:r w:rsidRPr="009C49ED">
              <w:rPr>
                <w:lang w:val="en-US" w:eastAsia="x-none"/>
              </w:rPr>
              <w:t>Uplink power control (applied/not applied)</w:t>
            </w:r>
          </w:p>
        </w:tc>
        <w:tc>
          <w:tcPr>
            <w:tcW w:w="6237" w:type="dxa"/>
            <w:tcBorders>
              <w:top w:val="nil"/>
              <w:left w:val="single" w:sz="4" w:space="0" w:color="auto"/>
              <w:bottom w:val="single" w:sz="4" w:space="0" w:color="auto"/>
              <w:right w:val="single" w:sz="4" w:space="0" w:color="auto"/>
            </w:tcBorders>
            <w:shd w:val="clear" w:color="auto" w:fill="auto"/>
            <w:vAlign w:val="center"/>
          </w:tcPr>
          <w:p w:rsidR="006E66A6" w:rsidRPr="009C49ED" w:rsidRDefault="006E66A6" w:rsidP="00862608">
            <w:pPr>
              <w:rPr>
                <w:lang w:val="en-US" w:eastAsia="ja-JP"/>
              </w:rPr>
            </w:pPr>
            <w:r>
              <w:rPr>
                <w:lang w:val="en-US" w:eastAsia="ja-JP"/>
              </w:rPr>
              <w:t>N</w:t>
            </w:r>
            <w:r>
              <w:rPr>
                <w:rFonts w:hint="eastAsia"/>
                <w:lang w:val="en-US" w:eastAsia="ja-JP"/>
              </w:rPr>
              <w:t xml:space="preserve">ot </w:t>
            </w:r>
            <w:r>
              <w:rPr>
                <w:lang w:val="en-US" w:eastAsia="ja-JP"/>
              </w:rPr>
              <w:t>applied</w:t>
            </w:r>
          </w:p>
        </w:tc>
      </w:tr>
      <w:tr w:rsidR="006E66A6" w:rsidRPr="009C49ED" w:rsidTr="002074AC">
        <w:trPr>
          <w:trHeight w:val="499"/>
          <w:jc w:val="center"/>
        </w:trPr>
        <w:tc>
          <w:tcPr>
            <w:tcW w:w="3534" w:type="dxa"/>
            <w:tcBorders>
              <w:top w:val="nil"/>
              <w:left w:val="single" w:sz="8" w:space="0" w:color="auto"/>
              <w:bottom w:val="single" w:sz="8" w:space="0" w:color="auto"/>
              <w:right w:val="single" w:sz="8" w:space="0" w:color="auto"/>
            </w:tcBorders>
            <w:shd w:val="clear" w:color="auto" w:fill="auto"/>
            <w:vAlign w:val="center"/>
          </w:tcPr>
          <w:p w:rsidR="006E66A6" w:rsidRPr="009C49ED" w:rsidRDefault="006E66A6" w:rsidP="00862608">
            <w:pPr>
              <w:rPr>
                <w:lang w:val="en-US" w:eastAsia="x-none"/>
              </w:rPr>
            </w:pPr>
            <w:r w:rsidRPr="009C49ED">
              <w:rPr>
                <w:lang w:val="en-US" w:eastAsia="x-none"/>
              </w:rPr>
              <w:t>interference modelling (ideal muting, or other)</w:t>
            </w:r>
          </w:p>
        </w:tc>
        <w:tc>
          <w:tcPr>
            <w:tcW w:w="6237" w:type="dxa"/>
            <w:tcBorders>
              <w:top w:val="nil"/>
              <w:left w:val="single" w:sz="4" w:space="0" w:color="auto"/>
              <w:bottom w:val="single" w:sz="4" w:space="0" w:color="auto"/>
              <w:right w:val="single" w:sz="4" w:space="0" w:color="auto"/>
            </w:tcBorders>
            <w:shd w:val="clear" w:color="auto" w:fill="auto"/>
            <w:vAlign w:val="center"/>
          </w:tcPr>
          <w:p w:rsidR="006E66A6" w:rsidRPr="009C49ED" w:rsidRDefault="006E66A6" w:rsidP="00862608">
            <w:pPr>
              <w:rPr>
                <w:lang w:val="en-US" w:eastAsia="ja-JP"/>
              </w:rPr>
            </w:pPr>
            <w:r>
              <w:rPr>
                <w:lang w:val="en-US" w:eastAsia="ja-JP"/>
              </w:rPr>
              <w:t>I</w:t>
            </w:r>
            <w:r>
              <w:rPr>
                <w:rFonts w:hint="eastAsia"/>
                <w:lang w:val="en-US" w:eastAsia="ja-JP"/>
              </w:rPr>
              <w:t xml:space="preserve">deal </w:t>
            </w:r>
            <w:r>
              <w:rPr>
                <w:lang w:val="en-US" w:eastAsia="ja-JP"/>
              </w:rPr>
              <w:t>muting</w:t>
            </w:r>
          </w:p>
        </w:tc>
      </w:tr>
      <w:tr w:rsidR="006E66A6" w:rsidRPr="009C49ED" w:rsidTr="002074AC">
        <w:trPr>
          <w:trHeight w:val="499"/>
          <w:jc w:val="center"/>
        </w:trPr>
        <w:tc>
          <w:tcPr>
            <w:tcW w:w="3534" w:type="dxa"/>
            <w:tcBorders>
              <w:top w:val="nil"/>
              <w:left w:val="single" w:sz="8" w:space="0" w:color="auto"/>
              <w:bottom w:val="single" w:sz="8" w:space="0" w:color="auto"/>
              <w:right w:val="single" w:sz="8" w:space="0" w:color="auto"/>
            </w:tcBorders>
            <w:shd w:val="clear" w:color="auto" w:fill="auto"/>
            <w:vAlign w:val="center"/>
          </w:tcPr>
          <w:p w:rsidR="006E66A6" w:rsidRPr="009C49ED" w:rsidRDefault="006E66A6" w:rsidP="00862608">
            <w:pPr>
              <w:rPr>
                <w:lang w:val="en-US" w:eastAsia="x-none"/>
              </w:rPr>
            </w:pPr>
            <w:r w:rsidRPr="009C49ED">
              <w:rPr>
                <w:lang w:val="en-US" w:eastAsia="x-none"/>
              </w:rPr>
              <w:t>Description of Measurement Algorithm (e.g. super resolution, interference cancellation, ….)</w:t>
            </w:r>
          </w:p>
        </w:tc>
        <w:tc>
          <w:tcPr>
            <w:tcW w:w="6237" w:type="dxa"/>
            <w:tcBorders>
              <w:top w:val="nil"/>
              <w:left w:val="single" w:sz="4" w:space="0" w:color="auto"/>
              <w:bottom w:val="single" w:sz="4" w:space="0" w:color="auto"/>
              <w:right w:val="single" w:sz="4" w:space="0" w:color="auto"/>
            </w:tcBorders>
            <w:shd w:val="clear" w:color="auto" w:fill="auto"/>
            <w:vAlign w:val="center"/>
          </w:tcPr>
          <w:p w:rsidR="006E66A6" w:rsidRPr="009C49ED" w:rsidRDefault="006E66A6" w:rsidP="00862608">
            <w:pPr>
              <w:rPr>
                <w:lang w:val="en-US" w:eastAsia="x-none"/>
              </w:rPr>
            </w:pPr>
          </w:p>
        </w:tc>
      </w:tr>
      <w:tr w:rsidR="006E66A6" w:rsidRPr="009C49ED" w:rsidTr="002074AC">
        <w:trPr>
          <w:trHeight w:val="499"/>
          <w:jc w:val="center"/>
        </w:trPr>
        <w:tc>
          <w:tcPr>
            <w:tcW w:w="3534" w:type="dxa"/>
            <w:tcBorders>
              <w:top w:val="nil"/>
              <w:left w:val="single" w:sz="8" w:space="0" w:color="auto"/>
              <w:bottom w:val="single" w:sz="8" w:space="0" w:color="auto"/>
              <w:right w:val="single" w:sz="8" w:space="0" w:color="auto"/>
            </w:tcBorders>
            <w:shd w:val="clear" w:color="auto" w:fill="auto"/>
            <w:vAlign w:val="center"/>
          </w:tcPr>
          <w:p w:rsidR="006E66A6" w:rsidRPr="009C49ED" w:rsidRDefault="006E66A6" w:rsidP="00862608">
            <w:pPr>
              <w:rPr>
                <w:lang w:val="en-US" w:eastAsia="x-none"/>
              </w:rPr>
            </w:pPr>
            <w:r w:rsidRPr="009C49ED">
              <w:rPr>
                <w:lang w:val="en-US" w:eastAsia="x-none"/>
              </w:rPr>
              <w:t xml:space="preserve">Description of positioning technique / applied positioning </w:t>
            </w:r>
            <w:r w:rsidRPr="009C49ED">
              <w:rPr>
                <w:lang w:val="en-US" w:eastAsia="x-none"/>
              </w:rPr>
              <w:lastRenderedPageBreak/>
              <w:t>algorithm (e.g. Least square, taylor series, etc)</w:t>
            </w:r>
          </w:p>
        </w:tc>
        <w:tc>
          <w:tcPr>
            <w:tcW w:w="6237" w:type="dxa"/>
            <w:tcBorders>
              <w:top w:val="nil"/>
              <w:left w:val="single" w:sz="4" w:space="0" w:color="auto"/>
              <w:bottom w:val="single" w:sz="4" w:space="0" w:color="auto"/>
              <w:right w:val="single" w:sz="4" w:space="0" w:color="auto"/>
            </w:tcBorders>
            <w:shd w:val="clear" w:color="auto" w:fill="auto"/>
            <w:vAlign w:val="center"/>
          </w:tcPr>
          <w:p w:rsidR="006E66A6" w:rsidRDefault="006E66A6" w:rsidP="00862608">
            <w:pPr>
              <w:rPr>
                <w:lang w:val="en-US" w:eastAsia="ja-JP"/>
              </w:rPr>
            </w:pPr>
            <w:r>
              <w:rPr>
                <w:lang w:val="en-US" w:eastAsia="ja-JP"/>
              </w:rPr>
              <w:lastRenderedPageBreak/>
              <w:t>D</w:t>
            </w:r>
            <w:r>
              <w:rPr>
                <w:rFonts w:hint="eastAsia"/>
                <w:lang w:val="en-US" w:eastAsia="ja-JP"/>
              </w:rPr>
              <w:t xml:space="preserve">istance </w:t>
            </w:r>
            <w:r>
              <w:rPr>
                <w:lang w:val="en-US" w:eastAsia="ja-JP"/>
              </w:rPr>
              <w:t>estimated by power attenuation (Method 1) or beam spot based distance estimation (Method 2), angle of UE estimated by AoD from gNB</w:t>
            </w:r>
            <w:r w:rsidR="007969DE">
              <w:rPr>
                <w:lang w:val="en-US" w:eastAsia="ja-JP"/>
              </w:rPr>
              <w:t>, as shown below.</w:t>
            </w:r>
          </w:p>
          <w:p w:rsidR="007969DE" w:rsidRPr="00810BD6" w:rsidRDefault="007969DE" w:rsidP="00862608">
            <w:pPr>
              <w:rPr>
                <w:lang w:val="en-US" w:eastAsia="ja-JP"/>
              </w:rPr>
            </w:pPr>
          </w:p>
          <w:p w:rsidR="007969DE" w:rsidRPr="009C49ED" w:rsidRDefault="007969DE" w:rsidP="002074AC">
            <w:pPr>
              <w:jc w:val="center"/>
              <w:rPr>
                <w:lang w:val="en-US" w:eastAsia="ja-JP"/>
              </w:rPr>
            </w:pPr>
            <w:r>
              <w:rPr>
                <w:rFonts w:ascii="Calibri" w:hAnsi="Calibri" w:cs="Calibri"/>
                <w:noProof/>
                <w:color w:val="000000"/>
                <w:lang w:val="en-US" w:eastAsia="ja-JP"/>
              </w:rPr>
              <w:drawing>
                <wp:inline distT="0" distB="0" distL="0" distR="0" wp14:anchorId="4FE6E13E" wp14:editId="675BF42B">
                  <wp:extent cx="3747558" cy="1358900"/>
                  <wp:effectExtent l="0" t="0" r="571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3424" cy="1382784"/>
                          </a:xfrm>
                          <a:prstGeom prst="rect">
                            <a:avLst/>
                          </a:prstGeom>
                          <a:noFill/>
                          <a:ln>
                            <a:noFill/>
                          </a:ln>
                        </pic:spPr>
                      </pic:pic>
                    </a:graphicData>
                  </a:graphic>
                </wp:inline>
              </w:drawing>
            </w:r>
          </w:p>
        </w:tc>
      </w:tr>
      <w:tr w:rsidR="006E66A6" w:rsidRPr="009C49ED" w:rsidTr="002074AC">
        <w:trPr>
          <w:trHeight w:val="499"/>
          <w:jc w:val="center"/>
        </w:trPr>
        <w:tc>
          <w:tcPr>
            <w:tcW w:w="3534" w:type="dxa"/>
            <w:tcBorders>
              <w:top w:val="nil"/>
              <w:left w:val="single" w:sz="8" w:space="0" w:color="auto"/>
              <w:bottom w:val="single" w:sz="8" w:space="0" w:color="auto"/>
              <w:right w:val="single" w:sz="8" w:space="0" w:color="auto"/>
            </w:tcBorders>
            <w:shd w:val="clear" w:color="auto" w:fill="auto"/>
            <w:vAlign w:val="center"/>
          </w:tcPr>
          <w:p w:rsidR="006E66A6" w:rsidRPr="009C49ED" w:rsidRDefault="006E66A6" w:rsidP="00862608">
            <w:pPr>
              <w:rPr>
                <w:lang w:val="en-US" w:eastAsia="x-none"/>
              </w:rPr>
            </w:pPr>
            <w:r w:rsidRPr="009C49ED">
              <w:rPr>
                <w:lang w:val="en-US" w:eastAsia="x-none"/>
              </w:rPr>
              <w:lastRenderedPageBreak/>
              <w:t>Network synchronization assumptions</w:t>
            </w:r>
          </w:p>
        </w:tc>
        <w:tc>
          <w:tcPr>
            <w:tcW w:w="6237" w:type="dxa"/>
            <w:tcBorders>
              <w:top w:val="nil"/>
              <w:left w:val="single" w:sz="4" w:space="0" w:color="auto"/>
              <w:bottom w:val="single" w:sz="4" w:space="0" w:color="auto"/>
              <w:right w:val="single" w:sz="4" w:space="0" w:color="auto"/>
            </w:tcBorders>
            <w:shd w:val="clear" w:color="auto" w:fill="auto"/>
            <w:vAlign w:val="center"/>
          </w:tcPr>
          <w:p w:rsidR="006E66A6" w:rsidRPr="009C49ED" w:rsidRDefault="006E66A6" w:rsidP="00862608">
            <w:pPr>
              <w:rPr>
                <w:lang w:val="en-US" w:eastAsia="ja-JP"/>
              </w:rPr>
            </w:pPr>
            <w:r>
              <w:rPr>
                <w:rFonts w:hint="eastAsia"/>
                <w:lang w:val="en-US" w:eastAsia="ja-JP"/>
              </w:rPr>
              <w:t>I</w:t>
            </w:r>
            <w:r>
              <w:rPr>
                <w:lang w:val="en-US" w:eastAsia="ja-JP"/>
              </w:rPr>
              <w:t>deal</w:t>
            </w:r>
          </w:p>
        </w:tc>
      </w:tr>
      <w:tr w:rsidR="006E66A6" w:rsidRPr="009C49ED" w:rsidTr="002074AC">
        <w:trPr>
          <w:trHeight w:val="499"/>
          <w:jc w:val="center"/>
        </w:trPr>
        <w:tc>
          <w:tcPr>
            <w:tcW w:w="3534" w:type="dxa"/>
            <w:tcBorders>
              <w:top w:val="nil"/>
              <w:left w:val="single" w:sz="8" w:space="0" w:color="auto"/>
              <w:bottom w:val="single" w:sz="8" w:space="0" w:color="auto"/>
              <w:right w:val="single" w:sz="8" w:space="0" w:color="auto"/>
            </w:tcBorders>
            <w:shd w:val="clear" w:color="auto" w:fill="auto"/>
            <w:vAlign w:val="center"/>
          </w:tcPr>
          <w:p w:rsidR="006E66A6" w:rsidRPr="009C49ED" w:rsidRDefault="006E66A6" w:rsidP="00862608">
            <w:pPr>
              <w:rPr>
                <w:lang w:val="en-US" w:eastAsia="x-none"/>
              </w:rPr>
            </w:pPr>
            <w:r w:rsidRPr="009C49ED">
              <w:rPr>
                <w:lang w:val="en-US" w:eastAsia="x-none"/>
              </w:rPr>
              <w:t>Beam-related assumption (beam sweeping / alignment assumptions at the tx and rx sides)</w:t>
            </w:r>
          </w:p>
        </w:tc>
        <w:tc>
          <w:tcPr>
            <w:tcW w:w="6237" w:type="dxa"/>
            <w:tcBorders>
              <w:top w:val="nil"/>
              <w:left w:val="single" w:sz="4" w:space="0" w:color="auto"/>
              <w:bottom w:val="single" w:sz="4" w:space="0" w:color="auto"/>
              <w:right w:val="single" w:sz="4" w:space="0" w:color="auto"/>
            </w:tcBorders>
            <w:shd w:val="clear" w:color="auto" w:fill="auto"/>
            <w:vAlign w:val="center"/>
          </w:tcPr>
          <w:p w:rsidR="006E66A6" w:rsidRPr="009C49ED" w:rsidRDefault="006E66A6" w:rsidP="00862608">
            <w:pPr>
              <w:rPr>
                <w:lang w:val="en-US" w:eastAsia="ja-JP"/>
              </w:rPr>
            </w:pPr>
            <w:r>
              <w:rPr>
                <w:lang w:val="en-US" w:eastAsia="ja-JP"/>
              </w:rPr>
              <w:t>B</w:t>
            </w:r>
            <w:r>
              <w:rPr>
                <w:rFonts w:hint="eastAsia"/>
                <w:lang w:val="en-US" w:eastAsia="ja-JP"/>
              </w:rPr>
              <w:t xml:space="preserve">eam </w:t>
            </w:r>
            <w:r>
              <w:rPr>
                <w:lang w:val="en-US" w:eastAsia="ja-JP"/>
              </w:rPr>
              <w:t>sweeping at TX and RX are implemented and alignment is established between gNB TX and UE RX beam</w:t>
            </w:r>
          </w:p>
        </w:tc>
      </w:tr>
      <w:tr w:rsidR="006E66A6" w:rsidRPr="009C49ED" w:rsidTr="002074AC">
        <w:trPr>
          <w:trHeight w:val="499"/>
          <w:jc w:val="center"/>
        </w:trPr>
        <w:tc>
          <w:tcPr>
            <w:tcW w:w="3534" w:type="dxa"/>
            <w:tcBorders>
              <w:top w:val="nil"/>
              <w:left w:val="single" w:sz="8" w:space="0" w:color="auto"/>
              <w:bottom w:val="single" w:sz="8" w:space="0" w:color="auto"/>
              <w:right w:val="single" w:sz="8" w:space="0" w:color="auto"/>
            </w:tcBorders>
            <w:shd w:val="clear" w:color="auto" w:fill="auto"/>
            <w:vAlign w:val="center"/>
          </w:tcPr>
          <w:p w:rsidR="006E66A6" w:rsidRPr="009C49ED" w:rsidRDefault="006E66A6" w:rsidP="00862608">
            <w:pPr>
              <w:rPr>
                <w:lang w:val="en-US" w:eastAsia="x-none"/>
              </w:rPr>
            </w:pPr>
            <w:r w:rsidRPr="009C49ED">
              <w:rPr>
                <w:lang w:val="en-US" w:eastAsia="x-none"/>
              </w:rPr>
              <w:t>Precoding assumptions (codebook, nrof antenna elements used, etc)</w:t>
            </w:r>
          </w:p>
        </w:tc>
        <w:tc>
          <w:tcPr>
            <w:tcW w:w="6237" w:type="dxa"/>
            <w:tcBorders>
              <w:top w:val="nil"/>
              <w:left w:val="single" w:sz="4" w:space="0" w:color="auto"/>
              <w:bottom w:val="single" w:sz="4" w:space="0" w:color="auto"/>
              <w:right w:val="single" w:sz="4" w:space="0" w:color="auto"/>
            </w:tcBorders>
            <w:shd w:val="clear" w:color="auto" w:fill="auto"/>
            <w:vAlign w:val="center"/>
          </w:tcPr>
          <w:p w:rsidR="006E66A6" w:rsidRPr="009C49ED" w:rsidRDefault="006E66A6" w:rsidP="00862608">
            <w:pPr>
              <w:rPr>
                <w:lang w:val="en-US" w:eastAsia="ja-JP"/>
              </w:rPr>
            </w:pPr>
            <w:r>
              <w:rPr>
                <w:lang w:val="en-US" w:eastAsia="ja-JP"/>
              </w:rPr>
              <w:t>N</w:t>
            </w:r>
            <w:r>
              <w:rPr>
                <w:rFonts w:hint="eastAsia"/>
                <w:lang w:val="en-US" w:eastAsia="ja-JP"/>
              </w:rPr>
              <w:t>one</w:t>
            </w:r>
          </w:p>
        </w:tc>
      </w:tr>
      <w:tr w:rsidR="006E66A6" w:rsidRPr="009C49ED" w:rsidTr="002074AC">
        <w:trPr>
          <w:trHeight w:val="499"/>
          <w:jc w:val="center"/>
        </w:trPr>
        <w:tc>
          <w:tcPr>
            <w:tcW w:w="3534" w:type="dxa"/>
            <w:tcBorders>
              <w:top w:val="nil"/>
              <w:left w:val="single" w:sz="8" w:space="0" w:color="auto"/>
              <w:bottom w:val="single" w:sz="8" w:space="0" w:color="auto"/>
              <w:right w:val="single" w:sz="8" w:space="0" w:color="auto"/>
            </w:tcBorders>
            <w:shd w:val="clear" w:color="auto" w:fill="auto"/>
            <w:vAlign w:val="center"/>
          </w:tcPr>
          <w:p w:rsidR="006E66A6" w:rsidRPr="009C49ED" w:rsidRDefault="006E66A6" w:rsidP="00862608">
            <w:pPr>
              <w:rPr>
                <w:lang w:val="en-US" w:eastAsia="x-none"/>
              </w:rPr>
            </w:pPr>
            <w:r w:rsidRPr="009C49ED">
              <w:rPr>
                <w:lang w:val="en-US" w:eastAsia="x-none"/>
              </w:rPr>
              <w:t>Additional notes, if any</w:t>
            </w:r>
          </w:p>
        </w:tc>
        <w:tc>
          <w:tcPr>
            <w:tcW w:w="6237" w:type="dxa"/>
            <w:tcBorders>
              <w:top w:val="nil"/>
              <w:left w:val="single" w:sz="4" w:space="0" w:color="auto"/>
              <w:bottom w:val="single" w:sz="4" w:space="0" w:color="auto"/>
              <w:right w:val="single" w:sz="4" w:space="0" w:color="auto"/>
            </w:tcBorders>
            <w:shd w:val="clear" w:color="auto" w:fill="auto"/>
            <w:vAlign w:val="center"/>
          </w:tcPr>
          <w:p w:rsidR="006E66A6" w:rsidRDefault="006E66A6" w:rsidP="00862608">
            <w:pPr>
              <w:rPr>
                <w:lang w:val="en-US" w:eastAsia="ja-JP"/>
              </w:rPr>
            </w:pPr>
            <w:r>
              <w:rPr>
                <w:lang w:val="en-US" w:eastAsia="ja-JP"/>
              </w:rPr>
              <w:t>-</w:t>
            </w:r>
            <w:r>
              <w:rPr>
                <w:rFonts w:hint="eastAsia"/>
                <w:lang w:val="en-US" w:eastAsia="ja-JP"/>
              </w:rPr>
              <w:t>No PDSCH are transmitted during positioning process</w:t>
            </w:r>
            <w:r>
              <w:rPr>
                <w:lang w:val="en-US" w:eastAsia="ja-JP"/>
              </w:rPr>
              <w:t xml:space="preserve"> in the evaluation</w:t>
            </w:r>
          </w:p>
          <w:p w:rsidR="006E66A6" w:rsidRPr="009C49ED" w:rsidRDefault="006E66A6" w:rsidP="00862608">
            <w:pPr>
              <w:rPr>
                <w:lang w:val="en-US" w:eastAsia="ja-JP"/>
              </w:rPr>
            </w:pPr>
            <w:r>
              <w:rPr>
                <w:lang w:val="en-US" w:eastAsia="ja-JP"/>
              </w:rPr>
              <w:t xml:space="preserve">-Antenna </w:t>
            </w:r>
            <w:r>
              <w:rPr>
                <w:rFonts w:hint="eastAsia"/>
                <w:lang w:val="en-US" w:eastAsia="ja-JP"/>
              </w:rPr>
              <w:t xml:space="preserve">parameters follow </w:t>
            </w:r>
            <w:r>
              <w:rPr>
                <w:lang w:val="en-US" w:eastAsia="ja-JP"/>
              </w:rPr>
              <w:t>the assumptions in TR 38.855</w:t>
            </w:r>
          </w:p>
        </w:tc>
      </w:tr>
    </w:tbl>
    <w:p w:rsidR="006E66A6" w:rsidRDefault="006E66A6" w:rsidP="006E66A6">
      <w:pPr>
        <w:spacing w:line="276" w:lineRule="auto"/>
        <w:jc w:val="both"/>
        <w:rPr>
          <w:rFonts w:ascii="Calibri" w:hAnsi="Calibri" w:cs="Calibri"/>
          <w:color w:val="000000"/>
          <w:lang w:eastAsia="ja-JP"/>
        </w:rPr>
      </w:pPr>
    </w:p>
    <w:p w:rsidR="00277695" w:rsidRDefault="00121570">
      <w:pPr>
        <w:rPr>
          <w:lang w:eastAsia="ja-JP"/>
        </w:rPr>
      </w:pPr>
      <w:r>
        <w:rPr>
          <w:noProof/>
          <w:lang w:val="en-US" w:eastAsia="ja-JP"/>
        </w:rPr>
        <w:drawing>
          <wp:inline distT="0" distB="0" distL="0" distR="0" wp14:anchorId="7E1B8669" wp14:editId="01005D2A">
            <wp:extent cx="6132698" cy="4514850"/>
            <wp:effectExtent l="0" t="0" r="190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8509" cy="4519128"/>
                    </a:xfrm>
                    <a:prstGeom prst="rect">
                      <a:avLst/>
                    </a:prstGeom>
                    <a:noFill/>
                    <a:ln>
                      <a:noFill/>
                    </a:ln>
                  </pic:spPr>
                </pic:pic>
              </a:graphicData>
            </a:graphic>
          </wp:inline>
        </w:drawing>
      </w:r>
    </w:p>
    <w:p w:rsidR="00121570" w:rsidRPr="00931457" w:rsidRDefault="00C26EFA" w:rsidP="00810BD6">
      <w:pPr>
        <w:jc w:val="center"/>
        <w:rPr>
          <w:b/>
          <w:lang w:eastAsia="ja-JP"/>
        </w:rPr>
      </w:pPr>
      <w:r w:rsidRPr="00931457">
        <w:rPr>
          <w:rFonts w:hint="eastAsia"/>
          <w:b/>
          <w:lang w:eastAsia="ja-JP"/>
        </w:rPr>
        <w:t xml:space="preserve">Figure 1 : UE position horizontal </w:t>
      </w:r>
      <w:r w:rsidRPr="00931457">
        <w:rPr>
          <w:b/>
          <w:lang w:eastAsia="ja-JP"/>
        </w:rPr>
        <w:t>estimation</w:t>
      </w:r>
      <w:r w:rsidRPr="00931457">
        <w:rPr>
          <w:rFonts w:hint="eastAsia"/>
          <w:b/>
          <w:lang w:eastAsia="ja-JP"/>
        </w:rPr>
        <w:t xml:space="preserve"> error</w:t>
      </w:r>
    </w:p>
    <w:p w:rsidR="00C26EFA" w:rsidRDefault="00C26EFA">
      <w:pPr>
        <w:rPr>
          <w:lang w:eastAsia="ja-JP"/>
        </w:rPr>
      </w:pPr>
    </w:p>
    <w:p w:rsidR="00E50E38" w:rsidRDefault="00E50E38" w:rsidP="00810BD6">
      <w:pPr>
        <w:jc w:val="both"/>
        <w:rPr>
          <w:lang w:eastAsia="ja-JP"/>
        </w:rPr>
      </w:pPr>
    </w:p>
    <w:p w:rsidR="007A687E" w:rsidRPr="00127F31" w:rsidRDefault="007A687E" w:rsidP="007A687E">
      <w:pPr>
        <w:rPr>
          <w:lang w:val="en-US"/>
        </w:rPr>
      </w:pPr>
      <w:r w:rsidRPr="00127F31">
        <w:rPr>
          <w:lang w:val="en-US"/>
        </w:rPr>
        <w:t>-------------------- End TP ------------------------------</w:t>
      </w:r>
    </w:p>
    <w:p w:rsidR="007A687E" w:rsidRPr="00810BD6" w:rsidRDefault="007A687E" w:rsidP="00810BD6">
      <w:pPr>
        <w:jc w:val="both"/>
        <w:rPr>
          <w:lang w:eastAsia="ja-JP"/>
        </w:rPr>
      </w:pPr>
    </w:p>
    <w:sectPr w:rsidR="007A687E" w:rsidRPr="00810BD6"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F94" w:rsidRDefault="00041F94" w:rsidP="004F6637">
      <w:r>
        <w:separator/>
      </w:r>
    </w:p>
  </w:endnote>
  <w:endnote w:type="continuationSeparator" w:id="0">
    <w:p w:rsidR="00041F94" w:rsidRDefault="00041F94" w:rsidP="004F6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F94" w:rsidRDefault="00041F94" w:rsidP="004F6637">
      <w:r>
        <w:separator/>
      </w:r>
    </w:p>
  </w:footnote>
  <w:footnote w:type="continuationSeparator" w:id="0">
    <w:p w:rsidR="00041F94" w:rsidRDefault="00041F94" w:rsidP="004F66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703157D4"/>
    <w:multiLevelType w:val="multilevel"/>
    <w:tmpl w:val="51F0C5E0"/>
    <w:lvl w:ilvl="0">
      <w:start w:val="1"/>
      <w:numFmt w:val="decimal"/>
      <w:pStyle w:val="1"/>
      <w:lvlText w:val="%1."/>
      <w:lvlJc w:val="left"/>
      <w:pPr>
        <w:tabs>
          <w:tab w:val="num" w:pos="425"/>
        </w:tabs>
        <w:ind w:left="425" w:hanging="425"/>
      </w:pPr>
      <w:rPr>
        <w:sz w:val="28"/>
        <w:szCs w:val="28"/>
        <w:lang w:val="en-GB"/>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16A"/>
    <w:rsid w:val="00007A6C"/>
    <w:rsid w:val="00041F94"/>
    <w:rsid w:val="00064E88"/>
    <w:rsid w:val="00074657"/>
    <w:rsid w:val="00085FFF"/>
    <w:rsid w:val="000B6847"/>
    <w:rsid w:val="000D460C"/>
    <w:rsid w:val="001033DA"/>
    <w:rsid w:val="00110C54"/>
    <w:rsid w:val="00121570"/>
    <w:rsid w:val="00184205"/>
    <w:rsid w:val="001B1DEC"/>
    <w:rsid w:val="001B31F4"/>
    <w:rsid w:val="002074AC"/>
    <w:rsid w:val="002579D9"/>
    <w:rsid w:val="00277695"/>
    <w:rsid w:val="002B08D1"/>
    <w:rsid w:val="002D3F31"/>
    <w:rsid w:val="002D530A"/>
    <w:rsid w:val="002E520E"/>
    <w:rsid w:val="00312496"/>
    <w:rsid w:val="00336474"/>
    <w:rsid w:val="003651E8"/>
    <w:rsid w:val="00390850"/>
    <w:rsid w:val="003A6836"/>
    <w:rsid w:val="003A6A37"/>
    <w:rsid w:val="003B2C20"/>
    <w:rsid w:val="003B6047"/>
    <w:rsid w:val="003F3D95"/>
    <w:rsid w:val="004A316F"/>
    <w:rsid w:val="004B24D4"/>
    <w:rsid w:val="004D22CB"/>
    <w:rsid w:val="004F0CCA"/>
    <w:rsid w:val="004F6637"/>
    <w:rsid w:val="00523DD4"/>
    <w:rsid w:val="005B32F3"/>
    <w:rsid w:val="005B53BE"/>
    <w:rsid w:val="005D0D90"/>
    <w:rsid w:val="005D1C37"/>
    <w:rsid w:val="005E502C"/>
    <w:rsid w:val="006226A3"/>
    <w:rsid w:val="00633AB8"/>
    <w:rsid w:val="006450E4"/>
    <w:rsid w:val="0066387D"/>
    <w:rsid w:val="006833EC"/>
    <w:rsid w:val="006C107C"/>
    <w:rsid w:val="006E66A6"/>
    <w:rsid w:val="00707AFB"/>
    <w:rsid w:val="00723106"/>
    <w:rsid w:val="0075705E"/>
    <w:rsid w:val="0077105D"/>
    <w:rsid w:val="00793B7F"/>
    <w:rsid w:val="007969DE"/>
    <w:rsid w:val="007A687E"/>
    <w:rsid w:val="007D3AB9"/>
    <w:rsid w:val="00800D4B"/>
    <w:rsid w:val="00810BD6"/>
    <w:rsid w:val="00865B74"/>
    <w:rsid w:val="008932B1"/>
    <w:rsid w:val="008A2530"/>
    <w:rsid w:val="008B044C"/>
    <w:rsid w:val="008F4BDA"/>
    <w:rsid w:val="00903D49"/>
    <w:rsid w:val="00931457"/>
    <w:rsid w:val="0093172A"/>
    <w:rsid w:val="009728B2"/>
    <w:rsid w:val="009943DB"/>
    <w:rsid w:val="009A0ED8"/>
    <w:rsid w:val="009B7843"/>
    <w:rsid w:val="009D73A5"/>
    <w:rsid w:val="009E14CA"/>
    <w:rsid w:val="00A1735B"/>
    <w:rsid w:val="00A41ABB"/>
    <w:rsid w:val="00A642F4"/>
    <w:rsid w:val="00A77DE1"/>
    <w:rsid w:val="00A87DCA"/>
    <w:rsid w:val="00AB735B"/>
    <w:rsid w:val="00B25B31"/>
    <w:rsid w:val="00B31497"/>
    <w:rsid w:val="00B36066"/>
    <w:rsid w:val="00B936EB"/>
    <w:rsid w:val="00BA7361"/>
    <w:rsid w:val="00BB00F0"/>
    <w:rsid w:val="00BC2755"/>
    <w:rsid w:val="00BC7DD1"/>
    <w:rsid w:val="00BD09ED"/>
    <w:rsid w:val="00BD38C3"/>
    <w:rsid w:val="00C0221B"/>
    <w:rsid w:val="00C03ED8"/>
    <w:rsid w:val="00C26EFA"/>
    <w:rsid w:val="00C62005"/>
    <w:rsid w:val="00C72DC9"/>
    <w:rsid w:val="00C9533E"/>
    <w:rsid w:val="00CA498B"/>
    <w:rsid w:val="00CB0A4B"/>
    <w:rsid w:val="00CB2C0A"/>
    <w:rsid w:val="00CB56C1"/>
    <w:rsid w:val="00CC181F"/>
    <w:rsid w:val="00CD6183"/>
    <w:rsid w:val="00D06471"/>
    <w:rsid w:val="00D06EED"/>
    <w:rsid w:val="00D31173"/>
    <w:rsid w:val="00D533FF"/>
    <w:rsid w:val="00D60C9A"/>
    <w:rsid w:val="00D75D2D"/>
    <w:rsid w:val="00D87B81"/>
    <w:rsid w:val="00D91535"/>
    <w:rsid w:val="00DA12A0"/>
    <w:rsid w:val="00DB54E9"/>
    <w:rsid w:val="00DC1AE9"/>
    <w:rsid w:val="00DD136D"/>
    <w:rsid w:val="00E07E09"/>
    <w:rsid w:val="00E3260E"/>
    <w:rsid w:val="00E3625D"/>
    <w:rsid w:val="00E50E38"/>
    <w:rsid w:val="00E71362"/>
    <w:rsid w:val="00E9462E"/>
    <w:rsid w:val="00EC6FE4"/>
    <w:rsid w:val="00ED4210"/>
    <w:rsid w:val="00EE4BA8"/>
    <w:rsid w:val="00F06C80"/>
    <w:rsid w:val="00F15CA2"/>
    <w:rsid w:val="00F25B16"/>
    <w:rsid w:val="00F32BF9"/>
    <w:rsid w:val="00F33B85"/>
    <w:rsid w:val="00F36295"/>
    <w:rsid w:val="00F5116A"/>
    <w:rsid w:val="00F80A66"/>
    <w:rsid w:val="00FA0527"/>
    <w:rsid w:val="00FC68CC"/>
    <w:rsid w:val="00FD5EFD"/>
    <w:rsid w:val="00FE15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6655B1C0-71BF-4FAF-8A59-6618FD6E1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6637"/>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4F6637"/>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4F6637"/>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4F6637"/>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4F6637"/>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F6637"/>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4F6637"/>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4F6637"/>
  </w:style>
  <w:style w:type="paragraph" w:styleId="a5">
    <w:name w:val="footer"/>
    <w:basedOn w:val="a"/>
    <w:link w:val="a6"/>
    <w:uiPriority w:val="99"/>
    <w:unhideWhenUsed/>
    <w:rsid w:val="004F6637"/>
    <w:pPr>
      <w:tabs>
        <w:tab w:val="center" w:pos="4252"/>
        <w:tab w:val="right" w:pos="8504"/>
      </w:tabs>
      <w:snapToGrid w:val="0"/>
    </w:pPr>
  </w:style>
  <w:style w:type="character" w:customStyle="1" w:styleId="a6">
    <w:name w:val="フッター (文字)"/>
    <w:basedOn w:val="a0"/>
    <w:link w:val="a5"/>
    <w:uiPriority w:val="99"/>
    <w:rsid w:val="004F6637"/>
  </w:style>
  <w:style w:type="character" w:customStyle="1" w:styleId="10">
    <w:name w:val="見出し 1 (文字)"/>
    <w:aliases w:val="H1 (文字),h1 (文字),app heading 1 (文字),l1 (文字),Memo Heading 1 (文字),h11 (文字),h12 (文字),h13 (文字),h14 (文字),h15 (文字),h16 (文字)"/>
    <w:basedOn w:val="a0"/>
    <w:link w:val="1"/>
    <w:rsid w:val="004F6637"/>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4F6637"/>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4F6637"/>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4F6637"/>
    <w:rPr>
      <w:rFonts w:ascii="Arial" w:eastAsia="ＭＳ ゴシック" w:hAnsi="Arial" w:cs="Times New Roman"/>
      <w:i/>
      <w:kern w:val="0"/>
      <w:sz w:val="24"/>
      <w:szCs w:val="24"/>
      <w:lang w:val="en-GB" w:eastAsia="en-US"/>
    </w:rPr>
  </w:style>
  <w:style w:type="table" w:styleId="a7">
    <w:name w:val="Table Grid"/>
    <w:basedOn w:val="a1"/>
    <w:uiPriority w:val="59"/>
    <w:rsid w:val="004F6637"/>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4F6637"/>
    <w:pPr>
      <w:numPr>
        <w:numId w:val="2"/>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rsid w:val="004F6637"/>
    <w:rPr>
      <w:rFonts w:ascii="Times New Roman" w:eastAsia="SimSun" w:hAnsi="Times New Roman" w:cs="Times New Roman"/>
      <w:kern w:val="0"/>
      <w:sz w:val="22"/>
      <w:szCs w:val="20"/>
      <w:lang w:eastAsia="zh-CN"/>
    </w:rPr>
  </w:style>
  <w:style w:type="character" w:customStyle="1" w:styleId="50">
    <w:name w:val="見出し 5 (文字)"/>
    <w:basedOn w:val="a0"/>
    <w:link w:val="5"/>
    <w:uiPriority w:val="9"/>
    <w:semiHidden/>
    <w:rsid w:val="004F6637"/>
    <w:rPr>
      <w:rFonts w:asciiTheme="majorHAnsi" w:eastAsiaTheme="majorEastAsia" w:hAnsiTheme="majorHAnsi" w:cstheme="majorBidi"/>
      <w:kern w:val="0"/>
      <w:sz w:val="24"/>
      <w:szCs w:val="24"/>
      <w:lang w:val="en-GB" w:eastAsia="en-US"/>
    </w:rPr>
  </w:style>
  <w:style w:type="paragraph" w:styleId="a8">
    <w:name w:val="caption"/>
    <w:aliases w:val="cap,cap Char"/>
    <w:basedOn w:val="a"/>
    <w:next w:val="a"/>
    <w:qFormat/>
    <w:rsid w:val="004F6637"/>
    <w:pPr>
      <w:spacing w:before="120" w:after="120"/>
    </w:pPr>
    <w:rPr>
      <w:b/>
    </w:rPr>
  </w:style>
  <w:style w:type="paragraph" w:styleId="a9">
    <w:name w:val="Balloon Text"/>
    <w:basedOn w:val="a"/>
    <w:link w:val="aa"/>
    <w:uiPriority w:val="99"/>
    <w:semiHidden/>
    <w:unhideWhenUsed/>
    <w:rsid w:val="00B25B31"/>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B25B31"/>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1198</Words>
  <Characters>6830</Characters>
  <Application>Microsoft Office Word</Application>
  <DocSecurity>0</DocSecurity>
  <Lines>56</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2019-02-26T06:10:00Z</dcterms:created>
  <dcterms:modified xsi:type="dcterms:W3CDTF">2019-02-26T11:41:00Z</dcterms:modified>
</cp:coreProperties>
</file>