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3D624C" w14:textId="5DE68329" w:rsidR="009C0564" w:rsidRPr="00CF195E" w:rsidRDefault="008146AF"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1AFABDA7" wp14:editId="204A7102">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17866132"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961A79">
        <w:rPr>
          <w:b/>
          <w:kern w:val="2"/>
          <w:lang w:eastAsia="zh-CN"/>
        </w:rPr>
        <w:t>Meeting #96</w:t>
      </w:r>
      <w:r w:rsidR="00972929" w:rsidRPr="00CF195E">
        <w:rPr>
          <w:b/>
          <w:kern w:val="2"/>
          <w:lang w:eastAsia="zh-CN"/>
        </w:rPr>
        <w:tab/>
      </w:r>
      <w:r w:rsidR="00685FD4" w:rsidRPr="00AD6AA2">
        <w:rPr>
          <w:b/>
          <w:kern w:val="2"/>
          <w:lang w:eastAsia="zh-CN"/>
        </w:rPr>
        <w:t>R</w:t>
      </w:r>
      <w:r w:rsidR="00FF2E73" w:rsidRPr="00AD6AA2">
        <w:rPr>
          <w:b/>
          <w:kern w:val="2"/>
          <w:lang w:eastAsia="zh-CN"/>
        </w:rPr>
        <w:t>1</w:t>
      </w:r>
      <w:r w:rsidR="009C0564" w:rsidRPr="00AD6AA2">
        <w:rPr>
          <w:b/>
          <w:kern w:val="2"/>
          <w:lang w:eastAsia="zh-CN"/>
        </w:rPr>
        <w:t>-</w:t>
      </w:r>
      <w:r w:rsidR="00620E3D" w:rsidRPr="00AD6AA2">
        <w:rPr>
          <w:b/>
          <w:kern w:val="2"/>
          <w:lang w:eastAsia="zh-CN"/>
        </w:rPr>
        <w:t>1</w:t>
      </w:r>
      <w:r w:rsidR="0096695D" w:rsidRPr="00AD6AA2">
        <w:rPr>
          <w:b/>
          <w:kern w:val="2"/>
          <w:lang w:eastAsia="zh-CN"/>
        </w:rPr>
        <w:t>9</w:t>
      </w:r>
      <w:r w:rsidR="00961A79" w:rsidRPr="00AD6AA2">
        <w:rPr>
          <w:b/>
          <w:kern w:val="2"/>
          <w:lang w:eastAsia="zh-CN"/>
        </w:rPr>
        <w:t>0</w:t>
      </w:r>
      <w:r w:rsidR="005D0A59" w:rsidRPr="00AD6AA2">
        <w:rPr>
          <w:b/>
          <w:kern w:val="2"/>
          <w:lang w:eastAsia="zh-CN"/>
        </w:rPr>
        <w:t>3084</w:t>
      </w:r>
    </w:p>
    <w:p w14:paraId="24F0D3EE" w14:textId="5D54D51A" w:rsidR="009C0564" w:rsidRPr="00CF195E" w:rsidRDefault="00B812F4" w:rsidP="00CF195E">
      <w:pPr>
        <w:jc w:val="left"/>
        <w:rPr>
          <w:b/>
          <w:kern w:val="2"/>
          <w:lang w:eastAsia="zh-CN"/>
        </w:rPr>
      </w:pPr>
      <w:r>
        <w:rPr>
          <w:b/>
          <w:bCs/>
        </w:rPr>
        <w:t>Athens</w:t>
      </w:r>
      <w:r w:rsidR="00AC204D">
        <w:rPr>
          <w:b/>
          <w:bCs/>
        </w:rPr>
        <w:t xml:space="preserve">, </w:t>
      </w:r>
      <w:r>
        <w:rPr>
          <w:b/>
          <w:bCs/>
        </w:rPr>
        <w:t>Greece</w:t>
      </w:r>
      <w:r w:rsidR="00AC204D">
        <w:rPr>
          <w:b/>
          <w:bCs/>
        </w:rPr>
        <w:t>, 2</w:t>
      </w:r>
      <w:r>
        <w:rPr>
          <w:b/>
          <w:bCs/>
        </w:rPr>
        <w:t>5</w:t>
      </w:r>
      <w:r w:rsidRPr="00B812F4">
        <w:rPr>
          <w:b/>
          <w:bCs/>
          <w:vertAlign w:val="superscript"/>
        </w:rPr>
        <w:t>th</w:t>
      </w:r>
      <w:r>
        <w:rPr>
          <w:b/>
          <w:bCs/>
        </w:rPr>
        <w:t xml:space="preserve"> February</w:t>
      </w:r>
      <w:r w:rsidR="00AC204D">
        <w:rPr>
          <w:b/>
          <w:bCs/>
        </w:rPr>
        <w:t>-</w:t>
      </w:r>
      <w:r>
        <w:rPr>
          <w:b/>
          <w:bCs/>
        </w:rPr>
        <w:t>1</w:t>
      </w:r>
      <w:r w:rsidRPr="00B812F4">
        <w:rPr>
          <w:b/>
          <w:bCs/>
          <w:vertAlign w:val="superscript"/>
        </w:rPr>
        <w:t>st</w:t>
      </w:r>
      <w:r>
        <w:rPr>
          <w:b/>
          <w:bCs/>
        </w:rPr>
        <w:t xml:space="preserve"> March</w:t>
      </w:r>
      <w:r w:rsidR="0096695D">
        <w:rPr>
          <w:b/>
          <w:bCs/>
        </w:rPr>
        <w:t>,</w:t>
      </w:r>
      <w:r w:rsidR="009C65F5">
        <w:rPr>
          <w:b/>
          <w:bCs/>
        </w:rPr>
        <w:t xml:space="preserve"> </w:t>
      </w:r>
      <w:r w:rsidR="00035AD9" w:rsidRPr="0098412F">
        <w:rPr>
          <w:b/>
          <w:bCs/>
        </w:rPr>
        <w:t>20</w:t>
      </w:r>
      <w:r w:rsidR="00035AD9" w:rsidRPr="0098412F">
        <w:rPr>
          <w:rFonts w:hint="eastAsia"/>
          <w:b/>
          <w:bCs/>
          <w:lang w:eastAsia="zh-CN"/>
        </w:rPr>
        <w:t>1</w:t>
      </w:r>
      <w:r w:rsidR="00035AD9">
        <w:rPr>
          <w:b/>
          <w:bCs/>
          <w:lang w:eastAsia="zh-CN"/>
        </w:rPr>
        <w:t>9</w:t>
      </w:r>
    </w:p>
    <w:p w14:paraId="45FF0E87" w14:textId="77777777" w:rsidR="009C0564" w:rsidRPr="00CF195E" w:rsidRDefault="009C0564" w:rsidP="00CF195E">
      <w:pPr>
        <w:pBdr>
          <w:top w:val="single" w:sz="4" w:space="1" w:color="auto"/>
        </w:pBdr>
        <w:spacing w:after="0"/>
        <w:jc w:val="left"/>
        <w:rPr>
          <w:b/>
          <w:kern w:val="2"/>
          <w:sz w:val="16"/>
          <w:szCs w:val="16"/>
          <w:lang w:eastAsia="zh-CN"/>
        </w:rPr>
      </w:pPr>
    </w:p>
    <w:p w14:paraId="64DD2C4E" w14:textId="30E6FFA4" w:rsidR="009C0564" w:rsidRPr="004169AF" w:rsidRDefault="009C0564" w:rsidP="00CF195E">
      <w:pPr>
        <w:spacing w:after="60"/>
        <w:ind w:left="1555" w:hanging="1555"/>
        <w:jc w:val="left"/>
        <w:rPr>
          <w:b/>
          <w:kern w:val="2"/>
          <w:lang w:eastAsia="zh-CN"/>
        </w:rPr>
      </w:pPr>
      <w:r w:rsidRPr="004169AF">
        <w:rPr>
          <w:b/>
          <w:kern w:val="2"/>
          <w:lang w:eastAsia="zh-CN"/>
        </w:rPr>
        <w:t>Agenda Item:</w:t>
      </w:r>
      <w:r w:rsidR="00F31B49" w:rsidRPr="004169AF">
        <w:rPr>
          <w:b/>
          <w:kern w:val="2"/>
          <w:lang w:eastAsia="zh-CN"/>
        </w:rPr>
        <w:tab/>
      </w:r>
      <w:r w:rsidR="005D0A59" w:rsidRPr="00AD6AA2">
        <w:rPr>
          <w:b/>
          <w:kern w:val="2"/>
          <w:lang w:eastAsia="zh-CN"/>
        </w:rPr>
        <w:t>7.2.6.4</w:t>
      </w:r>
    </w:p>
    <w:p w14:paraId="13F98F52" w14:textId="40F91BA6"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504BBE" w:rsidRPr="008518E9">
        <w:rPr>
          <w:b/>
        </w:rPr>
        <w:t>Huawei</w:t>
      </w:r>
      <w:r w:rsidR="00504BBE">
        <w:rPr>
          <w:b/>
        </w:rPr>
        <w:t>, HiSilicon</w:t>
      </w:r>
    </w:p>
    <w:p w14:paraId="67FBEE3D" w14:textId="65187EA9"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AC204D">
        <w:rPr>
          <w:b/>
          <w:kern w:val="2"/>
          <w:lang w:eastAsia="zh-CN"/>
        </w:rPr>
        <w:t>Scheduling reliable retransmission</w:t>
      </w:r>
      <w:r w:rsidR="00C56E0A">
        <w:rPr>
          <w:b/>
          <w:kern w:val="2"/>
          <w:lang w:eastAsia="zh-CN"/>
        </w:rPr>
        <w:t>s</w:t>
      </w:r>
    </w:p>
    <w:p w14:paraId="46EF95DE" w14:textId="5055F234"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8511E4">
        <w:rPr>
          <w:b/>
          <w:kern w:val="2"/>
          <w:lang w:eastAsia="zh-CN"/>
        </w:rPr>
        <w:t>D</w:t>
      </w:r>
      <w:bookmarkStart w:id="0" w:name="_GoBack"/>
      <w:bookmarkEnd w:id="0"/>
      <w:r w:rsidR="001F7121" w:rsidRPr="00CF195E">
        <w:rPr>
          <w:b/>
          <w:kern w:val="2"/>
          <w:lang w:eastAsia="zh-CN"/>
        </w:rPr>
        <w:t>ecision</w:t>
      </w:r>
      <w:r w:rsidR="002D0439" w:rsidRPr="00CF195E">
        <w:rPr>
          <w:b/>
          <w:kern w:val="2"/>
          <w:lang w:eastAsia="zh-CN"/>
        </w:rPr>
        <w:t xml:space="preserve"> </w:t>
      </w:r>
    </w:p>
    <w:p w14:paraId="70553B37" w14:textId="77777777" w:rsidR="009C0564" w:rsidRPr="00CF195E" w:rsidRDefault="009C0564" w:rsidP="00CF195E">
      <w:pPr>
        <w:pBdr>
          <w:bottom w:val="single" w:sz="4" w:space="1" w:color="auto"/>
        </w:pBdr>
        <w:spacing w:after="0"/>
        <w:jc w:val="left"/>
        <w:rPr>
          <w:b/>
          <w:kern w:val="2"/>
          <w:sz w:val="16"/>
          <w:szCs w:val="16"/>
          <w:lang w:eastAsia="zh-CN"/>
        </w:rPr>
      </w:pPr>
    </w:p>
    <w:p w14:paraId="3B0A1B83" w14:textId="0B1A52F9" w:rsidR="00AC204D" w:rsidRDefault="009C0564" w:rsidP="00B85080">
      <w:pPr>
        <w:pStyle w:val="1"/>
      </w:pPr>
      <w:bookmarkStart w:id="1" w:name="_Ref124589705"/>
      <w:bookmarkStart w:id="2" w:name="_Ref129681862"/>
      <w:r w:rsidRPr="00CF195E">
        <w:t>Introduction</w:t>
      </w:r>
      <w:bookmarkEnd w:id="1"/>
      <w:bookmarkEnd w:id="2"/>
    </w:p>
    <w:p w14:paraId="12BA91D5" w14:textId="77D370C6" w:rsidR="00CD1F85" w:rsidRDefault="00CD1F85" w:rsidP="00B85080">
      <w:r>
        <w:rPr>
          <w:iCs/>
        </w:rPr>
        <w:t xml:space="preserve">When a </w:t>
      </w:r>
      <w:r w:rsidR="00B85080">
        <w:rPr>
          <w:iCs/>
        </w:rPr>
        <w:t>transport block (</w:t>
      </w:r>
      <w:r>
        <w:rPr>
          <w:iCs/>
        </w:rPr>
        <w:t>TB</w:t>
      </w:r>
      <w:r w:rsidR="00B85080">
        <w:rPr>
          <w:iCs/>
        </w:rPr>
        <w:t>)</w:t>
      </w:r>
      <w:r>
        <w:rPr>
          <w:iCs/>
        </w:rPr>
        <w:t xml:space="preserve"> transmission has time-budget for </w:t>
      </w:r>
      <w:r w:rsidR="00BF4539">
        <w:rPr>
          <w:iCs/>
        </w:rPr>
        <w:t>few</w:t>
      </w:r>
      <w:r w:rsidR="00315B63">
        <w:rPr>
          <w:iCs/>
        </w:rPr>
        <w:t xml:space="preserve"> </w:t>
      </w:r>
      <w:r>
        <w:rPr>
          <w:iCs/>
        </w:rPr>
        <w:t>retransmission</w:t>
      </w:r>
      <w:r w:rsidR="006262A8">
        <w:rPr>
          <w:iCs/>
        </w:rPr>
        <w:t>s</w:t>
      </w:r>
      <w:r w:rsidR="00DB1E11">
        <w:rPr>
          <w:iCs/>
        </w:rPr>
        <w:t xml:space="preserve"> (as captured</w:t>
      </w:r>
      <w:r w:rsidR="005872A9">
        <w:rPr>
          <w:iCs/>
        </w:rPr>
        <w:t xml:space="preserve"> in</w:t>
      </w:r>
      <w:r w:rsidR="002A465B">
        <w:rPr>
          <w:iCs/>
        </w:rPr>
        <w:t xml:space="preserve"> the</w:t>
      </w:r>
      <w:r w:rsidR="005872A9">
        <w:rPr>
          <w:iCs/>
        </w:rPr>
        <w:t xml:space="preserve"> use cases </w:t>
      </w:r>
      <w:r w:rsidR="002A465B">
        <w:rPr>
          <w:iCs/>
        </w:rPr>
        <w:t xml:space="preserve">defined </w:t>
      </w:r>
      <w:r w:rsidR="00DB1E11">
        <w:rPr>
          <w:iCs/>
        </w:rPr>
        <w:t xml:space="preserve">in </w:t>
      </w:r>
      <w:r w:rsidR="00DB1E11">
        <w:rPr>
          <w:iCs/>
        </w:rPr>
        <w:fldChar w:fldCharType="begin"/>
      </w:r>
      <w:r w:rsidR="00DB1E11">
        <w:rPr>
          <w:iCs/>
        </w:rPr>
        <w:instrText xml:space="preserve"> REF _Ref528152660 \r \h </w:instrText>
      </w:r>
      <w:r w:rsidR="00DB1E11">
        <w:rPr>
          <w:iCs/>
        </w:rPr>
      </w:r>
      <w:r w:rsidR="00DB1E11">
        <w:rPr>
          <w:iCs/>
        </w:rPr>
        <w:fldChar w:fldCharType="separate"/>
      </w:r>
      <w:r w:rsidR="00DB1E11">
        <w:rPr>
          <w:iCs/>
        </w:rPr>
        <w:t>[1]</w:t>
      </w:r>
      <w:r w:rsidR="00DB1E11">
        <w:rPr>
          <w:iCs/>
        </w:rPr>
        <w:fldChar w:fldCharType="end"/>
      </w:r>
      <w:r w:rsidR="00DB1E11">
        <w:rPr>
          <w:iCs/>
        </w:rPr>
        <w:t>)</w:t>
      </w:r>
      <w:r>
        <w:rPr>
          <w:iCs/>
        </w:rPr>
        <w:t xml:space="preserve">, it is beneficial for </w:t>
      </w:r>
      <w:r w:rsidR="002A465B">
        <w:rPr>
          <w:iCs/>
        </w:rPr>
        <w:t xml:space="preserve">achieving higher </w:t>
      </w:r>
      <w:r>
        <w:rPr>
          <w:iCs/>
        </w:rPr>
        <w:t xml:space="preserve">spectral efficiency </w:t>
      </w:r>
      <w:r w:rsidR="002A465B">
        <w:rPr>
          <w:iCs/>
        </w:rPr>
        <w:t xml:space="preserve">(SE) </w:t>
      </w:r>
      <w:r>
        <w:rPr>
          <w:iCs/>
        </w:rPr>
        <w:t>to relax the initial transmission target BLER (</w:t>
      </w:r>
      <w:r w:rsidR="00B52CB5">
        <w:rPr>
          <w:iCs/>
        </w:rPr>
        <w:t xml:space="preserve">e.g., </w:t>
      </w:r>
      <w:r>
        <w:rPr>
          <w:iCs/>
        </w:rPr>
        <w:t>up to</w:t>
      </w:r>
      <m:oMath>
        <m:r>
          <w:rPr>
            <w:rFonts w:ascii="Cambria Math" w:hAnsi="Cambria Math"/>
          </w:rPr>
          <m:t xml:space="preserve"> </m:t>
        </m:r>
        <m:sSup>
          <m:sSupPr>
            <m:ctrlPr>
              <w:rPr>
                <w:rFonts w:ascii="Cambria Math" w:hAnsi="Cambria Math"/>
                <w:i/>
                <w:iCs/>
              </w:rPr>
            </m:ctrlPr>
          </m:sSupPr>
          <m:e>
            <m:r>
              <w:rPr>
                <w:rFonts w:ascii="Cambria Math" w:hAnsi="Cambria Math"/>
              </w:rPr>
              <m:t>10</m:t>
            </m:r>
          </m:e>
          <m:sup>
            <m:r>
              <w:rPr>
                <w:rFonts w:ascii="Cambria Math" w:hAnsi="Cambria Math"/>
              </w:rPr>
              <m:t>-1</m:t>
            </m:r>
          </m:sup>
        </m:sSup>
      </m:oMath>
      <w:r>
        <w:rPr>
          <w:iCs/>
        </w:rPr>
        <w:t xml:space="preserve">) – thereby allowing gNB usage of higher MCSs – and then target </w:t>
      </w:r>
      <w:r>
        <w:t>a lower PDSCH/PUSCH BLER (</w:t>
      </w:r>
      <w:r w:rsidR="00B52CB5">
        <w:t xml:space="preserve">e.g., </w:t>
      </w:r>
      <w:r>
        <w:t>down to</w:t>
      </w:r>
      <m:oMath>
        <m:r>
          <w:rPr>
            <w:rFonts w:ascii="Cambria Math" w:hAnsi="Cambria Math"/>
          </w:rPr>
          <m:t xml:space="preserve"> </m:t>
        </m:r>
        <m:sSup>
          <m:sSupPr>
            <m:ctrlPr>
              <w:rPr>
                <w:rFonts w:ascii="Cambria Math" w:hAnsi="Cambria Math"/>
                <w:i/>
              </w:rPr>
            </m:ctrlPr>
          </m:sSupPr>
          <m:e>
            <m:r>
              <w:rPr>
                <w:rFonts w:ascii="Cambria Math" w:hAnsi="Cambria Math"/>
              </w:rPr>
              <m:t>10</m:t>
            </m:r>
          </m:e>
          <m:sup>
            <m:r>
              <w:rPr>
                <w:rFonts w:ascii="Cambria Math" w:hAnsi="Cambria Math"/>
              </w:rPr>
              <m:t>-5</m:t>
            </m:r>
          </m:sup>
        </m:sSup>
      </m:oMath>
      <w:r w:rsidR="002A465B">
        <w:t xml:space="preserve"> or </w:t>
      </w:r>
      <m:oMath>
        <m:sSup>
          <m:sSupPr>
            <m:ctrlPr>
              <w:rPr>
                <w:rFonts w:ascii="Cambria Math" w:hAnsi="Cambria Math"/>
                <w:i/>
              </w:rPr>
            </m:ctrlPr>
          </m:sSupPr>
          <m:e>
            <m:r>
              <w:rPr>
                <w:rFonts w:ascii="Cambria Math" w:hAnsi="Cambria Math"/>
              </w:rPr>
              <m:t>10</m:t>
            </m:r>
          </m:e>
          <m:sup>
            <m:r>
              <w:rPr>
                <w:rFonts w:ascii="Cambria Math" w:hAnsi="Cambria Math"/>
              </w:rPr>
              <m:t>-6</m:t>
            </m:r>
          </m:sup>
        </m:sSup>
      </m:oMath>
      <w:r>
        <w:t>) in the retransmission</w:t>
      </w:r>
      <w:r w:rsidR="009D0D00">
        <w:t>s</w:t>
      </w:r>
      <w:r>
        <w:t xml:space="preserve"> in order to obtain ultra-reliability. Thus, only for the cases when decoding of initial transmission fails, the highly reliable but less spectrally efficient retransmission</w:t>
      </w:r>
      <w:r w:rsidR="009D0D00">
        <w:t>s</w:t>
      </w:r>
      <w:r>
        <w:t xml:space="preserve"> has to be employed.</w:t>
      </w:r>
    </w:p>
    <w:p w14:paraId="5F625DDB" w14:textId="0EE7096D" w:rsidR="002A465B" w:rsidRDefault="00CD1F85" w:rsidP="00B029F7">
      <w:r>
        <w:t xml:space="preserve">In order to secure the performance of retransmissions, the protection against PDCCH false alarm </w:t>
      </w:r>
      <w:r w:rsidR="00EB1D09">
        <w:t xml:space="preserve">could </w:t>
      </w:r>
      <w:r>
        <w:t>be further enhanced</w:t>
      </w:r>
      <w:r w:rsidR="002A465B">
        <w:t xml:space="preserve"> by increasing the effective CRC error detection capability beyond the current value of 21 bits (FAR=4.77E-7). With target BLER=</w:t>
      </w:r>
      <m:oMath>
        <m:sSup>
          <m:sSupPr>
            <m:ctrlPr>
              <w:rPr>
                <w:rFonts w:ascii="Cambria Math" w:hAnsi="Cambria Math"/>
                <w:i/>
              </w:rPr>
            </m:ctrlPr>
          </m:sSupPr>
          <m:e>
            <m:r>
              <w:rPr>
                <w:rFonts w:ascii="Cambria Math" w:hAnsi="Cambria Math"/>
              </w:rPr>
              <m:t>10</m:t>
            </m:r>
          </m:e>
          <m:sup>
            <m:r>
              <w:rPr>
                <w:rFonts w:ascii="Cambria Math" w:hAnsi="Cambria Math"/>
              </w:rPr>
              <m:t>-6</m:t>
            </m:r>
          </m:sup>
        </m:sSup>
      </m:oMath>
      <w:r w:rsidR="002A465B">
        <w:t xml:space="preserve">, FAR=4.77E-7 </w:t>
      </w:r>
      <w:r w:rsidR="00283C35">
        <w:t>may</w:t>
      </w:r>
      <w:r w:rsidR="002A465B">
        <w:t xml:space="preserve"> not </w:t>
      </w:r>
      <w:r w:rsidR="00283C35">
        <w:t xml:space="preserve">be </w:t>
      </w:r>
      <w:r w:rsidR="002A465B">
        <w:t>enough low as multiple BD attempts on the same PDCCH candidate may further increase FAR up to and even above the target BLER.</w:t>
      </w:r>
    </w:p>
    <w:p w14:paraId="40B9EED5" w14:textId="05A67E9C" w:rsidR="00347D51" w:rsidRDefault="00CD1F85" w:rsidP="00B029F7">
      <w:pPr>
        <w:rPr>
          <w:iCs/>
        </w:rPr>
      </w:pPr>
      <w:r>
        <w:rPr>
          <w:iCs/>
        </w:rPr>
        <w:t xml:space="preserve">In this </w:t>
      </w:r>
      <w:r w:rsidR="00B52CB5">
        <w:rPr>
          <w:iCs/>
        </w:rPr>
        <w:t>contribution</w:t>
      </w:r>
      <w:r>
        <w:rPr>
          <w:iCs/>
        </w:rPr>
        <w:t xml:space="preserve">, we address </w:t>
      </w:r>
      <w:r w:rsidR="00347D51">
        <w:rPr>
          <w:iCs/>
        </w:rPr>
        <w:t xml:space="preserve">false alarm </w:t>
      </w:r>
      <w:r w:rsidR="00B52CB5">
        <w:rPr>
          <w:iCs/>
        </w:rPr>
        <w:t xml:space="preserve">improvement </w:t>
      </w:r>
      <w:r>
        <w:rPr>
          <w:iCs/>
        </w:rPr>
        <w:t xml:space="preserve">by providing a URLLC-specific DCI format for </w:t>
      </w:r>
      <w:r w:rsidR="0027163C">
        <w:rPr>
          <w:iCs/>
        </w:rPr>
        <w:t>scheduling</w:t>
      </w:r>
      <w:r>
        <w:rPr>
          <w:iCs/>
        </w:rPr>
        <w:t xml:space="preserve"> retransmissions that </w:t>
      </w:r>
      <w:r w:rsidR="00347D51">
        <w:rPr>
          <w:iCs/>
        </w:rPr>
        <w:t xml:space="preserve">replaces </w:t>
      </w:r>
      <w:r>
        <w:rPr>
          <w:iCs/>
        </w:rPr>
        <w:t>the</w:t>
      </w:r>
      <w:r w:rsidR="00DD4BA3">
        <w:rPr>
          <w:iCs/>
        </w:rPr>
        <w:t xml:space="preserve"> Frequency-Domain Resource Allocation (</w:t>
      </w:r>
      <w:r>
        <w:rPr>
          <w:iCs/>
        </w:rPr>
        <w:t>FDRA</w:t>
      </w:r>
      <w:r w:rsidR="00DD4BA3">
        <w:rPr>
          <w:iCs/>
        </w:rPr>
        <w:t>)</w:t>
      </w:r>
      <w:r>
        <w:rPr>
          <w:iCs/>
        </w:rPr>
        <w:t xml:space="preserve"> bit</w:t>
      </w:r>
      <w:r w:rsidR="00347D51">
        <w:rPr>
          <w:iCs/>
        </w:rPr>
        <w:t xml:space="preserve"> field </w:t>
      </w:r>
      <w:r>
        <w:rPr>
          <w:iCs/>
        </w:rPr>
        <w:t>in the DCI</w:t>
      </w:r>
      <w:r w:rsidR="00253238">
        <w:rPr>
          <w:iCs/>
        </w:rPr>
        <w:t xml:space="preserve"> of the first transmission</w:t>
      </w:r>
      <w:r>
        <w:rPr>
          <w:iCs/>
        </w:rPr>
        <w:t xml:space="preserve"> </w:t>
      </w:r>
      <w:r w:rsidR="00347D51">
        <w:rPr>
          <w:iCs/>
        </w:rPr>
        <w:t>with additional CRC</w:t>
      </w:r>
      <w:r>
        <w:rPr>
          <w:iCs/>
        </w:rPr>
        <w:t xml:space="preserve">. The size of </w:t>
      </w:r>
      <w:r w:rsidR="00B52CB5">
        <w:rPr>
          <w:iCs/>
        </w:rPr>
        <w:t>retransmission DCIs remains unchanged, thereby not enhancing the number of blind decoding (BD) attempts.</w:t>
      </w:r>
    </w:p>
    <w:p w14:paraId="6E679FD9" w14:textId="67CEACAE" w:rsidR="00512AE1" w:rsidRDefault="002E3AFB" w:rsidP="00B029F7">
      <w:pPr>
        <w:rPr>
          <w:iCs/>
        </w:rPr>
      </w:pPr>
      <w:r>
        <w:rPr>
          <w:iCs/>
        </w:rPr>
        <w:t xml:space="preserve">The </w:t>
      </w:r>
      <w:r w:rsidR="00315B63">
        <w:rPr>
          <w:iCs/>
        </w:rPr>
        <w:t xml:space="preserve">frequency-domain resources for </w:t>
      </w:r>
      <w:r w:rsidR="00B52CB5">
        <w:rPr>
          <w:iCs/>
        </w:rPr>
        <w:t>retransmission</w:t>
      </w:r>
      <w:r w:rsidR="00315B63">
        <w:rPr>
          <w:iCs/>
        </w:rPr>
        <w:t>s</w:t>
      </w:r>
      <w:r w:rsidR="00B52CB5">
        <w:rPr>
          <w:iCs/>
        </w:rPr>
        <w:t xml:space="preserve"> </w:t>
      </w:r>
      <w:r w:rsidR="00315B63">
        <w:rPr>
          <w:iCs/>
        </w:rPr>
        <w:t>are</w:t>
      </w:r>
      <w:r w:rsidR="00AC204D" w:rsidRPr="00AC204D">
        <w:rPr>
          <w:iCs/>
        </w:rPr>
        <w:t xml:space="preserve"> </w:t>
      </w:r>
      <w:r w:rsidR="00B52CB5">
        <w:rPr>
          <w:iCs/>
        </w:rPr>
        <w:t xml:space="preserve">determined according to the </w:t>
      </w:r>
      <w:r w:rsidR="00347D51">
        <w:rPr>
          <w:iCs/>
        </w:rPr>
        <w:t xml:space="preserve">initial </w:t>
      </w:r>
      <w:r w:rsidR="00B52CB5">
        <w:rPr>
          <w:iCs/>
        </w:rPr>
        <w:t xml:space="preserve">FDRA and </w:t>
      </w:r>
      <w:r w:rsidR="00AC204D" w:rsidRPr="00AC204D">
        <w:rPr>
          <w:iCs/>
        </w:rPr>
        <w:t xml:space="preserve">a predefined retransmission size pattern called </w:t>
      </w:r>
      <w:r w:rsidR="00AC204D" w:rsidRPr="00320EA5">
        <w:rPr>
          <w:i/>
          <w:iCs/>
        </w:rPr>
        <w:t>retransmission profile</w:t>
      </w:r>
      <w:r w:rsidR="00AC204D" w:rsidRPr="00AC204D">
        <w:rPr>
          <w:iCs/>
        </w:rPr>
        <w:t xml:space="preserve"> (RP)</w:t>
      </w:r>
      <w:r w:rsidR="00347D51">
        <w:rPr>
          <w:iCs/>
        </w:rPr>
        <w:t>,</w:t>
      </w:r>
      <w:r w:rsidR="00512AE1">
        <w:rPr>
          <w:iCs/>
        </w:rPr>
        <w:t xml:space="preserve"> </w:t>
      </w:r>
      <w:r w:rsidR="00347D51">
        <w:rPr>
          <w:iCs/>
        </w:rPr>
        <w:t xml:space="preserve">thereby </w:t>
      </w:r>
      <w:r w:rsidR="00DD4BA3">
        <w:rPr>
          <w:iCs/>
        </w:rPr>
        <w:t xml:space="preserve">making </w:t>
      </w:r>
      <w:r w:rsidR="005C6823">
        <w:rPr>
          <w:iCs/>
        </w:rPr>
        <w:t xml:space="preserve">FDRA </w:t>
      </w:r>
      <w:r w:rsidR="00DD4BA3">
        <w:rPr>
          <w:iCs/>
        </w:rPr>
        <w:t xml:space="preserve">signaling </w:t>
      </w:r>
      <w:r w:rsidR="005C6823">
        <w:rPr>
          <w:iCs/>
        </w:rPr>
        <w:t>in retransmissions</w:t>
      </w:r>
      <w:r w:rsidR="00DD4BA3">
        <w:rPr>
          <w:iCs/>
        </w:rPr>
        <w:t xml:space="preserve"> unnecessary</w:t>
      </w:r>
      <w:r w:rsidR="00AC204D" w:rsidRPr="00AC204D">
        <w:rPr>
          <w:iCs/>
        </w:rPr>
        <w:t>.</w:t>
      </w:r>
    </w:p>
    <w:p w14:paraId="7D0EE49A" w14:textId="05F0D9AD" w:rsidR="009C195A" w:rsidRDefault="00B029F7" w:rsidP="00B029F7">
      <w:pPr>
        <w:contextualSpacing/>
      </w:pPr>
      <w:r>
        <w:t>Sec</w:t>
      </w:r>
      <w:r w:rsidR="00752DDA" w:rsidRPr="00752DDA">
        <w:t>. 2 describe</w:t>
      </w:r>
      <w:r w:rsidR="000C6710">
        <w:t>s</w:t>
      </w:r>
      <w:r w:rsidR="00752DDA" w:rsidRPr="00752DDA">
        <w:t xml:space="preserve"> </w:t>
      </w:r>
      <w:r w:rsidR="00DD5DA1">
        <w:t xml:space="preserve">the format of </w:t>
      </w:r>
      <w:r w:rsidR="00DD5DA1" w:rsidRPr="00752DDA">
        <w:t>URLLC</w:t>
      </w:r>
      <w:r w:rsidR="00DD5DA1">
        <w:t>-</w:t>
      </w:r>
      <w:r w:rsidR="00752DDA" w:rsidRPr="00752DDA">
        <w:t xml:space="preserve">specific </w:t>
      </w:r>
      <w:r w:rsidR="000C6710">
        <w:t xml:space="preserve">retransmission </w:t>
      </w:r>
      <w:r w:rsidR="00752DDA" w:rsidRPr="00752DDA">
        <w:t xml:space="preserve">DCI. </w:t>
      </w:r>
      <w:r w:rsidR="000C6710">
        <w:t xml:space="preserve">It is </w:t>
      </w:r>
      <w:r w:rsidR="00752DDA" w:rsidRPr="00752DDA">
        <w:t xml:space="preserve">also </w:t>
      </w:r>
      <w:r w:rsidR="002548C8">
        <w:t>show</w:t>
      </w:r>
      <w:r w:rsidR="000C6710">
        <w:t xml:space="preserve">n </w:t>
      </w:r>
      <w:r w:rsidR="002548C8">
        <w:t>that</w:t>
      </w:r>
      <w:r w:rsidR="00752DDA" w:rsidRPr="00752DDA">
        <w:t xml:space="preserve"> </w:t>
      </w:r>
      <w:r w:rsidR="00DD4BA3">
        <w:t>the false-alarm rate (</w:t>
      </w:r>
      <w:r w:rsidR="002548C8">
        <w:t>FAR</w:t>
      </w:r>
      <w:r w:rsidR="00DD4BA3">
        <w:t>)</w:t>
      </w:r>
      <w:r w:rsidR="002548C8">
        <w:t xml:space="preserve"> is </w:t>
      </w:r>
      <w:r w:rsidR="00752DDA" w:rsidRPr="00752DDA">
        <w:t>reduc</w:t>
      </w:r>
      <w:r w:rsidR="002548C8">
        <w:t>ed</w:t>
      </w:r>
      <w:r w:rsidR="00752DDA" w:rsidRPr="00752DDA">
        <w:t>.</w:t>
      </w:r>
      <w:r>
        <w:t xml:space="preserve"> Sec</w:t>
      </w:r>
      <w:r w:rsidR="00DD5DA1">
        <w:t>. 3 provides performance evaluation results.</w:t>
      </w:r>
      <w:r w:rsidR="006F04A1">
        <w:t xml:space="preserve"> </w:t>
      </w:r>
      <w:r w:rsidR="002548C8" w:rsidRPr="00752DDA">
        <w:t xml:space="preserve">Appendix I </w:t>
      </w:r>
      <w:r w:rsidR="00DD5DA1">
        <w:t xml:space="preserve">describes RPs and </w:t>
      </w:r>
      <w:r w:rsidR="002548C8">
        <w:t xml:space="preserve">shows how </w:t>
      </w:r>
      <w:r w:rsidR="00DD5DA1">
        <w:t xml:space="preserve">usage of </w:t>
      </w:r>
      <w:r w:rsidR="002548C8">
        <w:t xml:space="preserve">a RP </w:t>
      </w:r>
      <w:r w:rsidR="00DD4BA3">
        <w:t xml:space="preserve">makes </w:t>
      </w:r>
      <w:r w:rsidR="002548C8">
        <w:t xml:space="preserve">FDRA signaling </w:t>
      </w:r>
      <w:r w:rsidR="00DD4BA3">
        <w:t>unnecessary</w:t>
      </w:r>
      <w:r w:rsidR="002A465B">
        <w:t xml:space="preserve"> in retransmissions</w:t>
      </w:r>
      <w:r w:rsidR="002548C8">
        <w:t>.</w:t>
      </w:r>
      <w:r w:rsidR="00DD4BA3">
        <w:t xml:space="preserve"> Further details </w:t>
      </w:r>
      <w:r w:rsidR="00D8502F">
        <w:t xml:space="preserve">are provided in </w:t>
      </w:r>
      <w:r w:rsidR="002A465B">
        <w:t xml:space="preserve">the </w:t>
      </w:r>
      <w:r w:rsidR="00D8502F">
        <w:t>Appendices</w:t>
      </w:r>
      <w:r w:rsidR="00DD4BA3">
        <w:t>.</w:t>
      </w:r>
    </w:p>
    <w:p w14:paraId="3F64F243" w14:textId="2464C4A7" w:rsidR="00C8791B" w:rsidRPr="00502AA3" w:rsidRDefault="00C8791B" w:rsidP="00270EE1">
      <w:pPr>
        <w:spacing w:after="0"/>
        <w:ind w:firstLine="425"/>
        <w:contextualSpacing/>
      </w:pPr>
    </w:p>
    <w:p w14:paraId="330DF930" w14:textId="718F5FE8" w:rsidR="004446BB" w:rsidRDefault="002B5CC5" w:rsidP="00E12AC5">
      <w:pPr>
        <w:pStyle w:val="1"/>
      </w:pPr>
      <w:bookmarkStart w:id="3" w:name="_Ref129681832"/>
      <w:r>
        <w:t xml:space="preserve">DCI </w:t>
      </w:r>
      <w:r w:rsidR="006F04A1">
        <w:t>format</w:t>
      </w:r>
      <w:r w:rsidR="00624807">
        <w:t xml:space="preserve"> for URLLC retransmissions</w:t>
      </w:r>
    </w:p>
    <w:p w14:paraId="5EB8E7F4" w14:textId="14BE3852" w:rsidR="00E065D6" w:rsidRPr="00C93A48" w:rsidRDefault="000C6710">
      <w:pPr>
        <w:rPr>
          <w:lang w:val="en-GB"/>
        </w:rPr>
      </w:pPr>
      <w:r>
        <w:rPr>
          <w:iCs/>
        </w:rPr>
        <w:t xml:space="preserve">The proposed URLLC-specific DCI format for scheduling retransmissions replaces the Frequency-Domain Resource Allocation (FDRA) bit field in the </w:t>
      </w:r>
      <w:r w:rsidR="00C43ADC">
        <w:rPr>
          <w:iCs/>
        </w:rPr>
        <w:t xml:space="preserve">initial </w:t>
      </w:r>
      <w:r>
        <w:rPr>
          <w:iCs/>
        </w:rPr>
        <w:t>DCI with additional CRC</w:t>
      </w:r>
      <w:r w:rsidR="00687A4A">
        <w:rPr>
          <w:iCs/>
        </w:rPr>
        <w:t xml:space="preserve"> as shown i</w:t>
      </w:r>
      <w:r w:rsidR="00E065D6">
        <w:t xml:space="preserve">n </w:t>
      </w:r>
      <w:r w:rsidR="00C06DF4">
        <w:fldChar w:fldCharType="begin"/>
      </w:r>
      <w:r w:rsidR="00C06DF4">
        <w:instrText xml:space="preserve"> REF _Ref527970119 \h </w:instrText>
      </w:r>
      <w:r w:rsidR="00C06DF4">
        <w:fldChar w:fldCharType="separate"/>
      </w:r>
      <w:r w:rsidR="00DD4BA3">
        <w:t xml:space="preserve">Figure </w:t>
      </w:r>
      <w:r w:rsidR="00DD4BA3">
        <w:rPr>
          <w:noProof/>
        </w:rPr>
        <w:t>1</w:t>
      </w:r>
      <w:r w:rsidR="00C06DF4">
        <w:fldChar w:fldCharType="end"/>
      </w:r>
      <w:r w:rsidR="00E065D6">
        <w:t xml:space="preserve">. </w:t>
      </w:r>
      <w:r w:rsidR="00B010B9">
        <w:t>The initial transmission could either be scheduled by a compact DCI or a conventional DCI</w:t>
      </w:r>
      <w:r w:rsidR="00C61210">
        <w:t xml:space="preserve"> (see </w:t>
      </w:r>
      <w:r w:rsidR="00C61210">
        <w:fldChar w:fldCharType="begin"/>
      </w:r>
      <w:r w:rsidR="00C61210">
        <w:instrText xml:space="preserve"> REF _Ref1144957 \r \h </w:instrText>
      </w:r>
      <w:r w:rsidR="00C61210">
        <w:fldChar w:fldCharType="separate"/>
      </w:r>
      <w:r w:rsidR="00C61210">
        <w:t>[1]</w:t>
      </w:r>
      <w:r w:rsidR="00C61210">
        <w:fldChar w:fldCharType="end"/>
      </w:r>
      <w:r w:rsidR="00C61210">
        <w:t>)</w:t>
      </w:r>
      <w:r w:rsidR="00B010B9">
        <w:t xml:space="preserve">. </w:t>
      </w:r>
      <w:r w:rsidR="00E065D6">
        <w:t xml:space="preserve">The </w:t>
      </w:r>
      <w:r w:rsidR="00687A4A">
        <w:t xml:space="preserve">FDRA </w:t>
      </w:r>
      <w:r w:rsidR="00E065D6">
        <w:t>field is filled with a first CRC word (CRCa</w:t>
      </w:r>
      <w:r w:rsidR="003E6EB1" w:rsidRPr="003E6EB1">
        <w:rPr>
          <w:iCs/>
        </w:rPr>
        <w:t xml:space="preserve"> </w:t>
      </w:r>
      <w:r w:rsidR="003E6EB1">
        <w:rPr>
          <w:iCs/>
        </w:rPr>
        <w:t>i</w:t>
      </w:r>
      <w:r w:rsidR="003E6EB1">
        <w:t xml:space="preserve">n </w:t>
      </w:r>
      <w:r w:rsidR="003E6EB1">
        <w:fldChar w:fldCharType="begin"/>
      </w:r>
      <w:r w:rsidR="003E6EB1">
        <w:instrText xml:space="preserve"> REF _Ref527970119 \h </w:instrText>
      </w:r>
      <w:r w:rsidR="003E6EB1">
        <w:fldChar w:fldCharType="separate"/>
      </w:r>
      <w:r w:rsidR="003E6EB1">
        <w:t xml:space="preserve">Figure </w:t>
      </w:r>
      <w:r w:rsidR="003E6EB1">
        <w:rPr>
          <w:noProof/>
        </w:rPr>
        <w:t>1</w:t>
      </w:r>
      <w:r w:rsidR="003E6EB1">
        <w:fldChar w:fldCharType="end"/>
      </w:r>
      <w:r w:rsidR="00E065D6">
        <w:t>)</w:t>
      </w:r>
      <w:r w:rsidR="00206A7E">
        <w:t xml:space="preserve"> </w:t>
      </w:r>
      <w:r w:rsidR="00E065D6">
        <w:t xml:space="preserve">computed based on the </w:t>
      </w:r>
      <w:r w:rsidR="00DD4BA3">
        <w:t xml:space="preserve">other </w:t>
      </w:r>
      <w:r w:rsidR="00E065D6">
        <w:t xml:space="preserve">DCI </w:t>
      </w:r>
      <w:r w:rsidR="00DD4BA3">
        <w:t xml:space="preserve">bit </w:t>
      </w:r>
      <w:r w:rsidR="00E065D6">
        <w:t xml:space="preserve">fields. In case the so-obtained CRCa word </w:t>
      </w:r>
      <w:r w:rsidR="00687A4A">
        <w:t xml:space="preserve">size is not the same as </w:t>
      </w:r>
      <w:r w:rsidR="00E065D6">
        <w:t xml:space="preserve">the </w:t>
      </w:r>
      <w:r w:rsidR="00687A4A">
        <w:t xml:space="preserve">FDRA </w:t>
      </w:r>
      <w:r w:rsidR="00E065D6">
        <w:t xml:space="preserve">field, </w:t>
      </w:r>
      <w:r w:rsidR="00687A4A">
        <w:t xml:space="preserve">some bits of </w:t>
      </w:r>
      <w:r w:rsidR="00E065D6">
        <w:t xml:space="preserve">CRCa </w:t>
      </w:r>
      <w:r w:rsidR="00687A4A">
        <w:t xml:space="preserve">are </w:t>
      </w:r>
      <w:r w:rsidR="00E065D6">
        <w:t>punctured</w:t>
      </w:r>
      <w:r w:rsidR="00687A4A">
        <w:t xml:space="preserve"> or repeated so as to </w:t>
      </w:r>
      <w:r w:rsidR="00E065D6">
        <w:t xml:space="preserve">obtain a </w:t>
      </w:r>
      <w:r w:rsidR="00687A4A">
        <w:t xml:space="preserve">new </w:t>
      </w:r>
      <w:r w:rsidR="00E065D6">
        <w:t xml:space="preserve">CRCa word having the same length as the </w:t>
      </w:r>
      <w:r w:rsidR="00687A4A">
        <w:t xml:space="preserve">FDRA </w:t>
      </w:r>
      <w:r w:rsidR="00E065D6">
        <w:t>field. The DCI field is then filled with CRCa bits so</w:t>
      </w:r>
      <w:r w:rsidR="00687A4A">
        <w:t xml:space="preserve"> that</w:t>
      </w:r>
      <w:r w:rsidR="00E065D6">
        <w:t xml:space="preserve"> the size of resulting DCI is equal to the </w:t>
      </w:r>
      <w:r w:rsidR="00687A4A">
        <w:t xml:space="preserve">initial </w:t>
      </w:r>
      <w:r w:rsidR="00E065D6">
        <w:t>size.</w:t>
      </w:r>
    </w:p>
    <w:p w14:paraId="528A2216" w14:textId="22166511" w:rsidR="006C7CD0" w:rsidRDefault="00E065D6" w:rsidP="00753563">
      <w:r>
        <w:t>A second CRC word (CRC</w:t>
      </w:r>
      <w:r w:rsidR="003E6EB1" w:rsidRPr="003E6EB1">
        <w:rPr>
          <w:iCs/>
        </w:rPr>
        <w:t xml:space="preserve"> </w:t>
      </w:r>
      <w:r w:rsidR="003E6EB1">
        <w:rPr>
          <w:iCs/>
        </w:rPr>
        <w:t>i</w:t>
      </w:r>
      <w:r w:rsidR="003E6EB1">
        <w:t xml:space="preserve">n </w:t>
      </w:r>
      <w:r w:rsidR="003E6EB1">
        <w:fldChar w:fldCharType="begin"/>
      </w:r>
      <w:r w:rsidR="003E6EB1">
        <w:instrText xml:space="preserve"> REF _Ref527970119 \h </w:instrText>
      </w:r>
      <w:r w:rsidR="003E6EB1">
        <w:fldChar w:fldCharType="separate"/>
      </w:r>
      <w:r w:rsidR="003E6EB1">
        <w:t xml:space="preserve">Figure </w:t>
      </w:r>
      <w:r w:rsidR="003E6EB1">
        <w:rPr>
          <w:noProof/>
        </w:rPr>
        <w:t>1</w:t>
      </w:r>
      <w:r w:rsidR="003E6EB1">
        <w:fldChar w:fldCharType="end"/>
      </w:r>
      <w:r>
        <w:t xml:space="preserve">) is </w:t>
      </w:r>
      <w:r w:rsidR="00687A4A">
        <w:t xml:space="preserve">then </w:t>
      </w:r>
      <w:r>
        <w:t>computed based on the used DCI fields and CRCa.</w:t>
      </w:r>
      <w:r w:rsidR="00687A4A">
        <w:t xml:space="preserve"> </w:t>
      </w:r>
      <w:r>
        <w:t xml:space="preserve">In </w:t>
      </w:r>
      <w:r w:rsidR="00C06DF4">
        <w:fldChar w:fldCharType="begin"/>
      </w:r>
      <w:r w:rsidR="00C06DF4">
        <w:instrText xml:space="preserve"> REF _Ref527970119 \h </w:instrText>
      </w:r>
      <w:r w:rsidR="00C06DF4">
        <w:fldChar w:fldCharType="separate"/>
      </w:r>
      <w:r w:rsidR="00C06DF4">
        <w:t xml:space="preserve">Figure </w:t>
      </w:r>
      <w:r w:rsidR="00C06DF4">
        <w:rPr>
          <w:noProof/>
        </w:rPr>
        <w:t>1</w:t>
      </w:r>
      <w:r w:rsidR="00C06DF4">
        <w:fldChar w:fldCharType="end"/>
      </w:r>
      <w:r w:rsidR="00687A4A">
        <w:t xml:space="preserve">, </w:t>
      </w:r>
      <w:r w:rsidR="003E6EB1" w:rsidRPr="00D8661A">
        <w:rPr>
          <w:i/>
        </w:rPr>
        <w:t>crc</w:t>
      </w:r>
      <w:r w:rsidR="00687A4A" w:rsidRPr="00D8661A">
        <w:rPr>
          <w:i/>
        </w:rPr>
        <w:t>16</w:t>
      </w:r>
      <w:r>
        <w:t xml:space="preserve"> </w:t>
      </w:r>
      <w:r w:rsidR="00DA1350">
        <w:t>and</w:t>
      </w:r>
      <w:r w:rsidR="00687A4A">
        <w:t xml:space="preserve"> </w:t>
      </w:r>
      <w:r w:rsidR="003E6EB1" w:rsidRPr="00D8661A">
        <w:rPr>
          <w:i/>
        </w:rPr>
        <w:t>crc</w:t>
      </w:r>
      <w:r w:rsidR="00687A4A" w:rsidRPr="00D8661A">
        <w:rPr>
          <w:i/>
        </w:rPr>
        <w:t>24</w:t>
      </w:r>
      <w:r w:rsidR="001D3247" w:rsidRPr="00D8661A">
        <w:rPr>
          <w:i/>
        </w:rPr>
        <w:t>c</w:t>
      </w:r>
      <w:r w:rsidR="00687A4A">
        <w:t xml:space="preserve"> </w:t>
      </w:r>
      <w:r>
        <w:t xml:space="preserve">denote </w:t>
      </w:r>
      <w:r w:rsidR="006C7CD0">
        <w:t xml:space="preserve">the cyclic </w:t>
      </w:r>
      <w:r>
        <w:t>generator polynomial</w:t>
      </w:r>
      <w:r w:rsidR="00687A4A">
        <w:t xml:space="preserve">s </w:t>
      </w:r>
      <w:r w:rsidR="006C7CD0">
        <w:t xml:space="preserve">specified </w:t>
      </w:r>
      <w:r w:rsidR="00687A4A">
        <w:t>in</w:t>
      </w:r>
      <w:r w:rsidR="00AD6AA2">
        <w:t xml:space="preserve"> </w:t>
      </w:r>
      <w:r w:rsidR="00C61210">
        <w:fldChar w:fldCharType="begin"/>
      </w:r>
      <w:r w:rsidR="00C61210">
        <w:instrText xml:space="preserve"> REF _Ref524684012 \r \h </w:instrText>
      </w:r>
      <w:r w:rsidR="00C61210">
        <w:fldChar w:fldCharType="separate"/>
      </w:r>
      <w:r w:rsidR="00C61210">
        <w:t>[4]</w:t>
      </w:r>
      <w:r w:rsidR="00C61210">
        <w:fldChar w:fldCharType="end"/>
      </w:r>
      <w:r w:rsidR="00687A4A">
        <w:t>, Sect. 5.1</w:t>
      </w:r>
      <w:r>
        <w:t>.</w:t>
      </w:r>
      <w:r w:rsidR="00C93A48">
        <w:t xml:space="preserve"> </w:t>
      </w:r>
      <w:r w:rsidR="006C7CD0">
        <w:t xml:space="preserve">The </w:t>
      </w:r>
      <w:r w:rsidR="008A6227">
        <w:t xml:space="preserve">CRC word is scrambled </w:t>
      </w:r>
      <w:r w:rsidR="002A465B">
        <w:t xml:space="preserve">by </w:t>
      </w:r>
      <w:r w:rsidR="008A6227">
        <w:t>RNTI</w:t>
      </w:r>
      <w:r w:rsidR="006C7CD0">
        <w:t xml:space="preserve"> and appended to the DCI to obtain a control packet. The control packet is further processed according to the specified NR procedure which consists in bit interleaving followed by polar encoding (</w:t>
      </w:r>
      <w:r w:rsidR="00C61210">
        <w:fldChar w:fldCharType="begin"/>
      </w:r>
      <w:r w:rsidR="00C61210">
        <w:instrText xml:space="preserve"> REF _Ref524684012 \r \h </w:instrText>
      </w:r>
      <w:r w:rsidR="00C61210">
        <w:fldChar w:fldCharType="separate"/>
      </w:r>
      <w:r w:rsidR="00C61210">
        <w:t>[4]</w:t>
      </w:r>
      <w:r w:rsidR="00C61210">
        <w:fldChar w:fldCharType="end"/>
      </w:r>
      <w:r w:rsidR="006C7CD0">
        <w:t>, Sect. 7.3.3) and rate matching (</w:t>
      </w:r>
      <w:r w:rsidR="00C61210">
        <w:fldChar w:fldCharType="begin"/>
      </w:r>
      <w:r w:rsidR="00C61210">
        <w:instrText xml:space="preserve"> REF _Ref524684012 \r \h </w:instrText>
      </w:r>
      <w:r w:rsidR="00C61210">
        <w:fldChar w:fldCharType="separate"/>
      </w:r>
      <w:r w:rsidR="00C61210">
        <w:t>[4]</w:t>
      </w:r>
      <w:r w:rsidR="00C61210">
        <w:fldChar w:fldCharType="end"/>
      </w:r>
      <w:r w:rsidR="006C7CD0">
        <w:t>, Sect. 7.3.4).</w:t>
      </w:r>
    </w:p>
    <w:p w14:paraId="523466EB" w14:textId="77777777" w:rsidR="00E065D6" w:rsidRDefault="00E065D6" w:rsidP="00E065D6"/>
    <w:p w14:paraId="3F5D3038" w14:textId="34D61DD3" w:rsidR="00E065D6" w:rsidRDefault="000C6710" w:rsidP="00E065D6">
      <w:pPr>
        <w:jc w:val="center"/>
      </w:pPr>
      <w:r w:rsidRPr="000C6710">
        <w:lastRenderedPageBreak/>
        <w:t xml:space="preserve"> </w:t>
      </w:r>
      <w:r w:rsidR="00315B63" w:rsidRPr="00315B63">
        <w:rPr>
          <w:noProof/>
          <w:lang w:eastAsia="zh-CN"/>
        </w:rPr>
        <w:drawing>
          <wp:inline distT="0" distB="0" distL="0" distR="0" wp14:anchorId="352E61F9" wp14:editId="09B739D4">
            <wp:extent cx="3376800" cy="3016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76800" cy="3016800"/>
                    </a:xfrm>
                    <a:prstGeom prst="rect">
                      <a:avLst/>
                    </a:prstGeom>
                    <a:noFill/>
                    <a:ln>
                      <a:noFill/>
                    </a:ln>
                  </pic:spPr>
                </pic:pic>
              </a:graphicData>
            </a:graphic>
          </wp:inline>
        </w:drawing>
      </w:r>
    </w:p>
    <w:p w14:paraId="750FAEEE" w14:textId="7AECC6FF" w:rsidR="00E065D6" w:rsidRDefault="00C06DF4" w:rsidP="00C06DF4">
      <w:pPr>
        <w:pStyle w:val="a5"/>
        <w:rPr>
          <w:b w:val="0"/>
        </w:rPr>
      </w:pPr>
      <w:bookmarkStart w:id="4" w:name="_Ref527970119"/>
      <w:r>
        <w:t xml:space="preserve">Figure </w:t>
      </w:r>
      <w:r w:rsidR="00624807">
        <w:rPr>
          <w:noProof/>
        </w:rPr>
        <w:fldChar w:fldCharType="begin"/>
      </w:r>
      <w:r w:rsidR="00624807">
        <w:rPr>
          <w:noProof/>
        </w:rPr>
        <w:instrText xml:space="preserve"> SEQ Figure \* ARABIC </w:instrText>
      </w:r>
      <w:r w:rsidR="00624807">
        <w:rPr>
          <w:noProof/>
        </w:rPr>
        <w:fldChar w:fldCharType="separate"/>
      </w:r>
      <w:r w:rsidR="004023FB">
        <w:rPr>
          <w:noProof/>
        </w:rPr>
        <w:t>1</w:t>
      </w:r>
      <w:r w:rsidR="00624807">
        <w:rPr>
          <w:noProof/>
        </w:rPr>
        <w:fldChar w:fldCharType="end"/>
      </w:r>
      <w:bookmarkEnd w:id="4"/>
      <w:r>
        <w:t xml:space="preserve">. </w:t>
      </w:r>
      <w:r w:rsidR="003E6EB1">
        <w:rPr>
          <w:b w:val="0"/>
        </w:rPr>
        <w:t xml:space="preserve">DCI format 1_0 for </w:t>
      </w:r>
      <w:r w:rsidR="00455D52">
        <w:rPr>
          <w:b w:val="0"/>
        </w:rPr>
        <w:t xml:space="preserve">scheduling </w:t>
      </w:r>
      <w:r w:rsidR="003E6EB1">
        <w:rPr>
          <w:b w:val="0"/>
        </w:rPr>
        <w:t>URLLC retransmissions</w:t>
      </w:r>
      <w:r w:rsidR="00E065D6" w:rsidRPr="00B85080">
        <w:rPr>
          <w:b w:val="0"/>
        </w:rPr>
        <w:t>.</w:t>
      </w:r>
    </w:p>
    <w:p w14:paraId="24C0E500" w14:textId="0F71BE74" w:rsidR="001D216C" w:rsidRDefault="001D216C" w:rsidP="00B267AB"/>
    <w:p w14:paraId="65E90C9A" w14:textId="011ECE33" w:rsidR="00C93A48" w:rsidRDefault="001D216C" w:rsidP="00CD414A">
      <w:pPr>
        <w:rPr>
          <w:i/>
          <w:szCs w:val="21"/>
          <w:lang w:val="en-GB"/>
        </w:rPr>
      </w:pPr>
      <w:r w:rsidRPr="002105A9">
        <w:rPr>
          <w:b/>
          <w:i/>
          <w:szCs w:val="21"/>
          <w:lang w:val="en-GB"/>
        </w:rPr>
        <w:t xml:space="preserve">Observation: </w:t>
      </w:r>
      <w:r w:rsidR="00BD6D6E">
        <w:rPr>
          <w:i/>
          <w:szCs w:val="21"/>
          <w:lang w:val="en-GB"/>
        </w:rPr>
        <w:t xml:space="preserve">FDRA </w:t>
      </w:r>
      <w:r w:rsidR="00655D40">
        <w:rPr>
          <w:i/>
          <w:szCs w:val="21"/>
          <w:lang w:val="en-GB"/>
        </w:rPr>
        <w:t xml:space="preserve">can be used to send </w:t>
      </w:r>
      <w:r w:rsidR="006C7CD0">
        <w:rPr>
          <w:i/>
          <w:szCs w:val="21"/>
          <w:lang w:val="en-GB"/>
        </w:rPr>
        <w:t xml:space="preserve">additional CRC </w:t>
      </w:r>
      <w:r w:rsidR="00BD6D6E">
        <w:rPr>
          <w:i/>
          <w:szCs w:val="21"/>
          <w:lang w:val="en-GB"/>
        </w:rPr>
        <w:t>in DCIs scheduling retransmissions</w:t>
      </w:r>
      <w:r>
        <w:rPr>
          <w:i/>
          <w:szCs w:val="21"/>
          <w:lang w:val="en-GB"/>
        </w:rPr>
        <w:t>.</w:t>
      </w:r>
    </w:p>
    <w:p w14:paraId="0F6B131D" w14:textId="77777777" w:rsidR="00624807" w:rsidRPr="00CD414A" w:rsidRDefault="00624807" w:rsidP="00CD414A">
      <w:pPr>
        <w:rPr>
          <w:b/>
          <w:i/>
          <w:szCs w:val="21"/>
          <w:lang w:val="en-GB"/>
        </w:rPr>
      </w:pPr>
    </w:p>
    <w:p w14:paraId="0B502997" w14:textId="7FE542EC" w:rsidR="00C93A48" w:rsidRPr="00CD414A" w:rsidRDefault="00624807" w:rsidP="00B85080">
      <w:pPr>
        <w:pStyle w:val="2"/>
      </w:pPr>
      <w:r>
        <w:t>PDCCH r</w:t>
      </w:r>
      <w:r w:rsidR="00C93A48" w:rsidRPr="00CD414A">
        <w:t>ece</w:t>
      </w:r>
      <w:r>
        <w:t>ption</w:t>
      </w:r>
    </w:p>
    <w:p w14:paraId="529D8201" w14:textId="3F7F1063" w:rsidR="00C93A48" w:rsidRDefault="00BD6D6E" w:rsidP="00B85080">
      <w:r>
        <w:t>R</w:t>
      </w:r>
      <w:r w:rsidR="00E065D6">
        <w:t xml:space="preserve">eception of </w:t>
      </w:r>
      <w:r>
        <w:t xml:space="preserve">a TB </w:t>
      </w:r>
      <w:r w:rsidR="00245D3B">
        <w:t>is</w:t>
      </w:r>
      <w:r w:rsidR="00E065D6">
        <w:t xml:space="preserve"> performed only </w:t>
      </w:r>
      <w:r>
        <w:t xml:space="preserve">after the </w:t>
      </w:r>
      <w:r w:rsidR="00E065D6">
        <w:t>two</w:t>
      </w:r>
      <w:r w:rsidR="00687A4A">
        <w:t>-step</w:t>
      </w:r>
      <w:r w:rsidR="00E065D6">
        <w:t xml:space="preserve"> CRC</w:t>
      </w:r>
      <w:r w:rsidR="00455D52">
        <w:t>/CRCa</w:t>
      </w:r>
      <w:r w:rsidR="00E065D6">
        <w:t xml:space="preserve"> </w:t>
      </w:r>
      <w:r w:rsidR="00687A4A">
        <w:t xml:space="preserve">check </w:t>
      </w:r>
      <w:r w:rsidR="00E065D6">
        <w:t>passes.</w:t>
      </w:r>
      <w:r w:rsidR="00C93A48">
        <w:t xml:space="preserve"> </w:t>
      </w:r>
      <w:r w:rsidR="00C06DF4">
        <w:fldChar w:fldCharType="begin"/>
      </w:r>
      <w:r w:rsidR="00C06DF4">
        <w:instrText xml:space="preserve"> REF _Ref527894163 \h </w:instrText>
      </w:r>
      <w:r w:rsidR="00C06DF4">
        <w:fldChar w:fldCharType="separate"/>
      </w:r>
      <w:r w:rsidR="00C06DF4">
        <w:t xml:space="preserve">Figure </w:t>
      </w:r>
      <w:r w:rsidR="00C06DF4">
        <w:rPr>
          <w:noProof/>
        </w:rPr>
        <w:t>2</w:t>
      </w:r>
      <w:r w:rsidR="00C06DF4">
        <w:fldChar w:fldCharType="end"/>
      </w:r>
      <w:r w:rsidR="00C06DF4">
        <w:t xml:space="preserve"> </w:t>
      </w:r>
      <w:r w:rsidR="00C93A48">
        <w:t xml:space="preserve">shows </w:t>
      </w:r>
      <w:r w:rsidR="00687A4A">
        <w:t xml:space="preserve">the </w:t>
      </w:r>
      <w:r>
        <w:t xml:space="preserve">DCI </w:t>
      </w:r>
      <w:r w:rsidR="00C93A48">
        <w:t xml:space="preserve">decoding </w:t>
      </w:r>
      <w:r>
        <w:t xml:space="preserve">steps </w:t>
      </w:r>
      <w:r w:rsidR="00C93A48">
        <w:t>leading to correct detection or false alarm.</w:t>
      </w:r>
    </w:p>
    <w:p w14:paraId="5CE133A4" w14:textId="484322DE" w:rsidR="00C93A48" w:rsidRDefault="00C93A48" w:rsidP="00C93A48">
      <w:pPr>
        <w:ind w:firstLine="425"/>
      </w:pPr>
      <w:r>
        <w:t xml:space="preserve"> </w:t>
      </w:r>
    </w:p>
    <w:p w14:paraId="3B59F853" w14:textId="15D92F48" w:rsidR="00C93A48" w:rsidRDefault="00276246" w:rsidP="00B85080">
      <w:pPr>
        <w:jc w:val="center"/>
      </w:pPr>
      <w:r w:rsidRPr="00276246">
        <w:rPr>
          <w:noProof/>
          <w:lang w:eastAsia="zh-CN"/>
        </w:rPr>
        <w:drawing>
          <wp:inline distT="0" distB="0" distL="0" distR="0" wp14:anchorId="06AADFD0" wp14:editId="60A13F69">
            <wp:extent cx="3996000" cy="1807200"/>
            <wp:effectExtent l="0" t="0" r="508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96000" cy="1807200"/>
                    </a:xfrm>
                    <a:prstGeom prst="rect">
                      <a:avLst/>
                    </a:prstGeom>
                    <a:noFill/>
                    <a:ln>
                      <a:noFill/>
                    </a:ln>
                  </pic:spPr>
                </pic:pic>
              </a:graphicData>
            </a:graphic>
          </wp:inline>
        </w:drawing>
      </w:r>
    </w:p>
    <w:p w14:paraId="42A3770E" w14:textId="2239100D" w:rsidR="00C93A48" w:rsidRDefault="00C93A48" w:rsidP="00C93A48">
      <w:pPr>
        <w:pStyle w:val="a5"/>
      </w:pPr>
      <w:bookmarkStart w:id="5" w:name="_Ref527894163"/>
      <w:r>
        <w:t xml:space="preserve">Figure </w:t>
      </w:r>
      <w:r w:rsidR="00624807">
        <w:rPr>
          <w:noProof/>
        </w:rPr>
        <w:fldChar w:fldCharType="begin"/>
      </w:r>
      <w:r w:rsidR="00624807">
        <w:rPr>
          <w:noProof/>
        </w:rPr>
        <w:instrText xml:space="preserve"> SEQ Figure \* ARABIC </w:instrText>
      </w:r>
      <w:r w:rsidR="00624807">
        <w:rPr>
          <w:noProof/>
        </w:rPr>
        <w:fldChar w:fldCharType="separate"/>
      </w:r>
      <w:r w:rsidR="004023FB">
        <w:rPr>
          <w:noProof/>
        </w:rPr>
        <w:t>2</w:t>
      </w:r>
      <w:r w:rsidR="00624807">
        <w:rPr>
          <w:noProof/>
        </w:rPr>
        <w:fldChar w:fldCharType="end"/>
      </w:r>
      <w:bookmarkEnd w:id="5"/>
      <w:r>
        <w:t xml:space="preserve">: </w:t>
      </w:r>
      <w:r w:rsidR="004D02BE">
        <w:rPr>
          <w:b w:val="0"/>
        </w:rPr>
        <w:t>P</w:t>
      </w:r>
      <w:r w:rsidRPr="00B85080">
        <w:rPr>
          <w:b w:val="0"/>
        </w:rPr>
        <w:t xml:space="preserve">rocedure </w:t>
      </w:r>
      <w:r w:rsidR="004D02BE">
        <w:rPr>
          <w:b w:val="0"/>
        </w:rPr>
        <w:t>for receiving URLLC-specific PDSCH/PUSCH scheduling DCIs</w:t>
      </w:r>
      <w:r w:rsidRPr="00B85080">
        <w:rPr>
          <w:b w:val="0"/>
        </w:rPr>
        <w:t>.</w:t>
      </w:r>
    </w:p>
    <w:p w14:paraId="2250DAD3" w14:textId="77777777" w:rsidR="004D02BE" w:rsidRPr="00DA1350" w:rsidRDefault="004D02BE" w:rsidP="00B85080"/>
    <w:p w14:paraId="7E1A0C1C" w14:textId="1D2C24E8" w:rsidR="000B7C74" w:rsidRDefault="000B7C74" w:rsidP="00B85080">
      <w:pPr>
        <w:ind w:firstLine="284"/>
      </w:pPr>
      <w:r>
        <w:rPr>
          <w:szCs w:val="21"/>
          <w:lang w:val="en-GB"/>
        </w:rPr>
        <w:t xml:space="preserve">According to the procedure in </w:t>
      </w:r>
      <w:r>
        <w:fldChar w:fldCharType="begin"/>
      </w:r>
      <w:r>
        <w:instrText xml:space="preserve"> REF _Ref527894163 \h </w:instrText>
      </w:r>
      <w:r>
        <w:fldChar w:fldCharType="separate"/>
      </w:r>
      <w:r>
        <w:t xml:space="preserve">Figure </w:t>
      </w:r>
      <w:r>
        <w:rPr>
          <w:noProof/>
        </w:rPr>
        <w:t>2</w:t>
      </w:r>
      <w:r>
        <w:fldChar w:fldCharType="end"/>
      </w:r>
      <w:r>
        <w:t xml:space="preserve">, the PDCCH receiver </w:t>
      </w:r>
      <w:r w:rsidR="00695C8C">
        <w:t>performs</w:t>
      </w:r>
      <w:r>
        <w:t xml:space="preserve"> rece</w:t>
      </w:r>
      <w:r w:rsidR="00695C8C">
        <w:t>ption of</w:t>
      </w:r>
      <w:r>
        <w:t xml:space="preserve"> a retransmission after passing the two-step CRC</w:t>
      </w:r>
      <w:r w:rsidR="00455D52">
        <w:t>/CRCa</w:t>
      </w:r>
      <w:r>
        <w:t xml:space="preserve"> check.</w:t>
      </w:r>
      <w:r w:rsidR="00695C8C">
        <w:t xml:space="preserve"> In this way, retransmission false alarm is reduced by </w:t>
      </w:r>
      <w:r w:rsidR="00627BDE">
        <w:t xml:space="preserve">a </w:t>
      </w:r>
      <w:r w:rsidR="00695C8C">
        <w:t>double CRC check.</w:t>
      </w:r>
      <w:r w:rsidR="003E6EB1">
        <w:t xml:space="preserve"> Even in the case </w:t>
      </w:r>
      <w:r w:rsidR="00E765DF">
        <w:t>a wrong NDI indicates retransmission (e.g., produced by a CRC false alarm event), the CRCa check will fail as the decoded DCI does not contain any CRCa word.</w:t>
      </w:r>
    </w:p>
    <w:p w14:paraId="0FF597F0" w14:textId="49E16A9E" w:rsidR="00D937E0" w:rsidRDefault="000B7C74" w:rsidP="00753563">
      <w:r>
        <w:t>We point out that</w:t>
      </w:r>
      <w:r w:rsidR="003E6EB1">
        <w:t xml:space="preserve"> the additional complexity of</w:t>
      </w:r>
      <w:r>
        <w:t xml:space="preserve"> t</w:t>
      </w:r>
      <w:r w:rsidR="00530191">
        <w:t>wo</w:t>
      </w:r>
      <w:r>
        <w:t>-</w:t>
      </w:r>
      <w:r w:rsidR="00530191">
        <w:t xml:space="preserve">step CRC check </w:t>
      </w:r>
      <w:r w:rsidR="00E065D6">
        <w:t xml:space="preserve">is </w:t>
      </w:r>
      <w:r w:rsidR="003E6EB1">
        <w:t xml:space="preserve">minimal compared to </w:t>
      </w:r>
      <w:r w:rsidR="00E065D6">
        <w:t xml:space="preserve">blind decoding. </w:t>
      </w:r>
      <w:r w:rsidR="00E765DF">
        <w:t>Thus</w:t>
      </w:r>
      <w:r w:rsidR="00E065D6">
        <w:t xml:space="preserve">, receiver complexity is not </w:t>
      </w:r>
      <w:r w:rsidR="007C2D65">
        <w:t xml:space="preserve">substantially </w:t>
      </w:r>
      <w:r w:rsidR="00E065D6">
        <w:t>increased</w:t>
      </w:r>
      <w:r w:rsidR="007C2D65">
        <w:t xml:space="preserve"> by two-step CRC check</w:t>
      </w:r>
      <w:r w:rsidR="00E065D6">
        <w:t>.</w:t>
      </w:r>
    </w:p>
    <w:p w14:paraId="0798423E" w14:textId="342153E6" w:rsidR="00D33090" w:rsidRDefault="00D33090" w:rsidP="00D33090">
      <w:pPr>
        <w:rPr>
          <w:i/>
          <w:szCs w:val="21"/>
          <w:lang w:val="en-GB"/>
        </w:rPr>
      </w:pPr>
      <w:r w:rsidRPr="002105A9">
        <w:rPr>
          <w:b/>
          <w:i/>
          <w:szCs w:val="21"/>
          <w:lang w:val="en-GB"/>
        </w:rPr>
        <w:t xml:space="preserve">Observation: </w:t>
      </w:r>
      <w:r w:rsidR="00802CFF">
        <w:rPr>
          <w:i/>
          <w:szCs w:val="21"/>
          <w:lang w:val="en-GB"/>
        </w:rPr>
        <w:t>Additional</w:t>
      </w:r>
      <w:r w:rsidR="00802CFF" w:rsidRPr="00CF03FA">
        <w:rPr>
          <w:i/>
          <w:szCs w:val="21"/>
          <w:lang w:val="en-GB"/>
        </w:rPr>
        <w:t xml:space="preserve"> </w:t>
      </w:r>
      <w:r w:rsidRPr="00CF03FA">
        <w:rPr>
          <w:i/>
          <w:szCs w:val="21"/>
          <w:lang w:val="en-GB"/>
        </w:rPr>
        <w:t>CRC</w:t>
      </w:r>
      <w:r>
        <w:rPr>
          <w:i/>
          <w:szCs w:val="21"/>
          <w:lang w:val="en-GB"/>
        </w:rPr>
        <w:t xml:space="preserve"> does not increase </w:t>
      </w:r>
      <w:r w:rsidR="004D02BE">
        <w:rPr>
          <w:i/>
          <w:szCs w:val="21"/>
          <w:lang w:val="en-GB"/>
        </w:rPr>
        <w:t xml:space="preserve">the number of </w:t>
      </w:r>
      <w:r>
        <w:rPr>
          <w:i/>
          <w:szCs w:val="21"/>
          <w:lang w:val="en-GB"/>
        </w:rPr>
        <w:t>blind decoding attempts.</w:t>
      </w:r>
    </w:p>
    <w:p w14:paraId="753CC093" w14:textId="51187B29" w:rsidR="002B5CC5" w:rsidRDefault="004D555E" w:rsidP="00CB6B13">
      <w:pPr>
        <w:rPr>
          <w:lang w:val="en-GB"/>
        </w:rPr>
      </w:pPr>
      <w:r>
        <w:rPr>
          <w:color w:val="1F497D"/>
        </w:rPr>
        <w:t xml:space="preserve"> </w:t>
      </w:r>
      <w:r w:rsidR="002B5CC5">
        <w:rPr>
          <w:lang w:val="en-GB"/>
        </w:rPr>
        <w:t xml:space="preserve"> </w:t>
      </w:r>
    </w:p>
    <w:p w14:paraId="7BE01951" w14:textId="3A495DEC" w:rsidR="0023033E" w:rsidRDefault="006525E9" w:rsidP="00B85080">
      <w:pPr>
        <w:pStyle w:val="1"/>
      </w:pPr>
      <w:r>
        <w:lastRenderedPageBreak/>
        <w:t>Performance evaluation</w:t>
      </w:r>
    </w:p>
    <w:p w14:paraId="217B05C3" w14:textId="50948DCB" w:rsidR="00276246" w:rsidRDefault="00276246" w:rsidP="00D8661A">
      <w:pPr>
        <w:rPr>
          <w:lang w:val="en-GB"/>
        </w:rPr>
      </w:pPr>
      <w:r w:rsidRPr="00D8661A">
        <w:rPr>
          <w:lang w:val="en-GB"/>
        </w:rPr>
        <w:t xml:space="preserve">The performance </w:t>
      </w:r>
      <w:r>
        <w:rPr>
          <w:lang w:val="en-GB"/>
        </w:rPr>
        <w:t>improvement</w:t>
      </w:r>
      <w:r w:rsidR="00FB4E31">
        <w:rPr>
          <w:lang w:val="en-GB"/>
        </w:rPr>
        <w:t>s</w:t>
      </w:r>
      <w:r>
        <w:rPr>
          <w:lang w:val="en-GB"/>
        </w:rPr>
        <w:t xml:space="preserve"> obtained by additional CRC </w:t>
      </w:r>
      <w:r w:rsidR="00FB4E31">
        <w:rPr>
          <w:lang w:val="en-GB"/>
        </w:rPr>
        <w:t>are</w:t>
      </w:r>
      <w:r>
        <w:rPr>
          <w:lang w:val="en-GB"/>
        </w:rPr>
        <w:t xml:space="preserve"> </w:t>
      </w:r>
      <w:r w:rsidRPr="00D8661A">
        <w:rPr>
          <w:lang w:val="en-GB"/>
        </w:rPr>
        <w:t xml:space="preserve">evaluated via Monte Carlo simulations on a Binary Symmetric Channel (BSC) model with error probability </w:t>
      </w:r>
      <w:r w:rsidRPr="00D8661A">
        <w:rPr>
          <w:i/>
          <w:lang w:val="en-GB"/>
        </w:rPr>
        <w:t>p</w:t>
      </w:r>
      <w:r w:rsidRPr="00D8661A">
        <w:rPr>
          <w:lang w:val="en-GB"/>
        </w:rPr>
        <w:t xml:space="preserve">. The achieved FAR versus BSC error probability </w:t>
      </w:r>
      <w:r w:rsidRPr="00D8661A">
        <w:rPr>
          <w:i/>
          <w:lang w:val="en-GB"/>
        </w:rPr>
        <w:t>p</w:t>
      </w:r>
      <w:r w:rsidRPr="00D8661A">
        <w:rPr>
          <w:lang w:val="en-GB"/>
        </w:rPr>
        <w:t xml:space="preserve"> is shown in </w:t>
      </w:r>
      <w:r>
        <w:rPr>
          <w:lang w:val="en-GB"/>
        </w:rPr>
        <w:fldChar w:fldCharType="begin"/>
      </w:r>
      <w:r>
        <w:rPr>
          <w:lang w:val="en-GB"/>
        </w:rPr>
        <w:instrText xml:space="preserve"> REF _Ref528833842 \h </w:instrText>
      </w:r>
      <w:r>
        <w:rPr>
          <w:lang w:val="en-GB"/>
        </w:rPr>
      </w:r>
      <w:r>
        <w:rPr>
          <w:lang w:val="en-GB"/>
        </w:rPr>
        <w:fldChar w:fldCharType="separate"/>
      </w:r>
      <w:r>
        <w:t xml:space="preserve">Figure </w:t>
      </w:r>
      <w:r>
        <w:rPr>
          <w:noProof/>
        </w:rPr>
        <w:t>3</w:t>
      </w:r>
      <w:r>
        <w:rPr>
          <w:lang w:val="en-GB"/>
        </w:rPr>
        <w:fldChar w:fldCharType="end"/>
      </w:r>
      <w:r w:rsidR="00410769">
        <w:rPr>
          <w:lang w:val="en-GB"/>
        </w:rPr>
        <w:t xml:space="preserve"> and </w:t>
      </w:r>
      <w:r w:rsidR="004023FB">
        <w:rPr>
          <w:lang w:val="en-GB"/>
        </w:rPr>
        <w:fldChar w:fldCharType="begin"/>
      </w:r>
      <w:r w:rsidR="004023FB">
        <w:rPr>
          <w:lang w:val="en-GB"/>
        </w:rPr>
        <w:instrText xml:space="preserve"> REF _Ref532993452 \h </w:instrText>
      </w:r>
      <w:r w:rsidR="004023FB">
        <w:rPr>
          <w:lang w:val="en-GB"/>
        </w:rPr>
      </w:r>
      <w:r w:rsidR="004023FB">
        <w:rPr>
          <w:lang w:val="en-GB"/>
        </w:rPr>
        <w:fldChar w:fldCharType="separate"/>
      </w:r>
      <w:r w:rsidR="004023FB">
        <w:t xml:space="preserve">Figure </w:t>
      </w:r>
      <w:r w:rsidR="004023FB">
        <w:rPr>
          <w:noProof/>
        </w:rPr>
        <w:t>4</w:t>
      </w:r>
      <w:r w:rsidR="004023FB">
        <w:rPr>
          <w:lang w:val="en-GB"/>
        </w:rPr>
        <w:fldChar w:fldCharType="end"/>
      </w:r>
      <w:r w:rsidRPr="00D8661A">
        <w:rPr>
          <w:lang w:val="en-GB"/>
        </w:rPr>
        <w:t xml:space="preserve">. Here, FAR is defined as the ratio of </w:t>
      </w:r>
      <w:r>
        <w:rPr>
          <w:lang w:val="en-GB"/>
        </w:rPr>
        <w:t>DCIs</w:t>
      </w:r>
      <w:r w:rsidRPr="00D8661A">
        <w:rPr>
          <w:lang w:val="en-GB"/>
        </w:rPr>
        <w:t xml:space="preserve"> with </w:t>
      </w:r>
      <w:r>
        <w:rPr>
          <w:lang w:val="en-GB"/>
        </w:rPr>
        <w:t xml:space="preserve">residual errors after polar decoding </w:t>
      </w:r>
      <w:r w:rsidRPr="00D8661A">
        <w:rPr>
          <w:lang w:val="en-GB"/>
        </w:rPr>
        <w:t>that pass both the CRC check and the CRC</w:t>
      </w:r>
      <w:r>
        <w:rPr>
          <w:lang w:val="en-GB"/>
        </w:rPr>
        <w:t>a</w:t>
      </w:r>
      <w:r w:rsidRPr="00D8661A">
        <w:rPr>
          <w:lang w:val="en-GB"/>
        </w:rPr>
        <w:t xml:space="preserve"> check. The total DCI length (including unused field) is 80 bits</w:t>
      </w:r>
      <w:r w:rsidR="00283C35">
        <w:rPr>
          <w:lang w:val="en-GB"/>
        </w:rPr>
        <w:t xml:space="preserve"> (24 bit CRC excluded)</w:t>
      </w:r>
      <w:r w:rsidR="004023FB">
        <w:rPr>
          <w:lang w:val="en-GB"/>
        </w:rPr>
        <w:t xml:space="preserve"> in </w:t>
      </w:r>
      <w:r w:rsidR="004023FB">
        <w:rPr>
          <w:lang w:val="en-GB"/>
        </w:rPr>
        <w:fldChar w:fldCharType="begin"/>
      </w:r>
      <w:r w:rsidR="004023FB">
        <w:rPr>
          <w:lang w:val="en-GB"/>
        </w:rPr>
        <w:instrText xml:space="preserve"> REF _Ref528833842 \h </w:instrText>
      </w:r>
      <w:r w:rsidR="004023FB">
        <w:rPr>
          <w:lang w:val="en-GB"/>
        </w:rPr>
      </w:r>
      <w:r w:rsidR="004023FB">
        <w:rPr>
          <w:lang w:val="en-GB"/>
        </w:rPr>
        <w:fldChar w:fldCharType="separate"/>
      </w:r>
      <w:r w:rsidR="004023FB">
        <w:t xml:space="preserve">Figure </w:t>
      </w:r>
      <w:r w:rsidR="004023FB">
        <w:rPr>
          <w:noProof/>
        </w:rPr>
        <w:t>3</w:t>
      </w:r>
      <w:r w:rsidR="004023FB">
        <w:rPr>
          <w:lang w:val="en-GB"/>
        </w:rPr>
        <w:fldChar w:fldCharType="end"/>
      </w:r>
      <w:r w:rsidR="004023FB">
        <w:rPr>
          <w:lang w:val="en-GB"/>
        </w:rPr>
        <w:t xml:space="preserve">. </w:t>
      </w:r>
      <w:r>
        <w:rPr>
          <w:lang w:val="en-GB"/>
        </w:rPr>
        <w:t>A FDRA field</w:t>
      </w:r>
      <w:r w:rsidRPr="00D8661A">
        <w:rPr>
          <w:lang w:val="en-GB"/>
        </w:rPr>
        <w:t xml:space="preserve"> of length 6 bits is assumed. For each control message, a CRC</w:t>
      </w:r>
      <w:r w:rsidR="007B3B98">
        <w:rPr>
          <w:lang w:val="en-GB"/>
        </w:rPr>
        <w:t>a</w:t>
      </w:r>
      <w:r w:rsidRPr="00D8661A">
        <w:rPr>
          <w:lang w:val="en-GB"/>
        </w:rPr>
        <w:t xml:space="preserve"> </w:t>
      </w:r>
      <w:r w:rsidR="007B3B98">
        <w:rPr>
          <w:lang w:val="en-GB"/>
        </w:rPr>
        <w:t xml:space="preserve">word </w:t>
      </w:r>
      <w:r w:rsidRPr="00D8661A">
        <w:rPr>
          <w:lang w:val="en-GB"/>
        </w:rPr>
        <w:t xml:space="preserve">of size 6 bits is computed based on used DCI fields using the generator polynomial </w:t>
      </w:r>
      <m:oMath>
        <m:sSub>
          <m:sSubPr>
            <m:ctrlPr>
              <w:rPr>
                <w:rFonts w:ascii="Cambria Math" w:hAnsi="Cambria Math"/>
                <w:i/>
                <w:lang w:val="en-GB"/>
              </w:rPr>
            </m:ctrlPr>
          </m:sSubPr>
          <m:e>
            <m:r>
              <w:rPr>
                <w:rFonts w:ascii="Cambria Math" w:hAnsi="Cambria Math" w:hint="eastAsia"/>
                <w:lang w:val="en-GB"/>
              </w:rPr>
              <m:t>g</m:t>
            </m:r>
          </m:e>
          <m:sub>
            <m:r>
              <m:rPr>
                <m:sty m:val="p"/>
              </m:rPr>
              <w:rPr>
                <w:rFonts w:ascii="Cambria Math" w:hAnsi="Cambria Math" w:hint="eastAsia"/>
                <w:lang w:val="en-GB"/>
              </w:rPr>
              <m:t>CRC6</m:t>
            </m:r>
          </m:sub>
        </m:sSub>
      </m:oMath>
      <w:r w:rsidRPr="00D8661A">
        <w:rPr>
          <w:lang w:val="en-GB"/>
        </w:rPr>
        <w:t xml:space="preserve"> from</w:t>
      </w:r>
      <w:r w:rsidR="00C841AE">
        <w:rPr>
          <w:lang w:val="en-GB"/>
        </w:rPr>
        <w:t xml:space="preserve"> </w:t>
      </w:r>
      <w:r w:rsidR="00C61210">
        <w:rPr>
          <w:lang w:val="en-GB"/>
        </w:rPr>
        <w:fldChar w:fldCharType="begin"/>
      </w:r>
      <w:r w:rsidR="00C61210">
        <w:rPr>
          <w:lang w:val="en-GB"/>
        </w:rPr>
        <w:instrText xml:space="preserve"> REF _Ref524684012 \r \h </w:instrText>
      </w:r>
      <w:r w:rsidR="00C61210">
        <w:rPr>
          <w:lang w:val="en-GB"/>
        </w:rPr>
      </w:r>
      <w:r w:rsidR="00C61210">
        <w:rPr>
          <w:lang w:val="en-GB"/>
        </w:rPr>
        <w:fldChar w:fldCharType="separate"/>
      </w:r>
      <w:r w:rsidR="00C61210">
        <w:rPr>
          <w:lang w:val="en-GB"/>
        </w:rPr>
        <w:t>[4]</w:t>
      </w:r>
      <w:r w:rsidR="00C61210">
        <w:rPr>
          <w:lang w:val="en-GB"/>
        </w:rPr>
        <w:fldChar w:fldCharType="end"/>
      </w:r>
      <w:r w:rsidRPr="00D8661A">
        <w:rPr>
          <w:lang w:val="en-GB"/>
        </w:rPr>
        <w:t>. The CRC</w:t>
      </w:r>
      <w:r w:rsidR="007B3B98">
        <w:rPr>
          <w:lang w:val="en-GB"/>
        </w:rPr>
        <w:t>a word</w:t>
      </w:r>
      <w:r w:rsidRPr="00D8661A">
        <w:rPr>
          <w:lang w:val="en-GB"/>
        </w:rPr>
        <w:t xml:space="preserve"> is then embedded in the DCI by replacing the FDRA field content with </w:t>
      </w:r>
      <w:r w:rsidR="007B3B98">
        <w:rPr>
          <w:lang w:val="en-GB"/>
        </w:rPr>
        <w:t>CRCa bits</w:t>
      </w:r>
      <w:r w:rsidRPr="00D8661A">
        <w:rPr>
          <w:lang w:val="en-GB"/>
        </w:rPr>
        <w:t>. A 24-bit CRC is then computed on the DCI with embedded CRC</w:t>
      </w:r>
      <w:r w:rsidR="007B3B98">
        <w:rPr>
          <w:lang w:val="en-GB"/>
        </w:rPr>
        <w:t>a</w:t>
      </w:r>
      <w:r w:rsidRPr="00D8661A">
        <w:rPr>
          <w:lang w:val="en-GB"/>
        </w:rPr>
        <w:t xml:space="preserve"> using generator polynomial </w:t>
      </w:r>
      <m:oMath>
        <m:sSub>
          <m:sSubPr>
            <m:ctrlPr>
              <w:rPr>
                <w:rFonts w:ascii="Cambria Math" w:hAnsi="Cambria Math"/>
                <w:i/>
                <w:lang w:val="en-GB"/>
              </w:rPr>
            </m:ctrlPr>
          </m:sSubPr>
          <m:e>
            <m:r>
              <w:rPr>
                <w:rFonts w:ascii="Cambria Math" w:hAnsi="Cambria Math" w:hint="eastAsia"/>
                <w:lang w:val="en-GB"/>
              </w:rPr>
              <m:t>g</m:t>
            </m:r>
          </m:e>
          <m:sub>
            <m:r>
              <m:rPr>
                <m:sty m:val="p"/>
              </m:rPr>
              <w:rPr>
                <w:rFonts w:ascii="Cambria Math" w:hAnsi="Cambria Math" w:hint="eastAsia"/>
                <w:lang w:val="en-GB"/>
              </w:rPr>
              <m:t>CRC24C</m:t>
            </m:r>
          </m:sub>
        </m:sSub>
      </m:oMath>
      <w:r w:rsidRPr="00D8661A">
        <w:rPr>
          <w:lang w:val="en-GB"/>
        </w:rPr>
        <w:t xml:space="preserve"> from</w:t>
      </w:r>
      <w:r w:rsidR="00C841AE">
        <w:rPr>
          <w:lang w:val="en-GB"/>
        </w:rPr>
        <w:t xml:space="preserve"> </w:t>
      </w:r>
      <w:r w:rsidR="00C61210">
        <w:rPr>
          <w:lang w:val="en-GB"/>
        </w:rPr>
        <w:fldChar w:fldCharType="begin"/>
      </w:r>
      <w:r w:rsidR="00C61210">
        <w:rPr>
          <w:lang w:val="en-GB"/>
        </w:rPr>
        <w:instrText xml:space="preserve"> REF _Ref524684012 \r \h </w:instrText>
      </w:r>
      <w:r w:rsidR="00C61210">
        <w:rPr>
          <w:lang w:val="en-GB"/>
        </w:rPr>
      </w:r>
      <w:r w:rsidR="00C61210">
        <w:rPr>
          <w:lang w:val="en-GB"/>
        </w:rPr>
        <w:fldChar w:fldCharType="separate"/>
      </w:r>
      <w:r w:rsidR="00C61210">
        <w:rPr>
          <w:lang w:val="en-GB"/>
        </w:rPr>
        <w:t>[4]</w:t>
      </w:r>
      <w:r w:rsidR="00C61210">
        <w:rPr>
          <w:lang w:val="en-GB"/>
        </w:rPr>
        <w:fldChar w:fldCharType="end"/>
      </w:r>
      <w:r w:rsidRPr="00D8661A">
        <w:rPr>
          <w:lang w:val="en-GB"/>
        </w:rPr>
        <w:t xml:space="preserve">. The </w:t>
      </w:r>
      <w:r w:rsidR="007B3B98">
        <w:rPr>
          <w:lang w:val="en-GB"/>
        </w:rPr>
        <w:t xml:space="preserve">24-bit </w:t>
      </w:r>
      <w:r w:rsidRPr="00D8661A">
        <w:rPr>
          <w:lang w:val="en-GB"/>
        </w:rPr>
        <w:t xml:space="preserve">CRC word is </w:t>
      </w:r>
      <w:r w:rsidR="007B3B98">
        <w:rPr>
          <w:lang w:val="en-GB"/>
        </w:rPr>
        <w:t xml:space="preserve">then </w:t>
      </w:r>
      <w:r w:rsidRPr="00D8661A">
        <w:rPr>
          <w:lang w:val="en-GB"/>
        </w:rPr>
        <w:t xml:space="preserve">appended to the DCI. </w:t>
      </w:r>
      <w:r w:rsidR="007B3B98">
        <w:rPr>
          <w:lang w:val="en-GB"/>
        </w:rPr>
        <w:t>P</w:t>
      </w:r>
      <w:r w:rsidRPr="00D8661A">
        <w:rPr>
          <w:lang w:val="en-GB"/>
        </w:rPr>
        <w:t xml:space="preserve">erformance evaluation results </w:t>
      </w:r>
      <w:r w:rsidR="007B3B98" w:rsidRPr="00FB4A9C">
        <w:rPr>
          <w:lang w:val="en-GB"/>
        </w:rPr>
        <w:t xml:space="preserve">in </w:t>
      </w:r>
      <w:r w:rsidR="007B3B98">
        <w:rPr>
          <w:lang w:val="en-GB"/>
        </w:rPr>
        <w:fldChar w:fldCharType="begin"/>
      </w:r>
      <w:r w:rsidR="007B3B98">
        <w:rPr>
          <w:lang w:val="en-GB"/>
        </w:rPr>
        <w:instrText xml:space="preserve"> REF _Ref528833842 \h </w:instrText>
      </w:r>
      <w:r w:rsidR="007B3B98">
        <w:rPr>
          <w:lang w:val="en-GB"/>
        </w:rPr>
      </w:r>
      <w:r w:rsidR="007B3B98">
        <w:rPr>
          <w:lang w:val="en-GB"/>
        </w:rPr>
        <w:fldChar w:fldCharType="separate"/>
      </w:r>
      <w:r w:rsidR="007B3B98">
        <w:t xml:space="preserve">Figure </w:t>
      </w:r>
      <w:r w:rsidR="007B3B98">
        <w:rPr>
          <w:noProof/>
        </w:rPr>
        <w:t>3</w:t>
      </w:r>
      <w:r w:rsidR="007B3B98">
        <w:rPr>
          <w:lang w:val="en-GB"/>
        </w:rPr>
        <w:fldChar w:fldCharType="end"/>
      </w:r>
      <w:r w:rsidR="007B3B98">
        <w:rPr>
          <w:lang w:val="en-GB"/>
        </w:rPr>
        <w:t xml:space="preserve"> </w:t>
      </w:r>
      <w:r w:rsidRPr="00D8661A">
        <w:rPr>
          <w:lang w:val="en-GB"/>
        </w:rPr>
        <w:t>show that the FAR of control message transmission with appended 24-bit CRC word and embedded 6-bit CRC</w:t>
      </w:r>
      <w:r w:rsidR="007B3B98">
        <w:rPr>
          <w:lang w:val="en-GB"/>
        </w:rPr>
        <w:t>a</w:t>
      </w:r>
      <w:r w:rsidRPr="00D8661A">
        <w:rPr>
          <w:lang w:val="en-GB"/>
        </w:rPr>
        <w:t xml:space="preserve"> word is more than one order of magnitude </w:t>
      </w:r>
      <w:r w:rsidR="00FB4E31">
        <w:rPr>
          <w:lang w:val="en-GB"/>
        </w:rPr>
        <w:t>better</w:t>
      </w:r>
      <w:r w:rsidRPr="00D8661A">
        <w:rPr>
          <w:lang w:val="en-GB"/>
        </w:rPr>
        <w:t xml:space="preserve"> than the FAR of NR </w:t>
      </w:r>
      <w:r w:rsidR="007B3B98">
        <w:rPr>
          <w:lang w:val="en-GB"/>
        </w:rPr>
        <w:t xml:space="preserve">DCI </w:t>
      </w:r>
      <w:r w:rsidRPr="00D8661A">
        <w:rPr>
          <w:lang w:val="en-GB"/>
        </w:rPr>
        <w:t>transmission with appended 24-bit CRC word</w:t>
      </w:r>
      <w:r w:rsidR="007B3B98">
        <w:rPr>
          <w:lang w:val="en-GB"/>
        </w:rPr>
        <w:t>.</w:t>
      </w:r>
    </w:p>
    <w:p w14:paraId="077C0D32" w14:textId="6E109330" w:rsidR="004023FB" w:rsidRPr="00D8661A" w:rsidRDefault="004023FB" w:rsidP="00D8661A">
      <w:pPr>
        <w:rPr>
          <w:lang w:val="en-GB"/>
        </w:rPr>
      </w:pPr>
      <w:r>
        <w:rPr>
          <w:lang w:val="en-GB"/>
        </w:rPr>
        <w:fldChar w:fldCharType="begin"/>
      </w:r>
      <w:r>
        <w:rPr>
          <w:lang w:val="en-GB"/>
        </w:rPr>
        <w:instrText xml:space="preserve"> REF _Ref532993452 \h </w:instrText>
      </w:r>
      <w:r>
        <w:rPr>
          <w:lang w:val="en-GB"/>
        </w:rPr>
      </w:r>
      <w:r>
        <w:rPr>
          <w:lang w:val="en-GB"/>
        </w:rPr>
        <w:fldChar w:fldCharType="separate"/>
      </w:r>
      <w:r>
        <w:t xml:space="preserve">Figure </w:t>
      </w:r>
      <w:r>
        <w:rPr>
          <w:noProof/>
        </w:rPr>
        <w:t>4</w:t>
      </w:r>
      <w:r>
        <w:rPr>
          <w:lang w:val="en-GB"/>
        </w:rPr>
        <w:fldChar w:fldCharType="end"/>
      </w:r>
      <w:r>
        <w:rPr>
          <w:lang w:val="en-GB"/>
        </w:rPr>
        <w:t xml:space="preserve"> shows similar evaluations with </w:t>
      </w:r>
      <w:r w:rsidR="00E12965">
        <w:rPr>
          <w:lang w:val="en-GB"/>
        </w:rPr>
        <w:t>a short DCI of</w:t>
      </w:r>
      <w:r>
        <w:rPr>
          <w:lang w:val="en-GB"/>
        </w:rPr>
        <w:t xml:space="preserve"> length of 48 bits (including unused fields)</w:t>
      </w:r>
      <w:r w:rsidR="00E12965">
        <w:rPr>
          <w:lang w:val="en-GB"/>
        </w:rPr>
        <w:t xml:space="preserve"> as per description in</w:t>
      </w:r>
      <w:r w:rsidR="00C841AE">
        <w:rPr>
          <w:lang w:val="en-GB"/>
        </w:rPr>
        <w:t xml:space="preserve"> </w:t>
      </w:r>
      <w:r w:rsidR="00C61210">
        <w:rPr>
          <w:lang w:val="en-GB"/>
        </w:rPr>
        <w:fldChar w:fldCharType="begin"/>
      </w:r>
      <w:r w:rsidR="00C61210">
        <w:rPr>
          <w:lang w:val="en-GB"/>
        </w:rPr>
        <w:instrText xml:space="preserve"> REF _Ref1144957 \r \h </w:instrText>
      </w:r>
      <w:r w:rsidR="00C61210">
        <w:rPr>
          <w:lang w:val="en-GB"/>
        </w:rPr>
      </w:r>
      <w:r w:rsidR="00C61210">
        <w:rPr>
          <w:lang w:val="en-GB"/>
        </w:rPr>
        <w:fldChar w:fldCharType="separate"/>
      </w:r>
      <w:r w:rsidR="00C61210">
        <w:rPr>
          <w:lang w:val="en-GB"/>
        </w:rPr>
        <w:t>[1]</w:t>
      </w:r>
      <w:r w:rsidR="00C61210">
        <w:rPr>
          <w:lang w:val="en-GB"/>
        </w:rPr>
        <w:fldChar w:fldCharType="end"/>
      </w:r>
      <w:r>
        <w:rPr>
          <w:lang w:val="en-GB"/>
        </w:rPr>
        <w:t xml:space="preserve">. </w:t>
      </w:r>
      <w:r w:rsidR="00E12965">
        <w:rPr>
          <w:lang w:val="en-GB"/>
        </w:rPr>
        <w:t>A FDRA filed of 5 bits is assumed.</w:t>
      </w:r>
      <w:r w:rsidR="0054792D">
        <w:rPr>
          <w:lang w:val="en-GB"/>
        </w:rPr>
        <w:t xml:space="preserve"> </w:t>
      </w:r>
      <w:r w:rsidR="0054792D" w:rsidRPr="00D8661A">
        <w:rPr>
          <w:lang w:val="en-GB"/>
        </w:rPr>
        <w:t>For each control message, a CRC</w:t>
      </w:r>
      <w:r w:rsidR="0054792D">
        <w:rPr>
          <w:lang w:val="en-GB"/>
        </w:rPr>
        <w:t>a</w:t>
      </w:r>
      <w:r w:rsidR="0054792D" w:rsidRPr="00D8661A">
        <w:rPr>
          <w:lang w:val="en-GB"/>
        </w:rPr>
        <w:t xml:space="preserve"> </w:t>
      </w:r>
      <w:r w:rsidR="0054792D">
        <w:rPr>
          <w:lang w:val="en-GB"/>
        </w:rPr>
        <w:t xml:space="preserve">word </w:t>
      </w:r>
      <w:r w:rsidR="0054792D" w:rsidRPr="00D8661A">
        <w:rPr>
          <w:lang w:val="en-GB"/>
        </w:rPr>
        <w:t xml:space="preserve">of size 6 bits is computed based on used DCI fields using the generator polynomial </w:t>
      </w:r>
      <m:oMath>
        <m:sSub>
          <m:sSubPr>
            <m:ctrlPr>
              <w:rPr>
                <w:rFonts w:ascii="Cambria Math" w:hAnsi="Cambria Math"/>
                <w:i/>
                <w:lang w:val="en-GB"/>
              </w:rPr>
            </m:ctrlPr>
          </m:sSubPr>
          <m:e>
            <m:r>
              <w:rPr>
                <w:rFonts w:ascii="Cambria Math" w:hAnsi="Cambria Math" w:hint="eastAsia"/>
                <w:lang w:val="en-GB"/>
              </w:rPr>
              <m:t>g</m:t>
            </m:r>
          </m:e>
          <m:sub>
            <m:r>
              <m:rPr>
                <m:sty m:val="p"/>
              </m:rPr>
              <w:rPr>
                <w:rFonts w:ascii="Cambria Math" w:hAnsi="Cambria Math" w:hint="eastAsia"/>
                <w:lang w:val="en-GB"/>
              </w:rPr>
              <m:t>CRC6</m:t>
            </m:r>
          </m:sub>
        </m:sSub>
      </m:oMath>
      <w:r w:rsidR="0054792D" w:rsidRPr="00D8661A">
        <w:rPr>
          <w:lang w:val="en-GB"/>
        </w:rPr>
        <w:t xml:space="preserve"> from</w:t>
      </w:r>
      <w:r w:rsidR="00C61210">
        <w:rPr>
          <w:lang w:val="en-GB"/>
        </w:rPr>
        <w:fldChar w:fldCharType="begin"/>
      </w:r>
      <w:r w:rsidR="00C61210">
        <w:rPr>
          <w:lang w:val="en-GB"/>
        </w:rPr>
        <w:instrText xml:space="preserve"> REF _Ref524684012 \r \h </w:instrText>
      </w:r>
      <w:r w:rsidR="00C61210">
        <w:rPr>
          <w:lang w:val="en-GB"/>
        </w:rPr>
      </w:r>
      <w:r w:rsidR="00C61210">
        <w:rPr>
          <w:lang w:val="en-GB"/>
        </w:rPr>
        <w:fldChar w:fldCharType="separate"/>
      </w:r>
      <w:r w:rsidR="00C61210">
        <w:rPr>
          <w:lang w:val="en-GB"/>
        </w:rPr>
        <w:t>[4]</w:t>
      </w:r>
      <w:r w:rsidR="00C61210">
        <w:rPr>
          <w:lang w:val="en-GB"/>
        </w:rPr>
        <w:fldChar w:fldCharType="end"/>
      </w:r>
      <w:r w:rsidR="0054792D" w:rsidRPr="00D8661A">
        <w:rPr>
          <w:lang w:val="en-GB"/>
        </w:rPr>
        <w:t>. The CRC</w:t>
      </w:r>
      <w:r w:rsidR="0054792D">
        <w:rPr>
          <w:lang w:val="en-GB"/>
        </w:rPr>
        <w:t>a word</w:t>
      </w:r>
      <w:r w:rsidR="0054792D" w:rsidRPr="00D8661A">
        <w:rPr>
          <w:lang w:val="en-GB"/>
        </w:rPr>
        <w:t xml:space="preserve"> is then </w:t>
      </w:r>
      <w:r w:rsidR="00254A1D">
        <w:rPr>
          <w:lang w:val="en-GB"/>
        </w:rPr>
        <w:t xml:space="preserve">punctured to obtain a new CRCa word of 5 bits. New CRCa word is then </w:t>
      </w:r>
      <w:r w:rsidR="0054792D" w:rsidRPr="00D8661A">
        <w:rPr>
          <w:lang w:val="en-GB"/>
        </w:rPr>
        <w:t>embedded in the DCI by replac</w:t>
      </w:r>
      <w:r w:rsidR="00254A1D">
        <w:rPr>
          <w:lang w:val="en-GB"/>
        </w:rPr>
        <w:t>ing the FDRA field content</w:t>
      </w:r>
      <w:r w:rsidR="0054792D" w:rsidRPr="00D8661A">
        <w:rPr>
          <w:lang w:val="en-GB"/>
        </w:rPr>
        <w:t>.</w:t>
      </w:r>
      <w:r w:rsidR="00E12965">
        <w:rPr>
          <w:lang w:val="en-GB"/>
        </w:rPr>
        <w:t xml:space="preserve"> </w:t>
      </w:r>
      <w:r>
        <w:rPr>
          <w:lang w:val="en-GB"/>
        </w:rPr>
        <w:t xml:space="preserve"> </w:t>
      </w:r>
      <w:r w:rsidR="00A02A00">
        <w:rPr>
          <w:lang w:val="en-GB"/>
        </w:rPr>
        <w:t xml:space="preserve">Blue coloured curve shows the case where first bit of additional CRC is punctured where green coloured curve shows the case where second bit of additional CRC is punctured. Performance evaluation results in </w:t>
      </w:r>
      <w:r w:rsidR="00A02A00">
        <w:rPr>
          <w:lang w:val="en-GB"/>
        </w:rPr>
        <w:fldChar w:fldCharType="begin"/>
      </w:r>
      <w:r w:rsidR="00A02A00">
        <w:rPr>
          <w:lang w:val="en-GB"/>
        </w:rPr>
        <w:instrText xml:space="preserve"> REF _Ref532993452 \h </w:instrText>
      </w:r>
      <w:r w:rsidR="00A02A00">
        <w:rPr>
          <w:lang w:val="en-GB"/>
        </w:rPr>
      </w:r>
      <w:r w:rsidR="00A02A00">
        <w:rPr>
          <w:lang w:val="en-GB"/>
        </w:rPr>
        <w:fldChar w:fldCharType="separate"/>
      </w:r>
      <w:r w:rsidR="00A02A00">
        <w:t xml:space="preserve">Figure </w:t>
      </w:r>
      <w:r w:rsidR="00A02A00">
        <w:rPr>
          <w:noProof/>
        </w:rPr>
        <w:t>4</w:t>
      </w:r>
      <w:r w:rsidR="00A02A00">
        <w:rPr>
          <w:lang w:val="en-GB"/>
        </w:rPr>
        <w:fldChar w:fldCharType="end"/>
      </w:r>
      <w:r w:rsidR="00A02A00">
        <w:rPr>
          <w:lang w:val="en-GB"/>
        </w:rPr>
        <w:t xml:space="preserve"> shows that FAR of control message transmission is more than one order of magnitude better than the FAR of short DCI transmission with 24-bit appended CRC word.</w:t>
      </w:r>
    </w:p>
    <w:p w14:paraId="093F254C" w14:textId="29F68793" w:rsidR="00BF0205" w:rsidRDefault="00D2244E" w:rsidP="00BF0205">
      <w:r>
        <w:t xml:space="preserve"> </w:t>
      </w:r>
    </w:p>
    <w:p w14:paraId="34854AFC" w14:textId="3A3C07BA" w:rsidR="00276246" w:rsidRDefault="00276246" w:rsidP="00D8661A">
      <w:pPr>
        <w:keepNext/>
        <w:jc w:val="center"/>
      </w:pPr>
    </w:p>
    <w:p w14:paraId="1FD213F1" w14:textId="08D07C3D" w:rsidR="00410769" w:rsidRDefault="00410769" w:rsidP="00D8661A">
      <w:pPr>
        <w:keepNext/>
        <w:jc w:val="center"/>
      </w:pPr>
      <w:r w:rsidRPr="00410769">
        <w:rPr>
          <w:noProof/>
          <w:lang w:eastAsia="zh-CN"/>
        </w:rPr>
        <w:drawing>
          <wp:inline distT="0" distB="0" distL="0" distR="0" wp14:anchorId="413AF8C4" wp14:editId="1933F94E">
            <wp:extent cx="4058397" cy="2924677"/>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82947" cy="2942369"/>
                    </a:xfrm>
                    <a:prstGeom prst="rect">
                      <a:avLst/>
                    </a:prstGeom>
                  </pic:spPr>
                </pic:pic>
              </a:graphicData>
            </a:graphic>
          </wp:inline>
        </w:drawing>
      </w:r>
    </w:p>
    <w:p w14:paraId="065DD535" w14:textId="42933334" w:rsidR="00276246" w:rsidRDefault="00276246" w:rsidP="00D8661A">
      <w:pPr>
        <w:pStyle w:val="a5"/>
      </w:pPr>
      <w:bookmarkStart w:id="6" w:name="_Ref528833842"/>
      <w:r>
        <w:t xml:space="preserve">Figure </w:t>
      </w:r>
      <w:r w:rsidR="00795468">
        <w:rPr>
          <w:noProof/>
        </w:rPr>
        <w:fldChar w:fldCharType="begin"/>
      </w:r>
      <w:r w:rsidR="00795468">
        <w:rPr>
          <w:noProof/>
        </w:rPr>
        <w:instrText xml:space="preserve"> SEQ Figure \* ARABIC </w:instrText>
      </w:r>
      <w:r w:rsidR="00795468">
        <w:rPr>
          <w:noProof/>
        </w:rPr>
        <w:fldChar w:fldCharType="separate"/>
      </w:r>
      <w:r w:rsidR="004023FB">
        <w:rPr>
          <w:noProof/>
        </w:rPr>
        <w:t>3</w:t>
      </w:r>
      <w:r w:rsidR="00795468">
        <w:rPr>
          <w:noProof/>
        </w:rPr>
        <w:fldChar w:fldCharType="end"/>
      </w:r>
      <w:bookmarkEnd w:id="6"/>
      <w:r>
        <w:t xml:space="preserve">. </w:t>
      </w:r>
      <w:r w:rsidRPr="00D8661A">
        <w:rPr>
          <w:b w:val="0"/>
        </w:rPr>
        <w:t>False-alarm rate</w:t>
      </w:r>
      <w:r w:rsidR="00410769">
        <w:rPr>
          <w:b w:val="0"/>
        </w:rPr>
        <w:t xml:space="preserve"> for a DCI payload size of 80 bits (24 bits CRC excluded)</w:t>
      </w:r>
      <w:r>
        <w:t>.</w:t>
      </w:r>
    </w:p>
    <w:p w14:paraId="151739BD" w14:textId="79EFDF67" w:rsidR="00410769" w:rsidRDefault="004023FB" w:rsidP="009C7679">
      <w:pPr>
        <w:jc w:val="center"/>
      </w:pPr>
      <w:r w:rsidRPr="004023FB">
        <w:rPr>
          <w:noProof/>
          <w:lang w:eastAsia="zh-CN"/>
        </w:rPr>
        <w:lastRenderedPageBreak/>
        <w:drawing>
          <wp:inline distT="0" distB="0" distL="0" distR="0" wp14:anchorId="08D43357" wp14:editId="37246BAC">
            <wp:extent cx="4446575" cy="320441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49045" cy="3206196"/>
                    </a:xfrm>
                    <a:prstGeom prst="rect">
                      <a:avLst/>
                    </a:prstGeom>
                  </pic:spPr>
                </pic:pic>
              </a:graphicData>
            </a:graphic>
          </wp:inline>
        </w:drawing>
      </w:r>
    </w:p>
    <w:p w14:paraId="025A69DC" w14:textId="4028620D" w:rsidR="004023FB" w:rsidRDefault="004023FB" w:rsidP="004023FB">
      <w:pPr>
        <w:pStyle w:val="a5"/>
      </w:pPr>
      <w:bookmarkStart w:id="7" w:name="_Ref532993452"/>
      <w:r>
        <w:t xml:space="preserve">Figure </w:t>
      </w:r>
      <w:r w:rsidR="007D128D">
        <w:rPr>
          <w:noProof/>
        </w:rPr>
        <w:fldChar w:fldCharType="begin"/>
      </w:r>
      <w:r w:rsidR="007D128D">
        <w:rPr>
          <w:noProof/>
        </w:rPr>
        <w:instrText xml:space="preserve"> SEQ Figure \* ARABIC </w:instrText>
      </w:r>
      <w:r w:rsidR="007D128D">
        <w:rPr>
          <w:noProof/>
        </w:rPr>
        <w:fldChar w:fldCharType="separate"/>
      </w:r>
      <w:r>
        <w:rPr>
          <w:noProof/>
        </w:rPr>
        <w:t>4</w:t>
      </w:r>
      <w:r w:rsidR="007D128D">
        <w:rPr>
          <w:noProof/>
        </w:rPr>
        <w:fldChar w:fldCharType="end"/>
      </w:r>
      <w:bookmarkEnd w:id="7"/>
      <w:r>
        <w:t xml:space="preserve">: </w:t>
      </w:r>
      <w:r w:rsidRPr="009C7679">
        <w:rPr>
          <w:b w:val="0"/>
        </w:rPr>
        <w:t xml:space="preserve">False-alarm rate for a DCI with payload size </w:t>
      </w:r>
      <w:r w:rsidR="0054792D">
        <w:rPr>
          <w:b w:val="0"/>
        </w:rPr>
        <w:t xml:space="preserve">of </w:t>
      </w:r>
      <w:r w:rsidRPr="009C7679">
        <w:rPr>
          <w:b w:val="0"/>
        </w:rPr>
        <w:t>48 bits (CRC excluded).</w:t>
      </w:r>
    </w:p>
    <w:p w14:paraId="4B0E60CF" w14:textId="77777777" w:rsidR="00410769" w:rsidRPr="00410769" w:rsidRDefault="00410769" w:rsidP="009C7679"/>
    <w:p w14:paraId="58C90055" w14:textId="77777777" w:rsidR="00276246" w:rsidRDefault="00276246" w:rsidP="00BF0205"/>
    <w:p w14:paraId="2B8FE29F" w14:textId="6314A4AD" w:rsidR="007B3B98" w:rsidRDefault="007B3B98" w:rsidP="007B3B98">
      <w:pPr>
        <w:rPr>
          <w:i/>
          <w:szCs w:val="21"/>
          <w:lang w:val="en-GB"/>
        </w:rPr>
      </w:pPr>
      <w:r w:rsidRPr="002105A9">
        <w:rPr>
          <w:b/>
          <w:i/>
          <w:szCs w:val="21"/>
          <w:lang w:val="en-GB"/>
        </w:rPr>
        <w:t xml:space="preserve">Observation: </w:t>
      </w:r>
      <w:r>
        <w:rPr>
          <w:i/>
          <w:szCs w:val="21"/>
          <w:lang w:val="en-GB"/>
        </w:rPr>
        <w:t>Additional</w:t>
      </w:r>
      <w:r w:rsidRPr="00CF03FA">
        <w:rPr>
          <w:i/>
          <w:szCs w:val="21"/>
          <w:lang w:val="en-GB"/>
        </w:rPr>
        <w:t xml:space="preserve"> CRC</w:t>
      </w:r>
      <w:r>
        <w:rPr>
          <w:i/>
          <w:szCs w:val="21"/>
          <w:lang w:val="en-GB"/>
        </w:rPr>
        <w:t xml:space="preserve"> embedded in a DCI field improves retransmission FAR of more than one order of magnitude.</w:t>
      </w:r>
    </w:p>
    <w:p w14:paraId="3D232F15" w14:textId="77777777" w:rsidR="007B3B98" w:rsidRDefault="007B3B98" w:rsidP="007B3B98">
      <w:pPr>
        <w:rPr>
          <w:i/>
          <w:szCs w:val="21"/>
          <w:lang w:val="en-GB"/>
        </w:rPr>
      </w:pPr>
    </w:p>
    <w:p w14:paraId="49F5C235" w14:textId="77777777" w:rsidR="007B3B98" w:rsidRPr="00A47B58" w:rsidRDefault="007B3B98" w:rsidP="007B3B98">
      <w:pPr>
        <w:rPr>
          <w:b/>
          <w:i/>
          <w:szCs w:val="21"/>
          <w:lang w:val="en-GB"/>
        </w:rPr>
      </w:pPr>
      <w:r>
        <w:rPr>
          <w:b/>
          <w:i/>
          <w:szCs w:val="21"/>
          <w:lang w:val="en-GB"/>
        </w:rPr>
        <w:t>Proposal</w:t>
      </w:r>
      <w:r w:rsidRPr="002105A9">
        <w:rPr>
          <w:b/>
          <w:i/>
          <w:szCs w:val="21"/>
          <w:lang w:val="en-GB"/>
        </w:rPr>
        <w:t>:</w:t>
      </w:r>
      <w:r>
        <w:rPr>
          <w:i/>
          <w:szCs w:val="21"/>
          <w:lang w:val="en-GB"/>
        </w:rPr>
        <w:t xml:space="preserve"> NR should consider additional CRC for improving the false alarm rate of URLLC retransmissions.</w:t>
      </w:r>
    </w:p>
    <w:p w14:paraId="6DA9F103" w14:textId="77777777" w:rsidR="007B3B98" w:rsidRPr="00BF0205" w:rsidRDefault="007B3B98" w:rsidP="00BF0205"/>
    <w:p w14:paraId="5F383EFF" w14:textId="77777777" w:rsidR="00157FC3" w:rsidRPr="00CF195E" w:rsidRDefault="00747F48" w:rsidP="00CF195E">
      <w:pPr>
        <w:pStyle w:val="1"/>
      </w:pPr>
      <w:r w:rsidRPr="00CF195E">
        <w:t>Conclusion</w:t>
      </w:r>
      <w:r w:rsidR="006B1FD5" w:rsidRPr="00CF195E">
        <w:t>s</w:t>
      </w:r>
    </w:p>
    <w:p w14:paraId="0BD59F2C" w14:textId="3065381C" w:rsidR="00172BB1" w:rsidRDefault="00FA42C2" w:rsidP="005D308A">
      <w:bookmarkStart w:id="8" w:name="_Ref124589665"/>
      <w:bookmarkStart w:id="9" w:name="_Ref71620620"/>
      <w:bookmarkStart w:id="10" w:name="_Ref124671424"/>
      <w:r>
        <w:t>W</w:t>
      </w:r>
      <w:r w:rsidR="005D308A">
        <w:t xml:space="preserve">e </w:t>
      </w:r>
      <w:r>
        <w:t xml:space="preserve">have </w:t>
      </w:r>
      <w:r w:rsidR="005D308A">
        <w:t>the following observations</w:t>
      </w:r>
      <w:r w:rsidR="00D66EFC">
        <w:t xml:space="preserve"> and proposal</w:t>
      </w:r>
      <w:r w:rsidR="005D308A">
        <w:t xml:space="preserve">: </w:t>
      </w:r>
    </w:p>
    <w:p w14:paraId="395701EF" w14:textId="24BBF999" w:rsidR="006C7CD0" w:rsidRDefault="00C06DF4" w:rsidP="006C7CD0">
      <w:pPr>
        <w:rPr>
          <w:i/>
          <w:szCs w:val="21"/>
          <w:lang w:val="en-GB"/>
        </w:rPr>
      </w:pPr>
      <w:r w:rsidRPr="002105A9">
        <w:rPr>
          <w:b/>
          <w:i/>
          <w:szCs w:val="21"/>
          <w:lang w:val="en-GB"/>
        </w:rPr>
        <w:t xml:space="preserve">Observation: </w:t>
      </w:r>
      <w:r w:rsidR="006C7CD0">
        <w:rPr>
          <w:i/>
          <w:szCs w:val="21"/>
          <w:lang w:val="en-GB"/>
        </w:rPr>
        <w:t xml:space="preserve">FDRA </w:t>
      </w:r>
      <w:r w:rsidR="00655D40">
        <w:rPr>
          <w:i/>
          <w:szCs w:val="21"/>
          <w:lang w:val="en-GB"/>
        </w:rPr>
        <w:t xml:space="preserve">can be used to send </w:t>
      </w:r>
      <w:r w:rsidR="006C7CD0">
        <w:rPr>
          <w:i/>
          <w:szCs w:val="21"/>
          <w:lang w:val="en-GB"/>
        </w:rPr>
        <w:t>additional CRC in DCIs scheduling retransmissions</w:t>
      </w:r>
      <w:r w:rsidR="00B010B9">
        <w:rPr>
          <w:i/>
          <w:szCs w:val="21"/>
          <w:lang w:val="en-GB"/>
        </w:rPr>
        <w:t>.</w:t>
      </w:r>
    </w:p>
    <w:p w14:paraId="65589922" w14:textId="2D0ACD3E" w:rsidR="00C06DF4" w:rsidRDefault="00C06DF4" w:rsidP="00C06DF4">
      <w:pPr>
        <w:rPr>
          <w:i/>
          <w:szCs w:val="21"/>
          <w:lang w:val="en-GB"/>
        </w:rPr>
      </w:pPr>
      <w:r w:rsidRPr="002105A9">
        <w:rPr>
          <w:b/>
          <w:i/>
          <w:szCs w:val="21"/>
          <w:lang w:val="en-GB"/>
        </w:rPr>
        <w:t xml:space="preserve">Observation: </w:t>
      </w:r>
      <w:r>
        <w:rPr>
          <w:i/>
          <w:szCs w:val="21"/>
          <w:lang w:val="en-GB"/>
        </w:rPr>
        <w:t>Additional</w:t>
      </w:r>
      <w:r w:rsidRPr="00CF03FA">
        <w:rPr>
          <w:i/>
          <w:szCs w:val="21"/>
          <w:lang w:val="en-GB"/>
        </w:rPr>
        <w:t xml:space="preserve"> CRC</w:t>
      </w:r>
      <w:r>
        <w:rPr>
          <w:i/>
          <w:szCs w:val="21"/>
          <w:lang w:val="en-GB"/>
        </w:rPr>
        <w:t xml:space="preserve"> does not increase </w:t>
      </w:r>
      <w:r w:rsidR="00454706">
        <w:rPr>
          <w:i/>
          <w:szCs w:val="21"/>
          <w:lang w:val="en-GB"/>
        </w:rPr>
        <w:t xml:space="preserve">the number of </w:t>
      </w:r>
      <w:r>
        <w:rPr>
          <w:i/>
          <w:szCs w:val="21"/>
          <w:lang w:val="en-GB"/>
        </w:rPr>
        <w:t>blind decoding attempts.</w:t>
      </w:r>
    </w:p>
    <w:p w14:paraId="12708ED4" w14:textId="1C74851B" w:rsidR="007B3B98" w:rsidRDefault="007B3B98" w:rsidP="00C06DF4">
      <w:pPr>
        <w:rPr>
          <w:i/>
          <w:szCs w:val="21"/>
          <w:lang w:val="en-GB"/>
        </w:rPr>
      </w:pPr>
      <w:r w:rsidRPr="002105A9">
        <w:rPr>
          <w:b/>
          <w:i/>
          <w:szCs w:val="21"/>
          <w:lang w:val="en-GB"/>
        </w:rPr>
        <w:t xml:space="preserve">Observation: </w:t>
      </w:r>
      <w:r>
        <w:rPr>
          <w:i/>
          <w:szCs w:val="21"/>
          <w:lang w:val="en-GB"/>
        </w:rPr>
        <w:t>Additional</w:t>
      </w:r>
      <w:r w:rsidRPr="00CF03FA">
        <w:rPr>
          <w:i/>
          <w:szCs w:val="21"/>
          <w:lang w:val="en-GB"/>
        </w:rPr>
        <w:t xml:space="preserve"> CRC</w:t>
      </w:r>
      <w:r>
        <w:rPr>
          <w:i/>
          <w:szCs w:val="21"/>
          <w:lang w:val="en-GB"/>
        </w:rPr>
        <w:t xml:space="preserve"> embedded in a DCI field improves retransmission FAR of more than one order of magnitude.</w:t>
      </w:r>
    </w:p>
    <w:p w14:paraId="080C9263" w14:textId="426A93BA" w:rsidR="00C06DF4" w:rsidRPr="00CD414A" w:rsidRDefault="00C06DF4" w:rsidP="00C06DF4">
      <w:pPr>
        <w:rPr>
          <w:b/>
          <w:i/>
          <w:szCs w:val="21"/>
          <w:lang w:val="en-GB"/>
        </w:rPr>
      </w:pPr>
      <w:r>
        <w:rPr>
          <w:b/>
          <w:i/>
          <w:szCs w:val="21"/>
          <w:lang w:val="en-GB"/>
        </w:rPr>
        <w:t>Proposal</w:t>
      </w:r>
      <w:r w:rsidRPr="002105A9">
        <w:rPr>
          <w:b/>
          <w:i/>
          <w:szCs w:val="21"/>
          <w:lang w:val="en-GB"/>
        </w:rPr>
        <w:t>:</w:t>
      </w:r>
      <w:r>
        <w:rPr>
          <w:i/>
          <w:szCs w:val="21"/>
          <w:lang w:val="en-GB"/>
        </w:rPr>
        <w:t xml:space="preserve"> NR should consider additional CRC for </w:t>
      </w:r>
      <w:r w:rsidR="00454706">
        <w:rPr>
          <w:i/>
          <w:szCs w:val="21"/>
          <w:lang w:val="en-GB"/>
        </w:rPr>
        <w:t>improving the false alarm rate of URLLC retransmissions</w:t>
      </w:r>
      <w:r>
        <w:rPr>
          <w:i/>
          <w:szCs w:val="21"/>
          <w:lang w:val="en-GB"/>
        </w:rPr>
        <w:t>.</w:t>
      </w:r>
    </w:p>
    <w:p w14:paraId="05FF867F" w14:textId="77777777" w:rsidR="005D308A" w:rsidRPr="005D308A" w:rsidRDefault="005D308A" w:rsidP="005D308A">
      <w:pPr>
        <w:rPr>
          <w:lang w:val="en-GB"/>
        </w:rPr>
      </w:pPr>
    </w:p>
    <w:p w14:paraId="36D777B3" w14:textId="77777777" w:rsidR="001D780E" w:rsidRPr="00CF195E" w:rsidRDefault="001D780E" w:rsidP="00CF195E">
      <w:pPr>
        <w:pStyle w:val="1"/>
        <w:numPr>
          <w:ilvl w:val="0"/>
          <w:numId w:val="0"/>
        </w:numPr>
        <w:ind w:left="432" w:hanging="432"/>
      </w:pPr>
      <w:r w:rsidRPr="00CF195E">
        <w:t>References</w:t>
      </w:r>
    </w:p>
    <w:p w14:paraId="6B5E4CF5" w14:textId="62DC14AB" w:rsidR="00C61210" w:rsidRDefault="00C61210" w:rsidP="009C195A">
      <w:pPr>
        <w:pStyle w:val="References"/>
      </w:pPr>
      <w:bookmarkStart w:id="11" w:name="_Ref1144957"/>
      <w:bookmarkStart w:id="12" w:name="_Ref528152660"/>
      <w:bookmarkStart w:id="13" w:name="_Ref524616092"/>
      <w:bookmarkStart w:id="14" w:name="_Ref524340623"/>
      <w:bookmarkStart w:id="15" w:name="_Ref167612671"/>
      <w:bookmarkStart w:id="16" w:name="_Ref167612885"/>
      <w:bookmarkEnd w:id="8"/>
      <w:bookmarkEnd w:id="9"/>
      <w:bookmarkEnd w:id="10"/>
      <w:r>
        <w:t xml:space="preserve">R1-1903077, “Compact DCI for URLLC”, </w:t>
      </w:r>
      <w:r w:rsidR="001002A2">
        <w:t>Huawei, HiS</w:t>
      </w:r>
      <w:r w:rsidR="0088431A">
        <w:t xml:space="preserve">ilicon, </w:t>
      </w:r>
      <w:r>
        <w:t>RAN1 WG1 #96.</w:t>
      </w:r>
      <w:bookmarkEnd w:id="11"/>
    </w:p>
    <w:p w14:paraId="00D17E28" w14:textId="32E3E1E8" w:rsidR="00DB1E11" w:rsidRDefault="00DB1E11" w:rsidP="009C195A">
      <w:pPr>
        <w:pStyle w:val="References"/>
      </w:pPr>
      <w:r>
        <w:t xml:space="preserve">Chairman Notes, RAN1 </w:t>
      </w:r>
      <w:r w:rsidR="00BF4539">
        <w:t>#</w:t>
      </w:r>
      <w:r>
        <w:t>94bis.</w:t>
      </w:r>
      <w:bookmarkEnd w:id="12"/>
      <w:r>
        <w:t xml:space="preserve">  </w:t>
      </w:r>
    </w:p>
    <w:p w14:paraId="0317E566" w14:textId="6C1BC7EB" w:rsidR="009C195A" w:rsidRDefault="009C195A" w:rsidP="009C195A">
      <w:pPr>
        <w:pStyle w:val="References"/>
      </w:pPr>
      <w:r w:rsidRPr="00893FFA">
        <w:t>3GPP, TR 38.913</w:t>
      </w:r>
      <w:r>
        <w:t xml:space="preserve"> V15.0.0 (2018-06); Study on scenarios and requirements for next generation access technologies.</w:t>
      </w:r>
      <w:bookmarkEnd w:id="13"/>
    </w:p>
    <w:p w14:paraId="46C82597" w14:textId="77777777" w:rsidR="00502AA3" w:rsidRPr="003429F4" w:rsidRDefault="00157F7B">
      <w:pPr>
        <w:pStyle w:val="References"/>
        <w:rPr>
          <w:iCs/>
        </w:rPr>
      </w:pPr>
      <w:bookmarkStart w:id="17" w:name="_Ref524684012"/>
      <w:bookmarkEnd w:id="14"/>
      <w:r>
        <w:rPr>
          <w:rStyle w:val="af0"/>
          <w:i w:val="0"/>
        </w:rPr>
        <w:t>3GPP, TS 38.212</w:t>
      </w:r>
      <w:r w:rsidRPr="00A8486B">
        <w:rPr>
          <w:rStyle w:val="af0"/>
          <w:i w:val="0"/>
        </w:rPr>
        <w:t xml:space="preserve"> V15.2.0 (2018-06), NR; </w:t>
      </w:r>
      <w:r>
        <w:rPr>
          <w:rStyle w:val="af0"/>
          <w:i w:val="0"/>
        </w:rPr>
        <w:t xml:space="preserve">Multiplexing and channel coding </w:t>
      </w:r>
      <w:r w:rsidRPr="00A8486B">
        <w:rPr>
          <w:rStyle w:val="af0"/>
          <w:i w:val="0"/>
        </w:rPr>
        <w:t>(Release 15)</w:t>
      </w:r>
      <w:r>
        <w:rPr>
          <w:rStyle w:val="af0"/>
        </w:rPr>
        <w:t>.</w:t>
      </w:r>
      <w:bookmarkEnd w:id="17"/>
      <w:r w:rsidR="00502AA3">
        <w:t xml:space="preserve"> </w:t>
      </w:r>
    </w:p>
    <w:p w14:paraId="0756D9CB" w14:textId="77777777" w:rsidR="009C195A" w:rsidRDefault="009C195A" w:rsidP="009C195A">
      <w:pPr>
        <w:pStyle w:val="References"/>
      </w:pPr>
      <w:bookmarkStart w:id="18" w:name="_Ref524616601"/>
      <w:r w:rsidRPr="009C195A">
        <w:rPr>
          <w:rStyle w:val="af0"/>
          <w:i w:val="0"/>
        </w:rPr>
        <w:t>3GPP, TS 38.213 V15.2.0 (2018-06), NR; Physical layer procedures for control (Release 15)</w:t>
      </w:r>
      <w:r>
        <w:rPr>
          <w:rStyle w:val="af0"/>
        </w:rPr>
        <w:t>.</w:t>
      </w:r>
      <w:bookmarkEnd w:id="18"/>
    </w:p>
    <w:p w14:paraId="29EDF340" w14:textId="6E8D9400" w:rsidR="009C195A" w:rsidRPr="00920911" w:rsidRDefault="009C195A" w:rsidP="009C195A">
      <w:pPr>
        <w:pStyle w:val="References"/>
        <w:rPr>
          <w:rStyle w:val="af0"/>
          <w:i w:val="0"/>
        </w:rPr>
      </w:pPr>
      <w:bookmarkStart w:id="19" w:name="_Ref524616633"/>
      <w:r>
        <w:rPr>
          <w:rStyle w:val="af0"/>
          <w:i w:val="0"/>
        </w:rPr>
        <w:t>3GPP, TS 38.214</w:t>
      </w:r>
      <w:r w:rsidRPr="00A8486B">
        <w:rPr>
          <w:rStyle w:val="af0"/>
          <w:i w:val="0"/>
        </w:rPr>
        <w:t xml:space="preserve"> V15.2.0 (2018-06), NR; Physical layer procedures for </w:t>
      </w:r>
      <w:r>
        <w:rPr>
          <w:rStyle w:val="af0"/>
          <w:i w:val="0"/>
        </w:rPr>
        <w:t>data</w:t>
      </w:r>
      <w:r w:rsidRPr="00A8486B">
        <w:rPr>
          <w:rStyle w:val="af0"/>
          <w:i w:val="0"/>
        </w:rPr>
        <w:t xml:space="preserve"> (Release 15)</w:t>
      </w:r>
      <w:r>
        <w:rPr>
          <w:rStyle w:val="af0"/>
        </w:rPr>
        <w:t>.</w:t>
      </w:r>
      <w:bookmarkEnd w:id="19"/>
    </w:p>
    <w:bookmarkEnd w:id="3"/>
    <w:bookmarkEnd w:id="15"/>
    <w:bookmarkEnd w:id="16"/>
    <w:p w14:paraId="5F612EBC" w14:textId="77777777" w:rsidR="00961A79" w:rsidRDefault="00961A79" w:rsidP="002548C8">
      <w:pPr>
        <w:rPr>
          <w:szCs w:val="21"/>
          <w:lang w:val="en-GB"/>
        </w:rPr>
      </w:pPr>
    </w:p>
    <w:p w14:paraId="42FAD09B" w14:textId="77777777" w:rsidR="00961A79" w:rsidRDefault="00961A79" w:rsidP="00961A79">
      <w:pPr>
        <w:pStyle w:val="1"/>
        <w:numPr>
          <w:ilvl w:val="0"/>
          <w:numId w:val="0"/>
        </w:numPr>
      </w:pPr>
      <w:r>
        <w:t>Appendix I - Retransmission profile</w:t>
      </w:r>
    </w:p>
    <w:p w14:paraId="05F20771" w14:textId="77777777" w:rsidR="00961A79" w:rsidRDefault="00961A79" w:rsidP="002548C8">
      <w:pPr>
        <w:rPr>
          <w:szCs w:val="21"/>
          <w:lang w:val="en-GB"/>
        </w:rPr>
      </w:pPr>
    </w:p>
    <w:p w14:paraId="1712B82E" w14:textId="2E4AC847" w:rsidR="002548C8" w:rsidRDefault="002548C8" w:rsidP="002548C8">
      <w:pPr>
        <w:rPr>
          <w:szCs w:val="21"/>
          <w:lang w:val="en-GB"/>
        </w:rPr>
      </w:pPr>
      <w:r>
        <w:rPr>
          <w:szCs w:val="21"/>
          <w:lang w:val="en-GB"/>
        </w:rPr>
        <w:t>We s</w:t>
      </w:r>
      <w:r w:rsidR="000E329B">
        <w:rPr>
          <w:szCs w:val="21"/>
          <w:lang w:val="en-GB"/>
        </w:rPr>
        <w:t>h</w:t>
      </w:r>
      <w:r>
        <w:rPr>
          <w:szCs w:val="21"/>
          <w:lang w:val="en-GB"/>
        </w:rPr>
        <w:t>ow here that usage of a non-uniform RP provides increased HARQ spectral efficiency. As the non-uniform RP is the same for all MCSs and target BLERs, RP can be captured in the specification. Alternatively, the network can semi-statically configure the RP in the UEs. Once a UE is instructed to use a given RP, the network can take advantage of that feature to alleviate PDCCH load.</w:t>
      </w:r>
    </w:p>
    <w:p w14:paraId="45EF4C35" w14:textId="7A302747" w:rsidR="002548C8" w:rsidRDefault="002548C8">
      <w:pPr>
        <w:spacing w:after="0"/>
        <w:ind w:firstLine="284"/>
        <w:contextualSpacing/>
        <w:rPr>
          <w:szCs w:val="21"/>
          <w:lang w:val="en-GB"/>
        </w:rPr>
      </w:pPr>
      <w:r>
        <w:rPr>
          <w:szCs w:val="21"/>
          <w:lang w:val="en-GB"/>
        </w:rPr>
        <w:t xml:space="preserve">One way to obtain PDCCH load reduction is to completely eliminate the </w:t>
      </w:r>
      <w:r w:rsidRPr="00533511">
        <w:rPr>
          <w:i/>
          <w:szCs w:val="21"/>
          <w:lang w:val="en-GB"/>
        </w:rPr>
        <w:t>frequency domain resource assignment</w:t>
      </w:r>
      <w:r>
        <w:rPr>
          <w:szCs w:val="21"/>
          <w:lang w:val="en-GB"/>
        </w:rPr>
        <w:t xml:space="preserve"> (FDRA) in the DCI format for scheduling retransmissions and reuse it for other purpose. Obviously, this solution is agnostic to the usage of a potential short DCI in the first transmission (see </w:t>
      </w:r>
      <w:r w:rsidR="00DB1E11">
        <w:rPr>
          <w:szCs w:val="21"/>
          <w:lang w:val="en-GB"/>
        </w:rPr>
        <w:fldChar w:fldCharType="begin"/>
      </w:r>
      <w:r w:rsidR="00DB1E11">
        <w:rPr>
          <w:szCs w:val="21"/>
          <w:lang w:val="en-GB"/>
        </w:rPr>
        <w:instrText xml:space="preserve"> REF _Ref525121043 \r \h </w:instrText>
      </w:r>
      <w:r w:rsidR="00DB1E11">
        <w:rPr>
          <w:szCs w:val="21"/>
          <w:lang w:val="en-GB"/>
        </w:rPr>
      </w:r>
      <w:r w:rsidR="00DB1E11">
        <w:rPr>
          <w:szCs w:val="21"/>
          <w:lang w:val="en-GB"/>
        </w:rPr>
        <w:fldChar w:fldCharType="separate"/>
      </w:r>
      <w:r w:rsidR="00DB1E11">
        <w:rPr>
          <w:szCs w:val="21"/>
          <w:lang w:val="en-GB"/>
        </w:rPr>
        <w:t>[6]</w:t>
      </w:r>
      <w:r w:rsidR="00DB1E11">
        <w:rPr>
          <w:szCs w:val="21"/>
          <w:lang w:val="en-GB"/>
        </w:rPr>
        <w:fldChar w:fldCharType="end"/>
      </w:r>
      <w:r>
        <w:rPr>
          <w:szCs w:val="21"/>
          <w:lang w:val="en-GB"/>
        </w:rPr>
        <w:t>for a short DCI approach) as we keep the size of DCI for retransmission similar to the size of DCI for first transmission to guarantee the same number of blind decoding as in the first transmission.</w:t>
      </w:r>
    </w:p>
    <w:p w14:paraId="2279A82C" w14:textId="08DDF43C" w:rsidR="005C6823" w:rsidRDefault="005C6823" w:rsidP="002548C8">
      <w:pPr>
        <w:spacing w:after="0"/>
        <w:ind w:firstLine="284"/>
        <w:contextualSpacing/>
        <w:rPr>
          <w:szCs w:val="21"/>
          <w:lang w:val="en-GB"/>
        </w:rPr>
      </w:pPr>
      <w:r>
        <w:t xml:space="preserve">The </w:t>
      </w:r>
      <w:r w:rsidRPr="00E12AC5">
        <w:rPr>
          <w:szCs w:val="21"/>
          <w:lang w:val="en-GB"/>
        </w:rPr>
        <w:t>retransmission profile</w:t>
      </w:r>
      <w:r>
        <w:rPr>
          <w:szCs w:val="21"/>
          <w:lang w:val="en-GB"/>
        </w:rPr>
        <w:t xml:space="preserve"> is a </w:t>
      </w:r>
      <w:r w:rsidRPr="00AE245B">
        <w:rPr>
          <w:szCs w:val="21"/>
          <w:lang w:val="en-GB"/>
        </w:rPr>
        <w:t xml:space="preserve">sequence of </w:t>
      </w:r>
      <m:oMath>
        <m:r>
          <w:rPr>
            <w:rFonts w:ascii="Cambria Math" w:hAnsi="Cambria Math"/>
            <w:szCs w:val="21"/>
          </w:rPr>
          <m:t>N</m:t>
        </m:r>
      </m:oMath>
      <w:r>
        <w:rPr>
          <w:szCs w:val="21"/>
          <w:lang w:val="en-GB"/>
        </w:rPr>
        <w:t xml:space="preserve"> </w:t>
      </w:r>
      <w:r w:rsidRPr="00AE245B">
        <w:rPr>
          <w:szCs w:val="21"/>
          <w:lang w:val="en-GB"/>
        </w:rPr>
        <w:t>positive real numbers</w:t>
      </w:r>
      <w:r>
        <w:rPr>
          <w:szCs w:val="21"/>
          <w:lang w:val="en-GB"/>
        </w:rPr>
        <w:t xml:space="preserve"> </w:t>
      </w:r>
      <m:oMath>
        <m:r>
          <m:rPr>
            <m:sty m:val="b"/>
          </m:rPr>
          <w:rPr>
            <w:rFonts w:ascii="Cambria Math" w:hAnsi="Cambria Math"/>
            <w:szCs w:val="21"/>
            <w:lang w:val="en-GB"/>
          </w:rPr>
          <m:t>R</m:t>
        </m:r>
        <m:r>
          <w:rPr>
            <w:rFonts w:ascii="Cambria Math" w:hAnsi="Cambria Math"/>
            <w:szCs w:val="21"/>
            <w:lang w:val="en-GB"/>
          </w:rPr>
          <m:t>=[</m:t>
        </m:r>
        <m:sSub>
          <m:sSubPr>
            <m:ctrlPr>
              <w:rPr>
                <w:rFonts w:ascii="Cambria Math" w:hAnsi="Cambria Math"/>
                <w:i/>
                <w:iCs/>
                <w:szCs w:val="21"/>
                <w:lang w:val="en-GB"/>
              </w:rPr>
            </m:ctrlPr>
          </m:sSubPr>
          <m:e>
            <m:r>
              <w:rPr>
                <w:rFonts w:ascii="Cambria Math" w:hAnsi="Cambria Math"/>
                <w:szCs w:val="21"/>
                <w:lang w:val="en-GB"/>
              </w:rPr>
              <m:t>r</m:t>
            </m:r>
          </m:e>
          <m:sub>
            <m:r>
              <w:rPr>
                <w:rFonts w:ascii="Cambria Math" w:hAnsi="Cambria Math"/>
                <w:szCs w:val="21"/>
                <w:lang w:val="en-GB"/>
              </w:rPr>
              <m:t>1</m:t>
            </m:r>
          </m:sub>
        </m:sSub>
        <m:r>
          <w:rPr>
            <w:rFonts w:ascii="Cambria Math" w:hAnsi="Cambria Math"/>
            <w:szCs w:val="21"/>
            <w:lang w:val="en-GB"/>
          </w:rPr>
          <m:t xml:space="preserve">, </m:t>
        </m:r>
        <m:sSub>
          <m:sSubPr>
            <m:ctrlPr>
              <w:rPr>
                <w:rFonts w:ascii="Cambria Math" w:hAnsi="Cambria Math"/>
                <w:i/>
                <w:iCs/>
                <w:szCs w:val="21"/>
                <w:lang w:val="en-GB"/>
              </w:rPr>
            </m:ctrlPr>
          </m:sSubPr>
          <m:e>
            <m:r>
              <w:rPr>
                <w:rFonts w:ascii="Cambria Math" w:hAnsi="Cambria Math"/>
                <w:szCs w:val="21"/>
                <w:lang w:val="en-GB"/>
              </w:rPr>
              <m:t>r</m:t>
            </m:r>
          </m:e>
          <m:sub>
            <m:r>
              <w:rPr>
                <w:rFonts w:ascii="Cambria Math" w:hAnsi="Cambria Math"/>
                <w:szCs w:val="21"/>
                <w:lang w:val="en-GB"/>
              </w:rPr>
              <m:t>2</m:t>
            </m:r>
          </m:sub>
        </m:sSub>
        <m:r>
          <w:rPr>
            <w:rFonts w:ascii="Cambria Math" w:hAnsi="Cambria Math"/>
            <w:szCs w:val="21"/>
            <w:lang w:val="en-GB"/>
          </w:rPr>
          <m:t>,…,</m:t>
        </m:r>
        <m:sSub>
          <m:sSubPr>
            <m:ctrlPr>
              <w:rPr>
                <w:rFonts w:ascii="Cambria Math" w:hAnsi="Cambria Math"/>
                <w:i/>
                <w:iCs/>
                <w:szCs w:val="21"/>
                <w:lang w:val="en-GB"/>
              </w:rPr>
            </m:ctrlPr>
          </m:sSubPr>
          <m:e>
            <m:r>
              <w:rPr>
                <w:rFonts w:ascii="Cambria Math" w:hAnsi="Cambria Math"/>
                <w:szCs w:val="21"/>
                <w:lang w:val="en-GB"/>
              </w:rPr>
              <m:t>r</m:t>
            </m:r>
          </m:e>
          <m:sub>
            <m:r>
              <w:rPr>
                <w:rFonts w:ascii="Cambria Math" w:hAnsi="Cambria Math"/>
                <w:szCs w:val="21"/>
                <w:lang w:val="en-GB"/>
              </w:rPr>
              <m:t>N</m:t>
            </m:r>
          </m:sub>
        </m:sSub>
        <m:r>
          <w:rPr>
            <w:rFonts w:ascii="Cambria Math" w:hAnsi="Cambria Math"/>
            <w:szCs w:val="21"/>
            <w:lang w:val="en-GB"/>
          </w:rPr>
          <m:t>]</m:t>
        </m:r>
      </m:oMath>
      <w:r w:rsidRPr="00AE245B">
        <w:rPr>
          <w:szCs w:val="21"/>
          <w:lang w:val="en-GB"/>
        </w:rPr>
        <w:t xml:space="preserve">, </w:t>
      </w:r>
      <w:r>
        <w:rPr>
          <w:szCs w:val="21"/>
          <w:lang w:val="en-GB"/>
        </w:rPr>
        <w:t xml:space="preserve">where </w:t>
      </w:r>
      <m:oMath>
        <m:sSub>
          <m:sSubPr>
            <m:ctrlPr>
              <w:rPr>
                <w:rFonts w:ascii="Cambria Math" w:hAnsi="Cambria Math"/>
                <w:i/>
                <w:iCs/>
                <w:szCs w:val="21"/>
                <w:lang w:val="en-GB"/>
              </w:rPr>
            </m:ctrlPr>
          </m:sSubPr>
          <m:e>
            <m:r>
              <w:rPr>
                <w:rFonts w:ascii="Cambria Math" w:hAnsi="Cambria Math"/>
                <w:szCs w:val="21"/>
                <w:lang w:val="en-GB"/>
              </w:rPr>
              <m:t>r</m:t>
            </m:r>
          </m:e>
          <m:sub>
            <m:r>
              <w:rPr>
                <w:rFonts w:ascii="Cambria Math" w:hAnsi="Cambria Math"/>
                <w:szCs w:val="21"/>
                <w:lang w:val="en-GB"/>
              </w:rPr>
              <m:t>n</m:t>
            </m:r>
          </m:sub>
        </m:sSub>
        <m:r>
          <w:rPr>
            <w:rFonts w:ascii="Cambria Math" w:hAnsi="Cambria Math"/>
            <w:szCs w:val="21"/>
            <w:lang w:val="en-GB"/>
          </w:rPr>
          <m:t>=</m:t>
        </m:r>
        <m:sSub>
          <m:sSubPr>
            <m:ctrlPr>
              <w:rPr>
                <w:rFonts w:ascii="Cambria Math" w:hAnsi="Cambria Math"/>
                <w:i/>
                <w:iCs/>
                <w:szCs w:val="21"/>
                <w:lang w:val="en-GB"/>
              </w:rPr>
            </m:ctrlPr>
          </m:sSubPr>
          <m:e>
            <m:r>
              <w:rPr>
                <w:rFonts w:ascii="Cambria Math" w:hAnsi="Cambria Math"/>
                <w:szCs w:val="21"/>
                <w:lang w:val="en-GB"/>
              </w:rPr>
              <m:t>P</m:t>
            </m:r>
          </m:e>
          <m:sub>
            <m:r>
              <w:rPr>
                <w:rFonts w:ascii="Cambria Math" w:hAnsi="Cambria Math"/>
                <w:szCs w:val="21"/>
                <w:lang w:val="en-GB"/>
              </w:rPr>
              <m:t>n</m:t>
            </m:r>
          </m:sub>
        </m:sSub>
        <m:r>
          <w:rPr>
            <w:rFonts w:ascii="Cambria Math" w:hAnsi="Cambria Math"/>
            <w:szCs w:val="21"/>
            <w:lang w:val="en-GB"/>
          </w:rPr>
          <m:t>/</m:t>
        </m:r>
        <m:sSub>
          <m:sSubPr>
            <m:ctrlPr>
              <w:rPr>
                <w:rFonts w:ascii="Cambria Math" w:hAnsi="Cambria Math"/>
                <w:i/>
                <w:iCs/>
                <w:szCs w:val="21"/>
                <w:lang w:val="en-GB"/>
              </w:rPr>
            </m:ctrlPr>
          </m:sSubPr>
          <m:e>
            <m:r>
              <w:rPr>
                <w:rFonts w:ascii="Cambria Math" w:hAnsi="Cambria Math"/>
                <w:szCs w:val="21"/>
                <w:lang w:val="en-GB"/>
              </w:rPr>
              <m:t>P</m:t>
            </m:r>
          </m:e>
          <m:sub>
            <m:r>
              <w:rPr>
                <w:rFonts w:ascii="Cambria Math" w:hAnsi="Cambria Math"/>
                <w:szCs w:val="21"/>
                <w:lang w:val="en-GB"/>
              </w:rPr>
              <m:t>0</m:t>
            </m:r>
          </m:sub>
        </m:sSub>
      </m:oMath>
      <w:r>
        <w:rPr>
          <w:iCs/>
          <w:szCs w:val="21"/>
          <w:lang w:val="en-GB"/>
        </w:rPr>
        <w:t xml:space="preserve"> is the normalized length of the </w:t>
      </w:r>
      <m:oMath>
        <m:sSup>
          <m:sSupPr>
            <m:ctrlPr>
              <w:rPr>
                <w:rFonts w:ascii="Cambria Math" w:hAnsi="Cambria Math"/>
                <w:i/>
                <w:iCs/>
                <w:szCs w:val="21"/>
                <w:lang w:val="en-GB"/>
              </w:rPr>
            </m:ctrlPr>
          </m:sSupPr>
          <m:e>
            <m:r>
              <w:rPr>
                <w:rFonts w:ascii="Cambria Math" w:hAnsi="Cambria Math"/>
                <w:szCs w:val="21"/>
                <w:lang w:val="en-GB"/>
              </w:rPr>
              <m:t>n</m:t>
            </m:r>
          </m:e>
          <m:sup>
            <m:r>
              <m:rPr>
                <m:sty m:val="p"/>
              </m:rPr>
              <w:rPr>
                <w:rFonts w:ascii="Cambria Math" w:hAnsi="Cambria Math"/>
                <w:szCs w:val="21"/>
                <w:lang w:val="en-GB"/>
              </w:rPr>
              <m:t>th</m:t>
            </m:r>
          </m:sup>
        </m:sSup>
      </m:oMath>
      <w:r>
        <w:rPr>
          <w:iCs/>
          <w:szCs w:val="21"/>
          <w:lang w:val="en-GB"/>
        </w:rPr>
        <w:t xml:space="preserve"> </w:t>
      </w:r>
      <w:r w:rsidRPr="00E12AC5">
        <w:rPr>
          <w:iCs/>
          <w:szCs w:val="21"/>
          <w:lang w:val="en-GB"/>
        </w:rPr>
        <w:t>re</w:t>
      </w:r>
      <w:r>
        <w:rPr>
          <w:iCs/>
          <w:szCs w:val="21"/>
          <w:lang w:val="en-GB"/>
        </w:rPr>
        <w:t xml:space="preserve">transmission, </w:t>
      </w:r>
      <m:oMath>
        <m:sSub>
          <m:sSubPr>
            <m:ctrlPr>
              <w:rPr>
                <w:rFonts w:ascii="Cambria Math" w:hAnsi="Cambria Math"/>
                <w:i/>
                <w:iCs/>
                <w:szCs w:val="21"/>
                <w:lang w:val="en-GB"/>
              </w:rPr>
            </m:ctrlPr>
          </m:sSubPr>
          <m:e>
            <m:r>
              <w:rPr>
                <w:rFonts w:ascii="Cambria Math" w:hAnsi="Cambria Math"/>
                <w:szCs w:val="21"/>
                <w:lang w:val="en-GB"/>
              </w:rPr>
              <m:t>P</m:t>
            </m:r>
          </m:e>
          <m:sub>
            <m:r>
              <w:rPr>
                <w:rFonts w:ascii="Cambria Math" w:hAnsi="Cambria Math"/>
                <w:szCs w:val="21"/>
                <w:lang w:val="en-GB"/>
              </w:rPr>
              <m:t>0</m:t>
            </m:r>
          </m:sub>
        </m:sSub>
      </m:oMath>
      <w:r w:rsidRPr="00AE245B">
        <w:rPr>
          <w:szCs w:val="21"/>
          <w:lang w:val="en-GB"/>
        </w:rPr>
        <w:t xml:space="preserve"> is the </w:t>
      </w:r>
      <w:r>
        <w:rPr>
          <w:szCs w:val="21"/>
          <w:lang w:val="en-GB"/>
        </w:rPr>
        <w:t xml:space="preserve">length [bits] of </w:t>
      </w:r>
      <w:r w:rsidRPr="00AE245B">
        <w:rPr>
          <w:szCs w:val="21"/>
          <w:lang w:val="en-GB"/>
        </w:rPr>
        <w:t>the initial transmission</w:t>
      </w:r>
      <w:r>
        <w:rPr>
          <w:szCs w:val="21"/>
          <w:lang w:val="en-GB"/>
        </w:rPr>
        <w:t xml:space="preserve">, </w:t>
      </w:r>
      <m:oMath>
        <m:sSub>
          <m:sSubPr>
            <m:ctrlPr>
              <w:rPr>
                <w:rFonts w:ascii="Cambria Math" w:hAnsi="Cambria Math"/>
                <w:i/>
                <w:iCs/>
                <w:szCs w:val="21"/>
                <w:lang w:val="en-GB"/>
              </w:rPr>
            </m:ctrlPr>
          </m:sSubPr>
          <m:e>
            <m:r>
              <w:rPr>
                <w:rFonts w:ascii="Cambria Math" w:hAnsi="Cambria Math"/>
                <w:szCs w:val="21"/>
                <w:lang w:val="en-GB"/>
              </w:rPr>
              <m:t>P</m:t>
            </m:r>
          </m:e>
          <m:sub>
            <m:r>
              <w:rPr>
                <w:rFonts w:ascii="Cambria Math" w:hAnsi="Cambria Math"/>
                <w:szCs w:val="21"/>
                <w:lang w:val="en-GB"/>
              </w:rPr>
              <m:t>n</m:t>
            </m:r>
          </m:sub>
        </m:sSub>
      </m:oMath>
      <w:r>
        <w:rPr>
          <w:szCs w:val="21"/>
          <w:lang w:val="en-GB"/>
        </w:rPr>
        <w:t xml:space="preserve"> is </w:t>
      </w:r>
      <w:r w:rsidRPr="00AE245B">
        <w:rPr>
          <w:szCs w:val="21"/>
          <w:lang w:val="en-GB"/>
        </w:rPr>
        <w:t xml:space="preserve">the </w:t>
      </w:r>
      <w:r>
        <w:rPr>
          <w:szCs w:val="21"/>
          <w:lang w:val="en-GB"/>
        </w:rPr>
        <w:t>length [bits] of</w:t>
      </w:r>
      <w:r w:rsidRPr="00AE245B">
        <w:rPr>
          <w:szCs w:val="21"/>
          <w:lang w:val="en-GB"/>
        </w:rPr>
        <w:t xml:space="preserve"> the </w:t>
      </w:r>
      <m:oMath>
        <m:sSup>
          <m:sSupPr>
            <m:ctrlPr>
              <w:rPr>
                <w:rFonts w:ascii="Cambria Math" w:hAnsi="Cambria Math"/>
                <w:i/>
                <w:iCs/>
                <w:szCs w:val="21"/>
                <w:lang w:val="en-GB"/>
              </w:rPr>
            </m:ctrlPr>
          </m:sSupPr>
          <m:e>
            <m:r>
              <w:rPr>
                <w:rFonts w:ascii="Cambria Math" w:hAnsi="Cambria Math"/>
                <w:szCs w:val="21"/>
                <w:lang w:val="en-GB"/>
              </w:rPr>
              <m:t>n</m:t>
            </m:r>
          </m:e>
          <m:sup>
            <m:r>
              <m:rPr>
                <m:sty m:val="p"/>
              </m:rPr>
              <w:rPr>
                <w:rFonts w:ascii="Cambria Math" w:hAnsi="Cambria Math"/>
                <w:szCs w:val="21"/>
                <w:vertAlign w:val="superscript"/>
                <w:lang w:val="en-GB"/>
              </w:rPr>
              <m:t>th</m:t>
            </m:r>
          </m:sup>
        </m:sSup>
      </m:oMath>
      <w:r w:rsidRPr="00AE245B">
        <w:rPr>
          <w:szCs w:val="21"/>
          <w:lang w:val="en-GB"/>
        </w:rPr>
        <w:t xml:space="preserve"> </w:t>
      </w:r>
      <w:r w:rsidRPr="00E12AC5">
        <w:rPr>
          <w:szCs w:val="21"/>
          <w:lang w:val="en-GB"/>
        </w:rPr>
        <w:t>re</w:t>
      </w:r>
      <w:r w:rsidRPr="00AE245B">
        <w:rPr>
          <w:szCs w:val="21"/>
          <w:lang w:val="en-GB"/>
        </w:rPr>
        <w:t>transmission</w:t>
      </w:r>
      <w:r>
        <w:rPr>
          <w:szCs w:val="21"/>
          <w:lang w:val="en-GB"/>
        </w:rPr>
        <w:t xml:space="preserve"> and </w:t>
      </w:r>
      <m:oMath>
        <m:r>
          <w:rPr>
            <w:rFonts w:ascii="Cambria Math" w:hAnsi="Cambria Math"/>
            <w:szCs w:val="21"/>
            <w:lang w:val="en-GB"/>
          </w:rPr>
          <m:t xml:space="preserve"> N</m:t>
        </m:r>
      </m:oMath>
      <w:r w:rsidRPr="00AE245B">
        <w:rPr>
          <w:szCs w:val="21"/>
          <w:lang w:val="en-GB"/>
        </w:rPr>
        <w:t xml:space="preserve"> </w:t>
      </w:r>
      <w:r>
        <w:rPr>
          <w:szCs w:val="21"/>
          <w:lang w:val="en-GB"/>
        </w:rPr>
        <w:t xml:space="preserve">is </w:t>
      </w:r>
      <w:r w:rsidRPr="00AE245B">
        <w:rPr>
          <w:szCs w:val="21"/>
          <w:lang w:val="en-GB"/>
        </w:rPr>
        <w:t xml:space="preserve">the maximum number of </w:t>
      </w:r>
      <w:r w:rsidRPr="00E12AC5">
        <w:rPr>
          <w:bCs/>
          <w:szCs w:val="21"/>
          <w:lang w:val="en-GB"/>
        </w:rPr>
        <w:t>re</w:t>
      </w:r>
      <w:r>
        <w:rPr>
          <w:szCs w:val="21"/>
          <w:lang w:val="en-GB"/>
        </w:rPr>
        <w:t>transmissions</w:t>
      </w:r>
      <w:r w:rsidRPr="00AE245B">
        <w:rPr>
          <w:szCs w:val="21"/>
          <w:lang w:val="en-GB"/>
        </w:rPr>
        <w:t>.</w:t>
      </w:r>
    </w:p>
    <w:p w14:paraId="30355F4D" w14:textId="053BEEDF" w:rsidR="005C6823" w:rsidRDefault="005C6823" w:rsidP="005C6823">
      <w:pPr>
        <w:spacing w:after="0"/>
        <w:ind w:firstLine="284"/>
        <w:contextualSpacing/>
        <w:rPr>
          <w:szCs w:val="21"/>
          <w:lang w:val="en-GB"/>
        </w:rPr>
      </w:pPr>
      <w:r>
        <w:rPr>
          <w:szCs w:val="21"/>
          <w:lang w:val="en-GB"/>
        </w:rPr>
        <w:t xml:space="preserve">The initial transmission sends </w:t>
      </w:r>
      <m:oMath>
        <m:sSub>
          <m:sSubPr>
            <m:ctrlPr>
              <w:rPr>
                <w:rFonts w:ascii="Cambria Math" w:hAnsi="Cambria Math"/>
                <w:i/>
                <w:iCs/>
                <w:szCs w:val="21"/>
                <w:lang w:val="en-GB"/>
              </w:rPr>
            </m:ctrlPr>
          </m:sSubPr>
          <m:e>
            <m:r>
              <w:rPr>
                <w:rFonts w:ascii="Cambria Math" w:hAnsi="Cambria Math"/>
                <w:szCs w:val="21"/>
                <w:lang w:val="en-GB"/>
              </w:rPr>
              <m:t>P</m:t>
            </m:r>
          </m:e>
          <m:sub>
            <m:r>
              <w:rPr>
                <w:rFonts w:ascii="Cambria Math" w:hAnsi="Cambria Math"/>
                <w:szCs w:val="21"/>
                <w:lang w:val="en-GB"/>
              </w:rPr>
              <m:t>0</m:t>
            </m:r>
          </m:sub>
        </m:sSub>
      </m:oMath>
      <w:r>
        <w:rPr>
          <w:szCs w:val="21"/>
          <w:lang w:val="en-GB"/>
        </w:rPr>
        <w:t xml:space="preserve"> coded bits by sequentially reading a segment of consecutive bits from the circular buffer from starting position</w:t>
      </w:r>
      <m:oMath>
        <m:r>
          <w:rPr>
            <w:rFonts w:ascii="Cambria Math" w:hAnsi="Cambria Math"/>
            <w:szCs w:val="21"/>
            <w:lang w:val="en-GB"/>
          </w:rPr>
          <m:t xml:space="preserve"> </m:t>
        </m:r>
        <m:sSub>
          <m:sSubPr>
            <m:ctrlPr>
              <w:rPr>
                <w:rFonts w:ascii="Cambria Math" w:hAnsi="Cambria Math"/>
                <w:i/>
                <w:szCs w:val="21"/>
                <w:lang w:val="en-GB"/>
              </w:rPr>
            </m:ctrlPr>
          </m:sSubPr>
          <m:e>
            <m:r>
              <w:rPr>
                <w:rFonts w:ascii="Cambria Math" w:hAnsi="Cambria Math"/>
                <w:szCs w:val="21"/>
                <w:lang w:val="en-GB"/>
              </w:rPr>
              <m:t>k</m:t>
            </m:r>
          </m:e>
          <m:sub>
            <m:r>
              <w:rPr>
                <w:rFonts w:ascii="Cambria Math" w:hAnsi="Cambria Math"/>
                <w:szCs w:val="21"/>
                <w:lang w:val="en-GB"/>
              </w:rPr>
              <m:t>0</m:t>
            </m:r>
          </m:sub>
        </m:sSub>
        <m:r>
          <w:rPr>
            <w:rFonts w:ascii="Cambria Math" w:hAnsi="Cambria Math"/>
            <w:szCs w:val="21"/>
            <w:lang w:val="en-GB"/>
          </w:rPr>
          <m:t>=0</m:t>
        </m:r>
      </m:oMath>
      <w:r>
        <w:rPr>
          <w:szCs w:val="21"/>
          <w:lang w:val="en-GB"/>
        </w:rPr>
        <w:t xml:space="preserve">. In each retransmission, a segment of consecutive bits is read from the circular buffer in a predefined starting position </w:t>
      </w:r>
      <m:oMath>
        <m:sSub>
          <m:sSubPr>
            <m:ctrlPr>
              <w:rPr>
                <w:rFonts w:ascii="Cambria Math" w:hAnsi="Cambria Math"/>
                <w:i/>
                <w:szCs w:val="21"/>
                <w:lang w:val="en-GB"/>
              </w:rPr>
            </m:ctrlPr>
          </m:sSubPr>
          <m:e>
            <m:r>
              <w:rPr>
                <w:rFonts w:ascii="Cambria Math" w:hAnsi="Cambria Math"/>
                <w:szCs w:val="21"/>
                <w:lang w:val="en-GB"/>
              </w:rPr>
              <m:t>k</m:t>
            </m:r>
          </m:e>
          <m:sub>
            <m:r>
              <w:rPr>
                <w:rFonts w:ascii="Cambria Math" w:hAnsi="Cambria Math"/>
                <w:szCs w:val="21"/>
                <w:lang w:val="en-GB"/>
              </w:rPr>
              <m:t>0</m:t>
            </m:r>
          </m:sub>
        </m:sSub>
      </m:oMath>
      <w:r>
        <w:rPr>
          <w:szCs w:val="21"/>
          <w:lang w:val="en-GB"/>
        </w:rPr>
        <w:t xml:space="preserve"> as specified in</w:t>
      </w:r>
      <w:r w:rsidR="00C61210">
        <w:rPr>
          <w:szCs w:val="21"/>
          <w:lang w:val="en-GB"/>
        </w:rPr>
        <w:t xml:space="preserve"> </w:t>
      </w:r>
      <w:r w:rsidR="00C61210">
        <w:rPr>
          <w:szCs w:val="21"/>
          <w:lang w:val="en-GB"/>
        </w:rPr>
        <w:fldChar w:fldCharType="begin"/>
      </w:r>
      <w:r w:rsidR="00C61210">
        <w:rPr>
          <w:szCs w:val="21"/>
          <w:lang w:val="en-GB"/>
        </w:rPr>
        <w:instrText xml:space="preserve"> REF _Ref524684012 \r \h </w:instrText>
      </w:r>
      <w:r w:rsidR="00C61210">
        <w:rPr>
          <w:szCs w:val="21"/>
          <w:lang w:val="en-GB"/>
        </w:rPr>
      </w:r>
      <w:r w:rsidR="00C61210">
        <w:rPr>
          <w:szCs w:val="21"/>
          <w:lang w:val="en-GB"/>
        </w:rPr>
        <w:fldChar w:fldCharType="separate"/>
      </w:r>
      <w:r w:rsidR="00C61210">
        <w:rPr>
          <w:szCs w:val="21"/>
          <w:lang w:val="en-GB"/>
        </w:rPr>
        <w:t>[4]</w:t>
      </w:r>
      <w:r w:rsidR="00C61210">
        <w:rPr>
          <w:szCs w:val="21"/>
          <w:lang w:val="en-GB"/>
        </w:rPr>
        <w:fldChar w:fldCharType="end"/>
      </w:r>
      <w:r>
        <w:rPr>
          <w:szCs w:val="21"/>
          <w:lang w:val="en-GB"/>
        </w:rPr>
        <w:t xml:space="preserve">, Table 5.4.2.1.-2.  </w:t>
      </w:r>
    </w:p>
    <w:p w14:paraId="0A95D31C" w14:textId="77777777" w:rsidR="005C6823" w:rsidRDefault="005C6823" w:rsidP="005C6823">
      <w:pPr>
        <w:ind w:firstLine="284"/>
        <w:rPr>
          <w:szCs w:val="21"/>
          <w:lang w:val="en-GB"/>
        </w:rPr>
      </w:pPr>
      <w:r>
        <w:rPr>
          <w:szCs w:val="21"/>
          <w:lang w:val="en-GB"/>
        </w:rPr>
        <w:t>Given the initial transmission length</w:t>
      </w:r>
      <m:oMath>
        <m:r>
          <w:rPr>
            <w:rFonts w:ascii="Cambria Math" w:hAnsi="Cambria Math"/>
            <w:szCs w:val="21"/>
            <w:lang w:val="en-GB"/>
          </w:rPr>
          <m:t xml:space="preserve"> </m:t>
        </m:r>
        <m:sSub>
          <m:sSubPr>
            <m:ctrlPr>
              <w:rPr>
                <w:rFonts w:ascii="Cambria Math" w:hAnsi="Cambria Math"/>
                <w:i/>
                <w:iCs/>
                <w:szCs w:val="21"/>
                <w:lang w:val="en-GB"/>
              </w:rPr>
            </m:ctrlPr>
          </m:sSubPr>
          <m:e>
            <m:r>
              <w:rPr>
                <w:rFonts w:ascii="Cambria Math" w:hAnsi="Cambria Math"/>
                <w:szCs w:val="21"/>
                <w:lang w:val="en-GB"/>
              </w:rPr>
              <m:t>P</m:t>
            </m:r>
          </m:e>
          <m:sub>
            <m:r>
              <w:rPr>
                <w:rFonts w:ascii="Cambria Math" w:hAnsi="Cambria Math"/>
                <w:szCs w:val="21"/>
                <w:lang w:val="en-GB"/>
              </w:rPr>
              <m:t>0</m:t>
            </m:r>
          </m:sub>
        </m:sSub>
      </m:oMath>
      <w:r>
        <w:rPr>
          <w:szCs w:val="21"/>
          <w:lang w:val="en-GB"/>
        </w:rPr>
        <w:t xml:space="preserve">, the RP specifies the number of coded bits in each retransmission. Based on </w:t>
      </w:r>
      <w:r w:rsidRPr="00731A7F">
        <w:rPr>
          <w:szCs w:val="21"/>
          <w:lang w:val="en-GB"/>
        </w:rPr>
        <w:t>performance evaluation</w:t>
      </w:r>
      <w:r>
        <w:rPr>
          <w:szCs w:val="21"/>
          <w:lang w:val="en-GB"/>
        </w:rPr>
        <w:t xml:space="preserve"> of HARQ schemes with NR LDPC codes over all rates and modulation orders, we propose to adopt a predefined and fixed retransmission profile with </w:t>
      </w:r>
      <m:oMath>
        <m:r>
          <w:rPr>
            <w:rFonts w:ascii="Cambria Math" w:hAnsi="Cambria Math"/>
            <w:szCs w:val="21"/>
            <w:lang w:val="en-GB"/>
          </w:rPr>
          <m:t>N=3</m:t>
        </m:r>
      </m:oMath>
      <w:r>
        <w:rPr>
          <w:szCs w:val="21"/>
          <w:lang w:val="en-GB"/>
        </w:rPr>
        <w:t xml:space="preserve"> retransmissions </w:t>
      </w:r>
      <m:oMath>
        <m:r>
          <m:rPr>
            <m:sty m:val="b"/>
          </m:rPr>
          <w:rPr>
            <w:rFonts w:ascii="Cambria Math" w:hAnsi="Cambria Math"/>
            <w:szCs w:val="21"/>
            <w:lang w:val="en-GB"/>
          </w:rPr>
          <m:t>R</m:t>
        </m:r>
        <m:r>
          <w:rPr>
            <w:rFonts w:ascii="Cambria Math" w:hAnsi="Cambria Math"/>
            <w:szCs w:val="21"/>
            <w:lang w:val="en-GB"/>
          </w:rPr>
          <m:t>=</m:t>
        </m:r>
        <m:d>
          <m:dPr>
            <m:begChr m:val="["/>
            <m:endChr m:val="]"/>
            <m:ctrlPr>
              <w:rPr>
                <w:rFonts w:ascii="Cambria Math" w:hAnsi="Cambria Math"/>
                <w:i/>
                <w:szCs w:val="21"/>
                <w:lang w:val="en-GB"/>
              </w:rPr>
            </m:ctrlPr>
          </m:dPr>
          <m:e>
            <m:sSub>
              <m:sSubPr>
                <m:ctrlPr>
                  <w:rPr>
                    <w:rFonts w:ascii="Cambria Math" w:hAnsi="Cambria Math"/>
                    <w:i/>
                    <w:szCs w:val="21"/>
                    <w:lang w:val="en-GB"/>
                  </w:rPr>
                </m:ctrlPr>
              </m:sSubPr>
              <m:e>
                <m:r>
                  <w:rPr>
                    <w:rFonts w:ascii="Cambria Math" w:hAnsi="Cambria Math"/>
                    <w:szCs w:val="21"/>
                    <w:lang w:val="en-GB"/>
                  </w:rPr>
                  <m:t>r</m:t>
                </m:r>
              </m:e>
              <m:sub>
                <m:r>
                  <w:rPr>
                    <w:rFonts w:ascii="Cambria Math" w:hAnsi="Cambria Math"/>
                    <w:szCs w:val="21"/>
                    <w:lang w:val="en-GB"/>
                  </w:rPr>
                  <m:t>1</m:t>
                </m:r>
              </m:sub>
            </m:sSub>
            <m:r>
              <w:rPr>
                <w:rFonts w:ascii="Cambria Math" w:hAnsi="Cambria Math"/>
                <w:szCs w:val="21"/>
                <w:lang w:val="en-GB"/>
              </w:rPr>
              <m:t>,</m:t>
            </m:r>
            <m:sSub>
              <m:sSubPr>
                <m:ctrlPr>
                  <w:rPr>
                    <w:rFonts w:ascii="Cambria Math" w:hAnsi="Cambria Math"/>
                    <w:i/>
                    <w:szCs w:val="21"/>
                    <w:lang w:val="en-GB"/>
                  </w:rPr>
                </m:ctrlPr>
              </m:sSubPr>
              <m:e>
                <m:r>
                  <w:rPr>
                    <w:rFonts w:ascii="Cambria Math" w:hAnsi="Cambria Math"/>
                    <w:szCs w:val="21"/>
                    <w:lang w:val="en-GB"/>
                  </w:rPr>
                  <m:t>r</m:t>
                </m:r>
              </m:e>
              <m:sub>
                <m:r>
                  <w:rPr>
                    <w:rFonts w:ascii="Cambria Math" w:hAnsi="Cambria Math"/>
                    <w:szCs w:val="21"/>
                    <w:lang w:val="en-GB"/>
                  </w:rPr>
                  <m:t>2</m:t>
                </m:r>
              </m:sub>
            </m:sSub>
            <m:r>
              <w:rPr>
                <w:rFonts w:ascii="Cambria Math" w:hAnsi="Cambria Math"/>
                <w:szCs w:val="21"/>
                <w:lang w:val="en-GB"/>
              </w:rPr>
              <m:t>,</m:t>
            </m:r>
            <m:sSub>
              <m:sSubPr>
                <m:ctrlPr>
                  <w:rPr>
                    <w:rFonts w:ascii="Cambria Math" w:hAnsi="Cambria Math"/>
                    <w:i/>
                    <w:szCs w:val="21"/>
                    <w:lang w:val="en-GB"/>
                  </w:rPr>
                </m:ctrlPr>
              </m:sSubPr>
              <m:e>
                <m:r>
                  <w:rPr>
                    <w:rFonts w:ascii="Cambria Math" w:hAnsi="Cambria Math"/>
                    <w:szCs w:val="21"/>
                    <w:lang w:val="en-GB"/>
                  </w:rPr>
                  <m:t>r</m:t>
                </m:r>
              </m:e>
              <m:sub>
                <m:r>
                  <w:rPr>
                    <w:rFonts w:ascii="Cambria Math" w:hAnsi="Cambria Math"/>
                    <w:szCs w:val="21"/>
                    <w:lang w:val="en-GB"/>
                  </w:rPr>
                  <m:t>3</m:t>
                </m:r>
              </m:sub>
            </m:sSub>
          </m:e>
        </m:d>
        <m:r>
          <w:rPr>
            <w:rFonts w:ascii="Cambria Math" w:hAnsi="Cambria Math"/>
            <w:szCs w:val="21"/>
            <w:lang w:val="en-GB"/>
          </w:rPr>
          <m:t xml:space="preserve"> </m:t>
        </m:r>
      </m:oMath>
      <w:r>
        <w:rPr>
          <w:szCs w:val="21"/>
          <w:lang w:val="en-GB"/>
        </w:rPr>
        <w:t>as</w:t>
      </w:r>
    </w:p>
    <w:tbl>
      <w:tblPr>
        <w:tblW w:w="0" w:type="auto"/>
        <w:tblLook w:val="04A0" w:firstRow="1" w:lastRow="0" w:firstColumn="1" w:lastColumn="0" w:noHBand="0" w:noVBand="1"/>
      </w:tblPr>
      <w:tblGrid>
        <w:gridCol w:w="8046"/>
        <w:gridCol w:w="1240"/>
      </w:tblGrid>
      <w:tr w:rsidR="005C6823" w14:paraId="4176D856" w14:textId="77777777" w:rsidTr="005C6823">
        <w:tc>
          <w:tcPr>
            <w:tcW w:w="8046" w:type="dxa"/>
            <w:shd w:val="clear" w:color="auto" w:fill="auto"/>
          </w:tcPr>
          <w:p w14:paraId="30D08D40" w14:textId="77777777" w:rsidR="005C6823" w:rsidRPr="00E927E5" w:rsidRDefault="005C6823" w:rsidP="005C6823">
            <w:pPr>
              <w:jc w:val="center"/>
              <w:rPr>
                <w:szCs w:val="21"/>
                <w:lang w:val="en-GB"/>
              </w:rPr>
            </w:pPr>
            <m:oMathPara>
              <m:oMath>
                <m:r>
                  <m:rPr>
                    <m:sty m:val="b"/>
                  </m:rPr>
                  <w:rPr>
                    <w:rFonts w:ascii="Cambria Math" w:hAnsi="Cambria Math"/>
                    <w:szCs w:val="21"/>
                    <w:lang w:val="en-GB"/>
                  </w:rPr>
                  <m:t>R</m:t>
                </m:r>
                <m:r>
                  <w:rPr>
                    <w:rFonts w:ascii="Cambria Math" w:hAnsi="Cambria Math"/>
                    <w:szCs w:val="21"/>
                    <w:lang w:val="en-GB"/>
                  </w:rPr>
                  <m:t>=[</m:t>
                </m:r>
                <m:sSub>
                  <m:sSubPr>
                    <m:ctrlPr>
                      <w:rPr>
                        <w:rFonts w:ascii="Cambria Math" w:hAnsi="Cambria Math"/>
                        <w:i/>
                        <w:szCs w:val="21"/>
                        <w:lang w:val="en-GB"/>
                      </w:rPr>
                    </m:ctrlPr>
                  </m:sSubPr>
                  <m:e>
                    <m:r>
                      <w:rPr>
                        <w:rFonts w:ascii="Cambria Math" w:hAnsi="Cambria Math"/>
                        <w:szCs w:val="21"/>
                        <w:lang w:val="en-GB"/>
                      </w:rPr>
                      <m:t>r</m:t>
                    </m:r>
                  </m:e>
                  <m:sub>
                    <m:r>
                      <w:rPr>
                        <w:rFonts w:ascii="Cambria Math" w:hAnsi="Cambria Math"/>
                        <w:szCs w:val="21"/>
                        <w:lang w:val="en-GB"/>
                      </w:rPr>
                      <m:t>0</m:t>
                    </m:r>
                  </m:sub>
                </m:sSub>
                <m:r>
                  <w:rPr>
                    <w:rFonts w:ascii="Cambria Math" w:hAnsi="Cambria Math"/>
                    <w:szCs w:val="21"/>
                    <w:lang w:val="en-GB"/>
                  </w:rPr>
                  <m:t>-∆,</m:t>
                </m:r>
                <m:sSub>
                  <m:sSubPr>
                    <m:ctrlPr>
                      <w:rPr>
                        <w:rFonts w:ascii="Cambria Math" w:hAnsi="Cambria Math"/>
                        <w:i/>
                        <w:szCs w:val="21"/>
                        <w:lang w:val="en-GB"/>
                      </w:rPr>
                    </m:ctrlPr>
                  </m:sSubPr>
                  <m:e>
                    <m:r>
                      <w:rPr>
                        <w:rFonts w:ascii="Cambria Math" w:hAnsi="Cambria Math"/>
                        <w:szCs w:val="21"/>
                        <w:lang w:val="en-GB"/>
                      </w:rPr>
                      <m:t>r</m:t>
                    </m:r>
                  </m:e>
                  <m:sub>
                    <m:r>
                      <w:rPr>
                        <w:rFonts w:ascii="Cambria Math" w:hAnsi="Cambria Math"/>
                        <w:szCs w:val="21"/>
                        <w:lang w:val="en-GB"/>
                      </w:rPr>
                      <m:t>0</m:t>
                    </m:r>
                  </m:sub>
                </m:sSub>
                <m:r>
                  <w:rPr>
                    <w:rFonts w:ascii="Cambria Math" w:hAnsi="Cambria Math"/>
                    <w:szCs w:val="21"/>
                    <w:lang w:val="en-GB"/>
                  </w:rPr>
                  <m:t>+x,</m:t>
                </m:r>
                <m:sSub>
                  <m:sSubPr>
                    <m:ctrlPr>
                      <w:rPr>
                        <w:rFonts w:ascii="Cambria Math" w:hAnsi="Cambria Math"/>
                        <w:i/>
                        <w:szCs w:val="21"/>
                        <w:lang w:val="en-GB"/>
                      </w:rPr>
                    </m:ctrlPr>
                  </m:sSubPr>
                  <m:e>
                    <m:r>
                      <w:rPr>
                        <w:rFonts w:ascii="Cambria Math" w:hAnsi="Cambria Math"/>
                        <w:szCs w:val="21"/>
                        <w:lang w:val="en-GB"/>
                      </w:rPr>
                      <m:t>r</m:t>
                    </m:r>
                  </m:e>
                  <m:sub>
                    <m:r>
                      <w:rPr>
                        <w:rFonts w:ascii="Cambria Math" w:hAnsi="Cambria Math"/>
                        <w:szCs w:val="21"/>
                        <w:lang w:val="en-GB"/>
                      </w:rPr>
                      <m:t>0</m:t>
                    </m:r>
                  </m:sub>
                </m:sSub>
                <m:r>
                  <w:rPr>
                    <w:rFonts w:ascii="Cambria Math" w:hAnsi="Cambria Math"/>
                    <w:szCs w:val="21"/>
                    <w:lang w:val="en-GB"/>
                  </w:rPr>
                  <m:t>+(∆-x)]</m:t>
                </m:r>
              </m:oMath>
            </m:oMathPara>
          </w:p>
        </w:tc>
        <w:tc>
          <w:tcPr>
            <w:tcW w:w="1240" w:type="dxa"/>
            <w:shd w:val="clear" w:color="auto" w:fill="auto"/>
          </w:tcPr>
          <w:p w14:paraId="4BC78CF1" w14:textId="77777777" w:rsidR="005C6823" w:rsidRPr="00E976E3" w:rsidRDefault="005C6823" w:rsidP="005C6823">
            <w:pPr>
              <w:jc w:val="right"/>
              <w:rPr>
                <w:szCs w:val="21"/>
                <w:lang w:val="en-GB"/>
              </w:rPr>
            </w:pPr>
            <w:r w:rsidRPr="00E976E3">
              <w:rPr>
                <w:szCs w:val="21"/>
                <w:lang w:val="en-GB"/>
              </w:rPr>
              <w:t>(</w:t>
            </w:r>
            <w:r>
              <w:rPr>
                <w:szCs w:val="21"/>
                <w:lang w:val="en-GB"/>
              </w:rPr>
              <w:t>1</w:t>
            </w:r>
            <w:r w:rsidRPr="00E976E3">
              <w:rPr>
                <w:szCs w:val="21"/>
                <w:lang w:val="en-GB"/>
              </w:rPr>
              <w:t>)</w:t>
            </w:r>
          </w:p>
        </w:tc>
      </w:tr>
    </w:tbl>
    <w:p w14:paraId="07562C78" w14:textId="77777777" w:rsidR="005C6823" w:rsidRDefault="005C6823" w:rsidP="005C6823">
      <w:pPr>
        <w:spacing w:after="0"/>
        <w:contextualSpacing/>
        <w:rPr>
          <w:szCs w:val="21"/>
          <w:lang w:val="en-GB"/>
        </w:rPr>
      </w:pPr>
      <w:r>
        <w:rPr>
          <w:szCs w:val="21"/>
          <w:lang w:val="en-GB"/>
        </w:rPr>
        <w:t xml:space="preserve">with </w:t>
      </w:r>
      <m:oMath>
        <m:r>
          <w:rPr>
            <w:rFonts w:ascii="Cambria Math" w:hAnsi="Cambria Math"/>
            <w:szCs w:val="21"/>
            <w:lang w:val="en-GB"/>
          </w:rPr>
          <m:t>0&lt;∆&lt;</m:t>
        </m:r>
        <m:sSub>
          <m:sSubPr>
            <m:ctrlPr>
              <w:rPr>
                <w:rFonts w:ascii="Cambria Math" w:hAnsi="Cambria Math"/>
                <w:i/>
                <w:szCs w:val="21"/>
                <w:lang w:val="en-GB"/>
              </w:rPr>
            </m:ctrlPr>
          </m:sSubPr>
          <m:e>
            <m:r>
              <w:rPr>
                <w:rFonts w:ascii="Cambria Math" w:hAnsi="Cambria Math"/>
                <w:szCs w:val="21"/>
                <w:lang w:val="en-GB"/>
              </w:rPr>
              <m:t>r</m:t>
            </m:r>
          </m:e>
          <m:sub>
            <m:r>
              <w:rPr>
                <w:rFonts w:ascii="Cambria Math" w:hAnsi="Cambria Math"/>
                <w:szCs w:val="21"/>
                <w:lang w:val="en-GB"/>
              </w:rPr>
              <m:t>0</m:t>
            </m:r>
          </m:sub>
        </m:sSub>
        <m:r>
          <w:rPr>
            <w:rFonts w:ascii="Cambria Math" w:hAnsi="Cambria Math"/>
            <w:szCs w:val="21"/>
            <w:lang w:val="en-GB"/>
          </w:rPr>
          <m:t xml:space="preserve"> </m:t>
        </m:r>
      </m:oMath>
      <w:r>
        <w:rPr>
          <w:szCs w:val="21"/>
          <w:lang w:val="en-GB"/>
        </w:rPr>
        <w:t xml:space="preserve">and </w:t>
      </w:r>
      <m:oMath>
        <m:r>
          <w:rPr>
            <w:rFonts w:ascii="Cambria Math" w:hAnsi="Cambria Math"/>
            <w:szCs w:val="21"/>
            <w:lang w:val="en-GB"/>
          </w:rPr>
          <m:t>0≤x≤∆</m:t>
        </m:r>
      </m:oMath>
      <w:r>
        <w:rPr>
          <w:szCs w:val="21"/>
          <w:lang w:val="en-GB"/>
        </w:rPr>
        <w:t xml:space="preserve">. Here, </w:t>
      </w:r>
      <m:oMath>
        <m:sSub>
          <m:sSubPr>
            <m:ctrlPr>
              <w:rPr>
                <w:rFonts w:ascii="Cambria Math" w:hAnsi="Cambria Math"/>
                <w:i/>
                <w:szCs w:val="21"/>
                <w:lang w:val="en-GB"/>
              </w:rPr>
            </m:ctrlPr>
          </m:sSubPr>
          <m:e>
            <m:r>
              <w:rPr>
                <w:rFonts w:ascii="Cambria Math" w:hAnsi="Cambria Math"/>
                <w:szCs w:val="21"/>
                <w:lang w:val="en-GB"/>
              </w:rPr>
              <m:t>r</m:t>
            </m:r>
          </m:e>
          <m:sub>
            <m:r>
              <w:rPr>
                <w:rFonts w:ascii="Cambria Math" w:hAnsi="Cambria Math"/>
                <w:szCs w:val="21"/>
                <w:lang w:val="en-GB"/>
              </w:rPr>
              <m:t>0</m:t>
            </m:r>
          </m:sub>
        </m:sSub>
        <m:r>
          <w:rPr>
            <w:rFonts w:ascii="Cambria Math" w:hAnsi="Cambria Math"/>
            <w:szCs w:val="21"/>
            <w:lang w:val="en-GB"/>
          </w:rPr>
          <m:t>=1</m:t>
        </m:r>
      </m:oMath>
      <w:r>
        <w:rPr>
          <w:szCs w:val="21"/>
          <w:lang w:val="en-GB"/>
        </w:rPr>
        <w:t xml:space="preserve"> is the normalized length of the initial transmission.</w:t>
      </w:r>
    </w:p>
    <w:p w14:paraId="0FF4A72D" w14:textId="77777777" w:rsidR="005C6823" w:rsidRDefault="005C6823" w:rsidP="005C6823">
      <w:pPr>
        <w:spacing w:after="0"/>
        <w:ind w:firstLine="425"/>
        <w:contextualSpacing/>
        <w:rPr>
          <w:szCs w:val="21"/>
          <w:lang w:val="en-GB"/>
        </w:rPr>
      </w:pPr>
      <w:r>
        <w:rPr>
          <w:szCs w:val="21"/>
          <w:lang w:val="en-GB"/>
        </w:rPr>
        <w:t>Indeed, if in the initial transmission almost all the transmitted TBs are successfully decoded (i.e. there are mostly ACKs), the total number of coded bits in the first retransmission can be reduced to the benefit of increased spectral efficiency (SE).</w:t>
      </w:r>
    </w:p>
    <w:p w14:paraId="37BE29F0" w14:textId="77777777" w:rsidR="005C6823" w:rsidRDefault="005C6823" w:rsidP="005C6823">
      <w:pPr>
        <w:spacing w:after="0" w:line="276" w:lineRule="auto"/>
        <w:ind w:firstLine="284"/>
        <w:contextualSpacing/>
        <w:rPr>
          <w:szCs w:val="21"/>
          <w:lang w:val="en-GB"/>
        </w:rPr>
      </w:pPr>
      <w:r w:rsidRPr="00830DF3">
        <w:rPr>
          <w:szCs w:val="21"/>
          <w:lang w:val="en-GB"/>
        </w:rPr>
        <w:t xml:space="preserve">On the other hand, </w:t>
      </w:r>
      <w:r>
        <w:rPr>
          <w:szCs w:val="21"/>
          <w:lang w:val="en-GB"/>
        </w:rPr>
        <w:t xml:space="preserve">in </w:t>
      </w:r>
      <w:r w:rsidRPr="00830DF3">
        <w:rPr>
          <w:szCs w:val="21"/>
          <w:lang w:val="en-GB"/>
        </w:rPr>
        <w:t xml:space="preserve">the </w:t>
      </w:r>
      <w:r>
        <w:rPr>
          <w:szCs w:val="21"/>
          <w:lang w:val="en-GB"/>
        </w:rPr>
        <w:t>SINR ranges</w:t>
      </w:r>
      <w:r w:rsidRPr="00830DF3">
        <w:rPr>
          <w:szCs w:val="21"/>
          <w:lang w:val="en-GB"/>
        </w:rPr>
        <w:t xml:space="preserve"> where all the transmitted coded bits are not successfully decoded, </w:t>
      </w:r>
      <w:r w:rsidRPr="006E52BA">
        <w:rPr>
          <w:szCs w:val="21"/>
          <w:lang w:val="en-GB"/>
        </w:rPr>
        <w:t>(</w:t>
      </w:r>
      <w:r>
        <w:rPr>
          <w:szCs w:val="21"/>
          <w:lang w:val="en-GB"/>
        </w:rPr>
        <w:t xml:space="preserve">i.e. </w:t>
      </w:r>
      <w:r w:rsidRPr="006E52BA">
        <w:rPr>
          <w:szCs w:val="21"/>
          <w:lang w:val="en-GB"/>
        </w:rPr>
        <w:t xml:space="preserve">both ACK and NACK), SE depends both on the </w:t>
      </w:r>
      <w:r>
        <w:rPr>
          <w:szCs w:val="21"/>
          <w:lang w:val="en-GB"/>
        </w:rPr>
        <w:t xml:space="preserve">actual size of retransmission </w:t>
      </w:r>
      <w:r>
        <w:t>and the average number of coded bits per successfully decoded message. In this case, it is beneficial to increase the size of second and third retransmission as captured in (1), where</w:t>
      </w:r>
      <w:r>
        <w:rPr>
          <w:szCs w:val="21"/>
          <w:lang w:val="en-GB"/>
        </w:rPr>
        <w:t xml:space="preserve"> the total number of transmitted coded bits in all transmissions is equal to </w:t>
      </w:r>
      <m:oMath>
        <m:d>
          <m:dPr>
            <m:ctrlPr>
              <w:rPr>
                <w:rFonts w:ascii="Cambria Math" w:hAnsi="Cambria Math"/>
                <w:i/>
                <w:szCs w:val="21"/>
                <w:lang w:val="en-GB"/>
              </w:rPr>
            </m:ctrlPr>
          </m:dPr>
          <m:e>
            <m:r>
              <w:rPr>
                <w:rFonts w:ascii="Cambria Math" w:hAnsi="Cambria Math"/>
                <w:szCs w:val="21"/>
                <w:lang w:val="en-GB"/>
              </w:rPr>
              <m:t>N+1</m:t>
            </m:r>
          </m:e>
        </m:d>
        <m:sSub>
          <m:sSubPr>
            <m:ctrlPr>
              <w:rPr>
                <w:rFonts w:ascii="Cambria Math" w:hAnsi="Cambria Math"/>
                <w:i/>
                <w:szCs w:val="21"/>
                <w:lang w:val="en-GB"/>
              </w:rPr>
            </m:ctrlPr>
          </m:sSubPr>
          <m:e>
            <m:r>
              <w:rPr>
                <w:rFonts w:ascii="Cambria Math" w:hAnsi="Cambria Math"/>
                <w:szCs w:val="21"/>
                <w:lang w:val="en-GB"/>
              </w:rPr>
              <m:t>P</m:t>
            </m:r>
          </m:e>
          <m:sub>
            <m:r>
              <w:rPr>
                <w:rFonts w:ascii="Cambria Math" w:hAnsi="Cambria Math"/>
                <w:szCs w:val="21"/>
                <w:lang w:val="en-GB"/>
              </w:rPr>
              <m:t>0</m:t>
            </m:r>
          </m:sub>
        </m:sSub>
      </m:oMath>
      <w:r>
        <w:rPr>
          <w:szCs w:val="21"/>
          <w:lang w:val="en-GB"/>
        </w:rPr>
        <w:t xml:space="preserve">. </w:t>
      </w:r>
    </w:p>
    <w:p w14:paraId="77F05868" w14:textId="3D946E0D" w:rsidR="005C6823" w:rsidRDefault="005C6823" w:rsidP="00D8661A">
      <w:pPr>
        <w:spacing w:after="0" w:line="276" w:lineRule="auto"/>
        <w:ind w:firstLine="284"/>
        <w:contextualSpacing/>
        <w:rPr>
          <w:b/>
          <w:i/>
        </w:rPr>
      </w:pPr>
      <w:r>
        <w:t xml:space="preserve">The number of coded bits in initial transmission </w:t>
      </w:r>
      <m:oMath>
        <m:sSub>
          <m:sSubPr>
            <m:ctrlPr>
              <w:rPr>
                <w:rFonts w:ascii="Cambria Math" w:hAnsi="Cambria Math"/>
                <w:i/>
              </w:rPr>
            </m:ctrlPr>
          </m:sSubPr>
          <m:e>
            <m:r>
              <w:rPr>
                <w:rFonts w:ascii="Cambria Math" w:hAnsi="Cambria Math"/>
              </w:rPr>
              <m:t>P</m:t>
            </m:r>
          </m:e>
          <m:sub>
            <m:r>
              <w:rPr>
                <w:rFonts w:ascii="Cambria Math" w:hAnsi="Cambria Math"/>
              </w:rPr>
              <m:t xml:space="preserve">0 </m:t>
            </m:r>
          </m:sub>
        </m:sSub>
      </m:oMath>
      <w:r>
        <w:t xml:space="preserve">are obtained from the MCS tables defined for different BLER targets; for URLLC, Table 5.1.3.1-3 </w:t>
      </w:r>
      <w:r w:rsidR="00C61210">
        <w:fldChar w:fldCharType="begin"/>
      </w:r>
      <w:r w:rsidR="00C61210">
        <w:instrText xml:space="preserve"> REF _Ref524616633 \r \h </w:instrText>
      </w:r>
      <w:r w:rsidR="00C61210">
        <w:fldChar w:fldCharType="separate"/>
      </w:r>
      <w:r w:rsidR="00C61210">
        <w:t>[6]</w:t>
      </w:r>
      <w:r w:rsidR="00C61210">
        <w:fldChar w:fldCharType="end"/>
      </w:r>
      <w:r>
        <w:t xml:space="preserve"> for PDSCH and 6.1.4.1-2 </w:t>
      </w:r>
      <w:r w:rsidR="00C61210">
        <w:fldChar w:fldCharType="begin"/>
      </w:r>
      <w:r w:rsidR="00C61210">
        <w:instrText xml:space="preserve"> REF _Ref524616633 \r \h </w:instrText>
      </w:r>
      <w:r w:rsidR="00C61210">
        <w:fldChar w:fldCharType="separate"/>
      </w:r>
      <w:r w:rsidR="00C61210">
        <w:t>[6]</w:t>
      </w:r>
      <w:r w:rsidR="00C61210">
        <w:fldChar w:fldCharType="end"/>
      </w:r>
      <w:r>
        <w:t xml:space="preserve"> for PUSCH would be used. As these tables contain almost identical sets of MCSs, one single retransmission profile is enough to cover all MCSs in both tables.</w:t>
      </w:r>
    </w:p>
    <w:p w14:paraId="5A7C7734" w14:textId="77777777" w:rsidR="005C6823" w:rsidRDefault="005C6823" w:rsidP="00C06DF4">
      <w:pPr>
        <w:pStyle w:val="2"/>
        <w:numPr>
          <w:ilvl w:val="0"/>
          <w:numId w:val="0"/>
        </w:numPr>
        <w:ind w:left="576" w:hanging="576"/>
      </w:pPr>
      <w:r>
        <w:t xml:space="preserve">Performance evaluation </w:t>
      </w:r>
    </w:p>
    <w:p w14:paraId="73F5F59B" w14:textId="04A01CDC" w:rsidR="005C6823" w:rsidRDefault="005C6823" w:rsidP="00D8661A">
      <w:r>
        <w:t xml:space="preserve">The performance of </w:t>
      </w:r>
      <w:r w:rsidR="00BF4539">
        <w:t xml:space="preserve">HARQ with </w:t>
      </w:r>
      <w:r>
        <w:t xml:space="preserve">the proposed retransmission profile </w:t>
      </w:r>
      <w:r w:rsidR="00BF4539">
        <w:t>(</w:t>
      </w:r>
      <w:r>
        <w:t>RP</w:t>
      </w:r>
      <w:r w:rsidR="00BF4539">
        <w:t>)</w:t>
      </w:r>
      <w:r>
        <w:t xml:space="preserve"> has been evaluated via link-level simulations. We have plotted the achieved </w:t>
      </w:r>
      <w:r w:rsidR="00BF4539">
        <w:t>spectral efficiency (</w:t>
      </w:r>
      <w:r>
        <w:t>SE</w:t>
      </w:r>
      <w:r w:rsidR="00BF4539">
        <w:t>)</w:t>
      </w:r>
      <w:r>
        <w:t xml:space="preserve"> vs</w:t>
      </w:r>
      <w:r w:rsidR="00BF4539">
        <w:t>.</w:t>
      </w:r>
      <w:r>
        <w:t xml:space="preserve"> received SNR on </w:t>
      </w:r>
      <w:r w:rsidR="00BF4539">
        <w:t xml:space="preserve">TDL-C </w:t>
      </w:r>
      <w:r>
        <w:t>fading channel for up to four transmissions.</w:t>
      </w:r>
    </w:p>
    <w:p w14:paraId="3DDC34D8" w14:textId="77777777" w:rsidR="005C6823" w:rsidRDefault="005C6823" w:rsidP="005C6823">
      <w:pPr>
        <w:ind w:firstLine="425"/>
      </w:pPr>
      <w:r>
        <w:t>The SE is defined as</w:t>
      </w:r>
    </w:p>
    <w:tbl>
      <w:tblPr>
        <w:tblStyle w:val="ac"/>
        <w:tblW w:w="93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80"/>
        <w:gridCol w:w="863"/>
      </w:tblGrid>
      <w:tr w:rsidR="005C6823" w14:paraId="01F6AEE6" w14:textId="77777777" w:rsidTr="005C6823">
        <w:trPr>
          <w:trHeight w:val="467"/>
        </w:trPr>
        <w:tc>
          <w:tcPr>
            <w:tcW w:w="8480" w:type="dxa"/>
            <w:vAlign w:val="center"/>
          </w:tcPr>
          <w:p w14:paraId="43E40DEC" w14:textId="77777777" w:rsidR="005C6823" w:rsidRDefault="005C6823" w:rsidP="005C6823">
            <m:oMathPara>
              <m:oMath>
                <m:r>
                  <w:rPr>
                    <w:rFonts w:ascii="Cambria Math" w:hAnsi="Cambria Math"/>
                  </w:rPr>
                  <m:t>SE=mk/</m:t>
                </m:r>
                <m:acc>
                  <m:accPr>
                    <m:chr m:val="̅"/>
                    <m:ctrlPr>
                      <w:rPr>
                        <w:rFonts w:ascii="Cambria Math" w:hAnsi="Cambria Math"/>
                        <w:i/>
                      </w:rPr>
                    </m:ctrlPr>
                  </m:accPr>
                  <m:e>
                    <m:r>
                      <w:rPr>
                        <w:rFonts w:ascii="Cambria Math" w:hAnsi="Cambria Math"/>
                      </w:rPr>
                      <m:t>P</m:t>
                    </m:r>
                  </m:e>
                </m:acc>
              </m:oMath>
            </m:oMathPara>
          </w:p>
        </w:tc>
        <w:tc>
          <w:tcPr>
            <w:tcW w:w="863" w:type="dxa"/>
            <w:vAlign w:val="center"/>
          </w:tcPr>
          <w:p w14:paraId="1EF6ED34" w14:textId="77777777" w:rsidR="005C6823" w:rsidRDefault="005C6823" w:rsidP="005C6823">
            <w:pPr>
              <w:jc w:val="right"/>
            </w:pPr>
            <w:r>
              <w:t>(2)</w:t>
            </w:r>
          </w:p>
        </w:tc>
      </w:tr>
    </w:tbl>
    <w:p w14:paraId="6FA05A36" w14:textId="77777777" w:rsidR="005C6823" w:rsidRDefault="005C6823" w:rsidP="005C6823">
      <w:r>
        <w:t xml:space="preserve">where </w:t>
      </w:r>
      <m:oMath>
        <m:acc>
          <m:accPr>
            <m:chr m:val="̅"/>
            <m:ctrlPr>
              <w:rPr>
                <w:rFonts w:ascii="Cambria Math" w:hAnsi="Cambria Math"/>
                <w:i/>
              </w:rPr>
            </m:ctrlPr>
          </m:accPr>
          <m:e>
            <m:r>
              <w:rPr>
                <w:rFonts w:ascii="Cambria Math" w:hAnsi="Cambria Math"/>
              </w:rPr>
              <m:t>P</m:t>
            </m:r>
          </m:e>
        </m:acc>
      </m:oMath>
      <w:r>
        <w:t xml:space="preserve"> is the average number of coded bits per message, </w:t>
      </w:r>
      <m:oMath>
        <m:r>
          <w:rPr>
            <w:rFonts w:ascii="Cambria Math" w:hAnsi="Cambria Math"/>
          </w:rPr>
          <m:t>m</m:t>
        </m:r>
      </m:oMath>
      <w:r>
        <w:t xml:space="preserve"> is the modulation order and </w:t>
      </w:r>
      <m:oMath>
        <m:r>
          <w:rPr>
            <w:rFonts w:ascii="Cambria Math" w:hAnsi="Cambria Math"/>
          </w:rPr>
          <m:t>k=</m:t>
        </m:r>
        <m:sSub>
          <m:sSubPr>
            <m:ctrlPr>
              <w:rPr>
                <w:rFonts w:ascii="Cambria Math" w:hAnsi="Cambria Math"/>
                <w:i/>
              </w:rPr>
            </m:ctrlPr>
          </m:sSubPr>
          <m:e>
            <m:r>
              <w:rPr>
                <w:rFonts w:ascii="Cambria Math" w:hAnsi="Cambria Math"/>
              </w:rPr>
              <m:t>P</m:t>
            </m:r>
          </m:e>
          <m:sub>
            <m:r>
              <w:rPr>
                <w:rFonts w:ascii="Cambria Math" w:hAnsi="Cambria Math"/>
              </w:rPr>
              <m:t>0</m:t>
            </m:r>
          </m:sub>
        </m:sSub>
        <m:sSub>
          <m:sSubPr>
            <m:ctrlPr>
              <w:rPr>
                <w:rFonts w:ascii="Cambria Math" w:hAnsi="Cambria Math"/>
                <w:i/>
              </w:rPr>
            </m:ctrlPr>
          </m:sSubPr>
          <m:e>
            <m:r>
              <w:rPr>
                <w:rFonts w:ascii="Cambria Math" w:hAnsi="Cambria Math"/>
              </w:rPr>
              <m:t>R</m:t>
            </m:r>
          </m:e>
          <m:sub>
            <m:r>
              <w:rPr>
                <w:rFonts w:ascii="Cambria Math" w:hAnsi="Cambria Math"/>
              </w:rPr>
              <m:t>0</m:t>
            </m:r>
          </m:sub>
        </m:sSub>
      </m:oMath>
      <w:r>
        <w:t xml:space="preserve"> is the number of information bits in the message.</w:t>
      </w:r>
    </w:p>
    <w:p w14:paraId="75B1AD59" w14:textId="31A7056B" w:rsidR="005C6823" w:rsidRDefault="005C6823" w:rsidP="005C6823">
      <w:pPr>
        <w:ind w:firstLine="284"/>
      </w:pPr>
      <w:r>
        <w:t>A non-uniform RP</w:t>
      </w:r>
      <w:r w:rsidRPr="00516DD8">
        <w:t xml:space="preserve"> is chosen </w:t>
      </w:r>
      <w:r>
        <w:t xml:space="preserve">as a result of simulation-based </w:t>
      </w:r>
      <w:r w:rsidRPr="00516DD8">
        <w:t>optimization</w:t>
      </w:r>
      <w:r>
        <w:t>:</w:t>
      </w:r>
      <w:r>
        <w:br/>
      </w:r>
      <m:oMath>
        <m:r>
          <m:rPr>
            <m:sty m:val="b"/>
          </m:rPr>
          <w:rPr>
            <w:rFonts w:ascii="Cambria Math" w:hAnsi="Cambria Math"/>
          </w:rPr>
          <m:t>R</m:t>
        </m:r>
        <m:r>
          <w:rPr>
            <w:rFonts w:ascii="Cambria Math" w:hAnsi="Cambria Math"/>
          </w:rPr>
          <m:t>=</m:t>
        </m:r>
        <m:d>
          <m:dPr>
            <m:begChr m:val="["/>
            <m:endChr m:val="]"/>
            <m:ctrlPr>
              <w:rPr>
                <w:rFonts w:ascii="Cambria Math" w:hAnsi="Cambria Math"/>
                <w:i/>
              </w:rPr>
            </m:ctrlPr>
          </m:dPr>
          <m:e>
            <m:r>
              <w:rPr>
                <w:rFonts w:ascii="Cambria Math" w:hAnsi="Cambria Math"/>
              </w:rPr>
              <m:t>0.5803,1.2098,1.2098</m:t>
            </m:r>
          </m:e>
        </m:d>
      </m:oMath>
      <w:r>
        <w:t xml:space="preserve"> with </w:t>
      </w:r>
      <m:oMath>
        <m:r>
          <w:rPr>
            <w:rFonts w:ascii="Cambria Math" w:hAnsi="Cambria Math"/>
          </w:rPr>
          <m:t>∆ =0.4197</m:t>
        </m:r>
      </m:oMath>
      <w:r>
        <w:t xml:space="preserve">and </w:t>
      </w:r>
      <m:oMath>
        <m:r>
          <w:rPr>
            <w:rFonts w:ascii="Cambria Math" w:hAnsi="Cambria Math"/>
          </w:rPr>
          <m:t>x=0.2098</m:t>
        </m:r>
      </m:oMath>
      <w:r>
        <w:t xml:space="preserve"> on AWGN channel. The number of coded </w:t>
      </w:r>
      <w:r>
        <w:lastRenderedPageBreak/>
        <w:t xml:space="preserve">bits in initial transmission </w:t>
      </w:r>
      <m:oMath>
        <m:sSub>
          <m:sSubPr>
            <m:ctrlPr>
              <w:rPr>
                <w:rFonts w:ascii="Cambria Math" w:hAnsi="Cambria Math"/>
                <w:i/>
                <w:iCs/>
                <w:sz w:val="24"/>
                <w:szCs w:val="24"/>
                <w:lang w:val="en-GB"/>
              </w:rPr>
            </m:ctrlPr>
          </m:sSubPr>
          <m:e>
            <m:r>
              <w:rPr>
                <w:rFonts w:ascii="Cambria Math" w:hAnsi="Cambria Math"/>
              </w:rPr>
              <m:t>P</m:t>
            </m:r>
          </m:e>
          <m:sub>
            <m:r>
              <w:rPr>
                <w:rFonts w:ascii="Cambria Math" w:hAnsi="Cambria Math"/>
              </w:rPr>
              <m:t xml:space="preserve">0 </m:t>
            </m:r>
          </m:sub>
        </m:sSub>
      </m:oMath>
      <w:r>
        <w:t xml:space="preserve">are obtained from the MCS tables defined for </w:t>
      </w:r>
      <w:r w:rsidRPr="00256F12">
        <w:t>different BLER targets</w:t>
      </w:r>
      <w:r>
        <w:t xml:space="preserve"> </w:t>
      </w:r>
      <w:r w:rsidRPr="00256F12">
        <w:rPr>
          <w:bCs/>
        </w:rPr>
        <w:t>(10</w:t>
      </w:r>
      <w:r w:rsidRPr="00E9497B">
        <w:rPr>
          <w:bCs/>
          <w:vertAlign w:val="superscript"/>
        </w:rPr>
        <w:t>-1</w:t>
      </w:r>
      <w:r w:rsidRPr="00256F12">
        <w:rPr>
          <w:bCs/>
        </w:rPr>
        <w:t xml:space="preserve"> and 10</w:t>
      </w:r>
      <w:r w:rsidRPr="00E9497B">
        <w:rPr>
          <w:bCs/>
          <w:vertAlign w:val="superscript"/>
        </w:rPr>
        <w:t>-5</w:t>
      </w:r>
      <w:r w:rsidRPr="00256F12">
        <w:rPr>
          <w:bCs/>
        </w:rPr>
        <w:t>)</w:t>
      </w:r>
      <w:r w:rsidRPr="00256F12">
        <w:t>;</w:t>
      </w:r>
      <w:r>
        <w:t xml:space="preserve"> </w:t>
      </w:r>
      <w:r w:rsidRPr="00256F12">
        <w:t xml:space="preserve">Tables 5.1.3.1-1 and </w:t>
      </w:r>
      <w:r>
        <w:t xml:space="preserve">5.1.3.1-3 </w:t>
      </w:r>
      <w:r w:rsidR="00C07AA1">
        <w:fldChar w:fldCharType="begin"/>
      </w:r>
      <w:r w:rsidR="00C07AA1">
        <w:instrText xml:space="preserve"> REF _Ref524616633 \r \h </w:instrText>
      </w:r>
      <w:r w:rsidR="00C07AA1">
        <w:fldChar w:fldCharType="separate"/>
      </w:r>
      <w:r w:rsidR="00C07AA1">
        <w:t>[6]</w:t>
      </w:r>
      <w:r w:rsidR="00C07AA1">
        <w:fldChar w:fldCharType="end"/>
      </w:r>
      <w:r>
        <w:t xml:space="preserve"> for PDSCH and </w:t>
      </w:r>
      <w:r w:rsidRPr="00256F12">
        <w:t xml:space="preserve">Tables 6.1.4.1-1 and </w:t>
      </w:r>
      <w:r>
        <w:t xml:space="preserve">6.1.4.1-2 </w:t>
      </w:r>
      <w:r w:rsidR="00C61210">
        <w:fldChar w:fldCharType="begin"/>
      </w:r>
      <w:r w:rsidR="00C61210">
        <w:instrText xml:space="preserve"> REF _Ref524616633 \r \h </w:instrText>
      </w:r>
      <w:r w:rsidR="00C61210">
        <w:fldChar w:fldCharType="separate"/>
      </w:r>
      <w:r w:rsidR="00C61210">
        <w:t>[6]</w:t>
      </w:r>
      <w:r w:rsidR="00C61210">
        <w:fldChar w:fldCharType="end"/>
      </w:r>
      <w:r>
        <w:t xml:space="preserve"> for PUSCH would be used.</w:t>
      </w:r>
    </w:p>
    <w:p w14:paraId="3C54171C" w14:textId="4E7DA975" w:rsidR="005C6823" w:rsidRDefault="005C6823" w:rsidP="005C6823">
      <w:pPr>
        <w:ind w:firstLine="284"/>
      </w:pPr>
      <w:r>
        <w:t xml:space="preserve">We have considered a frequency-domain resource allocation of </w:t>
      </w:r>
      <w:r w:rsidRPr="00447659">
        <w:t>50 R</w:t>
      </w:r>
      <w:r>
        <w:t>B</w:t>
      </w:r>
      <w:r w:rsidRPr="00447659">
        <w:t>s</w:t>
      </w:r>
      <w:r>
        <w:t xml:space="preserve"> </w:t>
      </w:r>
      <w:r w:rsidRPr="00C06DF4">
        <w:t>with subcarrier spacing</w:t>
      </w:r>
      <w:r>
        <w:t xml:space="preserve"> of 15</w:t>
      </w:r>
      <w:r w:rsidR="00283C35">
        <w:t>k</w:t>
      </w:r>
      <w:r>
        <w:t xml:space="preserve">Hz and one OFDM symbol in the time domain </w:t>
      </w:r>
      <w:r w:rsidRPr="007C513C">
        <w:t xml:space="preserve">for the </w:t>
      </w:r>
      <w:r>
        <w:t xml:space="preserve">initial </w:t>
      </w:r>
      <w:r w:rsidRPr="007C513C">
        <w:t>transmission</w:t>
      </w:r>
      <w:r>
        <w:t xml:space="preserve"> and derived simulation parameters such as LDPC code base graph (BG), modulation and code rate based from the 3GPP NR specification. Each retransmission uses an integer number of RBs – the smallest number of RBs needed to accommodate the coded bits.</w:t>
      </w:r>
    </w:p>
    <w:p w14:paraId="380C6386" w14:textId="77777777" w:rsidR="00FB4E31" w:rsidRDefault="00FB4E31" w:rsidP="005C6823">
      <w:pPr>
        <w:ind w:firstLine="284"/>
        <w:rPr>
          <w:lang w:val="en-GB"/>
        </w:rPr>
      </w:pPr>
      <w:r>
        <w:t>T</w:t>
      </w:r>
      <w:r w:rsidRPr="00C401F5">
        <w:rPr>
          <w:lang w:val="en-GB"/>
        </w:rPr>
        <w:t xml:space="preserve">he </w:t>
      </w:r>
      <w:r>
        <w:rPr>
          <w:lang w:val="en-GB"/>
        </w:rPr>
        <w:t xml:space="preserve">URLLC </w:t>
      </w:r>
      <w:r w:rsidRPr="00C401F5">
        <w:rPr>
          <w:lang w:val="en-GB"/>
        </w:rPr>
        <w:t xml:space="preserve">scheduler </w:t>
      </w:r>
      <w:r w:rsidRPr="00C401F5">
        <w:rPr>
          <w:iCs/>
          <w:lang w:val="en-GB"/>
        </w:rPr>
        <w:t>preferably</w:t>
      </w:r>
      <w:r w:rsidRPr="00C401F5">
        <w:rPr>
          <w:lang w:val="en-GB"/>
        </w:rPr>
        <w:t xml:space="preserve"> </w:t>
      </w:r>
      <w:r>
        <w:rPr>
          <w:lang w:val="en-GB"/>
        </w:rPr>
        <w:t>allocates time-frequency</w:t>
      </w:r>
      <w:r w:rsidRPr="00C401F5">
        <w:rPr>
          <w:lang w:val="en-GB"/>
        </w:rPr>
        <w:t xml:space="preserve"> resources where </w:t>
      </w:r>
      <w:r>
        <w:rPr>
          <w:iCs/>
          <w:lang w:val="en-GB"/>
        </w:rPr>
        <w:t xml:space="preserve">fading </w:t>
      </w:r>
      <w:r w:rsidRPr="00C401F5">
        <w:rPr>
          <w:lang w:val="en-GB"/>
        </w:rPr>
        <w:t xml:space="preserve">is small – or </w:t>
      </w:r>
      <w:r>
        <w:rPr>
          <w:iCs/>
          <w:lang w:val="en-GB"/>
        </w:rPr>
        <w:t>channel gain</w:t>
      </w:r>
      <w:r w:rsidRPr="00C401F5">
        <w:rPr>
          <w:lang w:val="en-GB"/>
        </w:rPr>
        <w:t xml:space="preserve"> (=1/fading) is in its peak.</w:t>
      </w:r>
      <w:r>
        <w:rPr>
          <w:lang w:val="en-GB"/>
        </w:rPr>
        <w:t xml:space="preserve"> </w:t>
      </w:r>
      <w:r w:rsidRPr="00C401F5">
        <w:rPr>
          <w:lang w:val="en-GB"/>
        </w:rPr>
        <w:t>However, as gNB has to concurrently serv</w:t>
      </w:r>
      <w:r>
        <w:rPr>
          <w:lang w:val="en-GB"/>
        </w:rPr>
        <w:t>e multiple UEs, allocation of time-frequency</w:t>
      </w:r>
      <w:r w:rsidRPr="00C401F5">
        <w:rPr>
          <w:lang w:val="en-GB"/>
        </w:rPr>
        <w:t xml:space="preserve"> resources with max channel gain might not be possible because those resources might be already assigned to other UEs.</w:t>
      </w:r>
      <w:r>
        <w:rPr>
          <w:lang w:val="en-GB"/>
        </w:rPr>
        <w:t xml:space="preserve"> </w:t>
      </w:r>
      <w:r w:rsidRPr="00C401F5">
        <w:rPr>
          <w:lang w:val="en-GB"/>
        </w:rPr>
        <w:t>Therefore, scheduling does not completely eliminate fading</w:t>
      </w:r>
      <w:r>
        <w:rPr>
          <w:lang w:val="en-GB"/>
        </w:rPr>
        <w:t xml:space="preserve">. Additionally, </w:t>
      </w:r>
      <w:r w:rsidRPr="00C401F5">
        <w:rPr>
          <w:lang w:val="en-GB"/>
        </w:rPr>
        <w:t>URLLC transmissions are expected to be shorter in time and wider in frequency compared to eMBB transmissions</w:t>
      </w:r>
      <w:r>
        <w:rPr>
          <w:lang w:val="en-GB"/>
        </w:rPr>
        <w:t>. Therefore, performance evaluation has been carried out on a frequency selective fading channel model (TDL-C).</w:t>
      </w:r>
    </w:p>
    <w:p w14:paraId="010756AE" w14:textId="22D59CA0" w:rsidR="005C6823" w:rsidRDefault="005C6823" w:rsidP="005C6823">
      <w:pPr>
        <w:ind w:firstLine="284"/>
      </w:pPr>
      <w:r>
        <w:t xml:space="preserve">The </w:t>
      </w:r>
      <w:r w:rsidR="00FB4E31">
        <w:t>spectral efficiency (</w:t>
      </w:r>
      <w:r>
        <w:t>SE</w:t>
      </w:r>
      <w:r w:rsidR="00FB4E31">
        <w:t>)</w:t>
      </w:r>
      <w:r>
        <w:t xml:space="preserve"> corresponding to </w:t>
      </w:r>
      <w:r w:rsidR="00FB4E31">
        <w:t xml:space="preserve">retransmissions performed according to the </w:t>
      </w:r>
      <w:r>
        <w:t xml:space="preserve">RP </w:t>
      </w:r>
      <w:r w:rsidR="00FB4E31">
        <w:t xml:space="preserve">above </w:t>
      </w:r>
      <w:r>
        <w:t xml:space="preserve">is plotted with red color in </w:t>
      </w:r>
      <w:r>
        <w:fldChar w:fldCharType="begin"/>
      </w:r>
      <w:r>
        <w:instrText xml:space="preserve"> REF _Ref525114215 \h </w:instrText>
      </w:r>
      <w:r>
        <w:fldChar w:fldCharType="separate"/>
      </w:r>
      <w:r>
        <w:t xml:space="preserve">Figure </w:t>
      </w:r>
      <w:r>
        <w:rPr>
          <w:noProof/>
        </w:rPr>
        <w:t>1</w:t>
      </w:r>
      <w:r>
        <w:fldChar w:fldCharType="end"/>
      </w:r>
      <w:r>
        <w:t xml:space="preserve">. </w:t>
      </w:r>
      <w:r>
        <w:fldChar w:fldCharType="begin"/>
      </w:r>
      <w:r>
        <w:instrText xml:space="preserve"> REF _Ref527536691 \h </w:instrText>
      </w:r>
      <w:r>
        <w:fldChar w:fldCharType="separate"/>
      </w:r>
      <w:r>
        <w:t xml:space="preserve">Figure </w:t>
      </w:r>
      <w:r>
        <w:rPr>
          <w:noProof/>
        </w:rPr>
        <w:t>1</w:t>
      </w:r>
      <w:r>
        <w:fldChar w:fldCharType="end"/>
      </w:r>
      <w:r w:rsidR="00FB4E31">
        <w:t xml:space="preserve">(a) and </w:t>
      </w:r>
      <w:r w:rsidR="00FB4E31">
        <w:fldChar w:fldCharType="begin"/>
      </w:r>
      <w:r w:rsidR="00FB4E31">
        <w:instrText xml:space="preserve"> REF _Ref527536691 \h </w:instrText>
      </w:r>
      <w:r w:rsidR="00FB4E31">
        <w:fldChar w:fldCharType="separate"/>
      </w:r>
      <w:r w:rsidR="00FB4E31">
        <w:t xml:space="preserve">Figure </w:t>
      </w:r>
      <w:r w:rsidR="00FB4E31">
        <w:rPr>
          <w:noProof/>
        </w:rPr>
        <w:t>1</w:t>
      </w:r>
      <w:r w:rsidR="00FB4E31">
        <w:fldChar w:fldCharType="end"/>
      </w:r>
      <w:r w:rsidR="00FB4E31">
        <w:t>(b)</w:t>
      </w:r>
      <w:r>
        <w:t xml:space="preserve"> show the </w:t>
      </w:r>
      <w:r w:rsidR="007B3B98">
        <w:t xml:space="preserve">performance evaluation </w:t>
      </w:r>
      <w:r>
        <w:t xml:space="preserve">results </w:t>
      </w:r>
      <w:r w:rsidR="00FB4E31">
        <w:t xml:space="preserve">with </w:t>
      </w:r>
      <w:r>
        <w:t xml:space="preserve">TDL-C </w:t>
      </w:r>
      <w:r w:rsidR="00FB4E31">
        <w:t xml:space="preserve">channel </w:t>
      </w:r>
      <w:r>
        <w:t>with 200ns</w:t>
      </w:r>
      <w:r w:rsidR="00FB4E31">
        <w:t xml:space="preserve"> delay spread and 1us delay spread, respectively. </w:t>
      </w:r>
      <w:r>
        <w:t xml:space="preserve">For comparison, the SE of baseline NR with uniform retransmission profile </w:t>
      </w:r>
      <m:oMath>
        <m:r>
          <m:rPr>
            <m:sty m:val="b"/>
          </m:rPr>
          <w:rPr>
            <w:rFonts w:ascii="Cambria Math" w:hAnsi="Cambria Math"/>
          </w:rPr>
          <m:t>R</m:t>
        </m:r>
        <m:r>
          <w:rPr>
            <w:rFonts w:ascii="Cambria Math" w:hAnsi="Cambria Math"/>
          </w:rPr>
          <m:t>=[1,1,1]</m:t>
        </m:r>
      </m:oMath>
      <w:r>
        <w:t xml:space="preserve"> is plotted in blue. The corresponding values used for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are captured in Appendix I</w:t>
      </w:r>
      <w:r w:rsidR="00C06DF4">
        <w:t>I</w:t>
      </w:r>
      <w:r>
        <w:t xml:space="preserve">. </w:t>
      </w:r>
      <w:r w:rsidR="007B3B98">
        <w:t>T</w:t>
      </w:r>
      <w:r>
        <w:t xml:space="preserve">he systematic bit priority mapping interleaver in the first transmission is used </w:t>
      </w:r>
      <w:r w:rsidR="00FB4E31">
        <w:t xml:space="preserve">according to </w:t>
      </w:r>
      <w:r w:rsidR="00C61210">
        <w:fldChar w:fldCharType="begin"/>
      </w:r>
      <w:r w:rsidR="00C61210">
        <w:instrText xml:space="preserve"> REF _Ref524684012 \r \h </w:instrText>
      </w:r>
      <w:r w:rsidR="00C61210">
        <w:fldChar w:fldCharType="separate"/>
      </w:r>
      <w:r w:rsidR="00C61210">
        <w:t>[4]</w:t>
      </w:r>
      <w:r w:rsidR="00C61210">
        <w:fldChar w:fldCharType="end"/>
      </w:r>
      <w:r w:rsidR="00DB1E11">
        <w:t xml:space="preserve"> </w:t>
      </w:r>
      <w:r>
        <w:t xml:space="preserve"> (section 5.4.2). </w:t>
      </w:r>
    </w:p>
    <w:p w14:paraId="11950BF5" w14:textId="6F451DAA" w:rsidR="005C6823" w:rsidRDefault="005C6823" w:rsidP="005C6823">
      <w:pPr>
        <w:ind w:firstLine="284"/>
      </w:pPr>
      <w:r>
        <w:t xml:space="preserve">We observe from </w:t>
      </w:r>
      <w:r>
        <w:fldChar w:fldCharType="begin"/>
      </w:r>
      <w:r>
        <w:instrText xml:space="preserve"> REF _Ref527536691 \h </w:instrText>
      </w:r>
      <w:r>
        <w:fldChar w:fldCharType="separate"/>
      </w:r>
      <w:r>
        <w:t xml:space="preserve">Figure </w:t>
      </w:r>
      <w:r>
        <w:rPr>
          <w:noProof/>
        </w:rPr>
        <w:t>1</w:t>
      </w:r>
      <w:r>
        <w:fldChar w:fldCharType="end"/>
      </w:r>
      <w:r w:rsidR="007B3B98">
        <w:t>(a)</w:t>
      </w:r>
      <w:r>
        <w:t xml:space="preserve"> that an SNR gain of 2 dB over NR is obtained for target BLER</w:t>
      </w:r>
      <w:r w:rsidR="007B3B98">
        <w:t>=</w:t>
      </w:r>
      <m:oMath>
        <m:sSup>
          <m:sSupPr>
            <m:ctrlPr>
              <w:rPr>
                <w:rFonts w:ascii="Cambria Math" w:hAnsi="Cambria Math"/>
                <w:i/>
              </w:rPr>
            </m:ctrlPr>
          </m:sSupPr>
          <m:e>
            <m:r>
              <w:rPr>
                <w:rFonts w:ascii="Cambria Math" w:hAnsi="Cambria Math"/>
              </w:rPr>
              <m:t>10</m:t>
            </m:r>
          </m:e>
          <m:sup>
            <m:r>
              <w:rPr>
                <w:rFonts w:ascii="Cambria Math" w:hAnsi="Cambria Math"/>
              </w:rPr>
              <m:t>-1</m:t>
            </m:r>
          </m:sup>
        </m:sSup>
      </m:oMath>
      <w:r w:rsidR="00AA055A">
        <w:t xml:space="preserve">. </w:t>
      </w:r>
      <w:r w:rsidR="00FB4E31">
        <w:fldChar w:fldCharType="begin"/>
      </w:r>
      <w:r w:rsidR="00FB4E31">
        <w:instrText xml:space="preserve"> REF _Ref527536691 \h </w:instrText>
      </w:r>
      <w:r w:rsidR="00FB4E31">
        <w:fldChar w:fldCharType="separate"/>
      </w:r>
      <w:r w:rsidR="00FB4E31">
        <w:t xml:space="preserve">Figure </w:t>
      </w:r>
      <w:r w:rsidR="00FB4E31">
        <w:rPr>
          <w:noProof/>
        </w:rPr>
        <w:t>1</w:t>
      </w:r>
      <w:r w:rsidR="00FB4E31">
        <w:fldChar w:fldCharType="end"/>
      </w:r>
      <w:r w:rsidR="00FB4E31">
        <w:t xml:space="preserve">(b) shows an SNR gain of 1.5dB over NR. </w:t>
      </w:r>
    </w:p>
    <w:p w14:paraId="604955F5" w14:textId="272D8E60" w:rsidR="005C6823" w:rsidRPr="00C401F5" w:rsidRDefault="005C6823" w:rsidP="005C6823">
      <w:pPr>
        <w:ind w:firstLine="284"/>
        <w:rPr>
          <w:lang w:val="en-GB"/>
        </w:rPr>
      </w:pPr>
      <w:r>
        <w:rPr>
          <w:lang w:val="en-GB"/>
        </w:rPr>
        <w:t xml:space="preserve">Additionally, </w:t>
      </w:r>
      <w:r w:rsidR="00FB4E31">
        <w:rPr>
          <w:lang w:val="en-GB"/>
        </w:rPr>
        <w:t xml:space="preserve">an SE </w:t>
      </w:r>
      <w:r>
        <w:rPr>
          <w:lang w:val="en-GB"/>
        </w:rPr>
        <w:t xml:space="preserve">gain </w:t>
      </w:r>
      <w:r w:rsidR="00FB4E31">
        <w:rPr>
          <w:lang w:val="en-GB"/>
        </w:rPr>
        <w:t xml:space="preserve">implies fewer </w:t>
      </w:r>
      <w:r>
        <w:rPr>
          <w:lang w:val="en-GB"/>
        </w:rPr>
        <w:t xml:space="preserve">data transmission and consequently </w:t>
      </w:r>
      <w:r w:rsidR="00FB4E31">
        <w:rPr>
          <w:lang w:val="en-GB"/>
        </w:rPr>
        <w:t xml:space="preserve">fewer </w:t>
      </w:r>
      <w:r>
        <w:rPr>
          <w:lang w:val="en-GB"/>
        </w:rPr>
        <w:t>PDCCH transmission. Th</w:t>
      </w:r>
      <w:r w:rsidR="00FB4E31">
        <w:rPr>
          <w:lang w:val="en-GB"/>
        </w:rPr>
        <w:t xml:space="preserve">us, as a further benefit, </w:t>
      </w:r>
      <w:r>
        <w:rPr>
          <w:lang w:val="en-GB"/>
        </w:rPr>
        <w:t xml:space="preserve">PDCCH load </w:t>
      </w:r>
      <w:r w:rsidR="00FB4E31">
        <w:rPr>
          <w:lang w:val="en-GB"/>
        </w:rPr>
        <w:t>will be reduced</w:t>
      </w:r>
      <w:r>
        <w:rPr>
          <w:lang w:val="en-GB"/>
        </w:rPr>
        <w:t xml:space="preserve">.  </w:t>
      </w:r>
    </w:p>
    <w:p w14:paraId="000A0B70" w14:textId="77777777" w:rsidR="005C6823" w:rsidRDefault="005C6823" w:rsidP="005C6823">
      <w:pPr>
        <w:ind w:firstLine="284"/>
      </w:pPr>
      <w:r>
        <w:t xml:space="preserve">  </w:t>
      </w:r>
    </w:p>
    <w:tbl>
      <w:tblPr>
        <w:tblStyle w:val="ac"/>
        <w:tblW w:w="11581" w:type="dxa"/>
        <w:tblInd w:w="-12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26"/>
        <w:gridCol w:w="5755"/>
      </w:tblGrid>
      <w:tr w:rsidR="005C6823" w14:paraId="48108D0B" w14:textId="77777777" w:rsidTr="00D8661A">
        <w:trPr>
          <w:trHeight w:val="4254"/>
        </w:trPr>
        <w:tc>
          <w:tcPr>
            <w:tcW w:w="5812" w:type="dxa"/>
          </w:tcPr>
          <w:p w14:paraId="1C656D14" w14:textId="04ABC485" w:rsidR="005C6823" w:rsidRDefault="00BF4539" w:rsidP="005C6823">
            <w:pPr>
              <w:rPr>
                <w:noProof/>
                <w:lang w:eastAsia="ko-KR"/>
              </w:rPr>
            </w:pPr>
            <w:r w:rsidRPr="00704A57">
              <w:rPr>
                <w:noProof/>
                <w:lang w:eastAsia="zh-CN"/>
              </w:rPr>
              <w:drawing>
                <wp:inline distT="0" distB="0" distL="0" distR="0" wp14:anchorId="15B2C579" wp14:editId="064E6BD5">
                  <wp:extent cx="3557517" cy="2668137"/>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88746" cy="2691558"/>
                          </a:xfrm>
                          <a:prstGeom prst="rect">
                            <a:avLst/>
                          </a:prstGeom>
                        </pic:spPr>
                      </pic:pic>
                    </a:graphicData>
                  </a:graphic>
                </wp:inline>
              </w:drawing>
            </w:r>
          </w:p>
        </w:tc>
        <w:tc>
          <w:tcPr>
            <w:tcW w:w="5769" w:type="dxa"/>
          </w:tcPr>
          <w:p w14:paraId="7A16643E" w14:textId="77CF76F6" w:rsidR="005C6823" w:rsidRDefault="00BF4539" w:rsidP="005C6823">
            <w:pPr>
              <w:rPr>
                <w:noProof/>
                <w:lang w:eastAsia="ko-KR"/>
              </w:rPr>
            </w:pPr>
            <w:r w:rsidRPr="005545DE">
              <w:rPr>
                <w:noProof/>
                <w:lang w:eastAsia="zh-CN"/>
              </w:rPr>
              <w:drawing>
                <wp:inline distT="0" distB="0" distL="0" distR="0" wp14:anchorId="678264F0" wp14:editId="4C8439D9">
                  <wp:extent cx="3408128" cy="2666292"/>
                  <wp:effectExtent l="0" t="0" r="1905" b="127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15919" cy="2672387"/>
                          </a:xfrm>
                          <a:prstGeom prst="rect">
                            <a:avLst/>
                          </a:prstGeom>
                        </pic:spPr>
                      </pic:pic>
                    </a:graphicData>
                  </a:graphic>
                </wp:inline>
              </w:drawing>
            </w:r>
          </w:p>
        </w:tc>
      </w:tr>
      <w:tr w:rsidR="007B3B98" w14:paraId="171D5AA6" w14:textId="77777777" w:rsidTr="00D8661A">
        <w:trPr>
          <w:trHeight w:val="204"/>
        </w:trPr>
        <w:tc>
          <w:tcPr>
            <w:tcW w:w="5812" w:type="dxa"/>
          </w:tcPr>
          <w:p w14:paraId="4229EDB3" w14:textId="3B2FF14A" w:rsidR="007B3B98" w:rsidRPr="00704A57" w:rsidRDefault="007B3B98" w:rsidP="00D8661A">
            <w:pPr>
              <w:jc w:val="center"/>
              <w:rPr>
                <w:noProof/>
                <w:lang w:val="en-GB" w:eastAsia="zh-CN"/>
              </w:rPr>
            </w:pPr>
            <w:r>
              <w:rPr>
                <w:noProof/>
                <w:lang w:val="en-GB" w:eastAsia="zh-CN"/>
              </w:rPr>
              <w:t>(a)</w:t>
            </w:r>
          </w:p>
        </w:tc>
        <w:tc>
          <w:tcPr>
            <w:tcW w:w="5769" w:type="dxa"/>
          </w:tcPr>
          <w:p w14:paraId="5D90CD35" w14:textId="39488969" w:rsidR="007B3B98" w:rsidRPr="005545DE" w:rsidRDefault="007B3B98" w:rsidP="00D8661A">
            <w:pPr>
              <w:jc w:val="center"/>
              <w:rPr>
                <w:noProof/>
                <w:lang w:val="en-GB" w:eastAsia="zh-CN"/>
              </w:rPr>
            </w:pPr>
            <w:r>
              <w:rPr>
                <w:noProof/>
                <w:lang w:val="en-GB" w:eastAsia="zh-CN"/>
              </w:rPr>
              <w:t>(b)</w:t>
            </w:r>
          </w:p>
        </w:tc>
      </w:tr>
    </w:tbl>
    <w:p w14:paraId="3DFFB5D7" w14:textId="070CF107" w:rsidR="005C6823" w:rsidRPr="00805866" w:rsidRDefault="005C6823" w:rsidP="005C6823">
      <w:pPr>
        <w:pStyle w:val="a5"/>
        <w:rPr>
          <w:noProof/>
          <w:lang w:eastAsia="ko-KR"/>
        </w:rPr>
      </w:pPr>
      <w:r>
        <w:t xml:space="preserve">Figure </w:t>
      </w:r>
      <w:r w:rsidR="00624807">
        <w:rPr>
          <w:noProof/>
        </w:rPr>
        <w:fldChar w:fldCharType="begin"/>
      </w:r>
      <w:r w:rsidR="00624807">
        <w:rPr>
          <w:noProof/>
        </w:rPr>
        <w:instrText xml:space="preserve"> SEQ Figure \* ARABIC </w:instrText>
      </w:r>
      <w:r w:rsidR="00624807">
        <w:rPr>
          <w:noProof/>
        </w:rPr>
        <w:fldChar w:fldCharType="separate"/>
      </w:r>
      <w:r w:rsidR="004023FB">
        <w:rPr>
          <w:noProof/>
        </w:rPr>
        <w:t>5</w:t>
      </w:r>
      <w:r w:rsidR="00624807">
        <w:rPr>
          <w:noProof/>
        </w:rPr>
        <w:fldChar w:fldCharType="end"/>
      </w:r>
      <w:r>
        <w:t xml:space="preserve">: </w:t>
      </w:r>
      <w:r w:rsidRPr="00D8661A">
        <w:rPr>
          <w:b w:val="0"/>
        </w:rPr>
        <w:t xml:space="preserve">SE versus SNR for MCS15 </w:t>
      </w:r>
      <w:r w:rsidR="00960D20">
        <w:rPr>
          <w:b w:val="0"/>
        </w:rPr>
        <w:t>over</w:t>
      </w:r>
      <w:r w:rsidRPr="00D8661A">
        <w:rPr>
          <w:b w:val="0"/>
        </w:rPr>
        <w:t xml:space="preserve"> TDL-C </w:t>
      </w:r>
      <w:r w:rsidR="00BF4539" w:rsidRPr="00D8661A">
        <w:rPr>
          <w:b w:val="0"/>
        </w:rPr>
        <w:t xml:space="preserve">fading channel with delay spread </w:t>
      </w:r>
      <w:r w:rsidRPr="00D8661A">
        <w:rPr>
          <w:b w:val="0"/>
        </w:rPr>
        <w:t>200ns</w:t>
      </w:r>
      <w:r w:rsidR="00BF4539" w:rsidRPr="00D8661A">
        <w:rPr>
          <w:b w:val="0"/>
        </w:rPr>
        <w:t xml:space="preserve"> (</w:t>
      </w:r>
      <w:r w:rsidR="002A465B" w:rsidRPr="00D8661A">
        <w:rPr>
          <w:b w:val="0"/>
        </w:rPr>
        <w:t>a</w:t>
      </w:r>
      <w:r w:rsidR="00BF4539" w:rsidRPr="00D8661A">
        <w:rPr>
          <w:b w:val="0"/>
        </w:rPr>
        <w:t>) and 1</w:t>
      </w:r>
      <w:r w:rsidR="002A465B">
        <w:rPr>
          <w:rFonts w:ascii="Symbol" w:hAnsi="Symbol"/>
          <w:b w:val="0"/>
        </w:rPr>
        <w:t></w:t>
      </w:r>
      <w:r w:rsidR="00BF4539" w:rsidRPr="00D8661A">
        <w:rPr>
          <w:b w:val="0"/>
        </w:rPr>
        <w:t>s (</w:t>
      </w:r>
      <w:r w:rsidR="002A465B" w:rsidRPr="00D8661A">
        <w:rPr>
          <w:b w:val="0"/>
        </w:rPr>
        <w:t>b</w:t>
      </w:r>
      <w:r w:rsidR="00BF4539" w:rsidRPr="00D8661A">
        <w:rPr>
          <w:b w:val="0"/>
        </w:rPr>
        <w:t>)</w:t>
      </w:r>
      <w:r w:rsidRPr="00D8661A">
        <w:rPr>
          <w:b w:val="0"/>
        </w:rPr>
        <w:t>.</w:t>
      </w:r>
    </w:p>
    <w:p w14:paraId="15EFC097" w14:textId="77777777" w:rsidR="005C6823" w:rsidRDefault="005C6823" w:rsidP="005C6823">
      <w:r>
        <w:t xml:space="preserve"> </w:t>
      </w:r>
    </w:p>
    <w:p w14:paraId="29BC1F46" w14:textId="77777777" w:rsidR="005C6823" w:rsidRDefault="005C6823" w:rsidP="005C6823"/>
    <w:p w14:paraId="657D8085" w14:textId="77777777" w:rsidR="00D8661A" w:rsidRDefault="00D8661A" w:rsidP="005C6823"/>
    <w:p w14:paraId="7CFB661A" w14:textId="77777777" w:rsidR="005C6823" w:rsidRDefault="005C6823" w:rsidP="00BA2AAC">
      <w:pPr>
        <w:pStyle w:val="1"/>
        <w:numPr>
          <w:ilvl w:val="0"/>
          <w:numId w:val="0"/>
        </w:numPr>
        <w:ind w:left="432"/>
        <w:rPr>
          <w:kern w:val="2"/>
          <w:lang w:val="en-GB" w:eastAsia="zh-CN"/>
        </w:rPr>
      </w:pPr>
    </w:p>
    <w:p w14:paraId="53890003" w14:textId="77777777" w:rsidR="005C6823" w:rsidRPr="00752DDA" w:rsidRDefault="005C6823" w:rsidP="00752DDA">
      <w:pPr>
        <w:rPr>
          <w:lang w:val="en-GB" w:eastAsia="zh-CN"/>
        </w:rPr>
      </w:pPr>
    </w:p>
    <w:p w14:paraId="5ABA7613" w14:textId="0E11378C" w:rsidR="00BA2AAC" w:rsidRDefault="00BA2AAC">
      <w:pPr>
        <w:pStyle w:val="1"/>
        <w:numPr>
          <w:ilvl w:val="0"/>
          <w:numId w:val="0"/>
        </w:numPr>
        <w:rPr>
          <w:lang w:val="en-GB" w:eastAsia="zh-CN"/>
        </w:rPr>
      </w:pPr>
      <w:r>
        <w:rPr>
          <w:lang w:val="en-GB" w:eastAsia="zh-CN"/>
        </w:rPr>
        <w:t>A</w:t>
      </w:r>
      <w:r w:rsidR="00BF4539">
        <w:rPr>
          <w:lang w:val="en-GB" w:eastAsia="zh-CN"/>
        </w:rPr>
        <w:t>ppendix</w:t>
      </w:r>
      <w:r w:rsidR="001848EB">
        <w:rPr>
          <w:lang w:val="en-GB" w:eastAsia="zh-CN"/>
        </w:rPr>
        <w:t xml:space="preserve"> I</w:t>
      </w:r>
      <w:r w:rsidR="005C6823">
        <w:rPr>
          <w:lang w:val="en-GB" w:eastAsia="zh-CN"/>
        </w:rPr>
        <w:t>I</w:t>
      </w:r>
    </w:p>
    <w:p w14:paraId="1AB84AA1" w14:textId="77777777" w:rsidR="00D8661A" w:rsidRPr="00D8661A" w:rsidRDefault="00D8661A" w:rsidP="00D8661A">
      <w:pPr>
        <w:rPr>
          <w:lang w:val="en-GB" w:eastAsia="zh-CN"/>
        </w:rPr>
      </w:pPr>
    </w:p>
    <w:tbl>
      <w:tblPr>
        <w:tblStyle w:val="ac"/>
        <w:tblW w:w="0" w:type="auto"/>
        <w:jc w:val="center"/>
        <w:tblLook w:val="04A0" w:firstRow="1" w:lastRow="0" w:firstColumn="1" w:lastColumn="0" w:noHBand="0" w:noVBand="1"/>
      </w:tblPr>
      <w:tblGrid>
        <w:gridCol w:w="1208"/>
        <w:gridCol w:w="1420"/>
        <w:gridCol w:w="1375"/>
        <w:gridCol w:w="1136"/>
        <w:gridCol w:w="1136"/>
        <w:gridCol w:w="1145"/>
      </w:tblGrid>
      <w:tr w:rsidR="00860E5A" w14:paraId="271D6977" w14:textId="77777777" w:rsidTr="00B03898">
        <w:trPr>
          <w:trHeight w:val="243"/>
          <w:jc w:val="center"/>
        </w:trPr>
        <w:tc>
          <w:tcPr>
            <w:tcW w:w="1208" w:type="dxa"/>
          </w:tcPr>
          <w:p w14:paraId="388D83FE" w14:textId="458C9C26" w:rsidR="00860E5A" w:rsidRPr="008C5D7C" w:rsidRDefault="00BF4539" w:rsidP="00590F2A">
            <w:pPr>
              <w:spacing w:after="0"/>
              <w:jc w:val="center"/>
              <w:rPr>
                <w:b/>
                <w:kern w:val="2"/>
                <w:lang w:val="en-GB" w:eastAsia="zh-CN"/>
              </w:rPr>
            </w:pPr>
            <w:r>
              <w:rPr>
                <w:b/>
                <w:kern w:val="2"/>
                <w:lang w:val="en-GB" w:eastAsia="zh-CN"/>
              </w:rPr>
              <w:t>C</w:t>
            </w:r>
            <w:r w:rsidR="00860E5A" w:rsidRPr="008C5D7C">
              <w:rPr>
                <w:b/>
                <w:kern w:val="2"/>
                <w:lang w:val="en-GB" w:eastAsia="zh-CN"/>
              </w:rPr>
              <w:t>QI index</w:t>
            </w:r>
          </w:p>
        </w:tc>
        <w:tc>
          <w:tcPr>
            <w:tcW w:w="1420" w:type="dxa"/>
          </w:tcPr>
          <w:p w14:paraId="280D6FCE" w14:textId="77777777" w:rsidR="00860E5A" w:rsidRPr="008C5D7C" w:rsidRDefault="00860E5A" w:rsidP="00590F2A">
            <w:pPr>
              <w:spacing w:after="0"/>
              <w:jc w:val="center"/>
              <w:rPr>
                <w:b/>
                <w:kern w:val="2"/>
                <w:lang w:val="en-GB" w:eastAsia="zh-CN"/>
              </w:rPr>
            </w:pPr>
            <w:r w:rsidRPr="008C5D7C">
              <w:rPr>
                <w:b/>
                <w:kern w:val="2"/>
                <w:lang w:val="en-GB" w:eastAsia="zh-CN"/>
              </w:rPr>
              <w:t>Modulation</w:t>
            </w:r>
          </w:p>
        </w:tc>
        <w:tc>
          <w:tcPr>
            <w:tcW w:w="1375" w:type="dxa"/>
          </w:tcPr>
          <w:p w14:paraId="26870515" w14:textId="77777777" w:rsidR="00860E5A" w:rsidRPr="008C5D7C" w:rsidRDefault="00860E5A" w:rsidP="00590F2A">
            <w:pPr>
              <w:spacing w:after="0"/>
              <w:jc w:val="center"/>
              <w:rPr>
                <w:b/>
                <w:kern w:val="2"/>
                <w:lang w:val="en-GB" w:eastAsia="zh-CN"/>
              </w:rPr>
            </w:pPr>
            <w:r w:rsidRPr="008C5D7C">
              <w:rPr>
                <w:b/>
                <w:kern w:val="2"/>
                <w:lang w:val="en-GB" w:eastAsia="zh-CN"/>
              </w:rPr>
              <w:t>Efficiency</w:t>
            </w:r>
          </w:p>
        </w:tc>
        <w:tc>
          <w:tcPr>
            <w:tcW w:w="1136" w:type="dxa"/>
          </w:tcPr>
          <w:p w14:paraId="24DAC8E7" w14:textId="77777777" w:rsidR="00860E5A" w:rsidRPr="008C5D7C" w:rsidRDefault="00860E5A" w:rsidP="00860E5A">
            <w:pPr>
              <w:spacing w:after="0"/>
              <w:jc w:val="center"/>
              <w:rPr>
                <w:b/>
                <w:kern w:val="2"/>
                <w:lang w:val="en-GB" w:eastAsia="zh-CN"/>
              </w:rPr>
            </w:pPr>
            <w:r>
              <w:rPr>
                <w:b/>
                <w:kern w:val="2"/>
                <w:lang w:val="en-GB" w:eastAsia="zh-CN"/>
              </w:rPr>
              <w:t xml:space="preserve">Initial code rate </w:t>
            </w:r>
          </w:p>
        </w:tc>
        <w:tc>
          <w:tcPr>
            <w:tcW w:w="1136" w:type="dxa"/>
          </w:tcPr>
          <w:p w14:paraId="785A0A53" w14:textId="77777777" w:rsidR="00860E5A" w:rsidRPr="008C5D7C" w:rsidRDefault="00860E5A" w:rsidP="00590F2A">
            <w:pPr>
              <w:spacing w:after="0"/>
              <w:jc w:val="center"/>
              <w:rPr>
                <w:b/>
                <w:kern w:val="2"/>
                <w:lang w:val="en-GB" w:eastAsia="zh-CN"/>
              </w:rPr>
            </w:pPr>
            <w:r w:rsidRPr="008C5D7C">
              <w:rPr>
                <w:b/>
                <w:kern w:val="2"/>
                <w:lang w:val="en-GB" w:eastAsia="zh-CN"/>
              </w:rPr>
              <w:t>BG</w:t>
            </w:r>
          </w:p>
        </w:tc>
        <w:tc>
          <w:tcPr>
            <w:tcW w:w="1145" w:type="dxa"/>
          </w:tcPr>
          <w:p w14:paraId="314B0C23" w14:textId="77777777" w:rsidR="00860E5A" w:rsidRPr="008C5D7C" w:rsidRDefault="00172B15" w:rsidP="00590F2A">
            <w:pPr>
              <w:spacing w:after="0"/>
              <w:jc w:val="center"/>
              <w:rPr>
                <w:b/>
                <w:kern w:val="2"/>
                <w:lang w:val="en-GB" w:eastAsia="zh-CN"/>
              </w:rPr>
            </w:pPr>
            <m:oMath>
              <m:sSub>
                <m:sSubPr>
                  <m:ctrlPr>
                    <w:rPr>
                      <w:rFonts w:ascii="Cambria Math" w:hAnsi="Cambria Math"/>
                      <w:b/>
                      <w:i/>
                      <w:kern w:val="2"/>
                      <w:lang w:val="en-GB" w:eastAsia="zh-CN"/>
                    </w:rPr>
                  </m:ctrlPr>
                </m:sSubPr>
                <m:e>
                  <m:r>
                    <m:rPr>
                      <m:sty m:val="bi"/>
                    </m:rPr>
                    <w:rPr>
                      <w:rFonts w:ascii="Cambria Math" w:hAnsi="Cambria Math"/>
                      <w:kern w:val="2"/>
                      <w:lang w:val="en-GB" w:eastAsia="zh-CN"/>
                    </w:rPr>
                    <m:t>P</m:t>
                  </m:r>
                </m:e>
                <m:sub>
                  <m:r>
                    <m:rPr>
                      <m:sty m:val="bi"/>
                    </m:rPr>
                    <w:rPr>
                      <w:rFonts w:ascii="Cambria Math" w:hAnsi="Cambria Math"/>
                      <w:kern w:val="2"/>
                      <w:lang w:val="en-GB" w:eastAsia="zh-CN"/>
                    </w:rPr>
                    <m:t>0</m:t>
                  </m:r>
                </m:sub>
              </m:sSub>
            </m:oMath>
            <w:r w:rsidR="00860E5A">
              <w:rPr>
                <w:b/>
                <w:kern w:val="2"/>
                <w:lang w:val="en-GB" w:eastAsia="zh-CN"/>
              </w:rPr>
              <w:t xml:space="preserve"> [bits]</w:t>
            </w:r>
          </w:p>
        </w:tc>
      </w:tr>
      <w:tr w:rsidR="00860E5A" w14:paraId="34890054" w14:textId="77777777" w:rsidTr="00B03898">
        <w:trPr>
          <w:trHeight w:val="236"/>
          <w:jc w:val="center"/>
        </w:trPr>
        <w:tc>
          <w:tcPr>
            <w:tcW w:w="1208" w:type="dxa"/>
          </w:tcPr>
          <w:p w14:paraId="2E63D066" w14:textId="77777777" w:rsidR="00860E5A" w:rsidRDefault="00860E5A" w:rsidP="00590F2A">
            <w:pPr>
              <w:spacing w:after="0"/>
              <w:jc w:val="center"/>
              <w:rPr>
                <w:kern w:val="2"/>
                <w:lang w:val="en-GB" w:eastAsia="zh-CN"/>
              </w:rPr>
            </w:pPr>
            <w:r>
              <w:rPr>
                <w:kern w:val="2"/>
                <w:lang w:val="en-GB" w:eastAsia="zh-CN"/>
              </w:rPr>
              <w:t>5</w:t>
            </w:r>
          </w:p>
        </w:tc>
        <w:tc>
          <w:tcPr>
            <w:tcW w:w="1420" w:type="dxa"/>
          </w:tcPr>
          <w:p w14:paraId="463EAE8C" w14:textId="77777777" w:rsidR="00860E5A" w:rsidRDefault="00860E5A" w:rsidP="00590F2A">
            <w:pPr>
              <w:spacing w:after="0"/>
              <w:jc w:val="center"/>
              <w:rPr>
                <w:kern w:val="2"/>
                <w:lang w:val="en-GB" w:eastAsia="zh-CN"/>
              </w:rPr>
            </w:pPr>
            <w:r>
              <w:rPr>
                <w:kern w:val="2"/>
                <w:lang w:val="en-GB" w:eastAsia="zh-CN"/>
              </w:rPr>
              <w:t>QPSK</w:t>
            </w:r>
          </w:p>
        </w:tc>
        <w:tc>
          <w:tcPr>
            <w:tcW w:w="1375" w:type="dxa"/>
          </w:tcPr>
          <w:p w14:paraId="6DBB145D" w14:textId="77777777" w:rsidR="00860E5A" w:rsidRDefault="00860E5A" w:rsidP="00590F2A">
            <w:pPr>
              <w:spacing w:after="0"/>
              <w:jc w:val="center"/>
              <w:rPr>
                <w:kern w:val="2"/>
                <w:lang w:val="en-GB" w:eastAsia="zh-CN"/>
              </w:rPr>
            </w:pPr>
            <w:r>
              <w:rPr>
                <w:kern w:val="2"/>
                <w:lang w:val="en-GB" w:eastAsia="zh-CN"/>
              </w:rPr>
              <w:t>0.3770</w:t>
            </w:r>
          </w:p>
        </w:tc>
        <w:tc>
          <w:tcPr>
            <w:tcW w:w="1136" w:type="dxa"/>
          </w:tcPr>
          <w:p w14:paraId="3D091604" w14:textId="77777777" w:rsidR="00860E5A" w:rsidRDefault="00860E5A" w:rsidP="00590F2A">
            <w:pPr>
              <w:spacing w:after="0"/>
              <w:jc w:val="center"/>
              <w:rPr>
                <w:kern w:val="2"/>
                <w:lang w:val="en-GB" w:eastAsia="zh-CN"/>
              </w:rPr>
            </w:pPr>
            <w:r>
              <w:rPr>
                <w:kern w:val="2"/>
                <w:lang w:val="en-GB" w:eastAsia="zh-CN"/>
              </w:rPr>
              <w:t>0.1885</w:t>
            </w:r>
          </w:p>
        </w:tc>
        <w:tc>
          <w:tcPr>
            <w:tcW w:w="1136" w:type="dxa"/>
          </w:tcPr>
          <w:p w14:paraId="209E7664" w14:textId="77777777" w:rsidR="00860E5A" w:rsidRDefault="00860E5A" w:rsidP="00590F2A">
            <w:pPr>
              <w:spacing w:after="0"/>
              <w:jc w:val="center"/>
              <w:rPr>
                <w:kern w:val="2"/>
                <w:lang w:val="en-GB" w:eastAsia="zh-CN"/>
              </w:rPr>
            </w:pPr>
            <w:r>
              <w:rPr>
                <w:kern w:val="2"/>
                <w:lang w:val="en-GB" w:eastAsia="zh-CN"/>
              </w:rPr>
              <w:t>2</w:t>
            </w:r>
          </w:p>
        </w:tc>
        <w:tc>
          <w:tcPr>
            <w:tcW w:w="1145" w:type="dxa"/>
          </w:tcPr>
          <w:p w14:paraId="7A30931F" w14:textId="77777777" w:rsidR="00860E5A" w:rsidRDefault="00860E5A" w:rsidP="00590F2A">
            <w:pPr>
              <w:spacing w:after="0"/>
              <w:jc w:val="center"/>
              <w:rPr>
                <w:kern w:val="2"/>
                <w:lang w:val="en-GB" w:eastAsia="zh-CN"/>
              </w:rPr>
            </w:pPr>
            <w:r>
              <w:rPr>
                <w:kern w:val="2"/>
                <w:lang w:val="en-GB" w:eastAsia="zh-CN"/>
              </w:rPr>
              <w:t>530</w:t>
            </w:r>
          </w:p>
        </w:tc>
      </w:tr>
      <w:tr w:rsidR="00860E5A" w14:paraId="39B31EA7" w14:textId="77777777" w:rsidTr="00B03898">
        <w:trPr>
          <w:trHeight w:val="236"/>
          <w:jc w:val="center"/>
        </w:trPr>
        <w:tc>
          <w:tcPr>
            <w:tcW w:w="1208" w:type="dxa"/>
          </w:tcPr>
          <w:p w14:paraId="06DE57EF" w14:textId="77777777" w:rsidR="00860E5A" w:rsidRDefault="00860E5A" w:rsidP="00590F2A">
            <w:pPr>
              <w:spacing w:after="0"/>
              <w:jc w:val="center"/>
              <w:rPr>
                <w:kern w:val="2"/>
                <w:lang w:val="en-GB" w:eastAsia="zh-CN"/>
              </w:rPr>
            </w:pPr>
            <w:r>
              <w:rPr>
                <w:kern w:val="2"/>
                <w:lang w:val="en-GB" w:eastAsia="zh-CN"/>
              </w:rPr>
              <w:t>6</w:t>
            </w:r>
          </w:p>
        </w:tc>
        <w:tc>
          <w:tcPr>
            <w:tcW w:w="1420" w:type="dxa"/>
          </w:tcPr>
          <w:p w14:paraId="1AE00EE5" w14:textId="77777777" w:rsidR="00860E5A" w:rsidRDefault="00860E5A" w:rsidP="00590F2A">
            <w:pPr>
              <w:spacing w:after="0"/>
              <w:jc w:val="center"/>
              <w:rPr>
                <w:kern w:val="2"/>
                <w:lang w:val="en-GB" w:eastAsia="zh-CN"/>
              </w:rPr>
            </w:pPr>
            <w:r>
              <w:rPr>
                <w:kern w:val="2"/>
                <w:lang w:val="en-GB" w:eastAsia="zh-CN"/>
              </w:rPr>
              <w:t>QPSK</w:t>
            </w:r>
          </w:p>
        </w:tc>
        <w:tc>
          <w:tcPr>
            <w:tcW w:w="1375" w:type="dxa"/>
          </w:tcPr>
          <w:p w14:paraId="20A81AF8" w14:textId="77777777" w:rsidR="00860E5A" w:rsidRDefault="00860E5A" w:rsidP="00590F2A">
            <w:pPr>
              <w:spacing w:after="0"/>
              <w:jc w:val="center"/>
              <w:rPr>
                <w:kern w:val="2"/>
                <w:lang w:val="en-GB" w:eastAsia="zh-CN"/>
              </w:rPr>
            </w:pPr>
            <w:r>
              <w:rPr>
                <w:kern w:val="2"/>
                <w:lang w:val="en-GB" w:eastAsia="zh-CN"/>
              </w:rPr>
              <w:t>0.6016</w:t>
            </w:r>
          </w:p>
        </w:tc>
        <w:tc>
          <w:tcPr>
            <w:tcW w:w="1136" w:type="dxa"/>
          </w:tcPr>
          <w:p w14:paraId="6C1F6346" w14:textId="77777777" w:rsidR="00860E5A" w:rsidRDefault="00860E5A" w:rsidP="00590F2A">
            <w:pPr>
              <w:spacing w:after="0"/>
              <w:jc w:val="center"/>
              <w:rPr>
                <w:kern w:val="2"/>
                <w:lang w:val="en-GB" w:eastAsia="zh-CN"/>
              </w:rPr>
            </w:pPr>
            <w:r>
              <w:rPr>
                <w:kern w:val="2"/>
                <w:lang w:val="en-GB" w:eastAsia="zh-CN"/>
              </w:rPr>
              <w:t>0.3008</w:t>
            </w:r>
          </w:p>
        </w:tc>
        <w:tc>
          <w:tcPr>
            <w:tcW w:w="1136" w:type="dxa"/>
          </w:tcPr>
          <w:p w14:paraId="0B3063B4" w14:textId="77777777" w:rsidR="00860E5A" w:rsidRDefault="00860E5A" w:rsidP="00590F2A">
            <w:pPr>
              <w:spacing w:after="0"/>
              <w:jc w:val="center"/>
              <w:rPr>
                <w:kern w:val="2"/>
                <w:lang w:val="en-GB" w:eastAsia="zh-CN"/>
              </w:rPr>
            </w:pPr>
            <w:r>
              <w:rPr>
                <w:kern w:val="2"/>
                <w:lang w:val="en-GB" w:eastAsia="zh-CN"/>
              </w:rPr>
              <w:t>2</w:t>
            </w:r>
          </w:p>
        </w:tc>
        <w:tc>
          <w:tcPr>
            <w:tcW w:w="1145" w:type="dxa"/>
          </w:tcPr>
          <w:p w14:paraId="5A6D99D3" w14:textId="77777777" w:rsidR="00860E5A" w:rsidRDefault="00860E5A" w:rsidP="00590F2A">
            <w:pPr>
              <w:spacing w:after="0"/>
              <w:jc w:val="center"/>
              <w:rPr>
                <w:kern w:val="2"/>
                <w:lang w:val="en-GB" w:eastAsia="zh-CN"/>
              </w:rPr>
            </w:pPr>
            <w:r>
              <w:rPr>
                <w:kern w:val="2"/>
                <w:lang w:val="en-GB" w:eastAsia="zh-CN"/>
              </w:rPr>
              <w:t>332</w:t>
            </w:r>
          </w:p>
        </w:tc>
      </w:tr>
      <w:tr w:rsidR="00860E5A" w14:paraId="1DA22503" w14:textId="77777777" w:rsidTr="00B03898">
        <w:trPr>
          <w:trHeight w:val="236"/>
          <w:jc w:val="center"/>
        </w:trPr>
        <w:tc>
          <w:tcPr>
            <w:tcW w:w="1208" w:type="dxa"/>
          </w:tcPr>
          <w:p w14:paraId="27ABAED5" w14:textId="77777777" w:rsidR="00860E5A" w:rsidRDefault="00860E5A" w:rsidP="00590F2A">
            <w:pPr>
              <w:spacing w:after="0"/>
              <w:jc w:val="center"/>
              <w:rPr>
                <w:kern w:val="2"/>
                <w:lang w:val="en-GB" w:eastAsia="zh-CN"/>
              </w:rPr>
            </w:pPr>
            <w:r>
              <w:rPr>
                <w:kern w:val="2"/>
                <w:lang w:val="en-GB" w:eastAsia="zh-CN"/>
              </w:rPr>
              <w:t>7</w:t>
            </w:r>
          </w:p>
        </w:tc>
        <w:tc>
          <w:tcPr>
            <w:tcW w:w="1420" w:type="dxa"/>
          </w:tcPr>
          <w:p w14:paraId="005EE3C5" w14:textId="77777777" w:rsidR="00860E5A" w:rsidRDefault="00860E5A" w:rsidP="00590F2A">
            <w:pPr>
              <w:spacing w:after="0"/>
              <w:jc w:val="center"/>
              <w:rPr>
                <w:kern w:val="2"/>
                <w:lang w:val="en-GB" w:eastAsia="zh-CN"/>
              </w:rPr>
            </w:pPr>
            <w:r>
              <w:rPr>
                <w:kern w:val="2"/>
                <w:lang w:val="en-GB" w:eastAsia="zh-CN"/>
              </w:rPr>
              <w:t>QPSK</w:t>
            </w:r>
          </w:p>
        </w:tc>
        <w:tc>
          <w:tcPr>
            <w:tcW w:w="1375" w:type="dxa"/>
          </w:tcPr>
          <w:p w14:paraId="5354AD7E" w14:textId="77777777" w:rsidR="00860E5A" w:rsidRDefault="00860E5A" w:rsidP="00590F2A">
            <w:pPr>
              <w:spacing w:after="0"/>
              <w:jc w:val="center"/>
              <w:rPr>
                <w:kern w:val="2"/>
                <w:lang w:val="en-GB" w:eastAsia="zh-CN"/>
              </w:rPr>
            </w:pPr>
            <w:r>
              <w:rPr>
                <w:kern w:val="2"/>
                <w:lang w:val="en-GB" w:eastAsia="zh-CN"/>
              </w:rPr>
              <w:t>0.8770</w:t>
            </w:r>
          </w:p>
        </w:tc>
        <w:tc>
          <w:tcPr>
            <w:tcW w:w="1136" w:type="dxa"/>
          </w:tcPr>
          <w:p w14:paraId="7290AC10" w14:textId="77777777" w:rsidR="00860E5A" w:rsidRDefault="00860E5A" w:rsidP="00590F2A">
            <w:pPr>
              <w:spacing w:after="0"/>
              <w:jc w:val="center"/>
              <w:rPr>
                <w:kern w:val="2"/>
                <w:lang w:val="en-GB" w:eastAsia="zh-CN"/>
              </w:rPr>
            </w:pPr>
            <w:r>
              <w:rPr>
                <w:kern w:val="2"/>
                <w:lang w:val="en-GB" w:eastAsia="zh-CN"/>
              </w:rPr>
              <w:t>0.4385</w:t>
            </w:r>
          </w:p>
        </w:tc>
        <w:tc>
          <w:tcPr>
            <w:tcW w:w="1136" w:type="dxa"/>
          </w:tcPr>
          <w:p w14:paraId="3325E29E" w14:textId="77777777" w:rsidR="00860E5A" w:rsidRDefault="00860E5A" w:rsidP="00590F2A">
            <w:pPr>
              <w:spacing w:after="0"/>
              <w:jc w:val="center"/>
              <w:rPr>
                <w:kern w:val="2"/>
                <w:lang w:val="en-GB" w:eastAsia="zh-CN"/>
              </w:rPr>
            </w:pPr>
            <w:r>
              <w:rPr>
                <w:kern w:val="2"/>
                <w:lang w:val="en-GB" w:eastAsia="zh-CN"/>
              </w:rPr>
              <w:t>2</w:t>
            </w:r>
          </w:p>
        </w:tc>
        <w:tc>
          <w:tcPr>
            <w:tcW w:w="1145" w:type="dxa"/>
          </w:tcPr>
          <w:p w14:paraId="4F73842A" w14:textId="77777777" w:rsidR="00860E5A" w:rsidRDefault="00860E5A" w:rsidP="00590F2A">
            <w:pPr>
              <w:spacing w:after="0"/>
              <w:jc w:val="center"/>
              <w:rPr>
                <w:kern w:val="2"/>
                <w:lang w:val="en-GB" w:eastAsia="zh-CN"/>
              </w:rPr>
            </w:pPr>
            <w:r>
              <w:rPr>
                <w:kern w:val="2"/>
                <w:lang w:val="en-GB" w:eastAsia="zh-CN"/>
              </w:rPr>
              <w:t>228</w:t>
            </w:r>
          </w:p>
        </w:tc>
      </w:tr>
      <w:tr w:rsidR="00860E5A" w14:paraId="6BCA1452" w14:textId="77777777" w:rsidTr="00B03898">
        <w:trPr>
          <w:trHeight w:val="243"/>
          <w:jc w:val="center"/>
        </w:trPr>
        <w:tc>
          <w:tcPr>
            <w:tcW w:w="1208" w:type="dxa"/>
          </w:tcPr>
          <w:p w14:paraId="7072B130" w14:textId="77777777" w:rsidR="00860E5A" w:rsidRDefault="00860E5A" w:rsidP="00590F2A">
            <w:pPr>
              <w:spacing w:after="0"/>
              <w:jc w:val="center"/>
              <w:rPr>
                <w:kern w:val="2"/>
                <w:lang w:val="en-GB" w:eastAsia="zh-CN"/>
              </w:rPr>
            </w:pPr>
            <w:r>
              <w:rPr>
                <w:kern w:val="2"/>
                <w:lang w:val="en-GB" w:eastAsia="zh-CN"/>
              </w:rPr>
              <w:t>8</w:t>
            </w:r>
          </w:p>
        </w:tc>
        <w:tc>
          <w:tcPr>
            <w:tcW w:w="1420" w:type="dxa"/>
          </w:tcPr>
          <w:p w14:paraId="7B047B1D" w14:textId="77777777" w:rsidR="00860E5A" w:rsidRDefault="00860E5A" w:rsidP="00590F2A">
            <w:pPr>
              <w:spacing w:after="0"/>
              <w:jc w:val="center"/>
              <w:rPr>
                <w:kern w:val="2"/>
                <w:lang w:val="en-GB" w:eastAsia="zh-CN"/>
              </w:rPr>
            </w:pPr>
            <w:r>
              <w:rPr>
                <w:kern w:val="2"/>
                <w:lang w:val="en-GB" w:eastAsia="zh-CN"/>
              </w:rPr>
              <w:t>QPSK</w:t>
            </w:r>
          </w:p>
        </w:tc>
        <w:tc>
          <w:tcPr>
            <w:tcW w:w="1375" w:type="dxa"/>
          </w:tcPr>
          <w:p w14:paraId="75F41153" w14:textId="77777777" w:rsidR="00860E5A" w:rsidRDefault="00860E5A" w:rsidP="00590F2A">
            <w:pPr>
              <w:spacing w:after="0"/>
              <w:jc w:val="center"/>
              <w:rPr>
                <w:kern w:val="2"/>
                <w:lang w:val="en-GB" w:eastAsia="zh-CN"/>
              </w:rPr>
            </w:pPr>
            <w:r>
              <w:rPr>
                <w:kern w:val="2"/>
                <w:lang w:val="en-GB" w:eastAsia="zh-CN"/>
              </w:rPr>
              <w:t>1.1758</w:t>
            </w:r>
          </w:p>
        </w:tc>
        <w:tc>
          <w:tcPr>
            <w:tcW w:w="1136" w:type="dxa"/>
          </w:tcPr>
          <w:p w14:paraId="2F499EDB" w14:textId="77777777" w:rsidR="00860E5A" w:rsidRDefault="00860E5A" w:rsidP="00590F2A">
            <w:pPr>
              <w:spacing w:after="0"/>
              <w:jc w:val="center"/>
              <w:rPr>
                <w:kern w:val="2"/>
                <w:lang w:val="en-GB" w:eastAsia="zh-CN"/>
              </w:rPr>
            </w:pPr>
            <w:r>
              <w:rPr>
                <w:kern w:val="2"/>
                <w:lang w:val="en-GB" w:eastAsia="zh-CN"/>
              </w:rPr>
              <w:t>0.5879</w:t>
            </w:r>
          </w:p>
        </w:tc>
        <w:tc>
          <w:tcPr>
            <w:tcW w:w="1136" w:type="dxa"/>
          </w:tcPr>
          <w:p w14:paraId="365FFB38" w14:textId="77777777" w:rsidR="00860E5A" w:rsidRDefault="00860E5A" w:rsidP="00590F2A">
            <w:pPr>
              <w:spacing w:after="0"/>
              <w:jc w:val="center"/>
              <w:rPr>
                <w:kern w:val="2"/>
                <w:lang w:val="en-GB" w:eastAsia="zh-CN"/>
              </w:rPr>
            </w:pPr>
            <w:r>
              <w:rPr>
                <w:kern w:val="2"/>
                <w:lang w:val="en-GB" w:eastAsia="zh-CN"/>
              </w:rPr>
              <w:t>2</w:t>
            </w:r>
          </w:p>
        </w:tc>
        <w:tc>
          <w:tcPr>
            <w:tcW w:w="1145" w:type="dxa"/>
          </w:tcPr>
          <w:p w14:paraId="1B356E02" w14:textId="77777777" w:rsidR="00860E5A" w:rsidRDefault="00860E5A" w:rsidP="00590F2A">
            <w:pPr>
              <w:spacing w:after="0"/>
              <w:jc w:val="center"/>
              <w:rPr>
                <w:kern w:val="2"/>
                <w:lang w:val="en-GB" w:eastAsia="zh-CN"/>
              </w:rPr>
            </w:pPr>
            <w:r>
              <w:rPr>
                <w:kern w:val="2"/>
                <w:lang w:val="en-GB" w:eastAsia="zh-CN"/>
              </w:rPr>
              <w:t>170</w:t>
            </w:r>
          </w:p>
        </w:tc>
      </w:tr>
      <w:tr w:rsidR="00860E5A" w14:paraId="57B1972A" w14:textId="77777777" w:rsidTr="00B03898">
        <w:trPr>
          <w:trHeight w:val="236"/>
          <w:jc w:val="center"/>
        </w:trPr>
        <w:tc>
          <w:tcPr>
            <w:tcW w:w="1208" w:type="dxa"/>
          </w:tcPr>
          <w:p w14:paraId="427A8693" w14:textId="77777777" w:rsidR="00860E5A" w:rsidRDefault="00860E5A" w:rsidP="00590F2A">
            <w:pPr>
              <w:spacing w:after="0"/>
              <w:jc w:val="center"/>
              <w:rPr>
                <w:kern w:val="2"/>
                <w:lang w:val="en-GB" w:eastAsia="zh-CN"/>
              </w:rPr>
            </w:pPr>
            <w:r>
              <w:rPr>
                <w:kern w:val="2"/>
                <w:lang w:val="en-GB" w:eastAsia="zh-CN"/>
              </w:rPr>
              <w:t>9</w:t>
            </w:r>
          </w:p>
        </w:tc>
        <w:tc>
          <w:tcPr>
            <w:tcW w:w="1420" w:type="dxa"/>
          </w:tcPr>
          <w:p w14:paraId="718987BF" w14:textId="77777777" w:rsidR="00860E5A" w:rsidRDefault="00860E5A" w:rsidP="00590F2A">
            <w:pPr>
              <w:spacing w:after="0"/>
              <w:jc w:val="center"/>
              <w:rPr>
                <w:kern w:val="2"/>
                <w:lang w:val="en-GB" w:eastAsia="zh-CN"/>
              </w:rPr>
            </w:pPr>
            <w:r>
              <w:rPr>
                <w:kern w:val="2"/>
                <w:lang w:val="en-GB" w:eastAsia="zh-CN"/>
              </w:rPr>
              <w:t>16QAM</w:t>
            </w:r>
          </w:p>
        </w:tc>
        <w:tc>
          <w:tcPr>
            <w:tcW w:w="1375" w:type="dxa"/>
          </w:tcPr>
          <w:p w14:paraId="44299C21" w14:textId="77777777" w:rsidR="00860E5A" w:rsidRDefault="00860E5A" w:rsidP="00590F2A">
            <w:pPr>
              <w:spacing w:after="0"/>
              <w:jc w:val="center"/>
              <w:rPr>
                <w:kern w:val="2"/>
                <w:lang w:val="en-GB" w:eastAsia="zh-CN"/>
              </w:rPr>
            </w:pPr>
            <w:r>
              <w:rPr>
                <w:kern w:val="2"/>
                <w:lang w:val="en-GB" w:eastAsia="zh-CN"/>
              </w:rPr>
              <w:t>1.4766</w:t>
            </w:r>
          </w:p>
        </w:tc>
        <w:tc>
          <w:tcPr>
            <w:tcW w:w="1136" w:type="dxa"/>
          </w:tcPr>
          <w:p w14:paraId="0B576DA4" w14:textId="77777777" w:rsidR="00860E5A" w:rsidRDefault="00860E5A" w:rsidP="00590F2A">
            <w:pPr>
              <w:spacing w:after="0"/>
              <w:jc w:val="center"/>
              <w:rPr>
                <w:kern w:val="2"/>
                <w:lang w:val="en-GB" w:eastAsia="zh-CN"/>
              </w:rPr>
            </w:pPr>
            <w:r>
              <w:rPr>
                <w:kern w:val="2"/>
                <w:lang w:val="en-GB" w:eastAsia="zh-CN"/>
              </w:rPr>
              <w:t>0.3691</w:t>
            </w:r>
          </w:p>
        </w:tc>
        <w:tc>
          <w:tcPr>
            <w:tcW w:w="1136" w:type="dxa"/>
          </w:tcPr>
          <w:p w14:paraId="3415E347" w14:textId="77777777" w:rsidR="00860E5A" w:rsidRDefault="00860E5A" w:rsidP="00590F2A">
            <w:pPr>
              <w:spacing w:after="0"/>
              <w:jc w:val="center"/>
              <w:rPr>
                <w:kern w:val="2"/>
                <w:lang w:val="en-GB" w:eastAsia="zh-CN"/>
              </w:rPr>
            </w:pPr>
            <w:r>
              <w:rPr>
                <w:kern w:val="2"/>
                <w:lang w:val="en-GB" w:eastAsia="zh-CN"/>
              </w:rPr>
              <w:t>2</w:t>
            </w:r>
          </w:p>
        </w:tc>
        <w:tc>
          <w:tcPr>
            <w:tcW w:w="1145" w:type="dxa"/>
          </w:tcPr>
          <w:p w14:paraId="46BCE532" w14:textId="77777777" w:rsidR="00860E5A" w:rsidRDefault="00860E5A" w:rsidP="00590F2A">
            <w:pPr>
              <w:spacing w:after="0"/>
              <w:jc w:val="center"/>
              <w:rPr>
                <w:kern w:val="2"/>
                <w:lang w:val="en-GB" w:eastAsia="zh-CN"/>
              </w:rPr>
            </w:pPr>
            <w:r>
              <w:rPr>
                <w:kern w:val="2"/>
                <w:lang w:val="en-GB" w:eastAsia="zh-CN"/>
              </w:rPr>
              <w:t>541</w:t>
            </w:r>
          </w:p>
        </w:tc>
      </w:tr>
      <w:tr w:rsidR="00860E5A" w14:paraId="68DA63F4" w14:textId="77777777" w:rsidTr="00B03898">
        <w:trPr>
          <w:trHeight w:val="236"/>
          <w:jc w:val="center"/>
        </w:trPr>
        <w:tc>
          <w:tcPr>
            <w:tcW w:w="1208" w:type="dxa"/>
          </w:tcPr>
          <w:p w14:paraId="53010497" w14:textId="77777777" w:rsidR="00860E5A" w:rsidRDefault="00860E5A" w:rsidP="00590F2A">
            <w:pPr>
              <w:spacing w:after="0"/>
              <w:jc w:val="center"/>
              <w:rPr>
                <w:kern w:val="2"/>
                <w:lang w:val="en-GB" w:eastAsia="zh-CN"/>
              </w:rPr>
            </w:pPr>
            <w:r>
              <w:rPr>
                <w:kern w:val="2"/>
                <w:lang w:val="en-GB" w:eastAsia="zh-CN"/>
              </w:rPr>
              <w:t>10</w:t>
            </w:r>
          </w:p>
        </w:tc>
        <w:tc>
          <w:tcPr>
            <w:tcW w:w="1420" w:type="dxa"/>
          </w:tcPr>
          <w:p w14:paraId="691A08FE" w14:textId="77777777" w:rsidR="00860E5A" w:rsidRDefault="00860E5A" w:rsidP="00590F2A">
            <w:pPr>
              <w:spacing w:after="0"/>
              <w:jc w:val="center"/>
              <w:rPr>
                <w:kern w:val="2"/>
                <w:lang w:val="en-GB" w:eastAsia="zh-CN"/>
              </w:rPr>
            </w:pPr>
            <w:r>
              <w:rPr>
                <w:kern w:val="2"/>
                <w:lang w:val="en-GB" w:eastAsia="zh-CN"/>
              </w:rPr>
              <w:t>16QAM</w:t>
            </w:r>
          </w:p>
        </w:tc>
        <w:tc>
          <w:tcPr>
            <w:tcW w:w="1375" w:type="dxa"/>
          </w:tcPr>
          <w:p w14:paraId="26D7E6F2" w14:textId="77777777" w:rsidR="00860E5A" w:rsidRDefault="00860E5A" w:rsidP="00590F2A">
            <w:pPr>
              <w:spacing w:after="0"/>
              <w:jc w:val="center"/>
              <w:rPr>
                <w:kern w:val="2"/>
                <w:lang w:val="en-GB" w:eastAsia="zh-CN"/>
              </w:rPr>
            </w:pPr>
            <w:r>
              <w:rPr>
                <w:kern w:val="2"/>
                <w:lang w:val="en-GB" w:eastAsia="zh-CN"/>
              </w:rPr>
              <w:t>1.9141</w:t>
            </w:r>
          </w:p>
        </w:tc>
        <w:tc>
          <w:tcPr>
            <w:tcW w:w="1136" w:type="dxa"/>
          </w:tcPr>
          <w:p w14:paraId="43C39041" w14:textId="77777777" w:rsidR="00860E5A" w:rsidRDefault="00860E5A" w:rsidP="00590F2A">
            <w:pPr>
              <w:spacing w:after="0"/>
              <w:jc w:val="center"/>
              <w:rPr>
                <w:kern w:val="2"/>
                <w:lang w:val="en-GB" w:eastAsia="zh-CN"/>
              </w:rPr>
            </w:pPr>
            <w:r>
              <w:rPr>
                <w:kern w:val="2"/>
                <w:lang w:val="en-GB" w:eastAsia="zh-CN"/>
              </w:rPr>
              <w:t>0.4785</w:t>
            </w:r>
          </w:p>
        </w:tc>
        <w:tc>
          <w:tcPr>
            <w:tcW w:w="1136" w:type="dxa"/>
          </w:tcPr>
          <w:p w14:paraId="4081EC3F" w14:textId="77777777" w:rsidR="00860E5A" w:rsidRDefault="00860E5A" w:rsidP="00590F2A">
            <w:pPr>
              <w:spacing w:after="0"/>
              <w:jc w:val="center"/>
              <w:rPr>
                <w:kern w:val="2"/>
                <w:lang w:val="en-GB" w:eastAsia="zh-CN"/>
              </w:rPr>
            </w:pPr>
            <w:r>
              <w:rPr>
                <w:kern w:val="2"/>
                <w:lang w:val="en-GB" w:eastAsia="zh-CN"/>
              </w:rPr>
              <w:t>2</w:t>
            </w:r>
          </w:p>
        </w:tc>
        <w:tc>
          <w:tcPr>
            <w:tcW w:w="1145" w:type="dxa"/>
          </w:tcPr>
          <w:p w14:paraId="53511689" w14:textId="77777777" w:rsidR="00860E5A" w:rsidRDefault="00860E5A" w:rsidP="00590F2A">
            <w:pPr>
              <w:spacing w:after="0"/>
              <w:jc w:val="center"/>
              <w:rPr>
                <w:kern w:val="2"/>
                <w:lang w:val="en-GB" w:eastAsia="zh-CN"/>
              </w:rPr>
            </w:pPr>
            <w:r>
              <w:rPr>
                <w:kern w:val="2"/>
                <w:lang w:val="en-GB" w:eastAsia="zh-CN"/>
              </w:rPr>
              <w:t>417</w:t>
            </w:r>
          </w:p>
        </w:tc>
      </w:tr>
      <w:tr w:rsidR="00860E5A" w14:paraId="22E856BF" w14:textId="77777777" w:rsidTr="00B03898">
        <w:trPr>
          <w:trHeight w:val="236"/>
          <w:jc w:val="center"/>
        </w:trPr>
        <w:tc>
          <w:tcPr>
            <w:tcW w:w="1208" w:type="dxa"/>
          </w:tcPr>
          <w:p w14:paraId="1D396DD8" w14:textId="77777777" w:rsidR="00860E5A" w:rsidRDefault="00860E5A" w:rsidP="00590F2A">
            <w:pPr>
              <w:spacing w:after="0"/>
              <w:jc w:val="center"/>
              <w:rPr>
                <w:kern w:val="2"/>
                <w:lang w:val="en-GB" w:eastAsia="zh-CN"/>
              </w:rPr>
            </w:pPr>
            <w:r>
              <w:rPr>
                <w:kern w:val="2"/>
                <w:lang w:val="en-GB" w:eastAsia="zh-CN"/>
              </w:rPr>
              <w:t>11</w:t>
            </w:r>
          </w:p>
        </w:tc>
        <w:tc>
          <w:tcPr>
            <w:tcW w:w="1420" w:type="dxa"/>
          </w:tcPr>
          <w:p w14:paraId="3F37C804" w14:textId="77777777" w:rsidR="00860E5A" w:rsidRDefault="00860E5A" w:rsidP="00590F2A">
            <w:pPr>
              <w:spacing w:after="0"/>
              <w:jc w:val="center"/>
              <w:rPr>
                <w:kern w:val="2"/>
                <w:lang w:val="en-GB" w:eastAsia="zh-CN"/>
              </w:rPr>
            </w:pPr>
            <w:r>
              <w:rPr>
                <w:kern w:val="2"/>
                <w:lang w:val="en-GB" w:eastAsia="zh-CN"/>
              </w:rPr>
              <w:t>16QAM</w:t>
            </w:r>
          </w:p>
        </w:tc>
        <w:tc>
          <w:tcPr>
            <w:tcW w:w="1375" w:type="dxa"/>
          </w:tcPr>
          <w:p w14:paraId="5A012568" w14:textId="77777777" w:rsidR="00860E5A" w:rsidRDefault="00860E5A" w:rsidP="00590F2A">
            <w:pPr>
              <w:spacing w:after="0"/>
              <w:jc w:val="center"/>
              <w:rPr>
                <w:kern w:val="2"/>
                <w:lang w:val="en-GB" w:eastAsia="zh-CN"/>
              </w:rPr>
            </w:pPr>
            <w:r>
              <w:rPr>
                <w:kern w:val="2"/>
                <w:lang w:val="en-GB" w:eastAsia="zh-CN"/>
              </w:rPr>
              <w:t>2.4063</w:t>
            </w:r>
          </w:p>
        </w:tc>
        <w:tc>
          <w:tcPr>
            <w:tcW w:w="1136" w:type="dxa"/>
          </w:tcPr>
          <w:p w14:paraId="7904EC75" w14:textId="77777777" w:rsidR="00860E5A" w:rsidRDefault="00860E5A" w:rsidP="00590F2A">
            <w:pPr>
              <w:spacing w:after="0"/>
              <w:jc w:val="center"/>
              <w:rPr>
                <w:kern w:val="2"/>
                <w:lang w:val="en-GB" w:eastAsia="zh-CN"/>
              </w:rPr>
            </w:pPr>
            <w:r>
              <w:rPr>
                <w:kern w:val="2"/>
                <w:lang w:val="en-GB" w:eastAsia="zh-CN"/>
              </w:rPr>
              <w:t>0.6016</w:t>
            </w:r>
          </w:p>
        </w:tc>
        <w:tc>
          <w:tcPr>
            <w:tcW w:w="1136" w:type="dxa"/>
          </w:tcPr>
          <w:p w14:paraId="4CF03100" w14:textId="77777777" w:rsidR="00860E5A" w:rsidRDefault="00860E5A" w:rsidP="00590F2A">
            <w:pPr>
              <w:spacing w:after="0"/>
              <w:jc w:val="center"/>
              <w:rPr>
                <w:kern w:val="2"/>
                <w:lang w:val="en-GB" w:eastAsia="zh-CN"/>
              </w:rPr>
            </w:pPr>
            <w:r>
              <w:rPr>
                <w:kern w:val="2"/>
                <w:lang w:val="en-GB" w:eastAsia="zh-CN"/>
              </w:rPr>
              <w:t>2</w:t>
            </w:r>
          </w:p>
        </w:tc>
        <w:tc>
          <w:tcPr>
            <w:tcW w:w="1145" w:type="dxa"/>
          </w:tcPr>
          <w:p w14:paraId="3594A770" w14:textId="77777777" w:rsidR="00860E5A" w:rsidRDefault="00860E5A" w:rsidP="00590F2A">
            <w:pPr>
              <w:spacing w:after="0"/>
              <w:jc w:val="center"/>
              <w:rPr>
                <w:kern w:val="2"/>
                <w:lang w:val="en-GB" w:eastAsia="zh-CN"/>
              </w:rPr>
            </w:pPr>
            <w:r>
              <w:rPr>
                <w:kern w:val="2"/>
                <w:lang w:val="en-GB" w:eastAsia="zh-CN"/>
              </w:rPr>
              <w:t>332</w:t>
            </w:r>
          </w:p>
        </w:tc>
      </w:tr>
      <w:tr w:rsidR="00860E5A" w14:paraId="59F34805" w14:textId="77777777" w:rsidTr="00B03898">
        <w:trPr>
          <w:trHeight w:val="243"/>
          <w:jc w:val="center"/>
        </w:trPr>
        <w:tc>
          <w:tcPr>
            <w:tcW w:w="1208" w:type="dxa"/>
          </w:tcPr>
          <w:p w14:paraId="465495CF" w14:textId="77777777" w:rsidR="00860E5A" w:rsidRDefault="00860E5A" w:rsidP="00590F2A">
            <w:pPr>
              <w:spacing w:after="0"/>
              <w:jc w:val="center"/>
              <w:rPr>
                <w:kern w:val="2"/>
                <w:lang w:val="en-GB" w:eastAsia="zh-CN"/>
              </w:rPr>
            </w:pPr>
            <w:r>
              <w:rPr>
                <w:kern w:val="2"/>
                <w:lang w:val="en-GB" w:eastAsia="zh-CN"/>
              </w:rPr>
              <w:t>12</w:t>
            </w:r>
          </w:p>
        </w:tc>
        <w:tc>
          <w:tcPr>
            <w:tcW w:w="1420" w:type="dxa"/>
          </w:tcPr>
          <w:p w14:paraId="3603F76C" w14:textId="77777777" w:rsidR="00860E5A" w:rsidRDefault="00860E5A" w:rsidP="00590F2A">
            <w:pPr>
              <w:spacing w:after="0"/>
              <w:jc w:val="center"/>
              <w:rPr>
                <w:kern w:val="2"/>
                <w:lang w:val="en-GB" w:eastAsia="zh-CN"/>
              </w:rPr>
            </w:pPr>
            <w:r>
              <w:rPr>
                <w:kern w:val="2"/>
                <w:lang w:val="en-GB" w:eastAsia="zh-CN"/>
              </w:rPr>
              <w:t>64QAM</w:t>
            </w:r>
          </w:p>
        </w:tc>
        <w:tc>
          <w:tcPr>
            <w:tcW w:w="1375" w:type="dxa"/>
          </w:tcPr>
          <w:p w14:paraId="5137C02D" w14:textId="77777777" w:rsidR="00860E5A" w:rsidRDefault="00860E5A" w:rsidP="00590F2A">
            <w:pPr>
              <w:spacing w:after="0"/>
              <w:jc w:val="center"/>
              <w:rPr>
                <w:kern w:val="2"/>
                <w:lang w:val="en-GB" w:eastAsia="zh-CN"/>
              </w:rPr>
            </w:pPr>
            <w:r>
              <w:rPr>
                <w:kern w:val="2"/>
                <w:lang w:val="en-GB" w:eastAsia="zh-CN"/>
              </w:rPr>
              <w:t>2.7305</w:t>
            </w:r>
          </w:p>
        </w:tc>
        <w:tc>
          <w:tcPr>
            <w:tcW w:w="1136" w:type="dxa"/>
          </w:tcPr>
          <w:p w14:paraId="62D4654C" w14:textId="77777777" w:rsidR="00860E5A" w:rsidRDefault="00860E5A" w:rsidP="00590F2A">
            <w:pPr>
              <w:spacing w:after="0"/>
              <w:jc w:val="center"/>
              <w:rPr>
                <w:kern w:val="2"/>
                <w:lang w:val="en-GB" w:eastAsia="zh-CN"/>
              </w:rPr>
            </w:pPr>
            <w:r>
              <w:rPr>
                <w:kern w:val="2"/>
                <w:lang w:val="en-GB" w:eastAsia="zh-CN"/>
              </w:rPr>
              <w:t>0.4551</w:t>
            </w:r>
          </w:p>
        </w:tc>
        <w:tc>
          <w:tcPr>
            <w:tcW w:w="1136" w:type="dxa"/>
          </w:tcPr>
          <w:p w14:paraId="093F047B" w14:textId="77777777" w:rsidR="00860E5A" w:rsidRDefault="00860E5A" w:rsidP="00590F2A">
            <w:pPr>
              <w:spacing w:after="0"/>
              <w:jc w:val="center"/>
              <w:rPr>
                <w:kern w:val="2"/>
                <w:lang w:val="en-GB" w:eastAsia="zh-CN"/>
              </w:rPr>
            </w:pPr>
            <w:r>
              <w:rPr>
                <w:kern w:val="2"/>
                <w:lang w:val="en-GB" w:eastAsia="zh-CN"/>
              </w:rPr>
              <w:t>1</w:t>
            </w:r>
          </w:p>
        </w:tc>
        <w:tc>
          <w:tcPr>
            <w:tcW w:w="1145" w:type="dxa"/>
          </w:tcPr>
          <w:p w14:paraId="519B9D6D" w14:textId="77777777" w:rsidR="00860E5A" w:rsidRDefault="00860E5A" w:rsidP="00590F2A">
            <w:pPr>
              <w:spacing w:after="0"/>
              <w:jc w:val="center"/>
              <w:rPr>
                <w:kern w:val="2"/>
                <w:lang w:val="en-GB" w:eastAsia="zh-CN"/>
              </w:rPr>
            </w:pPr>
            <w:r>
              <w:rPr>
                <w:kern w:val="2"/>
                <w:lang w:val="en-GB" w:eastAsia="zh-CN"/>
              </w:rPr>
              <w:t>725</w:t>
            </w:r>
          </w:p>
        </w:tc>
      </w:tr>
      <w:tr w:rsidR="00860E5A" w14:paraId="6E0ADE99" w14:textId="77777777" w:rsidTr="00B03898">
        <w:trPr>
          <w:trHeight w:val="236"/>
          <w:jc w:val="center"/>
        </w:trPr>
        <w:tc>
          <w:tcPr>
            <w:tcW w:w="1208" w:type="dxa"/>
          </w:tcPr>
          <w:p w14:paraId="651ED775" w14:textId="77777777" w:rsidR="00860E5A" w:rsidRDefault="00860E5A" w:rsidP="00590F2A">
            <w:pPr>
              <w:spacing w:after="0"/>
              <w:jc w:val="center"/>
              <w:rPr>
                <w:kern w:val="2"/>
                <w:lang w:val="en-GB" w:eastAsia="zh-CN"/>
              </w:rPr>
            </w:pPr>
            <w:r>
              <w:rPr>
                <w:kern w:val="2"/>
                <w:lang w:val="en-GB" w:eastAsia="zh-CN"/>
              </w:rPr>
              <w:t>13</w:t>
            </w:r>
          </w:p>
        </w:tc>
        <w:tc>
          <w:tcPr>
            <w:tcW w:w="1420" w:type="dxa"/>
          </w:tcPr>
          <w:p w14:paraId="6B3C9611" w14:textId="77777777" w:rsidR="00860E5A" w:rsidRDefault="00860E5A" w:rsidP="00590F2A">
            <w:pPr>
              <w:spacing w:after="0"/>
              <w:jc w:val="center"/>
              <w:rPr>
                <w:kern w:val="2"/>
                <w:lang w:val="en-GB" w:eastAsia="zh-CN"/>
              </w:rPr>
            </w:pPr>
            <w:r>
              <w:rPr>
                <w:kern w:val="2"/>
                <w:lang w:val="en-GB" w:eastAsia="zh-CN"/>
              </w:rPr>
              <w:t>64QAM</w:t>
            </w:r>
          </w:p>
        </w:tc>
        <w:tc>
          <w:tcPr>
            <w:tcW w:w="1375" w:type="dxa"/>
          </w:tcPr>
          <w:p w14:paraId="0E55FFF7" w14:textId="77777777" w:rsidR="00860E5A" w:rsidRDefault="00860E5A" w:rsidP="00590F2A">
            <w:pPr>
              <w:spacing w:after="0"/>
              <w:jc w:val="center"/>
              <w:rPr>
                <w:kern w:val="2"/>
                <w:lang w:val="en-GB" w:eastAsia="zh-CN"/>
              </w:rPr>
            </w:pPr>
            <w:r>
              <w:rPr>
                <w:kern w:val="2"/>
                <w:lang w:val="en-GB" w:eastAsia="zh-CN"/>
              </w:rPr>
              <w:t>3.3223</w:t>
            </w:r>
          </w:p>
        </w:tc>
        <w:tc>
          <w:tcPr>
            <w:tcW w:w="1136" w:type="dxa"/>
          </w:tcPr>
          <w:p w14:paraId="14496EE4" w14:textId="77777777" w:rsidR="00860E5A" w:rsidRDefault="00860E5A" w:rsidP="00590F2A">
            <w:pPr>
              <w:spacing w:after="0"/>
              <w:jc w:val="center"/>
              <w:rPr>
                <w:kern w:val="2"/>
                <w:lang w:val="en-GB" w:eastAsia="zh-CN"/>
              </w:rPr>
            </w:pPr>
            <w:r>
              <w:rPr>
                <w:kern w:val="2"/>
                <w:lang w:val="en-GB" w:eastAsia="zh-CN"/>
              </w:rPr>
              <w:t>0.5537</w:t>
            </w:r>
          </w:p>
        </w:tc>
        <w:tc>
          <w:tcPr>
            <w:tcW w:w="1136" w:type="dxa"/>
          </w:tcPr>
          <w:p w14:paraId="602FD13B" w14:textId="77777777" w:rsidR="00860E5A" w:rsidRDefault="00860E5A" w:rsidP="00590F2A">
            <w:pPr>
              <w:spacing w:after="0"/>
              <w:jc w:val="center"/>
              <w:rPr>
                <w:kern w:val="2"/>
                <w:lang w:val="en-GB" w:eastAsia="zh-CN"/>
              </w:rPr>
            </w:pPr>
            <w:r>
              <w:rPr>
                <w:kern w:val="2"/>
                <w:lang w:val="en-GB" w:eastAsia="zh-CN"/>
              </w:rPr>
              <w:t>1</w:t>
            </w:r>
          </w:p>
        </w:tc>
        <w:tc>
          <w:tcPr>
            <w:tcW w:w="1145" w:type="dxa"/>
          </w:tcPr>
          <w:p w14:paraId="257AAB50" w14:textId="77777777" w:rsidR="00860E5A" w:rsidRDefault="00860E5A" w:rsidP="00590F2A">
            <w:pPr>
              <w:spacing w:after="0"/>
              <w:jc w:val="center"/>
              <w:rPr>
                <w:kern w:val="2"/>
                <w:lang w:val="en-GB" w:eastAsia="zh-CN"/>
              </w:rPr>
            </w:pPr>
            <w:r>
              <w:rPr>
                <w:kern w:val="2"/>
                <w:lang w:val="en-GB" w:eastAsia="zh-CN"/>
              </w:rPr>
              <w:t>595</w:t>
            </w:r>
          </w:p>
        </w:tc>
      </w:tr>
      <w:tr w:rsidR="00860E5A" w14:paraId="4D93D22D" w14:textId="77777777" w:rsidTr="00B03898">
        <w:trPr>
          <w:trHeight w:val="236"/>
          <w:jc w:val="center"/>
        </w:trPr>
        <w:tc>
          <w:tcPr>
            <w:tcW w:w="1208" w:type="dxa"/>
          </w:tcPr>
          <w:p w14:paraId="320A78D0" w14:textId="77777777" w:rsidR="00860E5A" w:rsidRDefault="00860E5A" w:rsidP="00590F2A">
            <w:pPr>
              <w:spacing w:after="0"/>
              <w:jc w:val="center"/>
              <w:rPr>
                <w:kern w:val="2"/>
                <w:lang w:val="en-GB" w:eastAsia="zh-CN"/>
              </w:rPr>
            </w:pPr>
            <w:r>
              <w:rPr>
                <w:kern w:val="2"/>
                <w:lang w:val="en-GB" w:eastAsia="zh-CN"/>
              </w:rPr>
              <w:t>14</w:t>
            </w:r>
          </w:p>
        </w:tc>
        <w:tc>
          <w:tcPr>
            <w:tcW w:w="1420" w:type="dxa"/>
          </w:tcPr>
          <w:p w14:paraId="56C98653" w14:textId="77777777" w:rsidR="00860E5A" w:rsidRDefault="00860E5A" w:rsidP="00590F2A">
            <w:pPr>
              <w:spacing w:after="0"/>
              <w:jc w:val="center"/>
              <w:rPr>
                <w:kern w:val="2"/>
                <w:lang w:val="en-GB" w:eastAsia="zh-CN"/>
              </w:rPr>
            </w:pPr>
            <w:r>
              <w:rPr>
                <w:kern w:val="2"/>
                <w:lang w:val="en-GB" w:eastAsia="zh-CN"/>
              </w:rPr>
              <w:t>64QAM</w:t>
            </w:r>
          </w:p>
        </w:tc>
        <w:tc>
          <w:tcPr>
            <w:tcW w:w="1375" w:type="dxa"/>
          </w:tcPr>
          <w:p w14:paraId="0C32F1ED" w14:textId="77777777" w:rsidR="00860E5A" w:rsidRDefault="00860E5A" w:rsidP="00590F2A">
            <w:pPr>
              <w:spacing w:after="0"/>
              <w:jc w:val="center"/>
              <w:rPr>
                <w:kern w:val="2"/>
                <w:lang w:val="en-GB" w:eastAsia="zh-CN"/>
              </w:rPr>
            </w:pPr>
            <w:r>
              <w:rPr>
                <w:kern w:val="2"/>
                <w:lang w:val="en-GB" w:eastAsia="zh-CN"/>
              </w:rPr>
              <w:t>3.9023</w:t>
            </w:r>
          </w:p>
        </w:tc>
        <w:tc>
          <w:tcPr>
            <w:tcW w:w="1136" w:type="dxa"/>
          </w:tcPr>
          <w:p w14:paraId="1977C76C" w14:textId="77777777" w:rsidR="00860E5A" w:rsidRDefault="00860E5A" w:rsidP="00590F2A">
            <w:pPr>
              <w:spacing w:after="0"/>
              <w:jc w:val="center"/>
              <w:rPr>
                <w:kern w:val="2"/>
                <w:lang w:val="en-GB" w:eastAsia="zh-CN"/>
              </w:rPr>
            </w:pPr>
            <w:r>
              <w:rPr>
                <w:kern w:val="2"/>
                <w:lang w:val="en-GB" w:eastAsia="zh-CN"/>
              </w:rPr>
              <w:t>0.6504</w:t>
            </w:r>
          </w:p>
        </w:tc>
        <w:tc>
          <w:tcPr>
            <w:tcW w:w="1136" w:type="dxa"/>
          </w:tcPr>
          <w:p w14:paraId="232A4829" w14:textId="77777777" w:rsidR="00860E5A" w:rsidRDefault="00860E5A" w:rsidP="00590F2A">
            <w:pPr>
              <w:spacing w:after="0"/>
              <w:jc w:val="center"/>
              <w:rPr>
                <w:kern w:val="2"/>
                <w:lang w:val="en-GB" w:eastAsia="zh-CN"/>
              </w:rPr>
            </w:pPr>
            <w:r>
              <w:rPr>
                <w:kern w:val="2"/>
                <w:lang w:val="en-GB" w:eastAsia="zh-CN"/>
              </w:rPr>
              <w:t>1</w:t>
            </w:r>
          </w:p>
        </w:tc>
        <w:tc>
          <w:tcPr>
            <w:tcW w:w="1145" w:type="dxa"/>
          </w:tcPr>
          <w:p w14:paraId="281F2324" w14:textId="77777777" w:rsidR="00860E5A" w:rsidRDefault="00860E5A" w:rsidP="00590F2A">
            <w:pPr>
              <w:spacing w:after="0"/>
              <w:jc w:val="center"/>
              <w:rPr>
                <w:kern w:val="2"/>
                <w:lang w:val="en-GB" w:eastAsia="zh-CN"/>
              </w:rPr>
            </w:pPr>
            <w:r>
              <w:rPr>
                <w:kern w:val="2"/>
                <w:lang w:val="en-GB" w:eastAsia="zh-CN"/>
              </w:rPr>
              <w:t>507</w:t>
            </w:r>
          </w:p>
        </w:tc>
      </w:tr>
      <w:tr w:rsidR="00860E5A" w14:paraId="1FB422AA" w14:textId="77777777" w:rsidTr="00B03898">
        <w:trPr>
          <w:trHeight w:val="236"/>
          <w:jc w:val="center"/>
        </w:trPr>
        <w:tc>
          <w:tcPr>
            <w:tcW w:w="1208" w:type="dxa"/>
          </w:tcPr>
          <w:p w14:paraId="3AF2E7BB" w14:textId="77777777" w:rsidR="00860E5A" w:rsidRDefault="00860E5A" w:rsidP="00590F2A">
            <w:pPr>
              <w:spacing w:after="0"/>
              <w:jc w:val="center"/>
              <w:rPr>
                <w:kern w:val="2"/>
                <w:lang w:val="en-GB" w:eastAsia="zh-CN"/>
              </w:rPr>
            </w:pPr>
            <w:r>
              <w:rPr>
                <w:kern w:val="2"/>
                <w:lang w:val="en-GB" w:eastAsia="zh-CN"/>
              </w:rPr>
              <w:t>15</w:t>
            </w:r>
          </w:p>
        </w:tc>
        <w:tc>
          <w:tcPr>
            <w:tcW w:w="1420" w:type="dxa"/>
          </w:tcPr>
          <w:p w14:paraId="13B0D38B" w14:textId="77777777" w:rsidR="00860E5A" w:rsidRDefault="00860E5A" w:rsidP="00590F2A">
            <w:pPr>
              <w:spacing w:after="0"/>
              <w:jc w:val="center"/>
              <w:rPr>
                <w:kern w:val="2"/>
                <w:lang w:val="en-GB" w:eastAsia="zh-CN"/>
              </w:rPr>
            </w:pPr>
            <w:r>
              <w:rPr>
                <w:kern w:val="2"/>
                <w:lang w:val="en-GB" w:eastAsia="zh-CN"/>
              </w:rPr>
              <w:t>64QAM</w:t>
            </w:r>
          </w:p>
        </w:tc>
        <w:tc>
          <w:tcPr>
            <w:tcW w:w="1375" w:type="dxa"/>
          </w:tcPr>
          <w:p w14:paraId="01B03079" w14:textId="77777777" w:rsidR="00860E5A" w:rsidRDefault="00860E5A" w:rsidP="00590F2A">
            <w:pPr>
              <w:spacing w:after="0"/>
              <w:jc w:val="center"/>
              <w:rPr>
                <w:kern w:val="2"/>
                <w:lang w:val="en-GB" w:eastAsia="zh-CN"/>
              </w:rPr>
            </w:pPr>
            <w:r>
              <w:rPr>
                <w:kern w:val="2"/>
                <w:lang w:val="en-GB" w:eastAsia="zh-CN"/>
              </w:rPr>
              <w:t>4.5234</w:t>
            </w:r>
          </w:p>
        </w:tc>
        <w:tc>
          <w:tcPr>
            <w:tcW w:w="1136" w:type="dxa"/>
          </w:tcPr>
          <w:p w14:paraId="5F40558A" w14:textId="77777777" w:rsidR="00860E5A" w:rsidRDefault="00860E5A" w:rsidP="00590F2A">
            <w:pPr>
              <w:spacing w:after="0"/>
              <w:jc w:val="center"/>
              <w:rPr>
                <w:kern w:val="2"/>
                <w:lang w:val="en-GB" w:eastAsia="zh-CN"/>
              </w:rPr>
            </w:pPr>
            <w:r>
              <w:rPr>
                <w:kern w:val="2"/>
                <w:lang w:val="en-GB" w:eastAsia="zh-CN"/>
              </w:rPr>
              <w:t>0.7539</w:t>
            </w:r>
          </w:p>
        </w:tc>
        <w:tc>
          <w:tcPr>
            <w:tcW w:w="1136" w:type="dxa"/>
          </w:tcPr>
          <w:p w14:paraId="421E8932" w14:textId="77777777" w:rsidR="00860E5A" w:rsidRDefault="00860E5A" w:rsidP="00590F2A">
            <w:pPr>
              <w:spacing w:after="0"/>
              <w:jc w:val="center"/>
              <w:rPr>
                <w:kern w:val="2"/>
                <w:lang w:val="en-GB" w:eastAsia="zh-CN"/>
              </w:rPr>
            </w:pPr>
            <w:r>
              <w:rPr>
                <w:kern w:val="2"/>
                <w:lang w:val="en-GB" w:eastAsia="zh-CN"/>
              </w:rPr>
              <w:t>1</w:t>
            </w:r>
          </w:p>
        </w:tc>
        <w:tc>
          <w:tcPr>
            <w:tcW w:w="1145" w:type="dxa"/>
          </w:tcPr>
          <w:p w14:paraId="28820986" w14:textId="77777777" w:rsidR="00860E5A" w:rsidRDefault="00860E5A" w:rsidP="00270EE1">
            <w:pPr>
              <w:keepNext/>
              <w:spacing w:after="0"/>
              <w:jc w:val="center"/>
              <w:rPr>
                <w:kern w:val="2"/>
                <w:lang w:val="en-GB" w:eastAsia="zh-CN"/>
              </w:rPr>
            </w:pPr>
            <w:r>
              <w:rPr>
                <w:kern w:val="2"/>
                <w:lang w:val="en-GB" w:eastAsia="zh-CN"/>
              </w:rPr>
              <w:t>437</w:t>
            </w:r>
          </w:p>
        </w:tc>
      </w:tr>
    </w:tbl>
    <w:p w14:paraId="5CA28416" w14:textId="77777777" w:rsidR="00590F2A" w:rsidRPr="003429F4" w:rsidRDefault="00590F2A" w:rsidP="00270EE1">
      <w:pPr>
        <w:pStyle w:val="a5"/>
        <w:rPr>
          <w:kern w:val="2"/>
          <w:lang w:val="en-GB" w:eastAsia="zh-CN"/>
        </w:rPr>
      </w:pPr>
      <w:r>
        <w:t xml:space="preserve">Table </w:t>
      </w:r>
      <w:r w:rsidR="00B03898">
        <w:rPr>
          <w:noProof/>
        </w:rPr>
        <w:fldChar w:fldCharType="begin"/>
      </w:r>
      <w:r w:rsidR="00B03898">
        <w:rPr>
          <w:noProof/>
        </w:rPr>
        <w:instrText xml:space="preserve"> SEQ Table \* ARABIC </w:instrText>
      </w:r>
      <w:r w:rsidR="00B03898">
        <w:rPr>
          <w:noProof/>
        </w:rPr>
        <w:fldChar w:fldCharType="separate"/>
      </w:r>
      <w:r>
        <w:rPr>
          <w:noProof/>
        </w:rPr>
        <w:t>1</w:t>
      </w:r>
      <w:r w:rsidR="00B03898">
        <w:rPr>
          <w:noProof/>
        </w:rPr>
        <w:fldChar w:fldCharType="end"/>
      </w:r>
      <w:r>
        <w:t xml:space="preserve">. </w:t>
      </w:r>
      <w:r>
        <w:rPr>
          <w:b w:val="0"/>
        </w:rPr>
        <w:t>MCSs and corresponding initial transmission sizes.</w:t>
      </w:r>
    </w:p>
    <w:p w14:paraId="61B21FE6" w14:textId="77777777" w:rsidR="00590F2A" w:rsidRDefault="00590F2A" w:rsidP="00CF195E">
      <w:pPr>
        <w:rPr>
          <w:kern w:val="2"/>
          <w:lang w:val="en-GB" w:eastAsia="zh-CN"/>
        </w:rPr>
      </w:pPr>
    </w:p>
    <w:p w14:paraId="777117EB" w14:textId="77777777" w:rsidR="00AC281C" w:rsidRPr="00D8661A" w:rsidRDefault="00AC281C" w:rsidP="00530191">
      <w:pPr>
        <w:rPr>
          <w:b/>
          <w:sz w:val="28"/>
          <w:szCs w:val="28"/>
        </w:rPr>
      </w:pPr>
    </w:p>
    <w:sectPr w:rsidR="00AC281C" w:rsidRPr="00D8661A" w:rsidSect="00270EE1">
      <w:pgSz w:w="11909" w:h="16834"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A4676B" w14:textId="77777777" w:rsidR="00172B15" w:rsidRDefault="00172B15">
      <w:r>
        <w:separator/>
      </w:r>
    </w:p>
  </w:endnote>
  <w:endnote w:type="continuationSeparator" w:id="0">
    <w:p w14:paraId="0E854BEF" w14:textId="77777777" w:rsidR="00172B15" w:rsidRDefault="00172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3CFEC1" w14:textId="77777777" w:rsidR="00172B15" w:rsidRDefault="00172B15">
      <w:r>
        <w:separator/>
      </w:r>
    </w:p>
  </w:footnote>
  <w:footnote w:type="continuationSeparator" w:id="0">
    <w:p w14:paraId="26EF92EB" w14:textId="77777777" w:rsidR="00172B15" w:rsidRDefault="00172B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747602A"/>
    <w:multiLevelType w:val="hybridMultilevel"/>
    <w:tmpl w:val="F216FBC2"/>
    <w:lvl w:ilvl="0" w:tplc="D656263C">
      <w:start w:val="1"/>
      <w:numFmt w:val="decimal"/>
      <w:lvlText w:val="[%1]"/>
      <w:lvlJc w:val="left"/>
      <w:pPr>
        <w:ind w:left="360" w:hanging="360"/>
      </w:pPr>
      <w:rPr>
        <w:rFonts w:hint="default"/>
        <w:i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FD505DA"/>
    <w:multiLevelType w:val="hybridMultilevel"/>
    <w:tmpl w:val="4A24CFB4"/>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AE913C2"/>
    <w:multiLevelType w:val="hybridMultilevel"/>
    <w:tmpl w:val="025CC7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3"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4" w15:restartNumberingAfterBreak="0">
    <w:nsid w:val="44B34AD8"/>
    <w:multiLevelType w:val="hybridMultilevel"/>
    <w:tmpl w:val="FAF2D0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9"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0"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B740E52"/>
    <w:multiLevelType w:val="hybridMultilevel"/>
    <w:tmpl w:val="1E4EDE28"/>
    <w:lvl w:ilvl="0" w:tplc="0296849C">
      <w:numFmt w:val="bullet"/>
      <w:lvlText w:val="-"/>
      <w:lvlJc w:val="left"/>
      <w:pPr>
        <w:ind w:left="1035" w:hanging="915"/>
      </w:pPr>
      <w:rPr>
        <w:rFonts w:ascii="Times New Roman" w:eastAsia="宋体" w:hAnsi="Times New Roman" w:cs="Times New Roman" w:hint="default"/>
        <w:color w:val="1F497D"/>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21"/>
  </w:num>
  <w:num w:numId="3">
    <w:abstractNumId w:val="20"/>
  </w:num>
  <w:num w:numId="4">
    <w:abstractNumId w:val="18"/>
  </w:num>
  <w:num w:numId="5">
    <w:abstractNumId w:val="11"/>
  </w:num>
  <w:num w:numId="6">
    <w:abstractNumId w:val="33"/>
  </w:num>
  <w:num w:numId="7">
    <w:abstractNumId w:val="19"/>
  </w:num>
  <w:num w:numId="8">
    <w:abstractNumId w:val="26"/>
  </w:num>
  <w:num w:numId="9">
    <w:abstractNumId w:val="30"/>
  </w:num>
  <w:num w:numId="10">
    <w:abstractNumId w:val="31"/>
  </w:num>
  <w:num w:numId="11">
    <w:abstractNumId w:val="35"/>
  </w:num>
  <w:num w:numId="12">
    <w:abstractNumId w:val="17"/>
  </w:num>
  <w:num w:numId="13">
    <w:abstractNumId w:val="28"/>
  </w:num>
  <w:num w:numId="14">
    <w:abstractNumId w:val="27"/>
  </w:num>
  <w:num w:numId="15">
    <w:abstractNumId w:val="23"/>
  </w:num>
  <w:num w:numId="16">
    <w:abstractNumId w:val="14"/>
  </w:num>
  <w:num w:numId="17">
    <w:abstractNumId w:val="22"/>
  </w:num>
  <w:num w:numId="18">
    <w:abstractNumId w:val="16"/>
  </w:num>
  <w:num w:numId="19">
    <w:abstractNumId w:val="12"/>
  </w:num>
  <w:num w:numId="20">
    <w:abstractNumId w:val="29"/>
  </w:num>
  <w:num w:numId="21">
    <w:abstractNumId w:val="2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3"/>
  </w:num>
  <w:num w:numId="32">
    <w:abstractNumId w:val="9"/>
  </w:num>
  <w:num w:numId="33">
    <w:abstractNumId w:val="15"/>
  </w:num>
  <w:num w:numId="34">
    <w:abstractNumId w:val="32"/>
  </w:num>
  <w:num w:numId="35">
    <w:abstractNumId w:val="24"/>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8C2"/>
    <w:rsid w:val="00017D8A"/>
    <w:rsid w:val="00023388"/>
    <w:rsid w:val="00023425"/>
    <w:rsid w:val="000241BE"/>
    <w:rsid w:val="000242F2"/>
    <w:rsid w:val="00026D4B"/>
    <w:rsid w:val="000275C6"/>
    <w:rsid w:val="00027AD6"/>
    <w:rsid w:val="0003024C"/>
    <w:rsid w:val="0003166E"/>
    <w:rsid w:val="00031ADB"/>
    <w:rsid w:val="00032056"/>
    <w:rsid w:val="000328CA"/>
    <w:rsid w:val="00032E40"/>
    <w:rsid w:val="0003376B"/>
    <w:rsid w:val="00034676"/>
    <w:rsid w:val="000346E6"/>
    <w:rsid w:val="000352B3"/>
    <w:rsid w:val="00035AD9"/>
    <w:rsid w:val="00037AC4"/>
    <w:rsid w:val="0004023E"/>
    <w:rsid w:val="0004024B"/>
    <w:rsid w:val="00041A89"/>
    <w:rsid w:val="00041C57"/>
    <w:rsid w:val="000434B7"/>
    <w:rsid w:val="000435E4"/>
    <w:rsid w:val="00046796"/>
    <w:rsid w:val="000467FD"/>
    <w:rsid w:val="00046AAF"/>
    <w:rsid w:val="00047225"/>
    <w:rsid w:val="00047C19"/>
    <w:rsid w:val="00047C41"/>
    <w:rsid w:val="00047E60"/>
    <w:rsid w:val="000515B4"/>
    <w:rsid w:val="00052AD2"/>
    <w:rsid w:val="00052D12"/>
    <w:rsid w:val="000530DF"/>
    <w:rsid w:val="00054E0C"/>
    <w:rsid w:val="0005541D"/>
    <w:rsid w:val="000565C8"/>
    <w:rsid w:val="00057DC8"/>
    <w:rsid w:val="000612E1"/>
    <w:rsid w:val="000614FE"/>
    <w:rsid w:val="00065D38"/>
    <w:rsid w:val="00066514"/>
    <w:rsid w:val="000672CE"/>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6C16"/>
    <w:rsid w:val="000878DE"/>
    <w:rsid w:val="00087913"/>
    <w:rsid w:val="000902DC"/>
    <w:rsid w:val="000911AE"/>
    <w:rsid w:val="00093697"/>
    <w:rsid w:val="00093D42"/>
    <w:rsid w:val="00093DD0"/>
    <w:rsid w:val="000949BA"/>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B7C74"/>
    <w:rsid w:val="000C115D"/>
    <w:rsid w:val="000C1535"/>
    <w:rsid w:val="000C1629"/>
    <w:rsid w:val="000C252B"/>
    <w:rsid w:val="000C2FBD"/>
    <w:rsid w:val="000C3B0C"/>
    <w:rsid w:val="000C422D"/>
    <w:rsid w:val="000C5F91"/>
    <w:rsid w:val="000C6025"/>
    <w:rsid w:val="000C6710"/>
    <w:rsid w:val="000C7950"/>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329B"/>
    <w:rsid w:val="000E59A0"/>
    <w:rsid w:val="000E7A84"/>
    <w:rsid w:val="000E7E08"/>
    <w:rsid w:val="000F15BC"/>
    <w:rsid w:val="000F180A"/>
    <w:rsid w:val="000F1C92"/>
    <w:rsid w:val="000F2EEE"/>
    <w:rsid w:val="000F3697"/>
    <w:rsid w:val="000F7F58"/>
    <w:rsid w:val="00100128"/>
    <w:rsid w:val="001002A2"/>
    <w:rsid w:val="00100FF3"/>
    <w:rsid w:val="00102445"/>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5778"/>
    <w:rsid w:val="00136A23"/>
    <w:rsid w:val="00136B99"/>
    <w:rsid w:val="0014063E"/>
    <w:rsid w:val="0014087D"/>
    <w:rsid w:val="00140F74"/>
    <w:rsid w:val="00141191"/>
    <w:rsid w:val="0014159C"/>
    <w:rsid w:val="00142665"/>
    <w:rsid w:val="0014384A"/>
    <w:rsid w:val="00143CB5"/>
    <w:rsid w:val="0014450F"/>
    <w:rsid w:val="00144D8F"/>
    <w:rsid w:val="00145018"/>
    <w:rsid w:val="00145C74"/>
    <w:rsid w:val="001462E9"/>
    <w:rsid w:val="00146E32"/>
    <w:rsid w:val="00151619"/>
    <w:rsid w:val="00152835"/>
    <w:rsid w:val="001559FA"/>
    <w:rsid w:val="00156374"/>
    <w:rsid w:val="001569BC"/>
    <w:rsid w:val="001577D8"/>
    <w:rsid w:val="00157F7B"/>
    <w:rsid w:val="00157FC3"/>
    <w:rsid w:val="00160739"/>
    <w:rsid w:val="0016271E"/>
    <w:rsid w:val="00162D7A"/>
    <w:rsid w:val="00164DAB"/>
    <w:rsid w:val="00165BBB"/>
    <w:rsid w:val="0016613F"/>
    <w:rsid w:val="00166215"/>
    <w:rsid w:val="00166591"/>
    <w:rsid w:val="00170976"/>
    <w:rsid w:val="00171143"/>
    <w:rsid w:val="00172864"/>
    <w:rsid w:val="00172B15"/>
    <w:rsid w:val="00172B82"/>
    <w:rsid w:val="00172BB1"/>
    <w:rsid w:val="00172EFA"/>
    <w:rsid w:val="00173608"/>
    <w:rsid w:val="001745EC"/>
    <w:rsid w:val="001747B7"/>
    <w:rsid w:val="00174952"/>
    <w:rsid w:val="00175C30"/>
    <w:rsid w:val="00177069"/>
    <w:rsid w:val="00177FC1"/>
    <w:rsid w:val="001815A2"/>
    <w:rsid w:val="00181FC1"/>
    <w:rsid w:val="00183034"/>
    <w:rsid w:val="001830F7"/>
    <w:rsid w:val="00183EE6"/>
    <w:rsid w:val="001848EB"/>
    <w:rsid w:val="0018588A"/>
    <w:rsid w:val="00187252"/>
    <w:rsid w:val="00191C91"/>
    <w:rsid w:val="00192DD9"/>
    <w:rsid w:val="00194339"/>
    <w:rsid w:val="00194848"/>
    <w:rsid w:val="001958EA"/>
    <w:rsid w:val="00195E0E"/>
    <w:rsid w:val="001A180D"/>
    <w:rsid w:val="001A1BAC"/>
    <w:rsid w:val="001A23CE"/>
    <w:rsid w:val="001A2C89"/>
    <w:rsid w:val="001A566B"/>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C795C"/>
    <w:rsid w:val="001D216C"/>
    <w:rsid w:val="001D2360"/>
    <w:rsid w:val="001D3109"/>
    <w:rsid w:val="001D3247"/>
    <w:rsid w:val="001D332E"/>
    <w:rsid w:val="001D5033"/>
    <w:rsid w:val="001D5C88"/>
    <w:rsid w:val="001D6567"/>
    <w:rsid w:val="001D695C"/>
    <w:rsid w:val="001D6FD9"/>
    <w:rsid w:val="001D780E"/>
    <w:rsid w:val="001E05C3"/>
    <w:rsid w:val="001E0AD3"/>
    <w:rsid w:val="001E36E4"/>
    <w:rsid w:val="001E379D"/>
    <w:rsid w:val="001E3A3C"/>
    <w:rsid w:val="001E533D"/>
    <w:rsid w:val="001E5C23"/>
    <w:rsid w:val="001E65C8"/>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92E"/>
    <w:rsid w:val="001F7121"/>
    <w:rsid w:val="00200D2C"/>
    <w:rsid w:val="002019D8"/>
    <w:rsid w:val="00201EC7"/>
    <w:rsid w:val="0020349A"/>
    <w:rsid w:val="002034B4"/>
    <w:rsid w:val="00204032"/>
    <w:rsid w:val="00204BAD"/>
    <w:rsid w:val="00204D60"/>
    <w:rsid w:val="00205627"/>
    <w:rsid w:val="002056D0"/>
    <w:rsid w:val="00206A7E"/>
    <w:rsid w:val="002105A9"/>
    <w:rsid w:val="00210860"/>
    <w:rsid w:val="00210B6A"/>
    <w:rsid w:val="00212CB6"/>
    <w:rsid w:val="00212E37"/>
    <w:rsid w:val="002140FF"/>
    <w:rsid w:val="002156CF"/>
    <w:rsid w:val="00216CCF"/>
    <w:rsid w:val="00216F39"/>
    <w:rsid w:val="00220894"/>
    <w:rsid w:val="00224952"/>
    <w:rsid w:val="00224DD2"/>
    <w:rsid w:val="00225A6A"/>
    <w:rsid w:val="00225AC7"/>
    <w:rsid w:val="00225ACC"/>
    <w:rsid w:val="002268FC"/>
    <w:rsid w:val="0023033E"/>
    <w:rsid w:val="00231C25"/>
    <w:rsid w:val="00231C6F"/>
    <w:rsid w:val="00232A90"/>
    <w:rsid w:val="00234151"/>
    <w:rsid w:val="00234F8C"/>
    <w:rsid w:val="00235542"/>
    <w:rsid w:val="002369B0"/>
    <w:rsid w:val="00236AD8"/>
    <w:rsid w:val="002401F5"/>
    <w:rsid w:val="00240E54"/>
    <w:rsid w:val="002451C5"/>
    <w:rsid w:val="00245D3B"/>
    <w:rsid w:val="00245F1F"/>
    <w:rsid w:val="0024663B"/>
    <w:rsid w:val="00246BBF"/>
    <w:rsid w:val="00246F25"/>
    <w:rsid w:val="00247103"/>
    <w:rsid w:val="00250067"/>
    <w:rsid w:val="002512A2"/>
    <w:rsid w:val="002516DE"/>
    <w:rsid w:val="00251F81"/>
    <w:rsid w:val="00252BE0"/>
    <w:rsid w:val="00253238"/>
    <w:rsid w:val="00253588"/>
    <w:rsid w:val="002546F4"/>
    <w:rsid w:val="002548C8"/>
    <w:rsid w:val="00254A1D"/>
    <w:rsid w:val="002551D0"/>
    <w:rsid w:val="00255374"/>
    <w:rsid w:val="00256F1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0EE1"/>
    <w:rsid w:val="0027163C"/>
    <w:rsid w:val="0027195D"/>
    <w:rsid w:val="00272B03"/>
    <w:rsid w:val="002733E2"/>
    <w:rsid w:val="002750B1"/>
    <w:rsid w:val="00276246"/>
    <w:rsid w:val="00276A35"/>
    <w:rsid w:val="00277835"/>
    <w:rsid w:val="00280AB1"/>
    <w:rsid w:val="00282C82"/>
    <w:rsid w:val="00283C35"/>
    <w:rsid w:val="00284BAE"/>
    <w:rsid w:val="002859AF"/>
    <w:rsid w:val="00286AE7"/>
    <w:rsid w:val="00287243"/>
    <w:rsid w:val="002903AB"/>
    <w:rsid w:val="0029051A"/>
    <w:rsid w:val="00290647"/>
    <w:rsid w:val="00291385"/>
    <w:rsid w:val="00291422"/>
    <w:rsid w:val="0029237F"/>
    <w:rsid w:val="00292715"/>
    <w:rsid w:val="00293D0E"/>
    <w:rsid w:val="00293E57"/>
    <w:rsid w:val="002947D1"/>
    <w:rsid w:val="002948DF"/>
    <w:rsid w:val="002949B1"/>
    <w:rsid w:val="00294D90"/>
    <w:rsid w:val="00297564"/>
    <w:rsid w:val="002A13E3"/>
    <w:rsid w:val="002A180B"/>
    <w:rsid w:val="002A1E92"/>
    <w:rsid w:val="002A204D"/>
    <w:rsid w:val="002A2616"/>
    <w:rsid w:val="002A26E1"/>
    <w:rsid w:val="002A31B6"/>
    <w:rsid w:val="002A368A"/>
    <w:rsid w:val="002A4065"/>
    <w:rsid w:val="002A465B"/>
    <w:rsid w:val="002A59F0"/>
    <w:rsid w:val="002A6432"/>
    <w:rsid w:val="002A6F25"/>
    <w:rsid w:val="002A6FD3"/>
    <w:rsid w:val="002A7C02"/>
    <w:rsid w:val="002B0A7D"/>
    <w:rsid w:val="002B1A69"/>
    <w:rsid w:val="002B2723"/>
    <w:rsid w:val="002B303A"/>
    <w:rsid w:val="002B33AC"/>
    <w:rsid w:val="002B538E"/>
    <w:rsid w:val="002B5CC5"/>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AF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5C0"/>
    <w:rsid w:val="00304D9B"/>
    <w:rsid w:val="00305FF9"/>
    <w:rsid w:val="00306E6B"/>
    <w:rsid w:val="003100C8"/>
    <w:rsid w:val="00311161"/>
    <w:rsid w:val="00312400"/>
    <w:rsid w:val="00312739"/>
    <w:rsid w:val="00312D10"/>
    <w:rsid w:val="00314FBB"/>
    <w:rsid w:val="00315B63"/>
    <w:rsid w:val="003178DA"/>
    <w:rsid w:val="00317DB8"/>
    <w:rsid w:val="00320618"/>
    <w:rsid w:val="00320EA5"/>
    <w:rsid w:val="0032100B"/>
    <w:rsid w:val="00321604"/>
    <w:rsid w:val="00321BD7"/>
    <w:rsid w:val="00321F06"/>
    <w:rsid w:val="0032260F"/>
    <w:rsid w:val="003228DA"/>
    <w:rsid w:val="00323D6B"/>
    <w:rsid w:val="003246B5"/>
    <w:rsid w:val="00326957"/>
    <w:rsid w:val="00326AE2"/>
    <w:rsid w:val="00330C33"/>
    <w:rsid w:val="00331426"/>
    <w:rsid w:val="0033171D"/>
    <w:rsid w:val="00331FC3"/>
    <w:rsid w:val="003336B3"/>
    <w:rsid w:val="00335B75"/>
    <w:rsid w:val="00335D8C"/>
    <w:rsid w:val="00336072"/>
    <w:rsid w:val="003363A1"/>
    <w:rsid w:val="003365D7"/>
    <w:rsid w:val="0034226D"/>
    <w:rsid w:val="00342972"/>
    <w:rsid w:val="003429F4"/>
    <w:rsid w:val="00342FDD"/>
    <w:rsid w:val="0034429B"/>
    <w:rsid w:val="00344866"/>
    <w:rsid w:val="00345521"/>
    <w:rsid w:val="0034638C"/>
    <w:rsid w:val="00346F7F"/>
    <w:rsid w:val="00347878"/>
    <w:rsid w:val="00347D51"/>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3DDB"/>
    <w:rsid w:val="00363EE4"/>
    <w:rsid w:val="0036487C"/>
    <w:rsid w:val="00365411"/>
    <w:rsid w:val="00365FA2"/>
    <w:rsid w:val="003665E1"/>
    <w:rsid w:val="00366C69"/>
    <w:rsid w:val="00367441"/>
    <w:rsid w:val="00367B1D"/>
    <w:rsid w:val="00370D29"/>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5D4B"/>
    <w:rsid w:val="00397C1D"/>
    <w:rsid w:val="003A180F"/>
    <w:rsid w:val="003A18DD"/>
    <w:rsid w:val="003A20C8"/>
    <w:rsid w:val="003A2C29"/>
    <w:rsid w:val="003A2EC3"/>
    <w:rsid w:val="003A36F2"/>
    <w:rsid w:val="003A3D39"/>
    <w:rsid w:val="003A3EC7"/>
    <w:rsid w:val="003A40B4"/>
    <w:rsid w:val="003A76A5"/>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4D2"/>
    <w:rsid w:val="003C25AD"/>
    <w:rsid w:val="003C2D21"/>
    <w:rsid w:val="003C5E6B"/>
    <w:rsid w:val="003C7AD7"/>
    <w:rsid w:val="003D0FC3"/>
    <w:rsid w:val="003D2C1D"/>
    <w:rsid w:val="003D2C34"/>
    <w:rsid w:val="003D3DDD"/>
    <w:rsid w:val="003D5149"/>
    <w:rsid w:val="003D5CBF"/>
    <w:rsid w:val="003D66D2"/>
    <w:rsid w:val="003E07AE"/>
    <w:rsid w:val="003E14FC"/>
    <w:rsid w:val="003E2976"/>
    <w:rsid w:val="003E4858"/>
    <w:rsid w:val="003E6316"/>
    <w:rsid w:val="003E6884"/>
    <w:rsid w:val="003E6AC5"/>
    <w:rsid w:val="003E6EB1"/>
    <w:rsid w:val="003F0096"/>
    <w:rsid w:val="003F0850"/>
    <w:rsid w:val="003F0D12"/>
    <w:rsid w:val="003F160C"/>
    <w:rsid w:val="003F324F"/>
    <w:rsid w:val="003F33BC"/>
    <w:rsid w:val="003F3D4E"/>
    <w:rsid w:val="003F477E"/>
    <w:rsid w:val="003F6CD2"/>
    <w:rsid w:val="003F788D"/>
    <w:rsid w:val="0040126E"/>
    <w:rsid w:val="004020D4"/>
    <w:rsid w:val="004021B6"/>
    <w:rsid w:val="004023FB"/>
    <w:rsid w:val="004047C4"/>
    <w:rsid w:val="0040570B"/>
    <w:rsid w:val="00405EDB"/>
    <w:rsid w:val="00405FB1"/>
    <w:rsid w:val="00406460"/>
    <w:rsid w:val="00410769"/>
    <w:rsid w:val="00412012"/>
    <w:rsid w:val="00412461"/>
    <w:rsid w:val="00412546"/>
    <w:rsid w:val="00413053"/>
    <w:rsid w:val="0041319C"/>
    <w:rsid w:val="004137B6"/>
    <w:rsid w:val="00413A54"/>
    <w:rsid w:val="00413C10"/>
    <w:rsid w:val="00413CD9"/>
    <w:rsid w:val="00413F9A"/>
    <w:rsid w:val="004140CA"/>
    <w:rsid w:val="00414C65"/>
    <w:rsid w:val="00415D76"/>
    <w:rsid w:val="00416665"/>
    <w:rsid w:val="004169AF"/>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446E"/>
    <w:rsid w:val="004446BB"/>
    <w:rsid w:val="004461D9"/>
    <w:rsid w:val="00446AC6"/>
    <w:rsid w:val="0044759B"/>
    <w:rsid w:val="00447659"/>
    <w:rsid w:val="00447F54"/>
    <w:rsid w:val="00450B7E"/>
    <w:rsid w:val="0045136B"/>
    <w:rsid w:val="00451C7E"/>
    <w:rsid w:val="00453634"/>
    <w:rsid w:val="00453BB6"/>
    <w:rsid w:val="00453CAA"/>
    <w:rsid w:val="00454706"/>
    <w:rsid w:val="00455113"/>
    <w:rsid w:val="00455D52"/>
    <w:rsid w:val="00456421"/>
    <w:rsid w:val="00456DAB"/>
    <w:rsid w:val="00460CC3"/>
    <w:rsid w:val="00460E86"/>
    <w:rsid w:val="004646B4"/>
    <w:rsid w:val="00464A88"/>
    <w:rsid w:val="00464BAB"/>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112"/>
    <w:rsid w:val="00484A77"/>
    <w:rsid w:val="0048540F"/>
    <w:rsid w:val="00485970"/>
    <w:rsid w:val="00485C0D"/>
    <w:rsid w:val="00486169"/>
    <w:rsid w:val="00486575"/>
    <w:rsid w:val="004866D0"/>
    <w:rsid w:val="00486936"/>
    <w:rsid w:val="00494242"/>
    <w:rsid w:val="00494E8E"/>
    <w:rsid w:val="004955BC"/>
    <w:rsid w:val="00495D63"/>
    <w:rsid w:val="004962D8"/>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7F5"/>
    <w:rsid w:val="004C1840"/>
    <w:rsid w:val="004C24C9"/>
    <w:rsid w:val="004C31B6"/>
    <w:rsid w:val="004C5319"/>
    <w:rsid w:val="004C621F"/>
    <w:rsid w:val="004C7948"/>
    <w:rsid w:val="004C7BB8"/>
    <w:rsid w:val="004C7C60"/>
    <w:rsid w:val="004D02BE"/>
    <w:rsid w:val="004D0DFE"/>
    <w:rsid w:val="004D1D91"/>
    <w:rsid w:val="004D22C3"/>
    <w:rsid w:val="004D555E"/>
    <w:rsid w:val="004D6F4D"/>
    <w:rsid w:val="004D6F95"/>
    <w:rsid w:val="004D72FE"/>
    <w:rsid w:val="004D7E91"/>
    <w:rsid w:val="004E003A"/>
    <w:rsid w:val="004E0768"/>
    <w:rsid w:val="004E1A31"/>
    <w:rsid w:val="004E2DE0"/>
    <w:rsid w:val="004E4060"/>
    <w:rsid w:val="004E409A"/>
    <w:rsid w:val="004E4F4F"/>
    <w:rsid w:val="004F0FB9"/>
    <w:rsid w:val="004F2F7E"/>
    <w:rsid w:val="004F32B5"/>
    <w:rsid w:val="004F407E"/>
    <w:rsid w:val="004F5479"/>
    <w:rsid w:val="004F7528"/>
    <w:rsid w:val="004F7BCA"/>
    <w:rsid w:val="004F7D89"/>
    <w:rsid w:val="0050054B"/>
    <w:rsid w:val="00501981"/>
    <w:rsid w:val="00501A85"/>
    <w:rsid w:val="00501BB3"/>
    <w:rsid w:val="005021DD"/>
    <w:rsid w:val="005026CA"/>
    <w:rsid w:val="00502AA3"/>
    <w:rsid w:val="00502B72"/>
    <w:rsid w:val="00504BBE"/>
    <w:rsid w:val="00504BC1"/>
    <w:rsid w:val="00505134"/>
    <w:rsid w:val="00505C04"/>
    <w:rsid w:val="00511F15"/>
    <w:rsid w:val="00512AE1"/>
    <w:rsid w:val="0051318C"/>
    <w:rsid w:val="00513CE6"/>
    <w:rsid w:val="005142CD"/>
    <w:rsid w:val="005143C9"/>
    <w:rsid w:val="005157A9"/>
    <w:rsid w:val="005173A7"/>
    <w:rsid w:val="005177E1"/>
    <w:rsid w:val="00520C0A"/>
    <w:rsid w:val="005218B6"/>
    <w:rsid w:val="00522589"/>
    <w:rsid w:val="00524545"/>
    <w:rsid w:val="00525288"/>
    <w:rsid w:val="005255BF"/>
    <w:rsid w:val="005257DE"/>
    <w:rsid w:val="00525ECE"/>
    <w:rsid w:val="005270B4"/>
    <w:rsid w:val="00527200"/>
    <w:rsid w:val="00530157"/>
    <w:rsid w:val="00530191"/>
    <w:rsid w:val="00531EBE"/>
    <w:rsid w:val="00532F8B"/>
    <w:rsid w:val="00533737"/>
    <w:rsid w:val="00535B79"/>
    <w:rsid w:val="00535D7C"/>
    <w:rsid w:val="00536579"/>
    <w:rsid w:val="00536C1E"/>
    <w:rsid w:val="005375BA"/>
    <w:rsid w:val="00541072"/>
    <w:rsid w:val="005420EE"/>
    <w:rsid w:val="0054343A"/>
    <w:rsid w:val="00543974"/>
    <w:rsid w:val="00543EBF"/>
    <w:rsid w:val="00544ABA"/>
    <w:rsid w:val="0054593A"/>
    <w:rsid w:val="005467FB"/>
    <w:rsid w:val="00546AE9"/>
    <w:rsid w:val="0054792D"/>
    <w:rsid w:val="00547989"/>
    <w:rsid w:val="00551320"/>
    <w:rsid w:val="005518A4"/>
    <w:rsid w:val="00552768"/>
    <w:rsid w:val="00552935"/>
    <w:rsid w:val="00553127"/>
    <w:rsid w:val="0055320B"/>
    <w:rsid w:val="005537D5"/>
    <w:rsid w:val="005545DE"/>
    <w:rsid w:val="00554BE7"/>
    <w:rsid w:val="00556D68"/>
    <w:rsid w:val="00557173"/>
    <w:rsid w:val="005576A1"/>
    <w:rsid w:val="00557A64"/>
    <w:rsid w:val="005605C0"/>
    <w:rsid w:val="00560D23"/>
    <w:rsid w:val="005615D8"/>
    <w:rsid w:val="005626D6"/>
    <w:rsid w:val="005638D4"/>
    <w:rsid w:val="005656ED"/>
    <w:rsid w:val="00566544"/>
    <w:rsid w:val="00566608"/>
    <w:rsid w:val="005668F9"/>
    <w:rsid w:val="00566C83"/>
    <w:rsid w:val="005700FE"/>
    <w:rsid w:val="00570E24"/>
    <w:rsid w:val="00571F16"/>
    <w:rsid w:val="00571F7C"/>
    <w:rsid w:val="00572760"/>
    <w:rsid w:val="005743DE"/>
    <w:rsid w:val="00574F3F"/>
    <w:rsid w:val="0057562C"/>
    <w:rsid w:val="005759F6"/>
    <w:rsid w:val="00575E3E"/>
    <w:rsid w:val="005765F5"/>
    <w:rsid w:val="00576D6C"/>
    <w:rsid w:val="00577A2E"/>
    <w:rsid w:val="00580E48"/>
    <w:rsid w:val="00580F0A"/>
    <w:rsid w:val="00581246"/>
    <w:rsid w:val="00581F72"/>
    <w:rsid w:val="005829B3"/>
    <w:rsid w:val="00582C3A"/>
    <w:rsid w:val="00582E1A"/>
    <w:rsid w:val="00583147"/>
    <w:rsid w:val="00584416"/>
    <w:rsid w:val="00584B39"/>
    <w:rsid w:val="00585028"/>
    <w:rsid w:val="005854D1"/>
    <w:rsid w:val="00585F5B"/>
    <w:rsid w:val="0058620A"/>
    <w:rsid w:val="005872A9"/>
    <w:rsid w:val="00587FC0"/>
    <w:rsid w:val="005906AD"/>
    <w:rsid w:val="00590DA6"/>
    <w:rsid w:val="00590F2A"/>
    <w:rsid w:val="00591C7D"/>
    <w:rsid w:val="00592B03"/>
    <w:rsid w:val="00593AB9"/>
    <w:rsid w:val="00594ABB"/>
    <w:rsid w:val="00594D1C"/>
    <w:rsid w:val="00594E36"/>
    <w:rsid w:val="00594F0A"/>
    <w:rsid w:val="0059525E"/>
    <w:rsid w:val="00595887"/>
    <w:rsid w:val="005961F7"/>
    <w:rsid w:val="005964D0"/>
    <w:rsid w:val="00596B9C"/>
    <w:rsid w:val="005A041D"/>
    <w:rsid w:val="005A054D"/>
    <w:rsid w:val="005A0A46"/>
    <w:rsid w:val="005A10B9"/>
    <w:rsid w:val="005A11EA"/>
    <w:rsid w:val="005A269F"/>
    <w:rsid w:val="005A305E"/>
    <w:rsid w:val="005A30BB"/>
    <w:rsid w:val="005A3887"/>
    <w:rsid w:val="005A3E30"/>
    <w:rsid w:val="005B0542"/>
    <w:rsid w:val="005B2225"/>
    <w:rsid w:val="005B2799"/>
    <w:rsid w:val="005B2B77"/>
    <w:rsid w:val="005B2DA1"/>
    <w:rsid w:val="005B3D4A"/>
    <w:rsid w:val="005B4D87"/>
    <w:rsid w:val="005B7DD1"/>
    <w:rsid w:val="005C00A0"/>
    <w:rsid w:val="005C28FA"/>
    <w:rsid w:val="005C40F4"/>
    <w:rsid w:val="005C43BE"/>
    <w:rsid w:val="005C44F3"/>
    <w:rsid w:val="005C6823"/>
    <w:rsid w:val="005C712D"/>
    <w:rsid w:val="005C7C75"/>
    <w:rsid w:val="005D0A59"/>
    <w:rsid w:val="005D0E4F"/>
    <w:rsid w:val="005D1E32"/>
    <w:rsid w:val="005D206B"/>
    <w:rsid w:val="005D22B7"/>
    <w:rsid w:val="005D2BDE"/>
    <w:rsid w:val="005D308A"/>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27D1"/>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0E3D"/>
    <w:rsid w:val="0062193F"/>
    <w:rsid w:val="00621F53"/>
    <w:rsid w:val="00622E2A"/>
    <w:rsid w:val="00623089"/>
    <w:rsid w:val="0062308E"/>
    <w:rsid w:val="006234C4"/>
    <w:rsid w:val="006244C9"/>
    <w:rsid w:val="006245F6"/>
    <w:rsid w:val="0062475D"/>
    <w:rsid w:val="00624807"/>
    <w:rsid w:val="0062495F"/>
    <w:rsid w:val="006262A8"/>
    <w:rsid w:val="0062660B"/>
    <w:rsid w:val="00626AD1"/>
    <w:rsid w:val="00627BDE"/>
    <w:rsid w:val="006304BC"/>
    <w:rsid w:val="00630DCE"/>
    <w:rsid w:val="0063120A"/>
    <w:rsid w:val="006313E7"/>
    <w:rsid w:val="0063150B"/>
    <w:rsid w:val="00631585"/>
    <w:rsid w:val="00634ACF"/>
    <w:rsid w:val="00635035"/>
    <w:rsid w:val="0063580D"/>
    <w:rsid w:val="00635CAE"/>
    <w:rsid w:val="00637240"/>
    <w:rsid w:val="00643660"/>
    <w:rsid w:val="006468BD"/>
    <w:rsid w:val="00650139"/>
    <w:rsid w:val="00650443"/>
    <w:rsid w:val="006525E9"/>
    <w:rsid w:val="00652756"/>
    <w:rsid w:val="00652AD8"/>
    <w:rsid w:val="00652B79"/>
    <w:rsid w:val="006533C3"/>
    <w:rsid w:val="00653851"/>
    <w:rsid w:val="00654068"/>
    <w:rsid w:val="00654B38"/>
    <w:rsid w:val="00654B83"/>
    <w:rsid w:val="00655061"/>
    <w:rsid w:val="0065510C"/>
    <w:rsid w:val="00655B63"/>
    <w:rsid w:val="00655D40"/>
    <w:rsid w:val="006571F6"/>
    <w:rsid w:val="006618CC"/>
    <w:rsid w:val="00662111"/>
    <w:rsid w:val="00662118"/>
    <w:rsid w:val="006638AD"/>
    <w:rsid w:val="00666EF3"/>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87A4A"/>
    <w:rsid w:val="00690A49"/>
    <w:rsid w:val="00690BB6"/>
    <w:rsid w:val="00691B30"/>
    <w:rsid w:val="00693E1F"/>
    <w:rsid w:val="00693ECB"/>
    <w:rsid w:val="00694797"/>
    <w:rsid w:val="00695887"/>
    <w:rsid w:val="00695C8C"/>
    <w:rsid w:val="00696CB2"/>
    <w:rsid w:val="00697733"/>
    <w:rsid w:val="006A254E"/>
    <w:rsid w:val="006A2C30"/>
    <w:rsid w:val="006A301C"/>
    <w:rsid w:val="006A3E2B"/>
    <w:rsid w:val="006A6E17"/>
    <w:rsid w:val="006B120D"/>
    <w:rsid w:val="006B17E7"/>
    <w:rsid w:val="006B19E8"/>
    <w:rsid w:val="006B1A8A"/>
    <w:rsid w:val="006B1FD5"/>
    <w:rsid w:val="006B555A"/>
    <w:rsid w:val="006B600A"/>
    <w:rsid w:val="006B63E8"/>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C72CD"/>
    <w:rsid w:val="006C7CD0"/>
    <w:rsid w:val="006D00DB"/>
    <w:rsid w:val="006D0361"/>
    <w:rsid w:val="006D135F"/>
    <w:rsid w:val="006D16B0"/>
    <w:rsid w:val="006D2182"/>
    <w:rsid w:val="006D2444"/>
    <w:rsid w:val="006D254B"/>
    <w:rsid w:val="006D289B"/>
    <w:rsid w:val="006D3BE1"/>
    <w:rsid w:val="006D48FC"/>
    <w:rsid w:val="006D5EB8"/>
    <w:rsid w:val="006D62BC"/>
    <w:rsid w:val="006D6450"/>
    <w:rsid w:val="006D6939"/>
    <w:rsid w:val="006D7EB0"/>
    <w:rsid w:val="006E0138"/>
    <w:rsid w:val="006E0BB0"/>
    <w:rsid w:val="006E12C3"/>
    <w:rsid w:val="006E2529"/>
    <w:rsid w:val="006E45F3"/>
    <w:rsid w:val="006E4A2F"/>
    <w:rsid w:val="006E4ED4"/>
    <w:rsid w:val="006E5B47"/>
    <w:rsid w:val="006E5E19"/>
    <w:rsid w:val="006E61C3"/>
    <w:rsid w:val="006E799D"/>
    <w:rsid w:val="006F04A1"/>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6FE6"/>
    <w:rsid w:val="0070782D"/>
    <w:rsid w:val="007109C2"/>
    <w:rsid w:val="00711340"/>
    <w:rsid w:val="00712C42"/>
    <w:rsid w:val="00713DE4"/>
    <w:rsid w:val="00714C47"/>
    <w:rsid w:val="00715ADC"/>
    <w:rsid w:val="00716462"/>
    <w:rsid w:val="00721084"/>
    <w:rsid w:val="00721262"/>
    <w:rsid w:val="00721D9B"/>
    <w:rsid w:val="00722121"/>
    <w:rsid w:val="007224B9"/>
    <w:rsid w:val="00722F94"/>
    <w:rsid w:val="00723A73"/>
    <w:rsid w:val="00723AA7"/>
    <w:rsid w:val="0072432E"/>
    <w:rsid w:val="00726036"/>
    <w:rsid w:val="00726279"/>
    <w:rsid w:val="00726A9B"/>
    <w:rsid w:val="00727530"/>
    <w:rsid w:val="00731E7C"/>
    <w:rsid w:val="007329EF"/>
    <w:rsid w:val="0073327A"/>
    <w:rsid w:val="00734EBE"/>
    <w:rsid w:val="007358AC"/>
    <w:rsid w:val="00736DD8"/>
    <w:rsid w:val="0073714F"/>
    <w:rsid w:val="0074076A"/>
    <w:rsid w:val="00741AF4"/>
    <w:rsid w:val="00741DCC"/>
    <w:rsid w:val="0074203A"/>
    <w:rsid w:val="007427B5"/>
    <w:rsid w:val="00742865"/>
    <w:rsid w:val="0074296C"/>
    <w:rsid w:val="00742C83"/>
    <w:rsid w:val="00743096"/>
    <w:rsid w:val="0074360F"/>
    <w:rsid w:val="00744A64"/>
    <w:rsid w:val="00744D47"/>
    <w:rsid w:val="00744EA0"/>
    <w:rsid w:val="0074638D"/>
    <w:rsid w:val="00746484"/>
    <w:rsid w:val="0074704F"/>
    <w:rsid w:val="00747F48"/>
    <w:rsid w:val="00747F4C"/>
    <w:rsid w:val="00751091"/>
    <w:rsid w:val="00751B83"/>
    <w:rsid w:val="00752DDA"/>
    <w:rsid w:val="00753563"/>
    <w:rsid w:val="00754359"/>
    <w:rsid w:val="00754411"/>
    <w:rsid w:val="00754BD9"/>
    <w:rsid w:val="00754E7A"/>
    <w:rsid w:val="0075540C"/>
    <w:rsid w:val="0075558A"/>
    <w:rsid w:val="00755DB1"/>
    <w:rsid w:val="007574FC"/>
    <w:rsid w:val="00760975"/>
    <w:rsid w:val="00761FDA"/>
    <w:rsid w:val="007621FF"/>
    <w:rsid w:val="007634E3"/>
    <w:rsid w:val="00764194"/>
    <w:rsid w:val="00765ED3"/>
    <w:rsid w:val="0076681D"/>
    <w:rsid w:val="00766A65"/>
    <w:rsid w:val="007671F5"/>
    <w:rsid w:val="007676B8"/>
    <w:rsid w:val="00770B26"/>
    <w:rsid w:val="0077175C"/>
    <w:rsid w:val="00771870"/>
    <w:rsid w:val="00771BF9"/>
    <w:rsid w:val="00771CE5"/>
    <w:rsid w:val="00772F8A"/>
    <w:rsid w:val="007739C6"/>
    <w:rsid w:val="00774889"/>
    <w:rsid w:val="00774FF5"/>
    <w:rsid w:val="007750B3"/>
    <w:rsid w:val="00775F76"/>
    <w:rsid w:val="00776AEA"/>
    <w:rsid w:val="007779BB"/>
    <w:rsid w:val="00777BA0"/>
    <w:rsid w:val="007803BD"/>
    <w:rsid w:val="007811DC"/>
    <w:rsid w:val="007820FA"/>
    <w:rsid w:val="0078285F"/>
    <w:rsid w:val="00783207"/>
    <w:rsid w:val="00783E1D"/>
    <w:rsid w:val="0078483B"/>
    <w:rsid w:val="00784EED"/>
    <w:rsid w:val="00785900"/>
    <w:rsid w:val="00786958"/>
    <w:rsid w:val="00786E71"/>
    <w:rsid w:val="00787431"/>
    <w:rsid w:val="007879B3"/>
    <w:rsid w:val="0079162F"/>
    <w:rsid w:val="00794924"/>
    <w:rsid w:val="00794CBC"/>
    <w:rsid w:val="00795468"/>
    <w:rsid w:val="007A0BC2"/>
    <w:rsid w:val="007A187A"/>
    <w:rsid w:val="007A1F44"/>
    <w:rsid w:val="007A23FF"/>
    <w:rsid w:val="007A295B"/>
    <w:rsid w:val="007A3424"/>
    <w:rsid w:val="007A35EF"/>
    <w:rsid w:val="007A43A2"/>
    <w:rsid w:val="007A4A6A"/>
    <w:rsid w:val="007A4D04"/>
    <w:rsid w:val="007A7A96"/>
    <w:rsid w:val="007B03AF"/>
    <w:rsid w:val="007B1543"/>
    <w:rsid w:val="007B1AC0"/>
    <w:rsid w:val="007B270A"/>
    <w:rsid w:val="007B2D3B"/>
    <w:rsid w:val="007B3B98"/>
    <w:rsid w:val="007B52CD"/>
    <w:rsid w:val="007B5FE0"/>
    <w:rsid w:val="007B7DC1"/>
    <w:rsid w:val="007B7EDB"/>
    <w:rsid w:val="007C19AD"/>
    <w:rsid w:val="007C2D65"/>
    <w:rsid w:val="007C3598"/>
    <w:rsid w:val="007C3FA8"/>
    <w:rsid w:val="007C68DA"/>
    <w:rsid w:val="007C6B87"/>
    <w:rsid w:val="007D128D"/>
    <w:rsid w:val="007D229A"/>
    <w:rsid w:val="007D2BA2"/>
    <w:rsid w:val="007D2F44"/>
    <w:rsid w:val="007D2F4D"/>
    <w:rsid w:val="007D4178"/>
    <w:rsid w:val="007D4D33"/>
    <w:rsid w:val="007D7175"/>
    <w:rsid w:val="007E1369"/>
    <w:rsid w:val="007E1A1B"/>
    <w:rsid w:val="007E1A88"/>
    <w:rsid w:val="007E40FB"/>
    <w:rsid w:val="007E4406"/>
    <w:rsid w:val="007E4C88"/>
    <w:rsid w:val="007E585E"/>
    <w:rsid w:val="007E7DDF"/>
    <w:rsid w:val="007F06DD"/>
    <w:rsid w:val="007F11C8"/>
    <w:rsid w:val="007F1CFB"/>
    <w:rsid w:val="007F220B"/>
    <w:rsid w:val="007F27DD"/>
    <w:rsid w:val="007F57B8"/>
    <w:rsid w:val="007F6880"/>
    <w:rsid w:val="007F76B4"/>
    <w:rsid w:val="008001B4"/>
    <w:rsid w:val="00800769"/>
    <w:rsid w:val="00800ED2"/>
    <w:rsid w:val="00802CFF"/>
    <w:rsid w:val="00802E74"/>
    <w:rsid w:val="00804B92"/>
    <w:rsid w:val="00804E21"/>
    <w:rsid w:val="00805092"/>
    <w:rsid w:val="00806AAF"/>
    <w:rsid w:val="008070AC"/>
    <w:rsid w:val="008101FD"/>
    <w:rsid w:val="00810D8D"/>
    <w:rsid w:val="00811835"/>
    <w:rsid w:val="008146AF"/>
    <w:rsid w:val="0081581D"/>
    <w:rsid w:val="008172BE"/>
    <w:rsid w:val="00817B71"/>
    <w:rsid w:val="00820244"/>
    <w:rsid w:val="008221B3"/>
    <w:rsid w:val="0082248E"/>
    <w:rsid w:val="008244CB"/>
    <w:rsid w:val="00824E1F"/>
    <w:rsid w:val="00824E7F"/>
    <w:rsid w:val="00824FDF"/>
    <w:rsid w:val="00825125"/>
    <w:rsid w:val="008257CC"/>
    <w:rsid w:val="008274BF"/>
    <w:rsid w:val="00830DC3"/>
    <w:rsid w:val="00831555"/>
    <w:rsid w:val="00831F52"/>
    <w:rsid w:val="00832154"/>
    <w:rsid w:val="00832F5C"/>
    <w:rsid w:val="008339CA"/>
    <w:rsid w:val="008359E0"/>
    <w:rsid w:val="008376F6"/>
    <w:rsid w:val="00837D5B"/>
    <w:rsid w:val="00840607"/>
    <w:rsid w:val="00841CD2"/>
    <w:rsid w:val="00842B77"/>
    <w:rsid w:val="0084309F"/>
    <w:rsid w:val="00843E80"/>
    <w:rsid w:val="00845C12"/>
    <w:rsid w:val="008469D9"/>
    <w:rsid w:val="00846DC0"/>
    <w:rsid w:val="008474A7"/>
    <w:rsid w:val="00847524"/>
    <w:rsid w:val="008506B6"/>
    <w:rsid w:val="00850AE0"/>
    <w:rsid w:val="008511E4"/>
    <w:rsid w:val="008524D2"/>
    <w:rsid w:val="00852E19"/>
    <w:rsid w:val="00856833"/>
    <w:rsid w:val="00856840"/>
    <w:rsid w:val="0086087C"/>
    <w:rsid w:val="00860D8E"/>
    <w:rsid w:val="00860E5A"/>
    <w:rsid w:val="0086275E"/>
    <w:rsid w:val="00863032"/>
    <w:rsid w:val="00864440"/>
    <w:rsid w:val="0086494B"/>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431A"/>
    <w:rsid w:val="008862BD"/>
    <w:rsid w:val="00886EE8"/>
    <w:rsid w:val="00887B48"/>
    <w:rsid w:val="0089176E"/>
    <w:rsid w:val="008917E0"/>
    <w:rsid w:val="00892365"/>
    <w:rsid w:val="00892BE5"/>
    <w:rsid w:val="0089387C"/>
    <w:rsid w:val="00893CC8"/>
    <w:rsid w:val="00893FFA"/>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6227"/>
    <w:rsid w:val="008A73B2"/>
    <w:rsid w:val="008B043F"/>
    <w:rsid w:val="008B0808"/>
    <w:rsid w:val="008B0AEC"/>
    <w:rsid w:val="008B1E53"/>
    <w:rsid w:val="008B1E5B"/>
    <w:rsid w:val="008B32BA"/>
    <w:rsid w:val="008B389D"/>
    <w:rsid w:val="008B3C5C"/>
    <w:rsid w:val="008B5299"/>
    <w:rsid w:val="008B5A5F"/>
    <w:rsid w:val="008B5AB0"/>
    <w:rsid w:val="008B6054"/>
    <w:rsid w:val="008B7B08"/>
    <w:rsid w:val="008C13F0"/>
    <w:rsid w:val="008C1BDC"/>
    <w:rsid w:val="008C1F26"/>
    <w:rsid w:val="008C2A3A"/>
    <w:rsid w:val="008C4C7E"/>
    <w:rsid w:val="008C5C46"/>
    <w:rsid w:val="008C6184"/>
    <w:rsid w:val="008C785E"/>
    <w:rsid w:val="008D0AFB"/>
    <w:rsid w:val="008D1511"/>
    <w:rsid w:val="008D25D1"/>
    <w:rsid w:val="008D32DF"/>
    <w:rsid w:val="008D35E9"/>
    <w:rsid w:val="008D3959"/>
    <w:rsid w:val="008D3966"/>
    <w:rsid w:val="008D4352"/>
    <w:rsid w:val="008D60BC"/>
    <w:rsid w:val="008D6A44"/>
    <w:rsid w:val="008D6D7B"/>
    <w:rsid w:val="008D7EB7"/>
    <w:rsid w:val="008E0EB8"/>
    <w:rsid w:val="008E10A6"/>
    <w:rsid w:val="008E1271"/>
    <w:rsid w:val="008E2251"/>
    <w:rsid w:val="008E24B3"/>
    <w:rsid w:val="008E24CA"/>
    <w:rsid w:val="008E2F6E"/>
    <w:rsid w:val="008E37EA"/>
    <w:rsid w:val="008E38AD"/>
    <w:rsid w:val="008E3EEC"/>
    <w:rsid w:val="008E463C"/>
    <w:rsid w:val="008E5804"/>
    <w:rsid w:val="008E5BF2"/>
    <w:rsid w:val="008E5C81"/>
    <w:rsid w:val="008F0A38"/>
    <w:rsid w:val="008F0F84"/>
    <w:rsid w:val="008F1014"/>
    <w:rsid w:val="008F11C9"/>
    <w:rsid w:val="008F23D8"/>
    <w:rsid w:val="008F2FD5"/>
    <w:rsid w:val="008F37E5"/>
    <w:rsid w:val="008F48C2"/>
    <w:rsid w:val="008F54BC"/>
    <w:rsid w:val="008F5840"/>
    <w:rsid w:val="008F5EEF"/>
    <w:rsid w:val="008F66FE"/>
    <w:rsid w:val="008F72CC"/>
    <w:rsid w:val="008F72CD"/>
    <w:rsid w:val="00903802"/>
    <w:rsid w:val="00906847"/>
    <w:rsid w:val="0090696D"/>
    <w:rsid w:val="00906CD6"/>
    <w:rsid w:val="00906E4D"/>
    <w:rsid w:val="00906F31"/>
    <w:rsid w:val="009078B3"/>
    <w:rsid w:val="00907A77"/>
    <w:rsid w:val="00907E00"/>
    <w:rsid w:val="0091088D"/>
    <w:rsid w:val="00910FC9"/>
    <w:rsid w:val="0091291A"/>
    <w:rsid w:val="009132F1"/>
    <w:rsid w:val="00913612"/>
    <w:rsid w:val="0091366A"/>
    <w:rsid w:val="00913824"/>
    <w:rsid w:val="00915757"/>
    <w:rsid w:val="009159B3"/>
    <w:rsid w:val="00916181"/>
    <w:rsid w:val="009204C5"/>
    <w:rsid w:val="00920911"/>
    <w:rsid w:val="0092180D"/>
    <w:rsid w:val="009232C9"/>
    <w:rsid w:val="00923608"/>
    <w:rsid w:val="009238E5"/>
    <w:rsid w:val="00923F12"/>
    <w:rsid w:val="00924FF8"/>
    <w:rsid w:val="00925BA8"/>
    <w:rsid w:val="00926DA7"/>
    <w:rsid w:val="00926FD2"/>
    <w:rsid w:val="00927F8B"/>
    <w:rsid w:val="0093094D"/>
    <w:rsid w:val="009328C7"/>
    <w:rsid w:val="009336EC"/>
    <w:rsid w:val="00933F56"/>
    <w:rsid w:val="00934C13"/>
    <w:rsid w:val="00935228"/>
    <w:rsid w:val="009355A2"/>
    <w:rsid w:val="00935F9E"/>
    <w:rsid w:val="00936D98"/>
    <w:rsid w:val="00941060"/>
    <w:rsid w:val="00942C80"/>
    <w:rsid w:val="00942CD7"/>
    <w:rsid w:val="00943197"/>
    <w:rsid w:val="009435F2"/>
    <w:rsid w:val="00945180"/>
    <w:rsid w:val="0094590C"/>
    <w:rsid w:val="00946355"/>
    <w:rsid w:val="009468B7"/>
    <w:rsid w:val="0094724E"/>
    <w:rsid w:val="00947973"/>
    <w:rsid w:val="00947BE6"/>
    <w:rsid w:val="0095048D"/>
    <w:rsid w:val="009511E6"/>
    <w:rsid w:val="00951AAB"/>
    <w:rsid w:val="00951ADB"/>
    <w:rsid w:val="0095380C"/>
    <w:rsid w:val="00954353"/>
    <w:rsid w:val="00955C0A"/>
    <w:rsid w:val="00955C4F"/>
    <w:rsid w:val="00960D20"/>
    <w:rsid w:val="00961A79"/>
    <w:rsid w:val="00963309"/>
    <w:rsid w:val="009657F1"/>
    <w:rsid w:val="0096582C"/>
    <w:rsid w:val="0096625D"/>
    <w:rsid w:val="0096695D"/>
    <w:rsid w:val="009706A5"/>
    <w:rsid w:val="009709F8"/>
    <w:rsid w:val="00972929"/>
    <w:rsid w:val="00972F91"/>
    <w:rsid w:val="009736F0"/>
    <w:rsid w:val="00973827"/>
    <w:rsid w:val="009742D3"/>
    <w:rsid w:val="0097742D"/>
    <w:rsid w:val="00977BA7"/>
    <w:rsid w:val="00980517"/>
    <w:rsid w:val="0098194F"/>
    <w:rsid w:val="009826C8"/>
    <w:rsid w:val="009836E4"/>
    <w:rsid w:val="00983B82"/>
    <w:rsid w:val="0098412F"/>
    <w:rsid w:val="00985F28"/>
    <w:rsid w:val="00986149"/>
    <w:rsid w:val="00986176"/>
    <w:rsid w:val="00986E7F"/>
    <w:rsid w:val="00987506"/>
    <w:rsid w:val="00987536"/>
    <w:rsid w:val="00990BD5"/>
    <w:rsid w:val="0099196F"/>
    <w:rsid w:val="00992B98"/>
    <w:rsid w:val="00993419"/>
    <w:rsid w:val="0099359F"/>
    <w:rsid w:val="0099483E"/>
    <w:rsid w:val="00994871"/>
    <w:rsid w:val="00994E08"/>
    <w:rsid w:val="009951F9"/>
    <w:rsid w:val="00995C95"/>
    <w:rsid w:val="00995E85"/>
    <w:rsid w:val="00996468"/>
    <w:rsid w:val="009967A2"/>
    <w:rsid w:val="00996876"/>
    <w:rsid w:val="00996A84"/>
    <w:rsid w:val="00996FFA"/>
    <w:rsid w:val="009973F1"/>
    <w:rsid w:val="009973F3"/>
    <w:rsid w:val="009A010D"/>
    <w:rsid w:val="009A0C6F"/>
    <w:rsid w:val="009A14EF"/>
    <w:rsid w:val="009A2DF9"/>
    <w:rsid w:val="009A377A"/>
    <w:rsid w:val="009A3A86"/>
    <w:rsid w:val="009A4869"/>
    <w:rsid w:val="009A6A6B"/>
    <w:rsid w:val="009B04CB"/>
    <w:rsid w:val="009B1EF9"/>
    <w:rsid w:val="009B26AC"/>
    <w:rsid w:val="009B37E2"/>
    <w:rsid w:val="009B4519"/>
    <w:rsid w:val="009B506B"/>
    <w:rsid w:val="009B57EF"/>
    <w:rsid w:val="009B5B85"/>
    <w:rsid w:val="009B7204"/>
    <w:rsid w:val="009C0074"/>
    <w:rsid w:val="009C0564"/>
    <w:rsid w:val="009C195A"/>
    <w:rsid w:val="009C2685"/>
    <w:rsid w:val="009C39BC"/>
    <w:rsid w:val="009C4BC2"/>
    <w:rsid w:val="009C4D22"/>
    <w:rsid w:val="009C65F5"/>
    <w:rsid w:val="009C6620"/>
    <w:rsid w:val="009C7320"/>
    <w:rsid w:val="009C7679"/>
    <w:rsid w:val="009D0729"/>
    <w:rsid w:val="009D0D00"/>
    <w:rsid w:val="009D0E0D"/>
    <w:rsid w:val="009D0F66"/>
    <w:rsid w:val="009D1A06"/>
    <w:rsid w:val="009D1BA4"/>
    <w:rsid w:val="009D22E4"/>
    <w:rsid w:val="009D22F7"/>
    <w:rsid w:val="009D319C"/>
    <w:rsid w:val="009D4126"/>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388"/>
    <w:rsid w:val="009F0B4D"/>
    <w:rsid w:val="009F1096"/>
    <w:rsid w:val="009F150E"/>
    <w:rsid w:val="009F19FF"/>
    <w:rsid w:val="009F27AD"/>
    <w:rsid w:val="009F3FB5"/>
    <w:rsid w:val="009F521F"/>
    <w:rsid w:val="009F553C"/>
    <w:rsid w:val="009F59F8"/>
    <w:rsid w:val="00A005B0"/>
    <w:rsid w:val="00A01F17"/>
    <w:rsid w:val="00A022A5"/>
    <w:rsid w:val="00A02A00"/>
    <w:rsid w:val="00A03A22"/>
    <w:rsid w:val="00A03E65"/>
    <w:rsid w:val="00A04634"/>
    <w:rsid w:val="00A06119"/>
    <w:rsid w:val="00A07A48"/>
    <w:rsid w:val="00A108EE"/>
    <w:rsid w:val="00A10BB8"/>
    <w:rsid w:val="00A1200D"/>
    <w:rsid w:val="00A137E4"/>
    <w:rsid w:val="00A14813"/>
    <w:rsid w:val="00A1566A"/>
    <w:rsid w:val="00A15C4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3ED7"/>
    <w:rsid w:val="00A4549F"/>
    <w:rsid w:val="00A45B9B"/>
    <w:rsid w:val="00A462FE"/>
    <w:rsid w:val="00A47B58"/>
    <w:rsid w:val="00A501C9"/>
    <w:rsid w:val="00A50506"/>
    <w:rsid w:val="00A53F55"/>
    <w:rsid w:val="00A5417B"/>
    <w:rsid w:val="00A54599"/>
    <w:rsid w:val="00A54B82"/>
    <w:rsid w:val="00A569D4"/>
    <w:rsid w:val="00A57F1A"/>
    <w:rsid w:val="00A57F58"/>
    <w:rsid w:val="00A60163"/>
    <w:rsid w:val="00A6038D"/>
    <w:rsid w:val="00A60CF0"/>
    <w:rsid w:val="00A61429"/>
    <w:rsid w:val="00A61514"/>
    <w:rsid w:val="00A61645"/>
    <w:rsid w:val="00A62080"/>
    <w:rsid w:val="00A630A2"/>
    <w:rsid w:val="00A632B8"/>
    <w:rsid w:val="00A63BF3"/>
    <w:rsid w:val="00A64942"/>
    <w:rsid w:val="00A65911"/>
    <w:rsid w:val="00A6643C"/>
    <w:rsid w:val="00A66C9E"/>
    <w:rsid w:val="00A67544"/>
    <w:rsid w:val="00A7075B"/>
    <w:rsid w:val="00A71CE6"/>
    <w:rsid w:val="00A71D23"/>
    <w:rsid w:val="00A726EB"/>
    <w:rsid w:val="00A7333A"/>
    <w:rsid w:val="00A73D0D"/>
    <w:rsid w:val="00A74A92"/>
    <w:rsid w:val="00A75CC1"/>
    <w:rsid w:val="00A75E88"/>
    <w:rsid w:val="00A8056E"/>
    <w:rsid w:val="00A82D58"/>
    <w:rsid w:val="00A8399D"/>
    <w:rsid w:val="00A83E3D"/>
    <w:rsid w:val="00A8443A"/>
    <w:rsid w:val="00A8479C"/>
    <w:rsid w:val="00A8486B"/>
    <w:rsid w:val="00A8557B"/>
    <w:rsid w:val="00A85A05"/>
    <w:rsid w:val="00A86D63"/>
    <w:rsid w:val="00A87797"/>
    <w:rsid w:val="00A90E72"/>
    <w:rsid w:val="00A922A2"/>
    <w:rsid w:val="00A9327B"/>
    <w:rsid w:val="00A93B69"/>
    <w:rsid w:val="00A963C7"/>
    <w:rsid w:val="00AA055A"/>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6AA5"/>
    <w:rsid w:val="00AB725F"/>
    <w:rsid w:val="00AB74ED"/>
    <w:rsid w:val="00AC0705"/>
    <w:rsid w:val="00AC0D2C"/>
    <w:rsid w:val="00AC109B"/>
    <w:rsid w:val="00AC204D"/>
    <w:rsid w:val="00AC281C"/>
    <w:rsid w:val="00AC3FFF"/>
    <w:rsid w:val="00AC6162"/>
    <w:rsid w:val="00AC74DA"/>
    <w:rsid w:val="00AC7A2B"/>
    <w:rsid w:val="00AC7C25"/>
    <w:rsid w:val="00AD0A51"/>
    <w:rsid w:val="00AD0B37"/>
    <w:rsid w:val="00AD11F7"/>
    <w:rsid w:val="00AD1DB7"/>
    <w:rsid w:val="00AD2852"/>
    <w:rsid w:val="00AD3976"/>
    <w:rsid w:val="00AD4D2A"/>
    <w:rsid w:val="00AD542F"/>
    <w:rsid w:val="00AD6AA2"/>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10B9"/>
    <w:rsid w:val="00B026C1"/>
    <w:rsid w:val="00B029F7"/>
    <w:rsid w:val="00B02B9C"/>
    <w:rsid w:val="00B0353B"/>
    <w:rsid w:val="00B03898"/>
    <w:rsid w:val="00B040B2"/>
    <w:rsid w:val="00B10558"/>
    <w:rsid w:val="00B156A9"/>
    <w:rsid w:val="00B15F83"/>
    <w:rsid w:val="00B160FF"/>
    <w:rsid w:val="00B16322"/>
    <w:rsid w:val="00B1662E"/>
    <w:rsid w:val="00B16A6F"/>
    <w:rsid w:val="00B22C0D"/>
    <w:rsid w:val="00B23220"/>
    <w:rsid w:val="00B23401"/>
    <w:rsid w:val="00B23AF4"/>
    <w:rsid w:val="00B23C15"/>
    <w:rsid w:val="00B25762"/>
    <w:rsid w:val="00B25B40"/>
    <w:rsid w:val="00B25FDE"/>
    <w:rsid w:val="00B267AB"/>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1B63"/>
    <w:rsid w:val="00B42285"/>
    <w:rsid w:val="00B4274B"/>
    <w:rsid w:val="00B435B1"/>
    <w:rsid w:val="00B4367F"/>
    <w:rsid w:val="00B438BA"/>
    <w:rsid w:val="00B44F99"/>
    <w:rsid w:val="00B45876"/>
    <w:rsid w:val="00B51542"/>
    <w:rsid w:val="00B51D1D"/>
    <w:rsid w:val="00B52CB5"/>
    <w:rsid w:val="00B5310E"/>
    <w:rsid w:val="00B54ACC"/>
    <w:rsid w:val="00B54DCB"/>
    <w:rsid w:val="00B55AC2"/>
    <w:rsid w:val="00B560C9"/>
    <w:rsid w:val="00B56533"/>
    <w:rsid w:val="00B56BF8"/>
    <w:rsid w:val="00B56CFC"/>
    <w:rsid w:val="00B57777"/>
    <w:rsid w:val="00B57A17"/>
    <w:rsid w:val="00B61BE2"/>
    <w:rsid w:val="00B6266F"/>
    <w:rsid w:val="00B62E0B"/>
    <w:rsid w:val="00B63C32"/>
    <w:rsid w:val="00B64434"/>
    <w:rsid w:val="00B6630D"/>
    <w:rsid w:val="00B70C18"/>
    <w:rsid w:val="00B711CE"/>
    <w:rsid w:val="00B71DC8"/>
    <w:rsid w:val="00B746C6"/>
    <w:rsid w:val="00B7604C"/>
    <w:rsid w:val="00B7652C"/>
    <w:rsid w:val="00B766BF"/>
    <w:rsid w:val="00B76FA6"/>
    <w:rsid w:val="00B80910"/>
    <w:rsid w:val="00B812F4"/>
    <w:rsid w:val="00B818F4"/>
    <w:rsid w:val="00B81BC9"/>
    <w:rsid w:val="00B8222F"/>
    <w:rsid w:val="00B82615"/>
    <w:rsid w:val="00B83444"/>
    <w:rsid w:val="00B836ED"/>
    <w:rsid w:val="00B83747"/>
    <w:rsid w:val="00B85080"/>
    <w:rsid w:val="00B853BE"/>
    <w:rsid w:val="00B86476"/>
    <w:rsid w:val="00B86A3D"/>
    <w:rsid w:val="00B875C7"/>
    <w:rsid w:val="00B90D10"/>
    <w:rsid w:val="00B90FE5"/>
    <w:rsid w:val="00B9165E"/>
    <w:rsid w:val="00B919AD"/>
    <w:rsid w:val="00B91A2B"/>
    <w:rsid w:val="00B93204"/>
    <w:rsid w:val="00B94E17"/>
    <w:rsid w:val="00B957FE"/>
    <w:rsid w:val="00B95F02"/>
    <w:rsid w:val="00B96BEF"/>
    <w:rsid w:val="00B96FC0"/>
    <w:rsid w:val="00B97260"/>
    <w:rsid w:val="00B97A69"/>
    <w:rsid w:val="00BA0632"/>
    <w:rsid w:val="00BA0AAA"/>
    <w:rsid w:val="00BA0DFB"/>
    <w:rsid w:val="00BA2AAC"/>
    <w:rsid w:val="00BA2FEF"/>
    <w:rsid w:val="00BB1548"/>
    <w:rsid w:val="00BB1CE7"/>
    <w:rsid w:val="00BB2906"/>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8C0"/>
    <w:rsid w:val="00BC6FD6"/>
    <w:rsid w:val="00BC7B23"/>
    <w:rsid w:val="00BD008E"/>
    <w:rsid w:val="00BD2F3B"/>
    <w:rsid w:val="00BD3370"/>
    <w:rsid w:val="00BD3372"/>
    <w:rsid w:val="00BD50AA"/>
    <w:rsid w:val="00BD5135"/>
    <w:rsid w:val="00BD6D6E"/>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05"/>
    <w:rsid w:val="00BF0274"/>
    <w:rsid w:val="00BF08C4"/>
    <w:rsid w:val="00BF0BAF"/>
    <w:rsid w:val="00BF19CE"/>
    <w:rsid w:val="00BF2B6F"/>
    <w:rsid w:val="00BF351A"/>
    <w:rsid w:val="00BF3914"/>
    <w:rsid w:val="00BF4539"/>
    <w:rsid w:val="00BF49B1"/>
    <w:rsid w:val="00BF5551"/>
    <w:rsid w:val="00BF5552"/>
    <w:rsid w:val="00BF612D"/>
    <w:rsid w:val="00BF73F2"/>
    <w:rsid w:val="00C01671"/>
    <w:rsid w:val="00C02419"/>
    <w:rsid w:val="00C02766"/>
    <w:rsid w:val="00C03E75"/>
    <w:rsid w:val="00C03EE8"/>
    <w:rsid w:val="00C05BEC"/>
    <w:rsid w:val="00C06DF4"/>
    <w:rsid w:val="00C06E7D"/>
    <w:rsid w:val="00C07AA1"/>
    <w:rsid w:val="00C1112B"/>
    <w:rsid w:val="00C1184C"/>
    <w:rsid w:val="00C11A88"/>
    <w:rsid w:val="00C12012"/>
    <w:rsid w:val="00C12874"/>
    <w:rsid w:val="00C12BC1"/>
    <w:rsid w:val="00C13BDA"/>
    <w:rsid w:val="00C13FFD"/>
    <w:rsid w:val="00C14632"/>
    <w:rsid w:val="00C16C30"/>
    <w:rsid w:val="00C1703C"/>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73D"/>
    <w:rsid w:val="00C4082D"/>
    <w:rsid w:val="00C40AE6"/>
    <w:rsid w:val="00C411AF"/>
    <w:rsid w:val="00C4138D"/>
    <w:rsid w:val="00C41E3A"/>
    <w:rsid w:val="00C4304C"/>
    <w:rsid w:val="00C43315"/>
    <w:rsid w:val="00C43ADC"/>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6E0A"/>
    <w:rsid w:val="00C570F7"/>
    <w:rsid w:val="00C61210"/>
    <w:rsid w:val="00C62CD5"/>
    <w:rsid w:val="00C636E6"/>
    <w:rsid w:val="00C639D6"/>
    <w:rsid w:val="00C63F8E"/>
    <w:rsid w:val="00C647FB"/>
    <w:rsid w:val="00C654E0"/>
    <w:rsid w:val="00C67EAB"/>
    <w:rsid w:val="00C70DFF"/>
    <w:rsid w:val="00C71776"/>
    <w:rsid w:val="00C75A6B"/>
    <w:rsid w:val="00C763B6"/>
    <w:rsid w:val="00C7644F"/>
    <w:rsid w:val="00C768F6"/>
    <w:rsid w:val="00C80073"/>
    <w:rsid w:val="00C80DEA"/>
    <w:rsid w:val="00C832DC"/>
    <w:rsid w:val="00C8377F"/>
    <w:rsid w:val="00C841AE"/>
    <w:rsid w:val="00C8646D"/>
    <w:rsid w:val="00C8791B"/>
    <w:rsid w:val="00C917D9"/>
    <w:rsid w:val="00C91DE3"/>
    <w:rsid w:val="00C92C7F"/>
    <w:rsid w:val="00C9369D"/>
    <w:rsid w:val="00C93A48"/>
    <w:rsid w:val="00C944FA"/>
    <w:rsid w:val="00C95854"/>
    <w:rsid w:val="00C95EFF"/>
    <w:rsid w:val="00C96E6F"/>
    <w:rsid w:val="00C97872"/>
    <w:rsid w:val="00CA0532"/>
    <w:rsid w:val="00CA217D"/>
    <w:rsid w:val="00CA2241"/>
    <w:rsid w:val="00CA3CDD"/>
    <w:rsid w:val="00CA403B"/>
    <w:rsid w:val="00CA505A"/>
    <w:rsid w:val="00CA59DD"/>
    <w:rsid w:val="00CB008E"/>
    <w:rsid w:val="00CB01FA"/>
    <w:rsid w:val="00CB0737"/>
    <w:rsid w:val="00CB097A"/>
    <w:rsid w:val="00CB26EC"/>
    <w:rsid w:val="00CB2D2A"/>
    <w:rsid w:val="00CB46E4"/>
    <w:rsid w:val="00CB5B1E"/>
    <w:rsid w:val="00CB6B13"/>
    <w:rsid w:val="00CB787A"/>
    <w:rsid w:val="00CC0C4A"/>
    <w:rsid w:val="00CC17F0"/>
    <w:rsid w:val="00CC1853"/>
    <w:rsid w:val="00CC1FAE"/>
    <w:rsid w:val="00CC3A23"/>
    <w:rsid w:val="00CC737C"/>
    <w:rsid w:val="00CD087D"/>
    <w:rsid w:val="00CD0F5D"/>
    <w:rsid w:val="00CD1C0B"/>
    <w:rsid w:val="00CD1F85"/>
    <w:rsid w:val="00CD239A"/>
    <w:rsid w:val="00CD414A"/>
    <w:rsid w:val="00CD4F5D"/>
    <w:rsid w:val="00CD5512"/>
    <w:rsid w:val="00CD6E3D"/>
    <w:rsid w:val="00CD71AB"/>
    <w:rsid w:val="00CE0109"/>
    <w:rsid w:val="00CE1FC5"/>
    <w:rsid w:val="00CE46E5"/>
    <w:rsid w:val="00CE485A"/>
    <w:rsid w:val="00CE5279"/>
    <w:rsid w:val="00CE5A78"/>
    <w:rsid w:val="00CE78AE"/>
    <w:rsid w:val="00CE7E62"/>
    <w:rsid w:val="00CF03FA"/>
    <w:rsid w:val="00CF195E"/>
    <w:rsid w:val="00CF19DA"/>
    <w:rsid w:val="00CF1C7F"/>
    <w:rsid w:val="00CF1CC0"/>
    <w:rsid w:val="00CF24F8"/>
    <w:rsid w:val="00CF2653"/>
    <w:rsid w:val="00CF4247"/>
    <w:rsid w:val="00CF5263"/>
    <w:rsid w:val="00CF60B5"/>
    <w:rsid w:val="00D004FA"/>
    <w:rsid w:val="00D01B21"/>
    <w:rsid w:val="00D01E2F"/>
    <w:rsid w:val="00D03102"/>
    <w:rsid w:val="00D0335B"/>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398"/>
    <w:rsid w:val="00D20B8B"/>
    <w:rsid w:val="00D2162C"/>
    <w:rsid w:val="00D21A3C"/>
    <w:rsid w:val="00D2244E"/>
    <w:rsid w:val="00D22791"/>
    <w:rsid w:val="00D233F1"/>
    <w:rsid w:val="00D24692"/>
    <w:rsid w:val="00D256F8"/>
    <w:rsid w:val="00D2685C"/>
    <w:rsid w:val="00D26A3B"/>
    <w:rsid w:val="00D26E84"/>
    <w:rsid w:val="00D302FD"/>
    <w:rsid w:val="00D3038A"/>
    <w:rsid w:val="00D3098D"/>
    <w:rsid w:val="00D31A02"/>
    <w:rsid w:val="00D33090"/>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1E9F"/>
    <w:rsid w:val="00D5362B"/>
    <w:rsid w:val="00D53AFD"/>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6EFC"/>
    <w:rsid w:val="00D6734D"/>
    <w:rsid w:val="00D6786A"/>
    <w:rsid w:val="00D679CF"/>
    <w:rsid w:val="00D679D3"/>
    <w:rsid w:val="00D7356F"/>
    <w:rsid w:val="00D73587"/>
    <w:rsid w:val="00D73EBB"/>
    <w:rsid w:val="00D751FB"/>
    <w:rsid w:val="00D754D6"/>
    <w:rsid w:val="00D756F7"/>
    <w:rsid w:val="00D761AA"/>
    <w:rsid w:val="00D76FAE"/>
    <w:rsid w:val="00D777D7"/>
    <w:rsid w:val="00D80AB8"/>
    <w:rsid w:val="00D81792"/>
    <w:rsid w:val="00D819B1"/>
    <w:rsid w:val="00D82494"/>
    <w:rsid w:val="00D83AE9"/>
    <w:rsid w:val="00D8502F"/>
    <w:rsid w:val="00D857B8"/>
    <w:rsid w:val="00D86428"/>
    <w:rsid w:val="00D8661A"/>
    <w:rsid w:val="00D87175"/>
    <w:rsid w:val="00D87ABF"/>
    <w:rsid w:val="00D90CD3"/>
    <w:rsid w:val="00D919E6"/>
    <w:rsid w:val="00D91BE1"/>
    <w:rsid w:val="00D92C29"/>
    <w:rsid w:val="00D936E2"/>
    <w:rsid w:val="00D937E0"/>
    <w:rsid w:val="00D9386E"/>
    <w:rsid w:val="00D95104"/>
    <w:rsid w:val="00D95600"/>
    <w:rsid w:val="00D9683C"/>
    <w:rsid w:val="00D96FF8"/>
    <w:rsid w:val="00D97884"/>
    <w:rsid w:val="00DA0A2C"/>
    <w:rsid w:val="00DA0A7F"/>
    <w:rsid w:val="00DA1350"/>
    <w:rsid w:val="00DA1C31"/>
    <w:rsid w:val="00DA20BC"/>
    <w:rsid w:val="00DA2ED7"/>
    <w:rsid w:val="00DA3E7A"/>
    <w:rsid w:val="00DA430C"/>
    <w:rsid w:val="00DA615D"/>
    <w:rsid w:val="00DA6598"/>
    <w:rsid w:val="00DA6C0F"/>
    <w:rsid w:val="00DA702F"/>
    <w:rsid w:val="00DA7F8A"/>
    <w:rsid w:val="00DB0176"/>
    <w:rsid w:val="00DB0404"/>
    <w:rsid w:val="00DB09AF"/>
    <w:rsid w:val="00DB11F8"/>
    <w:rsid w:val="00DB18F8"/>
    <w:rsid w:val="00DB1E11"/>
    <w:rsid w:val="00DB1F2A"/>
    <w:rsid w:val="00DB297F"/>
    <w:rsid w:val="00DB3153"/>
    <w:rsid w:val="00DB317A"/>
    <w:rsid w:val="00DB3B82"/>
    <w:rsid w:val="00DB42E8"/>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4BA3"/>
    <w:rsid w:val="00DD53FA"/>
    <w:rsid w:val="00DD5DA1"/>
    <w:rsid w:val="00DD5E22"/>
    <w:rsid w:val="00DD5F42"/>
    <w:rsid w:val="00DD617B"/>
    <w:rsid w:val="00DE0E59"/>
    <w:rsid w:val="00DE0F6C"/>
    <w:rsid w:val="00DE219B"/>
    <w:rsid w:val="00DE243F"/>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1F2"/>
    <w:rsid w:val="00E023E5"/>
    <w:rsid w:val="00E02432"/>
    <w:rsid w:val="00E04022"/>
    <w:rsid w:val="00E065D6"/>
    <w:rsid w:val="00E0728F"/>
    <w:rsid w:val="00E0755C"/>
    <w:rsid w:val="00E10574"/>
    <w:rsid w:val="00E12965"/>
    <w:rsid w:val="00E12AC5"/>
    <w:rsid w:val="00E14A7E"/>
    <w:rsid w:val="00E151E1"/>
    <w:rsid w:val="00E17619"/>
    <w:rsid w:val="00E17805"/>
    <w:rsid w:val="00E20F79"/>
    <w:rsid w:val="00E21278"/>
    <w:rsid w:val="00E22CCD"/>
    <w:rsid w:val="00E23A11"/>
    <w:rsid w:val="00E23FB7"/>
    <w:rsid w:val="00E24A27"/>
    <w:rsid w:val="00E25F89"/>
    <w:rsid w:val="00E27820"/>
    <w:rsid w:val="00E32D62"/>
    <w:rsid w:val="00E339DC"/>
    <w:rsid w:val="00E33E15"/>
    <w:rsid w:val="00E35755"/>
    <w:rsid w:val="00E361B8"/>
    <w:rsid w:val="00E367B8"/>
    <w:rsid w:val="00E36A1B"/>
    <w:rsid w:val="00E429ED"/>
    <w:rsid w:val="00E43F37"/>
    <w:rsid w:val="00E44BD6"/>
    <w:rsid w:val="00E450ED"/>
    <w:rsid w:val="00E4791B"/>
    <w:rsid w:val="00E47E31"/>
    <w:rsid w:val="00E50AC6"/>
    <w:rsid w:val="00E51DDD"/>
    <w:rsid w:val="00E51FDD"/>
    <w:rsid w:val="00E52435"/>
    <w:rsid w:val="00E53122"/>
    <w:rsid w:val="00E5351B"/>
    <w:rsid w:val="00E53FA9"/>
    <w:rsid w:val="00E5414C"/>
    <w:rsid w:val="00E547B3"/>
    <w:rsid w:val="00E5733D"/>
    <w:rsid w:val="00E6004A"/>
    <w:rsid w:val="00E6111C"/>
    <w:rsid w:val="00E61CC0"/>
    <w:rsid w:val="00E6277B"/>
    <w:rsid w:val="00E64424"/>
    <w:rsid w:val="00E64C99"/>
    <w:rsid w:val="00E64CD3"/>
    <w:rsid w:val="00E64DB0"/>
    <w:rsid w:val="00E671C9"/>
    <w:rsid w:val="00E6743F"/>
    <w:rsid w:val="00E6758E"/>
    <w:rsid w:val="00E67E23"/>
    <w:rsid w:val="00E70016"/>
    <w:rsid w:val="00E70BC7"/>
    <w:rsid w:val="00E70FBC"/>
    <w:rsid w:val="00E72C01"/>
    <w:rsid w:val="00E7327E"/>
    <w:rsid w:val="00E741AC"/>
    <w:rsid w:val="00E75174"/>
    <w:rsid w:val="00E75EBA"/>
    <w:rsid w:val="00E763B4"/>
    <w:rsid w:val="00E765DF"/>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314E"/>
    <w:rsid w:val="00E9497B"/>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09"/>
    <w:rsid w:val="00EB1DA8"/>
    <w:rsid w:val="00EB2387"/>
    <w:rsid w:val="00EB4CFF"/>
    <w:rsid w:val="00EB5476"/>
    <w:rsid w:val="00EB6D2D"/>
    <w:rsid w:val="00EB70B0"/>
    <w:rsid w:val="00EB7633"/>
    <w:rsid w:val="00EB7736"/>
    <w:rsid w:val="00EC2E2D"/>
    <w:rsid w:val="00EC462B"/>
    <w:rsid w:val="00EC4723"/>
    <w:rsid w:val="00EC56E0"/>
    <w:rsid w:val="00EC6057"/>
    <w:rsid w:val="00EC6847"/>
    <w:rsid w:val="00EC7DB6"/>
    <w:rsid w:val="00ED0A48"/>
    <w:rsid w:val="00ED162F"/>
    <w:rsid w:val="00ED2E52"/>
    <w:rsid w:val="00ED3024"/>
    <w:rsid w:val="00ED5FE4"/>
    <w:rsid w:val="00ED71C5"/>
    <w:rsid w:val="00EE16FA"/>
    <w:rsid w:val="00EE1AA9"/>
    <w:rsid w:val="00EE3C42"/>
    <w:rsid w:val="00EE3D4F"/>
    <w:rsid w:val="00EE534D"/>
    <w:rsid w:val="00EE5560"/>
    <w:rsid w:val="00EE6F1E"/>
    <w:rsid w:val="00EF0348"/>
    <w:rsid w:val="00EF0E3E"/>
    <w:rsid w:val="00EF16F9"/>
    <w:rsid w:val="00EF1F9C"/>
    <w:rsid w:val="00EF2B36"/>
    <w:rsid w:val="00EF4366"/>
    <w:rsid w:val="00EF4CD6"/>
    <w:rsid w:val="00EF55A0"/>
    <w:rsid w:val="00EF6355"/>
    <w:rsid w:val="00EF63D1"/>
    <w:rsid w:val="00EF6513"/>
    <w:rsid w:val="00EF6683"/>
    <w:rsid w:val="00EF7002"/>
    <w:rsid w:val="00EF769B"/>
    <w:rsid w:val="00F027BA"/>
    <w:rsid w:val="00F03E79"/>
    <w:rsid w:val="00F0628D"/>
    <w:rsid w:val="00F0650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CBD"/>
    <w:rsid w:val="00F27E46"/>
    <w:rsid w:val="00F301C2"/>
    <w:rsid w:val="00F302E1"/>
    <w:rsid w:val="00F31B22"/>
    <w:rsid w:val="00F31B49"/>
    <w:rsid w:val="00F32F56"/>
    <w:rsid w:val="00F33D4F"/>
    <w:rsid w:val="00F34CD6"/>
    <w:rsid w:val="00F35397"/>
    <w:rsid w:val="00F35873"/>
    <w:rsid w:val="00F35920"/>
    <w:rsid w:val="00F35DA2"/>
    <w:rsid w:val="00F366A5"/>
    <w:rsid w:val="00F36C5F"/>
    <w:rsid w:val="00F37259"/>
    <w:rsid w:val="00F405A4"/>
    <w:rsid w:val="00F41F05"/>
    <w:rsid w:val="00F433BD"/>
    <w:rsid w:val="00F44EC5"/>
    <w:rsid w:val="00F47498"/>
    <w:rsid w:val="00F512B2"/>
    <w:rsid w:val="00F51F59"/>
    <w:rsid w:val="00F5283D"/>
    <w:rsid w:val="00F52ABA"/>
    <w:rsid w:val="00F52BC7"/>
    <w:rsid w:val="00F53204"/>
    <w:rsid w:val="00F53BF4"/>
    <w:rsid w:val="00F54266"/>
    <w:rsid w:val="00F55043"/>
    <w:rsid w:val="00F56DCF"/>
    <w:rsid w:val="00F57034"/>
    <w:rsid w:val="00F57A93"/>
    <w:rsid w:val="00F60BE9"/>
    <w:rsid w:val="00F61FD8"/>
    <w:rsid w:val="00F62DBF"/>
    <w:rsid w:val="00F641FC"/>
    <w:rsid w:val="00F647F7"/>
    <w:rsid w:val="00F6583C"/>
    <w:rsid w:val="00F6589A"/>
    <w:rsid w:val="00F65EF2"/>
    <w:rsid w:val="00F6783E"/>
    <w:rsid w:val="00F70DBE"/>
    <w:rsid w:val="00F71124"/>
    <w:rsid w:val="00F71888"/>
    <w:rsid w:val="00F719CD"/>
    <w:rsid w:val="00F71BB8"/>
    <w:rsid w:val="00F72584"/>
    <w:rsid w:val="00F7290D"/>
    <w:rsid w:val="00F7302F"/>
    <w:rsid w:val="00F732EC"/>
    <w:rsid w:val="00F73D08"/>
    <w:rsid w:val="00F74C23"/>
    <w:rsid w:val="00F7586B"/>
    <w:rsid w:val="00F75F2F"/>
    <w:rsid w:val="00F76445"/>
    <w:rsid w:val="00F76ECC"/>
    <w:rsid w:val="00F76EEF"/>
    <w:rsid w:val="00F80399"/>
    <w:rsid w:val="00F812C8"/>
    <w:rsid w:val="00F8132D"/>
    <w:rsid w:val="00F818AE"/>
    <w:rsid w:val="00F81B40"/>
    <w:rsid w:val="00F820C4"/>
    <w:rsid w:val="00F83829"/>
    <w:rsid w:val="00F84069"/>
    <w:rsid w:val="00F843D7"/>
    <w:rsid w:val="00F8541B"/>
    <w:rsid w:val="00F85536"/>
    <w:rsid w:val="00F8657A"/>
    <w:rsid w:val="00F8679A"/>
    <w:rsid w:val="00F87117"/>
    <w:rsid w:val="00F8736C"/>
    <w:rsid w:val="00F9030E"/>
    <w:rsid w:val="00F90ADB"/>
    <w:rsid w:val="00F90E78"/>
    <w:rsid w:val="00F91209"/>
    <w:rsid w:val="00F91F42"/>
    <w:rsid w:val="00F9221F"/>
    <w:rsid w:val="00F931C7"/>
    <w:rsid w:val="00F93559"/>
    <w:rsid w:val="00F93D72"/>
    <w:rsid w:val="00F93E65"/>
    <w:rsid w:val="00F94070"/>
    <w:rsid w:val="00F94D27"/>
    <w:rsid w:val="00F950B5"/>
    <w:rsid w:val="00F9513F"/>
    <w:rsid w:val="00F969C1"/>
    <w:rsid w:val="00F97908"/>
    <w:rsid w:val="00F97B43"/>
    <w:rsid w:val="00FA07F8"/>
    <w:rsid w:val="00FA105C"/>
    <w:rsid w:val="00FA1475"/>
    <w:rsid w:val="00FA148A"/>
    <w:rsid w:val="00FA27C8"/>
    <w:rsid w:val="00FA3B76"/>
    <w:rsid w:val="00FA42C2"/>
    <w:rsid w:val="00FA4D66"/>
    <w:rsid w:val="00FA59DD"/>
    <w:rsid w:val="00FA5A4E"/>
    <w:rsid w:val="00FB0082"/>
    <w:rsid w:val="00FB0243"/>
    <w:rsid w:val="00FB1527"/>
    <w:rsid w:val="00FB2537"/>
    <w:rsid w:val="00FB33DC"/>
    <w:rsid w:val="00FB4338"/>
    <w:rsid w:val="00FB477E"/>
    <w:rsid w:val="00FB4C9C"/>
    <w:rsid w:val="00FB4E31"/>
    <w:rsid w:val="00FB6165"/>
    <w:rsid w:val="00FB7863"/>
    <w:rsid w:val="00FC0150"/>
    <w:rsid w:val="00FC03AB"/>
    <w:rsid w:val="00FC199B"/>
    <w:rsid w:val="00FC4729"/>
    <w:rsid w:val="00FC4A8C"/>
    <w:rsid w:val="00FC51B2"/>
    <w:rsid w:val="00FC53DB"/>
    <w:rsid w:val="00FC5FC2"/>
    <w:rsid w:val="00FC6177"/>
    <w:rsid w:val="00FC63D1"/>
    <w:rsid w:val="00FC7528"/>
    <w:rsid w:val="00FD0572"/>
    <w:rsid w:val="00FD1A97"/>
    <w:rsid w:val="00FD2D7B"/>
    <w:rsid w:val="00FD37F6"/>
    <w:rsid w:val="00FD4589"/>
    <w:rsid w:val="00FD473E"/>
    <w:rsid w:val="00FD587C"/>
    <w:rsid w:val="00FD7DF9"/>
    <w:rsid w:val="00FE0B51"/>
    <w:rsid w:val="00FE0B78"/>
    <w:rsid w:val="00FE0ED4"/>
    <w:rsid w:val="00FE1EAB"/>
    <w:rsid w:val="00FE3465"/>
    <w:rsid w:val="00FE3A6D"/>
    <w:rsid w:val="00FE3AB4"/>
    <w:rsid w:val="00FE4783"/>
    <w:rsid w:val="00FE67CF"/>
    <w:rsid w:val="00FE6D20"/>
    <w:rsid w:val="00FE6FB9"/>
    <w:rsid w:val="00FE7549"/>
    <w:rsid w:val="00FE7ACD"/>
    <w:rsid w:val="00FE7BCC"/>
    <w:rsid w:val="00FF126D"/>
    <w:rsid w:val="00FF2310"/>
    <w:rsid w:val="00FF2887"/>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0A7D85"/>
  <w15:docId w15:val="{DBD6611D-7382-441B-9DA0-42C7F2553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3090"/>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3"/>
      </w:numPr>
      <w:tabs>
        <w:tab w:val="clear" w:pos="432"/>
      </w:tabs>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tion Char1 Char,cap Char Char1,Caption Char Char1 Char,cap Char2,cap1,cap2,cap11,Légende-figure,Légende-figure Char,captions,Légende-figure Char Char Char Char,Beschrifubg,Beschriftung Char,label,cap11 Char Char Char"/>
    <w:basedOn w:val="a"/>
    <w:next w:val="a"/>
    <w:link w:val="Char0"/>
    <w:qFormat/>
    <w:pPr>
      <w:jc w:val="center"/>
    </w:pPr>
    <w:rPr>
      <w:b/>
      <w:bCs/>
      <w:sz w:val="20"/>
      <w:szCs w:val="20"/>
    </w:rPr>
  </w:style>
  <w:style w:type="character" w:customStyle="1" w:styleId="Char0">
    <w:name w:val="题注 Char"/>
    <w:aliases w:val="cap Char,Caption Char1 Char Char1,cap Char Char1 Char1,Caption Char Char1 Char Char1,cap Char2 Char1,cap1 Char1,cap2 Char1,cap11 Char1,Légende-figure Char2,Légende-figure Char Char1,captions Char1,Légende-figure Char Char Char Char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captions Char,Beschrifubg Char"/>
    <w:rsid w:val="0023033E"/>
    <w:rPr>
      <w:b/>
      <w:bCs/>
      <w:kern w:val="2"/>
      <w:lang w:eastAsia="zh-CN"/>
    </w:rPr>
  </w:style>
  <w:style w:type="character" w:styleId="af0">
    <w:name w:val="Emphasis"/>
    <w:qFormat/>
    <w:rsid w:val="00A8486B"/>
    <w:rPr>
      <w:i/>
      <w:iCs/>
    </w:rPr>
  </w:style>
  <w:style w:type="paragraph" w:styleId="af1">
    <w:name w:val="List Paragraph"/>
    <w:basedOn w:val="a"/>
    <w:uiPriority w:val="34"/>
    <w:qFormat/>
    <w:rsid w:val="00A8486B"/>
    <w:pPr>
      <w:widowControl w:val="0"/>
      <w:autoSpaceDE/>
      <w:autoSpaceDN/>
      <w:adjustRightInd/>
      <w:snapToGrid/>
      <w:spacing w:after="0"/>
      <w:ind w:left="720"/>
      <w:contextualSpacing/>
    </w:pPr>
    <w:rPr>
      <w:kern w:val="2"/>
      <w:sz w:val="21"/>
      <w:szCs w:val="20"/>
      <w:lang w:eastAsia="zh-CN"/>
    </w:rPr>
  </w:style>
  <w:style w:type="character" w:styleId="af2">
    <w:name w:val="Placeholder Text"/>
    <w:basedOn w:val="a0"/>
    <w:uiPriority w:val="99"/>
    <w:semiHidden/>
    <w:rsid w:val="00942CD7"/>
    <w:rPr>
      <w:color w:val="808080"/>
    </w:rPr>
  </w:style>
  <w:style w:type="character" w:styleId="af3">
    <w:name w:val="annotation reference"/>
    <w:basedOn w:val="a0"/>
    <w:semiHidden/>
    <w:unhideWhenUsed/>
    <w:rsid w:val="00581F72"/>
    <w:rPr>
      <w:sz w:val="16"/>
      <w:szCs w:val="16"/>
    </w:rPr>
  </w:style>
  <w:style w:type="paragraph" w:styleId="af4">
    <w:name w:val="annotation text"/>
    <w:basedOn w:val="a"/>
    <w:link w:val="Char3"/>
    <w:semiHidden/>
    <w:unhideWhenUsed/>
    <w:rsid w:val="00581F72"/>
    <w:rPr>
      <w:sz w:val="20"/>
      <w:szCs w:val="20"/>
    </w:rPr>
  </w:style>
  <w:style w:type="character" w:customStyle="1" w:styleId="Char3">
    <w:name w:val="批注文字 Char"/>
    <w:basedOn w:val="a0"/>
    <w:link w:val="af4"/>
    <w:semiHidden/>
    <w:rsid w:val="00581F72"/>
  </w:style>
  <w:style w:type="paragraph" w:styleId="af5">
    <w:name w:val="annotation subject"/>
    <w:basedOn w:val="af4"/>
    <w:next w:val="af4"/>
    <w:link w:val="Char4"/>
    <w:semiHidden/>
    <w:unhideWhenUsed/>
    <w:rsid w:val="00581F72"/>
    <w:rPr>
      <w:b/>
      <w:bCs/>
    </w:rPr>
  </w:style>
  <w:style w:type="character" w:customStyle="1" w:styleId="Char4">
    <w:name w:val="批注主题 Char"/>
    <w:basedOn w:val="Char3"/>
    <w:link w:val="af5"/>
    <w:semiHidden/>
    <w:rsid w:val="00581F72"/>
    <w:rPr>
      <w:b/>
      <w:bCs/>
    </w:rPr>
  </w:style>
  <w:style w:type="character" w:customStyle="1" w:styleId="1Char">
    <w:name w:val="标题 1 Char"/>
    <w:basedOn w:val="a0"/>
    <w:link w:val="1"/>
    <w:rsid w:val="001D216C"/>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843540">
      <w:bodyDiv w:val="1"/>
      <w:marLeft w:val="0"/>
      <w:marRight w:val="0"/>
      <w:marTop w:val="0"/>
      <w:marBottom w:val="0"/>
      <w:divBdr>
        <w:top w:val="none" w:sz="0" w:space="0" w:color="auto"/>
        <w:left w:val="none" w:sz="0" w:space="0" w:color="auto"/>
        <w:bottom w:val="none" w:sz="0" w:space="0" w:color="auto"/>
        <w:right w:val="none" w:sz="0" w:space="0" w:color="auto"/>
      </w:divBdr>
    </w:div>
    <w:div w:id="30489227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93490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331321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931901">
      <w:bodyDiv w:val="1"/>
      <w:marLeft w:val="0"/>
      <w:marRight w:val="0"/>
      <w:marTop w:val="0"/>
      <w:marBottom w:val="0"/>
      <w:divBdr>
        <w:top w:val="none" w:sz="0" w:space="0" w:color="auto"/>
        <w:left w:val="none" w:sz="0" w:space="0" w:color="auto"/>
        <w:bottom w:val="none" w:sz="0" w:space="0" w:color="auto"/>
        <w:right w:val="none" w:sz="0" w:space="0" w:color="auto"/>
      </w:divBdr>
    </w:div>
    <w:div w:id="189735170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B161B-151C-40D8-9AD5-211D1D5DF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2495</Words>
  <Characters>12927</Characters>
  <Application>Microsoft Office Word</Application>
  <DocSecurity>0</DocSecurity>
  <Lines>307</Lines>
  <Paragraphs>185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3</cp:revision>
  <cp:lastPrinted>2018-09-12T15:49:00Z</cp:lastPrinted>
  <dcterms:created xsi:type="dcterms:W3CDTF">2019-02-16T03:06:00Z</dcterms:created>
  <dcterms:modified xsi:type="dcterms:W3CDTF">2019-02-16T03:43:00Z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(3)BJrybgCb41pjIAIl/mSVUYaU69htYsZLbh14jDMhvCKuwuRjkz+TUHtPLFf3P0veOFaJq8wl
YQ0IqC2ZiIxNG2cXfP37A+IpVNF4tLnC2M9GZq8Jo94SMNUsBZbCTzGbwtKG/n0CHVkOL99n
OoPzEBgehtzQAFJxWngiJfp7e1Akts6oWn925Yvqi8i9f5Cng2jhB7rtrnrIVcs2xxBAeN3g
aVshThuosupK7Rx+hR</vt:lpwstr>
  </property>
  <property fmtid="{D5CDD505-2E9C-101B-9397-08002B2CF9AE}" pid="13" name="_2015_ms_pID_725343_00">
    <vt:lpwstr>_2015_ms_pID_725343</vt:lpwstr>
  </property>
  <property fmtid="{D5CDD505-2E9C-101B-9397-08002B2CF9AE}" pid="14" name="_2015_ms_pID_7253431">
    <vt:lpwstr>vumsADmem6j8GGvfxp+4Oa+C2moJHlCWxbLwjvbXvYGUcGBMXlznJm
1EtuYVm+k4Hrr4vfXVJrOLwJenTUqYWwURHZswSW1RnpJuZDIzMGcvv4jrMu81HZ9MDVHEVU
5YGt+6/JM4cYG/Ha+17fsUh4y6AtlSP7eao1z0lW9LIf1XuonyEAdNy3uCXKQbBn3gOb7fzG
4tgljekEZSg2WiZYk3/84rWNrpj7NY2sLldu</vt:lpwstr>
  </property>
  <property fmtid="{D5CDD505-2E9C-101B-9397-08002B2CF9AE}" pid="15" name="_2015_ms_pID_7253431_00">
    <vt:lpwstr>_2015_ms_pID_7253431</vt:lpwstr>
  </property>
  <property fmtid="{D5CDD505-2E9C-101B-9397-08002B2CF9AE}" pid="16" name="_2015_ms_pID_7253432">
    <vt:lpwstr>jwwphHH8LA67BGi+Ct32E3Smb9Co0cZopgOB
6rVY0k+fkS30eQOrRm+zBsLezFrLVzN9sfgFh4s32M53BHaq4pg=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1550153901</vt:lpwstr>
  </property>
</Properties>
</file>