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793A7D9C"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 xml:space="preserve">3GPP TSG RAN WG1 </w:t>
      </w:r>
      <w:r w:rsidR="00CE63BF" w:rsidRPr="004266BD">
        <w:rPr>
          <w:rFonts w:eastAsia="ＭＳ ゴシック" w:cs="Arial"/>
          <w:noProof w:val="0"/>
          <w:sz w:val="28"/>
          <w:szCs w:val="28"/>
          <w:lang w:val="en-US"/>
        </w:rPr>
        <w:t>Meeting</w:t>
      </w:r>
      <w:r w:rsidR="008A6EBD">
        <w:rPr>
          <w:rFonts w:eastAsia="ＭＳ ゴシック" w:cs="Arial"/>
          <w:noProof w:val="0"/>
          <w:sz w:val="28"/>
          <w:szCs w:val="28"/>
          <w:lang w:val="en-US"/>
        </w:rPr>
        <w:t xml:space="preserve"> #9</w:t>
      </w:r>
      <w:r w:rsidR="0037040E">
        <w:rPr>
          <w:rFonts w:eastAsia="ＭＳ ゴシック" w:cs="Arial"/>
          <w:noProof w:val="0"/>
          <w:sz w:val="28"/>
          <w:szCs w:val="28"/>
          <w:lang w:val="en-US"/>
        </w:rPr>
        <w:t>6</w:t>
      </w:r>
      <w:r w:rsidRPr="004266BD">
        <w:rPr>
          <w:rFonts w:cs="Arial"/>
          <w:noProof w:val="0"/>
          <w:sz w:val="28"/>
          <w:szCs w:val="28"/>
          <w:lang w:val="en-US"/>
        </w:rPr>
        <w:tab/>
      </w:r>
      <w:r w:rsidR="00AE0452" w:rsidRPr="00342F60">
        <w:rPr>
          <w:rFonts w:cs="Arial"/>
          <w:noProof w:val="0"/>
          <w:sz w:val="28"/>
          <w:szCs w:val="28"/>
          <w:lang w:val="en-US"/>
        </w:rPr>
        <w:t>R1-</w:t>
      </w:r>
      <w:r w:rsidR="001D107F" w:rsidRPr="00342F60">
        <w:rPr>
          <w:rFonts w:cs="Arial"/>
          <w:noProof w:val="0"/>
          <w:sz w:val="28"/>
          <w:szCs w:val="28"/>
          <w:lang w:val="en-US"/>
        </w:rPr>
        <w:t>1</w:t>
      </w:r>
      <w:r w:rsidR="00150CDB">
        <w:rPr>
          <w:rFonts w:cs="Arial"/>
          <w:noProof w:val="0"/>
          <w:sz w:val="28"/>
          <w:szCs w:val="28"/>
          <w:lang w:val="en-US"/>
        </w:rPr>
        <w:t>9</w:t>
      </w:r>
      <w:r w:rsidR="00E74A69">
        <w:rPr>
          <w:rFonts w:cs="Arial"/>
          <w:noProof w:val="0"/>
          <w:sz w:val="28"/>
          <w:szCs w:val="28"/>
          <w:lang w:val="en-US"/>
        </w:rPr>
        <w:t>02</w:t>
      </w:r>
      <w:r w:rsidR="00E74A69">
        <w:rPr>
          <w:rFonts w:cs="Arial" w:hint="eastAsia"/>
          <w:noProof w:val="0"/>
          <w:sz w:val="28"/>
          <w:szCs w:val="28"/>
          <w:lang w:val="en-US"/>
        </w:rPr>
        <w:t>6</w:t>
      </w:r>
      <w:r w:rsidR="00E74A69">
        <w:rPr>
          <w:rFonts w:cs="Arial"/>
          <w:noProof w:val="0"/>
          <w:sz w:val="28"/>
          <w:szCs w:val="28"/>
          <w:lang w:val="en-US"/>
        </w:rPr>
        <w:t>70</w:t>
      </w:r>
      <w:bookmarkStart w:id="2" w:name="_GoBack"/>
      <w:bookmarkEnd w:id="2"/>
    </w:p>
    <w:p w14:paraId="7A7325BA" w14:textId="3EADD7D9" w:rsidR="00A26C9B" w:rsidRPr="004266BD" w:rsidRDefault="0037040E" w:rsidP="00A26C9B">
      <w:pPr>
        <w:pStyle w:val="a3"/>
        <w:rPr>
          <w:rFonts w:cs="Arial"/>
          <w:bCs/>
          <w:sz w:val="28"/>
          <w:lang w:val="en-US"/>
        </w:rPr>
      </w:pPr>
      <w:r>
        <w:rPr>
          <w:rFonts w:cs="Arial"/>
          <w:noProof w:val="0"/>
          <w:sz w:val="28"/>
          <w:szCs w:val="28"/>
          <w:lang w:val="en-US"/>
        </w:rPr>
        <w:t>Athens</w:t>
      </w:r>
      <w:r w:rsidR="00781345" w:rsidRPr="00A20D5F">
        <w:rPr>
          <w:rFonts w:cs="Arial"/>
          <w:noProof w:val="0"/>
          <w:sz w:val="28"/>
          <w:szCs w:val="28"/>
          <w:lang w:val="en-US"/>
        </w:rPr>
        <w:t xml:space="preserve">, </w:t>
      </w:r>
      <w:r>
        <w:rPr>
          <w:rFonts w:cs="Arial"/>
          <w:noProof w:val="0"/>
          <w:sz w:val="28"/>
          <w:szCs w:val="28"/>
          <w:lang w:val="en-US"/>
        </w:rPr>
        <w:t>Greece</w:t>
      </w:r>
      <w:r w:rsidR="0045157E">
        <w:rPr>
          <w:rFonts w:cs="Arial"/>
          <w:noProof w:val="0"/>
          <w:sz w:val="28"/>
          <w:szCs w:val="28"/>
          <w:lang w:val="en-US"/>
        </w:rPr>
        <w:t>,</w:t>
      </w:r>
      <w:r w:rsidR="008B514B" w:rsidRPr="00A20D5F">
        <w:rPr>
          <w:rFonts w:cs="Arial"/>
          <w:noProof w:val="0"/>
          <w:sz w:val="28"/>
          <w:szCs w:val="28"/>
          <w:lang w:val="en-US"/>
        </w:rPr>
        <w:t xml:space="preserve"> </w:t>
      </w:r>
      <w:r>
        <w:rPr>
          <w:rFonts w:cs="Arial"/>
          <w:noProof w:val="0"/>
          <w:sz w:val="28"/>
          <w:szCs w:val="28"/>
          <w:lang w:val="en-US"/>
        </w:rPr>
        <w:t>February</w:t>
      </w:r>
      <w:r w:rsidR="00CB4C27">
        <w:rPr>
          <w:rFonts w:cs="Arial"/>
          <w:noProof w:val="0"/>
          <w:sz w:val="28"/>
          <w:szCs w:val="28"/>
          <w:lang w:val="en-US"/>
        </w:rPr>
        <w:t xml:space="preserve"> 2</w:t>
      </w:r>
      <w:r>
        <w:rPr>
          <w:rFonts w:cs="Arial"/>
          <w:noProof w:val="0"/>
          <w:sz w:val="28"/>
          <w:szCs w:val="28"/>
          <w:lang w:val="en-US"/>
        </w:rPr>
        <w:t>5</w:t>
      </w:r>
      <w:r w:rsidR="00EF4161">
        <w:rPr>
          <w:rFonts w:cs="Arial"/>
          <w:noProof w:val="0"/>
          <w:sz w:val="28"/>
          <w:szCs w:val="28"/>
          <w:vertAlign w:val="superscript"/>
          <w:lang w:val="en-US"/>
        </w:rPr>
        <w:t>th</w:t>
      </w:r>
      <w:r w:rsidR="00252FFA" w:rsidRPr="00A20D5F">
        <w:rPr>
          <w:rFonts w:cs="Arial"/>
          <w:noProof w:val="0"/>
          <w:sz w:val="28"/>
          <w:szCs w:val="28"/>
          <w:lang w:val="en-US"/>
        </w:rPr>
        <w:t xml:space="preserve"> </w:t>
      </w:r>
      <w:r w:rsidR="00BD28FF" w:rsidRPr="00A20D5F">
        <w:rPr>
          <w:rFonts w:cs="Arial"/>
          <w:b w:val="0"/>
          <w:bCs/>
          <w:sz w:val="28"/>
        </w:rPr>
        <w:t>–</w:t>
      </w:r>
      <w:r w:rsidR="00781345" w:rsidRPr="00A20D5F">
        <w:rPr>
          <w:rFonts w:cs="Arial"/>
          <w:noProof w:val="0"/>
          <w:sz w:val="28"/>
          <w:szCs w:val="28"/>
          <w:lang w:val="en-US"/>
        </w:rPr>
        <w:t xml:space="preserve"> </w:t>
      </w:r>
      <w:r>
        <w:rPr>
          <w:rFonts w:cs="Arial"/>
          <w:noProof w:val="0"/>
          <w:sz w:val="28"/>
          <w:szCs w:val="28"/>
          <w:lang w:val="en-US"/>
        </w:rPr>
        <w:t>March 1</w:t>
      </w:r>
      <w:r w:rsidRPr="0037040E">
        <w:rPr>
          <w:rFonts w:cs="Arial"/>
          <w:noProof w:val="0"/>
          <w:sz w:val="28"/>
          <w:szCs w:val="28"/>
          <w:vertAlign w:val="superscript"/>
          <w:lang w:val="en-US"/>
        </w:rPr>
        <w:t>st</w:t>
      </w:r>
      <w:r w:rsidR="00BA119A">
        <w:rPr>
          <w:rFonts w:cs="Arial"/>
          <w:noProof w:val="0"/>
          <w:sz w:val="28"/>
          <w:szCs w:val="28"/>
          <w:lang w:val="en-US"/>
        </w:rPr>
        <w:t>, 2019</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2B3BF136" w:rsidR="00004B52" w:rsidRPr="00593B46"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15020B">
        <w:rPr>
          <w:rFonts w:ascii="Arial" w:hAnsi="Arial" w:cs="Arial"/>
          <w:b/>
          <w:sz w:val="28"/>
          <w:szCs w:val="28"/>
          <w:lang w:val="en-US"/>
        </w:rPr>
        <w:t xml:space="preserve">Evaluation results of mobility in </w:t>
      </w:r>
      <w:r w:rsidR="001629D3">
        <w:rPr>
          <w:rFonts w:ascii="Arial" w:hAnsi="Arial" w:cs="Arial" w:hint="eastAsia"/>
          <w:b/>
          <w:sz w:val="28"/>
          <w:szCs w:val="28"/>
          <w:lang w:val="en-US"/>
        </w:rPr>
        <w:t>Rural</w:t>
      </w:r>
      <w:r w:rsidR="0015020B">
        <w:rPr>
          <w:rFonts w:ascii="Arial" w:hAnsi="Arial" w:cs="Arial"/>
          <w:b/>
          <w:sz w:val="28"/>
          <w:szCs w:val="28"/>
          <w:lang w:val="en-US"/>
        </w:rPr>
        <w:t xml:space="preserve"> – eMBB</w:t>
      </w:r>
      <w:r w:rsidR="00B156ED">
        <w:rPr>
          <w:rFonts w:ascii="Arial" w:hAnsi="Arial" w:cs="Arial"/>
          <w:b/>
          <w:sz w:val="28"/>
          <w:szCs w:val="28"/>
          <w:lang w:val="en-US"/>
        </w:rPr>
        <w:t xml:space="preserve"> </w:t>
      </w:r>
      <w:r w:rsidR="0015020B">
        <w:rPr>
          <w:rFonts w:ascii="Arial" w:hAnsi="Arial" w:cs="Arial"/>
          <w:b/>
          <w:sz w:val="28"/>
          <w:szCs w:val="28"/>
          <w:lang w:val="en-US"/>
        </w:rPr>
        <w:t>for IMT-2020 self-evaluation</w:t>
      </w:r>
    </w:p>
    <w:p w14:paraId="26DC8AEB" w14:textId="3375133E"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1D107F">
        <w:rPr>
          <w:rFonts w:ascii="Arial" w:hAnsi="Arial" w:cs="Arial"/>
          <w:b/>
          <w:sz w:val="28"/>
          <w:szCs w:val="28"/>
          <w:lang w:val="pt-BR"/>
        </w:rPr>
        <w:t>Agenda Item:</w:t>
      </w:r>
      <w:r w:rsidRPr="001D107F">
        <w:rPr>
          <w:rFonts w:ascii="Arial" w:hAnsi="Arial" w:cs="Arial"/>
          <w:b/>
          <w:sz w:val="28"/>
          <w:szCs w:val="28"/>
          <w:lang w:val="pt-BR"/>
        </w:rPr>
        <w:tab/>
      </w:r>
      <w:r w:rsidR="00CF6D45" w:rsidRPr="00CF6D45">
        <w:rPr>
          <w:rFonts w:ascii="Arial" w:eastAsiaTheme="minorEastAsia" w:hAnsi="Arial" w:cs="Arial"/>
          <w:b/>
          <w:sz w:val="28"/>
          <w:szCs w:val="28"/>
          <w:lang w:val="pt-BR"/>
        </w:rPr>
        <w:t>7.2.7.2</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3" w:name="DocumentFor"/>
      <w:bookmarkEnd w:id="3"/>
      <w:r w:rsidR="00DF7448" w:rsidRPr="004266BD">
        <w:rPr>
          <w:rFonts w:ascii="Arial" w:hAnsi="Arial" w:cs="Arial" w:hint="eastAsia"/>
          <w:b/>
          <w:sz w:val="28"/>
          <w:szCs w:val="28"/>
          <w:lang w:val="en-US"/>
        </w:rPr>
        <w:t xml:space="preserve"> and Decision</w:t>
      </w:r>
    </w:p>
    <w:bookmarkEnd w:id="1"/>
    <w:p w14:paraId="658F1927" w14:textId="77777777" w:rsidR="00004B52" w:rsidRPr="004266BD" w:rsidRDefault="005F4BD8" w:rsidP="005544D4">
      <w:pPr>
        <w:pStyle w:val="10"/>
        <w:adjustRightInd w:val="0"/>
        <w:spacing w:before="100" w:beforeAutospacing="1" w:afterLines="0"/>
        <w:rPr>
          <w:lang w:val="en-US"/>
        </w:rPr>
      </w:pPr>
      <w:r w:rsidRPr="004266BD">
        <w:rPr>
          <w:lang w:val="en-US"/>
        </w:rPr>
        <w:t>Background</w:t>
      </w:r>
    </w:p>
    <w:p w14:paraId="25940772" w14:textId="2E3E722E" w:rsidR="0028111B" w:rsidRPr="00B156ED" w:rsidRDefault="0015020B" w:rsidP="00BE48D1">
      <w:pPr>
        <w:autoSpaceDE w:val="0"/>
        <w:autoSpaceDN w:val="0"/>
        <w:adjustRightInd w:val="0"/>
        <w:spacing w:after="0" w:afterAutospacing="0"/>
        <w:rPr>
          <w:rFonts w:eastAsiaTheme="minorEastAsia" w:cs="Arial"/>
          <w:szCs w:val="24"/>
        </w:rPr>
      </w:pPr>
      <w:r>
        <w:rPr>
          <w:rFonts w:eastAsiaTheme="minorEastAsia" w:cs="Arial"/>
          <w:szCs w:val="24"/>
        </w:rPr>
        <w:t xml:space="preserve">In this contribution, we share our evaluation results of mobility in </w:t>
      </w:r>
      <w:r w:rsidR="00B156ED">
        <w:rPr>
          <w:rFonts w:eastAsiaTheme="minorEastAsia" w:cs="Arial"/>
          <w:szCs w:val="24"/>
        </w:rPr>
        <w:t>Rural Macro</w:t>
      </w:r>
      <w:r>
        <w:rPr>
          <w:rFonts w:eastAsiaTheme="minorEastAsia" w:cs="Arial"/>
          <w:szCs w:val="24"/>
        </w:rPr>
        <w:t xml:space="preserve"> – eMBB for IMT-2020 self-evaluation</w:t>
      </w:r>
      <w:r w:rsidR="00BA119A">
        <w:rPr>
          <w:rFonts w:eastAsiaTheme="minorEastAsia" w:cs="Arial"/>
          <w:szCs w:val="24"/>
        </w:rPr>
        <w:t>.</w:t>
      </w:r>
    </w:p>
    <w:p w14:paraId="14F468B6" w14:textId="2CFA9C52" w:rsidR="0028111B" w:rsidRDefault="0015020B" w:rsidP="0028111B">
      <w:pPr>
        <w:pStyle w:val="10"/>
        <w:spacing w:after="180"/>
        <w:rPr>
          <w:rFonts w:eastAsiaTheme="minorEastAsia" w:cs="Arial"/>
          <w:szCs w:val="24"/>
          <w:lang w:val="en-US"/>
        </w:rPr>
      </w:pPr>
      <w:r>
        <w:rPr>
          <w:rFonts w:eastAsiaTheme="minorEastAsia" w:cs="Arial"/>
          <w:szCs w:val="24"/>
          <w:lang w:val="en-US"/>
        </w:rPr>
        <w:t>Evaluation results</w:t>
      </w:r>
    </w:p>
    <w:p w14:paraId="512EFA01" w14:textId="5AFCB3A8" w:rsidR="0028111B" w:rsidRDefault="0015020B" w:rsidP="0028111B">
      <w:pPr>
        <w:pStyle w:val="20"/>
        <w:rPr>
          <w:lang w:val="en-US"/>
        </w:rPr>
      </w:pPr>
      <w:r>
        <w:rPr>
          <w:lang w:val="en-US"/>
        </w:rPr>
        <w:t>Mobility evaluation</w:t>
      </w:r>
    </w:p>
    <w:p w14:paraId="67D5384E" w14:textId="2605281F" w:rsidR="0028111B" w:rsidRDefault="00177BF1" w:rsidP="00BE48D1">
      <w:pPr>
        <w:autoSpaceDE w:val="0"/>
        <w:autoSpaceDN w:val="0"/>
        <w:adjustRightInd w:val="0"/>
        <w:spacing w:after="0" w:afterAutospacing="0"/>
        <w:rPr>
          <w:rFonts w:eastAsiaTheme="minorEastAsia" w:cs="Arial"/>
          <w:szCs w:val="24"/>
        </w:rPr>
      </w:pPr>
      <w:r>
        <w:rPr>
          <w:rFonts w:eastAsiaTheme="minorEastAsia" w:cs="Arial"/>
          <w:szCs w:val="24"/>
        </w:rPr>
        <w:t>According to [1],</w:t>
      </w:r>
      <w:r w:rsidR="0015020B">
        <w:rPr>
          <w:rFonts w:eastAsiaTheme="minorEastAsia" w:cs="Arial"/>
          <w:szCs w:val="24"/>
        </w:rPr>
        <w:t xml:space="preserve"> the following evaluation </w:t>
      </w:r>
      <w:r w:rsidR="002B60A8">
        <w:rPr>
          <w:rFonts w:eastAsiaTheme="minorEastAsia" w:cs="Arial"/>
          <w:szCs w:val="24"/>
        </w:rPr>
        <w:t>steps</w:t>
      </w:r>
      <w:r w:rsidR="0015020B">
        <w:rPr>
          <w:rFonts w:eastAsiaTheme="minorEastAsia" w:cs="Arial"/>
          <w:szCs w:val="24"/>
        </w:rPr>
        <w:t xml:space="preserve"> have been captured</w:t>
      </w:r>
      <w:r w:rsidR="00931C1C">
        <w:rPr>
          <w:rFonts w:eastAsiaTheme="minorEastAsia" w:cs="Arial"/>
          <w:szCs w:val="24"/>
        </w:rPr>
        <w:t>.</w:t>
      </w:r>
    </w:p>
    <w:p w14:paraId="6CF3FD64" w14:textId="77777777" w:rsidR="0015020B" w:rsidRDefault="0015020B" w:rsidP="00BE48D1">
      <w:pPr>
        <w:autoSpaceDE w:val="0"/>
        <w:autoSpaceDN w:val="0"/>
        <w:adjustRightInd w:val="0"/>
        <w:spacing w:after="0" w:afterAutospacing="0"/>
        <w:rPr>
          <w:rFonts w:eastAsiaTheme="minorEastAsia" w:cs="Arial"/>
          <w:szCs w:val="24"/>
        </w:rPr>
      </w:pPr>
    </w:p>
    <w:tbl>
      <w:tblPr>
        <w:tblStyle w:val="af0"/>
        <w:tblW w:w="0" w:type="auto"/>
        <w:tblLook w:val="04A0" w:firstRow="1" w:lastRow="0" w:firstColumn="1" w:lastColumn="0" w:noHBand="0" w:noVBand="1"/>
      </w:tblPr>
      <w:tblGrid>
        <w:gridCol w:w="9954"/>
      </w:tblGrid>
      <w:tr w:rsidR="0015020B" w14:paraId="286930DB" w14:textId="77777777" w:rsidTr="0015020B">
        <w:tc>
          <w:tcPr>
            <w:tcW w:w="9954" w:type="dxa"/>
          </w:tcPr>
          <w:p w14:paraId="7A00BA52" w14:textId="77777777" w:rsidR="0015020B" w:rsidRPr="0015020B" w:rsidRDefault="0015020B" w:rsidP="0015020B">
            <w:pPr>
              <w:rPr>
                <w:rFonts w:eastAsia="ＭＳ 明朝"/>
                <w:sz w:val="21"/>
                <w:szCs w:val="21"/>
              </w:rPr>
            </w:pPr>
            <w:r w:rsidRPr="0015020B">
              <w:rPr>
                <w:sz w:val="21"/>
                <w:szCs w:val="21"/>
              </w:rPr>
              <w:t>The evaluator shall perform the following steps in order to evaluate the mobility requirement.</w:t>
            </w:r>
          </w:p>
          <w:p w14:paraId="08F8D554" w14:textId="77777777" w:rsidR="0015020B" w:rsidRPr="0015020B" w:rsidRDefault="0015020B" w:rsidP="0015020B">
            <w:pPr>
              <w:pStyle w:val="enumlev1"/>
              <w:rPr>
                <w:rFonts w:ascii="Times New Roman" w:hAnsi="Times New Roman"/>
                <w:sz w:val="21"/>
                <w:szCs w:val="21"/>
                <w:lang w:val="en-GB"/>
              </w:rPr>
            </w:pPr>
            <w:r w:rsidRPr="0015020B">
              <w:rPr>
                <w:rFonts w:ascii="Times New Roman" w:hAnsi="Times New Roman"/>
                <w:i/>
                <w:sz w:val="21"/>
                <w:szCs w:val="21"/>
                <w:lang w:val="en-GB"/>
              </w:rPr>
              <w:t>Step 1:</w:t>
            </w:r>
            <w:r w:rsidRPr="0015020B">
              <w:rPr>
                <w:rFonts w:ascii="Times New Roman" w:hAnsi="Times New Roman"/>
                <w:sz w:val="21"/>
                <w:szCs w:val="21"/>
                <w:lang w:val="en-GB"/>
              </w:rPr>
              <w:t xml:space="preserve"> </w:t>
            </w:r>
            <w:r w:rsidRPr="0015020B">
              <w:rPr>
                <w:rFonts w:ascii="Times New Roman" w:hAnsi="Times New Roman"/>
                <w:sz w:val="21"/>
                <w:szCs w:val="21"/>
                <w:lang w:val="en-GB"/>
              </w:rPr>
              <w:tab/>
            </w:r>
            <w:r w:rsidRPr="0015020B">
              <w:rPr>
                <w:rFonts w:ascii="Times New Roman" w:hAnsi="Times New Roman"/>
                <w:sz w:val="21"/>
                <w:szCs w:val="21"/>
                <w:lang w:val="en-GB" w:eastAsia="ja-JP"/>
              </w:rPr>
              <w:t>Run</w:t>
            </w:r>
            <w:r w:rsidRPr="0015020B">
              <w:rPr>
                <w:rFonts w:ascii="Times New Roman" w:hAnsi="Times New Roman"/>
                <w:sz w:val="21"/>
                <w:szCs w:val="21"/>
                <w:lang w:val="en-GB"/>
              </w:rPr>
              <w:t xml:space="preserve"> uplink system-level simulations, identical to those for average spectral efficiency, and 5</w:t>
            </w:r>
            <w:r w:rsidRPr="0015020B">
              <w:rPr>
                <w:rFonts w:ascii="Times New Roman" w:hAnsi="Times New Roman"/>
                <w:sz w:val="21"/>
                <w:szCs w:val="21"/>
                <w:vertAlign w:val="superscript"/>
                <w:lang w:val="en-GB"/>
              </w:rPr>
              <w:t>th</w:t>
            </w:r>
            <w:r w:rsidRPr="0015020B">
              <w:rPr>
                <w:rFonts w:ascii="Times New Roman" w:hAnsi="Times New Roman"/>
                <w:sz w:val="21"/>
                <w:szCs w:val="21"/>
                <w:lang w:val="en-GB"/>
              </w:rPr>
              <w:t xml:space="preserve"> percentile user spectral efficiency except for speeds taken from Table 4 of Report ITU-R M.2410-0, using link</w:t>
            </w:r>
            <w:r w:rsidRPr="0015020B">
              <w:rPr>
                <w:rFonts w:ascii="Times New Roman" w:hAnsi="Times New Roman"/>
                <w:sz w:val="21"/>
                <w:szCs w:val="21"/>
                <w:lang w:val="en-GB" w:eastAsia="ja-JP"/>
              </w:rPr>
              <w:t>-</w:t>
            </w:r>
            <w:r w:rsidRPr="0015020B">
              <w:rPr>
                <w:rFonts w:ascii="Times New Roman" w:hAnsi="Times New Roman"/>
                <w:sz w:val="21"/>
                <w:szCs w:val="21"/>
                <w:lang w:val="en-GB"/>
              </w:rPr>
              <w:t xml:space="preserve">level simulations and a link-to-system interface appropriate for these speed values, for the set of selected test environment(s) associated with the candidate RITs/SRITs and collect overall statistics for uplink </w:t>
            </w:r>
            <w:r w:rsidRPr="0015020B">
              <w:rPr>
                <w:rFonts w:ascii="Times New Roman" w:hAnsi="Times New Roman"/>
                <w:i/>
                <w:sz w:val="21"/>
                <w:szCs w:val="21"/>
                <w:lang w:val="en-GB"/>
              </w:rPr>
              <w:t>SINR</w:t>
            </w:r>
            <w:r w:rsidRPr="0015020B">
              <w:rPr>
                <w:rFonts w:ascii="Times New Roman" w:hAnsi="Times New Roman"/>
                <w:sz w:val="21"/>
                <w:szCs w:val="21"/>
                <w:lang w:val="en-GB"/>
              </w:rPr>
              <w:t xml:space="preserve"> values, and construct CDF over these values for each test environment.</w:t>
            </w:r>
          </w:p>
          <w:p w14:paraId="4D1C9C9B" w14:textId="77777777" w:rsidR="0015020B" w:rsidRPr="0015020B" w:rsidRDefault="0015020B" w:rsidP="0015020B">
            <w:pPr>
              <w:pStyle w:val="enumlev1"/>
              <w:rPr>
                <w:rFonts w:ascii="Times New Roman" w:hAnsi="Times New Roman"/>
                <w:sz w:val="21"/>
                <w:szCs w:val="21"/>
                <w:lang w:val="en-GB"/>
              </w:rPr>
            </w:pPr>
            <w:r w:rsidRPr="0015020B">
              <w:rPr>
                <w:rFonts w:ascii="Times New Roman" w:hAnsi="Times New Roman"/>
                <w:i/>
                <w:sz w:val="21"/>
                <w:szCs w:val="21"/>
                <w:lang w:val="en-GB"/>
              </w:rPr>
              <w:t>Step 2:</w:t>
            </w:r>
            <w:r w:rsidRPr="0015020B">
              <w:rPr>
                <w:rFonts w:ascii="Times New Roman" w:hAnsi="Times New Roman"/>
                <w:sz w:val="21"/>
                <w:szCs w:val="21"/>
                <w:lang w:val="en-GB"/>
              </w:rPr>
              <w:tab/>
              <w:t>Use the CDF for the test environment(s) to save the respective 50</w:t>
            </w:r>
            <w:r w:rsidRPr="0015020B">
              <w:rPr>
                <w:rFonts w:ascii="Times New Roman" w:hAnsi="Times New Roman"/>
                <w:sz w:val="21"/>
                <w:szCs w:val="21"/>
                <w:vertAlign w:val="superscript"/>
                <w:lang w:val="en-GB"/>
              </w:rPr>
              <w:t>th</w:t>
            </w:r>
            <w:r w:rsidRPr="0015020B">
              <w:rPr>
                <w:rFonts w:ascii="Times New Roman" w:hAnsi="Times New Roman"/>
                <w:sz w:val="21"/>
                <w:szCs w:val="21"/>
                <w:lang w:val="en-GB"/>
              </w:rPr>
              <w:t xml:space="preserve">-percentile </w:t>
            </w:r>
            <w:r w:rsidRPr="0015020B">
              <w:rPr>
                <w:rFonts w:ascii="Times New Roman" w:hAnsi="Times New Roman"/>
                <w:i/>
                <w:sz w:val="21"/>
                <w:szCs w:val="21"/>
                <w:lang w:val="en-GB"/>
              </w:rPr>
              <w:t>SINR</w:t>
            </w:r>
            <w:r w:rsidRPr="0015020B">
              <w:rPr>
                <w:rFonts w:ascii="Times New Roman" w:hAnsi="Times New Roman"/>
                <w:sz w:val="21"/>
                <w:szCs w:val="21"/>
                <w:lang w:val="en-GB"/>
              </w:rPr>
              <w:t xml:space="preserve"> value.</w:t>
            </w:r>
          </w:p>
          <w:p w14:paraId="5DB0BCC6" w14:textId="77777777" w:rsidR="0015020B" w:rsidRPr="0015020B" w:rsidRDefault="0015020B" w:rsidP="0015020B">
            <w:pPr>
              <w:pStyle w:val="enumlev1"/>
              <w:rPr>
                <w:rFonts w:ascii="Times New Roman" w:hAnsi="Times New Roman"/>
                <w:sz w:val="21"/>
                <w:szCs w:val="21"/>
                <w:lang w:val="en-GB"/>
              </w:rPr>
            </w:pPr>
            <w:r w:rsidRPr="0015020B">
              <w:rPr>
                <w:rFonts w:ascii="Times New Roman" w:hAnsi="Times New Roman"/>
                <w:i/>
                <w:sz w:val="21"/>
                <w:szCs w:val="21"/>
                <w:lang w:val="en-GB"/>
              </w:rPr>
              <w:t>Step 3:</w:t>
            </w:r>
            <w:r w:rsidRPr="0015020B">
              <w:rPr>
                <w:rFonts w:ascii="Times New Roman" w:hAnsi="Times New Roman"/>
                <w:sz w:val="21"/>
                <w:szCs w:val="21"/>
                <w:lang w:val="en-GB"/>
              </w:rPr>
              <w:t xml:space="preserve"> </w:t>
            </w:r>
            <w:r w:rsidRPr="0015020B">
              <w:rPr>
                <w:rFonts w:ascii="Times New Roman" w:hAnsi="Times New Roman"/>
                <w:sz w:val="21"/>
                <w:szCs w:val="21"/>
                <w:lang w:val="en-GB"/>
              </w:rPr>
              <w:tab/>
              <w:t>Run new uplink link-level simulations for the selected test environment(s) for either NLOS or LOS channel conditions using the associated speeds in Table 4 of Report ITU</w:t>
            </w:r>
            <w:r w:rsidRPr="0015020B">
              <w:rPr>
                <w:rFonts w:ascii="Times New Roman" w:hAnsi="Times New Roman"/>
                <w:sz w:val="21"/>
                <w:szCs w:val="21"/>
                <w:lang w:val="en-GB"/>
              </w:rPr>
              <w:noBreakHyphen/>
              <w:t>R M.2410</w:t>
            </w:r>
            <w:r w:rsidRPr="0015020B">
              <w:rPr>
                <w:rFonts w:ascii="Times New Roman" w:hAnsi="Times New Roman"/>
                <w:sz w:val="21"/>
                <w:szCs w:val="21"/>
                <w:lang w:val="en-GB"/>
              </w:rPr>
              <w:noBreakHyphen/>
              <w:t xml:space="preserve">0, as input parameters, to obtain link data rate and residual packet error ratio as a function of </w:t>
            </w:r>
            <w:r w:rsidRPr="0015020B">
              <w:rPr>
                <w:rFonts w:ascii="Times New Roman" w:hAnsi="Times New Roman"/>
                <w:i/>
                <w:iCs/>
                <w:sz w:val="21"/>
                <w:szCs w:val="21"/>
                <w:lang w:val="en-GB"/>
              </w:rPr>
              <w:t>SINR</w:t>
            </w:r>
            <w:r w:rsidRPr="0015020B">
              <w:rPr>
                <w:rFonts w:ascii="Times New Roman" w:hAnsi="Times New Roman"/>
                <w:sz w:val="21"/>
                <w:szCs w:val="21"/>
                <w:lang w:val="en-GB"/>
              </w:rPr>
              <w:t>. The link-level simulation shall use air interface configuration(s) supported by the proposal and take into account retransmission, channel estimation and phase noise impact.</w:t>
            </w:r>
          </w:p>
          <w:p w14:paraId="6046E94B" w14:textId="77777777" w:rsidR="0015020B" w:rsidRPr="0015020B" w:rsidRDefault="0015020B" w:rsidP="0015020B">
            <w:pPr>
              <w:pStyle w:val="enumlev1"/>
              <w:rPr>
                <w:rFonts w:ascii="Times New Roman" w:hAnsi="Times New Roman"/>
                <w:sz w:val="21"/>
                <w:szCs w:val="21"/>
                <w:lang w:val="en-GB"/>
              </w:rPr>
            </w:pPr>
            <w:r w:rsidRPr="0015020B">
              <w:rPr>
                <w:rFonts w:ascii="Times New Roman" w:hAnsi="Times New Roman"/>
                <w:i/>
                <w:sz w:val="21"/>
                <w:szCs w:val="21"/>
                <w:lang w:val="en-GB"/>
              </w:rPr>
              <w:t>Step 4:</w:t>
            </w:r>
            <w:r w:rsidRPr="0015020B">
              <w:rPr>
                <w:rFonts w:ascii="Times New Roman" w:hAnsi="Times New Roman"/>
                <w:sz w:val="21"/>
                <w:szCs w:val="21"/>
                <w:lang w:val="en-GB"/>
              </w:rPr>
              <w:t xml:space="preserve"> </w:t>
            </w:r>
            <w:r w:rsidRPr="0015020B">
              <w:rPr>
                <w:rFonts w:ascii="Times New Roman" w:hAnsi="Times New Roman"/>
                <w:sz w:val="21"/>
                <w:szCs w:val="21"/>
                <w:lang w:val="en-GB"/>
              </w:rPr>
              <w:tab/>
            </w:r>
            <w:r w:rsidRPr="0015020B">
              <w:rPr>
                <w:rFonts w:ascii="Times New Roman" w:hAnsi="Times New Roman"/>
                <w:sz w:val="21"/>
                <w:szCs w:val="21"/>
                <w:lang w:val="en-GB" w:eastAsia="ja-JP"/>
              </w:rPr>
              <w:t>Compare</w:t>
            </w:r>
            <w:r w:rsidRPr="0015020B">
              <w:rPr>
                <w:rFonts w:ascii="Times New Roman" w:hAnsi="Times New Roman"/>
                <w:sz w:val="21"/>
                <w:szCs w:val="21"/>
                <w:lang w:val="en-GB"/>
              </w:rPr>
              <w:t xml:space="preserve"> the uplink spectral efficiency values (link data rate normalized by channel bandwidth) obtained from</w:t>
            </w:r>
            <w:r w:rsidRPr="0015020B">
              <w:rPr>
                <w:rFonts w:ascii="Times New Roman" w:hAnsi="Times New Roman"/>
                <w:i/>
                <w:sz w:val="21"/>
                <w:szCs w:val="21"/>
                <w:lang w:val="en-GB"/>
              </w:rPr>
              <w:t xml:space="preserve"> Step 3</w:t>
            </w:r>
            <w:r w:rsidRPr="0015020B">
              <w:rPr>
                <w:rFonts w:ascii="Times New Roman" w:hAnsi="Times New Roman"/>
                <w:sz w:val="21"/>
                <w:szCs w:val="21"/>
                <w:lang w:val="en-GB"/>
              </w:rPr>
              <w:t xml:space="preserve"> using the associated </w:t>
            </w:r>
            <w:r w:rsidRPr="0015020B">
              <w:rPr>
                <w:rFonts w:ascii="Times New Roman" w:hAnsi="Times New Roman"/>
                <w:i/>
                <w:iCs/>
                <w:sz w:val="21"/>
                <w:szCs w:val="21"/>
                <w:lang w:val="en-GB"/>
              </w:rPr>
              <w:t>SINR</w:t>
            </w:r>
            <w:r w:rsidRPr="0015020B">
              <w:rPr>
                <w:rFonts w:ascii="Times New Roman" w:hAnsi="Times New Roman"/>
                <w:sz w:val="21"/>
                <w:szCs w:val="21"/>
                <w:lang w:val="en-GB"/>
              </w:rPr>
              <w:t xml:space="preserve"> value obtained from </w:t>
            </w:r>
            <w:r w:rsidRPr="0015020B">
              <w:rPr>
                <w:rFonts w:ascii="Times New Roman" w:hAnsi="Times New Roman"/>
                <w:i/>
                <w:sz w:val="21"/>
                <w:szCs w:val="21"/>
                <w:lang w:val="en-GB"/>
              </w:rPr>
              <w:t>Step 2</w:t>
            </w:r>
            <w:r w:rsidRPr="0015020B">
              <w:rPr>
                <w:rFonts w:ascii="Times New Roman" w:hAnsi="Times New Roman"/>
                <w:sz w:val="21"/>
                <w:szCs w:val="21"/>
                <w:lang w:val="en-GB"/>
              </w:rPr>
              <w:t xml:space="preserve"> for </w:t>
            </w:r>
            <w:r w:rsidRPr="0015020B">
              <w:rPr>
                <w:rFonts w:ascii="Times New Roman" w:eastAsia="Malgun Gothic" w:hAnsi="Times New Roman"/>
                <w:sz w:val="21"/>
                <w:szCs w:val="21"/>
                <w:lang w:val="en-GB"/>
              </w:rPr>
              <w:t>selected test environments</w:t>
            </w:r>
            <w:r w:rsidRPr="0015020B">
              <w:rPr>
                <w:rFonts w:ascii="Times New Roman" w:hAnsi="Times New Roman"/>
                <w:sz w:val="21"/>
                <w:szCs w:val="21"/>
                <w:lang w:val="en-GB"/>
              </w:rPr>
              <w:t>, with the corresponding threshold values in the Table 4 of Report ITU-R M.2410-0.</w:t>
            </w:r>
          </w:p>
          <w:p w14:paraId="7B593593" w14:textId="06DF698D" w:rsidR="0015020B" w:rsidRPr="00BE0608" w:rsidRDefault="0015020B" w:rsidP="00BE0608">
            <w:pPr>
              <w:pStyle w:val="enumlev1"/>
              <w:rPr>
                <w:rFonts w:ascii="Times New Roman" w:hAnsi="Times New Roman"/>
                <w:sz w:val="21"/>
                <w:szCs w:val="21"/>
                <w:lang w:val="en-GB"/>
              </w:rPr>
            </w:pPr>
            <w:r w:rsidRPr="0015020B">
              <w:rPr>
                <w:rFonts w:ascii="Times New Roman" w:hAnsi="Times New Roman"/>
                <w:i/>
                <w:sz w:val="21"/>
                <w:szCs w:val="21"/>
                <w:lang w:val="en-GB"/>
              </w:rPr>
              <w:t xml:space="preserve">Step 5: </w:t>
            </w:r>
            <w:r w:rsidRPr="0015020B">
              <w:rPr>
                <w:rFonts w:ascii="Times New Roman" w:hAnsi="Times New Roman"/>
                <w:i/>
                <w:sz w:val="21"/>
                <w:szCs w:val="21"/>
                <w:lang w:val="en-GB"/>
              </w:rPr>
              <w:tab/>
            </w:r>
            <w:r w:rsidRPr="0015020B">
              <w:rPr>
                <w:rFonts w:ascii="Times New Roman" w:hAnsi="Times New Roman"/>
                <w:sz w:val="21"/>
                <w:szCs w:val="21"/>
                <w:lang w:val="en-GB"/>
              </w:rPr>
              <w:t xml:space="preserve">The proposal fulfils the mobility requirement if the spectral efficiency value is larger than </w:t>
            </w:r>
            <w:r w:rsidRPr="0015020B">
              <w:rPr>
                <w:rFonts w:ascii="Times New Roman" w:hAnsi="Times New Roman"/>
                <w:sz w:val="21"/>
                <w:szCs w:val="21"/>
                <w:lang w:val="en-GB" w:eastAsia="ja-JP"/>
              </w:rPr>
              <w:t>or</w:t>
            </w:r>
            <w:r w:rsidRPr="0015020B">
              <w:rPr>
                <w:rFonts w:ascii="Times New Roman" w:hAnsi="Times New Roman"/>
                <w:sz w:val="21"/>
                <w:szCs w:val="21"/>
                <w:lang w:val="en-GB"/>
              </w:rPr>
              <w:t xml:space="preserve"> equal to the corresponding threshold value and if also the residual decoded packet error ratio is less than 1%, for all selected test environments. For the selected test environment it is sufficient if one of the spectral efficiency values (using either NLOS or LOS channel conditions) fulfils the threshold.</w:t>
            </w:r>
          </w:p>
        </w:tc>
      </w:tr>
    </w:tbl>
    <w:p w14:paraId="0F4F767B" w14:textId="2EE0E6F5" w:rsidR="0015020B" w:rsidRDefault="0015020B" w:rsidP="00BE48D1">
      <w:pPr>
        <w:autoSpaceDE w:val="0"/>
        <w:autoSpaceDN w:val="0"/>
        <w:adjustRightInd w:val="0"/>
        <w:spacing w:after="0" w:afterAutospacing="0"/>
        <w:rPr>
          <w:rFonts w:eastAsiaTheme="minorEastAsia" w:cs="Arial"/>
          <w:szCs w:val="24"/>
        </w:rPr>
      </w:pPr>
    </w:p>
    <w:p w14:paraId="0509199A" w14:textId="0DF27D94" w:rsidR="002B60A8" w:rsidRDefault="002B60A8" w:rsidP="00BE48D1">
      <w:pPr>
        <w:autoSpaceDE w:val="0"/>
        <w:autoSpaceDN w:val="0"/>
        <w:adjustRightInd w:val="0"/>
        <w:spacing w:after="0" w:afterAutospacing="0"/>
        <w:rPr>
          <w:rFonts w:eastAsiaTheme="minorEastAsia" w:cs="Arial"/>
          <w:szCs w:val="24"/>
        </w:rPr>
      </w:pPr>
      <w:r>
        <w:rPr>
          <w:rFonts w:eastAsiaTheme="minorEastAsia" w:cs="Arial" w:hint="eastAsia"/>
          <w:szCs w:val="24"/>
        </w:rPr>
        <w:t>W</w:t>
      </w:r>
      <w:r>
        <w:rPr>
          <w:rFonts w:eastAsiaTheme="minorEastAsia" w:cs="Arial"/>
          <w:szCs w:val="24"/>
        </w:rPr>
        <w:t>e evaluated mobility performances following the defined steps</w:t>
      </w:r>
      <w:r w:rsidR="00BA119A">
        <w:rPr>
          <w:rFonts w:eastAsiaTheme="minorEastAsia" w:cs="Arial"/>
          <w:szCs w:val="24"/>
        </w:rPr>
        <w:t>.</w:t>
      </w:r>
    </w:p>
    <w:p w14:paraId="63709E86" w14:textId="10C43E97" w:rsidR="002B60A8" w:rsidRDefault="002B60A8" w:rsidP="002B60A8">
      <w:pPr>
        <w:pStyle w:val="20"/>
        <w:rPr>
          <w:lang w:val="en-US"/>
        </w:rPr>
      </w:pPr>
      <w:r>
        <w:rPr>
          <w:lang w:val="en-US"/>
        </w:rPr>
        <w:t>Evaluation results</w:t>
      </w:r>
    </w:p>
    <w:p w14:paraId="7E798A9F" w14:textId="0B8ECDD8" w:rsidR="0015020B" w:rsidRDefault="002B60A8" w:rsidP="00BE48D1">
      <w:pPr>
        <w:autoSpaceDE w:val="0"/>
        <w:autoSpaceDN w:val="0"/>
        <w:adjustRightInd w:val="0"/>
        <w:spacing w:after="0" w:afterAutospacing="0"/>
        <w:rPr>
          <w:rFonts w:eastAsiaTheme="minorEastAsia" w:cs="Arial"/>
          <w:szCs w:val="24"/>
        </w:rPr>
      </w:pPr>
      <w:r>
        <w:rPr>
          <w:rFonts w:eastAsiaTheme="minorEastAsia" w:cs="Arial"/>
          <w:szCs w:val="24"/>
        </w:rPr>
        <w:t>At the RAN1</w:t>
      </w:r>
      <w:r w:rsidR="00726C42">
        <w:rPr>
          <w:rFonts w:eastAsiaTheme="minorEastAsia" w:cs="Arial"/>
          <w:szCs w:val="24"/>
        </w:rPr>
        <w:t xml:space="preserve">#92bis, the following agreement was made for ZoD spread of a UE because mean value of ZoD spread </w:t>
      </w:r>
      <w:r w:rsidR="00B23E1D">
        <w:rPr>
          <w:rFonts w:eastAsiaTheme="minorEastAsia" w:cs="Arial"/>
          <w:szCs w:val="24"/>
        </w:rPr>
        <w:t>needs</w:t>
      </w:r>
      <w:r w:rsidR="00726C42">
        <w:rPr>
          <w:rFonts w:eastAsiaTheme="minorEastAsia" w:cs="Arial"/>
          <w:szCs w:val="24"/>
        </w:rPr>
        <w:t xml:space="preserve"> </w:t>
      </w:r>
      <w:r w:rsidR="00034250">
        <w:rPr>
          <w:rFonts w:eastAsiaTheme="minorEastAsia" w:cs="Arial"/>
          <w:szCs w:val="24"/>
        </w:rPr>
        <w:t xml:space="preserve">a </w:t>
      </w:r>
      <w:r w:rsidR="00726C42">
        <w:rPr>
          <w:rFonts w:eastAsiaTheme="minorEastAsia" w:cs="Arial"/>
          <w:szCs w:val="24"/>
        </w:rPr>
        <w:t xml:space="preserve">distance </w:t>
      </w:r>
      <w:r w:rsidR="00034250">
        <w:rPr>
          <w:rFonts w:eastAsiaTheme="minorEastAsia" w:cs="Arial"/>
          <w:szCs w:val="24"/>
        </w:rPr>
        <w:t>(</w:t>
      </w:r>
      <w:r w:rsidR="00034250">
        <w:rPr>
          <w:rFonts w:eastAsiaTheme="minorEastAsia" w:cs="Arial"/>
          <w:i/>
          <w:szCs w:val="24"/>
        </w:rPr>
        <w:t>d</w:t>
      </w:r>
      <w:r w:rsidR="00034250">
        <w:rPr>
          <w:rFonts w:eastAsiaTheme="minorEastAsia" w:cs="Arial"/>
          <w:szCs w:val="24"/>
          <w:vertAlign w:val="subscript"/>
        </w:rPr>
        <w:t>2D</w:t>
      </w:r>
      <w:r w:rsidR="00034250">
        <w:rPr>
          <w:rFonts w:eastAsiaTheme="minorEastAsia" w:cs="Arial"/>
          <w:szCs w:val="24"/>
        </w:rPr>
        <w:t xml:space="preserve">) </w:t>
      </w:r>
      <w:r w:rsidR="00726C42">
        <w:rPr>
          <w:rFonts w:eastAsiaTheme="minorEastAsia" w:cs="Arial"/>
          <w:szCs w:val="24"/>
        </w:rPr>
        <w:t xml:space="preserve">between a UE and a gNB and antenna height </w:t>
      </w:r>
      <w:r w:rsidR="00034250">
        <w:rPr>
          <w:rFonts w:eastAsiaTheme="minorEastAsia" w:cs="Arial"/>
          <w:szCs w:val="24"/>
        </w:rPr>
        <w:t>(</w:t>
      </w:r>
      <w:r w:rsidR="00034250" w:rsidRPr="00034250">
        <w:rPr>
          <w:rFonts w:eastAsiaTheme="minorEastAsia" w:cs="Arial"/>
          <w:i/>
          <w:szCs w:val="24"/>
        </w:rPr>
        <w:t>h</w:t>
      </w:r>
      <w:r w:rsidR="00034250" w:rsidRPr="00034250">
        <w:rPr>
          <w:rFonts w:eastAsiaTheme="minorEastAsia" w:cs="Arial"/>
          <w:szCs w:val="24"/>
          <w:vertAlign w:val="subscript"/>
        </w:rPr>
        <w:t>UT</w:t>
      </w:r>
      <w:r w:rsidR="00034250">
        <w:rPr>
          <w:rFonts w:eastAsiaTheme="minorEastAsia" w:cs="Arial"/>
          <w:szCs w:val="24"/>
        </w:rPr>
        <w:t xml:space="preserve">) </w:t>
      </w:r>
      <w:r w:rsidR="00726C42">
        <w:rPr>
          <w:rFonts w:eastAsiaTheme="minorEastAsia" w:cs="Arial"/>
          <w:szCs w:val="24"/>
        </w:rPr>
        <w:t xml:space="preserve">of </w:t>
      </w:r>
      <w:r w:rsidR="003760F9">
        <w:rPr>
          <w:rFonts w:eastAsiaTheme="minorEastAsia" w:cs="Arial"/>
          <w:szCs w:val="24"/>
        </w:rPr>
        <w:t>a</w:t>
      </w:r>
      <w:r w:rsidR="00726C42">
        <w:rPr>
          <w:rFonts w:eastAsiaTheme="minorEastAsia" w:cs="Arial"/>
          <w:szCs w:val="24"/>
        </w:rPr>
        <w:t xml:space="preserve"> UE.</w:t>
      </w:r>
    </w:p>
    <w:p w14:paraId="64D6C390" w14:textId="77777777" w:rsidR="009D4D7E" w:rsidRDefault="009D4D7E" w:rsidP="00BE48D1">
      <w:pPr>
        <w:autoSpaceDE w:val="0"/>
        <w:autoSpaceDN w:val="0"/>
        <w:adjustRightInd w:val="0"/>
        <w:spacing w:after="0" w:afterAutospacing="0"/>
        <w:rPr>
          <w:rFonts w:eastAsiaTheme="minorEastAsia" w:cs="Arial"/>
          <w:szCs w:val="24"/>
        </w:rPr>
      </w:pPr>
    </w:p>
    <w:tbl>
      <w:tblPr>
        <w:tblStyle w:val="af0"/>
        <w:tblW w:w="0" w:type="auto"/>
        <w:tblLook w:val="04A0" w:firstRow="1" w:lastRow="0" w:firstColumn="1" w:lastColumn="0" w:noHBand="0" w:noVBand="1"/>
      </w:tblPr>
      <w:tblGrid>
        <w:gridCol w:w="9954"/>
      </w:tblGrid>
      <w:tr w:rsidR="00726C42" w14:paraId="48FA8459" w14:textId="77777777" w:rsidTr="00726C42">
        <w:tc>
          <w:tcPr>
            <w:tcW w:w="9954" w:type="dxa"/>
          </w:tcPr>
          <w:p w14:paraId="6AAEA4F0" w14:textId="6F1EE00B" w:rsidR="00726C42" w:rsidRPr="00726C42" w:rsidRDefault="00726C42" w:rsidP="00726C42">
            <w:pPr>
              <w:pStyle w:val="aff5"/>
              <w:numPr>
                <w:ilvl w:val="0"/>
                <w:numId w:val="46"/>
              </w:numPr>
              <w:snapToGrid/>
              <w:spacing w:after="0" w:afterAutospacing="0"/>
              <w:ind w:leftChars="0"/>
              <w:rPr>
                <w:rFonts w:eastAsia="ＭＳ Ｐゴシック"/>
                <w:sz w:val="21"/>
                <w:lang w:val="en-US"/>
              </w:rPr>
            </w:pPr>
            <w:r>
              <w:t>Use the 50%-tile point of CDF of the mean value of ZoD spread of all UEs based on UE dropping in system level simulation. The mean value of ZoD spread of a UE is calculated according to the formula given in Table 1 and Table 2 for Dense Urban and Rural test environment, respectively, where d2D and hUT of a UE is determined by the UE dropping.</w:t>
            </w:r>
          </w:p>
        </w:tc>
      </w:tr>
    </w:tbl>
    <w:p w14:paraId="3978DEC0" w14:textId="77777777" w:rsidR="00726C42" w:rsidRDefault="00726C42" w:rsidP="00BE48D1">
      <w:pPr>
        <w:autoSpaceDE w:val="0"/>
        <w:autoSpaceDN w:val="0"/>
        <w:adjustRightInd w:val="0"/>
        <w:spacing w:after="0" w:afterAutospacing="0"/>
        <w:rPr>
          <w:rFonts w:eastAsiaTheme="minorEastAsia" w:cs="Arial"/>
          <w:szCs w:val="24"/>
        </w:rPr>
      </w:pPr>
    </w:p>
    <w:p w14:paraId="4E2B762C" w14:textId="7D6F9C09" w:rsidR="00BE260A" w:rsidRDefault="00B156ED" w:rsidP="00BE48D1">
      <w:pPr>
        <w:autoSpaceDE w:val="0"/>
        <w:autoSpaceDN w:val="0"/>
        <w:adjustRightInd w:val="0"/>
        <w:spacing w:after="0" w:afterAutospacing="0"/>
        <w:rPr>
          <w:rFonts w:eastAsiaTheme="minorEastAsia" w:cs="Arial"/>
          <w:szCs w:val="24"/>
        </w:rPr>
      </w:pPr>
      <w:r>
        <w:rPr>
          <w:rFonts w:eastAsiaTheme="minorEastAsia" w:cs="Arial"/>
          <w:szCs w:val="24"/>
        </w:rPr>
        <w:t>Table</w:t>
      </w:r>
      <w:r w:rsidR="00E21FAF">
        <w:rPr>
          <w:rFonts w:eastAsiaTheme="minorEastAsia" w:cs="Arial"/>
          <w:szCs w:val="24"/>
        </w:rPr>
        <w:t xml:space="preserve"> 1 shows </w:t>
      </w:r>
      <w:r w:rsidR="00035C4D">
        <w:rPr>
          <w:rFonts w:eastAsiaTheme="minorEastAsia" w:cs="Arial"/>
          <w:szCs w:val="24"/>
        </w:rPr>
        <w:t>the mean value of ZoD spread by the system level simulation.</w:t>
      </w:r>
    </w:p>
    <w:p w14:paraId="7086FA7B" w14:textId="02656C40" w:rsidR="0015020B" w:rsidRDefault="0015020B" w:rsidP="00BE48D1">
      <w:pPr>
        <w:autoSpaceDE w:val="0"/>
        <w:autoSpaceDN w:val="0"/>
        <w:adjustRightInd w:val="0"/>
        <w:spacing w:after="0" w:afterAutospacing="0"/>
        <w:rPr>
          <w:rFonts w:eastAsiaTheme="minorEastAsia" w:cs="Arial"/>
          <w:szCs w:val="24"/>
        </w:rPr>
      </w:pPr>
    </w:p>
    <w:p w14:paraId="61C77868" w14:textId="79A1E8E9" w:rsidR="00BC3ECC" w:rsidRDefault="00BC3ECC" w:rsidP="00BC3ECC">
      <w:pPr>
        <w:autoSpaceDE w:val="0"/>
        <w:autoSpaceDN w:val="0"/>
        <w:adjustRightInd w:val="0"/>
        <w:spacing w:after="0" w:afterAutospacing="0"/>
        <w:jc w:val="center"/>
        <w:rPr>
          <w:rFonts w:eastAsiaTheme="minorEastAsia" w:cs="Arial"/>
          <w:szCs w:val="24"/>
        </w:rPr>
      </w:pPr>
      <w:r>
        <w:rPr>
          <w:rFonts w:eastAsiaTheme="minorEastAsia" w:cs="Arial" w:hint="eastAsia"/>
          <w:szCs w:val="24"/>
        </w:rPr>
        <w:t>T</w:t>
      </w:r>
      <w:r>
        <w:rPr>
          <w:rFonts w:eastAsiaTheme="minorEastAsia" w:cs="Arial"/>
          <w:szCs w:val="24"/>
        </w:rPr>
        <w:t>able 1. 50%ile mean values of ZoD spread</w:t>
      </w:r>
    </w:p>
    <w:tbl>
      <w:tblPr>
        <w:tblW w:w="9913" w:type="dxa"/>
        <w:tblLayout w:type="fixed"/>
        <w:tblCellMar>
          <w:left w:w="0" w:type="dxa"/>
          <w:right w:w="0" w:type="dxa"/>
        </w:tblCellMar>
        <w:tblLook w:val="04A0" w:firstRow="1" w:lastRow="0" w:firstColumn="1" w:lastColumn="0" w:noHBand="0" w:noVBand="1"/>
      </w:tblPr>
      <w:tblGrid>
        <w:gridCol w:w="1833"/>
        <w:gridCol w:w="1701"/>
        <w:gridCol w:w="1684"/>
        <w:gridCol w:w="2285"/>
        <w:gridCol w:w="2410"/>
      </w:tblGrid>
      <w:tr w:rsidR="00B156ED" w14:paraId="659D2F10" w14:textId="77777777" w:rsidTr="00B156ED">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8827B3" w14:textId="03EB6B7B" w:rsidR="00B156ED" w:rsidRDefault="00AC3AC0">
            <w:pPr>
              <w:rPr>
                <w:rFonts w:eastAsia="SimSun"/>
                <w:sz w:val="21"/>
                <w:lang w:val="en-US"/>
              </w:rPr>
            </w:pPr>
            <w:r>
              <w:t>Mean ZoD</w:t>
            </w:r>
          </w:p>
        </w:tc>
        <w:tc>
          <w:tcPr>
            <w:tcW w:w="338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67D086" w14:textId="605764D8" w:rsidR="00B156ED" w:rsidRDefault="00B156ED">
            <w:pPr>
              <w:rPr>
                <w:lang w:eastAsia="zh-CN"/>
              </w:rPr>
            </w:pPr>
            <w:r>
              <w:t>Configuration A</w:t>
            </w:r>
          </w:p>
        </w:tc>
        <w:tc>
          <w:tcPr>
            <w:tcW w:w="469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6966E6" w14:textId="1A8B1A22" w:rsidR="00B156ED" w:rsidRDefault="00B156ED">
            <w:r>
              <w:t>Configuration B</w:t>
            </w:r>
          </w:p>
        </w:tc>
      </w:tr>
      <w:tr w:rsidR="00B156ED" w14:paraId="65E4457B" w14:textId="77777777" w:rsidTr="00B156ED">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236AC7" w14:textId="2B371724" w:rsidR="00B156ED" w:rsidRDefault="00B156ED"/>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BC438B3" w14:textId="77777777" w:rsidR="00B156ED" w:rsidRDefault="00B156ED">
            <w:r>
              <w:t>LOS</w:t>
            </w:r>
          </w:p>
        </w:tc>
        <w:tc>
          <w:tcPr>
            <w:tcW w:w="1684" w:type="dxa"/>
            <w:tcBorders>
              <w:top w:val="nil"/>
              <w:left w:val="nil"/>
              <w:bottom w:val="single" w:sz="8" w:space="0" w:color="auto"/>
              <w:right w:val="single" w:sz="8" w:space="0" w:color="auto"/>
            </w:tcBorders>
            <w:tcMar>
              <w:top w:w="0" w:type="dxa"/>
              <w:left w:w="108" w:type="dxa"/>
              <w:bottom w:w="0" w:type="dxa"/>
              <w:right w:w="108" w:type="dxa"/>
            </w:tcMar>
            <w:hideMark/>
          </w:tcPr>
          <w:p w14:paraId="51BFEDCA" w14:textId="77777777" w:rsidR="00B156ED" w:rsidRDefault="00B156ED">
            <w:r>
              <w:t>NLOS</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4B123227" w14:textId="77777777" w:rsidR="00B156ED" w:rsidRDefault="00B156ED">
            <w:r>
              <w:t>LOS</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141ADEDB" w14:textId="77777777" w:rsidR="00B156ED" w:rsidRDefault="00B156ED">
            <w:r>
              <w:t>NLOS</w:t>
            </w:r>
          </w:p>
        </w:tc>
      </w:tr>
      <w:tr w:rsidR="00B156ED" w14:paraId="575CA321" w14:textId="77777777" w:rsidTr="00AC3AC0">
        <w:tc>
          <w:tcPr>
            <w:tcW w:w="1833" w:type="dxa"/>
            <w:tcBorders>
              <w:top w:val="nil"/>
              <w:left w:val="single" w:sz="8" w:space="0" w:color="auto"/>
              <w:bottom w:val="nil"/>
              <w:right w:val="single" w:sz="8" w:space="0" w:color="auto"/>
            </w:tcBorders>
            <w:tcMar>
              <w:top w:w="0" w:type="dxa"/>
              <w:left w:w="108" w:type="dxa"/>
              <w:bottom w:w="0" w:type="dxa"/>
              <w:right w:w="108" w:type="dxa"/>
            </w:tcMar>
            <w:hideMark/>
          </w:tcPr>
          <w:p w14:paraId="4F5354EE" w14:textId="2511BD38" w:rsidR="00B156ED" w:rsidRDefault="00AC3AC0">
            <w:r>
              <w:t>RMa_A</w:t>
            </w:r>
          </w:p>
        </w:tc>
        <w:tc>
          <w:tcPr>
            <w:tcW w:w="1701" w:type="dxa"/>
            <w:tcBorders>
              <w:top w:val="nil"/>
              <w:left w:val="nil"/>
              <w:bottom w:val="nil"/>
              <w:right w:val="single" w:sz="8" w:space="0" w:color="auto"/>
            </w:tcBorders>
            <w:tcMar>
              <w:top w:w="0" w:type="dxa"/>
              <w:left w:w="108" w:type="dxa"/>
              <w:bottom w:w="0" w:type="dxa"/>
              <w:right w:w="108" w:type="dxa"/>
            </w:tcMar>
            <w:hideMark/>
          </w:tcPr>
          <w:p w14:paraId="4AEE0DB2" w14:textId="77777777" w:rsidR="00B156ED" w:rsidRDefault="00B156ED">
            <w:r>
              <w:t>1.24</w:t>
            </w:r>
          </w:p>
        </w:tc>
        <w:tc>
          <w:tcPr>
            <w:tcW w:w="1684" w:type="dxa"/>
            <w:tcBorders>
              <w:top w:val="nil"/>
              <w:left w:val="nil"/>
              <w:bottom w:val="nil"/>
              <w:right w:val="single" w:sz="8" w:space="0" w:color="auto"/>
            </w:tcBorders>
            <w:tcMar>
              <w:top w:w="0" w:type="dxa"/>
              <w:left w:w="108" w:type="dxa"/>
              <w:bottom w:w="0" w:type="dxa"/>
              <w:right w:w="108" w:type="dxa"/>
            </w:tcMar>
            <w:hideMark/>
          </w:tcPr>
          <w:p w14:paraId="29903A56" w14:textId="77777777" w:rsidR="00B156ED" w:rsidRDefault="00B156ED">
            <w:r>
              <w:t>1.42</w:t>
            </w:r>
          </w:p>
        </w:tc>
        <w:tc>
          <w:tcPr>
            <w:tcW w:w="2285" w:type="dxa"/>
            <w:tcBorders>
              <w:top w:val="nil"/>
              <w:left w:val="nil"/>
              <w:bottom w:val="nil"/>
              <w:right w:val="single" w:sz="8" w:space="0" w:color="auto"/>
            </w:tcBorders>
            <w:tcMar>
              <w:top w:w="0" w:type="dxa"/>
              <w:left w:w="108" w:type="dxa"/>
              <w:bottom w:w="0" w:type="dxa"/>
              <w:right w:w="108" w:type="dxa"/>
            </w:tcMar>
            <w:hideMark/>
          </w:tcPr>
          <w:p w14:paraId="1D1AB276" w14:textId="77777777" w:rsidR="00B156ED" w:rsidRDefault="00B156ED">
            <w:r>
              <w:t>1.15</w:t>
            </w:r>
          </w:p>
        </w:tc>
        <w:tc>
          <w:tcPr>
            <w:tcW w:w="2410" w:type="dxa"/>
            <w:tcBorders>
              <w:top w:val="nil"/>
              <w:left w:val="nil"/>
              <w:bottom w:val="nil"/>
              <w:right w:val="single" w:sz="8" w:space="0" w:color="auto"/>
            </w:tcBorders>
            <w:tcMar>
              <w:top w:w="0" w:type="dxa"/>
              <w:left w:w="108" w:type="dxa"/>
              <w:bottom w:w="0" w:type="dxa"/>
              <w:right w:w="108" w:type="dxa"/>
            </w:tcMar>
            <w:hideMark/>
          </w:tcPr>
          <w:p w14:paraId="243D1BB5" w14:textId="77777777" w:rsidR="00B156ED" w:rsidRDefault="00B156ED">
            <w:r>
              <w:t>1.40</w:t>
            </w:r>
          </w:p>
        </w:tc>
      </w:tr>
      <w:tr w:rsidR="00AC3AC0" w14:paraId="1B6F6FB5" w14:textId="77777777" w:rsidTr="00B156ED">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580C32" w14:textId="72E47036" w:rsidR="00AC3AC0" w:rsidRDefault="00AC3AC0">
            <w:r>
              <w:rPr>
                <w:rFonts w:hint="eastAsia"/>
              </w:rPr>
              <w:t>RM</w:t>
            </w:r>
            <w:r>
              <w:t>a_B</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1D88F49" w14:textId="14A8E697" w:rsidR="00AC3AC0" w:rsidRDefault="005315B4">
            <w:r>
              <w:rPr>
                <w:rFonts w:hint="eastAsia"/>
              </w:rPr>
              <w:t>1.21</w:t>
            </w:r>
          </w:p>
        </w:tc>
        <w:tc>
          <w:tcPr>
            <w:tcW w:w="1684" w:type="dxa"/>
            <w:tcBorders>
              <w:top w:val="nil"/>
              <w:left w:val="nil"/>
              <w:bottom w:val="single" w:sz="8" w:space="0" w:color="auto"/>
              <w:right w:val="single" w:sz="8" w:space="0" w:color="auto"/>
            </w:tcBorders>
            <w:tcMar>
              <w:top w:w="0" w:type="dxa"/>
              <w:left w:w="108" w:type="dxa"/>
              <w:bottom w:w="0" w:type="dxa"/>
              <w:right w:w="108" w:type="dxa"/>
            </w:tcMar>
          </w:tcPr>
          <w:p w14:paraId="4BFDDB68" w14:textId="24F83AD4" w:rsidR="00AC3AC0" w:rsidRDefault="005315B4">
            <w:r>
              <w:rPr>
                <w:rFonts w:hint="eastAsia"/>
              </w:rPr>
              <w:t>1.38</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64D6F03B" w14:textId="0C60CF6D" w:rsidR="00AC3AC0" w:rsidRDefault="00951A21">
            <w:r>
              <w:rPr>
                <w:rFonts w:hint="eastAsia"/>
              </w:rPr>
              <w:t>1.16</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24CB0444" w14:textId="51CAD9E1" w:rsidR="00AC3AC0" w:rsidRDefault="00951A21">
            <w:r>
              <w:rPr>
                <w:rFonts w:hint="eastAsia"/>
              </w:rPr>
              <w:t>1.36</w:t>
            </w:r>
          </w:p>
        </w:tc>
      </w:tr>
    </w:tbl>
    <w:p w14:paraId="07F68EF9" w14:textId="18D79105" w:rsidR="00BC3ECC" w:rsidRDefault="00BC3ECC" w:rsidP="00BE48D1">
      <w:pPr>
        <w:autoSpaceDE w:val="0"/>
        <w:autoSpaceDN w:val="0"/>
        <w:adjustRightInd w:val="0"/>
        <w:spacing w:after="0" w:afterAutospacing="0"/>
        <w:rPr>
          <w:rFonts w:eastAsiaTheme="minorEastAsia" w:cs="Arial"/>
          <w:szCs w:val="24"/>
        </w:rPr>
      </w:pPr>
    </w:p>
    <w:p w14:paraId="7765A5EA" w14:textId="3D87CE65" w:rsidR="00E21802" w:rsidRDefault="00E21802" w:rsidP="00BE48D1">
      <w:pPr>
        <w:autoSpaceDE w:val="0"/>
        <w:autoSpaceDN w:val="0"/>
        <w:adjustRightInd w:val="0"/>
        <w:spacing w:after="0" w:afterAutospacing="0"/>
        <w:rPr>
          <w:rFonts w:eastAsiaTheme="minorEastAsia" w:cs="Arial"/>
          <w:b/>
          <w:szCs w:val="24"/>
          <w:u w:val="single"/>
        </w:rPr>
      </w:pPr>
      <w:r w:rsidRPr="00951A21">
        <w:rPr>
          <w:rFonts w:eastAsiaTheme="minorEastAsia" w:cs="Arial" w:hint="eastAsia"/>
          <w:b/>
          <w:szCs w:val="24"/>
          <w:u w:val="single"/>
        </w:rPr>
        <w:t>O</w:t>
      </w:r>
      <w:r w:rsidRPr="00951A21">
        <w:rPr>
          <w:rFonts w:eastAsiaTheme="minorEastAsia" w:cs="Arial"/>
          <w:b/>
          <w:szCs w:val="24"/>
          <w:u w:val="single"/>
        </w:rPr>
        <w:t>bservation 1</w:t>
      </w:r>
      <w:r w:rsidRPr="000B23C3">
        <w:rPr>
          <w:rFonts w:eastAsiaTheme="minorEastAsia" w:cs="Arial"/>
          <w:b/>
          <w:szCs w:val="24"/>
          <w:u w:val="single"/>
        </w:rPr>
        <w:t>:</w:t>
      </w:r>
    </w:p>
    <w:p w14:paraId="1E05C951" w14:textId="3AE5B5A9" w:rsidR="00951A21" w:rsidRDefault="00951A21" w:rsidP="00951A21">
      <w:pPr>
        <w:pStyle w:val="aff5"/>
        <w:numPr>
          <w:ilvl w:val="0"/>
          <w:numId w:val="46"/>
        </w:numPr>
        <w:autoSpaceDE w:val="0"/>
        <w:autoSpaceDN w:val="0"/>
        <w:adjustRightInd w:val="0"/>
        <w:spacing w:after="0" w:afterAutospacing="0"/>
        <w:ind w:leftChars="0"/>
        <w:rPr>
          <w:rFonts w:eastAsiaTheme="minorEastAsia" w:cs="Arial"/>
          <w:szCs w:val="24"/>
        </w:rPr>
      </w:pPr>
      <w:r w:rsidRPr="00951A21">
        <w:rPr>
          <w:rFonts w:eastAsiaTheme="minorEastAsia" w:cs="Arial" w:hint="eastAsia"/>
          <w:szCs w:val="24"/>
        </w:rPr>
        <w:t>For Configuration A</w:t>
      </w:r>
    </w:p>
    <w:p w14:paraId="1976F222" w14:textId="2272C7F3" w:rsidR="00951A21" w:rsidRDefault="00951A21" w:rsidP="00951A21">
      <w:pPr>
        <w:pStyle w:val="aff5"/>
        <w:numPr>
          <w:ilvl w:val="1"/>
          <w:numId w:val="46"/>
        </w:numPr>
        <w:autoSpaceDE w:val="0"/>
        <w:autoSpaceDN w:val="0"/>
        <w:adjustRightInd w:val="0"/>
        <w:spacing w:after="0" w:afterAutospacing="0"/>
        <w:ind w:leftChars="0"/>
        <w:rPr>
          <w:rFonts w:eastAsiaTheme="minorEastAsia" w:cs="Arial"/>
          <w:szCs w:val="24"/>
        </w:rPr>
      </w:pPr>
      <w:r>
        <w:rPr>
          <w:rFonts w:eastAsiaTheme="minorEastAsia" w:cs="Arial"/>
          <w:szCs w:val="24"/>
        </w:rPr>
        <w:t>Mean values of ZoD spread are 1.24 degrees for LOS and 1.42 degrees for NLOS in RMa_A channel.</w:t>
      </w:r>
    </w:p>
    <w:p w14:paraId="286D81DB" w14:textId="705886C5" w:rsidR="00951A21" w:rsidRDefault="00951A21" w:rsidP="00951A21">
      <w:pPr>
        <w:pStyle w:val="aff5"/>
        <w:numPr>
          <w:ilvl w:val="1"/>
          <w:numId w:val="46"/>
        </w:numPr>
        <w:autoSpaceDE w:val="0"/>
        <w:autoSpaceDN w:val="0"/>
        <w:adjustRightInd w:val="0"/>
        <w:spacing w:after="0" w:afterAutospacing="0"/>
        <w:ind w:leftChars="0"/>
        <w:rPr>
          <w:rFonts w:eastAsiaTheme="minorEastAsia" w:cs="Arial"/>
          <w:szCs w:val="24"/>
        </w:rPr>
      </w:pPr>
      <w:r>
        <w:rPr>
          <w:rFonts w:eastAsiaTheme="minorEastAsia" w:cs="Arial"/>
          <w:szCs w:val="24"/>
        </w:rPr>
        <w:t>Mean values of ZoD spread are 1.21 degrees for LOS and 1.38 degrees for NLOS in RMa_B channel.</w:t>
      </w:r>
    </w:p>
    <w:p w14:paraId="7C8A97DD" w14:textId="3EE2541B" w:rsidR="00951A21" w:rsidRDefault="00951A21" w:rsidP="00951A21">
      <w:pPr>
        <w:pStyle w:val="aff5"/>
        <w:numPr>
          <w:ilvl w:val="0"/>
          <w:numId w:val="46"/>
        </w:numPr>
        <w:autoSpaceDE w:val="0"/>
        <w:autoSpaceDN w:val="0"/>
        <w:adjustRightInd w:val="0"/>
        <w:spacing w:after="0" w:afterAutospacing="0"/>
        <w:ind w:leftChars="0"/>
        <w:rPr>
          <w:rFonts w:eastAsiaTheme="minorEastAsia" w:cs="Arial"/>
          <w:szCs w:val="24"/>
        </w:rPr>
      </w:pPr>
      <w:r>
        <w:rPr>
          <w:rFonts w:eastAsiaTheme="minorEastAsia" w:cs="Arial" w:hint="eastAsia"/>
          <w:szCs w:val="24"/>
        </w:rPr>
        <w:t>For Configuration B</w:t>
      </w:r>
    </w:p>
    <w:p w14:paraId="6BF0F956" w14:textId="3EAAB1AC" w:rsidR="00951A21" w:rsidRDefault="00951A21" w:rsidP="00951A21">
      <w:pPr>
        <w:pStyle w:val="aff5"/>
        <w:numPr>
          <w:ilvl w:val="1"/>
          <w:numId w:val="46"/>
        </w:numPr>
        <w:autoSpaceDE w:val="0"/>
        <w:autoSpaceDN w:val="0"/>
        <w:adjustRightInd w:val="0"/>
        <w:spacing w:after="0" w:afterAutospacing="0"/>
        <w:ind w:leftChars="0"/>
        <w:rPr>
          <w:rFonts w:eastAsiaTheme="minorEastAsia" w:cs="Arial"/>
          <w:szCs w:val="24"/>
        </w:rPr>
      </w:pPr>
      <w:r>
        <w:rPr>
          <w:rFonts w:eastAsiaTheme="minorEastAsia" w:cs="Arial"/>
          <w:szCs w:val="24"/>
        </w:rPr>
        <w:t>Mean values of ZoD spread are 1.15 degrees for LOS and 1.40 degrees for NLOS in RMa_A channel.</w:t>
      </w:r>
    </w:p>
    <w:p w14:paraId="1A97C77D" w14:textId="022F4408" w:rsidR="00951A21" w:rsidRPr="00951A21" w:rsidRDefault="00951A21" w:rsidP="00951A21">
      <w:pPr>
        <w:pStyle w:val="aff5"/>
        <w:numPr>
          <w:ilvl w:val="1"/>
          <w:numId w:val="46"/>
        </w:numPr>
        <w:autoSpaceDE w:val="0"/>
        <w:autoSpaceDN w:val="0"/>
        <w:adjustRightInd w:val="0"/>
        <w:spacing w:after="0" w:afterAutospacing="0"/>
        <w:ind w:leftChars="0"/>
        <w:rPr>
          <w:rFonts w:eastAsiaTheme="minorEastAsia" w:cs="Arial"/>
          <w:szCs w:val="24"/>
        </w:rPr>
      </w:pPr>
      <w:r>
        <w:rPr>
          <w:rFonts w:eastAsiaTheme="minorEastAsia" w:cs="Arial"/>
          <w:szCs w:val="24"/>
        </w:rPr>
        <w:t>Mean values of ZoD spread are 1.16 degrees for LOS and 1.36 degrees for NLOS in RMa_A channel.</w:t>
      </w:r>
    </w:p>
    <w:p w14:paraId="0D0F3869" w14:textId="77777777" w:rsidR="00E21802" w:rsidRPr="000B23C3" w:rsidRDefault="00E21802" w:rsidP="00BE48D1">
      <w:pPr>
        <w:autoSpaceDE w:val="0"/>
        <w:autoSpaceDN w:val="0"/>
        <w:adjustRightInd w:val="0"/>
        <w:spacing w:after="0" w:afterAutospacing="0"/>
        <w:rPr>
          <w:rFonts w:eastAsiaTheme="minorEastAsia" w:cs="Arial"/>
          <w:szCs w:val="24"/>
        </w:rPr>
      </w:pPr>
    </w:p>
    <w:p w14:paraId="358C35DC" w14:textId="6B18B1C6" w:rsidR="0028111B" w:rsidRDefault="007E3603" w:rsidP="00BE48D1">
      <w:pPr>
        <w:autoSpaceDE w:val="0"/>
        <w:autoSpaceDN w:val="0"/>
        <w:adjustRightInd w:val="0"/>
        <w:spacing w:after="0" w:afterAutospacing="0"/>
        <w:rPr>
          <w:rFonts w:eastAsiaTheme="minorEastAsia" w:cs="Arial"/>
          <w:szCs w:val="24"/>
        </w:rPr>
      </w:pPr>
      <w:r>
        <w:rPr>
          <w:rFonts w:eastAsiaTheme="minorEastAsia" w:cs="Arial"/>
          <w:szCs w:val="24"/>
        </w:rPr>
        <w:t xml:space="preserve">Figures </w:t>
      </w:r>
      <w:r w:rsidR="00835711">
        <w:rPr>
          <w:rFonts w:eastAsiaTheme="minorEastAsia" w:cs="Arial"/>
          <w:szCs w:val="24"/>
        </w:rPr>
        <w:t>1</w:t>
      </w:r>
      <w:r>
        <w:rPr>
          <w:rFonts w:eastAsiaTheme="minorEastAsia" w:cs="Arial"/>
          <w:szCs w:val="24"/>
        </w:rPr>
        <w:t xml:space="preserve"> </w:t>
      </w:r>
      <w:r w:rsidR="00403DC8">
        <w:rPr>
          <w:rFonts w:eastAsiaTheme="minorEastAsia" w:cs="Arial"/>
          <w:szCs w:val="24"/>
        </w:rPr>
        <w:t>shows</w:t>
      </w:r>
      <w:r>
        <w:rPr>
          <w:rFonts w:eastAsiaTheme="minorEastAsia" w:cs="Arial"/>
          <w:szCs w:val="24"/>
        </w:rPr>
        <w:t xml:space="preserve"> the C.D.F. of UL SINR</w:t>
      </w:r>
      <w:r w:rsidR="00403DC8">
        <w:rPr>
          <w:rFonts w:eastAsiaTheme="minorEastAsia" w:cs="Arial"/>
          <w:szCs w:val="24"/>
        </w:rPr>
        <w:t xml:space="preserve"> in </w:t>
      </w:r>
      <w:r w:rsidR="00835711">
        <w:rPr>
          <w:rFonts w:eastAsiaTheme="minorEastAsia" w:cs="Arial"/>
          <w:szCs w:val="24"/>
        </w:rPr>
        <w:t>R</w:t>
      </w:r>
      <w:r w:rsidR="00403DC8">
        <w:rPr>
          <w:rFonts w:eastAsiaTheme="minorEastAsia" w:cs="Arial"/>
          <w:szCs w:val="24"/>
        </w:rPr>
        <w:t xml:space="preserve">Ma_A and </w:t>
      </w:r>
      <w:r w:rsidR="00835711">
        <w:rPr>
          <w:rFonts w:eastAsiaTheme="minorEastAsia" w:cs="Arial"/>
          <w:szCs w:val="24"/>
        </w:rPr>
        <w:t>R</w:t>
      </w:r>
      <w:r w:rsidR="00403DC8">
        <w:rPr>
          <w:rFonts w:eastAsiaTheme="minorEastAsia" w:cs="Arial"/>
          <w:szCs w:val="24"/>
        </w:rPr>
        <w:t>Ma_B channel models</w:t>
      </w:r>
      <w:r>
        <w:rPr>
          <w:rFonts w:eastAsiaTheme="minorEastAsia" w:cs="Arial"/>
          <w:szCs w:val="24"/>
        </w:rPr>
        <w:t>. Evaluation assumptions are li</w:t>
      </w:r>
      <w:r w:rsidR="00D45150">
        <w:rPr>
          <w:rFonts w:eastAsiaTheme="minorEastAsia" w:cs="Arial"/>
          <w:szCs w:val="24"/>
        </w:rPr>
        <w:t xml:space="preserve">sted in </w:t>
      </w:r>
      <w:r w:rsidR="00313D69">
        <w:rPr>
          <w:rFonts w:eastAsiaTheme="minorEastAsia" w:cs="Arial"/>
          <w:szCs w:val="24"/>
        </w:rPr>
        <w:t xml:space="preserve">Table A1 in </w:t>
      </w:r>
      <w:r w:rsidR="00D45150">
        <w:rPr>
          <w:rFonts w:eastAsiaTheme="minorEastAsia" w:cs="Arial"/>
          <w:szCs w:val="24"/>
        </w:rPr>
        <w:t>Annex.</w:t>
      </w:r>
    </w:p>
    <w:p w14:paraId="4DBAA0A1" w14:textId="77777777" w:rsidR="009318E3" w:rsidRDefault="009318E3" w:rsidP="00BE48D1">
      <w:pPr>
        <w:autoSpaceDE w:val="0"/>
        <w:autoSpaceDN w:val="0"/>
        <w:adjustRightInd w:val="0"/>
        <w:spacing w:after="0" w:afterAutospacing="0"/>
        <w:rPr>
          <w:rFonts w:eastAsiaTheme="minorEastAsia" w:cs="Arial"/>
          <w:szCs w:val="24"/>
        </w:rPr>
      </w:pPr>
    </w:p>
    <w:tbl>
      <w:tblPr>
        <w:tblStyle w:val="af0"/>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Look w:val="04A0" w:firstRow="1" w:lastRow="0" w:firstColumn="1" w:lastColumn="0" w:noHBand="0" w:noVBand="1"/>
      </w:tblPr>
      <w:tblGrid>
        <w:gridCol w:w="9954"/>
      </w:tblGrid>
      <w:tr w:rsidR="00403DC8" w14:paraId="1075A776" w14:textId="77777777" w:rsidTr="00835711">
        <w:trPr>
          <w:jc w:val="center"/>
        </w:trPr>
        <w:tc>
          <w:tcPr>
            <w:tcW w:w="9954" w:type="dxa"/>
          </w:tcPr>
          <w:p w14:paraId="56AEF18E" w14:textId="122D21A8" w:rsidR="00403DC8" w:rsidRDefault="00835711" w:rsidP="00403DC8">
            <w:pPr>
              <w:autoSpaceDE w:val="0"/>
              <w:autoSpaceDN w:val="0"/>
              <w:adjustRightInd w:val="0"/>
              <w:spacing w:after="0" w:afterAutospacing="0"/>
              <w:jc w:val="center"/>
              <w:rPr>
                <w:rFonts w:eastAsiaTheme="minorEastAsia" w:cs="Arial"/>
                <w:szCs w:val="24"/>
              </w:rPr>
            </w:pPr>
            <w:r>
              <w:rPr>
                <w:noProof/>
              </w:rPr>
              <w:lastRenderedPageBreak/>
              <w:drawing>
                <wp:inline distT="0" distB="0" distL="0" distR="0" wp14:anchorId="6870E5C0" wp14:editId="4E2ADEAD">
                  <wp:extent cx="4572000" cy="2743200"/>
                  <wp:effectExtent l="0" t="0" r="0" b="0"/>
                  <wp:docPr id="1" name="グラフ 1">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r w:rsidR="00403DC8" w14:paraId="58BF819F" w14:textId="77777777" w:rsidTr="00403DC8">
        <w:tblPrEx>
          <w:tblCellMar>
            <w:left w:w="108" w:type="dxa"/>
            <w:right w:w="108" w:type="dxa"/>
          </w:tblCellMar>
        </w:tblPrEx>
        <w:trPr>
          <w:jc w:val="center"/>
        </w:trPr>
        <w:tc>
          <w:tcPr>
            <w:tcW w:w="9954" w:type="dxa"/>
          </w:tcPr>
          <w:p w14:paraId="0CA6094D" w14:textId="66C01CBD" w:rsidR="00403DC8" w:rsidRDefault="00403DC8" w:rsidP="00403DC8">
            <w:pPr>
              <w:autoSpaceDE w:val="0"/>
              <w:autoSpaceDN w:val="0"/>
              <w:adjustRightInd w:val="0"/>
              <w:spacing w:after="0" w:afterAutospacing="0"/>
              <w:jc w:val="center"/>
              <w:rPr>
                <w:rFonts w:eastAsiaTheme="minorEastAsia" w:cs="Arial"/>
                <w:szCs w:val="24"/>
              </w:rPr>
            </w:pPr>
            <w:r>
              <w:rPr>
                <w:rFonts w:eastAsiaTheme="minorEastAsia" w:cs="Arial" w:hint="eastAsia"/>
                <w:szCs w:val="24"/>
              </w:rPr>
              <w:t>F</w:t>
            </w:r>
            <w:r>
              <w:rPr>
                <w:rFonts w:eastAsiaTheme="minorEastAsia" w:cs="Arial"/>
                <w:szCs w:val="24"/>
              </w:rPr>
              <w:t xml:space="preserve">igure </w:t>
            </w:r>
            <w:r w:rsidR="00C71EFD">
              <w:rPr>
                <w:rFonts w:eastAsiaTheme="minorEastAsia" w:cs="Arial" w:hint="eastAsia"/>
                <w:szCs w:val="24"/>
              </w:rPr>
              <w:t>1</w:t>
            </w:r>
            <w:r>
              <w:rPr>
                <w:rFonts w:eastAsiaTheme="minorEastAsia" w:cs="Arial"/>
                <w:szCs w:val="24"/>
              </w:rPr>
              <w:t>. C.D.F. of UL SINR</w:t>
            </w:r>
          </w:p>
        </w:tc>
      </w:tr>
    </w:tbl>
    <w:p w14:paraId="3EF08603" w14:textId="0D450E5A" w:rsidR="00414F12" w:rsidRDefault="00414F12" w:rsidP="00BE48D1">
      <w:pPr>
        <w:autoSpaceDE w:val="0"/>
        <w:autoSpaceDN w:val="0"/>
        <w:adjustRightInd w:val="0"/>
        <w:spacing w:after="0" w:afterAutospacing="0"/>
        <w:rPr>
          <w:rFonts w:eastAsiaTheme="minorEastAsia" w:cs="Arial"/>
          <w:szCs w:val="24"/>
        </w:rPr>
      </w:pPr>
    </w:p>
    <w:p w14:paraId="2D444D37" w14:textId="5C3B0AEC" w:rsidR="00D45150" w:rsidRDefault="0013380D" w:rsidP="00BE48D1">
      <w:pPr>
        <w:autoSpaceDE w:val="0"/>
        <w:autoSpaceDN w:val="0"/>
        <w:adjustRightInd w:val="0"/>
        <w:spacing w:after="0" w:afterAutospacing="0"/>
        <w:rPr>
          <w:rFonts w:eastAsiaTheme="minorEastAsia" w:cs="Arial"/>
          <w:szCs w:val="24"/>
        </w:rPr>
      </w:pPr>
      <w:r>
        <w:rPr>
          <w:rFonts w:eastAsiaTheme="minorEastAsia" w:cs="Arial"/>
          <w:szCs w:val="24"/>
        </w:rPr>
        <w:t xml:space="preserve">Based on this figure, </w:t>
      </w:r>
      <w:r w:rsidR="00BA119A">
        <w:rPr>
          <w:rFonts w:eastAsiaTheme="minorEastAsia" w:cs="Arial"/>
          <w:szCs w:val="24"/>
        </w:rPr>
        <w:t>mean</w:t>
      </w:r>
      <w:r w:rsidR="00331F9E">
        <w:rPr>
          <w:rFonts w:eastAsiaTheme="minorEastAsia" w:cs="Arial"/>
          <w:szCs w:val="24"/>
        </w:rPr>
        <w:t xml:space="preserve"> values of UL SINR are listed in Table </w:t>
      </w:r>
      <w:r w:rsidR="00BC3ECC">
        <w:rPr>
          <w:rFonts w:eastAsiaTheme="minorEastAsia" w:cs="Arial"/>
          <w:szCs w:val="24"/>
        </w:rPr>
        <w:t>2</w:t>
      </w:r>
    </w:p>
    <w:p w14:paraId="6CBC4AA9" w14:textId="52EB6B10" w:rsidR="00331F9E" w:rsidRDefault="00331F9E" w:rsidP="00BE48D1">
      <w:pPr>
        <w:autoSpaceDE w:val="0"/>
        <w:autoSpaceDN w:val="0"/>
        <w:adjustRightInd w:val="0"/>
        <w:spacing w:after="0" w:afterAutospacing="0"/>
        <w:rPr>
          <w:rFonts w:eastAsiaTheme="minorEastAsia" w:cs="Arial"/>
          <w:szCs w:val="24"/>
        </w:rPr>
      </w:pPr>
    </w:p>
    <w:p w14:paraId="2C773655" w14:textId="5936EA81" w:rsidR="004876EE" w:rsidRDefault="004876EE" w:rsidP="004876EE">
      <w:pPr>
        <w:autoSpaceDE w:val="0"/>
        <w:autoSpaceDN w:val="0"/>
        <w:adjustRightInd w:val="0"/>
        <w:spacing w:after="0" w:afterAutospacing="0"/>
        <w:jc w:val="center"/>
        <w:rPr>
          <w:rFonts w:eastAsiaTheme="minorEastAsia" w:cs="Arial"/>
          <w:szCs w:val="24"/>
        </w:rPr>
      </w:pPr>
      <w:r>
        <w:rPr>
          <w:rFonts w:eastAsiaTheme="minorEastAsia" w:cs="Arial" w:hint="eastAsia"/>
          <w:szCs w:val="24"/>
        </w:rPr>
        <w:t>T</w:t>
      </w:r>
      <w:r>
        <w:rPr>
          <w:rFonts w:eastAsiaTheme="minorEastAsia" w:cs="Arial"/>
          <w:szCs w:val="24"/>
        </w:rPr>
        <w:t xml:space="preserve">able </w:t>
      </w:r>
      <w:r w:rsidR="00BC3ECC">
        <w:rPr>
          <w:rFonts w:eastAsiaTheme="minorEastAsia" w:cs="Arial"/>
          <w:szCs w:val="24"/>
        </w:rPr>
        <w:t>2</w:t>
      </w:r>
      <w:r>
        <w:rPr>
          <w:rFonts w:eastAsiaTheme="minorEastAsia" w:cs="Arial"/>
          <w:szCs w:val="24"/>
        </w:rPr>
        <w:t xml:space="preserve">. </w:t>
      </w:r>
      <w:r w:rsidR="00BA119A">
        <w:rPr>
          <w:rFonts w:eastAsiaTheme="minorEastAsia" w:cs="Arial"/>
          <w:szCs w:val="24"/>
        </w:rPr>
        <w:t>mean</w:t>
      </w:r>
      <w:r>
        <w:rPr>
          <w:rFonts w:eastAsiaTheme="minorEastAsia" w:cs="Arial"/>
          <w:szCs w:val="24"/>
        </w:rPr>
        <w:t xml:space="preserve"> values</w:t>
      </w:r>
      <w:r w:rsidR="00BA119A">
        <w:rPr>
          <w:rFonts w:eastAsiaTheme="minorEastAsia" w:cs="Arial"/>
          <w:szCs w:val="24"/>
        </w:rPr>
        <w:t xml:space="preserve"> of UL SINR</w:t>
      </w:r>
    </w:p>
    <w:tbl>
      <w:tblPr>
        <w:tblStyle w:val="af0"/>
        <w:tblW w:w="0" w:type="auto"/>
        <w:tblInd w:w="846" w:type="dxa"/>
        <w:tblCellMar>
          <w:top w:w="57" w:type="dxa"/>
          <w:left w:w="85" w:type="dxa"/>
          <w:bottom w:w="57" w:type="dxa"/>
          <w:right w:w="85" w:type="dxa"/>
        </w:tblCellMar>
        <w:tblLook w:val="04A0" w:firstRow="1" w:lastRow="0" w:firstColumn="1" w:lastColumn="0" w:noHBand="0" w:noVBand="1"/>
      </w:tblPr>
      <w:tblGrid>
        <w:gridCol w:w="2598"/>
        <w:gridCol w:w="2599"/>
        <w:gridCol w:w="2599"/>
      </w:tblGrid>
      <w:tr w:rsidR="00331F9E" w14:paraId="476D1538" w14:textId="77777777" w:rsidTr="00C94595">
        <w:tc>
          <w:tcPr>
            <w:tcW w:w="2598" w:type="dxa"/>
            <w:vAlign w:val="center"/>
          </w:tcPr>
          <w:p w14:paraId="7ACA09BC" w14:textId="77777777" w:rsidR="00331F9E" w:rsidRDefault="00331F9E" w:rsidP="00BE48D1">
            <w:pPr>
              <w:autoSpaceDE w:val="0"/>
              <w:autoSpaceDN w:val="0"/>
              <w:adjustRightInd w:val="0"/>
              <w:spacing w:after="0" w:afterAutospacing="0"/>
              <w:rPr>
                <w:rFonts w:eastAsiaTheme="minorEastAsia" w:cs="Arial"/>
                <w:szCs w:val="24"/>
              </w:rPr>
            </w:pPr>
          </w:p>
        </w:tc>
        <w:tc>
          <w:tcPr>
            <w:tcW w:w="2599" w:type="dxa"/>
            <w:vAlign w:val="center"/>
          </w:tcPr>
          <w:p w14:paraId="33E4630A" w14:textId="3795417B" w:rsidR="00331F9E" w:rsidRDefault="005315B4" w:rsidP="00BE48D1">
            <w:pPr>
              <w:autoSpaceDE w:val="0"/>
              <w:autoSpaceDN w:val="0"/>
              <w:adjustRightInd w:val="0"/>
              <w:spacing w:after="0" w:afterAutospacing="0"/>
              <w:rPr>
                <w:rFonts w:eastAsiaTheme="minorEastAsia" w:cs="Arial"/>
                <w:szCs w:val="24"/>
              </w:rPr>
            </w:pPr>
            <w:r>
              <w:rPr>
                <w:rFonts w:eastAsiaTheme="minorEastAsia" w:cs="Arial"/>
                <w:szCs w:val="24"/>
              </w:rPr>
              <w:t>R</w:t>
            </w:r>
            <w:r w:rsidR="00331F9E">
              <w:rPr>
                <w:rFonts w:eastAsiaTheme="minorEastAsia" w:cs="Arial"/>
                <w:szCs w:val="24"/>
              </w:rPr>
              <w:t>Ma_A</w:t>
            </w:r>
          </w:p>
        </w:tc>
        <w:tc>
          <w:tcPr>
            <w:tcW w:w="2599" w:type="dxa"/>
            <w:vAlign w:val="center"/>
          </w:tcPr>
          <w:p w14:paraId="5BB84648" w14:textId="6F8BC9A4" w:rsidR="00331F9E" w:rsidRDefault="005315B4" w:rsidP="00BE48D1">
            <w:pPr>
              <w:autoSpaceDE w:val="0"/>
              <w:autoSpaceDN w:val="0"/>
              <w:adjustRightInd w:val="0"/>
              <w:spacing w:after="0" w:afterAutospacing="0"/>
              <w:rPr>
                <w:rFonts w:eastAsiaTheme="minorEastAsia" w:cs="Arial"/>
                <w:szCs w:val="24"/>
              </w:rPr>
            </w:pPr>
            <w:r>
              <w:rPr>
                <w:rFonts w:eastAsiaTheme="minorEastAsia" w:cs="Arial"/>
                <w:szCs w:val="24"/>
              </w:rPr>
              <w:t>R</w:t>
            </w:r>
            <w:r w:rsidR="00331F9E">
              <w:rPr>
                <w:rFonts w:eastAsiaTheme="minorEastAsia" w:cs="Arial"/>
                <w:szCs w:val="24"/>
              </w:rPr>
              <w:t>Ma_B</w:t>
            </w:r>
          </w:p>
        </w:tc>
      </w:tr>
      <w:tr w:rsidR="00331F9E" w14:paraId="1701C5C0" w14:textId="77777777" w:rsidTr="00C94595">
        <w:tc>
          <w:tcPr>
            <w:tcW w:w="2598" w:type="dxa"/>
            <w:vAlign w:val="center"/>
          </w:tcPr>
          <w:p w14:paraId="3ED3CFBF" w14:textId="26ED4D34" w:rsidR="00331F9E" w:rsidRDefault="005315B4" w:rsidP="00331F9E">
            <w:pPr>
              <w:autoSpaceDE w:val="0"/>
              <w:autoSpaceDN w:val="0"/>
              <w:adjustRightInd w:val="0"/>
              <w:spacing w:after="0" w:afterAutospacing="0"/>
              <w:rPr>
                <w:rFonts w:eastAsiaTheme="minorEastAsia" w:cs="Arial"/>
                <w:szCs w:val="24"/>
              </w:rPr>
            </w:pPr>
            <w:r>
              <w:rPr>
                <w:rFonts w:eastAsiaTheme="minorEastAsia" w:cs="Arial" w:hint="eastAsia"/>
                <w:szCs w:val="24"/>
              </w:rPr>
              <w:t>Configurati</w:t>
            </w:r>
            <w:r>
              <w:rPr>
                <w:rFonts w:eastAsiaTheme="minorEastAsia" w:cs="Arial"/>
                <w:szCs w:val="24"/>
              </w:rPr>
              <w:t>o</w:t>
            </w:r>
            <w:r>
              <w:rPr>
                <w:rFonts w:eastAsiaTheme="minorEastAsia" w:cs="Arial" w:hint="eastAsia"/>
                <w:szCs w:val="24"/>
              </w:rPr>
              <w:t>n A</w:t>
            </w:r>
          </w:p>
        </w:tc>
        <w:tc>
          <w:tcPr>
            <w:tcW w:w="2599" w:type="dxa"/>
            <w:vAlign w:val="center"/>
          </w:tcPr>
          <w:p w14:paraId="5ED5BA63" w14:textId="485E68E8" w:rsidR="00331F9E" w:rsidRDefault="005315B4" w:rsidP="00331F9E">
            <w:pPr>
              <w:autoSpaceDE w:val="0"/>
              <w:autoSpaceDN w:val="0"/>
              <w:adjustRightInd w:val="0"/>
              <w:spacing w:after="0" w:afterAutospacing="0"/>
              <w:rPr>
                <w:rFonts w:eastAsiaTheme="minorEastAsia" w:cs="Arial"/>
                <w:szCs w:val="24"/>
              </w:rPr>
            </w:pPr>
            <w:r>
              <w:t>11.3 dB</w:t>
            </w:r>
          </w:p>
        </w:tc>
        <w:tc>
          <w:tcPr>
            <w:tcW w:w="2599" w:type="dxa"/>
            <w:vAlign w:val="center"/>
          </w:tcPr>
          <w:p w14:paraId="485C464D" w14:textId="4217308C" w:rsidR="00331F9E" w:rsidRDefault="005315B4" w:rsidP="00331F9E">
            <w:pPr>
              <w:autoSpaceDE w:val="0"/>
              <w:autoSpaceDN w:val="0"/>
              <w:adjustRightInd w:val="0"/>
              <w:spacing w:after="0" w:afterAutospacing="0"/>
              <w:rPr>
                <w:rFonts w:eastAsiaTheme="minorEastAsia" w:cs="Arial"/>
                <w:szCs w:val="24"/>
              </w:rPr>
            </w:pPr>
            <w:r>
              <w:t>12.0</w:t>
            </w:r>
            <w:r w:rsidR="00331F9E">
              <w:t xml:space="preserve"> dB</w:t>
            </w:r>
          </w:p>
        </w:tc>
      </w:tr>
      <w:tr w:rsidR="005315B4" w14:paraId="5E479577" w14:textId="77777777" w:rsidTr="00C94595">
        <w:tc>
          <w:tcPr>
            <w:tcW w:w="2598" w:type="dxa"/>
            <w:vAlign w:val="center"/>
          </w:tcPr>
          <w:p w14:paraId="4B73C322" w14:textId="702C9BAB" w:rsidR="005315B4" w:rsidRDefault="005315B4" w:rsidP="00331F9E">
            <w:pPr>
              <w:autoSpaceDE w:val="0"/>
              <w:autoSpaceDN w:val="0"/>
              <w:adjustRightInd w:val="0"/>
              <w:spacing w:after="0" w:afterAutospacing="0"/>
              <w:rPr>
                <w:rFonts w:eastAsiaTheme="minorEastAsia" w:cs="Arial"/>
                <w:szCs w:val="24"/>
              </w:rPr>
            </w:pPr>
            <w:r>
              <w:rPr>
                <w:rFonts w:eastAsiaTheme="minorEastAsia" w:cs="Arial" w:hint="eastAsia"/>
                <w:szCs w:val="24"/>
              </w:rPr>
              <w:t>Configuration B</w:t>
            </w:r>
          </w:p>
        </w:tc>
        <w:tc>
          <w:tcPr>
            <w:tcW w:w="2599" w:type="dxa"/>
            <w:vAlign w:val="center"/>
          </w:tcPr>
          <w:p w14:paraId="3311BB68" w14:textId="3D1ED3EF" w:rsidR="005315B4" w:rsidRPr="00D42809" w:rsidRDefault="005315B4" w:rsidP="00331F9E">
            <w:pPr>
              <w:autoSpaceDE w:val="0"/>
              <w:autoSpaceDN w:val="0"/>
              <w:adjustRightInd w:val="0"/>
              <w:spacing w:after="0" w:afterAutospacing="0"/>
            </w:pPr>
            <w:r>
              <w:rPr>
                <w:rFonts w:hint="eastAsia"/>
              </w:rPr>
              <w:t>11.8 dB</w:t>
            </w:r>
          </w:p>
        </w:tc>
        <w:tc>
          <w:tcPr>
            <w:tcW w:w="2599" w:type="dxa"/>
            <w:vAlign w:val="center"/>
          </w:tcPr>
          <w:p w14:paraId="4A4F4645" w14:textId="31A87716" w:rsidR="005315B4" w:rsidRPr="00D42809" w:rsidRDefault="005315B4" w:rsidP="00331F9E">
            <w:pPr>
              <w:autoSpaceDE w:val="0"/>
              <w:autoSpaceDN w:val="0"/>
              <w:adjustRightInd w:val="0"/>
              <w:spacing w:after="0" w:afterAutospacing="0"/>
            </w:pPr>
            <w:r>
              <w:rPr>
                <w:rFonts w:hint="eastAsia"/>
              </w:rPr>
              <w:t>11.8 dB</w:t>
            </w:r>
          </w:p>
        </w:tc>
      </w:tr>
    </w:tbl>
    <w:p w14:paraId="3FFF8A28" w14:textId="77777777" w:rsidR="00331F9E" w:rsidRDefault="00331F9E" w:rsidP="00BE48D1">
      <w:pPr>
        <w:autoSpaceDE w:val="0"/>
        <w:autoSpaceDN w:val="0"/>
        <w:adjustRightInd w:val="0"/>
        <w:spacing w:after="0" w:afterAutospacing="0"/>
        <w:rPr>
          <w:rFonts w:eastAsiaTheme="minorEastAsia" w:cs="Arial"/>
          <w:szCs w:val="24"/>
        </w:rPr>
      </w:pPr>
    </w:p>
    <w:p w14:paraId="6B31FE32" w14:textId="09342616" w:rsidR="00F01251" w:rsidRPr="000B23C3" w:rsidRDefault="00F01251" w:rsidP="00F01251">
      <w:pPr>
        <w:autoSpaceDE w:val="0"/>
        <w:autoSpaceDN w:val="0"/>
        <w:adjustRightInd w:val="0"/>
        <w:spacing w:after="0" w:afterAutospacing="0"/>
        <w:rPr>
          <w:rFonts w:eastAsiaTheme="minorEastAsia" w:cs="Arial"/>
          <w:b/>
          <w:szCs w:val="24"/>
          <w:u w:val="single"/>
        </w:rPr>
      </w:pPr>
      <w:r w:rsidRPr="000B23C3">
        <w:rPr>
          <w:rFonts w:eastAsiaTheme="minorEastAsia" w:cs="Arial" w:hint="eastAsia"/>
          <w:b/>
          <w:szCs w:val="24"/>
          <w:u w:val="single"/>
        </w:rPr>
        <w:t>O</w:t>
      </w:r>
      <w:r w:rsidRPr="000B23C3">
        <w:rPr>
          <w:rFonts w:eastAsiaTheme="minorEastAsia" w:cs="Arial"/>
          <w:b/>
          <w:szCs w:val="24"/>
          <w:u w:val="single"/>
        </w:rPr>
        <w:t xml:space="preserve">bservation </w:t>
      </w:r>
      <w:r>
        <w:rPr>
          <w:rFonts w:eastAsiaTheme="minorEastAsia" w:cs="Arial"/>
          <w:b/>
          <w:szCs w:val="24"/>
          <w:u w:val="single"/>
        </w:rPr>
        <w:t>2</w:t>
      </w:r>
      <w:r w:rsidRPr="000B23C3">
        <w:rPr>
          <w:rFonts w:eastAsiaTheme="minorEastAsia" w:cs="Arial"/>
          <w:b/>
          <w:szCs w:val="24"/>
          <w:u w:val="single"/>
        </w:rPr>
        <w:t>:</w:t>
      </w:r>
    </w:p>
    <w:p w14:paraId="0CDCABCE" w14:textId="10341DCD" w:rsidR="00F01251" w:rsidRDefault="005315B4" w:rsidP="00F01251">
      <w:pPr>
        <w:pStyle w:val="aff5"/>
        <w:numPr>
          <w:ilvl w:val="0"/>
          <w:numId w:val="44"/>
        </w:numPr>
        <w:autoSpaceDE w:val="0"/>
        <w:autoSpaceDN w:val="0"/>
        <w:adjustRightInd w:val="0"/>
        <w:spacing w:before="120" w:after="120" w:afterAutospacing="0"/>
        <w:ind w:leftChars="0" w:left="709" w:hanging="425"/>
        <w:rPr>
          <w:rFonts w:eastAsiaTheme="minorEastAsia" w:cs="Arial"/>
          <w:szCs w:val="24"/>
        </w:rPr>
      </w:pPr>
      <w:r>
        <w:rPr>
          <w:rFonts w:eastAsiaTheme="minorEastAsia" w:cs="Arial"/>
          <w:szCs w:val="24"/>
        </w:rPr>
        <w:t xml:space="preserve">For Configuration A, </w:t>
      </w:r>
      <w:r w:rsidR="00F01251">
        <w:rPr>
          <w:rFonts w:eastAsiaTheme="minorEastAsia" w:cs="Arial"/>
          <w:szCs w:val="24"/>
        </w:rPr>
        <w:t xml:space="preserve">50%ile values of UL SINR are </w:t>
      </w:r>
      <w:r>
        <w:t>11.3 dB</w:t>
      </w:r>
      <w:r w:rsidR="00F01251">
        <w:rPr>
          <w:rFonts w:eastAsiaTheme="minorEastAsia" w:cs="Arial"/>
          <w:szCs w:val="24"/>
        </w:rPr>
        <w:t xml:space="preserve"> and </w:t>
      </w:r>
      <w:r>
        <w:t>12.0 dB</w:t>
      </w:r>
      <w:r w:rsidR="00F01251">
        <w:rPr>
          <w:rFonts w:eastAsiaTheme="minorEastAsia" w:cs="Arial"/>
          <w:szCs w:val="24"/>
        </w:rPr>
        <w:t xml:space="preserve"> </w:t>
      </w:r>
      <w:r w:rsidR="005D72FA">
        <w:rPr>
          <w:rFonts w:eastAsiaTheme="minorEastAsia" w:cs="Arial"/>
          <w:szCs w:val="24"/>
        </w:rPr>
        <w:t>in UMa_A and UMa_B respectively.</w:t>
      </w:r>
    </w:p>
    <w:p w14:paraId="3A6805F5" w14:textId="0FE88740" w:rsidR="005315B4" w:rsidRDefault="005315B4" w:rsidP="00F01251">
      <w:pPr>
        <w:pStyle w:val="aff5"/>
        <w:numPr>
          <w:ilvl w:val="0"/>
          <w:numId w:val="44"/>
        </w:numPr>
        <w:autoSpaceDE w:val="0"/>
        <w:autoSpaceDN w:val="0"/>
        <w:adjustRightInd w:val="0"/>
        <w:spacing w:before="120" w:after="120" w:afterAutospacing="0"/>
        <w:ind w:leftChars="0" w:left="709" w:hanging="425"/>
        <w:rPr>
          <w:rFonts w:eastAsiaTheme="minorEastAsia" w:cs="Arial"/>
          <w:szCs w:val="24"/>
        </w:rPr>
      </w:pPr>
      <w:r>
        <w:rPr>
          <w:rFonts w:eastAsiaTheme="minorEastAsia" w:cs="Arial"/>
          <w:szCs w:val="24"/>
        </w:rPr>
        <w:t xml:space="preserve">For Configuration B, 50%ile values of UL SINR are </w:t>
      </w:r>
      <w:r>
        <w:t>11.8 dB</w:t>
      </w:r>
      <w:r>
        <w:rPr>
          <w:rFonts w:eastAsiaTheme="minorEastAsia" w:cs="Arial"/>
          <w:szCs w:val="24"/>
        </w:rPr>
        <w:t xml:space="preserve"> and </w:t>
      </w:r>
      <w:r>
        <w:t>11.8 dB</w:t>
      </w:r>
      <w:r>
        <w:rPr>
          <w:rFonts w:eastAsiaTheme="minorEastAsia" w:cs="Arial"/>
          <w:szCs w:val="24"/>
        </w:rPr>
        <w:t xml:space="preserve"> in UMa_A and UMa_B respectively.</w:t>
      </w:r>
    </w:p>
    <w:p w14:paraId="68784175" w14:textId="35D9DD1B" w:rsidR="005A05F3" w:rsidRDefault="005A05F3" w:rsidP="00BE48D1">
      <w:pPr>
        <w:autoSpaceDE w:val="0"/>
        <w:autoSpaceDN w:val="0"/>
        <w:adjustRightInd w:val="0"/>
        <w:spacing w:after="0" w:afterAutospacing="0"/>
        <w:rPr>
          <w:rFonts w:eastAsiaTheme="minorEastAsia" w:cs="Arial"/>
          <w:szCs w:val="24"/>
        </w:rPr>
      </w:pPr>
    </w:p>
    <w:p w14:paraId="02041AA5" w14:textId="3CC51C50" w:rsidR="005D72FA" w:rsidRPr="007F431D" w:rsidRDefault="00F12051" w:rsidP="00BE48D1">
      <w:pPr>
        <w:autoSpaceDE w:val="0"/>
        <w:autoSpaceDN w:val="0"/>
        <w:adjustRightInd w:val="0"/>
        <w:spacing w:after="0" w:afterAutospacing="0"/>
        <w:rPr>
          <w:rFonts w:eastAsiaTheme="minorEastAsia"/>
          <w:szCs w:val="24"/>
        </w:rPr>
      </w:pPr>
      <w:r>
        <w:rPr>
          <w:rFonts w:eastAsiaTheme="minorEastAsia" w:cs="Arial"/>
          <w:szCs w:val="24"/>
        </w:rPr>
        <w:t xml:space="preserve">In </w:t>
      </w:r>
      <w:r w:rsidR="002B6E5B">
        <w:rPr>
          <w:rFonts w:eastAsiaTheme="minorEastAsia" w:cs="Arial"/>
          <w:szCs w:val="24"/>
        </w:rPr>
        <w:t>Table 3</w:t>
      </w:r>
      <w:r>
        <w:rPr>
          <w:rFonts w:eastAsiaTheme="minorEastAsia" w:cs="Arial"/>
          <w:szCs w:val="24"/>
        </w:rPr>
        <w:t xml:space="preserve">, the requirements </w:t>
      </w:r>
      <w:r w:rsidR="00E85578">
        <w:rPr>
          <w:rFonts w:eastAsiaTheme="minorEastAsia" w:cs="Arial"/>
          <w:szCs w:val="24"/>
        </w:rPr>
        <w:t xml:space="preserve">of the normalized traffic channel link data rates </w:t>
      </w:r>
      <w:r>
        <w:rPr>
          <w:rFonts w:eastAsiaTheme="minorEastAsia" w:cs="Arial"/>
          <w:szCs w:val="24"/>
        </w:rPr>
        <w:t xml:space="preserve">are defined </w:t>
      </w:r>
      <w:r w:rsidR="002B6E5B">
        <w:rPr>
          <w:rFonts w:eastAsiaTheme="minorEastAsia" w:cs="Arial"/>
          <w:szCs w:val="24"/>
        </w:rPr>
        <w:t>for mobility [3]</w:t>
      </w:r>
      <w:r>
        <w:rPr>
          <w:rFonts w:eastAsiaTheme="minorEastAsia" w:cs="Arial"/>
          <w:szCs w:val="24"/>
        </w:rPr>
        <w:t>.</w:t>
      </w:r>
    </w:p>
    <w:p w14:paraId="1C26918E" w14:textId="77777777" w:rsidR="00F12051" w:rsidRPr="007F431D" w:rsidRDefault="00F12051" w:rsidP="00BE48D1">
      <w:pPr>
        <w:autoSpaceDE w:val="0"/>
        <w:autoSpaceDN w:val="0"/>
        <w:adjustRightInd w:val="0"/>
        <w:spacing w:after="0" w:afterAutospacing="0"/>
        <w:rPr>
          <w:rFonts w:eastAsiaTheme="minorEastAsia"/>
          <w:szCs w:val="24"/>
        </w:rPr>
      </w:pPr>
    </w:p>
    <w:p w14:paraId="7CCB5F0B" w14:textId="705ED6F8" w:rsidR="007F431D" w:rsidRPr="007F431D" w:rsidRDefault="007F431D" w:rsidP="007F431D">
      <w:pPr>
        <w:keepNext/>
        <w:keepLines/>
        <w:tabs>
          <w:tab w:val="left" w:pos="794"/>
          <w:tab w:val="left" w:pos="1191"/>
          <w:tab w:val="left" w:pos="1588"/>
          <w:tab w:val="left" w:pos="1985"/>
        </w:tabs>
        <w:overflowPunct w:val="0"/>
        <w:autoSpaceDE w:val="0"/>
        <w:autoSpaceDN w:val="0"/>
        <w:adjustRightInd w:val="0"/>
        <w:snapToGrid/>
        <w:spacing w:after="120" w:afterAutospacing="0"/>
        <w:jc w:val="center"/>
        <w:rPr>
          <w:rFonts w:eastAsia="ＭＳ 明朝"/>
          <w:b/>
          <w:lang w:val="en-US"/>
        </w:rPr>
      </w:pPr>
      <w:r>
        <w:rPr>
          <w:rFonts w:eastAsia="ＭＳ 明朝"/>
          <w:b/>
          <w:lang w:val="en-US" w:eastAsia="en-US"/>
        </w:rPr>
        <w:t xml:space="preserve">Table 3. </w:t>
      </w:r>
      <w:r w:rsidRPr="007F431D">
        <w:rPr>
          <w:rFonts w:eastAsia="ＭＳ 明朝"/>
          <w:b/>
          <w:lang w:val="en-US" w:eastAsia="en-US"/>
        </w:rPr>
        <w:t>Traffic channel link data rates</w:t>
      </w:r>
      <w:r w:rsidRPr="007F431D">
        <w:rPr>
          <w:rFonts w:eastAsia="ＭＳ 明朝"/>
          <w:b/>
          <w:lang w:val="en-US"/>
        </w:rPr>
        <w:t xml:space="preserve"> normalized by bandwidth</w:t>
      </w:r>
    </w:p>
    <w:tbl>
      <w:tblPr>
        <w:tblStyle w:val="TableGrid2"/>
        <w:tblW w:w="0" w:type="auto"/>
        <w:tblInd w:w="279" w:type="dxa"/>
        <w:tblLook w:val="01E0" w:firstRow="1" w:lastRow="1" w:firstColumn="1" w:lastColumn="1" w:noHBand="0" w:noVBand="0"/>
      </w:tblPr>
      <w:tblGrid>
        <w:gridCol w:w="3544"/>
        <w:gridCol w:w="3260"/>
        <w:gridCol w:w="2546"/>
      </w:tblGrid>
      <w:tr w:rsidR="007F431D" w:rsidRPr="007F431D" w14:paraId="08CF1425" w14:textId="77777777" w:rsidTr="006F55FF">
        <w:tc>
          <w:tcPr>
            <w:tcW w:w="3544" w:type="dxa"/>
            <w:tcBorders>
              <w:top w:val="single" w:sz="4" w:space="0" w:color="auto"/>
              <w:left w:val="single" w:sz="4" w:space="0" w:color="auto"/>
              <w:bottom w:val="single" w:sz="4" w:space="0" w:color="auto"/>
              <w:right w:val="single" w:sz="4" w:space="0" w:color="auto"/>
            </w:tcBorders>
            <w:hideMark/>
          </w:tcPr>
          <w:p w14:paraId="210A22D5"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afterAutospacing="0"/>
              <w:jc w:val="center"/>
              <w:rPr>
                <w:rFonts w:eastAsia="ＭＳ 明朝"/>
                <w:b/>
                <w:sz w:val="22"/>
                <w:lang w:val="fr-FR"/>
              </w:rPr>
            </w:pPr>
            <w:r w:rsidRPr="007F431D">
              <w:rPr>
                <w:rFonts w:eastAsia="ＭＳ 明朝"/>
                <w:b/>
                <w:sz w:val="22"/>
                <w:lang w:val="fr-FR"/>
              </w:rPr>
              <w:t>Test environment</w:t>
            </w:r>
          </w:p>
        </w:tc>
        <w:tc>
          <w:tcPr>
            <w:tcW w:w="3260" w:type="dxa"/>
            <w:tcBorders>
              <w:top w:val="single" w:sz="4" w:space="0" w:color="auto"/>
              <w:left w:val="single" w:sz="4" w:space="0" w:color="auto"/>
              <w:bottom w:val="single" w:sz="4" w:space="0" w:color="auto"/>
              <w:right w:val="single" w:sz="4" w:space="0" w:color="auto"/>
            </w:tcBorders>
            <w:hideMark/>
          </w:tcPr>
          <w:p w14:paraId="1CE70658"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afterAutospacing="0"/>
              <w:jc w:val="center"/>
              <w:rPr>
                <w:rFonts w:eastAsia="ＭＳ 明朝"/>
                <w:b/>
                <w:sz w:val="22"/>
              </w:rPr>
            </w:pPr>
            <w:r w:rsidRPr="007F431D">
              <w:rPr>
                <w:rFonts w:eastAsia="ＭＳ 明朝"/>
                <w:b/>
                <w:sz w:val="22"/>
              </w:rPr>
              <w:t>Normalized traffic channel link data rate (bit/s/Hz)</w:t>
            </w:r>
          </w:p>
        </w:tc>
        <w:tc>
          <w:tcPr>
            <w:tcW w:w="2546" w:type="dxa"/>
            <w:tcBorders>
              <w:top w:val="single" w:sz="4" w:space="0" w:color="auto"/>
              <w:left w:val="single" w:sz="4" w:space="0" w:color="auto"/>
              <w:bottom w:val="single" w:sz="4" w:space="0" w:color="auto"/>
              <w:right w:val="single" w:sz="4" w:space="0" w:color="auto"/>
            </w:tcBorders>
            <w:hideMark/>
          </w:tcPr>
          <w:p w14:paraId="65EB23F3"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afterAutospacing="0"/>
              <w:jc w:val="center"/>
              <w:rPr>
                <w:rFonts w:eastAsia="ＭＳ 明朝"/>
                <w:b/>
                <w:sz w:val="22"/>
                <w:lang w:val="fr-FR"/>
              </w:rPr>
            </w:pPr>
            <w:r w:rsidRPr="007F431D">
              <w:rPr>
                <w:rFonts w:eastAsia="ＭＳ 明朝"/>
                <w:b/>
                <w:sz w:val="22"/>
                <w:lang w:val="fr-FR"/>
              </w:rPr>
              <w:t>Mobility</w:t>
            </w:r>
            <w:r w:rsidRPr="007F431D">
              <w:rPr>
                <w:rFonts w:eastAsia="ＭＳ 明朝"/>
                <w:b/>
                <w:sz w:val="22"/>
                <w:lang w:val="fr-FR"/>
              </w:rPr>
              <w:br/>
              <w:t>(km/h)</w:t>
            </w:r>
          </w:p>
        </w:tc>
      </w:tr>
      <w:tr w:rsidR="007F431D" w:rsidRPr="007F431D" w14:paraId="6217BFEC" w14:textId="77777777" w:rsidTr="006F55FF">
        <w:tc>
          <w:tcPr>
            <w:tcW w:w="3544" w:type="dxa"/>
            <w:vMerge w:val="restart"/>
            <w:tcBorders>
              <w:top w:val="single" w:sz="4" w:space="0" w:color="auto"/>
              <w:left w:val="single" w:sz="4" w:space="0" w:color="auto"/>
              <w:bottom w:val="single" w:sz="4" w:space="0" w:color="auto"/>
              <w:right w:val="single" w:sz="4" w:space="0" w:color="auto"/>
            </w:tcBorders>
            <w:hideMark/>
          </w:tcPr>
          <w:p w14:paraId="5FECD262"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rPr>
                <w:rFonts w:eastAsia="ＭＳ 明朝"/>
                <w:sz w:val="22"/>
                <w:lang w:val="fr-FR"/>
              </w:rPr>
            </w:pPr>
            <w:r w:rsidRPr="007F431D">
              <w:rPr>
                <w:rFonts w:eastAsia="ＭＳ 明朝"/>
                <w:sz w:val="22"/>
                <w:lang w:val="fr-FR"/>
              </w:rPr>
              <w:t>Rural – eMBB</w:t>
            </w:r>
          </w:p>
        </w:tc>
        <w:tc>
          <w:tcPr>
            <w:tcW w:w="3260" w:type="dxa"/>
            <w:tcBorders>
              <w:top w:val="single" w:sz="4" w:space="0" w:color="auto"/>
              <w:left w:val="single" w:sz="4" w:space="0" w:color="auto"/>
              <w:bottom w:val="single" w:sz="4" w:space="0" w:color="auto"/>
              <w:right w:val="single" w:sz="4" w:space="0" w:color="auto"/>
            </w:tcBorders>
            <w:hideMark/>
          </w:tcPr>
          <w:p w14:paraId="1B4FD338"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jc w:val="center"/>
              <w:rPr>
                <w:rFonts w:eastAsia="ＭＳ 明朝"/>
                <w:sz w:val="22"/>
                <w:lang w:val="fr-FR"/>
              </w:rPr>
            </w:pPr>
            <w:r w:rsidRPr="007F431D">
              <w:rPr>
                <w:rFonts w:eastAsia="ＭＳ 明朝"/>
                <w:sz w:val="22"/>
                <w:lang w:val="fr-FR"/>
              </w:rPr>
              <w:t>0.8</w:t>
            </w:r>
          </w:p>
        </w:tc>
        <w:tc>
          <w:tcPr>
            <w:tcW w:w="2546" w:type="dxa"/>
            <w:tcBorders>
              <w:top w:val="single" w:sz="4" w:space="0" w:color="auto"/>
              <w:left w:val="single" w:sz="4" w:space="0" w:color="auto"/>
              <w:bottom w:val="single" w:sz="4" w:space="0" w:color="auto"/>
              <w:right w:val="single" w:sz="4" w:space="0" w:color="auto"/>
            </w:tcBorders>
            <w:hideMark/>
          </w:tcPr>
          <w:p w14:paraId="6066C81C"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jc w:val="center"/>
              <w:rPr>
                <w:rFonts w:eastAsia="ＭＳ 明朝"/>
                <w:sz w:val="22"/>
                <w:lang w:val="fr-FR"/>
              </w:rPr>
            </w:pPr>
            <w:r w:rsidRPr="007F431D">
              <w:rPr>
                <w:rFonts w:eastAsia="ＭＳ 明朝"/>
                <w:sz w:val="22"/>
                <w:lang w:val="fr-FR"/>
              </w:rPr>
              <w:t>120</w:t>
            </w:r>
          </w:p>
        </w:tc>
      </w:tr>
      <w:tr w:rsidR="007F431D" w:rsidRPr="007F431D" w14:paraId="26E13DD2" w14:textId="77777777" w:rsidTr="006F55FF">
        <w:tc>
          <w:tcPr>
            <w:tcW w:w="3544" w:type="dxa"/>
            <w:vMerge/>
            <w:tcBorders>
              <w:top w:val="single" w:sz="4" w:space="0" w:color="auto"/>
              <w:left w:val="single" w:sz="4" w:space="0" w:color="auto"/>
              <w:bottom w:val="single" w:sz="4" w:space="0" w:color="auto"/>
              <w:right w:val="single" w:sz="4" w:space="0" w:color="auto"/>
            </w:tcBorders>
            <w:vAlign w:val="center"/>
            <w:hideMark/>
          </w:tcPr>
          <w:p w14:paraId="442AB433" w14:textId="77777777" w:rsidR="007F431D" w:rsidRPr="007F431D" w:rsidRDefault="007F431D" w:rsidP="007F431D">
            <w:pPr>
              <w:snapToGrid/>
              <w:spacing w:after="0" w:afterAutospacing="0"/>
              <w:jc w:val="left"/>
              <w:rPr>
                <w:rFonts w:eastAsia="Calibri"/>
                <w:sz w:val="22"/>
                <w:lang w:val="fr-FR"/>
              </w:rPr>
            </w:pPr>
          </w:p>
        </w:tc>
        <w:tc>
          <w:tcPr>
            <w:tcW w:w="3260" w:type="dxa"/>
            <w:tcBorders>
              <w:top w:val="single" w:sz="4" w:space="0" w:color="auto"/>
              <w:left w:val="single" w:sz="4" w:space="0" w:color="auto"/>
              <w:bottom w:val="single" w:sz="4" w:space="0" w:color="auto"/>
              <w:right w:val="single" w:sz="4" w:space="0" w:color="auto"/>
            </w:tcBorders>
            <w:hideMark/>
          </w:tcPr>
          <w:p w14:paraId="354FDED9"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jc w:val="center"/>
              <w:rPr>
                <w:rFonts w:eastAsia="ＭＳ 明朝"/>
                <w:sz w:val="22"/>
                <w:lang w:val="fr-FR"/>
              </w:rPr>
            </w:pPr>
            <w:r w:rsidRPr="007F431D">
              <w:rPr>
                <w:rFonts w:eastAsia="ＭＳ 明朝"/>
                <w:sz w:val="22"/>
                <w:lang w:val="fr-FR"/>
              </w:rPr>
              <w:t>0.45</w:t>
            </w:r>
          </w:p>
        </w:tc>
        <w:tc>
          <w:tcPr>
            <w:tcW w:w="2546" w:type="dxa"/>
            <w:tcBorders>
              <w:top w:val="single" w:sz="4" w:space="0" w:color="auto"/>
              <w:left w:val="single" w:sz="4" w:space="0" w:color="auto"/>
              <w:bottom w:val="single" w:sz="4" w:space="0" w:color="auto"/>
              <w:right w:val="single" w:sz="4" w:space="0" w:color="auto"/>
            </w:tcBorders>
            <w:hideMark/>
          </w:tcPr>
          <w:p w14:paraId="5424E7E6"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jc w:val="center"/>
              <w:rPr>
                <w:rFonts w:eastAsia="ＭＳ 明朝"/>
                <w:sz w:val="22"/>
                <w:lang w:val="fr-FR"/>
              </w:rPr>
            </w:pPr>
            <w:r w:rsidRPr="007F431D">
              <w:rPr>
                <w:rFonts w:eastAsia="ＭＳ 明朝"/>
                <w:sz w:val="22"/>
                <w:lang w:val="fr-FR"/>
              </w:rPr>
              <w:t>500</w:t>
            </w:r>
          </w:p>
        </w:tc>
      </w:tr>
    </w:tbl>
    <w:p w14:paraId="573A8324" w14:textId="76361E92" w:rsidR="006F667F" w:rsidRDefault="006F667F" w:rsidP="00BE48D1">
      <w:pPr>
        <w:autoSpaceDE w:val="0"/>
        <w:autoSpaceDN w:val="0"/>
        <w:adjustRightInd w:val="0"/>
        <w:spacing w:after="0" w:afterAutospacing="0"/>
        <w:rPr>
          <w:rFonts w:eastAsiaTheme="minorEastAsia" w:cs="Arial"/>
          <w:szCs w:val="24"/>
        </w:rPr>
      </w:pPr>
    </w:p>
    <w:p w14:paraId="153FBDBA" w14:textId="06E348B9" w:rsidR="007F431D" w:rsidRDefault="00376D6F" w:rsidP="00BE48D1">
      <w:pPr>
        <w:autoSpaceDE w:val="0"/>
        <w:autoSpaceDN w:val="0"/>
        <w:adjustRightInd w:val="0"/>
        <w:spacing w:after="0" w:afterAutospacing="0"/>
        <w:rPr>
          <w:rFonts w:eastAsiaTheme="minorEastAsia" w:cs="Arial"/>
          <w:szCs w:val="24"/>
        </w:rPr>
      </w:pPr>
      <w:r>
        <w:rPr>
          <w:rFonts w:eastAsiaTheme="minorEastAsia" w:cs="Arial"/>
          <w:szCs w:val="24"/>
        </w:rPr>
        <w:t>Table</w:t>
      </w:r>
      <w:r w:rsidR="00AC21EB">
        <w:rPr>
          <w:rFonts w:eastAsiaTheme="minorEastAsia" w:cs="Arial"/>
          <w:szCs w:val="24"/>
        </w:rPr>
        <w:t>s</w:t>
      </w:r>
      <w:r>
        <w:rPr>
          <w:rFonts w:eastAsiaTheme="minorEastAsia" w:cs="Arial"/>
          <w:szCs w:val="24"/>
        </w:rPr>
        <w:t xml:space="preserve"> </w:t>
      </w:r>
      <w:r w:rsidR="009310F3">
        <w:rPr>
          <w:rFonts w:eastAsiaTheme="minorEastAsia" w:cs="Arial"/>
          <w:szCs w:val="24"/>
        </w:rPr>
        <w:t>4</w:t>
      </w:r>
      <w:r w:rsidR="000B6D19">
        <w:rPr>
          <w:rFonts w:eastAsiaTheme="minorEastAsia" w:cs="Arial"/>
          <w:szCs w:val="24"/>
        </w:rPr>
        <w:t xml:space="preserve"> and 5</w:t>
      </w:r>
      <w:r>
        <w:rPr>
          <w:rFonts w:eastAsiaTheme="minorEastAsia" w:cs="Arial"/>
          <w:szCs w:val="24"/>
        </w:rPr>
        <w:t xml:space="preserve"> shows the link data rate.</w:t>
      </w:r>
      <w:r w:rsidR="00313D69">
        <w:rPr>
          <w:rFonts w:eastAsiaTheme="minorEastAsia" w:cs="Arial"/>
          <w:szCs w:val="24"/>
        </w:rPr>
        <w:t xml:space="preserve"> Link level simulation assumptions are listed in Table A2 in Annex</w:t>
      </w:r>
    </w:p>
    <w:p w14:paraId="1D899C57" w14:textId="3B3C28BF" w:rsidR="009310F3" w:rsidRDefault="009310F3" w:rsidP="009310F3">
      <w:pPr>
        <w:autoSpaceDE w:val="0"/>
        <w:autoSpaceDN w:val="0"/>
        <w:adjustRightInd w:val="0"/>
        <w:spacing w:after="0" w:afterAutospacing="0"/>
        <w:jc w:val="center"/>
        <w:rPr>
          <w:rFonts w:eastAsiaTheme="minorEastAsia" w:cs="Arial"/>
          <w:szCs w:val="24"/>
        </w:rPr>
      </w:pPr>
      <w:r>
        <w:rPr>
          <w:rFonts w:eastAsiaTheme="minorEastAsia" w:cs="Arial" w:hint="eastAsia"/>
          <w:szCs w:val="24"/>
        </w:rPr>
        <w:t>T</w:t>
      </w:r>
      <w:r>
        <w:rPr>
          <w:rFonts w:eastAsiaTheme="minorEastAsia" w:cs="Arial"/>
          <w:szCs w:val="24"/>
        </w:rPr>
        <w:t xml:space="preserve">able 4. </w:t>
      </w:r>
      <w:r w:rsidR="000B6D19">
        <w:rPr>
          <w:rFonts w:eastAsiaTheme="minorEastAsia" w:cs="Arial"/>
          <w:szCs w:val="24"/>
        </w:rPr>
        <w:t>data rate with 120 km/h</w:t>
      </w:r>
    </w:p>
    <w:tbl>
      <w:tblPr>
        <w:tblStyle w:val="af0"/>
        <w:tblW w:w="0" w:type="auto"/>
        <w:tblInd w:w="846" w:type="dxa"/>
        <w:tblCellMar>
          <w:top w:w="57" w:type="dxa"/>
          <w:left w:w="85" w:type="dxa"/>
          <w:bottom w:w="57" w:type="dxa"/>
          <w:right w:w="85" w:type="dxa"/>
        </w:tblCellMar>
        <w:tblLook w:val="04A0" w:firstRow="1" w:lastRow="0" w:firstColumn="1" w:lastColumn="0" w:noHBand="0" w:noVBand="1"/>
      </w:tblPr>
      <w:tblGrid>
        <w:gridCol w:w="2598"/>
        <w:gridCol w:w="2599"/>
        <w:gridCol w:w="2599"/>
      </w:tblGrid>
      <w:tr w:rsidR="009310F3" w14:paraId="72BB1A7C" w14:textId="77777777" w:rsidTr="007D4AE4">
        <w:tc>
          <w:tcPr>
            <w:tcW w:w="2598" w:type="dxa"/>
            <w:vAlign w:val="center"/>
          </w:tcPr>
          <w:p w14:paraId="433F8435" w14:textId="77777777" w:rsidR="009310F3" w:rsidRDefault="009310F3" w:rsidP="007D4AE4">
            <w:pPr>
              <w:autoSpaceDE w:val="0"/>
              <w:autoSpaceDN w:val="0"/>
              <w:adjustRightInd w:val="0"/>
              <w:spacing w:after="0" w:afterAutospacing="0"/>
              <w:rPr>
                <w:rFonts w:eastAsiaTheme="minorEastAsia" w:cs="Arial"/>
                <w:szCs w:val="24"/>
              </w:rPr>
            </w:pPr>
          </w:p>
        </w:tc>
        <w:tc>
          <w:tcPr>
            <w:tcW w:w="2599" w:type="dxa"/>
            <w:vAlign w:val="center"/>
          </w:tcPr>
          <w:p w14:paraId="76BFAD7B" w14:textId="77777777" w:rsidR="009310F3" w:rsidRDefault="009310F3" w:rsidP="007D4AE4">
            <w:pPr>
              <w:autoSpaceDE w:val="0"/>
              <w:autoSpaceDN w:val="0"/>
              <w:adjustRightInd w:val="0"/>
              <w:spacing w:after="0" w:afterAutospacing="0"/>
              <w:rPr>
                <w:rFonts w:eastAsiaTheme="minorEastAsia" w:cs="Arial"/>
                <w:szCs w:val="24"/>
              </w:rPr>
            </w:pPr>
            <w:r>
              <w:rPr>
                <w:rFonts w:eastAsiaTheme="minorEastAsia" w:cs="Arial"/>
                <w:szCs w:val="24"/>
              </w:rPr>
              <w:t>RMa_A</w:t>
            </w:r>
          </w:p>
        </w:tc>
        <w:tc>
          <w:tcPr>
            <w:tcW w:w="2599" w:type="dxa"/>
            <w:vAlign w:val="center"/>
          </w:tcPr>
          <w:p w14:paraId="326F4BC9" w14:textId="77777777" w:rsidR="009310F3" w:rsidRDefault="009310F3" w:rsidP="007D4AE4">
            <w:pPr>
              <w:autoSpaceDE w:val="0"/>
              <w:autoSpaceDN w:val="0"/>
              <w:adjustRightInd w:val="0"/>
              <w:spacing w:after="0" w:afterAutospacing="0"/>
              <w:rPr>
                <w:rFonts w:eastAsiaTheme="minorEastAsia" w:cs="Arial"/>
                <w:szCs w:val="24"/>
              </w:rPr>
            </w:pPr>
            <w:r>
              <w:rPr>
                <w:rFonts w:eastAsiaTheme="minorEastAsia" w:cs="Arial"/>
                <w:szCs w:val="24"/>
              </w:rPr>
              <w:t>RMa_B</w:t>
            </w:r>
          </w:p>
        </w:tc>
      </w:tr>
      <w:tr w:rsidR="009310F3" w14:paraId="5E697871" w14:textId="77777777" w:rsidTr="007D4AE4">
        <w:tc>
          <w:tcPr>
            <w:tcW w:w="2598" w:type="dxa"/>
            <w:vAlign w:val="center"/>
          </w:tcPr>
          <w:p w14:paraId="0EF3F74B" w14:textId="77777777" w:rsidR="009310F3" w:rsidRDefault="009310F3" w:rsidP="007D4AE4">
            <w:pPr>
              <w:autoSpaceDE w:val="0"/>
              <w:autoSpaceDN w:val="0"/>
              <w:adjustRightInd w:val="0"/>
              <w:spacing w:after="0" w:afterAutospacing="0"/>
              <w:rPr>
                <w:rFonts w:eastAsiaTheme="minorEastAsia" w:cs="Arial"/>
                <w:szCs w:val="24"/>
              </w:rPr>
            </w:pPr>
            <w:r>
              <w:rPr>
                <w:rFonts w:eastAsiaTheme="minorEastAsia" w:cs="Arial" w:hint="eastAsia"/>
                <w:szCs w:val="24"/>
              </w:rPr>
              <w:t>Configurati</w:t>
            </w:r>
            <w:r>
              <w:rPr>
                <w:rFonts w:eastAsiaTheme="minorEastAsia" w:cs="Arial"/>
                <w:szCs w:val="24"/>
              </w:rPr>
              <w:t>o</w:t>
            </w:r>
            <w:r>
              <w:rPr>
                <w:rFonts w:eastAsiaTheme="minorEastAsia" w:cs="Arial" w:hint="eastAsia"/>
                <w:szCs w:val="24"/>
              </w:rPr>
              <w:t>n A</w:t>
            </w:r>
          </w:p>
        </w:tc>
        <w:tc>
          <w:tcPr>
            <w:tcW w:w="2599" w:type="dxa"/>
            <w:vAlign w:val="center"/>
          </w:tcPr>
          <w:p w14:paraId="4062AF9E" w14:textId="437DD1AF" w:rsidR="009310F3" w:rsidRDefault="00044239" w:rsidP="007D4AE4">
            <w:pPr>
              <w:autoSpaceDE w:val="0"/>
              <w:autoSpaceDN w:val="0"/>
              <w:adjustRightInd w:val="0"/>
              <w:spacing w:after="0" w:afterAutospacing="0"/>
              <w:rPr>
                <w:rFonts w:eastAsiaTheme="minorEastAsia" w:cs="Arial"/>
                <w:szCs w:val="24"/>
              </w:rPr>
            </w:pPr>
            <w:r>
              <w:rPr>
                <w:rFonts w:eastAsiaTheme="minorEastAsia" w:cs="Arial"/>
                <w:szCs w:val="24"/>
              </w:rPr>
              <w:t>1.0495</w:t>
            </w:r>
          </w:p>
        </w:tc>
        <w:tc>
          <w:tcPr>
            <w:tcW w:w="2599" w:type="dxa"/>
            <w:vAlign w:val="center"/>
          </w:tcPr>
          <w:p w14:paraId="24F82328" w14:textId="3B545DB7" w:rsidR="009310F3" w:rsidRDefault="00BB2089" w:rsidP="007D4AE4">
            <w:pPr>
              <w:autoSpaceDE w:val="0"/>
              <w:autoSpaceDN w:val="0"/>
              <w:adjustRightInd w:val="0"/>
              <w:spacing w:after="0" w:afterAutospacing="0"/>
              <w:rPr>
                <w:rFonts w:eastAsiaTheme="minorEastAsia" w:cs="Arial"/>
                <w:szCs w:val="24"/>
              </w:rPr>
            </w:pPr>
            <w:r>
              <w:rPr>
                <w:rFonts w:eastAsiaTheme="minorEastAsia" w:cs="Arial"/>
                <w:szCs w:val="24"/>
              </w:rPr>
              <w:t>1.14</w:t>
            </w:r>
            <w:r w:rsidR="002656C8">
              <w:rPr>
                <w:rFonts w:eastAsiaTheme="minorEastAsia" w:cs="Arial"/>
                <w:szCs w:val="24"/>
              </w:rPr>
              <w:t>49</w:t>
            </w:r>
          </w:p>
        </w:tc>
      </w:tr>
      <w:tr w:rsidR="009310F3" w14:paraId="44502558" w14:textId="77777777" w:rsidTr="007D4AE4">
        <w:tc>
          <w:tcPr>
            <w:tcW w:w="2598" w:type="dxa"/>
            <w:vAlign w:val="center"/>
          </w:tcPr>
          <w:p w14:paraId="0F3E68C3" w14:textId="77777777" w:rsidR="009310F3" w:rsidRDefault="009310F3" w:rsidP="007D4AE4">
            <w:pPr>
              <w:autoSpaceDE w:val="0"/>
              <w:autoSpaceDN w:val="0"/>
              <w:adjustRightInd w:val="0"/>
              <w:spacing w:after="0" w:afterAutospacing="0"/>
              <w:rPr>
                <w:rFonts w:eastAsiaTheme="minorEastAsia" w:cs="Arial"/>
                <w:szCs w:val="24"/>
              </w:rPr>
            </w:pPr>
            <w:r>
              <w:rPr>
                <w:rFonts w:eastAsiaTheme="minorEastAsia" w:cs="Arial" w:hint="eastAsia"/>
                <w:szCs w:val="24"/>
              </w:rPr>
              <w:t>Configuration B</w:t>
            </w:r>
          </w:p>
        </w:tc>
        <w:tc>
          <w:tcPr>
            <w:tcW w:w="2599" w:type="dxa"/>
            <w:vAlign w:val="center"/>
          </w:tcPr>
          <w:p w14:paraId="6845AEEB" w14:textId="6AC18DF2" w:rsidR="009310F3" w:rsidRPr="00D42809" w:rsidRDefault="0016338B" w:rsidP="007D4AE4">
            <w:pPr>
              <w:autoSpaceDE w:val="0"/>
              <w:autoSpaceDN w:val="0"/>
              <w:adjustRightInd w:val="0"/>
              <w:spacing w:after="0" w:afterAutospacing="0"/>
            </w:pPr>
            <w:r>
              <w:rPr>
                <w:rFonts w:eastAsiaTheme="minorEastAsia" w:cs="Arial" w:hint="eastAsia"/>
                <w:szCs w:val="24"/>
              </w:rPr>
              <w:t>0.8</w:t>
            </w:r>
            <w:r w:rsidR="002656C8">
              <w:rPr>
                <w:rFonts w:eastAsiaTheme="minorEastAsia" w:cs="Arial"/>
                <w:szCs w:val="24"/>
              </w:rPr>
              <w:t>462</w:t>
            </w:r>
          </w:p>
        </w:tc>
        <w:tc>
          <w:tcPr>
            <w:tcW w:w="2599" w:type="dxa"/>
            <w:vAlign w:val="center"/>
          </w:tcPr>
          <w:p w14:paraId="54546268" w14:textId="29D1A748" w:rsidR="009310F3" w:rsidRPr="00D42809" w:rsidRDefault="006B10A4" w:rsidP="007D4AE4">
            <w:pPr>
              <w:autoSpaceDE w:val="0"/>
              <w:autoSpaceDN w:val="0"/>
              <w:adjustRightInd w:val="0"/>
              <w:spacing w:after="0" w:afterAutospacing="0"/>
            </w:pPr>
            <w:r>
              <w:rPr>
                <w:rFonts w:eastAsiaTheme="minorEastAsia" w:cs="Arial" w:hint="eastAsia"/>
                <w:szCs w:val="24"/>
              </w:rPr>
              <w:t>1.1449</w:t>
            </w:r>
          </w:p>
        </w:tc>
      </w:tr>
    </w:tbl>
    <w:p w14:paraId="074532E4" w14:textId="77777777" w:rsidR="009310F3" w:rsidRDefault="009310F3" w:rsidP="00AC21EB">
      <w:pPr>
        <w:autoSpaceDE w:val="0"/>
        <w:autoSpaceDN w:val="0"/>
        <w:adjustRightInd w:val="0"/>
        <w:spacing w:after="0" w:afterAutospacing="0"/>
        <w:rPr>
          <w:rFonts w:eastAsiaTheme="minorEastAsia" w:cs="Arial"/>
          <w:b/>
          <w:szCs w:val="24"/>
          <w:u w:val="single"/>
        </w:rPr>
      </w:pPr>
    </w:p>
    <w:p w14:paraId="63D6EC6A" w14:textId="50E510A8" w:rsidR="000B6D19" w:rsidRDefault="000B6D19" w:rsidP="000B6D19">
      <w:pPr>
        <w:autoSpaceDE w:val="0"/>
        <w:autoSpaceDN w:val="0"/>
        <w:adjustRightInd w:val="0"/>
        <w:spacing w:after="0" w:afterAutospacing="0"/>
        <w:jc w:val="center"/>
        <w:rPr>
          <w:rFonts w:eastAsiaTheme="minorEastAsia" w:cs="Arial"/>
          <w:szCs w:val="24"/>
        </w:rPr>
      </w:pPr>
      <w:r>
        <w:rPr>
          <w:rFonts w:eastAsiaTheme="minorEastAsia" w:cs="Arial" w:hint="eastAsia"/>
          <w:szCs w:val="24"/>
        </w:rPr>
        <w:t>T</w:t>
      </w:r>
      <w:r>
        <w:rPr>
          <w:rFonts w:eastAsiaTheme="minorEastAsia" w:cs="Arial"/>
          <w:szCs w:val="24"/>
        </w:rPr>
        <w:t xml:space="preserve">able </w:t>
      </w:r>
      <w:r w:rsidR="00BA1052">
        <w:rPr>
          <w:rFonts w:eastAsiaTheme="minorEastAsia" w:cs="Arial"/>
          <w:szCs w:val="24"/>
        </w:rPr>
        <w:t>5</w:t>
      </w:r>
      <w:r>
        <w:rPr>
          <w:rFonts w:eastAsiaTheme="minorEastAsia" w:cs="Arial"/>
          <w:szCs w:val="24"/>
        </w:rPr>
        <w:t>. data rate with 500 km/h</w:t>
      </w:r>
    </w:p>
    <w:tbl>
      <w:tblPr>
        <w:tblStyle w:val="af0"/>
        <w:tblW w:w="0" w:type="auto"/>
        <w:tblInd w:w="846" w:type="dxa"/>
        <w:tblCellMar>
          <w:top w:w="57" w:type="dxa"/>
          <w:left w:w="85" w:type="dxa"/>
          <w:bottom w:w="57" w:type="dxa"/>
          <w:right w:w="85" w:type="dxa"/>
        </w:tblCellMar>
        <w:tblLook w:val="04A0" w:firstRow="1" w:lastRow="0" w:firstColumn="1" w:lastColumn="0" w:noHBand="0" w:noVBand="1"/>
      </w:tblPr>
      <w:tblGrid>
        <w:gridCol w:w="2598"/>
        <w:gridCol w:w="2599"/>
        <w:gridCol w:w="2599"/>
      </w:tblGrid>
      <w:tr w:rsidR="000B6D19" w14:paraId="0AC80AB5" w14:textId="77777777" w:rsidTr="007D4AE4">
        <w:tc>
          <w:tcPr>
            <w:tcW w:w="2598" w:type="dxa"/>
            <w:vAlign w:val="center"/>
          </w:tcPr>
          <w:p w14:paraId="4738775F" w14:textId="77777777" w:rsidR="000B6D19" w:rsidRDefault="000B6D19" w:rsidP="007D4AE4">
            <w:pPr>
              <w:autoSpaceDE w:val="0"/>
              <w:autoSpaceDN w:val="0"/>
              <w:adjustRightInd w:val="0"/>
              <w:spacing w:after="0" w:afterAutospacing="0"/>
              <w:rPr>
                <w:rFonts w:eastAsiaTheme="minorEastAsia" w:cs="Arial"/>
                <w:szCs w:val="24"/>
              </w:rPr>
            </w:pPr>
          </w:p>
        </w:tc>
        <w:tc>
          <w:tcPr>
            <w:tcW w:w="2599" w:type="dxa"/>
            <w:vAlign w:val="center"/>
          </w:tcPr>
          <w:p w14:paraId="5C4861AF" w14:textId="77777777" w:rsidR="000B6D19" w:rsidRDefault="000B6D19" w:rsidP="007D4AE4">
            <w:pPr>
              <w:autoSpaceDE w:val="0"/>
              <w:autoSpaceDN w:val="0"/>
              <w:adjustRightInd w:val="0"/>
              <w:spacing w:after="0" w:afterAutospacing="0"/>
              <w:rPr>
                <w:rFonts w:eastAsiaTheme="minorEastAsia" w:cs="Arial"/>
                <w:szCs w:val="24"/>
              </w:rPr>
            </w:pPr>
            <w:r>
              <w:rPr>
                <w:rFonts w:eastAsiaTheme="minorEastAsia" w:cs="Arial"/>
                <w:szCs w:val="24"/>
              </w:rPr>
              <w:t>RMa_A</w:t>
            </w:r>
          </w:p>
        </w:tc>
        <w:tc>
          <w:tcPr>
            <w:tcW w:w="2599" w:type="dxa"/>
            <w:vAlign w:val="center"/>
          </w:tcPr>
          <w:p w14:paraId="5FD85F2C" w14:textId="77777777" w:rsidR="000B6D19" w:rsidRDefault="000B6D19" w:rsidP="007D4AE4">
            <w:pPr>
              <w:autoSpaceDE w:val="0"/>
              <w:autoSpaceDN w:val="0"/>
              <w:adjustRightInd w:val="0"/>
              <w:spacing w:after="0" w:afterAutospacing="0"/>
              <w:rPr>
                <w:rFonts w:eastAsiaTheme="minorEastAsia" w:cs="Arial"/>
                <w:szCs w:val="24"/>
              </w:rPr>
            </w:pPr>
            <w:r>
              <w:rPr>
                <w:rFonts w:eastAsiaTheme="minorEastAsia" w:cs="Arial"/>
                <w:szCs w:val="24"/>
              </w:rPr>
              <w:t>RMa_B</w:t>
            </w:r>
          </w:p>
        </w:tc>
      </w:tr>
      <w:tr w:rsidR="000B6D19" w14:paraId="3C69BBB5" w14:textId="77777777" w:rsidTr="007D4AE4">
        <w:tc>
          <w:tcPr>
            <w:tcW w:w="2598" w:type="dxa"/>
            <w:vAlign w:val="center"/>
          </w:tcPr>
          <w:p w14:paraId="374F6E90" w14:textId="77777777" w:rsidR="000B6D19" w:rsidRDefault="000B6D19" w:rsidP="007D4AE4">
            <w:pPr>
              <w:autoSpaceDE w:val="0"/>
              <w:autoSpaceDN w:val="0"/>
              <w:adjustRightInd w:val="0"/>
              <w:spacing w:after="0" w:afterAutospacing="0"/>
              <w:rPr>
                <w:rFonts w:eastAsiaTheme="minorEastAsia" w:cs="Arial"/>
                <w:szCs w:val="24"/>
              </w:rPr>
            </w:pPr>
            <w:r>
              <w:rPr>
                <w:rFonts w:eastAsiaTheme="minorEastAsia" w:cs="Arial" w:hint="eastAsia"/>
                <w:szCs w:val="24"/>
              </w:rPr>
              <w:t>Configurati</w:t>
            </w:r>
            <w:r>
              <w:rPr>
                <w:rFonts w:eastAsiaTheme="minorEastAsia" w:cs="Arial"/>
                <w:szCs w:val="24"/>
              </w:rPr>
              <w:t>o</w:t>
            </w:r>
            <w:r>
              <w:rPr>
                <w:rFonts w:eastAsiaTheme="minorEastAsia" w:cs="Arial" w:hint="eastAsia"/>
                <w:szCs w:val="24"/>
              </w:rPr>
              <w:t>n A</w:t>
            </w:r>
          </w:p>
        </w:tc>
        <w:tc>
          <w:tcPr>
            <w:tcW w:w="2599" w:type="dxa"/>
            <w:vAlign w:val="center"/>
          </w:tcPr>
          <w:p w14:paraId="7D51559D" w14:textId="1E6F679D" w:rsidR="000B6D19" w:rsidRDefault="000B6D19" w:rsidP="007D4AE4">
            <w:pPr>
              <w:autoSpaceDE w:val="0"/>
              <w:autoSpaceDN w:val="0"/>
              <w:adjustRightInd w:val="0"/>
              <w:spacing w:after="0" w:afterAutospacing="0"/>
              <w:rPr>
                <w:rFonts w:eastAsiaTheme="minorEastAsia" w:cs="Arial"/>
                <w:szCs w:val="24"/>
              </w:rPr>
            </w:pPr>
            <w:r>
              <w:rPr>
                <w:rFonts w:eastAsiaTheme="minorEastAsia" w:cs="Arial" w:hint="eastAsia"/>
                <w:szCs w:val="24"/>
              </w:rPr>
              <w:t>0.</w:t>
            </w:r>
            <w:r w:rsidR="00C7222B">
              <w:rPr>
                <w:rFonts w:eastAsiaTheme="minorEastAsia" w:cs="Arial" w:hint="eastAsia"/>
                <w:szCs w:val="24"/>
              </w:rPr>
              <w:t>9576</w:t>
            </w:r>
          </w:p>
        </w:tc>
        <w:tc>
          <w:tcPr>
            <w:tcW w:w="2599" w:type="dxa"/>
            <w:vAlign w:val="center"/>
          </w:tcPr>
          <w:p w14:paraId="344E56EE" w14:textId="32E6BEB0" w:rsidR="000B6D19" w:rsidRDefault="000B6D19" w:rsidP="007D4AE4">
            <w:pPr>
              <w:autoSpaceDE w:val="0"/>
              <w:autoSpaceDN w:val="0"/>
              <w:adjustRightInd w:val="0"/>
              <w:spacing w:after="0" w:afterAutospacing="0"/>
              <w:rPr>
                <w:rFonts w:eastAsiaTheme="minorEastAsia" w:cs="Arial"/>
                <w:szCs w:val="24"/>
              </w:rPr>
            </w:pPr>
            <w:r>
              <w:rPr>
                <w:rFonts w:eastAsiaTheme="minorEastAsia" w:cs="Arial" w:hint="eastAsia"/>
                <w:szCs w:val="24"/>
              </w:rPr>
              <w:t>0.</w:t>
            </w:r>
            <w:r w:rsidR="001B39DF">
              <w:rPr>
                <w:rFonts w:eastAsiaTheme="minorEastAsia" w:cs="Arial"/>
                <w:szCs w:val="24"/>
              </w:rPr>
              <w:t>9302</w:t>
            </w:r>
          </w:p>
        </w:tc>
      </w:tr>
      <w:tr w:rsidR="000B6D19" w14:paraId="60AEE216" w14:textId="77777777" w:rsidTr="007D4AE4">
        <w:tc>
          <w:tcPr>
            <w:tcW w:w="2598" w:type="dxa"/>
            <w:vAlign w:val="center"/>
          </w:tcPr>
          <w:p w14:paraId="3F52E107" w14:textId="77777777" w:rsidR="000B6D19" w:rsidRDefault="000B6D19" w:rsidP="007D4AE4">
            <w:pPr>
              <w:autoSpaceDE w:val="0"/>
              <w:autoSpaceDN w:val="0"/>
              <w:adjustRightInd w:val="0"/>
              <w:spacing w:after="0" w:afterAutospacing="0"/>
              <w:rPr>
                <w:rFonts w:eastAsiaTheme="minorEastAsia" w:cs="Arial"/>
                <w:szCs w:val="24"/>
              </w:rPr>
            </w:pPr>
            <w:r>
              <w:rPr>
                <w:rFonts w:eastAsiaTheme="minorEastAsia" w:cs="Arial" w:hint="eastAsia"/>
                <w:szCs w:val="24"/>
              </w:rPr>
              <w:t>Configuration B</w:t>
            </w:r>
          </w:p>
        </w:tc>
        <w:tc>
          <w:tcPr>
            <w:tcW w:w="2599" w:type="dxa"/>
            <w:vAlign w:val="center"/>
          </w:tcPr>
          <w:p w14:paraId="698F8DF3" w14:textId="592E38CF" w:rsidR="000B6D19" w:rsidRPr="00D42809" w:rsidRDefault="000B6D19" w:rsidP="007D4AE4">
            <w:pPr>
              <w:autoSpaceDE w:val="0"/>
              <w:autoSpaceDN w:val="0"/>
              <w:adjustRightInd w:val="0"/>
              <w:spacing w:after="0" w:afterAutospacing="0"/>
            </w:pPr>
            <w:r>
              <w:rPr>
                <w:rFonts w:eastAsiaTheme="minorEastAsia" w:cs="Arial" w:hint="eastAsia"/>
                <w:szCs w:val="24"/>
              </w:rPr>
              <w:t>0.</w:t>
            </w:r>
            <w:r w:rsidR="00450872">
              <w:rPr>
                <w:rFonts w:eastAsiaTheme="minorEastAsia" w:cs="Arial" w:hint="eastAsia"/>
                <w:szCs w:val="24"/>
              </w:rPr>
              <w:t>9159</w:t>
            </w:r>
          </w:p>
        </w:tc>
        <w:tc>
          <w:tcPr>
            <w:tcW w:w="2599" w:type="dxa"/>
            <w:vAlign w:val="center"/>
          </w:tcPr>
          <w:p w14:paraId="43459D43" w14:textId="5D4632FE" w:rsidR="000B6D19" w:rsidRPr="00D42809" w:rsidRDefault="000B6D19" w:rsidP="007D4AE4">
            <w:pPr>
              <w:autoSpaceDE w:val="0"/>
              <w:autoSpaceDN w:val="0"/>
              <w:adjustRightInd w:val="0"/>
              <w:spacing w:after="0" w:afterAutospacing="0"/>
            </w:pPr>
            <w:r>
              <w:rPr>
                <w:rFonts w:eastAsiaTheme="minorEastAsia" w:cs="Arial" w:hint="eastAsia"/>
                <w:szCs w:val="24"/>
              </w:rPr>
              <w:t>0.</w:t>
            </w:r>
            <w:r w:rsidR="002C27C7">
              <w:rPr>
                <w:rFonts w:eastAsiaTheme="minorEastAsia" w:cs="Arial"/>
                <w:szCs w:val="24"/>
              </w:rPr>
              <w:t>9084</w:t>
            </w:r>
          </w:p>
        </w:tc>
      </w:tr>
    </w:tbl>
    <w:p w14:paraId="08A211E6" w14:textId="613D26DE" w:rsidR="009310F3" w:rsidRDefault="009310F3" w:rsidP="00AC21EB">
      <w:pPr>
        <w:autoSpaceDE w:val="0"/>
        <w:autoSpaceDN w:val="0"/>
        <w:adjustRightInd w:val="0"/>
        <w:spacing w:after="0" w:afterAutospacing="0"/>
        <w:rPr>
          <w:rFonts w:eastAsiaTheme="minorEastAsia" w:cs="Arial"/>
          <w:b/>
          <w:szCs w:val="24"/>
          <w:u w:val="single"/>
        </w:rPr>
      </w:pPr>
    </w:p>
    <w:p w14:paraId="37AAB728" w14:textId="4C956CC9" w:rsidR="00AC21EB" w:rsidRPr="000B23C3" w:rsidRDefault="00AC21EB" w:rsidP="00AC21EB">
      <w:pPr>
        <w:autoSpaceDE w:val="0"/>
        <w:autoSpaceDN w:val="0"/>
        <w:adjustRightInd w:val="0"/>
        <w:spacing w:after="0" w:afterAutospacing="0"/>
        <w:rPr>
          <w:rFonts w:eastAsiaTheme="minorEastAsia" w:cs="Arial"/>
          <w:b/>
          <w:szCs w:val="24"/>
          <w:u w:val="single"/>
        </w:rPr>
      </w:pPr>
      <w:r w:rsidRPr="00BA119A">
        <w:rPr>
          <w:rFonts w:eastAsiaTheme="minorEastAsia" w:cs="Arial" w:hint="eastAsia"/>
          <w:b/>
          <w:szCs w:val="24"/>
          <w:u w:val="single"/>
        </w:rPr>
        <w:t>O</w:t>
      </w:r>
      <w:r w:rsidRPr="00BA119A">
        <w:rPr>
          <w:rFonts w:eastAsiaTheme="minorEastAsia" w:cs="Arial"/>
          <w:b/>
          <w:szCs w:val="24"/>
          <w:u w:val="single"/>
        </w:rPr>
        <w:t>bservation 3</w:t>
      </w:r>
      <w:r w:rsidRPr="000B23C3">
        <w:rPr>
          <w:rFonts w:eastAsiaTheme="minorEastAsia" w:cs="Arial"/>
          <w:b/>
          <w:szCs w:val="24"/>
          <w:u w:val="single"/>
        </w:rPr>
        <w:t>:</w:t>
      </w:r>
    </w:p>
    <w:p w14:paraId="6CD4D66F" w14:textId="70DBFC88" w:rsidR="00376D6F" w:rsidRPr="00AC21EB" w:rsidRDefault="008F60A5" w:rsidP="001629D3">
      <w:pPr>
        <w:pStyle w:val="aff5"/>
        <w:numPr>
          <w:ilvl w:val="0"/>
          <w:numId w:val="44"/>
        </w:numPr>
        <w:autoSpaceDE w:val="0"/>
        <w:autoSpaceDN w:val="0"/>
        <w:adjustRightInd w:val="0"/>
        <w:spacing w:before="120" w:after="120" w:afterAutospacing="0"/>
        <w:ind w:leftChars="0" w:left="709" w:hanging="425"/>
        <w:rPr>
          <w:rFonts w:eastAsiaTheme="minorEastAsia" w:cs="Arial"/>
          <w:szCs w:val="24"/>
        </w:rPr>
      </w:pPr>
      <w:r>
        <w:rPr>
          <w:rFonts w:eastAsiaTheme="minorEastAsia" w:cs="Arial"/>
          <w:szCs w:val="24"/>
        </w:rPr>
        <w:t>NR meet</w:t>
      </w:r>
      <w:r w:rsidR="002B6E5B">
        <w:rPr>
          <w:rFonts w:eastAsiaTheme="minorEastAsia" w:cs="Arial"/>
          <w:szCs w:val="24"/>
        </w:rPr>
        <w:t>s</w:t>
      </w:r>
      <w:r>
        <w:rPr>
          <w:rFonts w:eastAsiaTheme="minorEastAsia" w:cs="Arial"/>
          <w:szCs w:val="24"/>
        </w:rPr>
        <w:t xml:space="preserve"> mobility requirements in Rural Macro – eMBB test environment.</w:t>
      </w:r>
    </w:p>
    <w:p w14:paraId="2384CC5C" w14:textId="77777777" w:rsidR="00DC6F53" w:rsidRPr="00300652" w:rsidRDefault="00DC6F53" w:rsidP="00DC6F53">
      <w:pPr>
        <w:pStyle w:val="10"/>
        <w:spacing w:after="180"/>
        <w:rPr>
          <w:rFonts w:eastAsiaTheme="minorEastAsia"/>
          <w:lang w:val="en-US"/>
        </w:rPr>
      </w:pPr>
      <w:r w:rsidRPr="00300652">
        <w:rPr>
          <w:lang w:val="en-US" w:eastAsia="zh-CN"/>
        </w:rPr>
        <w:t>Conclusion</w:t>
      </w:r>
    </w:p>
    <w:p w14:paraId="38A0A928" w14:textId="4421F4A5" w:rsidR="00DC6F53" w:rsidRPr="00300652" w:rsidRDefault="005A05F3" w:rsidP="00DC6F53">
      <w:pPr>
        <w:rPr>
          <w:lang w:val="en-US"/>
        </w:rPr>
      </w:pPr>
      <w:r>
        <w:rPr>
          <w:lang w:val="en-US"/>
        </w:rPr>
        <w:t>We have the foll</w:t>
      </w:r>
      <w:r w:rsidR="002B6E5B">
        <w:rPr>
          <w:lang w:val="en-US"/>
        </w:rPr>
        <w:t>owing observations.</w:t>
      </w:r>
    </w:p>
    <w:p w14:paraId="0DD02B8B" w14:textId="77777777" w:rsidR="002656C8" w:rsidRDefault="002656C8" w:rsidP="002656C8">
      <w:pPr>
        <w:autoSpaceDE w:val="0"/>
        <w:autoSpaceDN w:val="0"/>
        <w:adjustRightInd w:val="0"/>
        <w:spacing w:after="0" w:afterAutospacing="0"/>
        <w:rPr>
          <w:rFonts w:eastAsiaTheme="minorEastAsia" w:cs="Arial"/>
          <w:b/>
          <w:szCs w:val="24"/>
          <w:u w:val="single"/>
        </w:rPr>
      </w:pPr>
      <w:r w:rsidRPr="00951A21">
        <w:rPr>
          <w:rFonts w:eastAsiaTheme="minorEastAsia" w:cs="Arial" w:hint="eastAsia"/>
          <w:b/>
          <w:szCs w:val="24"/>
          <w:u w:val="single"/>
        </w:rPr>
        <w:t>O</w:t>
      </w:r>
      <w:r w:rsidRPr="00951A21">
        <w:rPr>
          <w:rFonts w:eastAsiaTheme="minorEastAsia" w:cs="Arial"/>
          <w:b/>
          <w:szCs w:val="24"/>
          <w:u w:val="single"/>
        </w:rPr>
        <w:t>bservation 1</w:t>
      </w:r>
      <w:r w:rsidRPr="000B23C3">
        <w:rPr>
          <w:rFonts w:eastAsiaTheme="minorEastAsia" w:cs="Arial"/>
          <w:b/>
          <w:szCs w:val="24"/>
          <w:u w:val="single"/>
        </w:rPr>
        <w:t>:</w:t>
      </w:r>
    </w:p>
    <w:p w14:paraId="06233AC2" w14:textId="77777777" w:rsidR="002656C8" w:rsidRDefault="002656C8" w:rsidP="002656C8">
      <w:pPr>
        <w:pStyle w:val="aff5"/>
        <w:numPr>
          <w:ilvl w:val="0"/>
          <w:numId w:val="46"/>
        </w:numPr>
        <w:autoSpaceDE w:val="0"/>
        <w:autoSpaceDN w:val="0"/>
        <w:adjustRightInd w:val="0"/>
        <w:spacing w:after="0" w:afterAutospacing="0"/>
        <w:ind w:leftChars="0"/>
        <w:rPr>
          <w:rFonts w:eastAsiaTheme="minorEastAsia" w:cs="Arial"/>
          <w:szCs w:val="24"/>
        </w:rPr>
      </w:pPr>
      <w:r w:rsidRPr="00951A21">
        <w:rPr>
          <w:rFonts w:eastAsiaTheme="minorEastAsia" w:cs="Arial" w:hint="eastAsia"/>
          <w:szCs w:val="24"/>
        </w:rPr>
        <w:t>For Configuration A</w:t>
      </w:r>
    </w:p>
    <w:p w14:paraId="1091CDFD" w14:textId="77777777" w:rsidR="002656C8" w:rsidRDefault="002656C8" w:rsidP="002656C8">
      <w:pPr>
        <w:pStyle w:val="aff5"/>
        <w:numPr>
          <w:ilvl w:val="1"/>
          <w:numId w:val="46"/>
        </w:numPr>
        <w:autoSpaceDE w:val="0"/>
        <w:autoSpaceDN w:val="0"/>
        <w:adjustRightInd w:val="0"/>
        <w:spacing w:after="0" w:afterAutospacing="0"/>
        <w:ind w:leftChars="0"/>
        <w:rPr>
          <w:rFonts w:eastAsiaTheme="minorEastAsia" w:cs="Arial"/>
          <w:szCs w:val="24"/>
        </w:rPr>
      </w:pPr>
      <w:r>
        <w:rPr>
          <w:rFonts w:eastAsiaTheme="minorEastAsia" w:cs="Arial"/>
          <w:szCs w:val="24"/>
        </w:rPr>
        <w:t>Mean values of ZoD spread are 1.24 degrees for LOS and 1.42 degrees for NLOS in RMa_A channel.</w:t>
      </w:r>
    </w:p>
    <w:p w14:paraId="44982E83" w14:textId="77777777" w:rsidR="002656C8" w:rsidRDefault="002656C8" w:rsidP="002656C8">
      <w:pPr>
        <w:pStyle w:val="aff5"/>
        <w:numPr>
          <w:ilvl w:val="1"/>
          <w:numId w:val="46"/>
        </w:numPr>
        <w:autoSpaceDE w:val="0"/>
        <w:autoSpaceDN w:val="0"/>
        <w:adjustRightInd w:val="0"/>
        <w:spacing w:after="0" w:afterAutospacing="0"/>
        <w:ind w:leftChars="0"/>
        <w:rPr>
          <w:rFonts w:eastAsiaTheme="minorEastAsia" w:cs="Arial"/>
          <w:szCs w:val="24"/>
        </w:rPr>
      </w:pPr>
      <w:r>
        <w:rPr>
          <w:rFonts w:eastAsiaTheme="minorEastAsia" w:cs="Arial"/>
          <w:szCs w:val="24"/>
        </w:rPr>
        <w:t>Mean values of ZoD spread are 1.21 degrees for LOS and 1.38 degrees for NLOS in RMa_B channel.</w:t>
      </w:r>
    </w:p>
    <w:p w14:paraId="1D3D3BFF" w14:textId="77777777" w:rsidR="002656C8" w:rsidRDefault="002656C8" w:rsidP="002656C8">
      <w:pPr>
        <w:pStyle w:val="aff5"/>
        <w:numPr>
          <w:ilvl w:val="0"/>
          <w:numId w:val="46"/>
        </w:numPr>
        <w:autoSpaceDE w:val="0"/>
        <w:autoSpaceDN w:val="0"/>
        <w:adjustRightInd w:val="0"/>
        <w:spacing w:after="0" w:afterAutospacing="0"/>
        <w:ind w:leftChars="0"/>
        <w:rPr>
          <w:rFonts w:eastAsiaTheme="minorEastAsia" w:cs="Arial"/>
          <w:szCs w:val="24"/>
        </w:rPr>
      </w:pPr>
      <w:r>
        <w:rPr>
          <w:rFonts w:eastAsiaTheme="minorEastAsia" w:cs="Arial" w:hint="eastAsia"/>
          <w:szCs w:val="24"/>
        </w:rPr>
        <w:t>For Configuration B</w:t>
      </w:r>
    </w:p>
    <w:p w14:paraId="51336866" w14:textId="77777777" w:rsidR="002656C8" w:rsidRDefault="002656C8" w:rsidP="002656C8">
      <w:pPr>
        <w:pStyle w:val="aff5"/>
        <w:numPr>
          <w:ilvl w:val="1"/>
          <w:numId w:val="46"/>
        </w:numPr>
        <w:autoSpaceDE w:val="0"/>
        <w:autoSpaceDN w:val="0"/>
        <w:adjustRightInd w:val="0"/>
        <w:spacing w:after="0" w:afterAutospacing="0"/>
        <w:ind w:leftChars="0"/>
        <w:rPr>
          <w:rFonts w:eastAsiaTheme="minorEastAsia" w:cs="Arial"/>
          <w:szCs w:val="24"/>
        </w:rPr>
      </w:pPr>
      <w:r>
        <w:rPr>
          <w:rFonts w:eastAsiaTheme="minorEastAsia" w:cs="Arial"/>
          <w:szCs w:val="24"/>
        </w:rPr>
        <w:t>Mean values of ZoD spread are 1.15 degrees for LOS and 1.40 degrees for NLOS in RMa_A channel.</w:t>
      </w:r>
    </w:p>
    <w:p w14:paraId="3C38E4D3" w14:textId="77777777" w:rsidR="002656C8" w:rsidRPr="00951A21" w:rsidRDefault="002656C8" w:rsidP="002656C8">
      <w:pPr>
        <w:pStyle w:val="aff5"/>
        <w:numPr>
          <w:ilvl w:val="1"/>
          <w:numId w:val="46"/>
        </w:numPr>
        <w:autoSpaceDE w:val="0"/>
        <w:autoSpaceDN w:val="0"/>
        <w:adjustRightInd w:val="0"/>
        <w:spacing w:after="0" w:afterAutospacing="0"/>
        <w:ind w:leftChars="0"/>
        <w:rPr>
          <w:rFonts w:eastAsiaTheme="minorEastAsia" w:cs="Arial"/>
          <w:szCs w:val="24"/>
        </w:rPr>
      </w:pPr>
      <w:r>
        <w:rPr>
          <w:rFonts w:eastAsiaTheme="minorEastAsia" w:cs="Arial"/>
          <w:szCs w:val="24"/>
        </w:rPr>
        <w:t>Mean values of ZoD spread are 1.16 degrees for LOS and 1.36 degrees for NLOS in RMa_A channel.</w:t>
      </w:r>
    </w:p>
    <w:p w14:paraId="17C572DC" w14:textId="77777777" w:rsidR="002656C8" w:rsidRDefault="002656C8" w:rsidP="002656C8">
      <w:pPr>
        <w:autoSpaceDE w:val="0"/>
        <w:autoSpaceDN w:val="0"/>
        <w:adjustRightInd w:val="0"/>
        <w:spacing w:after="0" w:afterAutospacing="0"/>
        <w:rPr>
          <w:rFonts w:eastAsiaTheme="minorEastAsia" w:cs="Arial"/>
          <w:b/>
          <w:szCs w:val="24"/>
          <w:u w:val="single"/>
        </w:rPr>
      </w:pPr>
    </w:p>
    <w:p w14:paraId="09E0D831" w14:textId="2C92D36B" w:rsidR="002656C8" w:rsidRPr="000B23C3" w:rsidRDefault="002656C8" w:rsidP="002656C8">
      <w:pPr>
        <w:autoSpaceDE w:val="0"/>
        <w:autoSpaceDN w:val="0"/>
        <w:adjustRightInd w:val="0"/>
        <w:spacing w:after="0" w:afterAutospacing="0"/>
        <w:rPr>
          <w:rFonts w:eastAsiaTheme="minorEastAsia" w:cs="Arial"/>
          <w:b/>
          <w:szCs w:val="24"/>
          <w:u w:val="single"/>
        </w:rPr>
      </w:pPr>
      <w:r w:rsidRPr="000B23C3">
        <w:rPr>
          <w:rFonts w:eastAsiaTheme="minorEastAsia" w:cs="Arial" w:hint="eastAsia"/>
          <w:b/>
          <w:szCs w:val="24"/>
          <w:u w:val="single"/>
        </w:rPr>
        <w:t>O</w:t>
      </w:r>
      <w:r w:rsidRPr="000B23C3">
        <w:rPr>
          <w:rFonts w:eastAsiaTheme="minorEastAsia" w:cs="Arial"/>
          <w:b/>
          <w:szCs w:val="24"/>
          <w:u w:val="single"/>
        </w:rPr>
        <w:t xml:space="preserve">bservation </w:t>
      </w:r>
      <w:r>
        <w:rPr>
          <w:rFonts w:eastAsiaTheme="minorEastAsia" w:cs="Arial"/>
          <w:b/>
          <w:szCs w:val="24"/>
          <w:u w:val="single"/>
        </w:rPr>
        <w:t>2</w:t>
      </w:r>
      <w:r w:rsidRPr="000B23C3">
        <w:rPr>
          <w:rFonts w:eastAsiaTheme="minorEastAsia" w:cs="Arial"/>
          <w:b/>
          <w:szCs w:val="24"/>
          <w:u w:val="single"/>
        </w:rPr>
        <w:t>:</w:t>
      </w:r>
    </w:p>
    <w:p w14:paraId="11D28EE5" w14:textId="77777777" w:rsidR="002656C8" w:rsidRDefault="002656C8" w:rsidP="002656C8">
      <w:pPr>
        <w:pStyle w:val="aff5"/>
        <w:numPr>
          <w:ilvl w:val="0"/>
          <w:numId w:val="44"/>
        </w:numPr>
        <w:autoSpaceDE w:val="0"/>
        <w:autoSpaceDN w:val="0"/>
        <w:adjustRightInd w:val="0"/>
        <w:spacing w:before="120" w:after="120" w:afterAutospacing="0"/>
        <w:ind w:leftChars="0" w:left="709" w:hanging="425"/>
        <w:rPr>
          <w:rFonts w:eastAsiaTheme="minorEastAsia" w:cs="Arial"/>
          <w:szCs w:val="24"/>
        </w:rPr>
      </w:pPr>
      <w:r>
        <w:rPr>
          <w:rFonts w:eastAsiaTheme="minorEastAsia" w:cs="Arial"/>
          <w:szCs w:val="24"/>
        </w:rPr>
        <w:t xml:space="preserve">For Configuration A, 50%ile values of UL SINR are </w:t>
      </w:r>
      <w:r>
        <w:t>11.3 dB</w:t>
      </w:r>
      <w:r>
        <w:rPr>
          <w:rFonts w:eastAsiaTheme="minorEastAsia" w:cs="Arial"/>
          <w:szCs w:val="24"/>
        </w:rPr>
        <w:t xml:space="preserve"> and </w:t>
      </w:r>
      <w:r>
        <w:t>12.0 dB</w:t>
      </w:r>
      <w:r>
        <w:rPr>
          <w:rFonts w:eastAsiaTheme="minorEastAsia" w:cs="Arial"/>
          <w:szCs w:val="24"/>
        </w:rPr>
        <w:t xml:space="preserve"> in UMa_A and UMa_B respectively.</w:t>
      </w:r>
    </w:p>
    <w:p w14:paraId="55C0986B" w14:textId="77777777" w:rsidR="002656C8" w:rsidRDefault="002656C8" w:rsidP="002656C8">
      <w:pPr>
        <w:pStyle w:val="aff5"/>
        <w:numPr>
          <w:ilvl w:val="0"/>
          <w:numId w:val="44"/>
        </w:numPr>
        <w:autoSpaceDE w:val="0"/>
        <w:autoSpaceDN w:val="0"/>
        <w:adjustRightInd w:val="0"/>
        <w:spacing w:before="120" w:after="120" w:afterAutospacing="0"/>
        <w:ind w:leftChars="0" w:left="709" w:hanging="425"/>
        <w:rPr>
          <w:rFonts w:eastAsiaTheme="minorEastAsia" w:cs="Arial"/>
          <w:szCs w:val="24"/>
        </w:rPr>
      </w:pPr>
      <w:r>
        <w:rPr>
          <w:rFonts w:eastAsiaTheme="minorEastAsia" w:cs="Arial"/>
          <w:szCs w:val="24"/>
        </w:rPr>
        <w:t xml:space="preserve">For Configuration B, 50%ile values of UL SINR are </w:t>
      </w:r>
      <w:r>
        <w:t>11.8 dB</w:t>
      </w:r>
      <w:r>
        <w:rPr>
          <w:rFonts w:eastAsiaTheme="minorEastAsia" w:cs="Arial"/>
          <w:szCs w:val="24"/>
        </w:rPr>
        <w:t xml:space="preserve"> and </w:t>
      </w:r>
      <w:r>
        <w:t>11.8 dB</w:t>
      </w:r>
      <w:r>
        <w:rPr>
          <w:rFonts w:eastAsiaTheme="minorEastAsia" w:cs="Arial"/>
          <w:szCs w:val="24"/>
        </w:rPr>
        <w:t xml:space="preserve"> in UMa_A and UMa_B respectively.</w:t>
      </w:r>
    </w:p>
    <w:p w14:paraId="58A427AC" w14:textId="77777777" w:rsidR="002656C8" w:rsidRDefault="002656C8" w:rsidP="002656C8">
      <w:pPr>
        <w:autoSpaceDE w:val="0"/>
        <w:autoSpaceDN w:val="0"/>
        <w:adjustRightInd w:val="0"/>
        <w:spacing w:after="0" w:afterAutospacing="0"/>
        <w:rPr>
          <w:rFonts w:eastAsiaTheme="minorEastAsia" w:cs="Arial"/>
          <w:szCs w:val="24"/>
        </w:rPr>
      </w:pPr>
    </w:p>
    <w:p w14:paraId="3F215EBE" w14:textId="77777777" w:rsidR="002656C8" w:rsidRPr="000B23C3" w:rsidRDefault="002656C8" w:rsidP="002656C8">
      <w:pPr>
        <w:autoSpaceDE w:val="0"/>
        <w:autoSpaceDN w:val="0"/>
        <w:adjustRightInd w:val="0"/>
        <w:spacing w:after="0" w:afterAutospacing="0"/>
        <w:rPr>
          <w:rFonts w:eastAsiaTheme="minorEastAsia" w:cs="Arial"/>
          <w:b/>
          <w:szCs w:val="24"/>
          <w:u w:val="single"/>
        </w:rPr>
      </w:pPr>
      <w:r w:rsidRPr="00BA119A">
        <w:rPr>
          <w:rFonts w:eastAsiaTheme="minorEastAsia" w:cs="Arial" w:hint="eastAsia"/>
          <w:b/>
          <w:szCs w:val="24"/>
          <w:u w:val="single"/>
        </w:rPr>
        <w:t>O</w:t>
      </w:r>
      <w:r w:rsidRPr="00BA119A">
        <w:rPr>
          <w:rFonts w:eastAsiaTheme="minorEastAsia" w:cs="Arial"/>
          <w:b/>
          <w:szCs w:val="24"/>
          <w:u w:val="single"/>
        </w:rPr>
        <w:t>bservation 3</w:t>
      </w:r>
      <w:r w:rsidRPr="000B23C3">
        <w:rPr>
          <w:rFonts w:eastAsiaTheme="minorEastAsia" w:cs="Arial"/>
          <w:b/>
          <w:szCs w:val="24"/>
          <w:u w:val="single"/>
        </w:rPr>
        <w:t>:</w:t>
      </w:r>
    </w:p>
    <w:p w14:paraId="7E3C6407" w14:textId="77777777" w:rsidR="002656C8" w:rsidRPr="00AC21EB" w:rsidRDefault="002656C8" w:rsidP="002656C8">
      <w:pPr>
        <w:pStyle w:val="aff5"/>
        <w:numPr>
          <w:ilvl w:val="0"/>
          <w:numId w:val="44"/>
        </w:numPr>
        <w:autoSpaceDE w:val="0"/>
        <w:autoSpaceDN w:val="0"/>
        <w:adjustRightInd w:val="0"/>
        <w:spacing w:before="120" w:after="120" w:afterAutospacing="0"/>
        <w:ind w:leftChars="0" w:left="709" w:hanging="425"/>
        <w:rPr>
          <w:rFonts w:eastAsiaTheme="minorEastAsia" w:cs="Arial"/>
          <w:szCs w:val="24"/>
        </w:rPr>
      </w:pPr>
      <w:r>
        <w:rPr>
          <w:rFonts w:eastAsiaTheme="minorEastAsia" w:cs="Arial"/>
          <w:szCs w:val="24"/>
        </w:rPr>
        <w:t>NR meets mobility requirements in Rural Macro – eMBB test environment.</w:t>
      </w:r>
    </w:p>
    <w:p w14:paraId="681829BB" w14:textId="77777777" w:rsidR="00DC6F53" w:rsidRPr="004266BD" w:rsidRDefault="00DC6F53" w:rsidP="00DC6F53">
      <w:pPr>
        <w:pStyle w:val="10"/>
        <w:adjustRightInd w:val="0"/>
        <w:spacing w:before="100" w:beforeAutospacing="1" w:afterLines="0" w:afterAutospacing="1"/>
        <w:rPr>
          <w:rStyle w:val="af5"/>
          <w:bCs w:val="0"/>
          <w:lang w:val="en-US"/>
        </w:rPr>
      </w:pPr>
      <w:r w:rsidRPr="004266BD">
        <w:rPr>
          <w:lang w:val="en-US"/>
        </w:rPr>
        <w:t>References</w:t>
      </w:r>
    </w:p>
    <w:p w14:paraId="1CF93BCA" w14:textId="0DED084D" w:rsidR="007F6C35" w:rsidRDefault="007F6C35" w:rsidP="008123D4">
      <w:pPr>
        <w:pStyle w:val="textintend2"/>
        <w:widowControl w:val="0"/>
        <w:numPr>
          <w:ilvl w:val="0"/>
          <w:numId w:val="11"/>
        </w:numPr>
        <w:snapToGrid w:val="0"/>
        <w:spacing w:after="0"/>
        <w:rPr>
          <w:szCs w:val="24"/>
        </w:rPr>
      </w:pPr>
      <w:r>
        <w:rPr>
          <w:szCs w:val="24"/>
        </w:rPr>
        <w:t xml:space="preserve">ITU-R </w:t>
      </w:r>
      <w:r w:rsidR="008123D4" w:rsidRPr="00E74DDC">
        <w:rPr>
          <w:szCs w:val="24"/>
        </w:rPr>
        <w:t>M</w:t>
      </w:r>
      <w:r>
        <w:rPr>
          <w:szCs w:val="24"/>
        </w:rPr>
        <w:t>2412-0,</w:t>
      </w:r>
      <w:r w:rsidRPr="007F6C35">
        <w:rPr>
          <w:szCs w:val="24"/>
        </w:rPr>
        <w:t xml:space="preserve"> </w:t>
      </w:r>
      <w:r w:rsidRPr="00E74DDC">
        <w:rPr>
          <w:szCs w:val="24"/>
        </w:rPr>
        <w:t>“Guidelines for evaluation of radio interface technologies for IMT-2020”</w:t>
      </w:r>
      <w:r>
        <w:rPr>
          <w:szCs w:val="24"/>
        </w:rPr>
        <w:t>, Oct. 2017</w:t>
      </w:r>
    </w:p>
    <w:p w14:paraId="5BD58460" w14:textId="3A6C83F7" w:rsidR="00E74DDC" w:rsidRPr="0027787D" w:rsidRDefault="0027787D" w:rsidP="00B76A10">
      <w:pPr>
        <w:pStyle w:val="textintend2"/>
        <w:widowControl w:val="0"/>
        <w:numPr>
          <w:ilvl w:val="0"/>
          <w:numId w:val="11"/>
        </w:numPr>
        <w:snapToGrid w:val="0"/>
        <w:spacing w:after="0"/>
        <w:rPr>
          <w:szCs w:val="24"/>
        </w:rPr>
      </w:pPr>
      <w:r w:rsidRPr="0027787D">
        <w:rPr>
          <w:szCs w:val="24"/>
        </w:rPr>
        <w:t>ITU-R M.2410-0</w:t>
      </w:r>
      <w:r w:rsidR="00931C1C" w:rsidRPr="0027787D">
        <w:rPr>
          <w:szCs w:val="24"/>
        </w:rPr>
        <w:t>, “</w:t>
      </w:r>
      <w:r w:rsidRPr="0027787D">
        <w:rPr>
          <w:szCs w:val="24"/>
        </w:rPr>
        <w:t>Minimum requirements related to technical performance for IMT-2020</w:t>
      </w:r>
      <w:r>
        <w:rPr>
          <w:szCs w:val="24"/>
        </w:rPr>
        <w:t xml:space="preserve"> </w:t>
      </w:r>
      <w:r w:rsidRPr="0027787D">
        <w:rPr>
          <w:szCs w:val="24"/>
        </w:rPr>
        <w:t xml:space="preserve">radio </w:t>
      </w:r>
      <w:r w:rsidRPr="0027787D">
        <w:rPr>
          <w:szCs w:val="24"/>
        </w:rPr>
        <w:lastRenderedPageBreak/>
        <w:t>interface(s)</w:t>
      </w:r>
      <w:r w:rsidR="00931C1C" w:rsidRPr="0027787D">
        <w:rPr>
          <w:szCs w:val="24"/>
        </w:rPr>
        <w:t>”</w:t>
      </w:r>
      <w:r w:rsidR="00E07849" w:rsidRPr="0027787D">
        <w:rPr>
          <w:szCs w:val="24"/>
        </w:rPr>
        <w:t xml:space="preserve">, </w:t>
      </w:r>
      <w:r>
        <w:rPr>
          <w:szCs w:val="24"/>
        </w:rPr>
        <w:t>November</w:t>
      </w:r>
      <w:r w:rsidR="00DC69D3" w:rsidRPr="0027787D">
        <w:rPr>
          <w:szCs w:val="24"/>
        </w:rPr>
        <w:t xml:space="preserve"> 201</w:t>
      </w:r>
      <w:r>
        <w:rPr>
          <w:szCs w:val="24"/>
        </w:rPr>
        <w:t>7</w:t>
      </w:r>
      <w:r w:rsidR="00DC69D3" w:rsidRPr="0027787D">
        <w:rPr>
          <w:szCs w:val="24"/>
        </w:rPr>
        <w:t>.</w:t>
      </w:r>
    </w:p>
    <w:p w14:paraId="3E31BE32" w14:textId="77777777" w:rsidR="00DC6F53" w:rsidRPr="00E07849" w:rsidRDefault="00DC6F53" w:rsidP="00EF4161">
      <w:pPr>
        <w:rPr>
          <w:lang w:val="en-US"/>
        </w:rPr>
      </w:pPr>
    </w:p>
    <w:p w14:paraId="2A1214DA" w14:textId="4651C37F" w:rsidR="00EF4161" w:rsidRPr="00010EEB" w:rsidRDefault="00010EEB" w:rsidP="005A0ABC">
      <w:pPr>
        <w:pStyle w:val="10"/>
        <w:spacing w:after="180"/>
        <w:rPr>
          <w:lang w:val="en-US"/>
        </w:rPr>
      </w:pPr>
      <w:r>
        <w:rPr>
          <w:rFonts w:eastAsiaTheme="minorEastAsia" w:cs="Arial" w:hint="eastAsia"/>
          <w:szCs w:val="24"/>
          <w:lang w:val="en-US"/>
        </w:rPr>
        <w:t xml:space="preserve">Annex A: </w:t>
      </w:r>
      <w:r>
        <w:rPr>
          <w:rFonts w:eastAsiaTheme="minorEastAsia" w:cs="Arial"/>
          <w:szCs w:val="24"/>
          <w:lang w:val="en-US"/>
        </w:rPr>
        <w:t>E</w:t>
      </w:r>
      <w:r>
        <w:rPr>
          <w:rFonts w:eastAsiaTheme="minorEastAsia" w:cs="Arial" w:hint="eastAsia"/>
          <w:szCs w:val="24"/>
          <w:lang w:val="en-US"/>
        </w:rPr>
        <w:t>valuation assumptions</w:t>
      </w:r>
    </w:p>
    <w:p w14:paraId="12B6B39C" w14:textId="712E249B" w:rsidR="00045C93" w:rsidRDefault="00045C93" w:rsidP="00045C93">
      <w:pPr>
        <w:pStyle w:val="textintend2"/>
        <w:numPr>
          <w:ilvl w:val="0"/>
          <w:numId w:val="0"/>
        </w:numPr>
        <w:jc w:val="center"/>
        <w:rPr>
          <w:lang w:eastAsia="ja-JP"/>
        </w:rPr>
      </w:pPr>
      <w:r>
        <w:rPr>
          <w:rFonts w:hint="eastAsia"/>
          <w:lang w:eastAsia="ja-JP"/>
        </w:rPr>
        <w:t>T</w:t>
      </w:r>
      <w:r>
        <w:rPr>
          <w:lang w:eastAsia="ja-JP"/>
        </w:rPr>
        <w:t xml:space="preserve">able </w:t>
      </w:r>
      <w:r w:rsidR="00010EEB">
        <w:rPr>
          <w:lang w:eastAsia="ja-JP"/>
        </w:rPr>
        <w:t>A</w:t>
      </w:r>
      <w:r>
        <w:rPr>
          <w:lang w:eastAsia="ja-JP"/>
        </w:rPr>
        <w:t xml:space="preserve">1. </w:t>
      </w:r>
      <w:r w:rsidR="00010EEB">
        <w:rPr>
          <w:lang w:eastAsia="ja-JP"/>
        </w:rPr>
        <w:t>System level e</w:t>
      </w:r>
      <w:r>
        <w:rPr>
          <w:lang w:eastAsia="ja-JP"/>
        </w:rPr>
        <w:t>valuation assumptions</w:t>
      </w:r>
      <w:r w:rsidR="00010EEB">
        <w:rPr>
          <w:lang w:eastAsia="ja-JP"/>
        </w:rPr>
        <w:t xml:space="preserve"> </w:t>
      </w:r>
      <w:r w:rsidR="00087B12">
        <w:rPr>
          <w:lang w:eastAsia="ja-JP"/>
        </w:rPr>
        <w:t>for uplink</w:t>
      </w:r>
    </w:p>
    <w:tbl>
      <w:tblPr>
        <w:tblStyle w:val="af0"/>
        <w:tblW w:w="9918" w:type="dxa"/>
        <w:tblLook w:val="04A0" w:firstRow="1" w:lastRow="0" w:firstColumn="1" w:lastColumn="0" w:noHBand="0" w:noVBand="1"/>
      </w:tblPr>
      <w:tblGrid>
        <w:gridCol w:w="3823"/>
        <w:gridCol w:w="6095"/>
      </w:tblGrid>
      <w:tr w:rsidR="001A1DA3" w:rsidRPr="00087B12" w14:paraId="086072AB" w14:textId="77777777" w:rsidTr="003B1406">
        <w:tc>
          <w:tcPr>
            <w:tcW w:w="3823" w:type="dxa"/>
            <w:shd w:val="clear" w:color="auto" w:fill="BFBFBF" w:themeFill="background1" w:themeFillShade="BF"/>
            <w:vAlign w:val="center"/>
          </w:tcPr>
          <w:p w14:paraId="061514EF" w14:textId="78BD2CE6" w:rsidR="001A1DA3" w:rsidRPr="00087B12" w:rsidRDefault="001A1DA3" w:rsidP="00204482">
            <w:pPr>
              <w:pStyle w:val="textintend2"/>
              <w:numPr>
                <w:ilvl w:val="0"/>
                <w:numId w:val="0"/>
              </w:numPr>
              <w:spacing w:after="0" w:line="240" w:lineRule="exact"/>
              <w:rPr>
                <w:b/>
                <w:sz w:val="16"/>
                <w:szCs w:val="16"/>
                <w:lang w:eastAsia="ja-JP"/>
              </w:rPr>
            </w:pPr>
            <w:r w:rsidRPr="00087B12">
              <w:rPr>
                <w:rFonts w:hint="eastAsia"/>
                <w:b/>
                <w:sz w:val="16"/>
                <w:szCs w:val="16"/>
                <w:lang w:eastAsia="ja-JP"/>
              </w:rPr>
              <w:t>P</w:t>
            </w:r>
            <w:r w:rsidRPr="00087B12">
              <w:rPr>
                <w:b/>
                <w:sz w:val="16"/>
                <w:szCs w:val="16"/>
                <w:lang w:eastAsia="ja-JP"/>
              </w:rPr>
              <w:t>arameters</w:t>
            </w:r>
          </w:p>
        </w:tc>
        <w:tc>
          <w:tcPr>
            <w:tcW w:w="6095" w:type="dxa"/>
            <w:shd w:val="clear" w:color="auto" w:fill="BFBFBF" w:themeFill="background1" w:themeFillShade="BF"/>
            <w:vAlign w:val="center"/>
          </w:tcPr>
          <w:p w14:paraId="71D0BD35" w14:textId="7FF69FED" w:rsidR="001A1DA3" w:rsidRPr="00087B12" w:rsidRDefault="001A1DA3" w:rsidP="00204482">
            <w:pPr>
              <w:pStyle w:val="textintend2"/>
              <w:numPr>
                <w:ilvl w:val="0"/>
                <w:numId w:val="0"/>
              </w:numPr>
              <w:spacing w:after="0" w:line="240" w:lineRule="exact"/>
              <w:jc w:val="center"/>
              <w:rPr>
                <w:b/>
                <w:sz w:val="16"/>
                <w:szCs w:val="16"/>
                <w:lang w:eastAsia="ja-JP"/>
              </w:rPr>
            </w:pPr>
            <w:r w:rsidRPr="00087B12">
              <w:rPr>
                <w:rFonts w:hint="eastAsia"/>
                <w:b/>
                <w:sz w:val="16"/>
                <w:szCs w:val="16"/>
                <w:lang w:eastAsia="ja-JP"/>
              </w:rPr>
              <w:t>A</w:t>
            </w:r>
            <w:r w:rsidRPr="00087B12">
              <w:rPr>
                <w:b/>
                <w:sz w:val="16"/>
                <w:szCs w:val="16"/>
                <w:lang w:eastAsia="ja-JP"/>
              </w:rPr>
              <w:t>ssumptions/Values</w:t>
            </w:r>
          </w:p>
        </w:tc>
      </w:tr>
      <w:tr w:rsidR="001A1DA3" w:rsidRPr="00087B12" w14:paraId="531FB194" w14:textId="77777777" w:rsidTr="003B1406">
        <w:tc>
          <w:tcPr>
            <w:tcW w:w="3823" w:type="dxa"/>
            <w:vAlign w:val="center"/>
          </w:tcPr>
          <w:p w14:paraId="37CC9F58" w14:textId="4BC9BDD8"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D</w:t>
            </w:r>
            <w:r w:rsidRPr="00087B12">
              <w:rPr>
                <w:sz w:val="16"/>
                <w:szCs w:val="16"/>
                <w:lang w:eastAsia="ja-JP"/>
              </w:rPr>
              <w:t>eployment scenario</w:t>
            </w:r>
          </w:p>
        </w:tc>
        <w:tc>
          <w:tcPr>
            <w:tcW w:w="6095" w:type="dxa"/>
            <w:vAlign w:val="center"/>
          </w:tcPr>
          <w:p w14:paraId="4009CD8F" w14:textId="1E1FE3C5" w:rsidR="001A1DA3" w:rsidRPr="00087B12" w:rsidRDefault="0016338B" w:rsidP="001A1DA3">
            <w:pPr>
              <w:pStyle w:val="textintend2"/>
              <w:numPr>
                <w:ilvl w:val="0"/>
                <w:numId w:val="0"/>
              </w:numPr>
              <w:spacing w:after="0" w:line="240" w:lineRule="exact"/>
              <w:jc w:val="center"/>
              <w:rPr>
                <w:sz w:val="16"/>
                <w:szCs w:val="16"/>
                <w:lang w:eastAsia="ja-JP"/>
              </w:rPr>
            </w:pPr>
            <w:r>
              <w:rPr>
                <w:sz w:val="16"/>
                <w:szCs w:val="16"/>
                <w:lang w:eastAsia="ja-JP"/>
              </w:rPr>
              <w:t>Rural Macro</w:t>
            </w:r>
            <w:r w:rsidR="001A1DA3" w:rsidRPr="00087B12">
              <w:rPr>
                <w:sz w:val="16"/>
                <w:szCs w:val="16"/>
                <w:lang w:eastAsia="ja-JP"/>
              </w:rPr>
              <w:t xml:space="preserve"> – eMBB</w:t>
            </w:r>
            <w:r w:rsidR="00087B12">
              <w:rPr>
                <w:sz w:val="16"/>
                <w:szCs w:val="16"/>
                <w:lang w:eastAsia="ja-JP"/>
              </w:rPr>
              <w:t>, Config</w:t>
            </w:r>
            <w:r>
              <w:rPr>
                <w:sz w:val="16"/>
                <w:szCs w:val="16"/>
                <w:lang w:eastAsia="ja-JP"/>
              </w:rPr>
              <w:t>.</w:t>
            </w:r>
            <w:r w:rsidR="00087B12">
              <w:rPr>
                <w:sz w:val="16"/>
                <w:szCs w:val="16"/>
                <w:lang w:eastAsia="ja-JP"/>
              </w:rPr>
              <w:t xml:space="preserve"> A</w:t>
            </w:r>
            <w:r>
              <w:rPr>
                <w:sz w:val="16"/>
                <w:szCs w:val="16"/>
                <w:lang w:eastAsia="ja-JP"/>
              </w:rPr>
              <w:t>, Config. B</w:t>
            </w:r>
          </w:p>
        </w:tc>
      </w:tr>
      <w:tr w:rsidR="001A1DA3" w:rsidRPr="00087B12" w14:paraId="3ED8A849" w14:textId="77777777" w:rsidTr="003B1406">
        <w:tc>
          <w:tcPr>
            <w:tcW w:w="3823" w:type="dxa"/>
            <w:vAlign w:val="center"/>
          </w:tcPr>
          <w:p w14:paraId="771BAEE8"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C</w:t>
            </w:r>
            <w:r w:rsidRPr="00087B12">
              <w:rPr>
                <w:sz w:val="16"/>
                <w:szCs w:val="16"/>
                <w:lang w:eastAsia="ja-JP"/>
              </w:rPr>
              <w:t>ell layout</w:t>
            </w:r>
          </w:p>
        </w:tc>
        <w:tc>
          <w:tcPr>
            <w:tcW w:w="6095" w:type="dxa"/>
            <w:vAlign w:val="center"/>
          </w:tcPr>
          <w:p w14:paraId="59D44C95" w14:textId="7017E462" w:rsidR="001A1DA3" w:rsidRPr="00087B12" w:rsidRDefault="001A1DA3" w:rsidP="001A1DA3">
            <w:pPr>
              <w:pStyle w:val="textintend2"/>
              <w:numPr>
                <w:ilvl w:val="0"/>
                <w:numId w:val="0"/>
              </w:numPr>
              <w:spacing w:after="0" w:line="240" w:lineRule="exact"/>
              <w:jc w:val="center"/>
              <w:rPr>
                <w:sz w:val="16"/>
                <w:szCs w:val="16"/>
                <w:lang w:eastAsia="ja-JP"/>
              </w:rPr>
            </w:pPr>
            <w:r w:rsidRPr="00087B12">
              <w:rPr>
                <w:sz w:val="16"/>
                <w:szCs w:val="16"/>
                <w:lang w:eastAsia="ja-JP"/>
              </w:rPr>
              <w:t xml:space="preserve">Hexagonal grid layout, </w:t>
            </w:r>
            <w:r w:rsidRPr="00087B12">
              <w:rPr>
                <w:rFonts w:hint="eastAsia"/>
                <w:sz w:val="16"/>
                <w:szCs w:val="16"/>
                <w:lang w:eastAsia="ja-JP"/>
              </w:rPr>
              <w:t>1</w:t>
            </w:r>
            <w:r w:rsidRPr="00087B12">
              <w:rPr>
                <w:sz w:val="16"/>
                <w:szCs w:val="16"/>
                <w:lang w:eastAsia="ja-JP"/>
              </w:rPr>
              <w:t>9 sites with 3-sectored TRP</w:t>
            </w:r>
          </w:p>
        </w:tc>
      </w:tr>
      <w:tr w:rsidR="001A1DA3" w:rsidRPr="00087B12" w14:paraId="6134A792" w14:textId="77777777" w:rsidTr="003B1406">
        <w:tc>
          <w:tcPr>
            <w:tcW w:w="3823" w:type="dxa"/>
            <w:vAlign w:val="center"/>
          </w:tcPr>
          <w:p w14:paraId="32657A33"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sz w:val="16"/>
                <w:szCs w:val="16"/>
                <w:lang w:eastAsia="ja-JP"/>
              </w:rPr>
              <w:t>Simulation b</w:t>
            </w:r>
            <w:r w:rsidRPr="00087B12">
              <w:rPr>
                <w:rFonts w:hint="eastAsia"/>
                <w:sz w:val="16"/>
                <w:szCs w:val="16"/>
                <w:lang w:eastAsia="ja-JP"/>
              </w:rPr>
              <w:t>andwidth</w:t>
            </w:r>
          </w:p>
        </w:tc>
        <w:tc>
          <w:tcPr>
            <w:tcW w:w="6095" w:type="dxa"/>
            <w:vAlign w:val="center"/>
          </w:tcPr>
          <w:p w14:paraId="7A0DBF5B"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10 MHz</w:t>
            </w:r>
          </w:p>
        </w:tc>
      </w:tr>
      <w:tr w:rsidR="001A1DA3" w:rsidRPr="00087B12" w14:paraId="1C210A0F" w14:textId="77777777" w:rsidTr="003B1406">
        <w:tc>
          <w:tcPr>
            <w:tcW w:w="3823" w:type="dxa"/>
            <w:vAlign w:val="center"/>
          </w:tcPr>
          <w:p w14:paraId="3E3CEAE3"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sz w:val="16"/>
                <w:szCs w:val="16"/>
                <w:lang w:eastAsia="ja-JP"/>
              </w:rPr>
              <w:t>Number of antenna elements per TRP</w:t>
            </w:r>
          </w:p>
        </w:tc>
        <w:tc>
          <w:tcPr>
            <w:tcW w:w="6095" w:type="dxa"/>
            <w:vAlign w:val="center"/>
          </w:tcPr>
          <w:p w14:paraId="03655516" w14:textId="6AEAF57C"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w:t>
            </w:r>
            <w:r w:rsidRPr="00087B12">
              <w:rPr>
                <w:sz w:val="16"/>
                <w:szCs w:val="16"/>
                <w:lang w:eastAsia="ja-JP"/>
              </w:rPr>
              <w:t>M, N, P, M</w:t>
            </w:r>
            <w:r w:rsidRPr="00087B12">
              <w:rPr>
                <w:sz w:val="16"/>
                <w:szCs w:val="16"/>
                <w:vertAlign w:val="subscript"/>
                <w:lang w:eastAsia="ja-JP"/>
              </w:rPr>
              <w:t>g</w:t>
            </w:r>
            <w:r w:rsidRPr="00087B12">
              <w:rPr>
                <w:sz w:val="16"/>
                <w:szCs w:val="16"/>
                <w:lang w:eastAsia="ja-JP"/>
              </w:rPr>
              <w:t>, N</w:t>
            </w:r>
            <w:r w:rsidRPr="00087B12">
              <w:rPr>
                <w:sz w:val="16"/>
                <w:szCs w:val="16"/>
                <w:vertAlign w:val="subscript"/>
                <w:lang w:eastAsia="ja-JP"/>
              </w:rPr>
              <w:t>g</w:t>
            </w:r>
            <w:r w:rsidRPr="00087B12">
              <w:rPr>
                <w:rFonts w:hint="eastAsia"/>
                <w:sz w:val="16"/>
                <w:szCs w:val="16"/>
                <w:lang w:eastAsia="ja-JP"/>
              </w:rPr>
              <w:t>)</w:t>
            </w:r>
            <w:r w:rsidRPr="00087B12">
              <w:rPr>
                <w:sz w:val="16"/>
                <w:szCs w:val="16"/>
                <w:lang w:eastAsia="ja-JP"/>
              </w:rPr>
              <w:t xml:space="preserve"> = (8, 4, 2, 1, 1)</w:t>
            </w:r>
            <w:r w:rsidR="0016338B">
              <w:rPr>
                <w:sz w:val="16"/>
                <w:szCs w:val="16"/>
                <w:lang w:eastAsia="ja-JP"/>
              </w:rPr>
              <w:t xml:space="preserve"> for Config. A</w:t>
            </w:r>
            <w:r w:rsidRPr="00087B12">
              <w:rPr>
                <w:sz w:val="16"/>
                <w:szCs w:val="16"/>
                <w:lang w:eastAsia="ja-JP"/>
              </w:rPr>
              <w:t xml:space="preserve">, </w:t>
            </w:r>
            <w:r w:rsidR="0016338B" w:rsidRPr="00087B12">
              <w:rPr>
                <w:rFonts w:hint="eastAsia"/>
                <w:sz w:val="16"/>
                <w:szCs w:val="16"/>
                <w:lang w:eastAsia="ja-JP"/>
              </w:rPr>
              <w:t>(</w:t>
            </w:r>
            <w:r w:rsidR="0016338B" w:rsidRPr="00087B12">
              <w:rPr>
                <w:sz w:val="16"/>
                <w:szCs w:val="16"/>
                <w:lang w:eastAsia="ja-JP"/>
              </w:rPr>
              <w:t>M, N, P, M</w:t>
            </w:r>
            <w:r w:rsidR="0016338B" w:rsidRPr="00087B12">
              <w:rPr>
                <w:sz w:val="16"/>
                <w:szCs w:val="16"/>
                <w:vertAlign w:val="subscript"/>
                <w:lang w:eastAsia="ja-JP"/>
              </w:rPr>
              <w:t>g</w:t>
            </w:r>
            <w:r w:rsidR="0016338B" w:rsidRPr="00087B12">
              <w:rPr>
                <w:sz w:val="16"/>
                <w:szCs w:val="16"/>
                <w:lang w:eastAsia="ja-JP"/>
              </w:rPr>
              <w:t>, N</w:t>
            </w:r>
            <w:r w:rsidR="0016338B" w:rsidRPr="00087B12">
              <w:rPr>
                <w:sz w:val="16"/>
                <w:szCs w:val="16"/>
                <w:vertAlign w:val="subscript"/>
                <w:lang w:eastAsia="ja-JP"/>
              </w:rPr>
              <w:t>g</w:t>
            </w:r>
            <w:r w:rsidR="0016338B" w:rsidRPr="00087B12">
              <w:rPr>
                <w:rFonts w:hint="eastAsia"/>
                <w:sz w:val="16"/>
                <w:szCs w:val="16"/>
                <w:lang w:eastAsia="ja-JP"/>
              </w:rPr>
              <w:t>)</w:t>
            </w:r>
            <w:r w:rsidR="0016338B" w:rsidRPr="00087B12">
              <w:rPr>
                <w:sz w:val="16"/>
                <w:szCs w:val="16"/>
                <w:lang w:eastAsia="ja-JP"/>
              </w:rPr>
              <w:t xml:space="preserve"> = (8, </w:t>
            </w:r>
            <w:r w:rsidR="0016338B">
              <w:rPr>
                <w:sz w:val="16"/>
                <w:szCs w:val="16"/>
                <w:lang w:eastAsia="ja-JP"/>
              </w:rPr>
              <w:t>8</w:t>
            </w:r>
            <w:r w:rsidR="0016338B" w:rsidRPr="00087B12">
              <w:rPr>
                <w:sz w:val="16"/>
                <w:szCs w:val="16"/>
                <w:lang w:eastAsia="ja-JP"/>
              </w:rPr>
              <w:t>, 2, 1, 1)</w:t>
            </w:r>
            <w:r w:rsidR="0016338B">
              <w:rPr>
                <w:sz w:val="16"/>
                <w:szCs w:val="16"/>
                <w:lang w:eastAsia="ja-JP"/>
              </w:rPr>
              <w:t xml:space="preserve"> for Config. B</w:t>
            </w:r>
            <w:r w:rsidR="0016338B" w:rsidRPr="00087B12">
              <w:rPr>
                <w:sz w:val="16"/>
                <w:szCs w:val="16"/>
                <w:lang w:eastAsia="ja-JP"/>
              </w:rPr>
              <w:t>,</w:t>
            </w:r>
            <w:r w:rsidR="0016338B" w:rsidRPr="00087B12">
              <w:rPr>
                <w:rFonts w:hint="eastAsia"/>
                <w:sz w:val="16"/>
                <w:szCs w:val="16"/>
                <w:lang w:eastAsia="ja-JP"/>
              </w:rPr>
              <w:t xml:space="preserve"> </w:t>
            </w:r>
            <w:r w:rsidRPr="00087B12">
              <w:rPr>
                <w:rFonts w:hint="eastAsia"/>
                <w:sz w:val="16"/>
                <w:szCs w:val="16"/>
                <w:lang w:eastAsia="ja-JP"/>
              </w:rPr>
              <w:t>(</w:t>
            </w:r>
            <w:r w:rsidRPr="00087B12">
              <w:rPr>
                <w:sz w:val="16"/>
                <w:szCs w:val="16"/>
                <w:lang w:eastAsia="ja-JP"/>
              </w:rPr>
              <w:t>d</w:t>
            </w:r>
            <w:r w:rsidRPr="00087B12">
              <w:rPr>
                <w:sz w:val="16"/>
                <w:szCs w:val="16"/>
                <w:vertAlign w:val="subscript"/>
                <w:lang w:eastAsia="ja-JP"/>
              </w:rPr>
              <w:t>H</w:t>
            </w:r>
            <w:r w:rsidRPr="00087B12">
              <w:rPr>
                <w:sz w:val="16"/>
                <w:szCs w:val="16"/>
                <w:lang w:eastAsia="ja-JP"/>
              </w:rPr>
              <w:t>, d</w:t>
            </w:r>
            <w:r w:rsidRPr="00087B12">
              <w:rPr>
                <w:sz w:val="16"/>
                <w:szCs w:val="16"/>
                <w:vertAlign w:val="subscript"/>
                <w:lang w:eastAsia="ja-JP"/>
              </w:rPr>
              <w:t>V</w:t>
            </w:r>
            <w:r w:rsidRPr="00087B12">
              <w:rPr>
                <w:rFonts w:hint="eastAsia"/>
                <w:sz w:val="16"/>
                <w:szCs w:val="16"/>
                <w:lang w:eastAsia="ja-JP"/>
              </w:rPr>
              <w:t>)</w:t>
            </w:r>
            <w:r w:rsidRPr="00087B12">
              <w:rPr>
                <w:sz w:val="16"/>
                <w:szCs w:val="16"/>
                <w:lang w:eastAsia="ja-JP"/>
              </w:rPr>
              <w:t xml:space="preserve"> = (0.5 λ, 0.8 λ), </w:t>
            </w:r>
          </w:p>
          <w:p w14:paraId="617DDC7F"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P</w:t>
            </w:r>
            <w:r w:rsidRPr="00087B12">
              <w:rPr>
                <w:sz w:val="16"/>
                <w:szCs w:val="16"/>
                <w:lang w:eastAsia="ja-JP"/>
              </w:rPr>
              <w:t>olarization: 45, −45 (degree)</w:t>
            </w:r>
          </w:p>
        </w:tc>
      </w:tr>
      <w:tr w:rsidR="001A1DA3" w:rsidRPr="00087B12" w14:paraId="39E176C0" w14:textId="77777777" w:rsidTr="003B1406">
        <w:tc>
          <w:tcPr>
            <w:tcW w:w="3823" w:type="dxa"/>
            <w:vAlign w:val="center"/>
          </w:tcPr>
          <w:p w14:paraId="3A8BABC7"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sz w:val="16"/>
                <w:szCs w:val="16"/>
                <w:lang w:eastAsia="ja-JP"/>
              </w:rPr>
              <w:t>Number of TXRUs per TRP</w:t>
            </w:r>
          </w:p>
        </w:tc>
        <w:tc>
          <w:tcPr>
            <w:tcW w:w="6095" w:type="dxa"/>
            <w:vAlign w:val="center"/>
          </w:tcPr>
          <w:p w14:paraId="7A169C9B" w14:textId="7B2D166C" w:rsidR="001A1DA3" w:rsidRPr="00087B12" w:rsidRDefault="001A1DA3" w:rsidP="00087B1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w:t>
            </w:r>
            <w:r w:rsidRPr="00087B12">
              <w:rPr>
                <w:sz w:val="16"/>
                <w:szCs w:val="16"/>
                <w:lang w:eastAsia="ja-JP"/>
              </w:rPr>
              <w:t>M</w:t>
            </w:r>
            <w:r w:rsidRPr="00087B12">
              <w:rPr>
                <w:sz w:val="16"/>
                <w:szCs w:val="16"/>
                <w:vertAlign w:val="subscript"/>
                <w:lang w:eastAsia="ja-JP"/>
              </w:rPr>
              <w:t>p</w:t>
            </w:r>
            <w:r w:rsidRPr="00087B12">
              <w:rPr>
                <w:sz w:val="16"/>
                <w:szCs w:val="16"/>
                <w:lang w:eastAsia="ja-JP"/>
              </w:rPr>
              <w:t>, N</w:t>
            </w:r>
            <w:r w:rsidRPr="00087B12">
              <w:rPr>
                <w:sz w:val="16"/>
                <w:szCs w:val="16"/>
                <w:vertAlign w:val="subscript"/>
                <w:lang w:eastAsia="ja-JP"/>
              </w:rPr>
              <w:t>p</w:t>
            </w:r>
            <w:r w:rsidRPr="00087B12">
              <w:rPr>
                <w:sz w:val="16"/>
                <w:szCs w:val="16"/>
                <w:lang w:eastAsia="ja-JP"/>
              </w:rPr>
              <w:t>, P, M</w:t>
            </w:r>
            <w:r w:rsidRPr="00087B12">
              <w:rPr>
                <w:sz w:val="16"/>
                <w:szCs w:val="16"/>
                <w:vertAlign w:val="subscript"/>
                <w:lang w:eastAsia="ja-JP"/>
              </w:rPr>
              <w:t>g</w:t>
            </w:r>
            <w:r w:rsidRPr="00087B12">
              <w:rPr>
                <w:sz w:val="16"/>
                <w:szCs w:val="16"/>
                <w:lang w:eastAsia="ja-JP"/>
              </w:rPr>
              <w:t>, N</w:t>
            </w:r>
            <w:r w:rsidRPr="00087B12">
              <w:rPr>
                <w:sz w:val="16"/>
                <w:szCs w:val="16"/>
                <w:vertAlign w:val="subscript"/>
                <w:lang w:eastAsia="ja-JP"/>
              </w:rPr>
              <w:t>g</w:t>
            </w:r>
            <w:r w:rsidRPr="00087B12">
              <w:rPr>
                <w:rFonts w:hint="eastAsia"/>
                <w:sz w:val="16"/>
                <w:szCs w:val="16"/>
                <w:lang w:eastAsia="ja-JP"/>
              </w:rPr>
              <w:t>)</w:t>
            </w:r>
            <w:r w:rsidRPr="00087B12">
              <w:rPr>
                <w:sz w:val="16"/>
                <w:szCs w:val="16"/>
                <w:lang w:eastAsia="ja-JP"/>
              </w:rPr>
              <w:t xml:space="preserve"> = (1, </w:t>
            </w:r>
            <w:r w:rsidR="0016338B">
              <w:rPr>
                <w:sz w:val="16"/>
                <w:szCs w:val="16"/>
                <w:lang w:eastAsia="ja-JP"/>
              </w:rPr>
              <w:t>4</w:t>
            </w:r>
            <w:r w:rsidRPr="00087B12">
              <w:rPr>
                <w:sz w:val="16"/>
                <w:szCs w:val="16"/>
                <w:lang w:eastAsia="ja-JP"/>
              </w:rPr>
              <w:t>, 2, 1, 1)</w:t>
            </w:r>
            <w:r w:rsidR="0016338B">
              <w:rPr>
                <w:sz w:val="16"/>
                <w:szCs w:val="16"/>
                <w:lang w:eastAsia="ja-JP"/>
              </w:rPr>
              <w:t xml:space="preserve"> for Config. A, </w:t>
            </w:r>
            <w:r w:rsidR="0016338B" w:rsidRPr="00087B12">
              <w:rPr>
                <w:rFonts w:hint="eastAsia"/>
                <w:sz w:val="16"/>
                <w:szCs w:val="16"/>
                <w:lang w:eastAsia="ja-JP"/>
              </w:rPr>
              <w:t>(</w:t>
            </w:r>
            <w:r w:rsidR="0016338B" w:rsidRPr="00087B12">
              <w:rPr>
                <w:sz w:val="16"/>
                <w:szCs w:val="16"/>
                <w:lang w:eastAsia="ja-JP"/>
              </w:rPr>
              <w:t>M</w:t>
            </w:r>
            <w:r w:rsidR="0016338B" w:rsidRPr="00087B12">
              <w:rPr>
                <w:sz w:val="16"/>
                <w:szCs w:val="16"/>
                <w:vertAlign w:val="subscript"/>
                <w:lang w:eastAsia="ja-JP"/>
              </w:rPr>
              <w:t>p</w:t>
            </w:r>
            <w:r w:rsidR="0016338B" w:rsidRPr="00087B12">
              <w:rPr>
                <w:sz w:val="16"/>
                <w:szCs w:val="16"/>
                <w:lang w:eastAsia="ja-JP"/>
              </w:rPr>
              <w:t>, N</w:t>
            </w:r>
            <w:r w:rsidR="0016338B" w:rsidRPr="00087B12">
              <w:rPr>
                <w:sz w:val="16"/>
                <w:szCs w:val="16"/>
                <w:vertAlign w:val="subscript"/>
                <w:lang w:eastAsia="ja-JP"/>
              </w:rPr>
              <w:t>p</w:t>
            </w:r>
            <w:r w:rsidR="0016338B" w:rsidRPr="00087B12">
              <w:rPr>
                <w:sz w:val="16"/>
                <w:szCs w:val="16"/>
                <w:lang w:eastAsia="ja-JP"/>
              </w:rPr>
              <w:t>, P, M</w:t>
            </w:r>
            <w:r w:rsidR="0016338B" w:rsidRPr="00087B12">
              <w:rPr>
                <w:sz w:val="16"/>
                <w:szCs w:val="16"/>
                <w:vertAlign w:val="subscript"/>
                <w:lang w:eastAsia="ja-JP"/>
              </w:rPr>
              <w:t>g</w:t>
            </w:r>
            <w:r w:rsidR="0016338B" w:rsidRPr="00087B12">
              <w:rPr>
                <w:sz w:val="16"/>
                <w:szCs w:val="16"/>
                <w:lang w:eastAsia="ja-JP"/>
              </w:rPr>
              <w:t>, N</w:t>
            </w:r>
            <w:r w:rsidR="0016338B" w:rsidRPr="00087B12">
              <w:rPr>
                <w:sz w:val="16"/>
                <w:szCs w:val="16"/>
                <w:vertAlign w:val="subscript"/>
                <w:lang w:eastAsia="ja-JP"/>
              </w:rPr>
              <w:t>g</w:t>
            </w:r>
            <w:r w:rsidR="0016338B" w:rsidRPr="00087B12">
              <w:rPr>
                <w:rFonts w:hint="eastAsia"/>
                <w:sz w:val="16"/>
                <w:szCs w:val="16"/>
                <w:lang w:eastAsia="ja-JP"/>
              </w:rPr>
              <w:t>)</w:t>
            </w:r>
            <w:r w:rsidR="0016338B" w:rsidRPr="00087B12">
              <w:rPr>
                <w:sz w:val="16"/>
                <w:szCs w:val="16"/>
                <w:lang w:eastAsia="ja-JP"/>
              </w:rPr>
              <w:t xml:space="preserve"> = (1, </w:t>
            </w:r>
            <w:r w:rsidR="0016338B">
              <w:rPr>
                <w:sz w:val="16"/>
                <w:szCs w:val="16"/>
                <w:lang w:eastAsia="ja-JP"/>
              </w:rPr>
              <w:t>8</w:t>
            </w:r>
            <w:r w:rsidR="0016338B" w:rsidRPr="00087B12">
              <w:rPr>
                <w:sz w:val="16"/>
                <w:szCs w:val="16"/>
                <w:lang w:eastAsia="ja-JP"/>
              </w:rPr>
              <w:t>, 2, 1, 1)</w:t>
            </w:r>
            <w:r w:rsidR="0016338B">
              <w:rPr>
                <w:sz w:val="16"/>
                <w:szCs w:val="16"/>
                <w:lang w:eastAsia="ja-JP"/>
              </w:rPr>
              <w:t xml:space="preserve"> for Config. B</w:t>
            </w:r>
          </w:p>
        </w:tc>
      </w:tr>
      <w:tr w:rsidR="001A1DA3" w:rsidRPr="00087B12" w14:paraId="02E6A44F" w14:textId="77777777" w:rsidTr="003B1406">
        <w:tc>
          <w:tcPr>
            <w:tcW w:w="3823" w:type="dxa"/>
            <w:vAlign w:val="center"/>
          </w:tcPr>
          <w:p w14:paraId="19957C65"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BS antenna gain</w:t>
            </w:r>
          </w:p>
        </w:tc>
        <w:tc>
          <w:tcPr>
            <w:tcW w:w="6095" w:type="dxa"/>
            <w:vAlign w:val="center"/>
          </w:tcPr>
          <w:p w14:paraId="16D1DD99" w14:textId="09692E28" w:rsidR="001A1DA3" w:rsidRPr="00087B12" w:rsidRDefault="001A1DA3" w:rsidP="00204482">
            <w:pPr>
              <w:pStyle w:val="textintend2"/>
              <w:numPr>
                <w:ilvl w:val="0"/>
                <w:numId w:val="0"/>
              </w:numPr>
              <w:spacing w:after="0" w:line="240" w:lineRule="exact"/>
              <w:jc w:val="center"/>
              <w:rPr>
                <w:sz w:val="16"/>
                <w:szCs w:val="16"/>
                <w:lang w:eastAsia="ja-JP"/>
              </w:rPr>
            </w:pPr>
            <w:r w:rsidRPr="00087B12">
              <w:rPr>
                <w:sz w:val="16"/>
                <w:szCs w:val="16"/>
                <w:lang w:eastAsia="ja-JP"/>
              </w:rPr>
              <w:t>8</w:t>
            </w:r>
            <w:r w:rsidRPr="00087B12">
              <w:rPr>
                <w:rFonts w:hint="eastAsia"/>
                <w:sz w:val="16"/>
                <w:szCs w:val="16"/>
                <w:lang w:eastAsia="ja-JP"/>
              </w:rPr>
              <w:t xml:space="preserve"> dBi</w:t>
            </w:r>
          </w:p>
        </w:tc>
      </w:tr>
      <w:tr w:rsidR="001A1DA3" w:rsidRPr="00087B12" w14:paraId="6F1622E3" w14:textId="77777777" w:rsidTr="003B1406">
        <w:tc>
          <w:tcPr>
            <w:tcW w:w="3823" w:type="dxa"/>
            <w:vAlign w:val="center"/>
          </w:tcPr>
          <w:p w14:paraId="653A2212"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BS antenna radiation pattern</w:t>
            </w:r>
          </w:p>
        </w:tc>
        <w:tc>
          <w:tcPr>
            <w:tcW w:w="6095" w:type="dxa"/>
            <w:vAlign w:val="center"/>
          </w:tcPr>
          <w:p w14:paraId="039E1087" w14:textId="31F25FB6"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 xml:space="preserve">Table </w:t>
            </w:r>
            <w:r w:rsidR="00D32669">
              <w:rPr>
                <w:sz w:val="16"/>
                <w:szCs w:val="16"/>
                <w:lang w:eastAsia="ja-JP"/>
              </w:rPr>
              <w:t>9</w:t>
            </w:r>
            <w:r w:rsidRPr="00087B12">
              <w:rPr>
                <w:rFonts w:hint="eastAsia"/>
                <w:sz w:val="16"/>
                <w:szCs w:val="16"/>
                <w:lang w:eastAsia="ja-JP"/>
              </w:rPr>
              <w:t xml:space="preserve"> in [</w:t>
            </w:r>
            <w:r w:rsidRPr="00087B12">
              <w:rPr>
                <w:sz w:val="16"/>
                <w:szCs w:val="16"/>
                <w:lang w:eastAsia="ja-JP"/>
              </w:rPr>
              <w:t>1</w:t>
            </w:r>
            <w:r w:rsidRPr="00087B12">
              <w:rPr>
                <w:rFonts w:hint="eastAsia"/>
                <w:sz w:val="16"/>
                <w:szCs w:val="16"/>
                <w:lang w:eastAsia="ja-JP"/>
              </w:rPr>
              <w:t>]</w:t>
            </w:r>
            <w:r w:rsidRPr="00087B12">
              <w:rPr>
                <w:sz w:val="16"/>
                <w:szCs w:val="16"/>
                <w:lang w:eastAsia="ja-JP"/>
              </w:rPr>
              <w:t>, θ</w:t>
            </w:r>
            <w:r w:rsidRPr="00087B12">
              <w:rPr>
                <w:rFonts w:hint="eastAsia"/>
                <w:sz w:val="16"/>
                <w:szCs w:val="16"/>
                <w:vertAlign w:val="subscript"/>
                <w:lang w:eastAsia="ja-JP"/>
              </w:rPr>
              <w:t>3</w:t>
            </w:r>
            <w:r w:rsidRPr="00087B12">
              <w:rPr>
                <w:sz w:val="16"/>
                <w:szCs w:val="16"/>
                <w:vertAlign w:val="subscript"/>
                <w:lang w:eastAsia="ja-JP"/>
              </w:rPr>
              <w:t>dB</w:t>
            </w:r>
            <w:r w:rsidRPr="00087B12">
              <w:rPr>
                <w:sz w:val="16"/>
                <w:szCs w:val="16"/>
                <w:lang w:eastAsia="ja-JP"/>
              </w:rPr>
              <w:t xml:space="preserve"> = 65 (degree), SLA</w:t>
            </w:r>
            <w:r w:rsidRPr="00087B12">
              <w:rPr>
                <w:sz w:val="16"/>
                <w:szCs w:val="16"/>
                <w:vertAlign w:val="subscript"/>
                <w:lang w:eastAsia="ja-JP"/>
              </w:rPr>
              <w:t>V</w:t>
            </w:r>
            <w:r w:rsidRPr="00087B12">
              <w:rPr>
                <w:sz w:val="16"/>
                <w:szCs w:val="16"/>
                <w:lang w:eastAsia="ja-JP"/>
              </w:rPr>
              <w:t xml:space="preserve"> = 30 (dB)</w:t>
            </w:r>
          </w:p>
          <w:p w14:paraId="61ECBD52" w14:textId="3CFF94A3" w:rsidR="001A1DA3" w:rsidRPr="00087B12" w:rsidRDefault="001A1DA3" w:rsidP="00204482">
            <w:pPr>
              <w:pStyle w:val="textintend2"/>
              <w:numPr>
                <w:ilvl w:val="0"/>
                <w:numId w:val="0"/>
              </w:numPr>
              <w:spacing w:after="0" w:line="240" w:lineRule="exact"/>
              <w:jc w:val="center"/>
              <w:rPr>
                <w:sz w:val="16"/>
                <w:szCs w:val="16"/>
                <w:lang w:eastAsia="ja-JP"/>
              </w:rPr>
            </w:pPr>
            <w:r w:rsidRPr="00087B12">
              <w:rPr>
                <w:sz w:val="16"/>
                <w:szCs w:val="16"/>
                <w:lang w:eastAsia="ja-JP"/>
              </w:rPr>
              <w:t>φ</w:t>
            </w:r>
            <w:r w:rsidRPr="00087B12">
              <w:rPr>
                <w:rFonts w:hint="eastAsia"/>
                <w:sz w:val="16"/>
                <w:szCs w:val="16"/>
                <w:vertAlign w:val="subscript"/>
                <w:lang w:eastAsia="ja-JP"/>
              </w:rPr>
              <w:t>3</w:t>
            </w:r>
            <w:r w:rsidRPr="00087B12">
              <w:rPr>
                <w:sz w:val="16"/>
                <w:szCs w:val="16"/>
                <w:vertAlign w:val="subscript"/>
                <w:lang w:eastAsia="ja-JP"/>
              </w:rPr>
              <w:t>dB</w:t>
            </w:r>
            <w:r w:rsidRPr="00087B12">
              <w:rPr>
                <w:sz w:val="16"/>
                <w:szCs w:val="16"/>
                <w:lang w:eastAsia="ja-JP"/>
              </w:rPr>
              <w:t xml:space="preserve"> = 65 (degree), A</w:t>
            </w:r>
            <w:r w:rsidRPr="00087B12">
              <w:rPr>
                <w:sz w:val="16"/>
                <w:szCs w:val="16"/>
                <w:vertAlign w:val="subscript"/>
                <w:lang w:eastAsia="ja-JP"/>
              </w:rPr>
              <w:t>m</w:t>
            </w:r>
            <w:r w:rsidRPr="00087B12">
              <w:rPr>
                <w:sz w:val="16"/>
                <w:szCs w:val="16"/>
                <w:lang w:eastAsia="ja-JP"/>
              </w:rPr>
              <w:t xml:space="preserve"> = 30 (dB)</w:t>
            </w:r>
          </w:p>
        </w:tc>
      </w:tr>
      <w:tr w:rsidR="001A1DA3" w:rsidRPr="00087B12" w14:paraId="273F1D52" w14:textId="77777777" w:rsidTr="003B1406">
        <w:tc>
          <w:tcPr>
            <w:tcW w:w="3823" w:type="dxa"/>
            <w:vAlign w:val="center"/>
          </w:tcPr>
          <w:p w14:paraId="3F456111"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B</w:t>
            </w:r>
            <w:r w:rsidRPr="00087B12">
              <w:rPr>
                <w:sz w:val="16"/>
                <w:szCs w:val="16"/>
                <w:lang w:eastAsia="ja-JP"/>
              </w:rPr>
              <w:t>S mechanical downtilt</w:t>
            </w:r>
          </w:p>
        </w:tc>
        <w:tc>
          <w:tcPr>
            <w:tcW w:w="6095" w:type="dxa"/>
            <w:vAlign w:val="center"/>
          </w:tcPr>
          <w:p w14:paraId="63A993BA" w14:textId="3A101CC2" w:rsidR="001A1DA3" w:rsidRPr="00087B12" w:rsidRDefault="001A1DA3" w:rsidP="00204482">
            <w:pPr>
              <w:pStyle w:val="textintend2"/>
              <w:numPr>
                <w:ilvl w:val="0"/>
                <w:numId w:val="0"/>
              </w:numPr>
              <w:spacing w:after="0" w:line="240" w:lineRule="exact"/>
              <w:jc w:val="center"/>
              <w:rPr>
                <w:sz w:val="16"/>
                <w:szCs w:val="16"/>
                <w:lang w:eastAsia="ja-JP"/>
              </w:rPr>
            </w:pPr>
            <w:r w:rsidRPr="00087B12">
              <w:rPr>
                <w:sz w:val="16"/>
                <w:szCs w:val="16"/>
                <w:lang w:eastAsia="ja-JP"/>
              </w:rPr>
              <w:t>90° in GCS</w:t>
            </w:r>
          </w:p>
        </w:tc>
      </w:tr>
      <w:tr w:rsidR="001A1DA3" w:rsidRPr="00087B12" w14:paraId="0BAE6455" w14:textId="77777777" w:rsidTr="003B1406">
        <w:tc>
          <w:tcPr>
            <w:tcW w:w="3823" w:type="dxa"/>
            <w:vAlign w:val="center"/>
          </w:tcPr>
          <w:p w14:paraId="3B54A164"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B</w:t>
            </w:r>
            <w:r w:rsidRPr="00087B12">
              <w:rPr>
                <w:sz w:val="16"/>
                <w:szCs w:val="16"/>
                <w:lang w:eastAsia="ja-JP"/>
              </w:rPr>
              <w:t>S electrical downtilt</w:t>
            </w:r>
          </w:p>
        </w:tc>
        <w:tc>
          <w:tcPr>
            <w:tcW w:w="6095" w:type="dxa"/>
            <w:vAlign w:val="center"/>
          </w:tcPr>
          <w:p w14:paraId="38C0418F" w14:textId="5A913C1E" w:rsidR="001A1DA3" w:rsidRPr="00087B12" w:rsidRDefault="001A1DA3" w:rsidP="00204482">
            <w:pPr>
              <w:pStyle w:val="textintend2"/>
              <w:numPr>
                <w:ilvl w:val="0"/>
                <w:numId w:val="0"/>
              </w:numPr>
              <w:spacing w:after="0" w:line="240" w:lineRule="exact"/>
              <w:jc w:val="center"/>
              <w:rPr>
                <w:sz w:val="16"/>
                <w:szCs w:val="16"/>
                <w:lang w:eastAsia="ja-JP"/>
              </w:rPr>
            </w:pPr>
            <w:r w:rsidRPr="00087B12">
              <w:rPr>
                <w:sz w:val="16"/>
                <w:szCs w:val="16"/>
                <w:lang w:eastAsia="ja-JP"/>
              </w:rPr>
              <w:t>10</w:t>
            </w:r>
            <w:r w:rsidR="0016338B">
              <w:rPr>
                <w:sz w:val="16"/>
                <w:szCs w:val="16"/>
                <w:lang w:eastAsia="ja-JP"/>
              </w:rPr>
              <w:t>0</w:t>
            </w:r>
            <w:r w:rsidRPr="00087B12">
              <w:rPr>
                <w:sz w:val="16"/>
                <w:szCs w:val="16"/>
                <w:lang w:eastAsia="ja-JP"/>
              </w:rPr>
              <w:t>° in LCS</w:t>
            </w:r>
          </w:p>
        </w:tc>
      </w:tr>
      <w:tr w:rsidR="001A1DA3" w:rsidRPr="00087B12" w14:paraId="2A1F83D0" w14:textId="77777777" w:rsidTr="003B1406">
        <w:tc>
          <w:tcPr>
            <w:tcW w:w="3823" w:type="dxa"/>
            <w:vAlign w:val="center"/>
          </w:tcPr>
          <w:p w14:paraId="3C4BD3CA"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B</w:t>
            </w:r>
            <w:r w:rsidRPr="00087B12">
              <w:rPr>
                <w:sz w:val="16"/>
                <w:szCs w:val="16"/>
                <w:lang w:eastAsia="ja-JP"/>
              </w:rPr>
              <w:t>S array boresight</w:t>
            </w:r>
          </w:p>
        </w:tc>
        <w:tc>
          <w:tcPr>
            <w:tcW w:w="6095" w:type="dxa"/>
            <w:vAlign w:val="center"/>
          </w:tcPr>
          <w:p w14:paraId="3B73CE22" w14:textId="34A12457" w:rsidR="001A1DA3" w:rsidRPr="00087B12" w:rsidRDefault="001A1DA3" w:rsidP="003B1406">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3</w:t>
            </w:r>
            <w:r w:rsidRPr="00087B12">
              <w:rPr>
                <w:sz w:val="16"/>
                <w:szCs w:val="16"/>
                <w:lang w:eastAsia="ja-JP"/>
              </w:rPr>
              <w:t>0°, 150°, 270°</w:t>
            </w:r>
            <w:r w:rsidR="00AC6C10" w:rsidRPr="00087B12">
              <w:rPr>
                <w:sz w:val="16"/>
                <w:szCs w:val="16"/>
                <w:lang w:eastAsia="ja-JP"/>
              </w:rPr>
              <w:t xml:space="preserve">  </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9"/>
            </w:tblGrid>
            <w:tr w:rsidR="00AC6C10" w:rsidRPr="00087B12" w14:paraId="5B6E7030" w14:textId="77777777" w:rsidTr="00AC6C10">
              <w:tc>
                <w:tcPr>
                  <w:tcW w:w="5869" w:type="dxa"/>
                </w:tcPr>
                <w:p w14:paraId="42FF6910" w14:textId="5D4051EC" w:rsidR="00AC6C10" w:rsidRPr="00087B12" w:rsidRDefault="00AC6C10" w:rsidP="003B1406">
                  <w:pPr>
                    <w:pStyle w:val="textintend2"/>
                    <w:numPr>
                      <w:ilvl w:val="0"/>
                      <w:numId w:val="0"/>
                    </w:numPr>
                    <w:spacing w:after="0" w:line="240" w:lineRule="exact"/>
                    <w:jc w:val="center"/>
                    <w:rPr>
                      <w:sz w:val="16"/>
                      <w:szCs w:val="16"/>
                      <w:lang w:eastAsia="ja-JP"/>
                    </w:rPr>
                  </w:pPr>
                  <w:r w:rsidRPr="00087B12">
                    <w:rPr>
                      <w:sz w:val="16"/>
                      <w:szCs w:val="16"/>
                      <w:lang w:eastAsia="ja-JP"/>
                    </w:rPr>
                    <w:sym w:font="Wingdings" w:char="F0E0"/>
                  </w:r>
                  <w:r w:rsidRPr="00087B12">
                    <w:rPr>
                      <w:sz w:val="16"/>
                      <w:szCs w:val="16"/>
                      <w:lang w:eastAsia="ja-JP"/>
                    </w:rPr>
                    <w:t xml:space="preserve"> x</w:t>
                  </w:r>
                  <w:r w:rsidRPr="00087B12">
                    <w:rPr>
                      <w:noProof/>
                      <w:sz w:val="16"/>
                      <w:szCs w:val="16"/>
                      <w:lang w:eastAsia="ja-JP"/>
                    </w:rPr>
                    <w:t xml:space="preserve"> </w:t>
                  </w:r>
                  <w:r w:rsidRPr="00087B12">
                    <w:rPr>
                      <w:noProof/>
                      <w:sz w:val="16"/>
                      <w:szCs w:val="16"/>
                      <w:lang w:eastAsia="ja-JP"/>
                    </w:rPr>
                    <w:drawing>
                      <wp:anchor distT="0" distB="0" distL="114300" distR="114300" simplePos="0" relativeHeight="251659264" behindDoc="0" locked="0" layoutInCell="1" allowOverlap="1" wp14:anchorId="7259162F" wp14:editId="35053067">
                        <wp:simplePos x="0" y="0"/>
                        <wp:positionH relativeFrom="column">
                          <wp:posOffset>1513205</wp:posOffset>
                        </wp:positionH>
                        <wp:positionV relativeFrom="paragraph">
                          <wp:posOffset>0</wp:posOffset>
                        </wp:positionV>
                        <wp:extent cx="891540" cy="464820"/>
                        <wp:effectExtent l="0" t="0" r="3810" b="0"/>
                        <wp:wrapTopAndBottom/>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91540" cy="4648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30BFA4E6" w14:textId="46F92922" w:rsidR="00597D79" w:rsidRPr="00087B12" w:rsidRDefault="00597D79" w:rsidP="003B1406">
            <w:pPr>
              <w:pStyle w:val="textintend2"/>
              <w:numPr>
                <w:ilvl w:val="0"/>
                <w:numId w:val="0"/>
              </w:numPr>
              <w:spacing w:after="0" w:line="240" w:lineRule="exact"/>
              <w:jc w:val="center"/>
              <w:rPr>
                <w:sz w:val="16"/>
                <w:szCs w:val="16"/>
                <w:lang w:eastAsia="ja-JP"/>
              </w:rPr>
            </w:pPr>
          </w:p>
        </w:tc>
      </w:tr>
      <w:tr w:rsidR="001A1DA3" w:rsidRPr="00087B12" w14:paraId="7BEC32EF" w14:textId="77777777" w:rsidTr="003B1406">
        <w:tc>
          <w:tcPr>
            <w:tcW w:w="3823" w:type="dxa"/>
            <w:vAlign w:val="center"/>
          </w:tcPr>
          <w:p w14:paraId="16107F55"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sz w:val="16"/>
                <w:szCs w:val="16"/>
                <w:lang w:eastAsia="ja-JP"/>
              </w:rPr>
              <w:t>UE</w:t>
            </w:r>
            <w:r w:rsidRPr="00087B12">
              <w:rPr>
                <w:rFonts w:hint="eastAsia"/>
                <w:sz w:val="16"/>
                <w:szCs w:val="16"/>
                <w:lang w:eastAsia="ja-JP"/>
              </w:rPr>
              <w:t xml:space="preserve"> antenna height</w:t>
            </w:r>
          </w:p>
        </w:tc>
        <w:tc>
          <w:tcPr>
            <w:tcW w:w="6095" w:type="dxa"/>
            <w:vAlign w:val="center"/>
          </w:tcPr>
          <w:p w14:paraId="11F19F45" w14:textId="017BAA45" w:rsidR="001A1DA3" w:rsidRPr="00087B12" w:rsidRDefault="001A1DA3" w:rsidP="00204482">
            <w:pPr>
              <w:pStyle w:val="textintend2"/>
              <w:numPr>
                <w:ilvl w:val="0"/>
                <w:numId w:val="0"/>
              </w:numPr>
              <w:spacing w:after="0" w:line="240" w:lineRule="exact"/>
              <w:jc w:val="center"/>
              <w:rPr>
                <w:noProof/>
                <w:sz w:val="16"/>
                <w:szCs w:val="16"/>
                <w:lang w:eastAsia="ja-JP"/>
              </w:rPr>
            </w:pPr>
            <w:r w:rsidRPr="00087B12">
              <w:rPr>
                <w:sz w:val="16"/>
                <w:szCs w:val="16"/>
                <w:lang w:eastAsia="ja-JP"/>
              </w:rPr>
              <w:t>1.5 m</w:t>
            </w:r>
          </w:p>
        </w:tc>
      </w:tr>
      <w:tr w:rsidR="001A1DA3" w:rsidRPr="00087B12" w14:paraId="1C17DE9E" w14:textId="77777777" w:rsidTr="003B1406">
        <w:tc>
          <w:tcPr>
            <w:tcW w:w="3823" w:type="dxa"/>
            <w:vAlign w:val="center"/>
          </w:tcPr>
          <w:p w14:paraId="2F6B049E"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Number of antenna elements per UE</w:t>
            </w:r>
          </w:p>
        </w:tc>
        <w:tc>
          <w:tcPr>
            <w:tcW w:w="6095" w:type="dxa"/>
            <w:vAlign w:val="center"/>
          </w:tcPr>
          <w:p w14:paraId="41C30FD9" w14:textId="4273D495" w:rsidR="001A1DA3" w:rsidRPr="00087B12" w:rsidRDefault="002B6E5B" w:rsidP="001A1DA3">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 xml:space="preserve"> </w:t>
            </w:r>
            <w:r w:rsidR="001A1DA3" w:rsidRPr="00087B12">
              <w:rPr>
                <w:rFonts w:hint="eastAsia"/>
                <w:sz w:val="16"/>
                <w:szCs w:val="16"/>
                <w:lang w:eastAsia="ja-JP"/>
              </w:rPr>
              <w:t>(</w:t>
            </w:r>
            <w:r w:rsidR="001A1DA3" w:rsidRPr="00087B12">
              <w:rPr>
                <w:sz w:val="16"/>
                <w:szCs w:val="16"/>
                <w:lang w:eastAsia="ja-JP"/>
              </w:rPr>
              <w:t>M, N, P, M</w:t>
            </w:r>
            <w:r w:rsidR="001A1DA3" w:rsidRPr="00087B12">
              <w:rPr>
                <w:sz w:val="16"/>
                <w:szCs w:val="16"/>
                <w:vertAlign w:val="subscript"/>
                <w:lang w:eastAsia="ja-JP"/>
              </w:rPr>
              <w:t>g</w:t>
            </w:r>
            <w:r w:rsidR="001A1DA3" w:rsidRPr="00087B12">
              <w:rPr>
                <w:sz w:val="16"/>
                <w:szCs w:val="16"/>
                <w:lang w:eastAsia="ja-JP"/>
              </w:rPr>
              <w:t>, N</w:t>
            </w:r>
            <w:r w:rsidR="001A1DA3" w:rsidRPr="00087B12">
              <w:rPr>
                <w:sz w:val="16"/>
                <w:szCs w:val="16"/>
                <w:vertAlign w:val="subscript"/>
                <w:lang w:eastAsia="ja-JP"/>
              </w:rPr>
              <w:t>g</w:t>
            </w:r>
            <w:r w:rsidR="001A1DA3" w:rsidRPr="00087B12">
              <w:rPr>
                <w:rFonts w:hint="eastAsia"/>
                <w:sz w:val="16"/>
                <w:szCs w:val="16"/>
                <w:lang w:eastAsia="ja-JP"/>
              </w:rPr>
              <w:t>)</w:t>
            </w:r>
            <w:r w:rsidR="001A1DA3" w:rsidRPr="00087B12">
              <w:rPr>
                <w:sz w:val="16"/>
                <w:szCs w:val="16"/>
                <w:lang w:eastAsia="ja-JP"/>
              </w:rPr>
              <w:t xml:space="preserve"> = (1, 1, 2, 1, 1)</w:t>
            </w:r>
            <w:r w:rsidR="0016338B">
              <w:rPr>
                <w:sz w:val="16"/>
                <w:szCs w:val="16"/>
                <w:lang w:eastAsia="ja-JP"/>
              </w:rPr>
              <w:t xml:space="preserve"> for Config. A, </w:t>
            </w:r>
            <w:r w:rsidR="0016338B" w:rsidRPr="00087B12">
              <w:rPr>
                <w:rFonts w:hint="eastAsia"/>
                <w:sz w:val="16"/>
                <w:szCs w:val="16"/>
                <w:lang w:eastAsia="ja-JP"/>
              </w:rPr>
              <w:t>(</w:t>
            </w:r>
            <w:r w:rsidR="0016338B" w:rsidRPr="00087B12">
              <w:rPr>
                <w:sz w:val="16"/>
                <w:szCs w:val="16"/>
                <w:lang w:eastAsia="ja-JP"/>
              </w:rPr>
              <w:t>M, N, P, M</w:t>
            </w:r>
            <w:r w:rsidR="0016338B" w:rsidRPr="00087B12">
              <w:rPr>
                <w:sz w:val="16"/>
                <w:szCs w:val="16"/>
                <w:vertAlign w:val="subscript"/>
                <w:lang w:eastAsia="ja-JP"/>
              </w:rPr>
              <w:t>g</w:t>
            </w:r>
            <w:r w:rsidR="0016338B" w:rsidRPr="00087B12">
              <w:rPr>
                <w:sz w:val="16"/>
                <w:szCs w:val="16"/>
                <w:lang w:eastAsia="ja-JP"/>
              </w:rPr>
              <w:t>, N</w:t>
            </w:r>
            <w:r w:rsidR="0016338B" w:rsidRPr="00087B12">
              <w:rPr>
                <w:sz w:val="16"/>
                <w:szCs w:val="16"/>
                <w:vertAlign w:val="subscript"/>
                <w:lang w:eastAsia="ja-JP"/>
              </w:rPr>
              <w:t>g</w:t>
            </w:r>
            <w:r w:rsidR="0016338B" w:rsidRPr="00087B12">
              <w:rPr>
                <w:rFonts w:hint="eastAsia"/>
                <w:sz w:val="16"/>
                <w:szCs w:val="16"/>
                <w:lang w:eastAsia="ja-JP"/>
              </w:rPr>
              <w:t>)</w:t>
            </w:r>
            <w:r w:rsidR="0016338B" w:rsidRPr="00087B12">
              <w:rPr>
                <w:sz w:val="16"/>
                <w:szCs w:val="16"/>
                <w:lang w:eastAsia="ja-JP"/>
              </w:rPr>
              <w:t xml:space="preserve"> = (1, </w:t>
            </w:r>
            <w:r w:rsidR="0016338B">
              <w:rPr>
                <w:sz w:val="16"/>
                <w:szCs w:val="16"/>
                <w:lang w:eastAsia="ja-JP"/>
              </w:rPr>
              <w:t>2</w:t>
            </w:r>
            <w:r w:rsidR="0016338B" w:rsidRPr="00087B12">
              <w:rPr>
                <w:sz w:val="16"/>
                <w:szCs w:val="16"/>
                <w:lang w:eastAsia="ja-JP"/>
              </w:rPr>
              <w:t>, 2, 1, 1)</w:t>
            </w:r>
            <w:r w:rsidR="0016338B">
              <w:rPr>
                <w:sz w:val="16"/>
                <w:szCs w:val="16"/>
                <w:lang w:eastAsia="ja-JP"/>
              </w:rPr>
              <w:t xml:space="preserve"> for Config. B</w:t>
            </w:r>
            <w:r w:rsidR="001A1DA3" w:rsidRPr="00087B12">
              <w:rPr>
                <w:sz w:val="16"/>
                <w:szCs w:val="16"/>
                <w:lang w:eastAsia="ja-JP"/>
              </w:rPr>
              <w:t xml:space="preserve">, </w:t>
            </w:r>
            <w:r w:rsidR="001A1DA3" w:rsidRPr="00087B12">
              <w:rPr>
                <w:rFonts w:hint="eastAsia"/>
                <w:sz w:val="16"/>
                <w:szCs w:val="16"/>
                <w:lang w:eastAsia="ja-JP"/>
              </w:rPr>
              <w:t>P</w:t>
            </w:r>
            <w:r w:rsidR="001A1DA3" w:rsidRPr="00087B12">
              <w:rPr>
                <w:sz w:val="16"/>
                <w:szCs w:val="16"/>
                <w:lang w:eastAsia="ja-JP"/>
              </w:rPr>
              <w:t>olarization: 0, 90 (degree)</w:t>
            </w:r>
          </w:p>
        </w:tc>
      </w:tr>
      <w:tr w:rsidR="001A1DA3" w:rsidRPr="00087B12" w14:paraId="4EF21E10" w14:textId="77777777" w:rsidTr="003B1406">
        <w:tc>
          <w:tcPr>
            <w:tcW w:w="3823" w:type="dxa"/>
            <w:vAlign w:val="center"/>
          </w:tcPr>
          <w:p w14:paraId="5AC40586"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sz w:val="16"/>
                <w:szCs w:val="16"/>
                <w:lang w:eastAsia="ja-JP"/>
              </w:rPr>
              <w:t>Number of TXRUs per UE</w:t>
            </w:r>
          </w:p>
        </w:tc>
        <w:tc>
          <w:tcPr>
            <w:tcW w:w="6095" w:type="dxa"/>
            <w:vAlign w:val="center"/>
          </w:tcPr>
          <w:p w14:paraId="12FDE0B8" w14:textId="64BC4682" w:rsidR="001A1DA3" w:rsidRPr="00087B12" w:rsidRDefault="00087B12" w:rsidP="00087B12">
            <w:pPr>
              <w:pStyle w:val="textintend2"/>
              <w:numPr>
                <w:ilvl w:val="0"/>
                <w:numId w:val="0"/>
              </w:numPr>
              <w:spacing w:after="0" w:line="240" w:lineRule="exact"/>
              <w:jc w:val="center"/>
              <w:rPr>
                <w:sz w:val="16"/>
                <w:szCs w:val="16"/>
                <w:lang w:eastAsia="ja-JP"/>
              </w:rPr>
            </w:pPr>
            <w:r w:rsidRPr="00087B12">
              <w:rPr>
                <w:sz w:val="16"/>
                <w:szCs w:val="16"/>
                <w:lang w:eastAsia="ja-JP"/>
              </w:rPr>
              <w:t xml:space="preserve"> </w:t>
            </w:r>
            <w:r w:rsidR="001A1DA3" w:rsidRPr="00087B12">
              <w:rPr>
                <w:rFonts w:hint="eastAsia"/>
                <w:sz w:val="16"/>
                <w:szCs w:val="16"/>
                <w:lang w:eastAsia="ja-JP"/>
              </w:rPr>
              <w:t>(</w:t>
            </w:r>
            <w:r w:rsidR="001A1DA3" w:rsidRPr="00087B12">
              <w:rPr>
                <w:sz w:val="16"/>
                <w:szCs w:val="16"/>
                <w:lang w:eastAsia="ja-JP"/>
              </w:rPr>
              <w:t>M</w:t>
            </w:r>
            <w:r w:rsidR="001A1DA3" w:rsidRPr="00087B12">
              <w:rPr>
                <w:sz w:val="16"/>
                <w:szCs w:val="16"/>
                <w:vertAlign w:val="subscript"/>
                <w:lang w:eastAsia="ja-JP"/>
              </w:rPr>
              <w:t>p</w:t>
            </w:r>
            <w:r w:rsidR="001A1DA3" w:rsidRPr="00087B12">
              <w:rPr>
                <w:sz w:val="16"/>
                <w:szCs w:val="16"/>
                <w:lang w:eastAsia="ja-JP"/>
              </w:rPr>
              <w:t>, N</w:t>
            </w:r>
            <w:r w:rsidR="001A1DA3" w:rsidRPr="00087B12">
              <w:rPr>
                <w:sz w:val="16"/>
                <w:szCs w:val="16"/>
                <w:vertAlign w:val="subscript"/>
                <w:lang w:eastAsia="ja-JP"/>
              </w:rPr>
              <w:t>p</w:t>
            </w:r>
            <w:r w:rsidR="001A1DA3" w:rsidRPr="00087B12">
              <w:rPr>
                <w:sz w:val="16"/>
                <w:szCs w:val="16"/>
                <w:lang w:eastAsia="ja-JP"/>
              </w:rPr>
              <w:t>, P, M</w:t>
            </w:r>
            <w:r w:rsidR="001A1DA3" w:rsidRPr="00087B12">
              <w:rPr>
                <w:sz w:val="16"/>
                <w:szCs w:val="16"/>
                <w:vertAlign w:val="subscript"/>
                <w:lang w:eastAsia="ja-JP"/>
              </w:rPr>
              <w:t>g</w:t>
            </w:r>
            <w:r w:rsidR="001A1DA3" w:rsidRPr="00087B12">
              <w:rPr>
                <w:sz w:val="16"/>
                <w:szCs w:val="16"/>
                <w:lang w:eastAsia="ja-JP"/>
              </w:rPr>
              <w:t>, N</w:t>
            </w:r>
            <w:r w:rsidR="001A1DA3" w:rsidRPr="00087B12">
              <w:rPr>
                <w:sz w:val="16"/>
                <w:szCs w:val="16"/>
                <w:vertAlign w:val="subscript"/>
                <w:lang w:eastAsia="ja-JP"/>
              </w:rPr>
              <w:t>g</w:t>
            </w:r>
            <w:r w:rsidR="001A1DA3" w:rsidRPr="00087B12">
              <w:rPr>
                <w:rFonts w:hint="eastAsia"/>
                <w:sz w:val="16"/>
                <w:szCs w:val="16"/>
                <w:lang w:eastAsia="ja-JP"/>
              </w:rPr>
              <w:t>)</w:t>
            </w:r>
            <w:r w:rsidR="001A1DA3" w:rsidRPr="00087B12">
              <w:rPr>
                <w:sz w:val="16"/>
                <w:szCs w:val="16"/>
                <w:lang w:eastAsia="ja-JP"/>
              </w:rPr>
              <w:t xml:space="preserve"> = (1, 1, 2, 1, 1)</w:t>
            </w:r>
          </w:p>
        </w:tc>
      </w:tr>
      <w:tr w:rsidR="001A1DA3" w:rsidRPr="00087B12" w14:paraId="32164F7F" w14:textId="77777777" w:rsidTr="003B1406">
        <w:tc>
          <w:tcPr>
            <w:tcW w:w="3823" w:type="dxa"/>
            <w:vAlign w:val="center"/>
          </w:tcPr>
          <w:p w14:paraId="39783157"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antenna gain</w:t>
            </w:r>
          </w:p>
        </w:tc>
        <w:tc>
          <w:tcPr>
            <w:tcW w:w="6095" w:type="dxa"/>
            <w:vAlign w:val="center"/>
          </w:tcPr>
          <w:p w14:paraId="5309B52A" w14:textId="087032AC"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0</w:t>
            </w:r>
            <w:r w:rsidRPr="00087B12">
              <w:rPr>
                <w:sz w:val="16"/>
                <w:szCs w:val="16"/>
                <w:lang w:eastAsia="ja-JP"/>
              </w:rPr>
              <w:t xml:space="preserve"> dBi</w:t>
            </w:r>
          </w:p>
        </w:tc>
      </w:tr>
      <w:tr w:rsidR="001A1DA3" w:rsidRPr="00087B12" w14:paraId="74772D1B" w14:textId="77777777" w:rsidTr="003B1406">
        <w:tc>
          <w:tcPr>
            <w:tcW w:w="3823" w:type="dxa"/>
            <w:vAlign w:val="center"/>
          </w:tcPr>
          <w:p w14:paraId="1CF47A9A"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sz w:val="16"/>
                <w:szCs w:val="16"/>
                <w:lang w:eastAsia="ja-JP"/>
              </w:rPr>
              <w:t>UE</w:t>
            </w:r>
            <w:r w:rsidRPr="00087B12">
              <w:rPr>
                <w:rFonts w:hint="eastAsia"/>
                <w:sz w:val="16"/>
                <w:szCs w:val="16"/>
                <w:lang w:eastAsia="ja-JP"/>
              </w:rPr>
              <w:t xml:space="preserve"> antenna radiation pattern</w:t>
            </w:r>
          </w:p>
        </w:tc>
        <w:tc>
          <w:tcPr>
            <w:tcW w:w="6095" w:type="dxa"/>
            <w:vAlign w:val="center"/>
          </w:tcPr>
          <w:p w14:paraId="6A103A03"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sz w:val="16"/>
                <w:szCs w:val="16"/>
                <w:lang w:eastAsia="ja-JP"/>
              </w:rPr>
              <w:t>Omni-directional</w:t>
            </w:r>
          </w:p>
        </w:tc>
      </w:tr>
      <w:tr w:rsidR="001A1DA3" w:rsidRPr="00087B12" w14:paraId="6B3206B3" w14:textId="77777777" w:rsidTr="003B1406">
        <w:tc>
          <w:tcPr>
            <w:tcW w:w="3823" w:type="dxa"/>
            <w:vAlign w:val="center"/>
          </w:tcPr>
          <w:p w14:paraId="1B0A62EA"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array orientation</w:t>
            </w:r>
          </w:p>
        </w:tc>
        <w:tc>
          <w:tcPr>
            <w:tcW w:w="6095" w:type="dxa"/>
            <w:vAlign w:val="center"/>
          </w:tcPr>
          <w:p w14:paraId="78817974"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sz w:val="16"/>
                <w:szCs w:val="16"/>
                <w:lang w:eastAsia="ja-JP"/>
              </w:rPr>
              <w:t>Bearing angle: uniform distribution with Ω</w:t>
            </w:r>
            <w:r w:rsidRPr="00087B12">
              <w:rPr>
                <w:sz w:val="16"/>
                <w:szCs w:val="16"/>
                <w:vertAlign w:val="subscript"/>
                <w:lang w:eastAsia="ja-JP"/>
              </w:rPr>
              <w:t>0,0</w:t>
            </w:r>
            <w:r w:rsidRPr="00087B12">
              <w:rPr>
                <w:sz w:val="16"/>
                <w:szCs w:val="16"/>
                <w:lang w:eastAsia="ja-JP"/>
              </w:rPr>
              <w:t xml:space="preserve"> = [0°, 360°]</w:t>
            </w:r>
          </w:p>
          <w:p w14:paraId="1A1D5E2A"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M</w:t>
            </w:r>
            <w:r w:rsidRPr="00087B12">
              <w:rPr>
                <w:sz w:val="16"/>
                <w:szCs w:val="16"/>
                <w:lang w:eastAsia="ja-JP"/>
              </w:rPr>
              <w:t>echanical angle: Θ</w:t>
            </w:r>
            <w:r w:rsidRPr="00087B12">
              <w:rPr>
                <w:sz w:val="16"/>
                <w:szCs w:val="16"/>
                <w:vertAlign w:val="subscript"/>
                <w:lang w:eastAsia="ja-JP"/>
              </w:rPr>
              <w:t>mg, ng</w:t>
            </w:r>
            <w:r w:rsidRPr="00087B12">
              <w:rPr>
                <w:sz w:val="16"/>
                <w:szCs w:val="16"/>
                <w:lang w:eastAsia="ja-JP"/>
              </w:rPr>
              <w:t xml:space="preserve"> = 90°</w:t>
            </w:r>
          </w:p>
        </w:tc>
      </w:tr>
      <w:tr w:rsidR="001A1DA3" w:rsidRPr="00087B12" w14:paraId="775000E9" w14:textId="77777777" w:rsidTr="003B1406">
        <w:tc>
          <w:tcPr>
            <w:tcW w:w="3823" w:type="dxa"/>
            <w:vAlign w:val="center"/>
          </w:tcPr>
          <w:p w14:paraId="669C6C32"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D</w:t>
            </w:r>
            <w:r w:rsidRPr="00087B12">
              <w:rPr>
                <w:sz w:val="16"/>
                <w:szCs w:val="16"/>
                <w:lang w:eastAsia="ja-JP"/>
              </w:rPr>
              <w:t>evice deployment</w:t>
            </w:r>
          </w:p>
        </w:tc>
        <w:tc>
          <w:tcPr>
            <w:tcW w:w="6095" w:type="dxa"/>
            <w:vAlign w:val="center"/>
          </w:tcPr>
          <w:p w14:paraId="18A5E9AC" w14:textId="12A6E93D" w:rsidR="001A1DA3" w:rsidRPr="00087B12" w:rsidRDefault="001A1DA3" w:rsidP="00087B12">
            <w:pPr>
              <w:pStyle w:val="textintend2"/>
              <w:numPr>
                <w:ilvl w:val="0"/>
                <w:numId w:val="0"/>
              </w:numPr>
              <w:spacing w:after="0" w:line="240" w:lineRule="exact"/>
              <w:jc w:val="center"/>
              <w:rPr>
                <w:sz w:val="16"/>
                <w:szCs w:val="16"/>
                <w:lang w:eastAsia="ja-JP"/>
              </w:rPr>
            </w:pPr>
            <w:r w:rsidRPr="00087B12">
              <w:rPr>
                <w:sz w:val="16"/>
                <w:szCs w:val="16"/>
                <w:lang w:eastAsia="ja-JP"/>
              </w:rPr>
              <w:t>20 % indoor, 80 % outdoor</w:t>
            </w:r>
          </w:p>
        </w:tc>
      </w:tr>
      <w:tr w:rsidR="001A1DA3" w:rsidRPr="00087B12" w14:paraId="3F77511F" w14:textId="77777777" w:rsidTr="003B1406">
        <w:tc>
          <w:tcPr>
            <w:tcW w:w="3823" w:type="dxa"/>
            <w:vAlign w:val="center"/>
          </w:tcPr>
          <w:p w14:paraId="533FD2A5"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sz w:val="16"/>
                <w:szCs w:val="16"/>
                <w:lang w:eastAsia="ja-JP"/>
              </w:rPr>
              <w:t>Percentage of high loss and low loss building type</w:t>
            </w:r>
          </w:p>
        </w:tc>
        <w:tc>
          <w:tcPr>
            <w:tcW w:w="6095" w:type="dxa"/>
            <w:vAlign w:val="center"/>
          </w:tcPr>
          <w:p w14:paraId="35758B92" w14:textId="05B3EE0D" w:rsidR="001A1DA3" w:rsidRPr="00087B12" w:rsidRDefault="003B1406" w:rsidP="003B1406">
            <w:pPr>
              <w:pStyle w:val="textintend2"/>
              <w:numPr>
                <w:ilvl w:val="0"/>
                <w:numId w:val="0"/>
              </w:numPr>
              <w:spacing w:after="0" w:line="240" w:lineRule="exact"/>
              <w:jc w:val="center"/>
              <w:rPr>
                <w:sz w:val="16"/>
                <w:szCs w:val="16"/>
                <w:lang w:eastAsia="ja-JP"/>
              </w:rPr>
            </w:pPr>
            <w:r w:rsidRPr="00087B12">
              <w:rPr>
                <w:sz w:val="16"/>
                <w:szCs w:val="16"/>
                <w:lang w:eastAsia="ja-JP"/>
              </w:rPr>
              <w:t>8</w:t>
            </w:r>
            <w:r w:rsidR="001A1DA3" w:rsidRPr="00087B12">
              <w:rPr>
                <w:sz w:val="16"/>
                <w:szCs w:val="16"/>
                <w:lang w:eastAsia="ja-JP"/>
              </w:rPr>
              <w:t>0% low loss</w:t>
            </w:r>
            <w:r w:rsidRPr="00087B12">
              <w:rPr>
                <w:sz w:val="16"/>
                <w:szCs w:val="16"/>
                <w:lang w:eastAsia="ja-JP"/>
              </w:rPr>
              <w:t>, 20% high loss</w:t>
            </w:r>
          </w:p>
        </w:tc>
      </w:tr>
      <w:tr w:rsidR="001A1DA3" w:rsidRPr="00087B12" w14:paraId="1484DB14" w14:textId="77777777" w:rsidTr="003B1406">
        <w:tc>
          <w:tcPr>
            <w:tcW w:w="3823" w:type="dxa"/>
            <w:vAlign w:val="center"/>
          </w:tcPr>
          <w:p w14:paraId="5F6FD58C"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mobility model</w:t>
            </w:r>
          </w:p>
        </w:tc>
        <w:tc>
          <w:tcPr>
            <w:tcW w:w="6095" w:type="dxa"/>
            <w:vAlign w:val="center"/>
          </w:tcPr>
          <w:p w14:paraId="60603A0B"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sz w:val="16"/>
                <w:szCs w:val="16"/>
                <w:lang w:eastAsia="ja-JP"/>
              </w:rPr>
              <w:t>Fixed and identical speed |v| of all UEs, randomly and uniformly distributed direction</w:t>
            </w:r>
          </w:p>
        </w:tc>
      </w:tr>
      <w:tr w:rsidR="001A1DA3" w:rsidRPr="00087B12" w14:paraId="1522A247" w14:textId="77777777" w:rsidTr="003B1406">
        <w:tc>
          <w:tcPr>
            <w:tcW w:w="3823" w:type="dxa"/>
            <w:vAlign w:val="center"/>
          </w:tcPr>
          <w:p w14:paraId="47D54BDB"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speed of interest</w:t>
            </w:r>
          </w:p>
        </w:tc>
        <w:tc>
          <w:tcPr>
            <w:tcW w:w="6095" w:type="dxa"/>
            <w:vAlign w:val="center"/>
          </w:tcPr>
          <w:p w14:paraId="17B2484C" w14:textId="27A44486" w:rsidR="001A1DA3" w:rsidRPr="00087B12" w:rsidRDefault="001A1DA3" w:rsidP="001A1DA3">
            <w:pPr>
              <w:pStyle w:val="textintend2"/>
              <w:numPr>
                <w:ilvl w:val="0"/>
                <w:numId w:val="0"/>
              </w:numPr>
              <w:spacing w:after="0" w:line="240" w:lineRule="exact"/>
              <w:jc w:val="center"/>
              <w:rPr>
                <w:sz w:val="16"/>
                <w:szCs w:val="16"/>
                <w:lang w:eastAsia="ja-JP"/>
              </w:rPr>
            </w:pPr>
            <w:r w:rsidRPr="00087B12">
              <w:rPr>
                <w:sz w:val="16"/>
                <w:szCs w:val="16"/>
                <w:lang w:eastAsia="ja-JP"/>
              </w:rPr>
              <w:t>Indoor UE: 3 km/h, Outdoor UE: 30 km/h</w:t>
            </w:r>
          </w:p>
        </w:tc>
      </w:tr>
      <w:tr w:rsidR="001A1DA3" w:rsidRPr="00087B12" w14:paraId="5C59F0F4" w14:textId="77777777" w:rsidTr="003B1406">
        <w:tc>
          <w:tcPr>
            <w:tcW w:w="3823" w:type="dxa"/>
            <w:vAlign w:val="center"/>
          </w:tcPr>
          <w:p w14:paraId="2278E6C6"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noise figure</w:t>
            </w:r>
          </w:p>
        </w:tc>
        <w:tc>
          <w:tcPr>
            <w:tcW w:w="6095" w:type="dxa"/>
            <w:vAlign w:val="center"/>
          </w:tcPr>
          <w:p w14:paraId="133A0D54"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7</w:t>
            </w:r>
            <w:r w:rsidRPr="00087B12">
              <w:rPr>
                <w:sz w:val="16"/>
                <w:szCs w:val="16"/>
                <w:lang w:eastAsia="ja-JP"/>
              </w:rPr>
              <w:t xml:space="preserve"> dB</w:t>
            </w:r>
          </w:p>
        </w:tc>
      </w:tr>
      <w:tr w:rsidR="001A1DA3" w:rsidRPr="00087B12" w14:paraId="24EF84AB" w14:textId="77777777" w:rsidTr="003B1406">
        <w:tc>
          <w:tcPr>
            <w:tcW w:w="3823" w:type="dxa"/>
            <w:vAlign w:val="center"/>
          </w:tcPr>
          <w:p w14:paraId="017D9504"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C</w:t>
            </w:r>
            <w:r w:rsidRPr="00087B12">
              <w:rPr>
                <w:sz w:val="16"/>
                <w:szCs w:val="16"/>
                <w:lang w:eastAsia="ja-JP"/>
              </w:rPr>
              <w:t>hannel model</w:t>
            </w:r>
          </w:p>
        </w:tc>
        <w:tc>
          <w:tcPr>
            <w:tcW w:w="6095" w:type="dxa"/>
            <w:vAlign w:val="center"/>
          </w:tcPr>
          <w:p w14:paraId="49CA5BCC" w14:textId="3A5E8CA3" w:rsidR="001A1DA3" w:rsidRPr="00087B12" w:rsidRDefault="0016338B" w:rsidP="00204482">
            <w:pPr>
              <w:pStyle w:val="textintend2"/>
              <w:numPr>
                <w:ilvl w:val="0"/>
                <w:numId w:val="0"/>
              </w:numPr>
              <w:spacing w:after="0" w:line="240" w:lineRule="exact"/>
              <w:jc w:val="center"/>
              <w:rPr>
                <w:sz w:val="16"/>
                <w:szCs w:val="16"/>
                <w:lang w:eastAsia="ja-JP"/>
              </w:rPr>
            </w:pPr>
            <w:r>
              <w:rPr>
                <w:sz w:val="16"/>
                <w:szCs w:val="16"/>
                <w:lang w:eastAsia="ja-JP"/>
              </w:rPr>
              <w:t>R</w:t>
            </w:r>
            <w:r w:rsidR="001A1DA3" w:rsidRPr="00087B12">
              <w:rPr>
                <w:sz w:val="16"/>
                <w:szCs w:val="16"/>
                <w:lang w:eastAsia="ja-JP"/>
              </w:rPr>
              <w:t xml:space="preserve">Ma_A, </w:t>
            </w:r>
            <w:r>
              <w:rPr>
                <w:sz w:val="16"/>
                <w:szCs w:val="16"/>
                <w:lang w:eastAsia="ja-JP"/>
              </w:rPr>
              <w:t>R</w:t>
            </w:r>
            <w:r w:rsidR="001A1DA3" w:rsidRPr="00087B12">
              <w:rPr>
                <w:sz w:val="16"/>
                <w:szCs w:val="16"/>
                <w:lang w:eastAsia="ja-JP"/>
              </w:rPr>
              <w:t>Ma_B</w:t>
            </w:r>
          </w:p>
        </w:tc>
      </w:tr>
      <w:tr w:rsidR="001A1DA3" w:rsidRPr="00087B12" w14:paraId="2C643192" w14:textId="77777777" w:rsidTr="003B1406">
        <w:tc>
          <w:tcPr>
            <w:tcW w:w="3823" w:type="dxa"/>
            <w:vAlign w:val="center"/>
          </w:tcPr>
          <w:p w14:paraId="39D2999D"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density</w:t>
            </w:r>
          </w:p>
        </w:tc>
        <w:tc>
          <w:tcPr>
            <w:tcW w:w="6095" w:type="dxa"/>
            <w:vAlign w:val="center"/>
          </w:tcPr>
          <w:p w14:paraId="5F5C00F6"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1</w:t>
            </w:r>
            <w:r w:rsidRPr="00087B12">
              <w:rPr>
                <w:sz w:val="16"/>
                <w:szCs w:val="16"/>
                <w:lang w:eastAsia="ja-JP"/>
              </w:rPr>
              <w:t>0 UEs per TRP</w:t>
            </w:r>
          </w:p>
        </w:tc>
      </w:tr>
      <w:tr w:rsidR="001A1DA3" w:rsidRPr="00087B12" w14:paraId="5F700363" w14:textId="77777777" w:rsidTr="003B1406">
        <w:tc>
          <w:tcPr>
            <w:tcW w:w="3823" w:type="dxa"/>
            <w:vAlign w:val="center"/>
          </w:tcPr>
          <w:p w14:paraId="524B8592"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H</w:t>
            </w:r>
            <w:r w:rsidRPr="00087B12">
              <w:rPr>
                <w:sz w:val="16"/>
                <w:szCs w:val="16"/>
                <w:lang w:eastAsia="ja-JP"/>
              </w:rPr>
              <w:t>andover margin</w:t>
            </w:r>
          </w:p>
        </w:tc>
        <w:tc>
          <w:tcPr>
            <w:tcW w:w="6095" w:type="dxa"/>
            <w:vAlign w:val="center"/>
          </w:tcPr>
          <w:p w14:paraId="36500104"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0</w:t>
            </w:r>
            <w:r w:rsidRPr="00087B12">
              <w:rPr>
                <w:sz w:val="16"/>
                <w:szCs w:val="16"/>
                <w:lang w:eastAsia="ja-JP"/>
              </w:rPr>
              <w:t xml:space="preserve"> dB</w:t>
            </w:r>
          </w:p>
        </w:tc>
      </w:tr>
      <w:tr w:rsidR="00087B12" w:rsidRPr="00087B12" w14:paraId="5246B8C5" w14:textId="77777777" w:rsidTr="003B1406">
        <w:tc>
          <w:tcPr>
            <w:tcW w:w="3823" w:type="dxa"/>
            <w:vAlign w:val="center"/>
          </w:tcPr>
          <w:p w14:paraId="79DB3B12" w14:textId="78907283" w:rsidR="00087B12" w:rsidRPr="00087B12" w:rsidRDefault="00087B12" w:rsidP="00087B12">
            <w:pPr>
              <w:pStyle w:val="textintend2"/>
              <w:numPr>
                <w:ilvl w:val="0"/>
                <w:numId w:val="0"/>
              </w:numPr>
              <w:spacing w:after="0" w:line="240" w:lineRule="exact"/>
              <w:rPr>
                <w:sz w:val="16"/>
                <w:szCs w:val="16"/>
                <w:lang w:eastAsia="ja-JP"/>
              </w:rPr>
            </w:pPr>
            <w:r w:rsidRPr="00087B12">
              <w:rPr>
                <w:rFonts w:hint="eastAsia"/>
                <w:sz w:val="16"/>
                <w:szCs w:val="16"/>
                <w:lang w:eastAsia="ja-JP"/>
              </w:rPr>
              <w:t>T</w:t>
            </w:r>
            <w:r w:rsidRPr="00087B12">
              <w:rPr>
                <w:sz w:val="16"/>
                <w:szCs w:val="16"/>
                <w:lang w:eastAsia="ja-JP"/>
              </w:rPr>
              <w:t>raffic model</w:t>
            </w:r>
          </w:p>
        </w:tc>
        <w:tc>
          <w:tcPr>
            <w:tcW w:w="6095" w:type="dxa"/>
            <w:vAlign w:val="center"/>
          </w:tcPr>
          <w:p w14:paraId="6A762A6E" w14:textId="5885FF6E" w:rsidR="00087B12" w:rsidRPr="00087B12" w:rsidRDefault="00087B12" w:rsidP="00087B1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F</w:t>
            </w:r>
            <w:r w:rsidRPr="00087B12">
              <w:rPr>
                <w:sz w:val="16"/>
                <w:szCs w:val="16"/>
                <w:lang w:eastAsia="ja-JP"/>
              </w:rPr>
              <w:t>ull buffer</w:t>
            </w:r>
          </w:p>
        </w:tc>
      </w:tr>
      <w:tr w:rsidR="00087B12" w:rsidRPr="00087B12" w14:paraId="2D7E3115" w14:textId="77777777" w:rsidTr="003B1406">
        <w:tc>
          <w:tcPr>
            <w:tcW w:w="3823" w:type="dxa"/>
            <w:vAlign w:val="center"/>
          </w:tcPr>
          <w:p w14:paraId="58468563" w14:textId="3BD1CA65" w:rsidR="00087B12" w:rsidRDefault="00087B12" w:rsidP="00087B12">
            <w:pPr>
              <w:pStyle w:val="textintend2"/>
              <w:numPr>
                <w:ilvl w:val="0"/>
                <w:numId w:val="0"/>
              </w:numPr>
              <w:spacing w:after="0" w:line="240" w:lineRule="exact"/>
              <w:rPr>
                <w:sz w:val="16"/>
                <w:szCs w:val="16"/>
                <w:lang w:eastAsia="ja-JP"/>
              </w:rPr>
            </w:pPr>
            <w:r>
              <w:rPr>
                <w:rFonts w:hint="eastAsia"/>
                <w:sz w:val="16"/>
                <w:szCs w:val="16"/>
                <w:lang w:eastAsia="ja-JP"/>
              </w:rPr>
              <w:t>S</w:t>
            </w:r>
            <w:r>
              <w:rPr>
                <w:sz w:val="16"/>
                <w:szCs w:val="16"/>
                <w:lang w:eastAsia="ja-JP"/>
              </w:rPr>
              <w:t>cheduler</w:t>
            </w:r>
          </w:p>
        </w:tc>
        <w:tc>
          <w:tcPr>
            <w:tcW w:w="6095" w:type="dxa"/>
            <w:vAlign w:val="center"/>
          </w:tcPr>
          <w:p w14:paraId="24781303" w14:textId="5A9A8BDE" w:rsidR="00087B12" w:rsidRDefault="0016338B" w:rsidP="00087B12">
            <w:pPr>
              <w:pStyle w:val="textintend2"/>
              <w:numPr>
                <w:ilvl w:val="0"/>
                <w:numId w:val="0"/>
              </w:numPr>
              <w:spacing w:after="0" w:line="240" w:lineRule="exact"/>
              <w:jc w:val="center"/>
              <w:rPr>
                <w:sz w:val="16"/>
                <w:szCs w:val="16"/>
                <w:lang w:eastAsia="ja-JP"/>
              </w:rPr>
            </w:pPr>
            <w:r>
              <w:rPr>
                <w:sz w:val="16"/>
                <w:szCs w:val="16"/>
                <w:lang w:eastAsia="ja-JP"/>
              </w:rPr>
              <w:t>Random scheduling</w:t>
            </w:r>
          </w:p>
        </w:tc>
      </w:tr>
      <w:tr w:rsidR="009A624D" w:rsidRPr="00087B12" w14:paraId="446E380F" w14:textId="77777777" w:rsidTr="003B1406">
        <w:tc>
          <w:tcPr>
            <w:tcW w:w="3823" w:type="dxa"/>
            <w:vAlign w:val="center"/>
          </w:tcPr>
          <w:p w14:paraId="68FE2164" w14:textId="78CB4146" w:rsidR="009A624D" w:rsidRPr="009A624D" w:rsidRDefault="009A624D" w:rsidP="00087B12">
            <w:pPr>
              <w:pStyle w:val="textintend2"/>
              <w:numPr>
                <w:ilvl w:val="0"/>
                <w:numId w:val="0"/>
              </w:numPr>
              <w:spacing w:after="0" w:line="240" w:lineRule="exact"/>
              <w:rPr>
                <w:sz w:val="16"/>
                <w:szCs w:val="16"/>
                <w:lang w:val="en-GB" w:eastAsia="ja-JP"/>
              </w:rPr>
            </w:pPr>
            <w:r>
              <w:rPr>
                <w:sz w:val="16"/>
                <w:szCs w:val="16"/>
                <w:lang w:val="en-GB" w:eastAsia="ja-JP"/>
              </w:rPr>
              <w:t>Power control</w:t>
            </w:r>
          </w:p>
        </w:tc>
        <w:tc>
          <w:tcPr>
            <w:tcW w:w="6095" w:type="dxa"/>
            <w:vAlign w:val="center"/>
          </w:tcPr>
          <w:p w14:paraId="7853DDBB" w14:textId="0EB5C498" w:rsidR="009A624D" w:rsidRDefault="009A624D" w:rsidP="00087B12">
            <w:pPr>
              <w:pStyle w:val="textintend2"/>
              <w:numPr>
                <w:ilvl w:val="0"/>
                <w:numId w:val="0"/>
              </w:numPr>
              <w:spacing w:after="0" w:line="240" w:lineRule="exact"/>
              <w:jc w:val="center"/>
              <w:rPr>
                <w:sz w:val="16"/>
                <w:szCs w:val="16"/>
                <w:lang w:eastAsia="ja-JP"/>
              </w:rPr>
            </w:pPr>
            <w:r>
              <w:rPr>
                <w:sz w:val="16"/>
                <w:szCs w:val="16"/>
                <w:lang w:eastAsia="ja-JP"/>
              </w:rPr>
              <w:t>Open-loop power control: P</w:t>
            </w:r>
            <w:r w:rsidRPr="001E4AB6">
              <w:rPr>
                <w:sz w:val="16"/>
                <w:szCs w:val="16"/>
                <w:vertAlign w:val="subscript"/>
                <w:lang w:eastAsia="ja-JP"/>
              </w:rPr>
              <w:t>O</w:t>
            </w:r>
            <w:r>
              <w:rPr>
                <w:sz w:val="16"/>
                <w:szCs w:val="16"/>
                <w:lang w:eastAsia="ja-JP"/>
              </w:rPr>
              <w:t xml:space="preserve"> = -</w:t>
            </w:r>
            <w:r w:rsidR="0016338B">
              <w:rPr>
                <w:sz w:val="16"/>
                <w:szCs w:val="16"/>
                <w:lang w:eastAsia="ja-JP"/>
              </w:rPr>
              <w:t>8</w:t>
            </w:r>
            <w:r>
              <w:rPr>
                <w:sz w:val="16"/>
                <w:szCs w:val="16"/>
                <w:lang w:eastAsia="ja-JP"/>
              </w:rPr>
              <w:t xml:space="preserve">0 dBm, </w:t>
            </w:r>
            <w:r w:rsidRPr="001E4AB6">
              <w:rPr>
                <w:rFonts w:ascii="Symbol" w:hAnsi="Symbol"/>
                <w:sz w:val="16"/>
                <w:szCs w:val="16"/>
                <w:lang w:eastAsia="ja-JP"/>
              </w:rPr>
              <w:t></w:t>
            </w:r>
            <w:r>
              <w:rPr>
                <w:sz w:val="16"/>
                <w:szCs w:val="16"/>
                <w:lang w:eastAsia="ja-JP"/>
              </w:rPr>
              <w:t xml:space="preserve"> = 0.</w:t>
            </w:r>
            <w:r w:rsidR="0016338B">
              <w:rPr>
                <w:sz w:val="16"/>
                <w:szCs w:val="16"/>
                <w:lang w:eastAsia="ja-JP"/>
              </w:rPr>
              <w:t>8 for Config. A, P</w:t>
            </w:r>
            <w:r w:rsidR="0016338B" w:rsidRPr="001E4AB6">
              <w:rPr>
                <w:sz w:val="16"/>
                <w:szCs w:val="16"/>
                <w:vertAlign w:val="subscript"/>
                <w:lang w:eastAsia="ja-JP"/>
              </w:rPr>
              <w:t>O</w:t>
            </w:r>
            <w:r w:rsidR="0016338B">
              <w:rPr>
                <w:sz w:val="16"/>
                <w:szCs w:val="16"/>
                <w:lang w:eastAsia="ja-JP"/>
              </w:rPr>
              <w:t xml:space="preserve"> = -106 dBm, </w:t>
            </w:r>
            <w:r w:rsidR="0016338B" w:rsidRPr="001E4AB6">
              <w:rPr>
                <w:rFonts w:ascii="Symbol" w:hAnsi="Symbol"/>
                <w:sz w:val="16"/>
                <w:szCs w:val="16"/>
                <w:lang w:eastAsia="ja-JP"/>
              </w:rPr>
              <w:t></w:t>
            </w:r>
            <w:r w:rsidR="0016338B">
              <w:rPr>
                <w:sz w:val="16"/>
                <w:szCs w:val="16"/>
                <w:lang w:eastAsia="ja-JP"/>
              </w:rPr>
              <w:t xml:space="preserve"> = 1 for Config. B</w:t>
            </w:r>
          </w:p>
        </w:tc>
      </w:tr>
    </w:tbl>
    <w:p w14:paraId="2B4E4647" w14:textId="76C71F3C" w:rsidR="001603DE" w:rsidRDefault="001603DE" w:rsidP="00087B12">
      <w:pPr>
        <w:rPr>
          <w:lang w:val="en-US"/>
        </w:rPr>
      </w:pPr>
    </w:p>
    <w:p w14:paraId="5C29A18B" w14:textId="2C37D516" w:rsidR="00E95AE1" w:rsidRDefault="00313D69" w:rsidP="00E95AE1">
      <w:pPr>
        <w:pStyle w:val="textintend2"/>
        <w:numPr>
          <w:ilvl w:val="0"/>
          <w:numId w:val="0"/>
        </w:numPr>
        <w:jc w:val="center"/>
        <w:rPr>
          <w:lang w:eastAsia="ja-JP"/>
        </w:rPr>
      </w:pPr>
      <w:r>
        <w:rPr>
          <w:rFonts w:hint="eastAsia"/>
          <w:lang w:eastAsia="ja-JP"/>
        </w:rPr>
        <w:t>T</w:t>
      </w:r>
      <w:r>
        <w:rPr>
          <w:lang w:eastAsia="ja-JP"/>
        </w:rPr>
        <w:t>able A2. Link level evaluation assumptions for uplink</w:t>
      </w:r>
    </w:p>
    <w:tbl>
      <w:tblPr>
        <w:tblStyle w:val="af0"/>
        <w:tblW w:w="9918" w:type="dxa"/>
        <w:tblLook w:val="04A0" w:firstRow="1" w:lastRow="0" w:firstColumn="1" w:lastColumn="0" w:noHBand="0" w:noVBand="1"/>
      </w:tblPr>
      <w:tblGrid>
        <w:gridCol w:w="3823"/>
        <w:gridCol w:w="6095"/>
      </w:tblGrid>
      <w:tr w:rsidR="00E95AE1" w:rsidRPr="00087B12" w14:paraId="77625CF4" w14:textId="77777777" w:rsidTr="00DF0275">
        <w:tc>
          <w:tcPr>
            <w:tcW w:w="3823" w:type="dxa"/>
            <w:shd w:val="clear" w:color="auto" w:fill="BFBFBF" w:themeFill="background1" w:themeFillShade="BF"/>
            <w:vAlign w:val="center"/>
          </w:tcPr>
          <w:p w14:paraId="442742F0" w14:textId="77777777" w:rsidR="00E95AE1" w:rsidRPr="00087B12" w:rsidRDefault="00E95AE1" w:rsidP="00DF0275">
            <w:pPr>
              <w:pStyle w:val="textintend2"/>
              <w:numPr>
                <w:ilvl w:val="0"/>
                <w:numId w:val="0"/>
              </w:numPr>
              <w:spacing w:after="0" w:line="240" w:lineRule="exact"/>
              <w:rPr>
                <w:b/>
                <w:sz w:val="16"/>
                <w:szCs w:val="16"/>
                <w:lang w:eastAsia="ja-JP"/>
              </w:rPr>
            </w:pPr>
            <w:r w:rsidRPr="00087B12">
              <w:rPr>
                <w:rFonts w:hint="eastAsia"/>
                <w:b/>
                <w:sz w:val="16"/>
                <w:szCs w:val="16"/>
                <w:lang w:eastAsia="ja-JP"/>
              </w:rPr>
              <w:t>P</w:t>
            </w:r>
            <w:r w:rsidRPr="00087B12">
              <w:rPr>
                <w:b/>
                <w:sz w:val="16"/>
                <w:szCs w:val="16"/>
                <w:lang w:eastAsia="ja-JP"/>
              </w:rPr>
              <w:t>arameters</w:t>
            </w:r>
          </w:p>
        </w:tc>
        <w:tc>
          <w:tcPr>
            <w:tcW w:w="6095" w:type="dxa"/>
            <w:shd w:val="clear" w:color="auto" w:fill="BFBFBF" w:themeFill="background1" w:themeFillShade="BF"/>
            <w:vAlign w:val="center"/>
          </w:tcPr>
          <w:p w14:paraId="313FCB2D" w14:textId="77777777" w:rsidR="00E95AE1" w:rsidRPr="00087B12" w:rsidRDefault="00E95AE1" w:rsidP="00DF0275">
            <w:pPr>
              <w:pStyle w:val="textintend2"/>
              <w:numPr>
                <w:ilvl w:val="0"/>
                <w:numId w:val="0"/>
              </w:numPr>
              <w:spacing w:after="0" w:line="240" w:lineRule="exact"/>
              <w:jc w:val="center"/>
              <w:rPr>
                <w:b/>
                <w:sz w:val="16"/>
                <w:szCs w:val="16"/>
                <w:lang w:eastAsia="ja-JP"/>
              </w:rPr>
            </w:pPr>
            <w:r w:rsidRPr="00087B12">
              <w:rPr>
                <w:rFonts w:hint="eastAsia"/>
                <w:b/>
                <w:sz w:val="16"/>
                <w:szCs w:val="16"/>
                <w:lang w:eastAsia="ja-JP"/>
              </w:rPr>
              <w:t>A</w:t>
            </w:r>
            <w:r w:rsidRPr="00087B12">
              <w:rPr>
                <w:b/>
                <w:sz w:val="16"/>
                <w:szCs w:val="16"/>
                <w:lang w:eastAsia="ja-JP"/>
              </w:rPr>
              <w:t>ssumptions/Values</w:t>
            </w:r>
          </w:p>
        </w:tc>
      </w:tr>
      <w:tr w:rsidR="00E95AE1" w:rsidRPr="00087B12" w14:paraId="442394A5" w14:textId="77777777" w:rsidTr="00DF0275">
        <w:tc>
          <w:tcPr>
            <w:tcW w:w="3823" w:type="dxa"/>
            <w:vAlign w:val="center"/>
          </w:tcPr>
          <w:p w14:paraId="22066A55" w14:textId="77777777" w:rsidR="00E95AE1" w:rsidRPr="00087B12" w:rsidRDefault="00E95AE1" w:rsidP="00DF0275">
            <w:pPr>
              <w:pStyle w:val="textintend2"/>
              <w:numPr>
                <w:ilvl w:val="0"/>
                <w:numId w:val="0"/>
              </w:numPr>
              <w:spacing w:after="0" w:line="240" w:lineRule="exact"/>
              <w:rPr>
                <w:sz w:val="16"/>
                <w:szCs w:val="16"/>
                <w:lang w:eastAsia="ja-JP"/>
              </w:rPr>
            </w:pPr>
            <w:r w:rsidRPr="00087B12">
              <w:rPr>
                <w:sz w:val="16"/>
                <w:szCs w:val="16"/>
                <w:lang w:eastAsia="ja-JP"/>
              </w:rPr>
              <w:t>Simulation b</w:t>
            </w:r>
            <w:r w:rsidRPr="00087B12">
              <w:rPr>
                <w:rFonts w:hint="eastAsia"/>
                <w:sz w:val="16"/>
                <w:szCs w:val="16"/>
                <w:lang w:eastAsia="ja-JP"/>
              </w:rPr>
              <w:t>andwidth</w:t>
            </w:r>
          </w:p>
        </w:tc>
        <w:tc>
          <w:tcPr>
            <w:tcW w:w="6095" w:type="dxa"/>
            <w:vAlign w:val="center"/>
          </w:tcPr>
          <w:p w14:paraId="6B29F832" w14:textId="77777777" w:rsidR="00E95AE1" w:rsidRPr="00087B12" w:rsidRDefault="00E95AE1" w:rsidP="00DF0275">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10 MHz</w:t>
            </w:r>
          </w:p>
        </w:tc>
      </w:tr>
      <w:tr w:rsidR="00E95AE1" w:rsidRPr="00087B12" w14:paraId="47A10031" w14:textId="77777777" w:rsidTr="00DF0275">
        <w:tc>
          <w:tcPr>
            <w:tcW w:w="3823" w:type="dxa"/>
            <w:vAlign w:val="center"/>
          </w:tcPr>
          <w:p w14:paraId="3571D3E0" w14:textId="340EED61" w:rsidR="00E95AE1" w:rsidRPr="00087B12" w:rsidRDefault="00E95AE1" w:rsidP="00DF0275">
            <w:pPr>
              <w:pStyle w:val="textintend2"/>
              <w:numPr>
                <w:ilvl w:val="0"/>
                <w:numId w:val="0"/>
              </w:numPr>
              <w:spacing w:after="0" w:line="240" w:lineRule="exact"/>
              <w:rPr>
                <w:sz w:val="16"/>
                <w:szCs w:val="16"/>
                <w:lang w:eastAsia="ja-JP"/>
              </w:rPr>
            </w:pPr>
            <w:r w:rsidRPr="00087B12">
              <w:rPr>
                <w:sz w:val="16"/>
                <w:szCs w:val="16"/>
                <w:lang w:eastAsia="ja-JP"/>
              </w:rPr>
              <w:lastRenderedPageBreak/>
              <w:t xml:space="preserve">Number of </w:t>
            </w:r>
            <w:r>
              <w:rPr>
                <w:sz w:val="16"/>
                <w:szCs w:val="16"/>
                <w:lang w:eastAsia="ja-JP"/>
              </w:rPr>
              <w:t>antenna ports at BS</w:t>
            </w:r>
          </w:p>
        </w:tc>
        <w:tc>
          <w:tcPr>
            <w:tcW w:w="6095" w:type="dxa"/>
            <w:vAlign w:val="center"/>
          </w:tcPr>
          <w:p w14:paraId="15DF5A84" w14:textId="7C7DD4AB" w:rsidR="00E95AE1" w:rsidRDefault="00E95AE1" w:rsidP="00DF0275">
            <w:pPr>
              <w:pStyle w:val="textintend2"/>
              <w:numPr>
                <w:ilvl w:val="0"/>
                <w:numId w:val="0"/>
              </w:numPr>
              <w:spacing w:after="0" w:line="240" w:lineRule="exact"/>
              <w:jc w:val="center"/>
              <w:rPr>
                <w:sz w:val="16"/>
                <w:szCs w:val="16"/>
                <w:lang w:eastAsia="ja-JP"/>
              </w:rPr>
            </w:pPr>
            <w:r>
              <w:rPr>
                <w:sz w:val="16"/>
                <w:szCs w:val="16"/>
                <w:lang w:eastAsia="ja-JP"/>
              </w:rPr>
              <w:t>4</w:t>
            </w:r>
            <w:r w:rsidRPr="00087B12">
              <w:rPr>
                <w:sz w:val="16"/>
                <w:szCs w:val="16"/>
                <w:lang w:eastAsia="ja-JP"/>
              </w:rPr>
              <w:t xml:space="preserve">, </w:t>
            </w:r>
            <w:r w:rsidRPr="00087B12">
              <w:rPr>
                <w:rFonts w:hint="eastAsia"/>
                <w:sz w:val="16"/>
                <w:szCs w:val="16"/>
                <w:lang w:eastAsia="ja-JP"/>
              </w:rPr>
              <w:t>(</w:t>
            </w:r>
            <w:r w:rsidRPr="00087B12">
              <w:rPr>
                <w:sz w:val="16"/>
                <w:szCs w:val="16"/>
                <w:lang w:eastAsia="ja-JP"/>
              </w:rPr>
              <w:t>M</w:t>
            </w:r>
            <w:r w:rsidRPr="00087B12">
              <w:rPr>
                <w:sz w:val="16"/>
                <w:szCs w:val="16"/>
                <w:vertAlign w:val="subscript"/>
                <w:lang w:eastAsia="ja-JP"/>
              </w:rPr>
              <w:t>p</w:t>
            </w:r>
            <w:r w:rsidRPr="00087B12">
              <w:rPr>
                <w:sz w:val="16"/>
                <w:szCs w:val="16"/>
                <w:lang w:eastAsia="ja-JP"/>
              </w:rPr>
              <w:t>, N</w:t>
            </w:r>
            <w:r w:rsidRPr="00087B12">
              <w:rPr>
                <w:sz w:val="16"/>
                <w:szCs w:val="16"/>
                <w:vertAlign w:val="subscript"/>
                <w:lang w:eastAsia="ja-JP"/>
              </w:rPr>
              <w:t>p</w:t>
            </w:r>
            <w:r w:rsidRPr="00087B12">
              <w:rPr>
                <w:sz w:val="16"/>
                <w:szCs w:val="16"/>
                <w:lang w:eastAsia="ja-JP"/>
              </w:rPr>
              <w:t>, P, M</w:t>
            </w:r>
            <w:r w:rsidRPr="00087B12">
              <w:rPr>
                <w:sz w:val="16"/>
                <w:szCs w:val="16"/>
                <w:vertAlign w:val="subscript"/>
                <w:lang w:eastAsia="ja-JP"/>
              </w:rPr>
              <w:t>g</w:t>
            </w:r>
            <w:r w:rsidRPr="00087B12">
              <w:rPr>
                <w:sz w:val="16"/>
                <w:szCs w:val="16"/>
                <w:lang w:eastAsia="ja-JP"/>
              </w:rPr>
              <w:t>, N</w:t>
            </w:r>
            <w:r w:rsidRPr="00087B12">
              <w:rPr>
                <w:sz w:val="16"/>
                <w:szCs w:val="16"/>
                <w:vertAlign w:val="subscript"/>
                <w:lang w:eastAsia="ja-JP"/>
              </w:rPr>
              <w:t>g</w:t>
            </w:r>
            <w:r w:rsidRPr="00087B12">
              <w:rPr>
                <w:rFonts w:hint="eastAsia"/>
                <w:sz w:val="16"/>
                <w:szCs w:val="16"/>
                <w:lang w:eastAsia="ja-JP"/>
              </w:rPr>
              <w:t>)</w:t>
            </w:r>
            <w:r w:rsidRPr="00087B12">
              <w:rPr>
                <w:sz w:val="16"/>
                <w:szCs w:val="16"/>
                <w:lang w:eastAsia="ja-JP"/>
              </w:rPr>
              <w:t xml:space="preserve"> = (1, </w:t>
            </w:r>
            <w:r w:rsidR="004132A1">
              <w:rPr>
                <w:sz w:val="16"/>
                <w:szCs w:val="16"/>
                <w:lang w:eastAsia="ja-JP"/>
              </w:rPr>
              <w:t>2</w:t>
            </w:r>
            <w:r w:rsidRPr="00087B12">
              <w:rPr>
                <w:sz w:val="16"/>
                <w:szCs w:val="16"/>
                <w:lang w:eastAsia="ja-JP"/>
              </w:rPr>
              <w:t>, 2, 1, 1)</w:t>
            </w:r>
          </w:p>
          <w:p w14:paraId="23982CE6" w14:textId="7F96D91E" w:rsidR="00E95AE1" w:rsidRDefault="00E95AE1" w:rsidP="00DF0275">
            <w:pPr>
              <w:pStyle w:val="textintend2"/>
              <w:numPr>
                <w:ilvl w:val="0"/>
                <w:numId w:val="0"/>
              </w:numPr>
              <w:spacing w:after="0" w:line="240" w:lineRule="exact"/>
              <w:jc w:val="center"/>
              <w:rPr>
                <w:sz w:val="16"/>
                <w:szCs w:val="16"/>
                <w:lang w:eastAsia="ja-JP"/>
              </w:rPr>
            </w:pPr>
            <w:r w:rsidRPr="00087B12">
              <w:rPr>
                <w:sz w:val="16"/>
                <w:szCs w:val="16"/>
                <w:lang w:eastAsia="ja-JP"/>
              </w:rPr>
              <w:t xml:space="preserve">8, </w:t>
            </w:r>
            <w:r w:rsidRPr="00087B12">
              <w:rPr>
                <w:rFonts w:hint="eastAsia"/>
                <w:sz w:val="16"/>
                <w:szCs w:val="16"/>
                <w:lang w:eastAsia="ja-JP"/>
              </w:rPr>
              <w:t>(</w:t>
            </w:r>
            <w:r w:rsidRPr="00087B12">
              <w:rPr>
                <w:sz w:val="16"/>
                <w:szCs w:val="16"/>
                <w:lang w:eastAsia="ja-JP"/>
              </w:rPr>
              <w:t>M</w:t>
            </w:r>
            <w:r w:rsidRPr="00087B12">
              <w:rPr>
                <w:sz w:val="16"/>
                <w:szCs w:val="16"/>
                <w:vertAlign w:val="subscript"/>
                <w:lang w:eastAsia="ja-JP"/>
              </w:rPr>
              <w:t>p</w:t>
            </w:r>
            <w:r w:rsidRPr="00087B12">
              <w:rPr>
                <w:sz w:val="16"/>
                <w:szCs w:val="16"/>
                <w:lang w:eastAsia="ja-JP"/>
              </w:rPr>
              <w:t>, N</w:t>
            </w:r>
            <w:r w:rsidRPr="00087B12">
              <w:rPr>
                <w:sz w:val="16"/>
                <w:szCs w:val="16"/>
                <w:vertAlign w:val="subscript"/>
                <w:lang w:eastAsia="ja-JP"/>
              </w:rPr>
              <w:t>p</w:t>
            </w:r>
            <w:r w:rsidRPr="00087B12">
              <w:rPr>
                <w:sz w:val="16"/>
                <w:szCs w:val="16"/>
                <w:lang w:eastAsia="ja-JP"/>
              </w:rPr>
              <w:t>, P, M</w:t>
            </w:r>
            <w:r w:rsidRPr="00087B12">
              <w:rPr>
                <w:sz w:val="16"/>
                <w:szCs w:val="16"/>
                <w:vertAlign w:val="subscript"/>
                <w:lang w:eastAsia="ja-JP"/>
              </w:rPr>
              <w:t>g</w:t>
            </w:r>
            <w:r w:rsidRPr="00087B12">
              <w:rPr>
                <w:sz w:val="16"/>
                <w:szCs w:val="16"/>
                <w:lang w:eastAsia="ja-JP"/>
              </w:rPr>
              <w:t>, N</w:t>
            </w:r>
            <w:r w:rsidRPr="00087B12">
              <w:rPr>
                <w:sz w:val="16"/>
                <w:szCs w:val="16"/>
                <w:vertAlign w:val="subscript"/>
                <w:lang w:eastAsia="ja-JP"/>
              </w:rPr>
              <w:t>g</w:t>
            </w:r>
            <w:r w:rsidRPr="00087B12">
              <w:rPr>
                <w:rFonts w:hint="eastAsia"/>
                <w:sz w:val="16"/>
                <w:szCs w:val="16"/>
                <w:lang w:eastAsia="ja-JP"/>
              </w:rPr>
              <w:t>)</w:t>
            </w:r>
            <w:r w:rsidRPr="00087B12">
              <w:rPr>
                <w:sz w:val="16"/>
                <w:szCs w:val="16"/>
                <w:lang w:eastAsia="ja-JP"/>
              </w:rPr>
              <w:t xml:space="preserve"> = (1, </w:t>
            </w:r>
            <w:r w:rsidR="004132A1">
              <w:rPr>
                <w:sz w:val="16"/>
                <w:szCs w:val="16"/>
                <w:lang w:eastAsia="ja-JP"/>
              </w:rPr>
              <w:t>2</w:t>
            </w:r>
            <w:r w:rsidRPr="00087B12">
              <w:rPr>
                <w:sz w:val="16"/>
                <w:szCs w:val="16"/>
                <w:lang w:eastAsia="ja-JP"/>
              </w:rPr>
              <w:t>, 2, 1, 1)</w:t>
            </w:r>
          </w:p>
          <w:p w14:paraId="6AD9FBE2" w14:textId="085BADED" w:rsidR="00E95AE1" w:rsidRPr="00087B12" w:rsidRDefault="00E95AE1" w:rsidP="00DF0275">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w:t>
            </w:r>
            <w:r w:rsidRPr="00087B12">
              <w:rPr>
                <w:sz w:val="16"/>
                <w:szCs w:val="16"/>
                <w:lang w:eastAsia="ja-JP"/>
              </w:rPr>
              <w:t>d</w:t>
            </w:r>
            <w:r w:rsidRPr="00087B12">
              <w:rPr>
                <w:sz w:val="16"/>
                <w:szCs w:val="16"/>
                <w:vertAlign w:val="subscript"/>
                <w:lang w:eastAsia="ja-JP"/>
              </w:rPr>
              <w:t>H</w:t>
            </w:r>
            <w:r w:rsidRPr="00087B12">
              <w:rPr>
                <w:sz w:val="16"/>
                <w:szCs w:val="16"/>
                <w:lang w:eastAsia="ja-JP"/>
              </w:rPr>
              <w:t>, d</w:t>
            </w:r>
            <w:r w:rsidRPr="00087B12">
              <w:rPr>
                <w:sz w:val="16"/>
                <w:szCs w:val="16"/>
                <w:vertAlign w:val="subscript"/>
                <w:lang w:eastAsia="ja-JP"/>
              </w:rPr>
              <w:t>V</w:t>
            </w:r>
            <w:r w:rsidRPr="00087B12">
              <w:rPr>
                <w:rFonts w:hint="eastAsia"/>
                <w:sz w:val="16"/>
                <w:szCs w:val="16"/>
                <w:lang w:eastAsia="ja-JP"/>
              </w:rPr>
              <w:t>)</w:t>
            </w:r>
            <w:r w:rsidRPr="00087B12">
              <w:rPr>
                <w:sz w:val="16"/>
                <w:szCs w:val="16"/>
                <w:lang w:eastAsia="ja-JP"/>
              </w:rPr>
              <w:t xml:space="preserve"> = (0.5 λ, </w:t>
            </w:r>
            <w:r w:rsidR="00F56793">
              <w:rPr>
                <w:sz w:val="16"/>
                <w:szCs w:val="16"/>
                <w:lang w:eastAsia="ja-JP"/>
              </w:rPr>
              <w:t>N/A</w:t>
            </w:r>
            <w:r w:rsidRPr="00087B12">
              <w:rPr>
                <w:sz w:val="16"/>
                <w:szCs w:val="16"/>
                <w:lang w:eastAsia="ja-JP"/>
              </w:rPr>
              <w:t>)</w:t>
            </w:r>
            <w:r>
              <w:rPr>
                <w:sz w:val="16"/>
                <w:szCs w:val="16"/>
                <w:lang w:eastAsia="ja-JP"/>
              </w:rPr>
              <w:t xml:space="preserve">, </w:t>
            </w:r>
            <w:r w:rsidRPr="00087B12">
              <w:rPr>
                <w:rFonts w:hint="eastAsia"/>
                <w:sz w:val="16"/>
                <w:szCs w:val="16"/>
                <w:lang w:eastAsia="ja-JP"/>
              </w:rPr>
              <w:t>P</w:t>
            </w:r>
            <w:r w:rsidRPr="00087B12">
              <w:rPr>
                <w:sz w:val="16"/>
                <w:szCs w:val="16"/>
                <w:lang w:eastAsia="ja-JP"/>
              </w:rPr>
              <w:t>olarization: 45, −45 (degree)</w:t>
            </w:r>
          </w:p>
        </w:tc>
      </w:tr>
      <w:tr w:rsidR="00E95AE1" w:rsidRPr="00087B12" w14:paraId="428D0122" w14:textId="77777777" w:rsidTr="00DF0275">
        <w:tc>
          <w:tcPr>
            <w:tcW w:w="3823" w:type="dxa"/>
            <w:vAlign w:val="center"/>
          </w:tcPr>
          <w:p w14:paraId="7FF753CD" w14:textId="77777777" w:rsidR="00E95AE1" w:rsidRPr="00087B12" w:rsidRDefault="00E95AE1" w:rsidP="00DF0275">
            <w:pPr>
              <w:pStyle w:val="textintend2"/>
              <w:numPr>
                <w:ilvl w:val="0"/>
                <w:numId w:val="0"/>
              </w:numPr>
              <w:spacing w:after="0" w:line="240" w:lineRule="exact"/>
              <w:rPr>
                <w:sz w:val="16"/>
                <w:szCs w:val="16"/>
                <w:lang w:eastAsia="ja-JP"/>
              </w:rPr>
            </w:pPr>
            <w:r w:rsidRPr="00087B12">
              <w:rPr>
                <w:rFonts w:hint="eastAsia"/>
                <w:sz w:val="16"/>
                <w:szCs w:val="16"/>
                <w:lang w:eastAsia="ja-JP"/>
              </w:rPr>
              <w:t>BS antenna radiation pattern</w:t>
            </w:r>
          </w:p>
        </w:tc>
        <w:tc>
          <w:tcPr>
            <w:tcW w:w="6095" w:type="dxa"/>
            <w:vAlign w:val="center"/>
          </w:tcPr>
          <w:p w14:paraId="73B359E8" w14:textId="064CE259" w:rsidR="00E95AE1" w:rsidRPr="00087B12" w:rsidRDefault="00E95AE1" w:rsidP="00DF0275">
            <w:pPr>
              <w:pStyle w:val="textintend2"/>
              <w:numPr>
                <w:ilvl w:val="0"/>
                <w:numId w:val="0"/>
              </w:numPr>
              <w:spacing w:after="0" w:line="240" w:lineRule="exact"/>
              <w:jc w:val="center"/>
              <w:rPr>
                <w:sz w:val="16"/>
                <w:szCs w:val="16"/>
                <w:lang w:eastAsia="ja-JP"/>
              </w:rPr>
            </w:pPr>
            <w:r>
              <w:rPr>
                <w:sz w:val="16"/>
                <w:szCs w:val="16"/>
                <w:lang w:eastAsia="ja-JP"/>
              </w:rPr>
              <w:t>Omni directional</w:t>
            </w:r>
          </w:p>
        </w:tc>
      </w:tr>
      <w:tr w:rsidR="00E95AE1" w:rsidRPr="00087B12" w14:paraId="65F052FA" w14:textId="77777777" w:rsidTr="00DF0275">
        <w:tc>
          <w:tcPr>
            <w:tcW w:w="3823" w:type="dxa"/>
            <w:vAlign w:val="center"/>
          </w:tcPr>
          <w:p w14:paraId="590DF35A" w14:textId="4835928F" w:rsidR="00E95AE1" w:rsidRPr="00087B12" w:rsidRDefault="00E95AE1" w:rsidP="00DF0275">
            <w:pPr>
              <w:pStyle w:val="textintend2"/>
              <w:numPr>
                <w:ilvl w:val="0"/>
                <w:numId w:val="0"/>
              </w:numPr>
              <w:spacing w:after="0" w:line="240" w:lineRule="exact"/>
              <w:rPr>
                <w:sz w:val="16"/>
                <w:szCs w:val="16"/>
                <w:lang w:eastAsia="ja-JP"/>
              </w:rPr>
            </w:pPr>
            <w:r w:rsidRPr="00087B12">
              <w:rPr>
                <w:sz w:val="16"/>
                <w:szCs w:val="16"/>
                <w:lang w:eastAsia="ja-JP"/>
              </w:rPr>
              <w:t xml:space="preserve">Number of </w:t>
            </w:r>
            <w:r>
              <w:rPr>
                <w:sz w:val="16"/>
                <w:szCs w:val="16"/>
                <w:lang w:eastAsia="ja-JP"/>
              </w:rPr>
              <w:t>antenna ports at UE</w:t>
            </w:r>
          </w:p>
        </w:tc>
        <w:tc>
          <w:tcPr>
            <w:tcW w:w="6095" w:type="dxa"/>
            <w:vAlign w:val="center"/>
          </w:tcPr>
          <w:p w14:paraId="073DB909" w14:textId="5D7762E3" w:rsidR="00E95AE1" w:rsidRPr="00087B12" w:rsidRDefault="00E95AE1" w:rsidP="00DF0275">
            <w:pPr>
              <w:pStyle w:val="textintend2"/>
              <w:numPr>
                <w:ilvl w:val="0"/>
                <w:numId w:val="0"/>
              </w:numPr>
              <w:spacing w:after="0" w:line="240" w:lineRule="exact"/>
              <w:jc w:val="center"/>
              <w:rPr>
                <w:sz w:val="16"/>
                <w:szCs w:val="16"/>
                <w:lang w:eastAsia="ja-JP"/>
              </w:rPr>
            </w:pPr>
            <w:r>
              <w:rPr>
                <w:sz w:val="16"/>
                <w:szCs w:val="16"/>
                <w:lang w:eastAsia="ja-JP"/>
              </w:rPr>
              <w:t>1</w:t>
            </w:r>
            <w:r w:rsidRPr="00087B12">
              <w:rPr>
                <w:sz w:val="16"/>
                <w:szCs w:val="16"/>
                <w:lang w:eastAsia="ja-JP"/>
              </w:rPr>
              <w:t xml:space="preserve">, </w:t>
            </w:r>
            <w:r w:rsidRPr="00087B12">
              <w:rPr>
                <w:rFonts w:hint="eastAsia"/>
                <w:sz w:val="16"/>
                <w:szCs w:val="16"/>
                <w:lang w:eastAsia="ja-JP"/>
              </w:rPr>
              <w:t>(</w:t>
            </w:r>
            <w:r w:rsidRPr="00087B12">
              <w:rPr>
                <w:sz w:val="16"/>
                <w:szCs w:val="16"/>
                <w:lang w:eastAsia="ja-JP"/>
              </w:rPr>
              <w:t>M</w:t>
            </w:r>
            <w:r w:rsidRPr="00087B12">
              <w:rPr>
                <w:sz w:val="16"/>
                <w:szCs w:val="16"/>
                <w:vertAlign w:val="subscript"/>
                <w:lang w:eastAsia="ja-JP"/>
              </w:rPr>
              <w:t>p</w:t>
            </w:r>
            <w:r w:rsidRPr="00087B12">
              <w:rPr>
                <w:sz w:val="16"/>
                <w:szCs w:val="16"/>
                <w:lang w:eastAsia="ja-JP"/>
              </w:rPr>
              <w:t>, N</w:t>
            </w:r>
            <w:r w:rsidRPr="00087B12">
              <w:rPr>
                <w:sz w:val="16"/>
                <w:szCs w:val="16"/>
                <w:vertAlign w:val="subscript"/>
                <w:lang w:eastAsia="ja-JP"/>
              </w:rPr>
              <w:t>p</w:t>
            </w:r>
            <w:r w:rsidRPr="00087B12">
              <w:rPr>
                <w:sz w:val="16"/>
                <w:szCs w:val="16"/>
                <w:lang w:eastAsia="ja-JP"/>
              </w:rPr>
              <w:t>, P, M</w:t>
            </w:r>
            <w:r w:rsidRPr="00087B12">
              <w:rPr>
                <w:sz w:val="16"/>
                <w:szCs w:val="16"/>
                <w:vertAlign w:val="subscript"/>
                <w:lang w:eastAsia="ja-JP"/>
              </w:rPr>
              <w:t>g</w:t>
            </w:r>
            <w:r w:rsidRPr="00087B12">
              <w:rPr>
                <w:sz w:val="16"/>
                <w:szCs w:val="16"/>
                <w:lang w:eastAsia="ja-JP"/>
              </w:rPr>
              <w:t>, N</w:t>
            </w:r>
            <w:r w:rsidRPr="00087B12">
              <w:rPr>
                <w:sz w:val="16"/>
                <w:szCs w:val="16"/>
                <w:vertAlign w:val="subscript"/>
                <w:lang w:eastAsia="ja-JP"/>
              </w:rPr>
              <w:t>g</w:t>
            </w:r>
            <w:r w:rsidRPr="00087B12">
              <w:rPr>
                <w:rFonts w:hint="eastAsia"/>
                <w:sz w:val="16"/>
                <w:szCs w:val="16"/>
                <w:lang w:eastAsia="ja-JP"/>
              </w:rPr>
              <w:t>)</w:t>
            </w:r>
            <w:r w:rsidRPr="00087B12">
              <w:rPr>
                <w:sz w:val="16"/>
                <w:szCs w:val="16"/>
                <w:lang w:eastAsia="ja-JP"/>
              </w:rPr>
              <w:t xml:space="preserve"> = (1, 1, </w:t>
            </w:r>
            <w:r>
              <w:rPr>
                <w:sz w:val="16"/>
                <w:szCs w:val="16"/>
                <w:lang w:eastAsia="ja-JP"/>
              </w:rPr>
              <w:t>1</w:t>
            </w:r>
            <w:r w:rsidRPr="00087B12">
              <w:rPr>
                <w:sz w:val="16"/>
                <w:szCs w:val="16"/>
                <w:lang w:eastAsia="ja-JP"/>
              </w:rPr>
              <w:t>, 1, 1)</w:t>
            </w:r>
          </w:p>
        </w:tc>
      </w:tr>
      <w:tr w:rsidR="00E95AE1" w:rsidRPr="00087B12" w14:paraId="4694476C" w14:textId="77777777" w:rsidTr="00DF0275">
        <w:tc>
          <w:tcPr>
            <w:tcW w:w="3823" w:type="dxa"/>
            <w:vAlign w:val="center"/>
          </w:tcPr>
          <w:p w14:paraId="77CF537F" w14:textId="77777777" w:rsidR="00E95AE1" w:rsidRPr="00087B12" w:rsidRDefault="00E95AE1" w:rsidP="00DF0275">
            <w:pPr>
              <w:pStyle w:val="textintend2"/>
              <w:numPr>
                <w:ilvl w:val="0"/>
                <w:numId w:val="0"/>
              </w:numPr>
              <w:spacing w:after="0" w:line="240" w:lineRule="exact"/>
              <w:rPr>
                <w:sz w:val="16"/>
                <w:szCs w:val="16"/>
                <w:lang w:eastAsia="ja-JP"/>
              </w:rPr>
            </w:pPr>
            <w:r w:rsidRPr="00087B12">
              <w:rPr>
                <w:sz w:val="16"/>
                <w:szCs w:val="16"/>
                <w:lang w:eastAsia="ja-JP"/>
              </w:rPr>
              <w:t>UE</w:t>
            </w:r>
            <w:r w:rsidRPr="00087B12">
              <w:rPr>
                <w:rFonts w:hint="eastAsia"/>
                <w:sz w:val="16"/>
                <w:szCs w:val="16"/>
                <w:lang w:eastAsia="ja-JP"/>
              </w:rPr>
              <w:t xml:space="preserve"> antenna radiation pattern</w:t>
            </w:r>
          </w:p>
        </w:tc>
        <w:tc>
          <w:tcPr>
            <w:tcW w:w="6095" w:type="dxa"/>
            <w:vAlign w:val="center"/>
          </w:tcPr>
          <w:p w14:paraId="67C3334F" w14:textId="77777777" w:rsidR="00E95AE1" w:rsidRPr="00087B12" w:rsidRDefault="00E95AE1" w:rsidP="00DF0275">
            <w:pPr>
              <w:pStyle w:val="textintend2"/>
              <w:numPr>
                <w:ilvl w:val="0"/>
                <w:numId w:val="0"/>
              </w:numPr>
              <w:spacing w:after="0" w:line="240" w:lineRule="exact"/>
              <w:jc w:val="center"/>
              <w:rPr>
                <w:sz w:val="16"/>
                <w:szCs w:val="16"/>
                <w:lang w:eastAsia="ja-JP"/>
              </w:rPr>
            </w:pPr>
            <w:r w:rsidRPr="00087B12">
              <w:rPr>
                <w:sz w:val="16"/>
                <w:szCs w:val="16"/>
                <w:lang w:eastAsia="ja-JP"/>
              </w:rPr>
              <w:t>Omni-directional</w:t>
            </w:r>
          </w:p>
        </w:tc>
      </w:tr>
      <w:tr w:rsidR="00E95AE1" w:rsidRPr="00087B12" w14:paraId="2190F247" w14:textId="77777777" w:rsidTr="00DF0275">
        <w:tc>
          <w:tcPr>
            <w:tcW w:w="3823" w:type="dxa"/>
            <w:vAlign w:val="center"/>
          </w:tcPr>
          <w:p w14:paraId="36613C71" w14:textId="38EDBB02" w:rsidR="00E95AE1" w:rsidRPr="00087B12" w:rsidRDefault="00E95AE1" w:rsidP="00DF0275">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speed</w:t>
            </w:r>
          </w:p>
        </w:tc>
        <w:tc>
          <w:tcPr>
            <w:tcW w:w="6095" w:type="dxa"/>
            <w:vAlign w:val="center"/>
          </w:tcPr>
          <w:p w14:paraId="4B589D22" w14:textId="0DF1CC01" w:rsidR="00E95AE1" w:rsidRPr="00087B12" w:rsidRDefault="00D17790" w:rsidP="00DF0275">
            <w:pPr>
              <w:pStyle w:val="textintend2"/>
              <w:numPr>
                <w:ilvl w:val="0"/>
                <w:numId w:val="0"/>
              </w:numPr>
              <w:spacing w:after="0" w:line="240" w:lineRule="exact"/>
              <w:jc w:val="center"/>
              <w:rPr>
                <w:sz w:val="16"/>
                <w:szCs w:val="16"/>
                <w:lang w:eastAsia="ja-JP"/>
              </w:rPr>
            </w:pPr>
            <w:r>
              <w:rPr>
                <w:sz w:val="16"/>
                <w:szCs w:val="16"/>
                <w:lang w:eastAsia="ja-JP"/>
              </w:rPr>
              <w:t>120, 500</w:t>
            </w:r>
            <w:r w:rsidR="00E95AE1">
              <w:rPr>
                <w:sz w:val="16"/>
                <w:szCs w:val="16"/>
                <w:lang w:eastAsia="ja-JP"/>
              </w:rPr>
              <w:t xml:space="preserve"> km/h</w:t>
            </w:r>
          </w:p>
        </w:tc>
      </w:tr>
      <w:tr w:rsidR="00E95AE1" w:rsidRPr="00087B12" w14:paraId="7149DACE" w14:textId="77777777" w:rsidTr="00DF0275">
        <w:tc>
          <w:tcPr>
            <w:tcW w:w="3823" w:type="dxa"/>
            <w:vAlign w:val="center"/>
          </w:tcPr>
          <w:p w14:paraId="658F85B9" w14:textId="77777777" w:rsidR="00E95AE1" w:rsidRPr="00087B12" w:rsidRDefault="00E95AE1" w:rsidP="00DF0275">
            <w:pPr>
              <w:pStyle w:val="textintend2"/>
              <w:numPr>
                <w:ilvl w:val="0"/>
                <w:numId w:val="0"/>
              </w:numPr>
              <w:spacing w:after="0" w:line="240" w:lineRule="exact"/>
              <w:rPr>
                <w:sz w:val="16"/>
                <w:szCs w:val="16"/>
                <w:lang w:eastAsia="ja-JP"/>
              </w:rPr>
            </w:pPr>
            <w:r w:rsidRPr="00087B12">
              <w:rPr>
                <w:rFonts w:hint="eastAsia"/>
                <w:sz w:val="16"/>
                <w:szCs w:val="16"/>
                <w:lang w:eastAsia="ja-JP"/>
              </w:rPr>
              <w:t>C</w:t>
            </w:r>
            <w:r w:rsidRPr="00087B12">
              <w:rPr>
                <w:sz w:val="16"/>
                <w:szCs w:val="16"/>
                <w:lang w:eastAsia="ja-JP"/>
              </w:rPr>
              <w:t>hannel model</w:t>
            </w:r>
          </w:p>
        </w:tc>
        <w:tc>
          <w:tcPr>
            <w:tcW w:w="6095" w:type="dxa"/>
            <w:vAlign w:val="center"/>
          </w:tcPr>
          <w:p w14:paraId="4E0A040A" w14:textId="6245D435" w:rsidR="00E95AE1" w:rsidRPr="00087B12" w:rsidRDefault="00D17790" w:rsidP="00DF0275">
            <w:pPr>
              <w:pStyle w:val="textintend2"/>
              <w:numPr>
                <w:ilvl w:val="0"/>
                <w:numId w:val="0"/>
              </w:numPr>
              <w:spacing w:after="0" w:line="240" w:lineRule="exact"/>
              <w:jc w:val="center"/>
              <w:rPr>
                <w:sz w:val="16"/>
                <w:szCs w:val="16"/>
                <w:lang w:eastAsia="ja-JP"/>
              </w:rPr>
            </w:pPr>
            <w:r>
              <w:rPr>
                <w:sz w:val="16"/>
                <w:szCs w:val="16"/>
                <w:lang w:eastAsia="ja-JP"/>
              </w:rPr>
              <w:t>CDL-i</w:t>
            </w:r>
            <w:r w:rsidR="00E95AE1">
              <w:rPr>
                <w:sz w:val="16"/>
                <w:szCs w:val="16"/>
                <w:lang w:eastAsia="ja-JP"/>
              </w:rPr>
              <w:t xml:space="preserve"> (NLOS)</w:t>
            </w:r>
          </w:p>
        </w:tc>
      </w:tr>
      <w:tr w:rsidR="00E95AE1" w:rsidRPr="00087B12" w14:paraId="4668B21D" w14:textId="77777777" w:rsidTr="00DF0275">
        <w:tc>
          <w:tcPr>
            <w:tcW w:w="3823" w:type="dxa"/>
            <w:vAlign w:val="center"/>
          </w:tcPr>
          <w:p w14:paraId="6C0C0B42" w14:textId="77777777" w:rsidR="00E95AE1" w:rsidRDefault="00E95AE1" w:rsidP="00DF0275">
            <w:pPr>
              <w:pStyle w:val="textintend2"/>
              <w:numPr>
                <w:ilvl w:val="0"/>
                <w:numId w:val="0"/>
              </w:numPr>
              <w:spacing w:after="0" w:line="240" w:lineRule="exact"/>
              <w:rPr>
                <w:sz w:val="16"/>
                <w:szCs w:val="16"/>
                <w:lang w:eastAsia="ja-JP"/>
              </w:rPr>
            </w:pPr>
            <w:r>
              <w:rPr>
                <w:rFonts w:hint="eastAsia"/>
                <w:sz w:val="16"/>
                <w:szCs w:val="16"/>
                <w:lang w:eastAsia="ja-JP"/>
              </w:rPr>
              <w:t>C</w:t>
            </w:r>
            <w:r>
              <w:rPr>
                <w:sz w:val="16"/>
                <w:szCs w:val="16"/>
                <w:lang w:eastAsia="ja-JP"/>
              </w:rPr>
              <w:t>hannel coding/decoding</w:t>
            </w:r>
          </w:p>
        </w:tc>
        <w:tc>
          <w:tcPr>
            <w:tcW w:w="6095" w:type="dxa"/>
            <w:vAlign w:val="center"/>
          </w:tcPr>
          <w:p w14:paraId="2518E07C" w14:textId="77777777" w:rsidR="00E95AE1" w:rsidRDefault="00E95AE1" w:rsidP="00DF0275">
            <w:pPr>
              <w:pStyle w:val="textintend2"/>
              <w:numPr>
                <w:ilvl w:val="0"/>
                <w:numId w:val="0"/>
              </w:numPr>
              <w:spacing w:after="0" w:line="240" w:lineRule="exact"/>
              <w:jc w:val="center"/>
              <w:rPr>
                <w:sz w:val="16"/>
                <w:szCs w:val="16"/>
                <w:lang w:eastAsia="ja-JP"/>
              </w:rPr>
            </w:pPr>
            <w:r>
              <w:rPr>
                <w:rFonts w:hint="eastAsia"/>
                <w:sz w:val="16"/>
                <w:szCs w:val="16"/>
                <w:lang w:eastAsia="ja-JP"/>
              </w:rPr>
              <w:t>L</w:t>
            </w:r>
            <w:r>
              <w:rPr>
                <w:sz w:val="16"/>
                <w:szCs w:val="16"/>
                <w:lang w:eastAsia="ja-JP"/>
              </w:rPr>
              <w:t>DPC with sum-product decoding</w:t>
            </w:r>
          </w:p>
        </w:tc>
      </w:tr>
      <w:tr w:rsidR="00E95AE1" w:rsidRPr="00087B12" w14:paraId="55369443" w14:textId="77777777" w:rsidTr="00DF0275">
        <w:tc>
          <w:tcPr>
            <w:tcW w:w="3823" w:type="dxa"/>
            <w:vAlign w:val="center"/>
          </w:tcPr>
          <w:p w14:paraId="6FB34957" w14:textId="5C2330CF" w:rsidR="00E95AE1" w:rsidRDefault="00E95AE1" w:rsidP="00DF0275">
            <w:pPr>
              <w:pStyle w:val="textintend2"/>
              <w:numPr>
                <w:ilvl w:val="0"/>
                <w:numId w:val="0"/>
              </w:numPr>
              <w:spacing w:after="0" w:line="240" w:lineRule="exact"/>
              <w:rPr>
                <w:sz w:val="16"/>
                <w:szCs w:val="16"/>
                <w:lang w:eastAsia="ja-JP"/>
              </w:rPr>
            </w:pPr>
            <w:r>
              <w:rPr>
                <w:sz w:val="16"/>
                <w:szCs w:val="16"/>
                <w:lang w:eastAsia="ja-JP"/>
              </w:rPr>
              <w:t>Channel estimation</w:t>
            </w:r>
          </w:p>
        </w:tc>
        <w:tc>
          <w:tcPr>
            <w:tcW w:w="6095" w:type="dxa"/>
            <w:vAlign w:val="center"/>
          </w:tcPr>
          <w:p w14:paraId="4C117807" w14:textId="3E003290" w:rsidR="00E95AE1" w:rsidRDefault="00E95AE1" w:rsidP="00DF0275">
            <w:pPr>
              <w:pStyle w:val="textintend2"/>
              <w:numPr>
                <w:ilvl w:val="0"/>
                <w:numId w:val="0"/>
              </w:numPr>
              <w:spacing w:after="0" w:line="240" w:lineRule="exact"/>
              <w:jc w:val="center"/>
              <w:rPr>
                <w:sz w:val="16"/>
                <w:szCs w:val="16"/>
                <w:lang w:eastAsia="ja-JP"/>
              </w:rPr>
            </w:pPr>
            <w:r>
              <w:rPr>
                <w:sz w:val="16"/>
                <w:szCs w:val="16"/>
                <w:lang w:eastAsia="ja-JP"/>
              </w:rPr>
              <w:t>2D MMSE channel estimation</w:t>
            </w:r>
          </w:p>
        </w:tc>
      </w:tr>
      <w:tr w:rsidR="00E95AE1" w:rsidRPr="00087B12" w14:paraId="3E3D1FDA" w14:textId="77777777" w:rsidTr="00DF0275">
        <w:tc>
          <w:tcPr>
            <w:tcW w:w="3823" w:type="dxa"/>
            <w:vAlign w:val="center"/>
          </w:tcPr>
          <w:p w14:paraId="53090524" w14:textId="69F1FBB8" w:rsidR="00E95AE1" w:rsidRDefault="00E95AE1" w:rsidP="00DF0275">
            <w:pPr>
              <w:pStyle w:val="textintend2"/>
              <w:numPr>
                <w:ilvl w:val="0"/>
                <w:numId w:val="0"/>
              </w:numPr>
              <w:spacing w:after="0" w:line="240" w:lineRule="exact"/>
              <w:rPr>
                <w:sz w:val="16"/>
                <w:szCs w:val="16"/>
                <w:lang w:eastAsia="ja-JP"/>
              </w:rPr>
            </w:pPr>
            <w:r>
              <w:rPr>
                <w:sz w:val="16"/>
                <w:szCs w:val="16"/>
                <w:lang w:eastAsia="ja-JP"/>
              </w:rPr>
              <w:t xml:space="preserve">DMRS </w:t>
            </w:r>
          </w:p>
        </w:tc>
        <w:tc>
          <w:tcPr>
            <w:tcW w:w="6095" w:type="dxa"/>
            <w:vAlign w:val="center"/>
          </w:tcPr>
          <w:p w14:paraId="25F6C469" w14:textId="77777777" w:rsidR="00E95AE1" w:rsidRDefault="00E95AE1" w:rsidP="00DF0275">
            <w:pPr>
              <w:pStyle w:val="textintend2"/>
              <w:numPr>
                <w:ilvl w:val="0"/>
                <w:numId w:val="0"/>
              </w:numPr>
              <w:spacing w:after="0" w:line="240" w:lineRule="exact"/>
              <w:jc w:val="center"/>
              <w:rPr>
                <w:sz w:val="16"/>
                <w:szCs w:val="16"/>
                <w:lang w:eastAsia="ja-JP"/>
              </w:rPr>
            </w:pPr>
            <w:r>
              <w:rPr>
                <w:sz w:val="16"/>
                <w:szCs w:val="16"/>
                <w:lang w:eastAsia="ja-JP"/>
              </w:rPr>
              <w:t>1-symbol type 1 DMRS</w:t>
            </w:r>
          </w:p>
          <w:p w14:paraId="1C172041" w14:textId="240A607F" w:rsidR="00E95AE1" w:rsidRDefault="00E95AE1" w:rsidP="00DF0275">
            <w:pPr>
              <w:pStyle w:val="textintend2"/>
              <w:numPr>
                <w:ilvl w:val="0"/>
                <w:numId w:val="0"/>
              </w:numPr>
              <w:spacing w:after="0" w:line="240" w:lineRule="exact"/>
              <w:jc w:val="center"/>
              <w:rPr>
                <w:sz w:val="16"/>
                <w:szCs w:val="16"/>
                <w:lang w:eastAsia="ja-JP"/>
              </w:rPr>
            </w:pPr>
            <w:r>
              <w:rPr>
                <w:sz w:val="16"/>
                <w:szCs w:val="16"/>
                <w:lang w:eastAsia="ja-JP"/>
              </w:rPr>
              <w:t>1 additional DMRS symbol(s)</w:t>
            </w:r>
          </w:p>
        </w:tc>
      </w:tr>
      <w:tr w:rsidR="0074292B" w:rsidRPr="00087B12" w14:paraId="716EF857" w14:textId="77777777" w:rsidTr="00DF0275">
        <w:tc>
          <w:tcPr>
            <w:tcW w:w="3823" w:type="dxa"/>
            <w:vAlign w:val="center"/>
          </w:tcPr>
          <w:p w14:paraId="713178FC" w14:textId="12AD36DA" w:rsidR="0074292B" w:rsidRDefault="00D17790" w:rsidP="00DF0275">
            <w:pPr>
              <w:pStyle w:val="textintend2"/>
              <w:numPr>
                <w:ilvl w:val="0"/>
                <w:numId w:val="0"/>
              </w:numPr>
              <w:spacing w:after="0" w:line="240" w:lineRule="exact"/>
              <w:rPr>
                <w:sz w:val="16"/>
                <w:szCs w:val="16"/>
                <w:lang w:eastAsia="ja-JP"/>
              </w:rPr>
            </w:pPr>
            <w:r>
              <w:rPr>
                <w:sz w:val="16"/>
                <w:szCs w:val="16"/>
                <w:lang w:eastAsia="ja-JP"/>
              </w:rPr>
              <w:t>PUSCH length</w:t>
            </w:r>
          </w:p>
        </w:tc>
        <w:tc>
          <w:tcPr>
            <w:tcW w:w="6095" w:type="dxa"/>
            <w:vAlign w:val="center"/>
          </w:tcPr>
          <w:p w14:paraId="11FB516A" w14:textId="64661922" w:rsidR="0074292B" w:rsidRDefault="00D17790" w:rsidP="00DF0275">
            <w:pPr>
              <w:pStyle w:val="textintend2"/>
              <w:numPr>
                <w:ilvl w:val="0"/>
                <w:numId w:val="0"/>
              </w:numPr>
              <w:spacing w:after="0" w:line="240" w:lineRule="exact"/>
              <w:jc w:val="center"/>
              <w:rPr>
                <w:sz w:val="16"/>
                <w:szCs w:val="16"/>
                <w:lang w:eastAsia="ja-JP"/>
              </w:rPr>
            </w:pPr>
            <w:r>
              <w:rPr>
                <w:sz w:val="16"/>
                <w:szCs w:val="16"/>
                <w:lang w:eastAsia="ja-JP"/>
              </w:rPr>
              <w:t>2</w:t>
            </w:r>
            <w:r w:rsidR="0074292B">
              <w:rPr>
                <w:sz w:val="16"/>
                <w:szCs w:val="16"/>
                <w:lang w:eastAsia="ja-JP"/>
              </w:rPr>
              <w:t>-symbol</w:t>
            </w:r>
          </w:p>
        </w:tc>
      </w:tr>
      <w:tr w:rsidR="00BD282D" w:rsidRPr="00087B12" w14:paraId="7FE927F4" w14:textId="77777777" w:rsidTr="00DF0275">
        <w:tc>
          <w:tcPr>
            <w:tcW w:w="3823" w:type="dxa"/>
            <w:vAlign w:val="center"/>
          </w:tcPr>
          <w:p w14:paraId="14730DC8" w14:textId="1BA6B825" w:rsidR="00BD282D" w:rsidRDefault="00BD282D" w:rsidP="00DF0275">
            <w:pPr>
              <w:pStyle w:val="textintend2"/>
              <w:numPr>
                <w:ilvl w:val="0"/>
                <w:numId w:val="0"/>
              </w:numPr>
              <w:spacing w:after="0" w:line="240" w:lineRule="exact"/>
              <w:rPr>
                <w:sz w:val="16"/>
                <w:szCs w:val="16"/>
                <w:lang w:eastAsia="ja-JP"/>
              </w:rPr>
            </w:pPr>
            <w:r>
              <w:rPr>
                <w:sz w:val="16"/>
                <w:szCs w:val="16"/>
                <w:lang w:eastAsia="ja-JP"/>
              </w:rPr>
              <w:t>PUCCH RBs</w:t>
            </w:r>
          </w:p>
        </w:tc>
        <w:tc>
          <w:tcPr>
            <w:tcW w:w="6095" w:type="dxa"/>
            <w:vAlign w:val="center"/>
          </w:tcPr>
          <w:p w14:paraId="1CE45DA4" w14:textId="634D914E" w:rsidR="00BD282D" w:rsidRDefault="00BD282D" w:rsidP="00DF0275">
            <w:pPr>
              <w:pStyle w:val="textintend2"/>
              <w:numPr>
                <w:ilvl w:val="0"/>
                <w:numId w:val="0"/>
              </w:numPr>
              <w:spacing w:after="0" w:line="240" w:lineRule="exact"/>
              <w:jc w:val="center"/>
              <w:rPr>
                <w:sz w:val="16"/>
                <w:szCs w:val="16"/>
                <w:lang w:eastAsia="ja-JP"/>
              </w:rPr>
            </w:pPr>
            <w:r>
              <w:rPr>
                <w:sz w:val="16"/>
                <w:szCs w:val="16"/>
                <w:lang w:eastAsia="ja-JP"/>
              </w:rPr>
              <w:t>4 RBs</w:t>
            </w:r>
          </w:p>
        </w:tc>
      </w:tr>
    </w:tbl>
    <w:p w14:paraId="3985DDCC" w14:textId="77777777" w:rsidR="00E95AE1" w:rsidRDefault="00E95AE1" w:rsidP="00E95AE1">
      <w:pPr>
        <w:rPr>
          <w:lang w:val="en-US"/>
        </w:rPr>
      </w:pPr>
    </w:p>
    <w:p w14:paraId="500646FE" w14:textId="1BDE6467" w:rsidR="00313D69" w:rsidRPr="00313D69" w:rsidRDefault="00313D69" w:rsidP="00087B12">
      <w:pPr>
        <w:rPr>
          <w:lang w:val="en-US"/>
        </w:rPr>
      </w:pPr>
    </w:p>
    <w:p w14:paraId="3DBE8CFF" w14:textId="77777777" w:rsidR="00313D69" w:rsidRPr="00313D69" w:rsidRDefault="00313D69" w:rsidP="00087B12">
      <w:pPr>
        <w:rPr>
          <w:lang w:val="en-US"/>
        </w:rPr>
      </w:pPr>
    </w:p>
    <w:sectPr w:rsidR="00313D69" w:rsidRPr="00313D69"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63392" w14:textId="77777777" w:rsidR="00017DEC" w:rsidRDefault="00017DEC">
      <w:r>
        <w:separator/>
      </w:r>
    </w:p>
  </w:endnote>
  <w:endnote w:type="continuationSeparator" w:id="0">
    <w:p w14:paraId="399ED176" w14:textId="77777777" w:rsidR="00017DEC" w:rsidRDefault="00017DEC">
      <w:r>
        <w:continuationSeparator/>
      </w:r>
    </w:p>
  </w:endnote>
  <w:endnote w:type="continuationNotice" w:id="1">
    <w:p w14:paraId="680D0DD7" w14:textId="77777777" w:rsidR="00017DEC" w:rsidRDefault="00017D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6A4AED" w:rsidRDefault="006A4AED">
    <w:pPr>
      <w:pStyle w:val="ad"/>
      <w:jc w:val="center"/>
    </w:pPr>
    <w:r>
      <w:rPr>
        <w:b/>
        <w:szCs w:val="24"/>
      </w:rPr>
      <w:fldChar w:fldCharType="begin"/>
    </w:r>
    <w:r>
      <w:rPr>
        <w:b/>
      </w:rPr>
      <w:instrText>PAGE</w:instrText>
    </w:r>
    <w:r>
      <w:rPr>
        <w:b/>
        <w:szCs w:val="24"/>
      </w:rPr>
      <w:fldChar w:fldCharType="separate"/>
    </w:r>
    <w:r>
      <w:rPr>
        <w:b/>
        <w:noProof/>
      </w:rPr>
      <w:t>7</w:t>
    </w:r>
    <w:r>
      <w:rPr>
        <w:b/>
        <w:szCs w:val="24"/>
      </w:rPr>
      <w:fldChar w:fldCharType="end"/>
    </w:r>
  </w:p>
  <w:p w14:paraId="70645756" w14:textId="77777777" w:rsidR="006A4AED" w:rsidRDefault="006A4AED">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89614" w14:textId="77777777" w:rsidR="00017DEC" w:rsidRDefault="00017DEC">
      <w:r>
        <w:separator/>
      </w:r>
    </w:p>
  </w:footnote>
  <w:footnote w:type="continuationSeparator" w:id="0">
    <w:p w14:paraId="49241D35" w14:textId="77777777" w:rsidR="00017DEC" w:rsidRDefault="00017DEC">
      <w:r>
        <w:continuationSeparator/>
      </w:r>
    </w:p>
  </w:footnote>
  <w:footnote w:type="continuationNotice" w:id="1">
    <w:p w14:paraId="445E0D8B" w14:textId="77777777" w:rsidR="00017DEC" w:rsidRDefault="00017D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0EC959C5"/>
    <w:multiLevelType w:val="hybridMultilevel"/>
    <w:tmpl w:val="344819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2F13E5"/>
    <w:multiLevelType w:val="hybridMultilevel"/>
    <w:tmpl w:val="B400F300"/>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34204D4"/>
    <w:multiLevelType w:val="hybridMultilevel"/>
    <w:tmpl w:val="CE16E102"/>
    <w:lvl w:ilvl="0" w:tplc="5D68E1D6">
      <w:start w:val="260"/>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6BA01F7"/>
    <w:multiLevelType w:val="hybridMultilevel"/>
    <w:tmpl w:val="11B6DE7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B537266"/>
    <w:multiLevelType w:val="hybridMultilevel"/>
    <w:tmpl w:val="119E236C"/>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7" w15:restartNumberingAfterBreak="0">
    <w:nsid w:val="1EBD776D"/>
    <w:multiLevelType w:val="hybridMultilevel"/>
    <w:tmpl w:val="A79C9A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2432D66"/>
    <w:multiLevelType w:val="multilevel"/>
    <w:tmpl w:val="B9660890"/>
    <w:lvl w:ilvl="0">
      <w:start w:val="1"/>
      <w:numFmt w:val="bullet"/>
      <w:lvlText w:val=""/>
      <w:lvlJc w:val="left"/>
      <w:pPr>
        <w:ind w:left="420" w:hanging="420"/>
      </w:pPr>
      <w:rPr>
        <w:rFonts w:ascii="Symbol" w:hAnsi="Symbol" w:hint="default"/>
        <w:sz w:val="20"/>
        <w:szCs w:val="20"/>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23D55F53"/>
    <w:multiLevelType w:val="hybridMultilevel"/>
    <w:tmpl w:val="79507998"/>
    <w:lvl w:ilvl="0" w:tplc="4202C932">
      <w:start w:val="1"/>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6DD1A3C"/>
    <w:multiLevelType w:val="hybridMultilevel"/>
    <w:tmpl w:val="63C62EA6"/>
    <w:lvl w:ilvl="0" w:tplc="0CD225B6">
      <w:start w:val="1"/>
      <w:numFmt w:val="bullet"/>
      <w:lvlText w:val="•"/>
      <w:lvlJc w:val="left"/>
      <w:pPr>
        <w:tabs>
          <w:tab w:val="num" w:pos="360"/>
        </w:tabs>
        <w:ind w:left="360" w:hanging="360"/>
      </w:pPr>
      <w:rPr>
        <w:rFonts w:ascii="Arial" w:hAnsi="Arial" w:hint="default"/>
      </w:rPr>
    </w:lvl>
    <w:lvl w:ilvl="1" w:tplc="206074EC">
      <w:start w:val="1092"/>
      <w:numFmt w:val="bullet"/>
      <w:lvlText w:val="•"/>
      <w:lvlJc w:val="left"/>
      <w:pPr>
        <w:tabs>
          <w:tab w:val="num" w:pos="1080"/>
        </w:tabs>
        <w:ind w:left="1080" w:hanging="360"/>
      </w:pPr>
      <w:rPr>
        <w:rFonts w:ascii="Arial" w:hAnsi="Arial" w:hint="default"/>
      </w:rPr>
    </w:lvl>
    <w:lvl w:ilvl="2" w:tplc="ED4C36E6">
      <w:start w:val="1092"/>
      <w:numFmt w:val="bullet"/>
      <w:lvlText w:val="•"/>
      <w:lvlJc w:val="left"/>
      <w:pPr>
        <w:tabs>
          <w:tab w:val="num" w:pos="1800"/>
        </w:tabs>
        <w:ind w:left="1800" w:hanging="360"/>
      </w:pPr>
      <w:rPr>
        <w:rFonts w:ascii="Arial" w:hAnsi="Arial" w:hint="default"/>
      </w:rPr>
    </w:lvl>
    <w:lvl w:ilvl="3" w:tplc="7DC45FB8">
      <w:start w:val="1"/>
      <w:numFmt w:val="bullet"/>
      <w:lvlText w:val="•"/>
      <w:lvlJc w:val="left"/>
      <w:pPr>
        <w:tabs>
          <w:tab w:val="num" w:pos="2520"/>
        </w:tabs>
        <w:ind w:left="2520" w:hanging="360"/>
      </w:pPr>
      <w:rPr>
        <w:rFonts w:ascii="Arial" w:hAnsi="Arial" w:hint="default"/>
      </w:rPr>
    </w:lvl>
    <w:lvl w:ilvl="4" w:tplc="7CD80FFA">
      <w:start w:val="1"/>
      <w:numFmt w:val="bullet"/>
      <w:lvlText w:val="•"/>
      <w:lvlJc w:val="left"/>
      <w:pPr>
        <w:tabs>
          <w:tab w:val="num" w:pos="3240"/>
        </w:tabs>
        <w:ind w:left="3240" w:hanging="360"/>
      </w:pPr>
      <w:rPr>
        <w:rFonts w:ascii="Arial" w:hAnsi="Arial" w:hint="default"/>
      </w:rPr>
    </w:lvl>
    <w:lvl w:ilvl="5" w:tplc="4E1ABEB4">
      <w:start w:val="1"/>
      <w:numFmt w:val="bullet"/>
      <w:lvlText w:val="•"/>
      <w:lvlJc w:val="left"/>
      <w:pPr>
        <w:tabs>
          <w:tab w:val="num" w:pos="3960"/>
        </w:tabs>
        <w:ind w:left="3960" w:hanging="360"/>
      </w:pPr>
      <w:rPr>
        <w:rFonts w:ascii="Arial" w:hAnsi="Arial" w:hint="default"/>
      </w:rPr>
    </w:lvl>
    <w:lvl w:ilvl="6" w:tplc="70784028" w:tentative="1">
      <w:start w:val="1"/>
      <w:numFmt w:val="bullet"/>
      <w:lvlText w:val="•"/>
      <w:lvlJc w:val="left"/>
      <w:pPr>
        <w:tabs>
          <w:tab w:val="num" w:pos="4680"/>
        </w:tabs>
        <w:ind w:left="4680" w:hanging="360"/>
      </w:pPr>
      <w:rPr>
        <w:rFonts w:ascii="Arial" w:hAnsi="Arial" w:hint="default"/>
      </w:rPr>
    </w:lvl>
    <w:lvl w:ilvl="7" w:tplc="BD726E86" w:tentative="1">
      <w:start w:val="1"/>
      <w:numFmt w:val="bullet"/>
      <w:lvlText w:val="•"/>
      <w:lvlJc w:val="left"/>
      <w:pPr>
        <w:tabs>
          <w:tab w:val="num" w:pos="5400"/>
        </w:tabs>
        <w:ind w:left="5400" w:hanging="360"/>
      </w:pPr>
      <w:rPr>
        <w:rFonts w:ascii="Arial" w:hAnsi="Arial" w:hint="default"/>
      </w:rPr>
    </w:lvl>
    <w:lvl w:ilvl="8" w:tplc="A7B8B19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7D70F7A"/>
    <w:multiLevelType w:val="hybridMultilevel"/>
    <w:tmpl w:val="EB00E056"/>
    <w:lvl w:ilvl="0" w:tplc="5D68E1D6">
      <w:start w:val="260"/>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DF1FDD"/>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E4E7CA4"/>
    <w:multiLevelType w:val="hybridMultilevel"/>
    <w:tmpl w:val="C19ACCA2"/>
    <w:lvl w:ilvl="0" w:tplc="0409000B">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461919"/>
    <w:multiLevelType w:val="hybridMultilevel"/>
    <w:tmpl w:val="34C4C1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A46201A"/>
    <w:multiLevelType w:val="hybridMultilevel"/>
    <w:tmpl w:val="7BD07884"/>
    <w:lvl w:ilvl="0" w:tplc="4202C932">
      <w:start w:val="1"/>
      <w:numFmt w:val="bullet"/>
      <w:lvlText w:val=""/>
      <w:lvlJc w:val="left"/>
      <w:pPr>
        <w:ind w:left="420" w:hanging="420"/>
      </w:pPr>
      <w:rPr>
        <w:rFonts w:ascii="Symbol" w:eastAsia="ＭＳ 明朝" w:hAnsi="Symbol" w:cs="Times New Roman" w:hint="default"/>
      </w:rPr>
    </w:lvl>
    <w:lvl w:ilvl="1" w:tplc="99AC0492">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DD4058C"/>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ＭＳ Ｐゴシック" w:hAnsi="ＭＳ Ｐゴシック" w:hint="default"/>
      </w:rPr>
    </w:lvl>
    <w:lvl w:ilvl="1" w:tplc="1136AFC8">
      <w:start w:val="1"/>
      <w:numFmt w:val="bullet"/>
      <w:lvlText w:val="–"/>
      <w:lvlJc w:val="left"/>
      <w:pPr>
        <w:tabs>
          <w:tab w:val="num" w:pos="1080"/>
        </w:tabs>
        <w:ind w:left="1080" w:hanging="360"/>
      </w:pPr>
      <w:rPr>
        <w:rFonts w:ascii="ＭＳ Ｐゴシック" w:hAnsi="ＭＳ Ｐゴシック" w:hint="default"/>
      </w:rPr>
    </w:lvl>
    <w:lvl w:ilvl="2" w:tplc="2B269C86">
      <w:numFmt w:val="bullet"/>
      <w:lvlText w:val="•"/>
      <w:lvlJc w:val="left"/>
      <w:pPr>
        <w:tabs>
          <w:tab w:val="num" w:pos="1800"/>
        </w:tabs>
        <w:ind w:left="1800" w:hanging="360"/>
      </w:pPr>
      <w:rPr>
        <w:rFonts w:ascii="ＭＳ Ｐゴシック" w:hAnsi="ＭＳ Ｐゴシック" w:hint="default"/>
      </w:rPr>
    </w:lvl>
    <w:lvl w:ilvl="3" w:tplc="493AA044">
      <w:numFmt w:val="bullet"/>
      <w:lvlText w:val="–"/>
      <w:lvlJc w:val="left"/>
      <w:pPr>
        <w:tabs>
          <w:tab w:val="num" w:pos="2520"/>
        </w:tabs>
        <w:ind w:left="2520" w:hanging="360"/>
      </w:pPr>
      <w:rPr>
        <w:rFonts w:ascii="ＭＳ Ｐゴシック" w:hAnsi="ＭＳ Ｐゴシック" w:hint="default"/>
      </w:rPr>
    </w:lvl>
    <w:lvl w:ilvl="4" w:tplc="F13AFCE0" w:tentative="1">
      <w:start w:val="1"/>
      <w:numFmt w:val="bullet"/>
      <w:lvlText w:val="–"/>
      <w:lvlJc w:val="left"/>
      <w:pPr>
        <w:tabs>
          <w:tab w:val="num" w:pos="3240"/>
        </w:tabs>
        <w:ind w:left="3240" w:hanging="360"/>
      </w:pPr>
      <w:rPr>
        <w:rFonts w:ascii="ＭＳ Ｐゴシック" w:hAnsi="ＭＳ Ｐゴシック" w:hint="default"/>
      </w:rPr>
    </w:lvl>
    <w:lvl w:ilvl="5" w:tplc="AC0850CA" w:tentative="1">
      <w:start w:val="1"/>
      <w:numFmt w:val="bullet"/>
      <w:lvlText w:val="–"/>
      <w:lvlJc w:val="left"/>
      <w:pPr>
        <w:tabs>
          <w:tab w:val="num" w:pos="3960"/>
        </w:tabs>
        <w:ind w:left="3960" w:hanging="360"/>
      </w:pPr>
      <w:rPr>
        <w:rFonts w:ascii="ＭＳ Ｐゴシック" w:hAnsi="ＭＳ Ｐゴシック" w:hint="default"/>
      </w:rPr>
    </w:lvl>
    <w:lvl w:ilvl="6" w:tplc="C770CAE0" w:tentative="1">
      <w:start w:val="1"/>
      <w:numFmt w:val="bullet"/>
      <w:lvlText w:val="–"/>
      <w:lvlJc w:val="left"/>
      <w:pPr>
        <w:tabs>
          <w:tab w:val="num" w:pos="4680"/>
        </w:tabs>
        <w:ind w:left="4680" w:hanging="360"/>
      </w:pPr>
      <w:rPr>
        <w:rFonts w:ascii="ＭＳ Ｐゴシック" w:hAnsi="ＭＳ Ｐゴシック" w:hint="default"/>
      </w:rPr>
    </w:lvl>
    <w:lvl w:ilvl="7" w:tplc="8CE476EA" w:tentative="1">
      <w:start w:val="1"/>
      <w:numFmt w:val="bullet"/>
      <w:lvlText w:val="–"/>
      <w:lvlJc w:val="left"/>
      <w:pPr>
        <w:tabs>
          <w:tab w:val="num" w:pos="5400"/>
        </w:tabs>
        <w:ind w:left="5400" w:hanging="360"/>
      </w:pPr>
      <w:rPr>
        <w:rFonts w:ascii="ＭＳ Ｐゴシック" w:hAnsi="ＭＳ Ｐゴシック" w:hint="default"/>
      </w:rPr>
    </w:lvl>
    <w:lvl w:ilvl="8" w:tplc="5670830C"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8" w15:restartNumberingAfterBreak="0">
    <w:nsid w:val="50965993"/>
    <w:multiLevelType w:val="hybridMultilevel"/>
    <w:tmpl w:val="3ACE6B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172C99"/>
    <w:multiLevelType w:val="hybridMultilevel"/>
    <w:tmpl w:val="48EAB10C"/>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558A6400"/>
    <w:multiLevelType w:val="hybridMultilevel"/>
    <w:tmpl w:val="C6CACC88"/>
    <w:lvl w:ilvl="0" w:tplc="572EEDB2">
      <w:start w:val="1"/>
      <w:numFmt w:val="bullet"/>
      <w:lvlText w:val="•"/>
      <w:lvlJc w:val="left"/>
      <w:pPr>
        <w:tabs>
          <w:tab w:val="num" w:pos="720"/>
        </w:tabs>
        <w:ind w:left="720" w:hanging="360"/>
      </w:pPr>
      <w:rPr>
        <w:rFonts w:ascii="Arial" w:hAnsi="Arial" w:hint="default"/>
      </w:rPr>
    </w:lvl>
    <w:lvl w:ilvl="1" w:tplc="63065FA6" w:tentative="1">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377560"/>
    <w:multiLevelType w:val="hybridMultilevel"/>
    <w:tmpl w:val="5B600F6E"/>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679098A"/>
    <w:multiLevelType w:val="hybridMultilevel"/>
    <w:tmpl w:val="622A597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86526DC"/>
    <w:multiLevelType w:val="hybridMultilevel"/>
    <w:tmpl w:val="E70E9D20"/>
    <w:lvl w:ilvl="0" w:tplc="5A1439B6">
      <w:start w:val="1"/>
      <w:numFmt w:val="bullet"/>
      <w:lvlText w:val=""/>
      <w:lvlJc w:val="left"/>
      <w:pPr>
        <w:tabs>
          <w:tab w:val="num" w:pos="720"/>
        </w:tabs>
        <w:ind w:left="720" w:hanging="360"/>
      </w:pPr>
      <w:rPr>
        <w:rFonts w:ascii="Symbol" w:hAnsi="Symbol" w:hint="default"/>
      </w:rPr>
    </w:lvl>
    <w:lvl w:ilvl="1" w:tplc="5D68E1D6">
      <w:start w:val="260"/>
      <w:numFmt w:val="bullet"/>
      <w:lvlText w:val="•"/>
      <w:lvlJc w:val="left"/>
      <w:pPr>
        <w:tabs>
          <w:tab w:val="num" w:pos="1440"/>
        </w:tabs>
        <w:ind w:left="1440" w:hanging="360"/>
      </w:pPr>
      <w:rPr>
        <w:rFonts w:ascii="Arial" w:hAnsi="Arial" w:hint="default"/>
      </w:rPr>
    </w:lvl>
    <w:lvl w:ilvl="2" w:tplc="5D3C3242">
      <w:start w:val="260"/>
      <w:numFmt w:val="bullet"/>
      <w:lvlText w:val="•"/>
      <w:lvlJc w:val="left"/>
      <w:pPr>
        <w:tabs>
          <w:tab w:val="num" w:pos="2160"/>
        </w:tabs>
        <w:ind w:left="2160" w:hanging="360"/>
      </w:pPr>
      <w:rPr>
        <w:rFonts w:ascii="Arial" w:hAnsi="Arial" w:hint="default"/>
      </w:rPr>
    </w:lvl>
    <w:lvl w:ilvl="3" w:tplc="7DC08C8C" w:tentative="1">
      <w:start w:val="1"/>
      <w:numFmt w:val="bullet"/>
      <w:lvlText w:val=""/>
      <w:lvlJc w:val="left"/>
      <w:pPr>
        <w:tabs>
          <w:tab w:val="num" w:pos="2880"/>
        </w:tabs>
        <w:ind w:left="2880" w:hanging="360"/>
      </w:pPr>
      <w:rPr>
        <w:rFonts w:ascii="Symbol" w:hAnsi="Symbol" w:hint="default"/>
      </w:rPr>
    </w:lvl>
    <w:lvl w:ilvl="4" w:tplc="4A2279AE" w:tentative="1">
      <w:start w:val="1"/>
      <w:numFmt w:val="bullet"/>
      <w:lvlText w:val=""/>
      <w:lvlJc w:val="left"/>
      <w:pPr>
        <w:tabs>
          <w:tab w:val="num" w:pos="3600"/>
        </w:tabs>
        <w:ind w:left="3600" w:hanging="360"/>
      </w:pPr>
      <w:rPr>
        <w:rFonts w:ascii="Symbol" w:hAnsi="Symbol" w:hint="default"/>
      </w:rPr>
    </w:lvl>
    <w:lvl w:ilvl="5" w:tplc="684A6E50" w:tentative="1">
      <w:start w:val="1"/>
      <w:numFmt w:val="bullet"/>
      <w:lvlText w:val=""/>
      <w:lvlJc w:val="left"/>
      <w:pPr>
        <w:tabs>
          <w:tab w:val="num" w:pos="4320"/>
        </w:tabs>
        <w:ind w:left="4320" w:hanging="360"/>
      </w:pPr>
      <w:rPr>
        <w:rFonts w:ascii="Symbol" w:hAnsi="Symbol" w:hint="default"/>
      </w:rPr>
    </w:lvl>
    <w:lvl w:ilvl="6" w:tplc="5F48EBF6" w:tentative="1">
      <w:start w:val="1"/>
      <w:numFmt w:val="bullet"/>
      <w:lvlText w:val=""/>
      <w:lvlJc w:val="left"/>
      <w:pPr>
        <w:tabs>
          <w:tab w:val="num" w:pos="5040"/>
        </w:tabs>
        <w:ind w:left="5040" w:hanging="360"/>
      </w:pPr>
      <w:rPr>
        <w:rFonts w:ascii="Symbol" w:hAnsi="Symbol" w:hint="default"/>
      </w:rPr>
    </w:lvl>
    <w:lvl w:ilvl="7" w:tplc="05388056" w:tentative="1">
      <w:start w:val="1"/>
      <w:numFmt w:val="bullet"/>
      <w:lvlText w:val=""/>
      <w:lvlJc w:val="left"/>
      <w:pPr>
        <w:tabs>
          <w:tab w:val="num" w:pos="5760"/>
        </w:tabs>
        <w:ind w:left="5760" w:hanging="360"/>
      </w:pPr>
      <w:rPr>
        <w:rFonts w:ascii="Symbol" w:hAnsi="Symbol" w:hint="default"/>
      </w:rPr>
    </w:lvl>
    <w:lvl w:ilvl="8" w:tplc="066CAE00"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cs="Times New Roman" w:hint="default"/>
      </w:rPr>
    </w:lvl>
    <w:lvl w:ilvl="1" w:tplc="0CB0381C">
      <w:start w:val="178"/>
      <w:numFmt w:val="bullet"/>
      <w:lvlText w:val="•"/>
      <w:lvlJc w:val="left"/>
      <w:pPr>
        <w:tabs>
          <w:tab w:val="num" w:pos="1440"/>
        </w:tabs>
        <w:ind w:left="1440" w:hanging="360"/>
      </w:pPr>
      <w:rPr>
        <w:rFonts w:ascii="Arial" w:hAnsi="Arial" w:cs="Times New Roman" w:hint="default"/>
      </w:rPr>
    </w:lvl>
    <w:lvl w:ilvl="2" w:tplc="EC7CEA34">
      <w:start w:val="1"/>
      <w:numFmt w:val="bullet"/>
      <w:lvlText w:val="•"/>
      <w:lvlJc w:val="left"/>
      <w:pPr>
        <w:tabs>
          <w:tab w:val="num" w:pos="2160"/>
        </w:tabs>
        <w:ind w:left="2160" w:hanging="360"/>
      </w:pPr>
      <w:rPr>
        <w:rFonts w:ascii="Arial" w:hAnsi="Arial" w:cs="Times New Roman" w:hint="default"/>
      </w:rPr>
    </w:lvl>
    <w:lvl w:ilvl="3" w:tplc="61206336">
      <w:start w:val="1"/>
      <w:numFmt w:val="bullet"/>
      <w:lvlText w:val="•"/>
      <w:lvlJc w:val="left"/>
      <w:pPr>
        <w:tabs>
          <w:tab w:val="num" w:pos="2880"/>
        </w:tabs>
        <w:ind w:left="2880" w:hanging="360"/>
      </w:pPr>
      <w:rPr>
        <w:rFonts w:ascii="Arial" w:hAnsi="Arial" w:cs="Times New Roman" w:hint="default"/>
      </w:rPr>
    </w:lvl>
    <w:lvl w:ilvl="4" w:tplc="A682738A">
      <w:start w:val="1"/>
      <w:numFmt w:val="bullet"/>
      <w:lvlText w:val="•"/>
      <w:lvlJc w:val="left"/>
      <w:pPr>
        <w:tabs>
          <w:tab w:val="num" w:pos="3600"/>
        </w:tabs>
        <w:ind w:left="3600" w:hanging="360"/>
      </w:pPr>
      <w:rPr>
        <w:rFonts w:ascii="Arial" w:hAnsi="Arial" w:cs="Times New Roman" w:hint="default"/>
      </w:rPr>
    </w:lvl>
    <w:lvl w:ilvl="5" w:tplc="EBB05398">
      <w:start w:val="1"/>
      <w:numFmt w:val="bullet"/>
      <w:lvlText w:val="•"/>
      <w:lvlJc w:val="left"/>
      <w:pPr>
        <w:tabs>
          <w:tab w:val="num" w:pos="4320"/>
        </w:tabs>
        <w:ind w:left="4320" w:hanging="360"/>
      </w:pPr>
      <w:rPr>
        <w:rFonts w:ascii="Arial" w:hAnsi="Arial" w:cs="Times New Roman" w:hint="default"/>
      </w:rPr>
    </w:lvl>
    <w:lvl w:ilvl="6" w:tplc="6950BEF0">
      <w:start w:val="1"/>
      <w:numFmt w:val="bullet"/>
      <w:lvlText w:val="•"/>
      <w:lvlJc w:val="left"/>
      <w:pPr>
        <w:tabs>
          <w:tab w:val="num" w:pos="5040"/>
        </w:tabs>
        <w:ind w:left="5040" w:hanging="360"/>
      </w:pPr>
      <w:rPr>
        <w:rFonts w:ascii="Arial" w:hAnsi="Arial" w:cs="Times New Roman" w:hint="default"/>
      </w:rPr>
    </w:lvl>
    <w:lvl w:ilvl="7" w:tplc="A9222F9C">
      <w:start w:val="1"/>
      <w:numFmt w:val="bullet"/>
      <w:lvlText w:val="•"/>
      <w:lvlJc w:val="left"/>
      <w:pPr>
        <w:tabs>
          <w:tab w:val="num" w:pos="5760"/>
        </w:tabs>
        <w:ind w:left="5760" w:hanging="360"/>
      </w:pPr>
      <w:rPr>
        <w:rFonts w:ascii="Arial" w:hAnsi="Arial" w:cs="Times New Roman" w:hint="default"/>
      </w:rPr>
    </w:lvl>
    <w:lvl w:ilvl="8" w:tplc="027E1CA2">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6D855F9E"/>
    <w:multiLevelType w:val="hybridMultilevel"/>
    <w:tmpl w:val="DC449B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E5F02B6"/>
    <w:multiLevelType w:val="hybridMultilevel"/>
    <w:tmpl w:val="678A9B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F056321"/>
    <w:multiLevelType w:val="hybridMultilevel"/>
    <w:tmpl w:val="2AD8111C"/>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C16014F0">
      <w:start w:val="3"/>
      <w:numFmt w:val="bullet"/>
      <w:lvlText w:val="-"/>
      <w:lvlJc w:val="left"/>
      <w:pPr>
        <w:ind w:left="2880" w:hanging="360"/>
      </w:pPr>
      <w:rPr>
        <w:rFonts w:ascii="Times New Roman" w:eastAsia="ＭＳ ゴシック" w:hAnsi="Times New Roman" w:cs="Times New Roman"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A3B7E58"/>
    <w:multiLevelType w:val="hybridMultilevel"/>
    <w:tmpl w:val="CBBA5820"/>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916EAD4">
      <w:start w:val="274"/>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CDD0947"/>
    <w:multiLevelType w:val="hybridMultilevel"/>
    <w:tmpl w:val="424E02C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39"/>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24"/>
  </w:num>
  <w:num w:numId="6">
    <w:abstractNumId w:val="25"/>
  </w:num>
  <w:num w:numId="7">
    <w:abstractNumId w:val="21"/>
  </w:num>
  <w:num w:numId="8">
    <w:abstractNumId w:val="0"/>
  </w:num>
  <w:num w:numId="9">
    <w:abstractNumId w:val="41"/>
  </w:num>
  <w:num w:numId="10">
    <w:abstractNumId w:val="17"/>
  </w:num>
  <w:num w:numId="11">
    <w:abstractNumId w:val="19"/>
  </w:num>
  <w:num w:numId="12">
    <w:abstractNumId w:val="42"/>
  </w:num>
  <w:num w:numId="13">
    <w:abstractNumId w:val="18"/>
  </w:num>
  <w:num w:numId="14">
    <w:abstractNumId w:val="20"/>
  </w:num>
  <w:num w:numId="15">
    <w:abstractNumId w:val="38"/>
  </w:num>
  <w:num w:numId="16">
    <w:abstractNumId w:val="37"/>
  </w:num>
  <w:num w:numId="17">
    <w:abstractNumId w:val="15"/>
  </w:num>
  <w:num w:numId="18">
    <w:abstractNumId w:val="26"/>
  </w:num>
  <w:num w:numId="19">
    <w:abstractNumId w:val="8"/>
  </w:num>
  <w:num w:numId="20">
    <w:abstractNumId w:val="36"/>
  </w:num>
  <w:num w:numId="21">
    <w:abstractNumId w:val="7"/>
  </w:num>
  <w:num w:numId="22">
    <w:abstractNumId w:val="2"/>
  </w:num>
  <w:num w:numId="23">
    <w:abstractNumId w:val="27"/>
  </w:num>
  <w:num w:numId="24">
    <w:abstractNumId w:val="29"/>
  </w:num>
  <w:num w:numId="25">
    <w:abstractNumId w:val="3"/>
  </w:num>
  <w:num w:numId="26">
    <w:abstractNumId w:val="16"/>
  </w:num>
  <w:num w:numId="27">
    <w:abstractNumId w:val="6"/>
  </w:num>
  <w:num w:numId="28">
    <w:abstractNumId w:val="11"/>
  </w:num>
  <w:num w:numId="29">
    <w:abstractNumId w:val="10"/>
  </w:num>
  <w:num w:numId="30">
    <w:abstractNumId w:val="23"/>
  </w:num>
  <w:num w:numId="31">
    <w:abstractNumId w:val="31"/>
  </w:num>
  <w:num w:numId="32">
    <w:abstractNumId w:val="28"/>
  </w:num>
  <w:num w:numId="33">
    <w:abstractNumId w:val="13"/>
  </w:num>
  <w:num w:numId="34">
    <w:abstractNumId w:val="32"/>
  </w:num>
  <w:num w:numId="35">
    <w:abstractNumId w:val="30"/>
  </w:num>
  <w:num w:numId="36">
    <w:abstractNumId w:val="14"/>
  </w:num>
  <w:num w:numId="37">
    <w:abstractNumId w:val="35"/>
  </w:num>
  <w:num w:numId="38">
    <w:abstractNumId w:val="9"/>
  </w:num>
  <w:num w:numId="39">
    <w:abstractNumId w:val="34"/>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33"/>
  </w:num>
  <w:num w:numId="43">
    <w:abstractNumId w:val="12"/>
  </w:num>
  <w:num w:numId="44">
    <w:abstractNumId w:val="4"/>
  </w:num>
  <w:num w:numId="45">
    <w:abstractNumId w:val="5"/>
  </w:num>
  <w:num w:numId="46">
    <w:abstractNumId w:val="4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07E"/>
    <w:rsid w:val="000011B6"/>
    <w:rsid w:val="000011BB"/>
    <w:rsid w:val="000023B7"/>
    <w:rsid w:val="0000241D"/>
    <w:rsid w:val="0000272E"/>
    <w:rsid w:val="00002757"/>
    <w:rsid w:val="000029AC"/>
    <w:rsid w:val="00002A04"/>
    <w:rsid w:val="00003522"/>
    <w:rsid w:val="00003DDB"/>
    <w:rsid w:val="00004421"/>
    <w:rsid w:val="00004B52"/>
    <w:rsid w:val="0000525E"/>
    <w:rsid w:val="000065C4"/>
    <w:rsid w:val="00006AE0"/>
    <w:rsid w:val="0000709F"/>
    <w:rsid w:val="00010B67"/>
    <w:rsid w:val="00010EEB"/>
    <w:rsid w:val="00011490"/>
    <w:rsid w:val="0001212C"/>
    <w:rsid w:val="00013BFC"/>
    <w:rsid w:val="00014528"/>
    <w:rsid w:val="00014DFE"/>
    <w:rsid w:val="00014E62"/>
    <w:rsid w:val="00015075"/>
    <w:rsid w:val="000157CE"/>
    <w:rsid w:val="00016A3C"/>
    <w:rsid w:val="00017923"/>
    <w:rsid w:val="00017DEC"/>
    <w:rsid w:val="00020071"/>
    <w:rsid w:val="000203D7"/>
    <w:rsid w:val="00021479"/>
    <w:rsid w:val="000216A1"/>
    <w:rsid w:val="00021BF7"/>
    <w:rsid w:val="00021F65"/>
    <w:rsid w:val="00022075"/>
    <w:rsid w:val="00023256"/>
    <w:rsid w:val="00023821"/>
    <w:rsid w:val="0002384A"/>
    <w:rsid w:val="00023C3B"/>
    <w:rsid w:val="000240CB"/>
    <w:rsid w:val="00024359"/>
    <w:rsid w:val="0002486B"/>
    <w:rsid w:val="00024E9B"/>
    <w:rsid w:val="0002584B"/>
    <w:rsid w:val="0002624D"/>
    <w:rsid w:val="00026375"/>
    <w:rsid w:val="00026A45"/>
    <w:rsid w:val="00026B1E"/>
    <w:rsid w:val="000273F8"/>
    <w:rsid w:val="0003072F"/>
    <w:rsid w:val="0003088A"/>
    <w:rsid w:val="0003119F"/>
    <w:rsid w:val="00031D64"/>
    <w:rsid w:val="00032022"/>
    <w:rsid w:val="000326E6"/>
    <w:rsid w:val="000334D9"/>
    <w:rsid w:val="00034250"/>
    <w:rsid w:val="00034341"/>
    <w:rsid w:val="00034798"/>
    <w:rsid w:val="000347D2"/>
    <w:rsid w:val="00034A31"/>
    <w:rsid w:val="000356EC"/>
    <w:rsid w:val="00035C4D"/>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239"/>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5FD"/>
    <w:rsid w:val="00072AE4"/>
    <w:rsid w:val="00072D56"/>
    <w:rsid w:val="00072E3F"/>
    <w:rsid w:val="000731F0"/>
    <w:rsid w:val="000732D9"/>
    <w:rsid w:val="00073A5E"/>
    <w:rsid w:val="00073C1C"/>
    <w:rsid w:val="00074649"/>
    <w:rsid w:val="00074B41"/>
    <w:rsid w:val="000757F2"/>
    <w:rsid w:val="00075DF1"/>
    <w:rsid w:val="00075E7B"/>
    <w:rsid w:val="000761C7"/>
    <w:rsid w:val="0007649B"/>
    <w:rsid w:val="000766FB"/>
    <w:rsid w:val="0007749D"/>
    <w:rsid w:val="00077748"/>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E10"/>
    <w:rsid w:val="000879FD"/>
    <w:rsid w:val="00087B12"/>
    <w:rsid w:val="00087D4A"/>
    <w:rsid w:val="0009105B"/>
    <w:rsid w:val="00091743"/>
    <w:rsid w:val="00091C7D"/>
    <w:rsid w:val="00091ED9"/>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B63"/>
    <w:rsid w:val="000A4C05"/>
    <w:rsid w:val="000A4C82"/>
    <w:rsid w:val="000A64BC"/>
    <w:rsid w:val="000A70B6"/>
    <w:rsid w:val="000A7121"/>
    <w:rsid w:val="000A7624"/>
    <w:rsid w:val="000A7B40"/>
    <w:rsid w:val="000B0798"/>
    <w:rsid w:val="000B0E05"/>
    <w:rsid w:val="000B16A3"/>
    <w:rsid w:val="000B1C38"/>
    <w:rsid w:val="000B1E7D"/>
    <w:rsid w:val="000B222F"/>
    <w:rsid w:val="000B23C3"/>
    <w:rsid w:val="000B2ABE"/>
    <w:rsid w:val="000B2CFA"/>
    <w:rsid w:val="000B2D1F"/>
    <w:rsid w:val="000B3D0B"/>
    <w:rsid w:val="000B4578"/>
    <w:rsid w:val="000B4C2E"/>
    <w:rsid w:val="000B6CB2"/>
    <w:rsid w:val="000B6D19"/>
    <w:rsid w:val="000B6E61"/>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6F8"/>
    <w:rsid w:val="000C532C"/>
    <w:rsid w:val="000C5D37"/>
    <w:rsid w:val="000C6237"/>
    <w:rsid w:val="000C6724"/>
    <w:rsid w:val="000C6C38"/>
    <w:rsid w:val="000C7A70"/>
    <w:rsid w:val="000D1DD5"/>
    <w:rsid w:val="000D20DC"/>
    <w:rsid w:val="000D251E"/>
    <w:rsid w:val="000D27F6"/>
    <w:rsid w:val="000D282D"/>
    <w:rsid w:val="000D3137"/>
    <w:rsid w:val="000D4A01"/>
    <w:rsid w:val="000D4A50"/>
    <w:rsid w:val="000D4E2B"/>
    <w:rsid w:val="000D52A3"/>
    <w:rsid w:val="000D5A9A"/>
    <w:rsid w:val="000D5C28"/>
    <w:rsid w:val="000D5D90"/>
    <w:rsid w:val="000D6042"/>
    <w:rsid w:val="000D6061"/>
    <w:rsid w:val="000D60B4"/>
    <w:rsid w:val="000D617A"/>
    <w:rsid w:val="000D61D0"/>
    <w:rsid w:val="000D649B"/>
    <w:rsid w:val="000D657D"/>
    <w:rsid w:val="000D67E6"/>
    <w:rsid w:val="000D6992"/>
    <w:rsid w:val="000D6B6E"/>
    <w:rsid w:val="000D6D86"/>
    <w:rsid w:val="000D7660"/>
    <w:rsid w:val="000D790F"/>
    <w:rsid w:val="000D7D82"/>
    <w:rsid w:val="000D7DB9"/>
    <w:rsid w:val="000E0B63"/>
    <w:rsid w:val="000E1291"/>
    <w:rsid w:val="000E167A"/>
    <w:rsid w:val="000E229C"/>
    <w:rsid w:val="000E25A0"/>
    <w:rsid w:val="000E28B7"/>
    <w:rsid w:val="000E2AA5"/>
    <w:rsid w:val="000E2BF2"/>
    <w:rsid w:val="000E3548"/>
    <w:rsid w:val="000E3D88"/>
    <w:rsid w:val="000E45A4"/>
    <w:rsid w:val="000E4717"/>
    <w:rsid w:val="000E4916"/>
    <w:rsid w:val="000E4C68"/>
    <w:rsid w:val="000E4E99"/>
    <w:rsid w:val="000E5777"/>
    <w:rsid w:val="000E5883"/>
    <w:rsid w:val="000E6995"/>
    <w:rsid w:val="000E6C73"/>
    <w:rsid w:val="000E7A14"/>
    <w:rsid w:val="000E7BC4"/>
    <w:rsid w:val="000E7D8E"/>
    <w:rsid w:val="000E7F36"/>
    <w:rsid w:val="000F02BF"/>
    <w:rsid w:val="000F047C"/>
    <w:rsid w:val="000F0B86"/>
    <w:rsid w:val="000F11AB"/>
    <w:rsid w:val="000F141D"/>
    <w:rsid w:val="000F168A"/>
    <w:rsid w:val="000F1B52"/>
    <w:rsid w:val="000F2402"/>
    <w:rsid w:val="000F3415"/>
    <w:rsid w:val="000F3E09"/>
    <w:rsid w:val="000F4283"/>
    <w:rsid w:val="000F473E"/>
    <w:rsid w:val="000F53C1"/>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5186"/>
    <w:rsid w:val="00105217"/>
    <w:rsid w:val="001052E4"/>
    <w:rsid w:val="001057D8"/>
    <w:rsid w:val="00105DFC"/>
    <w:rsid w:val="0010615A"/>
    <w:rsid w:val="001065A4"/>
    <w:rsid w:val="0010684B"/>
    <w:rsid w:val="00106965"/>
    <w:rsid w:val="00106FC3"/>
    <w:rsid w:val="00107126"/>
    <w:rsid w:val="001078FE"/>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5D8C"/>
    <w:rsid w:val="001160C2"/>
    <w:rsid w:val="00116535"/>
    <w:rsid w:val="001165C6"/>
    <w:rsid w:val="00116BD1"/>
    <w:rsid w:val="00117047"/>
    <w:rsid w:val="001171D1"/>
    <w:rsid w:val="00117508"/>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7D6"/>
    <w:rsid w:val="00131A92"/>
    <w:rsid w:val="00132E3B"/>
    <w:rsid w:val="0013361F"/>
    <w:rsid w:val="0013380D"/>
    <w:rsid w:val="00134906"/>
    <w:rsid w:val="00134FC7"/>
    <w:rsid w:val="0013530A"/>
    <w:rsid w:val="00135849"/>
    <w:rsid w:val="00135C12"/>
    <w:rsid w:val="00135DBB"/>
    <w:rsid w:val="00136762"/>
    <w:rsid w:val="001368E8"/>
    <w:rsid w:val="001374A6"/>
    <w:rsid w:val="0013771D"/>
    <w:rsid w:val="001401C6"/>
    <w:rsid w:val="00140466"/>
    <w:rsid w:val="001406CE"/>
    <w:rsid w:val="00141907"/>
    <w:rsid w:val="00141D89"/>
    <w:rsid w:val="00141E74"/>
    <w:rsid w:val="00142050"/>
    <w:rsid w:val="001420DB"/>
    <w:rsid w:val="001421CA"/>
    <w:rsid w:val="00142611"/>
    <w:rsid w:val="0014340C"/>
    <w:rsid w:val="00143485"/>
    <w:rsid w:val="00143568"/>
    <w:rsid w:val="001446BF"/>
    <w:rsid w:val="00144AEA"/>
    <w:rsid w:val="00144E44"/>
    <w:rsid w:val="00144E98"/>
    <w:rsid w:val="00145356"/>
    <w:rsid w:val="00145562"/>
    <w:rsid w:val="00145C3D"/>
    <w:rsid w:val="0014647F"/>
    <w:rsid w:val="001466A9"/>
    <w:rsid w:val="001468FE"/>
    <w:rsid w:val="00146FAB"/>
    <w:rsid w:val="001474F2"/>
    <w:rsid w:val="00147A95"/>
    <w:rsid w:val="0015020B"/>
    <w:rsid w:val="00150CDB"/>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1E5"/>
    <w:rsid w:val="00156516"/>
    <w:rsid w:val="00156685"/>
    <w:rsid w:val="00156743"/>
    <w:rsid w:val="00156CF6"/>
    <w:rsid w:val="00156DE8"/>
    <w:rsid w:val="001573C6"/>
    <w:rsid w:val="001575DC"/>
    <w:rsid w:val="001579F0"/>
    <w:rsid w:val="001602F7"/>
    <w:rsid w:val="0016032A"/>
    <w:rsid w:val="001603DE"/>
    <w:rsid w:val="00160679"/>
    <w:rsid w:val="0016127D"/>
    <w:rsid w:val="001612F9"/>
    <w:rsid w:val="00161324"/>
    <w:rsid w:val="00161A06"/>
    <w:rsid w:val="00161FF4"/>
    <w:rsid w:val="001629A9"/>
    <w:rsid w:val="001629D3"/>
    <w:rsid w:val="00162D1B"/>
    <w:rsid w:val="00162DA6"/>
    <w:rsid w:val="00162DE9"/>
    <w:rsid w:val="0016338B"/>
    <w:rsid w:val="001638F0"/>
    <w:rsid w:val="00163B90"/>
    <w:rsid w:val="001650A0"/>
    <w:rsid w:val="00165199"/>
    <w:rsid w:val="001656CF"/>
    <w:rsid w:val="00166013"/>
    <w:rsid w:val="001666A4"/>
    <w:rsid w:val="00166BE3"/>
    <w:rsid w:val="00167656"/>
    <w:rsid w:val="00167956"/>
    <w:rsid w:val="001701FB"/>
    <w:rsid w:val="00170372"/>
    <w:rsid w:val="001707A1"/>
    <w:rsid w:val="001718E4"/>
    <w:rsid w:val="0017207F"/>
    <w:rsid w:val="00172224"/>
    <w:rsid w:val="0017252F"/>
    <w:rsid w:val="001727AF"/>
    <w:rsid w:val="00172827"/>
    <w:rsid w:val="00173437"/>
    <w:rsid w:val="00173611"/>
    <w:rsid w:val="00173C2E"/>
    <w:rsid w:val="0017461F"/>
    <w:rsid w:val="00174C7F"/>
    <w:rsid w:val="001754A6"/>
    <w:rsid w:val="00175604"/>
    <w:rsid w:val="001758A9"/>
    <w:rsid w:val="00176F91"/>
    <w:rsid w:val="0017707E"/>
    <w:rsid w:val="00177182"/>
    <w:rsid w:val="00177971"/>
    <w:rsid w:val="00177BF1"/>
    <w:rsid w:val="00180DA8"/>
    <w:rsid w:val="001816B4"/>
    <w:rsid w:val="0018335C"/>
    <w:rsid w:val="00183772"/>
    <w:rsid w:val="001837AA"/>
    <w:rsid w:val="00183F4C"/>
    <w:rsid w:val="00184613"/>
    <w:rsid w:val="001847A8"/>
    <w:rsid w:val="00184946"/>
    <w:rsid w:val="00185650"/>
    <w:rsid w:val="00185F24"/>
    <w:rsid w:val="00186E62"/>
    <w:rsid w:val="0018770B"/>
    <w:rsid w:val="001877B5"/>
    <w:rsid w:val="00187B1A"/>
    <w:rsid w:val="00187B63"/>
    <w:rsid w:val="00187D24"/>
    <w:rsid w:val="00190486"/>
    <w:rsid w:val="0019081E"/>
    <w:rsid w:val="00190CC7"/>
    <w:rsid w:val="00190E42"/>
    <w:rsid w:val="00191A2E"/>
    <w:rsid w:val="00191B67"/>
    <w:rsid w:val="00192714"/>
    <w:rsid w:val="00192A3D"/>
    <w:rsid w:val="00192E87"/>
    <w:rsid w:val="00193076"/>
    <w:rsid w:val="001941F4"/>
    <w:rsid w:val="00194ED7"/>
    <w:rsid w:val="0019556A"/>
    <w:rsid w:val="001958D6"/>
    <w:rsid w:val="001959DA"/>
    <w:rsid w:val="00195D0F"/>
    <w:rsid w:val="00196BC3"/>
    <w:rsid w:val="00196BEE"/>
    <w:rsid w:val="00196D15"/>
    <w:rsid w:val="001970A7"/>
    <w:rsid w:val="0019715E"/>
    <w:rsid w:val="00197173"/>
    <w:rsid w:val="00197277"/>
    <w:rsid w:val="00197960"/>
    <w:rsid w:val="001A0DB8"/>
    <w:rsid w:val="001A0E23"/>
    <w:rsid w:val="001A12F9"/>
    <w:rsid w:val="001A161D"/>
    <w:rsid w:val="001A1DA3"/>
    <w:rsid w:val="001A2307"/>
    <w:rsid w:val="001A271A"/>
    <w:rsid w:val="001A2971"/>
    <w:rsid w:val="001A2977"/>
    <w:rsid w:val="001A3853"/>
    <w:rsid w:val="001A3ED2"/>
    <w:rsid w:val="001A43C2"/>
    <w:rsid w:val="001A4413"/>
    <w:rsid w:val="001A5210"/>
    <w:rsid w:val="001A54A0"/>
    <w:rsid w:val="001A57B9"/>
    <w:rsid w:val="001A5D19"/>
    <w:rsid w:val="001A5FFF"/>
    <w:rsid w:val="001A743A"/>
    <w:rsid w:val="001B0238"/>
    <w:rsid w:val="001B07B3"/>
    <w:rsid w:val="001B13FE"/>
    <w:rsid w:val="001B1BF7"/>
    <w:rsid w:val="001B2F9D"/>
    <w:rsid w:val="001B39DF"/>
    <w:rsid w:val="001B4022"/>
    <w:rsid w:val="001B4578"/>
    <w:rsid w:val="001B49BD"/>
    <w:rsid w:val="001B4AE0"/>
    <w:rsid w:val="001B63C2"/>
    <w:rsid w:val="001B71FD"/>
    <w:rsid w:val="001B7221"/>
    <w:rsid w:val="001B7CBE"/>
    <w:rsid w:val="001B7F47"/>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040"/>
    <w:rsid w:val="001C7891"/>
    <w:rsid w:val="001C79DB"/>
    <w:rsid w:val="001D07C4"/>
    <w:rsid w:val="001D107F"/>
    <w:rsid w:val="001D1A92"/>
    <w:rsid w:val="001D1B8F"/>
    <w:rsid w:val="001D421B"/>
    <w:rsid w:val="001D442B"/>
    <w:rsid w:val="001D444D"/>
    <w:rsid w:val="001D47FE"/>
    <w:rsid w:val="001D4A87"/>
    <w:rsid w:val="001D5345"/>
    <w:rsid w:val="001D5677"/>
    <w:rsid w:val="001D634C"/>
    <w:rsid w:val="001D6554"/>
    <w:rsid w:val="001D673C"/>
    <w:rsid w:val="001D6A4F"/>
    <w:rsid w:val="001D7493"/>
    <w:rsid w:val="001D78A3"/>
    <w:rsid w:val="001E0362"/>
    <w:rsid w:val="001E0AF1"/>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912"/>
    <w:rsid w:val="001E732A"/>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6423"/>
    <w:rsid w:val="001F70C3"/>
    <w:rsid w:val="001F7613"/>
    <w:rsid w:val="00200701"/>
    <w:rsid w:val="002007B6"/>
    <w:rsid w:val="00200C9A"/>
    <w:rsid w:val="00201974"/>
    <w:rsid w:val="0020246A"/>
    <w:rsid w:val="00202DFD"/>
    <w:rsid w:val="00203705"/>
    <w:rsid w:val="002038F1"/>
    <w:rsid w:val="00203DC5"/>
    <w:rsid w:val="00204482"/>
    <w:rsid w:val="00204880"/>
    <w:rsid w:val="00205064"/>
    <w:rsid w:val="00205126"/>
    <w:rsid w:val="0020531A"/>
    <w:rsid w:val="00205AD0"/>
    <w:rsid w:val="00205E89"/>
    <w:rsid w:val="00205EB8"/>
    <w:rsid w:val="002060C7"/>
    <w:rsid w:val="00206A54"/>
    <w:rsid w:val="00206C83"/>
    <w:rsid w:val="00206E0B"/>
    <w:rsid w:val="002070FE"/>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433"/>
    <w:rsid w:val="00217CED"/>
    <w:rsid w:val="002201A3"/>
    <w:rsid w:val="00220615"/>
    <w:rsid w:val="00220BA3"/>
    <w:rsid w:val="00221171"/>
    <w:rsid w:val="002217A9"/>
    <w:rsid w:val="0022181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977"/>
    <w:rsid w:val="00230C2F"/>
    <w:rsid w:val="00231329"/>
    <w:rsid w:val="002318F9"/>
    <w:rsid w:val="002319BD"/>
    <w:rsid w:val="00231E1A"/>
    <w:rsid w:val="00232A8A"/>
    <w:rsid w:val="00234B2C"/>
    <w:rsid w:val="00234C28"/>
    <w:rsid w:val="002359FA"/>
    <w:rsid w:val="002360A8"/>
    <w:rsid w:val="00236CD1"/>
    <w:rsid w:val="00237062"/>
    <w:rsid w:val="002370A4"/>
    <w:rsid w:val="002379AD"/>
    <w:rsid w:val="00237A75"/>
    <w:rsid w:val="00237E17"/>
    <w:rsid w:val="00240437"/>
    <w:rsid w:val="002412A4"/>
    <w:rsid w:val="002423E6"/>
    <w:rsid w:val="00242562"/>
    <w:rsid w:val="002431DC"/>
    <w:rsid w:val="00243F95"/>
    <w:rsid w:val="002441AD"/>
    <w:rsid w:val="002451FF"/>
    <w:rsid w:val="0024529E"/>
    <w:rsid w:val="002452B0"/>
    <w:rsid w:val="00246567"/>
    <w:rsid w:val="002466FC"/>
    <w:rsid w:val="002467B9"/>
    <w:rsid w:val="0024685B"/>
    <w:rsid w:val="00246917"/>
    <w:rsid w:val="002469D3"/>
    <w:rsid w:val="002470A4"/>
    <w:rsid w:val="00247620"/>
    <w:rsid w:val="002476B6"/>
    <w:rsid w:val="00247811"/>
    <w:rsid w:val="00250C5F"/>
    <w:rsid w:val="00250F11"/>
    <w:rsid w:val="002512A3"/>
    <w:rsid w:val="0025152F"/>
    <w:rsid w:val="002522C7"/>
    <w:rsid w:val="002523DF"/>
    <w:rsid w:val="00252BC3"/>
    <w:rsid w:val="00252EDE"/>
    <w:rsid w:val="00252FFA"/>
    <w:rsid w:val="002532AF"/>
    <w:rsid w:val="0025364B"/>
    <w:rsid w:val="00253788"/>
    <w:rsid w:val="00253DD9"/>
    <w:rsid w:val="00257D09"/>
    <w:rsid w:val="00257F93"/>
    <w:rsid w:val="0026044A"/>
    <w:rsid w:val="00260555"/>
    <w:rsid w:val="0026183C"/>
    <w:rsid w:val="002619A8"/>
    <w:rsid w:val="00261A3D"/>
    <w:rsid w:val="00262D6A"/>
    <w:rsid w:val="00262E12"/>
    <w:rsid w:val="002630F9"/>
    <w:rsid w:val="00263A00"/>
    <w:rsid w:val="002656C8"/>
    <w:rsid w:val="00265BCB"/>
    <w:rsid w:val="00265E7F"/>
    <w:rsid w:val="0026696E"/>
    <w:rsid w:val="00266DDE"/>
    <w:rsid w:val="00266F07"/>
    <w:rsid w:val="00267A05"/>
    <w:rsid w:val="0027013D"/>
    <w:rsid w:val="002705DE"/>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87D"/>
    <w:rsid w:val="00277F24"/>
    <w:rsid w:val="0028026F"/>
    <w:rsid w:val="0028111B"/>
    <w:rsid w:val="00281A87"/>
    <w:rsid w:val="00282C02"/>
    <w:rsid w:val="0028362F"/>
    <w:rsid w:val="00284204"/>
    <w:rsid w:val="0028492D"/>
    <w:rsid w:val="00284C07"/>
    <w:rsid w:val="00285613"/>
    <w:rsid w:val="00285859"/>
    <w:rsid w:val="002861A7"/>
    <w:rsid w:val="002866A6"/>
    <w:rsid w:val="002866C9"/>
    <w:rsid w:val="002868EF"/>
    <w:rsid w:val="00287286"/>
    <w:rsid w:val="002900A5"/>
    <w:rsid w:val="00291217"/>
    <w:rsid w:val="00291C65"/>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089"/>
    <w:rsid w:val="002A32C2"/>
    <w:rsid w:val="002A32CE"/>
    <w:rsid w:val="002A34A1"/>
    <w:rsid w:val="002A353E"/>
    <w:rsid w:val="002A3588"/>
    <w:rsid w:val="002A47F7"/>
    <w:rsid w:val="002A47FD"/>
    <w:rsid w:val="002A5269"/>
    <w:rsid w:val="002A5935"/>
    <w:rsid w:val="002A6565"/>
    <w:rsid w:val="002A678A"/>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EBE"/>
    <w:rsid w:val="002B5F37"/>
    <w:rsid w:val="002B60A8"/>
    <w:rsid w:val="002B6E5B"/>
    <w:rsid w:val="002B6E9C"/>
    <w:rsid w:val="002B6F51"/>
    <w:rsid w:val="002B734E"/>
    <w:rsid w:val="002C0138"/>
    <w:rsid w:val="002C0201"/>
    <w:rsid w:val="002C0220"/>
    <w:rsid w:val="002C0708"/>
    <w:rsid w:val="002C0877"/>
    <w:rsid w:val="002C0CAA"/>
    <w:rsid w:val="002C0E94"/>
    <w:rsid w:val="002C13D4"/>
    <w:rsid w:val="002C14AF"/>
    <w:rsid w:val="002C1AA4"/>
    <w:rsid w:val="002C223C"/>
    <w:rsid w:val="002C2432"/>
    <w:rsid w:val="002C2478"/>
    <w:rsid w:val="002C27C7"/>
    <w:rsid w:val="002C3925"/>
    <w:rsid w:val="002C457C"/>
    <w:rsid w:val="002C4956"/>
    <w:rsid w:val="002C4BFB"/>
    <w:rsid w:val="002C530C"/>
    <w:rsid w:val="002C5B66"/>
    <w:rsid w:val="002C60B9"/>
    <w:rsid w:val="002C648D"/>
    <w:rsid w:val="002C74EA"/>
    <w:rsid w:val="002C7ED2"/>
    <w:rsid w:val="002D0071"/>
    <w:rsid w:val="002D037F"/>
    <w:rsid w:val="002D0A53"/>
    <w:rsid w:val="002D1362"/>
    <w:rsid w:val="002D16D2"/>
    <w:rsid w:val="002D1F2B"/>
    <w:rsid w:val="002D21A6"/>
    <w:rsid w:val="002D27B6"/>
    <w:rsid w:val="002D343A"/>
    <w:rsid w:val="002D3B7F"/>
    <w:rsid w:val="002D3BFE"/>
    <w:rsid w:val="002D43C8"/>
    <w:rsid w:val="002D4AB3"/>
    <w:rsid w:val="002D4C58"/>
    <w:rsid w:val="002D4D47"/>
    <w:rsid w:val="002D50AD"/>
    <w:rsid w:val="002D5238"/>
    <w:rsid w:val="002D54F8"/>
    <w:rsid w:val="002D5976"/>
    <w:rsid w:val="002D5D63"/>
    <w:rsid w:val="002D6B61"/>
    <w:rsid w:val="002D6BE0"/>
    <w:rsid w:val="002D7515"/>
    <w:rsid w:val="002D75CE"/>
    <w:rsid w:val="002D7972"/>
    <w:rsid w:val="002D7A00"/>
    <w:rsid w:val="002E0160"/>
    <w:rsid w:val="002E0220"/>
    <w:rsid w:val="002E0251"/>
    <w:rsid w:val="002E0622"/>
    <w:rsid w:val="002E06F5"/>
    <w:rsid w:val="002E1075"/>
    <w:rsid w:val="002E14B7"/>
    <w:rsid w:val="002E1A2F"/>
    <w:rsid w:val="002E3771"/>
    <w:rsid w:val="002E49A9"/>
    <w:rsid w:val="002E53A2"/>
    <w:rsid w:val="002E6DF3"/>
    <w:rsid w:val="002E7664"/>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314"/>
    <w:rsid w:val="002F46D1"/>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35D"/>
    <w:rsid w:val="0030454B"/>
    <w:rsid w:val="003063DE"/>
    <w:rsid w:val="00306945"/>
    <w:rsid w:val="00306C4C"/>
    <w:rsid w:val="00310C71"/>
    <w:rsid w:val="00310FED"/>
    <w:rsid w:val="00311470"/>
    <w:rsid w:val="00311ABB"/>
    <w:rsid w:val="00313D69"/>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0ED8"/>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820"/>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1F9E"/>
    <w:rsid w:val="0033235A"/>
    <w:rsid w:val="003327AA"/>
    <w:rsid w:val="003335DF"/>
    <w:rsid w:val="00333805"/>
    <w:rsid w:val="00333DA7"/>
    <w:rsid w:val="00334189"/>
    <w:rsid w:val="00334EBA"/>
    <w:rsid w:val="00334FFC"/>
    <w:rsid w:val="00335062"/>
    <w:rsid w:val="00335668"/>
    <w:rsid w:val="0033597C"/>
    <w:rsid w:val="0033618B"/>
    <w:rsid w:val="00336348"/>
    <w:rsid w:val="003363C0"/>
    <w:rsid w:val="00336920"/>
    <w:rsid w:val="00337518"/>
    <w:rsid w:val="00337859"/>
    <w:rsid w:val="00337BC3"/>
    <w:rsid w:val="00340184"/>
    <w:rsid w:val="003403BC"/>
    <w:rsid w:val="00340542"/>
    <w:rsid w:val="0034111D"/>
    <w:rsid w:val="003417BD"/>
    <w:rsid w:val="00341CD2"/>
    <w:rsid w:val="003420D7"/>
    <w:rsid w:val="003425E2"/>
    <w:rsid w:val="00342F60"/>
    <w:rsid w:val="003434C5"/>
    <w:rsid w:val="003436D3"/>
    <w:rsid w:val="00343C20"/>
    <w:rsid w:val="00343CE0"/>
    <w:rsid w:val="00344193"/>
    <w:rsid w:val="0034492A"/>
    <w:rsid w:val="003457BC"/>
    <w:rsid w:val="003459E9"/>
    <w:rsid w:val="00346512"/>
    <w:rsid w:val="0034673E"/>
    <w:rsid w:val="0034711C"/>
    <w:rsid w:val="003473F2"/>
    <w:rsid w:val="003474A3"/>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6859"/>
    <w:rsid w:val="00357315"/>
    <w:rsid w:val="0035795B"/>
    <w:rsid w:val="00357D0A"/>
    <w:rsid w:val="003601C7"/>
    <w:rsid w:val="003613B8"/>
    <w:rsid w:val="00361ACE"/>
    <w:rsid w:val="003620AC"/>
    <w:rsid w:val="0036284B"/>
    <w:rsid w:val="003631D8"/>
    <w:rsid w:val="00363795"/>
    <w:rsid w:val="00363843"/>
    <w:rsid w:val="00363E1A"/>
    <w:rsid w:val="00364804"/>
    <w:rsid w:val="00364F89"/>
    <w:rsid w:val="00365C93"/>
    <w:rsid w:val="0036674B"/>
    <w:rsid w:val="00367214"/>
    <w:rsid w:val="003674CF"/>
    <w:rsid w:val="00367863"/>
    <w:rsid w:val="00367C9A"/>
    <w:rsid w:val="0037040E"/>
    <w:rsid w:val="00370C98"/>
    <w:rsid w:val="00370E48"/>
    <w:rsid w:val="00370F0D"/>
    <w:rsid w:val="003720C5"/>
    <w:rsid w:val="003730F2"/>
    <w:rsid w:val="003739A7"/>
    <w:rsid w:val="003739E9"/>
    <w:rsid w:val="00373E0B"/>
    <w:rsid w:val="00375112"/>
    <w:rsid w:val="003752B2"/>
    <w:rsid w:val="00375511"/>
    <w:rsid w:val="003755CF"/>
    <w:rsid w:val="003760F9"/>
    <w:rsid w:val="0037611A"/>
    <w:rsid w:val="0037617F"/>
    <w:rsid w:val="00376D6F"/>
    <w:rsid w:val="003770F5"/>
    <w:rsid w:val="00377582"/>
    <w:rsid w:val="003806A7"/>
    <w:rsid w:val="00380801"/>
    <w:rsid w:val="00380F38"/>
    <w:rsid w:val="003815B3"/>
    <w:rsid w:val="00381A21"/>
    <w:rsid w:val="00381AE4"/>
    <w:rsid w:val="00381F94"/>
    <w:rsid w:val="00381FC1"/>
    <w:rsid w:val="00382F01"/>
    <w:rsid w:val="003833DA"/>
    <w:rsid w:val="0038378D"/>
    <w:rsid w:val="00383A47"/>
    <w:rsid w:val="00383C24"/>
    <w:rsid w:val="00384394"/>
    <w:rsid w:val="003843BC"/>
    <w:rsid w:val="00384BD1"/>
    <w:rsid w:val="00385A02"/>
    <w:rsid w:val="00385EC4"/>
    <w:rsid w:val="003869C1"/>
    <w:rsid w:val="003869DD"/>
    <w:rsid w:val="00387192"/>
    <w:rsid w:val="0038754F"/>
    <w:rsid w:val="00387751"/>
    <w:rsid w:val="0038775E"/>
    <w:rsid w:val="0038790E"/>
    <w:rsid w:val="00387FBF"/>
    <w:rsid w:val="003902A3"/>
    <w:rsid w:val="003906FF"/>
    <w:rsid w:val="0039072D"/>
    <w:rsid w:val="00390880"/>
    <w:rsid w:val="00390977"/>
    <w:rsid w:val="00391674"/>
    <w:rsid w:val="00392482"/>
    <w:rsid w:val="003928D3"/>
    <w:rsid w:val="003930BA"/>
    <w:rsid w:val="003930C1"/>
    <w:rsid w:val="0039314F"/>
    <w:rsid w:val="003935EB"/>
    <w:rsid w:val="003936B5"/>
    <w:rsid w:val="00393B0F"/>
    <w:rsid w:val="00393B47"/>
    <w:rsid w:val="00393DD4"/>
    <w:rsid w:val="003941E7"/>
    <w:rsid w:val="003942EE"/>
    <w:rsid w:val="003945E8"/>
    <w:rsid w:val="00394A20"/>
    <w:rsid w:val="00395503"/>
    <w:rsid w:val="00396054"/>
    <w:rsid w:val="003967C7"/>
    <w:rsid w:val="0039782A"/>
    <w:rsid w:val="00397A1E"/>
    <w:rsid w:val="003A06EB"/>
    <w:rsid w:val="003A0AEB"/>
    <w:rsid w:val="003A0E37"/>
    <w:rsid w:val="003A1025"/>
    <w:rsid w:val="003A1697"/>
    <w:rsid w:val="003A1B6D"/>
    <w:rsid w:val="003A1C3B"/>
    <w:rsid w:val="003A2027"/>
    <w:rsid w:val="003A2212"/>
    <w:rsid w:val="003A2A95"/>
    <w:rsid w:val="003A3AD6"/>
    <w:rsid w:val="003A444A"/>
    <w:rsid w:val="003A457F"/>
    <w:rsid w:val="003A5297"/>
    <w:rsid w:val="003A5951"/>
    <w:rsid w:val="003A619B"/>
    <w:rsid w:val="003A6B09"/>
    <w:rsid w:val="003A714F"/>
    <w:rsid w:val="003A71FB"/>
    <w:rsid w:val="003A737B"/>
    <w:rsid w:val="003A79BF"/>
    <w:rsid w:val="003A7A3A"/>
    <w:rsid w:val="003A7A8D"/>
    <w:rsid w:val="003A7F3C"/>
    <w:rsid w:val="003B0063"/>
    <w:rsid w:val="003B09BF"/>
    <w:rsid w:val="003B115D"/>
    <w:rsid w:val="003B11C5"/>
    <w:rsid w:val="003B1356"/>
    <w:rsid w:val="003B1406"/>
    <w:rsid w:val="003B1604"/>
    <w:rsid w:val="003B2F49"/>
    <w:rsid w:val="003B2F60"/>
    <w:rsid w:val="003B30D7"/>
    <w:rsid w:val="003B32AB"/>
    <w:rsid w:val="003B335B"/>
    <w:rsid w:val="003B37EC"/>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531"/>
    <w:rsid w:val="003D1551"/>
    <w:rsid w:val="003D1F2B"/>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26C2"/>
    <w:rsid w:val="003E3002"/>
    <w:rsid w:val="003E3471"/>
    <w:rsid w:val="003E3C17"/>
    <w:rsid w:val="003E3D70"/>
    <w:rsid w:val="003E4C48"/>
    <w:rsid w:val="003E5437"/>
    <w:rsid w:val="003E5B49"/>
    <w:rsid w:val="003E5D66"/>
    <w:rsid w:val="003E6165"/>
    <w:rsid w:val="003E648F"/>
    <w:rsid w:val="003E64CA"/>
    <w:rsid w:val="003E6846"/>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5958"/>
    <w:rsid w:val="003F5A97"/>
    <w:rsid w:val="003F5AEC"/>
    <w:rsid w:val="003F5AF3"/>
    <w:rsid w:val="003F5D64"/>
    <w:rsid w:val="003F5EED"/>
    <w:rsid w:val="003F6877"/>
    <w:rsid w:val="003F69A9"/>
    <w:rsid w:val="003F6A5C"/>
    <w:rsid w:val="003F6AB3"/>
    <w:rsid w:val="003F7316"/>
    <w:rsid w:val="003F7520"/>
    <w:rsid w:val="003F7B00"/>
    <w:rsid w:val="004003D6"/>
    <w:rsid w:val="00400BD8"/>
    <w:rsid w:val="00400EC3"/>
    <w:rsid w:val="00401200"/>
    <w:rsid w:val="0040142B"/>
    <w:rsid w:val="004016E5"/>
    <w:rsid w:val="00401F8D"/>
    <w:rsid w:val="00402425"/>
    <w:rsid w:val="00402478"/>
    <w:rsid w:val="0040261B"/>
    <w:rsid w:val="00403394"/>
    <w:rsid w:val="00403DC8"/>
    <w:rsid w:val="0040442C"/>
    <w:rsid w:val="00404B6A"/>
    <w:rsid w:val="00404CFE"/>
    <w:rsid w:val="00404EDC"/>
    <w:rsid w:val="00404FBB"/>
    <w:rsid w:val="004052E7"/>
    <w:rsid w:val="0040571A"/>
    <w:rsid w:val="004058A6"/>
    <w:rsid w:val="00405A85"/>
    <w:rsid w:val="00405E18"/>
    <w:rsid w:val="00405E44"/>
    <w:rsid w:val="00405FD1"/>
    <w:rsid w:val="00406199"/>
    <w:rsid w:val="004065DA"/>
    <w:rsid w:val="004066A1"/>
    <w:rsid w:val="00406ED9"/>
    <w:rsid w:val="00407545"/>
    <w:rsid w:val="0040786F"/>
    <w:rsid w:val="0040796E"/>
    <w:rsid w:val="00407F39"/>
    <w:rsid w:val="0041010D"/>
    <w:rsid w:val="0041120D"/>
    <w:rsid w:val="00411C57"/>
    <w:rsid w:val="00411E15"/>
    <w:rsid w:val="00411E8F"/>
    <w:rsid w:val="004123BA"/>
    <w:rsid w:val="004124DD"/>
    <w:rsid w:val="004127B0"/>
    <w:rsid w:val="00412BB9"/>
    <w:rsid w:val="004132A1"/>
    <w:rsid w:val="00413797"/>
    <w:rsid w:val="00413885"/>
    <w:rsid w:val="00413B1E"/>
    <w:rsid w:val="0041464E"/>
    <w:rsid w:val="00414724"/>
    <w:rsid w:val="00414F12"/>
    <w:rsid w:val="00414F3E"/>
    <w:rsid w:val="004151DE"/>
    <w:rsid w:val="00415213"/>
    <w:rsid w:val="0041574B"/>
    <w:rsid w:val="00415C99"/>
    <w:rsid w:val="00415DAF"/>
    <w:rsid w:val="004160B9"/>
    <w:rsid w:val="00416C84"/>
    <w:rsid w:val="00420283"/>
    <w:rsid w:val="00420AAB"/>
    <w:rsid w:val="00420AD7"/>
    <w:rsid w:val="00420AEF"/>
    <w:rsid w:val="00420B18"/>
    <w:rsid w:val="004212E1"/>
    <w:rsid w:val="00421791"/>
    <w:rsid w:val="00421D4A"/>
    <w:rsid w:val="00422280"/>
    <w:rsid w:val="00423674"/>
    <w:rsid w:val="0042391C"/>
    <w:rsid w:val="004239DB"/>
    <w:rsid w:val="00424D13"/>
    <w:rsid w:val="00424F64"/>
    <w:rsid w:val="00425321"/>
    <w:rsid w:val="00425667"/>
    <w:rsid w:val="00425905"/>
    <w:rsid w:val="00425E3A"/>
    <w:rsid w:val="004266BD"/>
    <w:rsid w:val="00426960"/>
    <w:rsid w:val="004272E8"/>
    <w:rsid w:val="00430069"/>
    <w:rsid w:val="0043019D"/>
    <w:rsid w:val="00430654"/>
    <w:rsid w:val="004308AE"/>
    <w:rsid w:val="00430932"/>
    <w:rsid w:val="0043095C"/>
    <w:rsid w:val="00430B03"/>
    <w:rsid w:val="004312DC"/>
    <w:rsid w:val="0043179D"/>
    <w:rsid w:val="00431BCA"/>
    <w:rsid w:val="00431DCE"/>
    <w:rsid w:val="004327D5"/>
    <w:rsid w:val="00432B9F"/>
    <w:rsid w:val="00432E5B"/>
    <w:rsid w:val="004333F6"/>
    <w:rsid w:val="0043371F"/>
    <w:rsid w:val="00433BA4"/>
    <w:rsid w:val="00433C02"/>
    <w:rsid w:val="004343E0"/>
    <w:rsid w:val="004345DD"/>
    <w:rsid w:val="00435427"/>
    <w:rsid w:val="00435F40"/>
    <w:rsid w:val="0043616F"/>
    <w:rsid w:val="0043682A"/>
    <w:rsid w:val="004375F6"/>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C19"/>
    <w:rsid w:val="0044557A"/>
    <w:rsid w:val="00445C54"/>
    <w:rsid w:val="00445D97"/>
    <w:rsid w:val="0044634A"/>
    <w:rsid w:val="00446629"/>
    <w:rsid w:val="00447087"/>
    <w:rsid w:val="00450381"/>
    <w:rsid w:val="00450872"/>
    <w:rsid w:val="004511F3"/>
    <w:rsid w:val="0045157E"/>
    <w:rsid w:val="004516C1"/>
    <w:rsid w:val="00452686"/>
    <w:rsid w:val="00453E10"/>
    <w:rsid w:val="00453EBE"/>
    <w:rsid w:val="0045474A"/>
    <w:rsid w:val="004547D2"/>
    <w:rsid w:val="00454B14"/>
    <w:rsid w:val="0045505F"/>
    <w:rsid w:val="0045542F"/>
    <w:rsid w:val="004557E6"/>
    <w:rsid w:val="00455EF9"/>
    <w:rsid w:val="004560E5"/>
    <w:rsid w:val="004565CD"/>
    <w:rsid w:val="00460D1E"/>
    <w:rsid w:val="00460D6D"/>
    <w:rsid w:val="00461474"/>
    <w:rsid w:val="00461486"/>
    <w:rsid w:val="0046255A"/>
    <w:rsid w:val="00462BB5"/>
    <w:rsid w:val="00462D95"/>
    <w:rsid w:val="00462E40"/>
    <w:rsid w:val="00462F57"/>
    <w:rsid w:val="00463996"/>
    <w:rsid w:val="0046426A"/>
    <w:rsid w:val="00464657"/>
    <w:rsid w:val="00464921"/>
    <w:rsid w:val="00464BD5"/>
    <w:rsid w:val="00464E57"/>
    <w:rsid w:val="00465358"/>
    <w:rsid w:val="004654FD"/>
    <w:rsid w:val="00465720"/>
    <w:rsid w:val="00465782"/>
    <w:rsid w:val="00465CD8"/>
    <w:rsid w:val="00465E65"/>
    <w:rsid w:val="0046625D"/>
    <w:rsid w:val="00466ACE"/>
    <w:rsid w:val="00466C03"/>
    <w:rsid w:val="00466CAD"/>
    <w:rsid w:val="00466DE7"/>
    <w:rsid w:val="004671C6"/>
    <w:rsid w:val="00467ABC"/>
    <w:rsid w:val="00467B1C"/>
    <w:rsid w:val="00471317"/>
    <w:rsid w:val="00471BAC"/>
    <w:rsid w:val="00472C34"/>
    <w:rsid w:val="00473F26"/>
    <w:rsid w:val="0047429E"/>
    <w:rsid w:val="0047520E"/>
    <w:rsid w:val="0047552F"/>
    <w:rsid w:val="00475651"/>
    <w:rsid w:val="0047602F"/>
    <w:rsid w:val="0047607F"/>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557C"/>
    <w:rsid w:val="00485A4F"/>
    <w:rsid w:val="00485B0C"/>
    <w:rsid w:val="00485C81"/>
    <w:rsid w:val="00485E86"/>
    <w:rsid w:val="00485EE4"/>
    <w:rsid w:val="004861BA"/>
    <w:rsid w:val="0048660C"/>
    <w:rsid w:val="004872D6"/>
    <w:rsid w:val="0048731A"/>
    <w:rsid w:val="004876EE"/>
    <w:rsid w:val="004877A7"/>
    <w:rsid w:val="004922AB"/>
    <w:rsid w:val="00492608"/>
    <w:rsid w:val="0049362E"/>
    <w:rsid w:val="0049421E"/>
    <w:rsid w:val="004945BD"/>
    <w:rsid w:val="00494728"/>
    <w:rsid w:val="0049549E"/>
    <w:rsid w:val="00495694"/>
    <w:rsid w:val="00495DB4"/>
    <w:rsid w:val="0049632C"/>
    <w:rsid w:val="00496688"/>
    <w:rsid w:val="004969F6"/>
    <w:rsid w:val="00496B02"/>
    <w:rsid w:val="004975B3"/>
    <w:rsid w:val="00497768"/>
    <w:rsid w:val="00497C5E"/>
    <w:rsid w:val="004A0135"/>
    <w:rsid w:val="004A0434"/>
    <w:rsid w:val="004A0EE8"/>
    <w:rsid w:val="004A16CC"/>
    <w:rsid w:val="004A1B9D"/>
    <w:rsid w:val="004A1D6F"/>
    <w:rsid w:val="004A1EF5"/>
    <w:rsid w:val="004A28CF"/>
    <w:rsid w:val="004A2B57"/>
    <w:rsid w:val="004A2CB8"/>
    <w:rsid w:val="004A2E08"/>
    <w:rsid w:val="004A2E25"/>
    <w:rsid w:val="004A2E6C"/>
    <w:rsid w:val="004A30CC"/>
    <w:rsid w:val="004A36E9"/>
    <w:rsid w:val="004A3C56"/>
    <w:rsid w:val="004A49EA"/>
    <w:rsid w:val="004A4A1A"/>
    <w:rsid w:val="004A5D71"/>
    <w:rsid w:val="004A62ED"/>
    <w:rsid w:val="004A6D99"/>
    <w:rsid w:val="004A6E59"/>
    <w:rsid w:val="004A73F1"/>
    <w:rsid w:val="004A75C0"/>
    <w:rsid w:val="004A7F91"/>
    <w:rsid w:val="004B12EB"/>
    <w:rsid w:val="004B1BA0"/>
    <w:rsid w:val="004B1BB4"/>
    <w:rsid w:val="004B1CA7"/>
    <w:rsid w:val="004B2109"/>
    <w:rsid w:val="004B2B96"/>
    <w:rsid w:val="004B2F9A"/>
    <w:rsid w:val="004B421D"/>
    <w:rsid w:val="004B4382"/>
    <w:rsid w:val="004B4F33"/>
    <w:rsid w:val="004B5083"/>
    <w:rsid w:val="004B5753"/>
    <w:rsid w:val="004B5B7F"/>
    <w:rsid w:val="004B64A7"/>
    <w:rsid w:val="004B6903"/>
    <w:rsid w:val="004B6D70"/>
    <w:rsid w:val="004B6E2C"/>
    <w:rsid w:val="004B7465"/>
    <w:rsid w:val="004B7518"/>
    <w:rsid w:val="004B77C3"/>
    <w:rsid w:val="004C072C"/>
    <w:rsid w:val="004C0755"/>
    <w:rsid w:val="004C0F99"/>
    <w:rsid w:val="004C0FB3"/>
    <w:rsid w:val="004C125A"/>
    <w:rsid w:val="004C219D"/>
    <w:rsid w:val="004C2DA3"/>
    <w:rsid w:val="004C2EF9"/>
    <w:rsid w:val="004C4643"/>
    <w:rsid w:val="004C5C07"/>
    <w:rsid w:val="004C6E7C"/>
    <w:rsid w:val="004C72DD"/>
    <w:rsid w:val="004C7EF0"/>
    <w:rsid w:val="004D08CF"/>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423"/>
    <w:rsid w:val="004E6584"/>
    <w:rsid w:val="004E66FA"/>
    <w:rsid w:val="004E6724"/>
    <w:rsid w:val="004E6926"/>
    <w:rsid w:val="004E7259"/>
    <w:rsid w:val="004F00E0"/>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04B"/>
    <w:rsid w:val="005011B8"/>
    <w:rsid w:val="005011DA"/>
    <w:rsid w:val="00501459"/>
    <w:rsid w:val="00501614"/>
    <w:rsid w:val="00501753"/>
    <w:rsid w:val="005017AA"/>
    <w:rsid w:val="00503091"/>
    <w:rsid w:val="00503546"/>
    <w:rsid w:val="00503D51"/>
    <w:rsid w:val="0050498E"/>
    <w:rsid w:val="005049B0"/>
    <w:rsid w:val="00505030"/>
    <w:rsid w:val="00505154"/>
    <w:rsid w:val="00506031"/>
    <w:rsid w:val="0050741B"/>
    <w:rsid w:val="00507638"/>
    <w:rsid w:val="005079E3"/>
    <w:rsid w:val="00510397"/>
    <w:rsid w:val="005115A7"/>
    <w:rsid w:val="00511970"/>
    <w:rsid w:val="00511FA7"/>
    <w:rsid w:val="005125E8"/>
    <w:rsid w:val="00512B0A"/>
    <w:rsid w:val="005134E0"/>
    <w:rsid w:val="005134EE"/>
    <w:rsid w:val="005136E6"/>
    <w:rsid w:val="00514200"/>
    <w:rsid w:val="005143CA"/>
    <w:rsid w:val="0051457C"/>
    <w:rsid w:val="0051484B"/>
    <w:rsid w:val="005149CD"/>
    <w:rsid w:val="00514FF2"/>
    <w:rsid w:val="005150FE"/>
    <w:rsid w:val="005157A4"/>
    <w:rsid w:val="00517ACE"/>
    <w:rsid w:val="005207C6"/>
    <w:rsid w:val="00520B61"/>
    <w:rsid w:val="00520BFD"/>
    <w:rsid w:val="00520CD4"/>
    <w:rsid w:val="00520EC6"/>
    <w:rsid w:val="0052106C"/>
    <w:rsid w:val="0052193B"/>
    <w:rsid w:val="00521C73"/>
    <w:rsid w:val="005220C5"/>
    <w:rsid w:val="00522491"/>
    <w:rsid w:val="00522E9A"/>
    <w:rsid w:val="00524205"/>
    <w:rsid w:val="0052448B"/>
    <w:rsid w:val="005245D6"/>
    <w:rsid w:val="005248EF"/>
    <w:rsid w:val="00524D98"/>
    <w:rsid w:val="0052519E"/>
    <w:rsid w:val="00525B9A"/>
    <w:rsid w:val="00526DEF"/>
    <w:rsid w:val="0052701F"/>
    <w:rsid w:val="005274E4"/>
    <w:rsid w:val="00527AA8"/>
    <w:rsid w:val="00527AEC"/>
    <w:rsid w:val="00527DA1"/>
    <w:rsid w:val="0053090B"/>
    <w:rsid w:val="00530DEB"/>
    <w:rsid w:val="005311C5"/>
    <w:rsid w:val="005315B4"/>
    <w:rsid w:val="00531B7A"/>
    <w:rsid w:val="00531FE3"/>
    <w:rsid w:val="0053387B"/>
    <w:rsid w:val="00533F39"/>
    <w:rsid w:val="00534D1D"/>
    <w:rsid w:val="00535AA6"/>
    <w:rsid w:val="00536CA4"/>
    <w:rsid w:val="00537265"/>
    <w:rsid w:val="0054042F"/>
    <w:rsid w:val="00540492"/>
    <w:rsid w:val="00540E99"/>
    <w:rsid w:val="00540FA1"/>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920"/>
    <w:rsid w:val="00556CA8"/>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C45"/>
    <w:rsid w:val="00564E19"/>
    <w:rsid w:val="005663D6"/>
    <w:rsid w:val="0056663D"/>
    <w:rsid w:val="00566BAD"/>
    <w:rsid w:val="00566E12"/>
    <w:rsid w:val="005676E2"/>
    <w:rsid w:val="00567E0C"/>
    <w:rsid w:val="00570343"/>
    <w:rsid w:val="00570916"/>
    <w:rsid w:val="00571258"/>
    <w:rsid w:val="00571934"/>
    <w:rsid w:val="00571E86"/>
    <w:rsid w:val="00572448"/>
    <w:rsid w:val="005725AA"/>
    <w:rsid w:val="00573200"/>
    <w:rsid w:val="005736C8"/>
    <w:rsid w:val="00573B11"/>
    <w:rsid w:val="0057576A"/>
    <w:rsid w:val="00575CD1"/>
    <w:rsid w:val="00576088"/>
    <w:rsid w:val="0057666A"/>
    <w:rsid w:val="00576BFE"/>
    <w:rsid w:val="00577224"/>
    <w:rsid w:val="005807EF"/>
    <w:rsid w:val="00580A79"/>
    <w:rsid w:val="0058138A"/>
    <w:rsid w:val="005814BF"/>
    <w:rsid w:val="00581724"/>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FA6"/>
    <w:rsid w:val="00586231"/>
    <w:rsid w:val="0058634D"/>
    <w:rsid w:val="0058661A"/>
    <w:rsid w:val="005866FF"/>
    <w:rsid w:val="005867E7"/>
    <w:rsid w:val="00586BB2"/>
    <w:rsid w:val="005875FC"/>
    <w:rsid w:val="00587FDC"/>
    <w:rsid w:val="005909AF"/>
    <w:rsid w:val="00591283"/>
    <w:rsid w:val="0059174A"/>
    <w:rsid w:val="00592649"/>
    <w:rsid w:val="005939A2"/>
    <w:rsid w:val="00593B46"/>
    <w:rsid w:val="00593F55"/>
    <w:rsid w:val="0059401C"/>
    <w:rsid w:val="005941E4"/>
    <w:rsid w:val="00594BAF"/>
    <w:rsid w:val="0059517C"/>
    <w:rsid w:val="00595516"/>
    <w:rsid w:val="00595D75"/>
    <w:rsid w:val="005960F6"/>
    <w:rsid w:val="00597D79"/>
    <w:rsid w:val="00597E6F"/>
    <w:rsid w:val="005A05F3"/>
    <w:rsid w:val="005A092A"/>
    <w:rsid w:val="005A0A95"/>
    <w:rsid w:val="005A0ABC"/>
    <w:rsid w:val="005A0FF1"/>
    <w:rsid w:val="005A1C03"/>
    <w:rsid w:val="005A26B5"/>
    <w:rsid w:val="005A3343"/>
    <w:rsid w:val="005A344A"/>
    <w:rsid w:val="005A3490"/>
    <w:rsid w:val="005A359A"/>
    <w:rsid w:val="005A37A9"/>
    <w:rsid w:val="005A3B7A"/>
    <w:rsid w:val="005A3C2A"/>
    <w:rsid w:val="005A3E55"/>
    <w:rsid w:val="005A4B04"/>
    <w:rsid w:val="005A50C0"/>
    <w:rsid w:val="005A5ECA"/>
    <w:rsid w:val="005A61C7"/>
    <w:rsid w:val="005A70B1"/>
    <w:rsid w:val="005A75E8"/>
    <w:rsid w:val="005A7648"/>
    <w:rsid w:val="005A77FB"/>
    <w:rsid w:val="005A7EC3"/>
    <w:rsid w:val="005B0AB3"/>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384"/>
    <w:rsid w:val="005C14BC"/>
    <w:rsid w:val="005C2E85"/>
    <w:rsid w:val="005C31A5"/>
    <w:rsid w:val="005C32B7"/>
    <w:rsid w:val="005C34F8"/>
    <w:rsid w:val="005C3F78"/>
    <w:rsid w:val="005C429E"/>
    <w:rsid w:val="005C5315"/>
    <w:rsid w:val="005C5736"/>
    <w:rsid w:val="005C5777"/>
    <w:rsid w:val="005C5799"/>
    <w:rsid w:val="005C5C84"/>
    <w:rsid w:val="005C5CED"/>
    <w:rsid w:val="005C60B9"/>
    <w:rsid w:val="005C6134"/>
    <w:rsid w:val="005C63F4"/>
    <w:rsid w:val="005C6607"/>
    <w:rsid w:val="005C6C09"/>
    <w:rsid w:val="005C6F2A"/>
    <w:rsid w:val="005C7FC1"/>
    <w:rsid w:val="005D12AB"/>
    <w:rsid w:val="005D136C"/>
    <w:rsid w:val="005D165A"/>
    <w:rsid w:val="005D1DD7"/>
    <w:rsid w:val="005D209C"/>
    <w:rsid w:val="005D367B"/>
    <w:rsid w:val="005D3961"/>
    <w:rsid w:val="005D52A9"/>
    <w:rsid w:val="005D5484"/>
    <w:rsid w:val="005D5539"/>
    <w:rsid w:val="005D5B41"/>
    <w:rsid w:val="005D72FA"/>
    <w:rsid w:val="005E05B4"/>
    <w:rsid w:val="005E0A27"/>
    <w:rsid w:val="005E0CED"/>
    <w:rsid w:val="005E0F49"/>
    <w:rsid w:val="005E1441"/>
    <w:rsid w:val="005E16A0"/>
    <w:rsid w:val="005E1A02"/>
    <w:rsid w:val="005E1A20"/>
    <w:rsid w:val="005E250A"/>
    <w:rsid w:val="005E2726"/>
    <w:rsid w:val="005E2829"/>
    <w:rsid w:val="005E28F1"/>
    <w:rsid w:val="005E2968"/>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5F6C9E"/>
    <w:rsid w:val="00600049"/>
    <w:rsid w:val="006002C1"/>
    <w:rsid w:val="0060067F"/>
    <w:rsid w:val="00600E57"/>
    <w:rsid w:val="0060163B"/>
    <w:rsid w:val="00601AD2"/>
    <w:rsid w:val="00601F92"/>
    <w:rsid w:val="00602173"/>
    <w:rsid w:val="00602B7B"/>
    <w:rsid w:val="00602DD2"/>
    <w:rsid w:val="00603286"/>
    <w:rsid w:val="00603D27"/>
    <w:rsid w:val="0060441A"/>
    <w:rsid w:val="006050C4"/>
    <w:rsid w:val="00605704"/>
    <w:rsid w:val="006057CF"/>
    <w:rsid w:val="00605DE2"/>
    <w:rsid w:val="0060618B"/>
    <w:rsid w:val="006065AA"/>
    <w:rsid w:val="00607778"/>
    <w:rsid w:val="006077B0"/>
    <w:rsid w:val="0060799C"/>
    <w:rsid w:val="00607D37"/>
    <w:rsid w:val="00607FE7"/>
    <w:rsid w:val="0061038A"/>
    <w:rsid w:val="006105B1"/>
    <w:rsid w:val="0061071C"/>
    <w:rsid w:val="00610CB8"/>
    <w:rsid w:val="006119B3"/>
    <w:rsid w:val="00611A04"/>
    <w:rsid w:val="006123BE"/>
    <w:rsid w:val="00613715"/>
    <w:rsid w:val="00613A43"/>
    <w:rsid w:val="006146F1"/>
    <w:rsid w:val="00614D55"/>
    <w:rsid w:val="00614DD7"/>
    <w:rsid w:val="006165D3"/>
    <w:rsid w:val="00616D64"/>
    <w:rsid w:val="006173FD"/>
    <w:rsid w:val="00617BCA"/>
    <w:rsid w:val="006200F7"/>
    <w:rsid w:val="00620473"/>
    <w:rsid w:val="006219BE"/>
    <w:rsid w:val="0062292D"/>
    <w:rsid w:val="0062394A"/>
    <w:rsid w:val="006253A6"/>
    <w:rsid w:val="00625C1A"/>
    <w:rsid w:val="0062673B"/>
    <w:rsid w:val="00627144"/>
    <w:rsid w:val="0062738A"/>
    <w:rsid w:val="00630297"/>
    <w:rsid w:val="00630854"/>
    <w:rsid w:val="00630BF1"/>
    <w:rsid w:val="00631405"/>
    <w:rsid w:val="006321EF"/>
    <w:rsid w:val="00632270"/>
    <w:rsid w:val="00632746"/>
    <w:rsid w:val="00632D41"/>
    <w:rsid w:val="00632ED5"/>
    <w:rsid w:val="006339DB"/>
    <w:rsid w:val="0063476A"/>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6A2F"/>
    <w:rsid w:val="00676B5B"/>
    <w:rsid w:val="00676DF9"/>
    <w:rsid w:val="00676F7A"/>
    <w:rsid w:val="0067757B"/>
    <w:rsid w:val="0067762C"/>
    <w:rsid w:val="00677C8A"/>
    <w:rsid w:val="006807AF"/>
    <w:rsid w:val="00680E3F"/>
    <w:rsid w:val="00681991"/>
    <w:rsid w:val="0068203E"/>
    <w:rsid w:val="0068357C"/>
    <w:rsid w:val="006837EC"/>
    <w:rsid w:val="00683907"/>
    <w:rsid w:val="006857EB"/>
    <w:rsid w:val="00686550"/>
    <w:rsid w:val="006865BF"/>
    <w:rsid w:val="0068709F"/>
    <w:rsid w:val="00687198"/>
    <w:rsid w:val="00687385"/>
    <w:rsid w:val="0068755A"/>
    <w:rsid w:val="00687B24"/>
    <w:rsid w:val="006905E8"/>
    <w:rsid w:val="006907CE"/>
    <w:rsid w:val="00690C25"/>
    <w:rsid w:val="00691433"/>
    <w:rsid w:val="00691612"/>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260F"/>
    <w:rsid w:val="006A30CC"/>
    <w:rsid w:val="006A32DE"/>
    <w:rsid w:val="006A334E"/>
    <w:rsid w:val="006A3367"/>
    <w:rsid w:val="006A3446"/>
    <w:rsid w:val="006A46DF"/>
    <w:rsid w:val="006A4A3D"/>
    <w:rsid w:val="006A4AED"/>
    <w:rsid w:val="006A514B"/>
    <w:rsid w:val="006A6282"/>
    <w:rsid w:val="006A6642"/>
    <w:rsid w:val="006A6E45"/>
    <w:rsid w:val="006A77E3"/>
    <w:rsid w:val="006A78F9"/>
    <w:rsid w:val="006A7C1D"/>
    <w:rsid w:val="006A7D2D"/>
    <w:rsid w:val="006A7EA8"/>
    <w:rsid w:val="006A7FB8"/>
    <w:rsid w:val="006A7FE0"/>
    <w:rsid w:val="006B0041"/>
    <w:rsid w:val="006B02DB"/>
    <w:rsid w:val="006B05D7"/>
    <w:rsid w:val="006B10A4"/>
    <w:rsid w:val="006B1109"/>
    <w:rsid w:val="006B13BF"/>
    <w:rsid w:val="006B194D"/>
    <w:rsid w:val="006B1DF1"/>
    <w:rsid w:val="006B35C0"/>
    <w:rsid w:val="006B3AD7"/>
    <w:rsid w:val="006B4043"/>
    <w:rsid w:val="006B4914"/>
    <w:rsid w:val="006B4B9A"/>
    <w:rsid w:val="006B4F72"/>
    <w:rsid w:val="006B4F92"/>
    <w:rsid w:val="006B57F1"/>
    <w:rsid w:val="006B5C1C"/>
    <w:rsid w:val="006B64AF"/>
    <w:rsid w:val="006B64E3"/>
    <w:rsid w:val="006B732A"/>
    <w:rsid w:val="006B7DF1"/>
    <w:rsid w:val="006C011B"/>
    <w:rsid w:val="006C0379"/>
    <w:rsid w:val="006C0409"/>
    <w:rsid w:val="006C071D"/>
    <w:rsid w:val="006C07B8"/>
    <w:rsid w:val="006C0990"/>
    <w:rsid w:val="006C1FBD"/>
    <w:rsid w:val="006C282A"/>
    <w:rsid w:val="006C2891"/>
    <w:rsid w:val="006C30F2"/>
    <w:rsid w:val="006C31F3"/>
    <w:rsid w:val="006C3470"/>
    <w:rsid w:val="006C3C31"/>
    <w:rsid w:val="006C3DBE"/>
    <w:rsid w:val="006C4109"/>
    <w:rsid w:val="006C4B8C"/>
    <w:rsid w:val="006C5632"/>
    <w:rsid w:val="006C6710"/>
    <w:rsid w:val="006C6AC7"/>
    <w:rsid w:val="006C72E0"/>
    <w:rsid w:val="006D0294"/>
    <w:rsid w:val="006D08F5"/>
    <w:rsid w:val="006D1154"/>
    <w:rsid w:val="006D1B1C"/>
    <w:rsid w:val="006D1D36"/>
    <w:rsid w:val="006D1D8B"/>
    <w:rsid w:val="006D1F8C"/>
    <w:rsid w:val="006D2F35"/>
    <w:rsid w:val="006D3084"/>
    <w:rsid w:val="006D4E61"/>
    <w:rsid w:val="006D5098"/>
    <w:rsid w:val="006D51C0"/>
    <w:rsid w:val="006D51D5"/>
    <w:rsid w:val="006D533E"/>
    <w:rsid w:val="006D6171"/>
    <w:rsid w:val="006D684E"/>
    <w:rsid w:val="006D748F"/>
    <w:rsid w:val="006D7678"/>
    <w:rsid w:val="006D7ABE"/>
    <w:rsid w:val="006E0275"/>
    <w:rsid w:val="006E117E"/>
    <w:rsid w:val="006E1BC3"/>
    <w:rsid w:val="006E200A"/>
    <w:rsid w:val="006E2576"/>
    <w:rsid w:val="006E34E6"/>
    <w:rsid w:val="006E3740"/>
    <w:rsid w:val="006E3C85"/>
    <w:rsid w:val="006E3CE7"/>
    <w:rsid w:val="006E3EB8"/>
    <w:rsid w:val="006E3FED"/>
    <w:rsid w:val="006E401C"/>
    <w:rsid w:val="006E4181"/>
    <w:rsid w:val="006E45D1"/>
    <w:rsid w:val="006E4C24"/>
    <w:rsid w:val="006E5173"/>
    <w:rsid w:val="006E59E5"/>
    <w:rsid w:val="006E5A3D"/>
    <w:rsid w:val="006E5B73"/>
    <w:rsid w:val="006E6750"/>
    <w:rsid w:val="006E6C9C"/>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126"/>
    <w:rsid w:val="006F5282"/>
    <w:rsid w:val="006F5441"/>
    <w:rsid w:val="006F55E0"/>
    <w:rsid w:val="006F55FF"/>
    <w:rsid w:val="006F59B4"/>
    <w:rsid w:val="006F667F"/>
    <w:rsid w:val="006F6856"/>
    <w:rsid w:val="006F6E4A"/>
    <w:rsid w:val="006F74B4"/>
    <w:rsid w:val="00700F40"/>
    <w:rsid w:val="0070113F"/>
    <w:rsid w:val="00701B75"/>
    <w:rsid w:val="00702B4E"/>
    <w:rsid w:val="00702E74"/>
    <w:rsid w:val="00703282"/>
    <w:rsid w:val="00703C7A"/>
    <w:rsid w:val="007048EB"/>
    <w:rsid w:val="00704DFD"/>
    <w:rsid w:val="00705C67"/>
    <w:rsid w:val="0070625A"/>
    <w:rsid w:val="00706587"/>
    <w:rsid w:val="00706854"/>
    <w:rsid w:val="007070E9"/>
    <w:rsid w:val="0070722E"/>
    <w:rsid w:val="007072F2"/>
    <w:rsid w:val="00707ABE"/>
    <w:rsid w:val="00707EEF"/>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53A"/>
    <w:rsid w:val="00714FAF"/>
    <w:rsid w:val="007151E0"/>
    <w:rsid w:val="007159D6"/>
    <w:rsid w:val="007165EC"/>
    <w:rsid w:val="0071664A"/>
    <w:rsid w:val="0071671F"/>
    <w:rsid w:val="00716843"/>
    <w:rsid w:val="00716D7F"/>
    <w:rsid w:val="00717082"/>
    <w:rsid w:val="0071783F"/>
    <w:rsid w:val="00717B07"/>
    <w:rsid w:val="00720516"/>
    <w:rsid w:val="00721A2C"/>
    <w:rsid w:val="00721CC6"/>
    <w:rsid w:val="00722534"/>
    <w:rsid w:val="007231FF"/>
    <w:rsid w:val="007239C5"/>
    <w:rsid w:val="0072481B"/>
    <w:rsid w:val="007250D0"/>
    <w:rsid w:val="00725117"/>
    <w:rsid w:val="0072595A"/>
    <w:rsid w:val="007266B4"/>
    <w:rsid w:val="00726C42"/>
    <w:rsid w:val="00726D34"/>
    <w:rsid w:val="00726DA4"/>
    <w:rsid w:val="00727372"/>
    <w:rsid w:val="007275B8"/>
    <w:rsid w:val="007277CB"/>
    <w:rsid w:val="00727901"/>
    <w:rsid w:val="00727B6B"/>
    <w:rsid w:val="00727DC9"/>
    <w:rsid w:val="0073010F"/>
    <w:rsid w:val="007310F3"/>
    <w:rsid w:val="00731310"/>
    <w:rsid w:val="007313A4"/>
    <w:rsid w:val="00731421"/>
    <w:rsid w:val="00731A12"/>
    <w:rsid w:val="00731C2C"/>
    <w:rsid w:val="00731E53"/>
    <w:rsid w:val="0073237A"/>
    <w:rsid w:val="0073251E"/>
    <w:rsid w:val="007329B1"/>
    <w:rsid w:val="00732D6D"/>
    <w:rsid w:val="0073384D"/>
    <w:rsid w:val="00733A39"/>
    <w:rsid w:val="00733FEA"/>
    <w:rsid w:val="00734BB9"/>
    <w:rsid w:val="007358DB"/>
    <w:rsid w:val="00735ACD"/>
    <w:rsid w:val="00735B4A"/>
    <w:rsid w:val="00735DE8"/>
    <w:rsid w:val="00737081"/>
    <w:rsid w:val="00737305"/>
    <w:rsid w:val="007375D0"/>
    <w:rsid w:val="007407ED"/>
    <w:rsid w:val="00740D5E"/>
    <w:rsid w:val="00740F1E"/>
    <w:rsid w:val="007413A5"/>
    <w:rsid w:val="0074159A"/>
    <w:rsid w:val="00741687"/>
    <w:rsid w:val="00741B8A"/>
    <w:rsid w:val="00741E35"/>
    <w:rsid w:val="00741F15"/>
    <w:rsid w:val="00741FC8"/>
    <w:rsid w:val="00742292"/>
    <w:rsid w:val="00742492"/>
    <w:rsid w:val="0074292B"/>
    <w:rsid w:val="00742975"/>
    <w:rsid w:val="0074306F"/>
    <w:rsid w:val="007432CD"/>
    <w:rsid w:val="007435E8"/>
    <w:rsid w:val="007438AB"/>
    <w:rsid w:val="00743F69"/>
    <w:rsid w:val="0074486D"/>
    <w:rsid w:val="007449CE"/>
    <w:rsid w:val="00744B1B"/>
    <w:rsid w:val="00745AA0"/>
    <w:rsid w:val="00745E04"/>
    <w:rsid w:val="00745F0E"/>
    <w:rsid w:val="00746887"/>
    <w:rsid w:val="00746919"/>
    <w:rsid w:val="00746D07"/>
    <w:rsid w:val="007473CF"/>
    <w:rsid w:val="00747A45"/>
    <w:rsid w:val="0075048D"/>
    <w:rsid w:val="00750703"/>
    <w:rsid w:val="00750A29"/>
    <w:rsid w:val="00752835"/>
    <w:rsid w:val="0075372F"/>
    <w:rsid w:val="00753C24"/>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DF1"/>
    <w:rsid w:val="00760EEE"/>
    <w:rsid w:val="00760F0E"/>
    <w:rsid w:val="0076189D"/>
    <w:rsid w:val="00761982"/>
    <w:rsid w:val="00761A46"/>
    <w:rsid w:val="0076276A"/>
    <w:rsid w:val="00762A2C"/>
    <w:rsid w:val="00763155"/>
    <w:rsid w:val="0076409D"/>
    <w:rsid w:val="00764425"/>
    <w:rsid w:val="007645DC"/>
    <w:rsid w:val="00764AA4"/>
    <w:rsid w:val="00764AB4"/>
    <w:rsid w:val="00764CAF"/>
    <w:rsid w:val="00764DFF"/>
    <w:rsid w:val="00764ED1"/>
    <w:rsid w:val="00765056"/>
    <w:rsid w:val="00766488"/>
    <w:rsid w:val="00766FE2"/>
    <w:rsid w:val="00767156"/>
    <w:rsid w:val="0076768C"/>
    <w:rsid w:val="00767C92"/>
    <w:rsid w:val="00770FB9"/>
    <w:rsid w:val="0077112E"/>
    <w:rsid w:val="0077128C"/>
    <w:rsid w:val="0077185F"/>
    <w:rsid w:val="007721B2"/>
    <w:rsid w:val="007725E0"/>
    <w:rsid w:val="007727E1"/>
    <w:rsid w:val="00772B27"/>
    <w:rsid w:val="007735BD"/>
    <w:rsid w:val="0077391B"/>
    <w:rsid w:val="00773B65"/>
    <w:rsid w:val="00773BC2"/>
    <w:rsid w:val="007741D5"/>
    <w:rsid w:val="0077479F"/>
    <w:rsid w:val="00774811"/>
    <w:rsid w:val="00774815"/>
    <w:rsid w:val="00774D21"/>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CC7"/>
    <w:rsid w:val="00783D4F"/>
    <w:rsid w:val="007842BD"/>
    <w:rsid w:val="00784A2F"/>
    <w:rsid w:val="0078560D"/>
    <w:rsid w:val="0078624C"/>
    <w:rsid w:val="0078632F"/>
    <w:rsid w:val="00786E8A"/>
    <w:rsid w:val="00787974"/>
    <w:rsid w:val="007900A9"/>
    <w:rsid w:val="007901C2"/>
    <w:rsid w:val="0079070D"/>
    <w:rsid w:val="00790786"/>
    <w:rsid w:val="00790A36"/>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1037"/>
    <w:rsid w:val="007B1C06"/>
    <w:rsid w:val="007B211B"/>
    <w:rsid w:val="007B21FA"/>
    <w:rsid w:val="007B2997"/>
    <w:rsid w:val="007B2B22"/>
    <w:rsid w:val="007B2D0E"/>
    <w:rsid w:val="007B4659"/>
    <w:rsid w:val="007B4675"/>
    <w:rsid w:val="007B4F2F"/>
    <w:rsid w:val="007B5548"/>
    <w:rsid w:val="007B55BA"/>
    <w:rsid w:val="007B604A"/>
    <w:rsid w:val="007B780C"/>
    <w:rsid w:val="007B7BB3"/>
    <w:rsid w:val="007C00E0"/>
    <w:rsid w:val="007C0445"/>
    <w:rsid w:val="007C0A01"/>
    <w:rsid w:val="007C1935"/>
    <w:rsid w:val="007C1A59"/>
    <w:rsid w:val="007C2535"/>
    <w:rsid w:val="007C28A4"/>
    <w:rsid w:val="007C3D04"/>
    <w:rsid w:val="007C4DDC"/>
    <w:rsid w:val="007C4E9C"/>
    <w:rsid w:val="007C5D58"/>
    <w:rsid w:val="007C5E6B"/>
    <w:rsid w:val="007C6560"/>
    <w:rsid w:val="007C68AB"/>
    <w:rsid w:val="007C6A13"/>
    <w:rsid w:val="007C6BB8"/>
    <w:rsid w:val="007C728F"/>
    <w:rsid w:val="007C7B67"/>
    <w:rsid w:val="007D0832"/>
    <w:rsid w:val="007D0A9B"/>
    <w:rsid w:val="007D16CB"/>
    <w:rsid w:val="007D171E"/>
    <w:rsid w:val="007D1A09"/>
    <w:rsid w:val="007D1BAC"/>
    <w:rsid w:val="007D1C4E"/>
    <w:rsid w:val="007D1E14"/>
    <w:rsid w:val="007D26D4"/>
    <w:rsid w:val="007D2EE1"/>
    <w:rsid w:val="007D3987"/>
    <w:rsid w:val="007D43DE"/>
    <w:rsid w:val="007D4780"/>
    <w:rsid w:val="007D4929"/>
    <w:rsid w:val="007D56C1"/>
    <w:rsid w:val="007D6088"/>
    <w:rsid w:val="007D6AD6"/>
    <w:rsid w:val="007D7079"/>
    <w:rsid w:val="007E019B"/>
    <w:rsid w:val="007E01E1"/>
    <w:rsid w:val="007E0CBC"/>
    <w:rsid w:val="007E1F2B"/>
    <w:rsid w:val="007E1FE6"/>
    <w:rsid w:val="007E23FA"/>
    <w:rsid w:val="007E2545"/>
    <w:rsid w:val="007E2A50"/>
    <w:rsid w:val="007E2CB5"/>
    <w:rsid w:val="007E3487"/>
    <w:rsid w:val="007E3603"/>
    <w:rsid w:val="007E3C5F"/>
    <w:rsid w:val="007E53A4"/>
    <w:rsid w:val="007E578F"/>
    <w:rsid w:val="007E5D74"/>
    <w:rsid w:val="007E5EA7"/>
    <w:rsid w:val="007E5F07"/>
    <w:rsid w:val="007E6635"/>
    <w:rsid w:val="007E6DF4"/>
    <w:rsid w:val="007E7113"/>
    <w:rsid w:val="007E770C"/>
    <w:rsid w:val="007E7878"/>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31D"/>
    <w:rsid w:val="007F44C8"/>
    <w:rsid w:val="007F4C22"/>
    <w:rsid w:val="007F4D48"/>
    <w:rsid w:val="007F4E56"/>
    <w:rsid w:val="007F51C6"/>
    <w:rsid w:val="007F5679"/>
    <w:rsid w:val="007F567C"/>
    <w:rsid w:val="007F5720"/>
    <w:rsid w:val="007F58F3"/>
    <w:rsid w:val="007F5C8C"/>
    <w:rsid w:val="007F616B"/>
    <w:rsid w:val="007F6C35"/>
    <w:rsid w:val="007F7EA8"/>
    <w:rsid w:val="00800C05"/>
    <w:rsid w:val="00801BEC"/>
    <w:rsid w:val="0080270F"/>
    <w:rsid w:val="0080289E"/>
    <w:rsid w:val="00802CDD"/>
    <w:rsid w:val="00802FC6"/>
    <w:rsid w:val="008032E4"/>
    <w:rsid w:val="00803684"/>
    <w:rsid w:val="008038B9"/>
    <w:rsid w:val="00805BF6"/>
    <w:rsid w:val="00805E11"/>
    <w:rsid w:val="008063F0"/>
    <w:rsid w:val="00806647"/>
    <w:rsid w:val="00806B4B"/>
    <w:rsid w:val="00807BBB"/>
    <w:rsid w:val="00807CA1"/>
    <w:rsid w:val="008100AC"/>
    <w:rsid w:val="008103B5"/>
    <w:rsid w:val="008105FA"/>
    <w:rsid w:val="008113F2"/>
    <w:rsid w:val="0081186A"/>
    <w:rsid w:val="008123D4"/>
    <w:rsid w:val="00812408"/>
    <w:rsid w:val="00812554"/>
    <w:rsid w:val="00812A65"/>
    <w:rsid w:val="00812D76"/>
    <w:rsid w:val="00812F00"/>
    <w:rsid w:val="008132F5"/>
    <w:rsid w:val="0081335C"/>
    <w:rsid w:val="00813670"/>
    <w:rsid w:val="0081367A"/>
    <w:rsid w:val="00814147"/>
    <w:rsid w:val="00814535"/>
    <w:rsid w:val="00814B45"/>
    <w:rsid w:val="00814B47"/>
    <w:rsid w:val="00814D5C"/>
    <w:rsid w:val="0081585A"/>
    <w:rsid w:val="00815B43"/>
    <w:rsid w:val="00815B5C"/>
    <w:rsid w:val="0081632C"/>
    <w:rsid w:val="00816377"/>
    <w:rsid w:val="0081665F"/>
    <w:rsid w:val="00816F27"/>
    <w:rsid w:val="008174A8"/>
    <w:rsid w:val="00817D22"/>
    <w:rsid w:val="00817DF2"/>
    <w:rsid w:val="00817E95"/>
    <w:rsid w:val="008203C7"/>
    <w:rsid w:val="008204A8"/>
    <w:rsid w:val="00820F60"/>
    <w:rsid w:val="008217BC"/>
    <w:rsid w:val="00821A5D"/>
    <w:rsid w:val="00821D12"/>
    <w:rsid w:val="00821E00"/>
    <w:rsid w:val="008221A0"/>
    <w:rsid w:val="00822704"/>
    <w:rsid w:val="00822FDA"/>
    <w:rsid w:val="008230A6"/>
    <w:rsid w:val="0082323F"/>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D7B"/>
    <w:rsid w:val="00827EE9"/>
    <w:rsid w:val="008301DA"/>
    <w:rsid w:val="008308EA"/>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711"/>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41F"/>
    <w:rsid w:val="00845727"/>
    <w:rsid w:val="00845928"/>
    <w:rsid w:val="00845EF4"/>
    <w:rsid w:val="00845FA8"/>
    <w:rsid w:val="008467B8"/>
    <w:rsid w:val="0084728B"/>
    <w:rsid w:val="008472A0"/>
    <w:rsid w:val="008473C8"/>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062"/>
    <w:rsid w:val="008569BC"/>
    <w:rsid w:val="00856B21"/>
    <w:rsid w:val="00856E46"/>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489"/>
    <w:rsid w:val="008646E9"/>
    <w:rsid w:val="00866054"/>
    <w:rsid w:val="008671C0"/>
    <w:rsid w:val="0087109A"/>
    <w:rsid w:val="00872515"/>
    <w:rsid w:val="00872577"/>
    <w:rsid w:val="00873104"/>
    <w:rsid w:val="008735D3"/>
    <w:rsid w:val="00873A47"/>
    <w:rsid w:val="0087409B"/>
    <w:rsid w:val="0087493F"/>
    <w:rsid w:val="00874E79"/>
    <w:rsid w:val="008750B0"/>
    <w:rsid w:val="008751A3"/>
    <w:rsid w:val="00875555"/>
    <w:rsid w:val="008755BD"/>
    <w:rsid w:val="0087577D"/>
    <w:rsid w:val="00875D98"/>
    <w:rsid w:val="00876681"/>
    <w:rsid w:val="00876821"/>
    <w:rsid w:val="00876AEF"/>
    <w:rsid w:val="00877EC8"/>
    <w:rsid w:val="008803E5"/>
    <w:rsid w:val="008805B2"/>
    <w:rsid w:val="00880A50"/>
    <w:rsid w:val="00880A6A"/>
    <w:rsid w:val="008818C2"/>
    <w:rsid w:val="00881DD4"/>
    <w:rsid w:val="008821FB"/>
    <w:rsid w:val="00882241"/>
    <w:rsid w:val="008827B4"/>
    <w:rsid w:val="008828BB"/>
    <w:rsid w:val="0088354A"/>
    <w:rsid w:val="008836F1"/>
    <w:rsid w:val="00883DD7"/>
    <w:rsid w:val="00883F37"/>
    <w:rsid w:val="00883FFC"/>
    <w:rsid w:val="00884AB8"/>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C0"/>
    <w:rsid w:val="00891AEB"/>
    <w:rsid w:val="00891CEC"/>
    <w:rsid w:val="0089207D"/>
    <w:rsid w:val="00892466"/>
    <w:rsid w:val="0089276F"/>
    <w:rsid w:val="00892D66"/>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286"/>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C83"/>
    <w:rsid w:val="008B6D72"/>
    <w:rsid w:val="008B6F10"/>
    <w:rsid w:val="008B7240"/>
    <w:rsid w:val="008B725B"/>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0971"/>
    <w:rsid w:val="008D128B"/>
    <w:rsid w:val="008D2E08"/>
    <w:rsid w:val="008D3704"/>
    <w:rsid w:val="008D3981"/>
    <w:rsid w:val="008D39C6"/>
    <w:rsid w:val="008D3FDC"/>
    <w:rsid w:val="008D4110"/>
    <w:rsid w:val="008D5384"/>
    <w:rsid w:val="008D608A"/>
    <w:rsid w:val="008D6B14"/>
    <w:rsid w:val="008D6C30"/>
    <w:rsid w:val="008D6CAC"/>
    <w:rsid w:val="008D74F4"/>
    <w:rsid w:val="008D7762"/>
    <w:rsid w:val="008E011C"/>
    <w:rsid w:val="008E0947"/>
    <w:rsid w:val="008E0B81"/>
    <w:rsid w:val="008E1563"/>
    <w:rsid w:val="008E16D3"/>
    <w:rsid w:val="008E1C92"/>
    <w:rsid w:val="008E1F17"/>
    <w:rsid w:val="008E21B7"/>
    <w:rsid w:val="008E2911"/>
    <w:rsid w:val="008E2ABD"/>
    <w:rsid w:val="008E2BF4"/>
    <w:rsid w:val="008E3168"/>
    <w:rsid w:val="008E32D9"/>
    <w:rsid w:val="008E3B7D"/>
    <w:rsid w:val="008E45CA"/>
    <w:rsid w:val="008E497A"/>
    <w:rsid w:val="008E4CC2"/>
    <w:rsid w:val="008E58F4"/>
    <w:rsid w:val="008E6876"/>
    <w:rsid w:val="008E6EDD"/>
    <w:rsid w:val="008E767B"/>
    <w:rsid w:val="008E7776"/>
    <w:rsid w:val="008E7CDC"/>
    <w:rsid w:val="008F0088"/>
    <w:rsid w:val="008F0229"/>
    <w:rsid w:val="008F05E4"/>
    <w:rsid w:val="008F0C4A"/>
    <w:rsid w:val="008F105F"/>
    <w:rsid w:val="008F2112"/>
    <w:rsid w:val="008F376B"/>
    <w:rsid w:val="008F3F8B"/>
    <w:rsid w:val="008F5E26"/>
    <w:rsid w:val="008F60A5"/>
    <w:rsid w:val="008F6E8B"/>
    <w:rsid w:val="008F7010"/>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06F02"/>
    <w:rsid w:val="0090759F"/>
    <w:rsid w:val="009103E0"/>
    <w:rsid w:val="00910942"/>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C8D"/>
    <w:rsid w:val="00925F0C"/>
    <w:rsid w:val="009260F4"/>
    <w:rsid w:val="009262BA"/>
    <w:rsid w:val="00926365"/>
    <w:rsid w:val="00926B22"/>
    <w:rsid w:val="00930712"/>
    <w:rsid w:val="00930920"/>
    <w:rsid w:val="009310F3"/>
    <w:rsid w:val="009314C9"/>
    <w:rsid w:val="009318E3"/>
    <w:rsid w:val="00931C1C"/>
    <w:rsid w:val="00932327"/>
    <w:rsid w:val="00932672"/>
    <w:rsid w:val="009326DA"/>
    <w:rsid w:val="009328CE"/>
    <w:rsid w:val="00934045"/>
    <w:rsid w:val="00934730"/>
    <w:rsid w:val="009347FF"/>
    <w:rsid w:val="00934E37"/>
    <w:rsid w:val="0093504B"/>
    <w:rsid w:val="00935421"/>
    <w:rsid w:val="00935791"/>
    <w:rsid w:val="00935AA5"/>
    <w:rsid w:val="00935B1D"/>
    <w:rsid w:val="00936F54"/>
    <w:rsid w:val="00937D0B"/>
    <w:rsid w:val="00937E9C"/>
    <w:rsid w:val="009402C2"/>
    <w:rsid w:val="00940319"/>
    <w:rsid w:val="0094059E"/>
    <w:rsid w:val="00940F7B"/>
    <w:rsid w:val="00941462"/>
    <w:rsid w:val="00941537"/>
    <w:rsid w:val="00941A7F"/>
    <w:rsid w:val="00941F9E"/>
    <w:rsid w:val="00942785"/>
    <w:rsid w:val="0094360F"/>
    <w:rsid w:val="0094547C"/>
    <w:rsid w:val="00945565"/>
    <w:rsid w:val="009457A6"/>
    <w:rsid w:val="00945D1C"/>
    <w:rsid w:val="009479F6"/>
    <w:rsid w:val="00947F2C"/>
    <w:rsid w:val="009506E1"/>
    <w:rsid w:val="00950FE5"/>
    <w:rsid w:val="0095139E"/>
    <w:rsid w:val="00951403"/>
    <w:rsid w:val="00951A21"/>
    <w:rsid w:val="00951AFF"/>
    <w:rsid w:val="00951BCB"/>
    <w:rsid w:val="009524CF"/>
    <w:rsid w:val="009528D1"/>
    <w:rsid w:val="00952A9D"/>
    <w:rsid w:val="00954B1F"/>
    <w:rsid w:val="009551BD"/>
    <w:rsid w:val="00955617"/>
    <w:rsid w:val="00955946"/>
    <w:rsid w:val="00955D88"/>
    <w:rsid w:val="009563D8"/>
    <w:rsid w:val="00956A69"/>
    <w:rsid w:val="00956D0A"/>
    <w:rsid w:val="00957D63"/>
    <w:rsid w:val="00960E40"/>
    <w:rsid w:val="0096132D"/>
    <w:rsid w:val="00961A0F"/>
    <w:rsid w:val="00962CFA"/>
    <w:rsid w:val="009635E9"/>
    <w:rsid w:val="00963666"/>
    <w:rsid w:val="00963E12"/>
    <w:rsid w:val="0096407B"/>
    <w:rsid w:val="00964394"/>
    <w:rsid w:val="009647C7"/>
    <w:rsid w:val="00964DF8"/>
    <w:rsid w:val="00965576"/>
    <w:rsid w:val="00965BB3"/>
    <w:rsid w:val="00966BD9"/>
    <w:rsid w:val="00967749"/>
    <w:rsid w:val="00967B7E"/>
    <w:rsid w:val="00970908"/>
    <w:rsid w:val="00970D6C"/>
    <w:rsid w:val="00970DF7"/>
    <w:rsid w:val="00970F58"/>
    <w:rsid w:val="00971436"/>
    <w:rsid w:val="00972D78"/>
    <w:rsid w:val="009731D4"/>
    <w:rsid w:val="009739AF"/>
    <w:rsid w:val="00973B19"/>
    <w:rsid w:val="00973F86"/>
    <w:rsid w:val="0097413F"/>
    <w:rsid w:val="009743E4"/>
    <w:rsid w:val="00974C53"/>
    <w:rsid w:val="009751F8"/>
    <w:rsid w:val="009754BC"/>
    <w:rsid w:val="009761A5"/>
    <w:rsid w:val="00976678"/>
    <w:rsid w:val="0097698E"/>
    <w:rsid w:val="00976ACC"/>
    <w:rsid w:val="009772C7"/>
    <w:rsid w:val="00980D93"/>
    <w:rsid w:val="00981155"/>
    <w:rsid w:val="00981FB9"/>
    <w:rsid w:val="0098201C"/>
    <w:rsid w:val="00982BE5"/>
    <w:rsid w:val="00982CC1"/>
    <w:rsid w:val="009835E3"/>
    <w:rsid w:val="00983A0E"/>
    <w:rsid w:val="00983C2E"/>
    <w:rsid w:val="00984B4F"/>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4D6"/>
    <w:rsid w:val="00997807"/>
    <w:rsid w:val="00997937"/>
    <w:rsid w:val="00997D4B"/>
    <w:rsid w:val="00997F94"/>
    <w:rsid w:val="009A073C"/>
    <w:rsid w:val="009A0FEB"/>
    <w:rsid w:val="009A1EE3"/>
    <w:rsid w:val="009A1FC6"/>
    <w:rsid w:val="009A1FEB"/>
    <w:rsid w:val="009A21E4"/>
    <w:rsid w:val="009A26F4"/>
    <w:rsid w:val="009A27AF"/>
    <w:rsid w:val="009A2B05"/>
    <w:rsid w:val="009A31C8"/>
    <w:rsid w:val="009A35AA"/>
    <w:rsid w:val="009A436E"/>
    <w:rsid w:val="009A4838"/>
    <w:rsid w:val="009A5A55"/>
    <w:rsid w:val="009A624D"/>
    <w:rsid w:val="009A63CB"/>
    <w:rsid w:val="009A6859"/>
    <w:rsid w:val="009A69BC"/>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801"/>
    <w:rsid w:val="009C499E"/>
    <w:rsid w:val="009C4DB1"/>
    <w:rsid w:val="009C6184"/>
    <w:rsid w:val="009C67F2"/>
    <w:rsid w:val="009C6858"/>
    <w:rsid w:val="009C6FDE"/>
    <w:rsid w:val="009C7377"/>
    <w:rsid w:val="009C78BF"/>
    <w:rsid w:val="009C7EB6"/>
    <w:rsid w:val="009D0110"/>
    <w:rsid w:val="009D15BE"/>
    <w:rsid w:val="009D1D90"/>
    <w:rsid w:val="009D1E8B"/>
    <w:rsid w:val="009D32C6"/>
    <w:rsid w:val="009D35E5"/>
    <w:rsid w:val="009D3EAE"/>
    <w:rsid w:val="009D48C2"/>
    <w:rsid w:val="009D4A93"/>
    <w:rsid w:val="009D4D7E"/>
    <w:rsid w:val="009D53C3"/>
    <w:rsid w:val="009D56E8"/>
    <w:rsid w:val="009D59E0"/>
    <w:rsid w:val="009D5D0A"/>
    <w:rsid w:val="009D6599"/>
    <w:rsid w:val="009D78EA"/>
    <w:rsid w:val="009D7AEF"/>
    <w:rsid w:val="009D7E76"/>
    <w:rsid w:val="009E08C3"/>
    <w:rsid w:val="009E0B11"/>
    <w:rsid w:val="009E10B7"/>
    <w:rsid w:val="009E13D0"/>
    <w:rsid w:val="009E1B31"/>
    <w:rsid w:val="009E2B9C"/>
    <w:rsid w:val="009E2D3C"/>
    <w:rsid w:val="009E38D9"/>
    <w:rsid w:val="009E3B93"/>
    <w:rsid w:val="009E3E6E"/>
    <w:rsid w:val="009E5522"/>
    <w:rsid w:val="009E56FF"/>
    <w:rsid w:val="009E6AD8"/>
    <w:rsid w:val="009E6B7C"/>
    <w:rsid w:val="009E6CD7"/>
    <w:rsid w:val="009E75D5"/>
    <w:rsid w:val="009F0DE7"/>
    <w:rsid w:val="009F145D"/>
    <w:rsid w:val="009F2578"/>
    <w:rsid w:val="009F2F35"/>
    <w:rsid w:val="009F36D7"/>
    <w:rsid w:val="009F4DC0"/>
    <w:rsid w:val="009F5148"/>
    <w:rsid w:val="009F51BD"/>
    <w:rsid w:val="009F5B06"/>
    <w:rsid w:val="009F5BE4"/>
    <w:rsid w:val="009F6119"/>
    <w:rsid w:val="009F6EC0"/>
    <w:rsid w:val="00A002D8"/>
    <w:rsid w:val="00A01126"/>
    <w:rsid w:val="00A01474"/>
    <w:rsid w:val="00A02C41"/>
    <w:rsid w:val="00A0354A"/>
    <w:rsid w:val="00A042F2"/>
    <w:rsid w:val="00A04BEE"/>
    <w:rsid w:val="00A05CB9"/>
    <w:rsid w:val="00A05DCC"/>
    <w:rsid w:val="00A05F44"/>
    <w:rsid w:val="00A078AA"/>
    <w:rsid w:val="00A10616"/>
    <w:rsid w:val="00A11233"/>
    <w:rsid w:val="00A11377"/>
    <w:rsid w:val="00A12271"/>
    <w:rsid w:val="00A12A1F"/>
    <w:rsid w:val="00A12CED"/>
    <w:rsid w:val="00A12E43"/>
    <w:rsid w:val="00A12E47"/>
    <w:rsid w:val="00A1312A"/>
    <w:rsid w:val="00A138C6"/>
    <w:rsid w:val="00A1424F"/>
    <w:rsid w:val="00A142C4"/>
    <w:rsid w:val="00A15705"/>
    <w:rsid w:val="00A159E3"/>
    <w:rsid w:val="00A16197"/>
    <w:rsid w:val="00A1663F"/>
    <w:rsid w:val="00A16CE4"/>
    <w:rsid w:val="00A1728F"/>
    <w:rsid w:val="00A178C0"/>
    <w:rsid w:val="00A17AE4"/>
    <w:rsid w:val="00A17E16"/>
    <w:rsid w:val="00A20C66"/>
    <w:rsid w:val="00A20D5F"/>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1D3"/>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B11"/>
    <w:rsid w:val="00A464C6"/>
    <w:rsid w:val="00A46558"/>
    <w:rsid w:val="00A46EC0"/>
    <w:rsid w:val="00A47396"/>
    <w:rsid w:val="00A477F4"/>
    <w:rsid w:val="00A50BDA"/>
    <w:rsid w:val="00A50F75"/>
    <w:rsid w:val="00A52453"/>
    <w:rsid w:val="00A52A1F"/>
    <w:rsid w:val="00A52BCE"/>
    <w:rsid w:val="00A52F4B"/>
    <w:rsid w:val="00A533A0"/>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5F1"/>
    <w:rsid w:val="00A61B2A"/>
    <w:rsid w:val="00A61E3F"/>
    <w:rsid w:val="00A62318"/>
    <w:rsid w:val="00A62B44"/>
    <w:rsid w:val="00A62B76"/>
    <w:rsid w:val="00A632CA"/>
    <w:rsid w:val="00A642C0"/>
    <w:rsid w:val="00A647C7"/>
    <w:rsid w:val="00A6545D"/>
    <w:rsid w:val="00A658FF"/>
    <w:rsid w:val="00A65C3F"/>
    <w:rsid w:val="00A65CB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3F45"/>
    <w:rsid w:val="00A845A6"/>
    <w:rsid w:val="00A8479A"/>
    <w:rsid w:val="00A84A56"/>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3D0D"/>
    <w:rsid w:val="00A940F6"/>
    <w:rsid w:val="00A944D7"/>
    <w:rsid w:val="00A946C9"/>
    <w:rsid w:val="00A95186"/>
    <w:rsid w:val="00A954B6"/>
    <w:rsid w:val="00A95FEB"/>
    <w:rsid w:val="00A96196"/>
    <w:rsid w:val="00A966C9"/>
    <w:rsid w:val="00A970E5"/>
    <w:rsid w:val="00A975DC"/>
    <w:rsid w:val="00A97C27"/>
    <w:rsid w:val="00AA0139"/>
    <w:rsid w:val="00AA0629"/>
    <w:rsid w:val="00AA07AA"/>
    <w:rsid w:val="00AA0AE7"/>
    <w:rsid w:val="00AA135C"/>
    <w:rsid w:val="00AA1498"/>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63A6"/>
    <w:rsid w:val="00AA6D4F"/>
    <w:rsid w:val="00AA71F9"/>
    <w:rsid w:val="00AA759C"/>
    <w:rsid w:val="00AA77C4"/>
    <w:rsid w:val="00AA7D66"/>
    <w:rsid w:val="00AA7DB3"/>
    <w:rsid w:val="00AB03A3"/>
    <w:rsid w:val="00AB06F4"/>
    <w:rsid w:val="00AB0C5C"/>
    <w:rsid w:val="00AB0EEC"/>
    <w:rsid w:val="00AB23E1"/>
    <w:rsid w:val="00AB3523"/>
    <w:rsid w:val="00AB3DD8"/>
    <w:rsid w:val="00AB3EE8"/>
    <w:rsid w:val="00AB40D2"/>
    <w:rsid w:val="00AB49F3"/>
    <w:rsid w:val="00AB56F4"/>
    <w:rsid w:val="00AB599C"/>
    <w:rsid w:val="00AB5DFD"/>
    <w:rsid w:val="00AB5F48"/>
    <w:rsid w:val="00AB7B9B"/>
    <w:rsid w:val="00AB7F94"/>
    <w:rsid w:val="00AC10BC"/>
    <w:rsid w:val="00AC1EE3"/>
    <w:rsid w:val="00AC21EB"/>
    <w:rsid w:val="00AC247B"/>
    <w:rsid w:val="00AC2C2D"/>
    <w:rsid w:val="00AC31CA"/>
    <w:rsid w:val="00AC388A"/>
    <w:rsid w:val="00AC38F9"/>
    <w:rsid w:val="00AC3AC0"/>
    <w:rsid w:val="00AC3B89"/>
    <w:rsid w:val="00AC3C91"/>
    <w:rsid w:val="00AC547A"/>
    <w:rsid w:val="00AC5650"/>
    <w:rsid w:val="00AC5C0C"/>
    <w:rsid w:val="00AC5E67"/>
    <w:rsid w:val="00AC6992"/>
    <w:rsid w:val="00AC6C10"/>
    <w:rsid w:val="00AC6C60"/>
    <w:rsid w:val="00AC6E95"/>
    <w:rsid w:val="00AC7619"/>
    <w:rsid w:val="00AC7ADC"/>
    <w:rsid w:val="00AD074E"/>
    <w:rsid w:val="00AD119B"/>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69D1"/>
    <w:rsid w:val="00AD7C1A"/>
    <w:rsid w:val="00AD7DF9"/>
    <w:rsid w:val="00AD7E51"/>
    <w:rsid w:val="00AE0452"/>
    <w:rsid w:val="00AE0898"/>
    <w:rsid w:val="00AE0AB4"/>
    <w:rsid w:val="00AE0CCF"/>
    <w:rsid w:val="00AE167C"/>
    <w:rsid w:val="00AE2015"/>
    <w:rsid w:val="00AE2219"/>
    <w:rsid w:val="00AE23C9"/>
    <w:rsid w:val="00AE3115"/>
    <w:rsid w:val="00AE319B"/>
    <w:rsid w:val="00AE3439"/>
    <w:rsid w:val="00AE3E72"/>
    <w:rsid w:val="00AE44F7"/>
    <w:rsid w:val="00AE5068"/>
    <w:rsid w:val="00AE587C"/>
    <w:rsid w:val="00AE5F46"/>
    <w:rsid w:val="00AE6E44"/>
    <w:rsid w:val="00AF0941"/>
    <w:rsid w:val="00AF0B68"/>
    <w:rsid w:val="00AF0B7C"/>
    <w:rsid w:val="00AF1B0C"/>
    <w:rsid w:val="00AF1D00"/>
    <w:rsid w:val="00AF1F10"/>
    <w:rsid w:val="00AF1F7E"/>
    <w:rsid w:val="00AF23CF"/>
    <w:rsid w:val="00AF2C60"/>
    <w:rsid w:val="00AF2C8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A5"/>
    <w:rsid w:val="00B011BF"/>
    <w:rsid w:val="00B01F66"/>
    <w:rsid w:val="00B01FC0"/>
    <w:rsid w:val="00B02199"/>
    <w:rsid w:val="00B02BFD"/>
    <w:rsid w:val="00B0367A"/>
    <w:rsid w:val="00B040CA"/>
    <w:rsid w:val="00B04621"/>
    <w:rsid w:val="00B05160"/>
    <w:rsid w:val="00B05280"/>
    <w:rsid w:val="00B052C4"/>
    <w:rsid w:val="00B06E0A"/>
    <w:rsid w:val="00B0721B"/>
    <w:rsid w:val="00B07341"/>
    <w:rsid w:val="00B07578"/>
    <w:rsid w:val="00B076ED"/>
    <w:rsid w:val="00B077A9"/>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EC7"/>
    <w:rsid w:val="00B1544F"/>
    <w:rsid w:val="00B156ED"/>
    <w:rsid w:val="00B1623B"/>
    <w:rsid w:val="00B167AA"/>
    <w:rsid w:val="00B1740A"/>
    <w:rsid w:val="00B20CAD"/>
    <w:rsid w:val="00B214AC"/>
    <w:rsid w:val="00B21B18"/>
    <w:rsid w:val="00B2255B"/>
    <w:rsid w:val="00B22E1C"/>
    <w:rsid w:val="00B22F76"/>
    <w:rsid w:val="00B23321"/>
    <w:rsid w:val="00B23337"/>
    <w:rsid w:val="00B23839"/>
    <w:rsid w:val="00B23E1D"/>
    <w:rsid w:val="00B23EB3"/>
    <w:rsid w:val="00B247C6"/>
    <w:rsid w:val="00B2590D"/>
    <w:rsid w:val="00B264D9"/>
    <w:rsid w:val="00B30935"/>
    <w:rsid w:val="00B30BCC"/>
    <w:rsid w:val="00B3183B"/>
    <w:rsid w:val="00B3256E"/>
    <w:rsid w:val="00B327AF"/>
    <w:rsid w:val="00B328C9"/>
    <w:rsid w:val="00B32AE5"/>
    <w:rsid w:val="00B33BBA"/>
    <w:rsid w:val="00B347FB"/>
    <w:rsid w:val="00B34D6E"/>
    <w:rsid w:val="00B34D9B"/>
    <w:rsid w:val="00B35717"/>
    <w:rsid w:val="00B3680A"/>
    <w:rsid w:val="00B3735E"/>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AB4"/>
    <w:rsid w:val="00B45CA5"/>
    <w:rsid w:val="00B46979"/>
    <w:rsid w:val="00B46D83"/>
    <w:rsid w:val="00B502AC"/>
    <w:rsid w:val="00B50DC8"/>
    <w:rsid w:val="00B50FF8"/>
    <w:rsid w:val="00B51272"/>
    <w:rsid w:val="00B51D7E"/>
    <w:rsid w:val="00B51F8C"/>
    <w:rsid w:val="00B524C1"/>
    <w:rsid w:val="00B52D50"/>
    <w:rsid w:val="00B5330F"/>
    <w:rsid w:val="00B5400E"/>
    <w:rsid w:val="00B5467D"/>
    <w:rsid w:val="00B5523C"/>
    <w:rsid w:val="00B554A5"/>
    <w:rsid w:val="00B55FFF"/>
    <w:rsid w:val="00B5671A"/>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C39"/>
    <w:rsid w:val="00B74FAE"/>
    <w:rsid w:val="00B74FBE"/>
    <w:rsid w:val="00B756FD"/>
    <w:rsid w:val="00B75C8E"/>
    <w:rsid w:val="00B76149"/>
    <w:rsid w:val="00B77098"/>
    <w:rsid w:val="00B770D8"/>
    <w:rsid w:val="00B77ABE"/>
    <w:rsid w:val="00B77CB1"/>
    <w:rsid w:val="00B80A40"/>
    <w:rsid w:val="00B80C38"/>
    <w:rsid w:val="00B8105C"/>
    <w:rsid w:val="00B813D8"/>
    <w:rsid w:val="00B81DD3"/>
    <w:rsid w:val="00B82104"/>
    <w:rsid w:val="00B82323"/>
    <w:rsid w:val="00B827E4"/>
    <w:rsid w:val="00B8283D"/>
    <w:rsid w:val="00B834E2"/>
    <w:rsid w:val="00B83958"/>
    <w:rsid w:val="00B83CD3"/>
    <w:rsid w:val="00B83DFD"/>
    <w:rsid w:val="00B84313"/>
    <w:rsid w:val="00B84CCF"/>
    <w:rsid w:val="00B84FF0"/>
    <w:rsid w:val="00B8613F"/>
    <w:rsid w:val="00B863AC"/>
    <w:rsid w:val="00B86575"/>
    <w:rsid w:val="00B869CB"/>
    <w:rsid w:val="00B86C37"/>
    <w:rsid w:val="00B86D08"/>
    <w:rsid w:val="00B86E5A"/>
    <w:rsid w:val="00B87362"/>
    <w:rsid w:val="00B87547"/>
    <w:rsid w:val="00B87746"/>
    <w:rsid w:val="00B902AE"/>
    <w:rsid w:val="00B90E65"/>
    <w:rsid w:val="00B9112D"/>
    <w:rsid w:val="00B91437"/>
    <w:rsid w:val="00B915C5"/>
    <w:rsid w:val="00B91A3F"/>
    <w:rsid w:val="00B92E6C"/>
    <w:rsid w:val="00B93B04"/>
    <w:rsid w:val="00B9463E"/>
    <w:rsid w:val="00B9514C"/>
    <w:rsid w:val="00B9529F"/>
    <w:rsid w:val="00B95904"/>
    <w:rsid w:val="00B96789"/>
    <w:rsid w:val="00B96A14"/>
    <w:rsid w:val="00B97755"/>
    <w:rsid w:val="00B97BE7"/>
    <w:rsid w:val="00BA01AD"/>
    <w:rsid w:val="00BA1052"/>
    <w:rsid w:val="00BA119A"/>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867"/>
    <w:rsid w:val="00BB1D1C"/>
    <w:rsid w:val="00BB2089"/>
    <w:rsid w:val="00BB213F"/>
    <w:rsid w:val="00BB282D"/>
    <w:rsid w:val="00BB2946"/>
    <w:rsid w:val="00BB2DC7"/>
    <w:rsid w:val="00BB30F7"/>
    <w:rsid w:val="00BB3798"/>
    <w:rsid w:val="00BB3A1E"/>
    <w:rsid w:val="00BB3F98"/>
    <w:rsid w:val="00BB56C2"/>
    <w:rsid w:val="00BB660D"/>
    <w:rsid w:val="00BB69CF"/>
    <w:rsid w:val="00BB703C"/>
    <w:rsid w:val="00BB7501"/>
    <w:rsid w:val="00BB76C4"/>
    <w:rsid w:val="00BB799B"/>
    <w:rsid w:val="00BC0052"/>
    <w:rsid w:val="00BC0497"/>
    <w:rsid w:val="00BC0BF9"/>
    <w:rsid w:val="00BC0DA1"/>
    <w:rsid w:val="00BC0E49"/>
    <w:rsid w:val="00BC110B"/>
    <w:rsid w:val="00BC1668"/>
    <w:rsid w:val="00BC1826"/>
    <w:rsid w:val="00BC2132"/>
    <w:rsid w:val="00BC21B6"/>
    <w:rsid w:val="00BC23C3"/>
    <w:rsid w:val="00BC26E3"/>
    <w:rsid w:val="00BC2DEE"/>
    <w:rsid w:val="00BC3515"/>
    <w:rsid w:val="00BC3637"/>
    <w:rsid w:val="00BC382F"/>
    <w:rsid w:val="00BC3A7B"/>
    <w:rsid w:val="00BC3BA6"/>
    <w:rsid w:val="00BC3BB9"/>
    <w:rsid w:val="00BC3ECC"/>
    <w:rsid w:val="00BC3EE7"/>
    <w:rsid w:val="00BC4654"/>
    <w:rsid w:val="00BC540D"/>
    <w:rsid w:val="00BC5545"/>
    <w:rsid w:val="00BC5D27"/>
    <w:rsid w:val="00BC68FE"/>
    <w:rsid w:val="00BC6ACE"/>
    <w:rsid w:val="00BC78E6"/>
    <w:rsid w:val="00BC7E0F"/>
    <w:rsid w:val="00BD02EF"/>
    <w:rsid w:val="00BD0947"/>
    <w:rsid w:val="00BD17E1"/>
    <w:rsid w:val="00BD1D06"/>
    <w:rsid w:val="00BD1DBB"/>
    <w:rsid w:val="00BD2562"/>
    <w:rsid w:val="00BD282D"/>
    <w:rsid w:val="00BD28FF"/>
    <w:rsid w:val="00BD301D"/>
    <w:rsid w:val="00BD37CE"/>
    <w:rsid w:val="00BD3B61"/>
    <w:rsid w:val="00BD46E9"/>
    <w:rsid w:val="00BD4DD3"/>
    <w:rsid w:val="00BD508A"/>
    <w:rsid w:val="00BD5293"/>
    <w:rsid w:val="00BD5BF5"/>
    <w:rsid w:val="00BD790F"/>
    <w:rsid w:val="00BE052C"/>
    <w:rsid w:val="00BE0608"/>
    <w:rsid w:val="00BE1527"/>
    <w:rsid w:val="00BE22B0"/>
    <w:rsid w:val="00BE260A"/>
    <w:rsid w:val="00BE2ED3"/>
    <w:rsid w:val="00BE31C9"/>
    <w:rsid w:val="00BE39A5"/>
    <w:rsid w:val="00BE3E90"/>
    <w:rsid w:val="00BE3EDC"/>
    <w:rsid w:val="00BE48D1"/>
    <w:rsid w:val="00BE574C"/>
    <w:rsid w:val="00BE5BBD"/>
    <w:rsid w:val="00BE6EC1"/>
    <w:rsid w:val="00BE74E8"/>
    <w:rsid w:val="00BE7E8B"/>
    <w:rsid w:val="00BF0FB1"/>
    <w:rsid w:val="00BF18AC"/>
    <w:rsid w:val="00BF267F"/>
    <w:rsid w:val="00BF3585"/>
    <w:rsid w:val="00BF35A4"/>
    <w:rsid w:val="00BF4099"/>
    <w:rsid w:val="00BF4E0D"/>
    <w:rsid w:val="00BF4E84"/>
    <w:rsid w:val="00BF5400"/>
    <w:rsid w:val="00BF5654"/>
    <w:rsid w:val="00BF5910"/>
    <w:rsid w:val="00BF5C15"/>
    <w:rsid w:val="00BF5EDD"/>
    <w:rsid w:val="00BF6138"/>
    <w:rsid w:val="00BF675A"/>
    <w:rsid w:val="00BF6947"/>
    <w:rsid w:val="00BF69BE"/>
    <w:rsid w:val="00C00781"/>
    <w:rsid w:val="00C00C49"/>
    <w:rsid w:val="00C00ECA"/>
    <w:rsid w:val="00C012F7"/>
    <w:rsid w:val="00C013F3"/>
    <w:rsid w:val="00C02A57"/>
    <w:rsid w:val="00C02AE9"/>
    <w:rsid w:val="00C0430C"/>
    <w:rsid w:val="00C0482E"/>
    <w:rsid w:val="00C061AD"/>
    <w:rsid w:val="00C063C6"/>
    <w:rsid w:val="00C067C5"/>
    <w:rsid w:val="00C06B41"/>
    <w:rsid w:val="00C10B22"/>
    <w:rsid w:val="00C114A7"/>
    <w:rsid w:val="00C117A0"/>
    <w:rsid w:val="00C11AF5"/>
    <w:rsid w:val="00C1210C"/>
    <w:rsid w:val="00C123D4"/>
    <w:rsid w:val="00C12918"/>
    <w:rsid w:val="00C13179"/>
    <w:rsid w:val="00C13826"/>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F40"/>
    <w:rsid w:val="00C273EC"/>
    <w:rsid w:val="00C277C5"/>
    <w:rsid w:val="00C3092C"/>
    <w:rsid w:val="00C30A1B"/>
    <w:rsid w:val="00C30E2E"/>
    <w:rsid w:val="00C3105C"/>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2A3"/>
    <w:rsid w:val="00C43453"/>
    <w:rsid w:val="00C44865"/>
    <w:rsid w:val="00C44FE7"/>
    <w:rsid w:val="00C4560A"/>
    <w:rsid w:val="00C459E1"/>
    <w:rsid w:val="00C45A93"/>
    <w:rsid w:val="00C45F53"/>
    <w:rsid w:val="00C46552"/>
    <w:rsid w:val="00C4655F"/>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75E"/>
    <w:rsid w:val="00C60B82"/>
    <w:rsid w:val="00C612E1"/>
    <w:rsid w:val="00C6141F"/>
    <w:rsid w:val="00C61C28"/>
    <w:rsid w:val="00C61CF1"/>
    <w:rsid w:val="00C61E42"/>
    <w:rsid w:val="00C61E74"/>
    <w:rsid w:val="00C62401"/>
    <w:rsid w:val="00C62542"/>
    <w:rsid w:val="00C62754"/>
    <w:rsid w:val="00C63022"/>
    <w:rsid w:val="00C6450D"/>
    <w:rsid w:val="00C64A66"/>
    <w:rsid w:val="00C655BF"/>
    <w:rsid w:val="00C6591B"/>
    <w:rsid w:val="00C65C0F"/>
    <w:rsid w:val="00C66134"/>
    <w:rsid w:val="00C6613F"/>
    <w:rsid w:val="00C66780"/>
    <w:rsid w:val="00C66E36"/>
    <w:rsid w:val="00C67C6A"/>
    <w:rsid w:val="00C7066A"/>
    <w:rsid w:val="00C706EA"/>
    <w:rsid w:val="00C70761"/>
    <w:rsid w:val="00C70EDB"/>
    <w:rsid w:val="00C7147F"/>
    <w:rsid w:val="00C716FC"/>
    <w:rsid w:val="00C717E2"/>
    <w:rsid w:val="00C71EFD"/>
    <w:rsid w:val="00C7222B"/>
    <w:rsid w:val="00C72389"/>
    <w:rsid w:val="00C723B4"/>
    <w:rsid w:val="00C7259F"/>
    <w:rsid w:val="00C72941"/>
    <w:rsid w:val="00C73407"/>
    <w:rsid w:val="00C734D1"/>
    <w:rsid w:val="00C73695"/>
    <w:rsid w:val="00C7468B"/>
    <w:rsid w:val="00C74FEB"/>
    <w:rsid w:val="00C75218"/>
    <w:rsid w:val="00C75712"/>
    <w:rsid w:val="00C760EB"/>
    <w:rsid w:val="00C77CE8"/>
    <w:rsid w:val="00C80484"/>
    <w:rsid w:val="00C804FD"/>
    <w:rsid w:val="00C81299"/>
    <w:rsid w:val="00C81C3D"/>
    <w:rsid w:val="00C81F4F"/>
    <w:rsid w:val="00C8237A"/>
    <w:rsid w:val="00C82E5C"/>
    <w:rsid w:val="00C83019"/>
    <w:rsid w:val="00C838BF"/>
    <w:rsid w:val="00C83B07"/>
    <w:rsid w:val="00C8458B"/>
    <w:rsid w:val="00C85A8E"/>
    <w:rsid w:val="00C86A92"/>
    <w:rsid w:val="00C875DD"/>
    <w:rsid w:val="00C91FFC"/>
    <w:rsid w:val="00C93182"/>
    <w:rsid w:val="00C93613"/>
    <w:rsid w:val="00C93E47"/>
    <w:rsid w:val="00C940C5"/>
    <w:rsid w:val="00C9458D"/>
    <w:rsid w:val="00C94595"/>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504"/>
    <w:rsid w:val="00CA285C"/>
    <w:rsid w:val="00CA2C62"/>
    <w:rsid w:val="00CA32A3"/>
    <w:rsid w:val="00CA42F6"/>
    <w:rsid w:val="00CA4D52"/>
    <w:rsid w:val="00CA5070"/>
    <w:rsid w:val="00CA536F"/>
    <w:rsid w:val="00CA633A"/>
    <w:rsid w:val="00CA7DEE"/>
    <w:rsid w:val="00CB08CA"/>
    <w:rsid w:val="00CB0CA0"/>
    <w:rsid w:val="00CB0DF8"/>
    <w:rsid w:val="00CB11CF"/>
    <w:rsid w:val="00CB1353"/>
    <w:rsid w:val="00CB1A83"/>
    <w:rsid w:val="00CB2A64"/>
    <w:rsid w:val="00CB3284"/>
    <w:rsid w:val="00CB44A1"/>
    <w:rsid w:val="00CB45E4"/>
    <w:rsid w:val="00CB4736"/>
    <w:rsid w:val="00CB498E"/>
    <w:rsid w:val="00CB4C27"/>
    <w:rsid w:val="00CB5182"/>
    <w:rsid w:val="00CB56AB"/>
    <w:rsid w:val="00CB593E"/>
    <w:rsid w:val="00CB61DD"/>
    <w:rsid w:val="00CB688E"/>
    <w:rsid w:val="00CC0621"/>
    <w:rsid w:val="00CC19ED"/>
    <w:rsid w:val="00CC22D5"/>
    <w:rsid w:val="00CC343D"/>
    <w:rsid w:val="00CC46D9"/>
    <w:rsid w:val="00CC4778"/>
    <w:rsid w:val="00CC4D0A"/>
    <w:rsid w:val="00CC4D64"/>
    <w:rsid w:val="00CC51F5"/>
    <w:rsid w:val="00CC5649"/>
    <w:rsid w:val="00CC5DF5"/>
    <w:rsid w:val="00CC62DB"/>
    <w:rsid w:val="00CC67C4"/>
    <w:rsid w:val="00CC6F1B"/>
    <w:rsid w:val="00CC7E74"/>
    <w:rsid w:val="00CD0324"/>
    <w:rsid w:val="00CD034E"/>
    <w:rsid w:val="00CD0AA6"/>
    <w:rsid w:val="00CD1126"/>
    <w:rsid w:val="00CD153B"/>
    <w:rsid w:val="00CD178D"/>
    <w:rsid w:val="00CD1EC5"/>
    <w:rsid w:val="00CD253F"/>
    <w:rsid w:val="00CD278C"/>
    <w:rsid w:val="00CD27DA"/>
    <w:rsid w:val="00CD28A5"/>
    <w:rsid w:val="00CD3545"/>
    <w:rsid w:val="00CD36B3"/>
    <w:rsid w:val="00CD3934"/>
    <w:rsid w:val="00CD3C53"/>
    <w:rsid w:val="00CD3D41"/>
    <w:rsid w:val="00CD3FDB"/>
    <w:rsid w:val="00CD4087"/>
    <w:rsid w:val="00CD40E4"/>
    <w:rsid w:val="00CD555B"/>
    <w:rsid w:val="00CD5FAF"/>
    <w:rsid w:val="00CD6F90"/>
    <w:rsid w:val="00CD72E5"/>
    <w:rsid w:val="00CD7635"/>
    <w:rsid w:val="00CD764D"/>
    <w:rsid w:val="00CD799E"/>
    <w:rsid w:val="00CD7A2C"/>
    <w:rsid w:val="00CE010B"/>
    <w:rsid w:val="00CE0D84"/>
    <w:rsid w:val="00CE0F1E"/>
    <w:rsid w:val="00CE1314"/>
    <w:rsid w:val="00CE15C2"/>
    <w:rsid w:val="00CE19BC"/>
    <w:rsid w:val="00CE1AB8"/>
    <w:rsid w:val="00CE1F14"/>
    <w:rsid w:val="00CE2B36"/>
    <w:rsid w:val="00CE3751"/>
    <w:rsid w:val="00CE3903"/>
    <w:rsid w:val="00CE3C27"/>
    <w:rsid w:val="00CE5021"/>
    <w:rsid w:val="00CE5DAE"/>
    <w:rsid w:val="00CE63BF"/>
    <w:rsid w:val="00CE73F2"/>
    <w:rsid w:val="00CE78B0"/>
    <w:rsid w:val="00CE7910"/>
    <w:rsid w:val="00CF058D"/>
    <w:rsid w:val="00CF0C4E"/>
    <w:rsid w:val="00CF0E9E"/>
    <w:rsid w:val="00CF12F8"/>
    <w:rsid w:val="00CF1AC9"/>
    <w:rsid w:val="00CF1C75"/>
    <w:rsid w:val="00CF2BFF"/>
    <w:rsid w:val="00CF2E73"/>
    <w:rsid w:val="00CF3377"/>
    <w:rsid w:val="00CF3B16"/>
    <w:rsid w:val="00CF3BBE"/>
    <w:rsid w:val="00CF4369"/>
    <w:rsid w:val="00CF4CCA"/>
    <w:rsid w:val="00CF5213"/>
    <w:rsid w:val="00CF5B9C"/>
    <w:rsid w:val="00CF5C75"/>
    <w:rsid w:val="00CF5EC4"/>
    <w:rsid w:val="00CF600A"/>
    <w:rsid w:val="00CF667D"/>
    <w:rsid w:val="00CF6D45"/>
    <w:rsid w:val="00CF71CF"/>
    <w:rsid w:val="00CF75B4"/>
    <w:rsid w:val="00CF7BD0"/>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334"/>
    <w:rsid w:val="00D15541"/>
    <w:rsid w:val="00D15CF5"/>
    <w:rsid w:val="00D16106"/>
    <w:rsid w:val="00D163A3"/>
    <w:rsid w:val="00D165C2"/>
    <w:rsid w:val="00D16D56"/>
    <w:rsid w:val="00D17790"/>
    <w:rsid w:val="00D179B4"/>
    <w:rsid w:val="00D17A84"/>
    <w:rsid w:val="00D17E85"/>
    <w:rsid w:val="00D204EB"/>
    <w:rsid w:val="00D20A6E"/>
    <w:rsid w:val="00D21313"/>
    <w:rsid w:val="00D218FA"/>
    <w:rsid w:val="00D22E80"/>
    <w:rsid w:val="00D23DD1"/>
    <w:rsid w:val="00D2416B"/>
    <w:rsid w:val="00D2449B"/>
    <w:rsid w:val="00D2498D"/>
    <w:rsid w:val="00D255FF"/>
    <w:rsid w:val="00D25E70"/>
    <w:rsid w:val="00D26487"/>
    <w:rsid w:val="00D26AAF"/>
    <w:rsid w:val="00D26E4B"/>
    <w:rsid w:val="00D26FC1"/>
    <w:rsid w:val="00D275CD"/>
    <w:rsid w:val="00D27846"/>
    <w:rsid w:val="00D30007"/>
    <w:rsid w:val="00D30C24"/>
    <w:rsid w:val="00D30D18"/>
    <w:rsid w:val="00D31067"/>
    <w:rsid w:val="00D31CC7"/>
    <w:rsid w:val="00D32633"/>
    <w:rsid w:val="00D32669"/>
    <w:rsid w:val="00D32754"/>
    <w:rsid w:val="00D32C7C"/>
    <w:rsid w:val="00D32CAB"/>
    <w:rsid w:val="00D338F9"/>
    <w:rsid w:val="00D34AD6"/>
    <w:rsid w:val="00D35E19"/>
    <w:rsid w:val="00D3640A"/>
    <w:rsid w:val="00D36A43"/>
    <w:rsid w:val="00D36C41"/>
    <w:rsid w:val="00D36F7F"/>
    <w:rsid w:val="00D37358"/>
    <w:rsid w:val="00D375B0"/>
    <w:rsid w:val="00D37F20"/>
    <w:rsid w:val="00D40101"/>
    <w:rsid w:val="00D402C0"/>
    <w:rsid w:val="00D406FF"/>
    <w:rsid w:val="00D40A28"/>
    <w:rsid w:val="00D410BB"/>
    <w:rsid w:val="00D41294"/>
    <w:rsid w:val="00D418E2"/>
    <w:rsid w:val="00D41D4A"/>
    <w:rsid w:val="00D41FE7"/>
    <w:rsid w:val="00D424FC"/>
    <w:rsid w:val="00D42929"/>
    <w:rsid w:val="00D4299F"/>
    <w:rsid w:val="00D42A0B"/>
    <w:rsid w:val="00D437FE"/>
    <w:rsid w:val="00D43E13"/>
    <w:rsid w:val="00D45150"/>
    <w:rsid w:val="00D453E3"/>
    <w:rsid w:val="00D4574D"/>
    <w:rsid w:val="00D4591A"/>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1FB4"/>
    <w:rsid w:val="00D7202F"/>
    <w:rsid w:val="00D72662"/>
    <w:rsid w:val="00D7356C"/>
    <w:rsid w:val="00D73EBB"/>
    <w:rsid w:val="00D73FF9"/>
    <w:rsid w:val="00D74F45"/>
    <w:rsid w:val="00D7516B"/>
    <w:rsid w:val="00D75EA1"/>
    <w:rsid w:val="00D765E3"/>
    <w:rsid w:val="00D76B00"/>
    <w:rsid w:val="00D76D74"/>
    <w:rsid w:val="00D76FEF"/>
    <w:rsid w:val="00D7717A"/>
    <w:rsid w:val="00D8004F"/>
    <w:rsid w:val="00D8141F"/>
    <w:rsid w:val="00D817BD"/>
    <w:rsid w:val="00D824A7"/>
    <w:rsid w:val="00D824DA"/>
    <w:rsid w:val="00D829A6"/>
    <w:rsid w:val="00D829B7"/>
    <w:rsid w:val="00D82C6F"/>
    <w:rsid w:val="00D82DE8"/>
    <w:rsid w:val="00D82E0A"/>
    <w:rsid w:val="00D838C7"/>
    <w:rsid w:val="00D83A62"/>
    <w:rsid w:val="00D83ADA"/>
    <w:rsid w:val="00D83F71"/>
    <w:rsid w:val="00D84161"/>
    <w:rsid w:val="00D848E8"/>
    <w:rsid w:val="00D84B88"/>
    <w:rsid w:val="00D85B05"/>
    <w:rsid w:val="00D8665C"/>
    <w:rsid w:val="00D86B85"/>
    <w:rsid w:val="00D878D0"/>
    <w:rsid w:val="00D87A07"/>
    <w:rsid w:val="00D87F43"/>
    <w:rsid w:val="00D90599"/>
    <w:rsid w:val="00D90EFE"/>
    <w:rsid w:val="00D91054"/>
    <w:rsid w:val="00D915F8"/>
    <w:rsid w:val="00D91664"/>
    <w:rsid w:val="00D91B4D"/>
    <w:rsid w:val="00D9372C"/>
    <w:rsid w:val="00D937BC"/>
    <w:rsid w:val="00D93DCF"/>
    <w:rsid w:val="00D93E0A"/>
    <w:rsid w:val="00D93F22"/>
    <w:rsid w:val="00D952F3"/>
    <w:rsid w:val="00D95A6D"/>
    <w:rsid w:val="00D95B3B"/>
    <w:rsid w:val="00D95B83"/>
    <w:rsid w:val="00D96F4B"/>
    <w:rsid w:val="00D97ADF"/>
    <w:rsid w:val="00D97C58"/>
    <w:rsid w:val="00D97DD8"/>
    <w:rsid w:val="00DA011B"/>
    <w:rsid w:val="00DA069E"/>
    <w:rsid w:val="00DA1A7E"/>
    <w:rsid w:val="00DA205D"/>
    <w:rsid w:val="00DA2C1A"/>
    <w:rsid w:val="00DA2D12"/>
    <w:rsid w:val="00DA2D79"/>
    <w:rsid w:val="00DA38C5"/>
    <w:rsid w:val="00DA49E3"/>
    <w:rsid w:val="00DA4C85"/>
    <w:rsid w:val="00DA600C"/>
    <w:rsid w:val="00DA61C8"/>
    <w:rsid w:val="00DA6502"/>
    <w:rsid w:val="00DA663D"/>
    <w:rsid w:val="00DA6D9E"/>
    <w:rsid w:val="00DA7148"/>
    <w:rsid w:val="00DA71D6"/>
    <w:rsid w:val="00DA7B31"/>
    <w:rsid w:val="00DB0D42"/>
    <w:rsid w:val="00DB153C"/>
    <w:rsid w:val="00DB1C1F"/>
    <w:rsid w:val="00DB3387"/>
    <w:rsid w:val="00DB38E5"/>
    <w:rsid w:val="00DB405F"/>
    <w:rsid w:val="00DB42AC"/>
    <w:rsid w:val="00DB4525"/>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36AB"/>
    <w:rsid w:val="00DC48E1"/>
    <w:rsid w:val="00DC4AC3"/>
    <w:rsid w:val="00DC4E8C"/>
    <w:rsid w:val="00DC5746"/>
    <w:rsid w:val="00DC57C8"/>
    <w:rsid w:val="00DC5E93"/>
    <w:rsid w:val="00DC61EE"/>
    <w:rsid w:val="00DC69D3"/>
    <w:rsid w:val="00DC6C9C"/>
    <w:rsid w:val="00DC6F53"/>
    <w:rsid w:val="00DC75D2"/>
    <w:rsid w:val="00DC75EF"/>
    <w:rsid w:val="00DD04E3"/>
    <w:rsid w:val="00DD0BE7"/>
    <w:rsid w:val="00DD0C0A"/>
    <w:rsid w:val="00DD14A6"/>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E6FF2"/>
    <w:rsid w:val="00DF035D"/>
    <w:rsid w:val="00DF0741"/>
    <w:rsid w:val="00DF0823"/>
    <w:rsid w:val="00DF08A2"/>
    <w:rsid w:val="00DF1582"/>
    <w:rsid w:val="00DF25ED"/>
    <w:rsid w:val="00DF26D7"/>
    <w:rsid w:val="00DF335D"/>
    <w:rsid w:val="00DF37B4"/>
    <w:rsid w:val="00DF3B17"/>
    <w:rsid w:val="00DF440D"/>
    <w:rsid w:val="00DF4911"/>
    <w:rsid w:val="00DF4A85"/>
    <w:rsid w:val="00DF4D5C"/>
    <w:rsid w:val="00DF5B52"/>
    <w:rsid w:val="00DF5B71"/>
    <w:rsid w:val="00DF5BF7"/>
    <w:rsid w:val="00DF5EB8"/>
    <w:rsid w:val="00DF6365"/>
    <w:rsid w:val="00DF70AC"/>
    <w:rsid w:val="00DF7448"/>
    <w:rsid w:val="00E0071B"/>
    <w:rsid w:val="00E00742"/>
    <w:rsid w:val="00E00B2E"/>
    <w:rsid w:val="00E011C4"/>
    <w:rsid w:val="00E01378"/>
    <w:rsid w:val="00E015D3"/>
    <w:rsid w:val="00E0188E"/>
    <w:rsid w:val="00E01CD2"/>
    <w:rsid w:val="00E0208B"/>
    <w:rsid w:val="00E02488"/>
    <w:rsid w:val="00E039A4"/>
    <w:rsid w:val="00E04339"/>
    <w:rsid w:val="00E04A77"/>
    <w:rsid w:val="00E0580E"/>
    <w:rsid w:val="00E05E03"/>
    <w:rsid w:val="00E06D46"/>
    <w:rsid w:val="00E06E2A"/>
    <w:rsid w:val="00E07031"/>
    <w:rsid w:val="00E070F6"/>
    <w:rsid w:val="00E0724F"/>
    <w:rsid w:val="00E07849"/>
    <w:rsid w:val="00E07869"/>
    <w:rsid w:val="00E07AAE"/>
    <w:rsid w:val="00E07F70"/>
    <w:rsid w:val="00E10C1D"/>
    <w:rsid w:val="00E125DC"/>
    <w:rsid w:val="00E12D43"/>
    <w:rsid w:val="00E12F5C"/>
    <w:rsid w:val="00E1308B"/>
    <w:rsid w:val="00E13124"/>
    <w:rsid w:val="00E134EC"/>
    <w:rsid w:val="00E139C3"/>
    <w:rsid w:val="00E14D17"/>
    <w:rsid w:val="00E15395"/>
    <w:rsid w:val="00E15BAF"/>
    <w:rsid w:val="00E15F9D"/>
    <w:rsid w:val="00E166B8"/>
    <w:rsid w:val="00E17165"/>
    <w:rsid w:val="00E2088D"/>
    <w:rsid w:val="00E20DB6"/>
    <w:rsid w:val="00E211DD"/>
    <w:rsid w:val="00E21764"/>
    <w:rsid w:val="00E21802"/>
    <w:rsid w:val="00E21C81"/>
    <w:rsid w:val="00E21FAF"/>
    <w:rsid w:val="00E22094"/>
    <w:rsid w:val="00E2334D"/>
    <w:rsid w:val="00E246E8"/>
    <w:rsid w:val="00E24FEA"/>
    <w:rsid w:val="00E25071"/>
    <w:rsid w:val="00E2564A"/>
    <w:rsid w:val="00E25C47"/>
    <w:rsid w:val="00E25C51"/>
    <w:rsid w:val="00E26A68"/>
    <w:rsid w:val="00E26CCE"/>
    <w:rsid w:val="00E27DBA"/>
    <w:rsid w:val="00E310E0"/>
    <w:rsid w:val="00E3112D"/>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761F"/>
    <w:rsid w:val="00E37795"/>
    <w:rsid w:val="00E37888"/>
    <w:rsid w:val="00E379DE"/>
    <w:rsid w:val="00E37D88"/>
    <w:rsid w:val="00E40DA9"/>
    <w:rsid w:val="00E41140"/>
    <w:rsid w:val="00E412DB"/>
    <w:rsid w:val="00E412DC"/>
    <w:rsid w:val="00E412E1"/>
    <w:rsid w:val="00E41618"/>
    <w:rsid w:val="00E426E8"/>
    <w:rsid w:val="00E43741"/>
    <w:rsid w:val="00E439C1"/>
    <w:rsid w:val="00E43EE9"/>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A37"/>
    <w:rsid w:val="00E55BF7"/>
    <w:rsid w:val="00E5610F"/>
    <w:rsid w:val="00E5616D"/>
    <w:rsid w:val="00E56AE0"/>
    <w:rsid w:val="00E56DE3"/>
    <w:rsid w:val="00E57AAD"/>
    <w:rsid w:val="00E60D1E"/>
    <w:rsid w:val="00E60F00"/>
    <w:rsid w:val="00E61BB3"/>
    <w:rsid w:val="00E62ABC"/>
    <w:rsid w:val="00E62D83"/>
    <w:rsid w:val="00E630F9"/>
    <w:rsid w:val="00E6365D"/>
    <w:rsid w:val="00E63719"/>
    <w:rsid w:val="00E63B8D"/>
    <w:rsid w:val="00E63C97"/>
    <w:rsid w:val="00E64990"/>
    <w:rsid w:val="00E64F6B"/>
    <w:rsid w:val="00E65313"/>
    <w:rsid w:val="00E65883"/>
    <w:rsid w:val="00E66655"/>
    <w:rsid w:val="00E676B0"/>
    <w:rsid w:val="00E679D1"/>
    <w:rsid w:val="00E67DC1"/>
    <w:rsid w:val="00E700A1"/>
    <w:rsid w:val="00E71969"/>
    <w:rsid w:val="00E72386"/>
    <w:rsid w:val="00E727C7"/>
    <w:rsid w:val="00E74150"/>
    <w:rsid w:val="00E74163"/>
    <w:rsid w:val="00E74A69"/>
    <w:rsid w:val="00E74DB3"/>
    <w:rsid w:val="00E74DDC"/>
    <w:rsid w:val="00E75724"/>
    <w:rsid w:val="00E75F19"/>
    <w:rsid w:val="00E76713"/>
    <w:rsid w:val="00E77DFC"/>
    <w:rsid w:val="00E77FA5"/>
    <w:rsid w:val="00E8003F"/>
    <w:rsid w:val="00E80A60"/>
    <w:rsid w:val="00E80FF3"/>
    <w:rsid w:val="00E81831"/>
    <w:rsid w:val="00E8191E"/>
    <w:rsid w:val="00E81E19"/>
    <w:rsid w:val="00E81FAF"/>
    <w:rsid w:val="00E82962"/>
    <w:rsid w:val="00E82DC4"/>
    <w:rsid w:val="00E8313B"/>
    <w:rsid w:val="00E833A8"/>
    <w:rsid w:val="00E84492"/>
    <w:rsid w:val="00E84873"/>
    <w:rsid w:val="00E848F9"/>
    <w:rsid w:val="00E84D4A"/>
    <w:rsid w:val="00E84E8B"/>
    <w:rsid w:val="00E84E9D"/>
    <w:rsid w:val="00E851B0"/>
    <w:rsid w:val="00E85578"/>
    <w:rsid w:val="00E87CD9"/>
    <w:rsid w:val="00E9050E"/>
    <w:rsid w:val="00E90F40"/>
    <w:rsid w:val="00E91126"/>
    <w:rsid w:val="00E91439"/>
    <w:rsid w:val="00E92230"/>
    <w:rsid w:val="00E92540"/>
    <w:rsid w:val="00E92820"/>
    <w:rsid w:val="00E9295C"/>
    <w:rsid w:val="00E938DE"/>
    <w:rsid w:val="00E95AE1"/>
    <w:rsid w:val="00E965D5"/>
    <w:rsid w:val="00E968D0"/>
    <w:rsid w:val="00E97413"/>
    <w:rsid w:val="00E97847"/>
    <w:rsid w:val="00E97D66"/>
    <w:rsid w:val="00E97F3E"/>
    <w:rsid w:val="00E97F43"/>
    <w:rsid w:val="00E97F52"/>
    <w:rsid w:val="00E97F56"/>
    <w:rsid w:val="00EA03A4"/>
    <w:rsid w:val="00EA07F9"/>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3A51"/>
    <w:rsid w:val="00EB46F3"/>
    <w:rsid w:val="00EB4964"/>
    <w:rsid w:val="00EB581B"/>
    <w:rsid w:val="00EB5C58"/>
    <w:rsid w:val="00EB5D9C"/>
    <w:rsid w:val="00EB6161"/>
    <w:rsid w:val="00EB6322"/>
    <w:rsid w:val="00EB71E8"/>
    <w:rsid w:val="00EC0247"/>
    <w:rsid w:val="00EC04B6"/>
    <w:rsid w:val="00EC0F62"/>
    <w:rsid w:val="00EC21FF"/>
    <w:rsid w:val="00EC2D99"/>
    <w:rsid w:val="00EC34B0"/>
    <w:rsid w:val="00EC36B3"/>
    <w:rsid w:val="00EC39A5"/>
    <w:rsid w:val="00EC4008"/>
    <w:rsid w:val="00EC4883"/>
    <w:rsid w:val="00EC4CC1"/>
    <w:rsid w:val="00EC535E"/>
    <w:rsid w:val="00EC5D51"/>
    <w:rsid w:val="00EC654E"/>
    <w:rsid w:val="00EC71AE"/>
    <w:rsid w:val="00EC7278"/>
    <w:rsid w:val="00EC7282"/>
    <w:rsid w:val="00EC7774"/>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A"/>
    <w:rsid w:val="00ED7A9B"/>
    <w:rsid w:val="00EE03A8"/>
    <w:rsid w:val="00EE06C9"/>
    <w:rsid w:val="00EE0BA4"/>
    <w:rsid w:val="00EE0BFB"/>
    <w:rsid w:val="00EE27D2"/>
    <w:rsid w:val="00EE2A51"/>
    <w:rsid w:val="00EE311B"/>
    <w:rsid w:val="00EE3EF9"/>
    <w:rsid w:val="00EE4014"/>
    <w:rsid w:val="00EE4D3C"/>
    <w:rsid w:val="00EE4D7C"/>
    <w:rsid w:val="00EE4DF6"/>
    <w:rsid w:val="00EE54A5"/>
    <w:rsid w:val="00EE586C"/>
    <w:rsid w:val="00EE5C3C"/>
    <w:rsid w:val="00EE7A5B"/>
    <w:rsid w:val="00EF0438"/>
    <w:rsid w:val="00EF0653"/>
    <w:rsid w:val="00EF1D4E"/>
    <w:rsid w:val="00EF2357"/>
    <w:rsid w:val="00EF2682"/>
    <w:rsid w:val="00EF27A6"/>
    <w:rsid w:val="00EF2C47"/>
    <w:rsid w:val="00EF31E3"/>
    <w:rsid w:val="00EF4161"/>
    <w:rsid w:val="00EF474D"/>
    <w:rsid w:val="00EF47B1"/>
    <w:rsid w:val="00EF4936"/>
    <w:rsid w:val="00EF4F61"/>
    <w:rsid w:val="00EF5193"/>
    <w:rsid w:val="00EF58FA"/>
    <w:rsid w:val="00EF5DF9"/>
    <w:rsid w:val="00EF5F53"/>
    <w:rsid w:val="00EF705B"/>
    <w:rsid w:val="00EF7116"/>
    <w:rsid w:val="00EF7819"/>
    <w:rsid w:val="00F00380"/>
    <w:rsid w:val="00F00CA2"/>
    <w:rsid w:val="00F01251"/>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BE9"/>
    <w:rsid w:val="00F04E6A"/>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051"/>
    <w:rsid w:val="00F121E3"/>
    <w:rsid w:val="00F12C7A"/>
    <w:rsid w:val="00F12EFB"/>
    <w:rsid w:val="00F134DD"/>
    <w:rsid w:val="00F13801"/>
    <w:rsid w:val="00F1446F"/>
    <w:rsid w:val="00F14629"/>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D88"/>
    <w:rsid w:val="00F22EE5"/>
    <w:rsid w:val="00F22F0D"/>
    <w:rsid w:val="00F23F21"/>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3077"/>
    <w:rsid w:val="00F3649C"/>
    <w:rsid w:val="00F368B5"/>
    <w:rsid w:val="00F376A6"/>
    <w:rsid w:val="00F40571"/>
    <w:rsid w:val="00F40774"/>
    <w:rsid w:val="00F4078B"/>
    <w:rsid w:val="00F40D71"/>
    <w:rsid w:val="00F42577"/>
    <w:rsid w:val="00F42C64"/>
    <w:rsid w:val="00F43596"/>
    <w:rsid w:val="00F43AD3"/>
    <w:rsid w:val="00F44F18"/>
    <w:rsid w:val="00F45193"/>
    <w:rsid w:val="00F4586F"/>
    <w:rsid w:val="00F45BCD"/>
    <w:rsid w:val="00F45F17"/>
    <w:rsid w:val="00F46BF9"/>
    <w:rsid w:val="00F4705C"/>
    <w:rsid w:val="00F47D52"/>
    <w:rsid w:val="00F50C70"/>
    <w:rsid w:val="00F50CF2"/>
    <w:rsid w:val="00F521D6"/>
    <w:rsid w:val="00F522E1"/>
    <w:rsid w:val="00F52B2F"/>
    <w:rsid w:val="00F53787"/>
    <w:rsid w:val="00F542AD"/>
    <w:rsid w:val="00F54D54"/>
    <w:rsid w:val="00F5523C"/>
    <w:rsid w:val="00F55420"/>
    <w:rsid w:val="00F55704"/>
    <w:rsid w:val="00F55CF4"/>
    <w:rsid w:val="00F55DFD"/>
    <w:rsid w:val="00F55E4F"/>
    <w:rsid w:val="00F55FB6"/>
    <w:rsid w:val="00F5620F"/>
    <w:rsid w:val="00F56793"/>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6BE"/>
    <w:rsid w:val="00F7298B"/>
    <w:rsid w:val="00F72ED3"/>
    <w:rsid w:val="00F7306A"/>
    <w:rsid w:val="00F73B2F"/>
    <w:rsid w:val="00F74258"/>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71B6"/>
    <w:rsid w:val="00F87408"/>
    <w:rsid w:val="00F903AF"/>
    <w:rsid w:val="00F90FE7"/>
    <w:rsid w:val="00F91011"/>
    <w:rsid w:val="00F91E03"/>
    <w:rsid w:val="00F92A76"/>
    <w:rsid w:val="00F92EA7"/>
    <w:rsid w:val="00F93390"/>
    <w:rsid w:val="00F93A98"/>
    <w:rsid w:val="00F94029"/>
    <w:rsid w:val="00F9501E"/>
    <w:rsid w:val="00F954F1"/>
    <w:rsid w:val="00F95502"/>
    <w:rsid w:val="00F966C3"/>
    <w:rsid w:val="00F9746C"/>
    <w:rsid w:val="00F97848"/>
    <w:rsid w:val="00F97B3D"/>
    <w:rsid w:val="00F97F38"/>
    <w:rsid w:val="00FA0B82"/>
    <w:rsid w:val="00FA0C43"/>
    <w:rsid w:val="00FA1237"/>
    <w:rsid w:val="00FA1419"/>
    <w:rsid w:val="00FA290E"/>
    <w:rsid w:val="00FA39BD"/>
    <w:rsid w:val="00FA3BC3"/>
    <w:rsid w:val="00FA3D95"/>
    <w:rsid w:val="00FA3F65"/>
    <w:rsid w:val="00FA44ED"/>
    <w:rsid w:val="00FA47E9"/>
    <w:rsid w:val="00FA5951"/>
    <w:rsid w:val="00FA5C75"/>
    <w:rsid w:val="00FA6B06"/>
    <w:rsid w:val="00FA7836"/>
    <w:rsid w:val="00FB019E"/>
    <w:rsid w:val="00FB01A2"/>
    <w:rsid w:val="00FB0263"/>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4109"/>
    <w:rsid w:val="00FB5F96"/>
    <w:rsid w:val="00FB74E4"/>
    <w:rsid w:val="00FB7B71"/>
    <w:rsid w:val="00FB7CF9"/>
    <w:rsid w:val="00FB7F12"/>
    <w:rsid w:val="00FC150F"/>
    <w:rsid w:val="00FC1A1B"/>
    <w:rsid w:val="00FC2D2A"/>
    <w:rsid w:val="00FC2EB0"/>
    <w:rsid w:val="00FC3829"/>
    <w:rsid w:val="00FC38F6"/>
    <w:rsid w:val="00FC3AE3"/>
    <w:rsid w:val="00FC3B08"/>
    <w:rsid w:val="00FC3D4C"/>
    <w:rsid w:val="00FC4345"/>
    <w:rsid w:val="00FC4FA7"/>
    <w:rsid w:val="00FC552F"/>
    <w:rsid w:val="00FC5BDA"/>
    <w:rsid w:val="00FC6178"/>
    <w:rsid w:val="00FC61FD"/>
    <w:rsid w:val="00FC6D75"/>
    <w:rsid w:val="00FC6EC2"/>
    <w:rsid w:val="00FC765E"/>
    <w:rsid w:val="00FD006C"/>
    <w:rsid w:val="00FD1621"/>
    <w:rsid w:val="00FD1B20"/>
    <w:rsid w:val="00FD1D80"/>
    <w:rsid w:val="00FD30A0"/>
    <w:rsid w:val="00FD3E52"/>
    <w:rsid w:val="00FD3FE7"/>
    <w:rsid w:val="00FD4EC1"/>
    <w:rsid w:val="00FD4ED1"/>
    <w:rsid w:val="00FD5044"/>
    <w:rsid w:val="00FD57AA"/>
    <w:rsid w:val="00FD6117"/>
    <w:rsid w:val="00FD6868"/>
    <w:rsid w:val="00FD6CD6"/>
    <w:rsid w:val="00FD7103"/>
    <w:rsid w:val="00FD7C04"/>
    <w:rsid w:val="00FD7F60"/>
    <w:rsid w:val="00FE0AAC"/>
    <w:rsid w:val="00FE0BC3"/>
    <w:rsid w:val="00FE13CE"/>
    <w:rsid w:val="00FE1AAE"/>
    <w:rsid w:val="00FE2768"/>
    <w:rsid w:val="00FE2B7A"/>
    <w:rsid w:val="00FE310D"/>
    <w:rsid w:val="00FE4E06"/>
    <w:rsid w:val="00FE4E26"/>
    <w:rsid w:val="00FE598D"/>
    <w:rsid w:val="00FE5B1A"/>
    <w:rsid w:val="00FE5D59"/>
    <w:rsid w:val="00FE602B"/>
    <w:rsid w:val="00FE651B"/>
    <w:rsid w:val="00FE681B"/>
    <w:rsid w:val="00FE7232"/>
    <w:rsid w:val="00FE741A"/>
    <w:rsid w:val="00FE7A41"/>
    <w:rsid w:val="00FE7DE8"/>
    <w:rsid w:val="00FF03CF"/>
    <w:rsid w:val="00FF0981"/>
    <w:rsid w:val="00FF0DE0"/>
    <w:rsid w:val="00FF1D1C"/>
    <w:rsid w:val="00FF2066"/>
    <w:rsid w:val="00FF23AB"/>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link w:val="aff5"/>
    <w:uiPriority w:val="34"/>
    <w:rsid w:val="00DD0BE7"/>
    <w:rPr>
      <w:rFonts w:ascii="Times New Roman" w:eastAsia="ＭＳ ゴシック" w:hAnsi="Times New Roman"/>
      <w:sz w:val="24"/>
      <w:lang w:val="en-GB"/>
    </w:rPr>
  </w:style>
  <w:style w:type="table" w:customStyle="1" w:styleId="TableGrid1">
    <w:name w:val="Table Grid1"/>
    <w:basedOn w:val="a1"/>
    <w:next w:val="af0"/>
    <w:qFormat/>
    <w:rsid w:val="0090759F"/>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qFormat/>
    <w:locked/>
    <w:rsid w:val="0015020B"/>
    <w:rPr>
      <w:sz w:val="24"/>
      <w:lang w:val="fr-FR" w:eastAsia="en-US"/>
    </w:rPr>
  </w:style>
  <w:style w:type="paragraph" w:customStyle="1" w:styleId="enumlev1">
    <w:name w:val="enumlev1"/>
    <w:basedOn w:val="a"/>
    <w:link w:val="enumlev1Char"/>
    <w:qFormat/>
    <w:rsid w:val="0015020B"/>
    <w:pPr>
      <w:tabs>
        <w:tab w:val="left" w:pos="794"/>
        <w:tab w:val="left" w:pos="1191"/>
        <w:tab w:val="left" w:pos="1588"/>
        <w:tab w:val="left" w:pos="1985"/>
      </w:tabs>
      <w:overflowPunct w:val="0"/>
      <w:autoSpaceDE w:val="0"/>
      <w:autoSpaceDN w:val="0"/>
      <w:adjustRightInd w:val="0"/>
      <w:snapToGrid/>
      <w:spacing w:before="80" w:after="0" w:afterAutospacing="0"/>
      <w:ind w:left="794" w:hanging="794"/>
    </w:pPr>
    <w:rPr>
      <w:rFonts w:ascii="Century" w:eastAsiaTheme="minorEastAsia" w:hAnsi="Century"/>
      <w:lang w:val="fr-FR" w:eastAsia="en-US"/>
    </w:rPr>
  </w:style>
  <w:style w:type="table" w:customStyle="1" w:styleId="TableGrid2">
    <w:name w:val="Table Grid2"/>
    <w:basedOn w:val="a1"/>
    <w:next w:val="af0"/>
    <w:qFormat/>
    <w:rsid w:val="007F431D"/>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108981">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76165353">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212206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77125232">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2139116">
      <w:bodyDiv w:val="1"/>
      <w:marLeft w:val="0"/>
      <w:marRight w:val="0"/>
      <w:marTop w:val="0"/>
      <w:marBottom w:val="0"/>
      <w:divBdr>
        <w:top w:val="none" w:sz="0" w:space="0" w:color="auto"/>
        <w:left w:val="none" w:sz="0" w:space="0" w:color="auto"/>
        <w:bottom w:val="none" w:sz="0" w:space="0" w:color="auto"/>
        <w:right w:val="none" w:sz="0" w:space="0" w:color="auto"/>
      </w:divBdr>
    </w:div>
    <w:div w:id="40468875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38472726">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6645475">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8026697">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7343977">
      <w:bodyDiv w:val="1"/>
      <w:marLeft w:val="0"/>
      <w:marRight w:val="0"/>
      <w:marTop w:val="0"/>
      <w:marBottom w:val="0"/>
      <w:divBdr>
        <w:top w:val="none" w:sz="0" w:space="0" w:color="auto"/>
        <w:left w:val="none" w:sz="0" w:space="0" w:color="auto"/>
        <w:bottom w:val="none" w:sz="0" w:space="0" w:color="auto"/>
        <w:right w:val="none" w:sz="0" w:space="0" w:color="auto"/>
      </w:divBdr>
      <w:divsChild>
        <w:div w:id="363334915">
          <w:marLeft w:val="547"/>
          <w:marRight w:val="0"/>
          <w:marTop w:val="86"/>
          <w:marBottom w:val="0"/>
          <w:divBdr>
            <w:top w:val="none" w:sz="0" w:space="0" w:color="auto"/>
            <w:left w:val="none" w:sz="0" w:space="0" w:color="auto"/>
            <w:bottom w:val="none" w:sz="0" w:space="0" w:color="auto"/>
            <w:right w:val="none" w:sz="0" w:space="0" w:color="auto"/>
          </w:divBdr>
        </w:div>
        <w:div w:id="64573945">
          <w:marLeft w:val="1166"/>
          <w:marRight w:val="0"/>
          <w:marTop w:val="77"/>
          <w:marBottom w:val="0"/>
          <w:divBdr>
            <w:top w:val="none" w:sz="0" w:space="0" w:color="auto"/>
            <w:left w:val="none" w:sz="0" w:space="0" w:color="auto"/>
            <w:bottom w:val="none" w:sz="0" w:space="0" w:color="auto"/>
            <w:right w:val="none" w:sz="0" w:space="0" w:color="auto"/>
          </w:divBdr>
        </w:div>
        <w:div w:id="542140191">
          <w:marLeft w:val="1800"/>
          <w:marRight w:val="0"/>
          <w:marTop w:val="67"/>
          <w:marBottom w:val="0"/>
          <w:divBdr>
            <w:top w:val="none" w:sz="0" w:space="0" w:color="auto"/>
            <w:left w:val="none" w:sz="0" w:space="0" w:color="auto"/>
            <w:bottom w:val="none" w:sz="0" w:space="0" w:color="auto"/>
            <w:right w:val="none" w:sz="0" w:space="0" w:color="auto"/>
          </w:divBdr>
        </w:div>
        <w:div w:id="313728573">
          <w:marLeft w:val="1800"/>
          <w:marRight w:val="0"/>
          <w:marTop w:val="67"/>
          <w:marBottom w:val="0"/>
          <w:divBdr>
            <w:top w:val="none" w:sz="0" w:space="0" w:color="auto"/>
            <w:left w:val="none" w:sz="0" w:space="0" w:color="auto"/>
            <w:bottom w:val="none" w:sz="0" w:space="0" w:color="auto"/>
            <w:right w:val="none" w:sz="0" w:space="0" w:color="auto"/>
          </w:divBdr>
        </w:div>
        <w:div w:id="23868646">
          <w:marLeft w:val="1166"/>
          <w:marRight w:val="0"/>
          <w:marTop w:val="77"/>
          <w:marBottom w:val="0"/>
          <w:divBdr>
            <w:top w:val="none" w:sz="0" w:space="0" w:color="auto"/>
            <w:left w:val="none" w:sz="0" w:space="0" w:color="auto"/>
            <w:bottom w:val="none" w:sz="0" w:space="0" w:color="auto"/>
            <w:right w:val="none" w:sz="0" w:space="0" w:color="auto"/>
          </w:divBdr>
        </w:div>
        <w:div w:id="906303277">
          <w:marLeft w:val="1800"/>
          <w:marRight w:val="0"/>
          <w:marTop w:val="67"/>
          <w:marBottom w:val="0"/>
          <w:divBdr>
            <w:top w:val="none" w:sz="0" w:space="0" w:color="auto"/>
            <w:left w:val="none" w:sz="0" w:space="0" w:color="auto"/>
            <w:bottom w:val="none" w:sz="0" w:space="0" w:color="auto"/>
            <w:right w:val="none" w:sz="0" w:space="0" w:color="auto"/>
          </w:divBdr>
        </w:div>
        <w:div w:id="2097246179">
          <w:marLeft w:val="1800"/>
          <w:marRight w:val="0"/>
          <w:marTop w:val="67"/>
          <w:marBottom w:val="0"/>
          <w:divBdr>
            <w:top w:val="none" w:sz="0" w:space="0" w:color="auto"/>
            <w:left w:val="none" w:sz="0" w:space="0" w:color="auto"/>
            <w:bottom w:val="none" w:sz="0" w:space="0" w:color="auto"/>
            <w:right w:val="none" w:sz="0" w:space="0" w:color="auto"/>
          </w:divBdr>
        </w:div>
        <w:div w:id="1854295002">
          <w:marLeft w:val="1800"/>
          <w:marRight w:val="0"/>
          <w:marTop w:val="67"/>
          <w:marBottom w:val="0"/>
          <w:divBdr>
            <w:top w:val="none" w:sz="0" w:space="0" w:color="auto"/>
            <w:left w:val="none" w:sz="0" w:space="0" w:color="auto"/>
            <w:bottom w:val="none" w:sz="0" w:space="0" w:color="auto"/>
            <w:right w:val="none" w:sz="0" w:space="0" w:color="auto"/>
          </w:divBdr>
        </w:div>
        <w:div w:id="2141921258">
          <w:marLeft w:val="1166"/>
          <w:marRight w:val="0"/>
          <w:marTop w:val="77"/>
          <w:marBottom w:val="0"/>
          <w:divBdr>
            <w:top w:val="none" w:sz="0" w:space="0" w:color="auto"/>
            <w:left w:val="none" w:sz="0" w:space="0" w:color="auto"/>
            <w:bottom w:val="none" w:sz="0" w:space="0" w:color="auto"/>
            <w:right w:val="none" w:sz="0" w:space="0" w:color="auto"/>
          </w:divBdr>
        </w:div>
        <w:div w:id="273634243">
          <w:marLeft w:val="1800"/>
          <w:marRight w:val="0"/>
          <w:marTop w:val="67"/>
          <w:marBottom w:val="0"/>
          <w:divBdr>
            <w:top w:val="none" w:sz="0" w:space="0" w:color="auto"/>
            <w:left w:val="none" w:sz="0" w:space="0" w:color="auto"/>
            <w:bottom w:val="none" w:sz="0" w:space="0" w:color="auto"/>
            <w:right w:val="none" w:sz="0" w:space="0" w:color="auto"/>
          </w:divBdr>
        </w:div>
        <w:div w:id="417017552">
          <w:marLeft w:val="1800"/>
          <w:marRight w:val="0"/>
          <w:marTop w:val="67"/>
          <w:marBottom w:val="0"/>
          <w:divBdr>
            <w:top w:val="none" w:sz="0" w:space="0" w:color="auto"/>
            <w:left w:val="none" w:sz="0" w:space="0" w:color="auto"/>
            <w:bottom w:val="none" w:sz="0" w:space="0" w:color="auto"/>
            <w:right w:val="none" w:sz="0" w:space="0" w:color="auto"/>
          </w:divBdr>
        </w:div>
        <w:div w:id="990407585">
          <w:marLeft w:val="1800"/>
          <w:marRight w:val="0"/>
          <w:marTop w:val="67"/>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50877701">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82642595">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4846963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6800973">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91015470">
      <w:bodyDiv w:val="1"/>
      <w:marLeft w:val="0"/>
      <w:marRight w:val="0"/>
      <w:marTop w:val="0"/>
      <w:marBottom w:val="0"/>
      <w:divBdr>
        <w:top w:val="none" w:sz="0" w:space="0" w:color="auto"/>
        <w:left w:val="none" w:sz="0" w:space="0" w:color="auto"/>
        <w:bottom w:val="none" w:sz="0" w:space="0" w:color="auto"/>
        <w:right w:val="none" w:sz="0" w:space="0" w:color="auto"/>
      </w:divBdr>
    </w:div>
    <w:div w:id="129618131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74369695">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81956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844855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688316">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80441800">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216377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88108690">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63807809">
      <w:bodyDiv w:val="1"/>
      <w:marLeft w:val="0"/>
      <w:marRight w:val="0"/>
      <w:marTop w:val="0"/>
      <w:marBottom w:val="0"/>
      <w:divBdr>
        <w:top w:val="none" w:sz="0" w:space="0" w:color="auto"/>
        <w:left w:val="none" w:sz="0" w:space="0" w:color="auto"/>
        <w:bottom w:val="none" w:sz="0" w:space="0" w:color="auto"/>
        <w:right w:val="none" w:sz="0" w:space="0" w:color="auto"/>
      </w:divBdr>
    </w:div>
    <w:div w:id="199722046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841046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s>
</file>

<file path=word/charts/_rels/chart1.xml.rels><?xml version="1.0" encoding="UTF-8" standalone="yes"?>
<Relationships xmlns="http://schemas.openxmlformats.org/package/2006/relationships"><Relationship Id="rId3" Type="http://schemas.openxmlformats.org/officeDocument/2006/relationships/oleObject" Target="file:///C:\Users\s136569\Desktop\Local_data\3GPP&#12464;&#12523;&#12540;&#12503;\3GPP&#20250;&#21512;&#38306;&#36899;\201902_RAN1_96\&#23492;&#26360;\data.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15048118985127"/>
          <c:y val="5.0925925925925923E-2"/>
          <c:w val="0.79408508311461057"/>
          <c:h val="0.74350320793234181"/>
        </c:manualLayout>
      </c:layout>
      <c:scatterChart>
        <c:scatterStyle val="smoothMarker"/>
        <c:varyColors val="0"/>
        <c:ser>
          <c:idx val="0"/>
          <c:order val="0"/>
          <c:tx>
            <c:strRef>
              <c:f>'UMa A DL'!$H$10</c:f>
              <c:strCache>
                <c:ptCount val="1"/>
                <c:pt idx="0">
                  <c:v>RMa A, Config. A, [P0,α]=[-80,0.8]</c:v>
                </c:pt>
              </c:strCache>
            </c:strRef>
          </c:tx>
          <c:spPr>
            <a:ln w="19050" cap="rnd">
              <a:solidFill>
                <a:schemeClr val="accent1"/>
              </a:solidFill>
              <a:round/>
            </a:ln>
            <a:effectLst/>
          </c:spPr>
          <c:marker>
            <c:symbol val="none"/>
          </c:marker>
          <c:xVal>
            <c:numRef>
              <c:f>'UMa A DL'!$H$11:$H$111</c:f>
              <c:numCache>
                <c:formatCode>General</c:formatCode>
                <c:ptCount val="101"/>
                <c:pt idx="0">
                  <c:v>-26.905000000000001</c:v>
                </c:pt>
                <c:pt idx="1">
                  <c:v>-14.260999999999999</c:v>
                </c:pt>
                <c:pt idx="2">
                  <c:v>-10.138</c:v>
                </c:pt>
                <c:pt idx="3">
                  <c:v>-8.7629999999999999</c:v>
                </c:pt>
                <c:pt idx="4">
                  <c:v>-7.0472000000000001</c:v>
                </c:pt>
                <c:pt idx="5">
                  <c:v>-5.8654999999999999</c:v>
                </c:pt>
                <c:pt idx="6">
                  <c:v>-4.4021999999999997</c:v>
                </c:pt>
                <c:pt idx="7">
                  <c:v>-2.8693</c:v>
                </c:pt>
                <c:pt idx="8">
                  <c:v>-1.8327</c:v>
                </c:pt>
                <c:pt idx="9">
                  <c:v>-1.0428999999999999</c:v>
                </c:pt>
                <c:pt idx="10">
                  <c:v>0.14099</c:v>
                </c:pt>
                <c:pt idx="11">
                  <c:v>0.77161000000000002</c:v>
                </c:pt>
                <c:pt idx="12">
                  <c:v>1.5222</c:v>
                </c:pt>
                <c:pt idx="13">
                  <c:v>2.1501000000000001</c:v>
                </c:pt>
                <c:pt idx="14">
                  <c:v>2.8690000000000002</c:v>
                </c:pt>
                <c:pt idx="15">
                  <c:v>3.5766</c:v>
                </c:pt>
                <c:pt idx="16">
                  <c:v>4.0492999999999997</c:v>
                </c:pt>
                <c:pt idx="17">
                  <c:v>4.516</c:v>
                </c:pt>
                <c:pt idx="18">
                  <c:v>5.0472999999999999</c:v>
                </c:pt>
                <c:pt idx="19">
                  <c:v>5.5206</c:v>
                </c:pt>
                <c:pt idx="20">
                  <c:v>5.8268000000000004</c:v>
                </c:pt>
                <c:pt idx="21">
                  <c:v>6.2443999999999997</c:v>
                </c:pt>
                <c:pt idx="22">
                  <c:v>6.5895999999999999</c:v>
                </c:pt>
                <c:pt idx="23">
                  <c:v>6.8129</c:v>
                </c:pt>
                <c:pt idx="24">
                  <c:v>7.0797999999999996</c:v>
                </c:pt>
                <c:pt idx="25">
                  <c:v>7.4911000000000003</c:v>
                </c:pt>
                <c:pt idx="26">
                  <c:v>7.8623000000000003</c:v>
                </c:pt>
                <c:pt idx="27">
                  <c:v>8.0656999999999996</c:v>
                </c:pt>
                <c:pt idx="28">
                  <c:v>8.4024999999999999</c:v>
                </c:pt>
                <c:pt idx="29">
                  <c:v>8.5702999999999996</c:v>
                </c:pt>
                <c:pt idx="30">
                  <c:v>8.7501999999999995</c:v>
                </c:pt>
                <c:pt idx="31">
                  <c:v>8.9169</c:v>
                </c:pt>
                <c:pt idx="32">
                  <c:v>9.0817999999999994</c:v>
                </c:pt>
                <c:pt idx="33">
                  <c:v>9.2257999999999996</c:v>
                </c:pt>
                <c:pt idx="34">
                  <c:v>9.3744999999999994</c:v>
                </c:pt>
                <c:pt idx="35">
                  <c:v>9.5152999999999999</c:v>
                </c:pt>
                <c:pt idx="36">
                  <c:v>9.6654</c:v>
                </c:pt>
                <c:pt idx="37">
                  <c:v>9.7565000000000008</c:v>
                </c:pt>
                <c:pt idx="38">
                  <c:v>9.8863000000000003</c:v>
                </c:pt>
                <c:pt idx="39">
                  <c:v>10.010999999999999</c:v>
                </c:pt>
                <c:pt idx="40">
                  <c:v>10.124000000000001</c:v>
                </c:pt>
                <c:pt idx="41">
                  <c:v>10.25</c:v>
                </c:pt>
                <c:pt idx="42">
                  <c:v>10.359</c:v>
                </c:pt>
                <c:pt idx="43">
                  <c:v>10.446999999999999</c:v>
                </c:pt>
                <c:pt idx="44">
                  <c:v>10.558999999999999</c:v>
                </c:pt>
                <c:pt idx="45">
                  <c:v>10.661</c:v>
                </c:pt>
                <c:pt idx="46">
                  <c:v>10.773</c:v>
                </c:pt>
                <c:pt idx="47">
                  <c:v>10.865</c:v>
                </c:pt>
                <c:pt idx="48">
                  <c:v>11.007999999999999</c:v>
                </c:pt>
                <c:pt idx="49">
                  <c:v>11.124000000000001</c:v>
                </c:pt>
                <c:pt idx="50">
                  <c:v>11.183</c:v>
                </c:pt>
                <c:pt idx="51">
                  <c:v>11.3</c:v>
                </c:pt>
                <c:pt idx="52">
                  <c:v>11.353</c:v>
                </c:pt>
                <c:pt idx="53">
                  <c:v>11.428000000000001</c:v>
                </c:pt>
                <c:pt idx="54">
                  <c:v>11.496</c:v>
                </c:pt>
                <c:pt idx="55">
                  <c:v>11.574999999999999</c:v>
                </c:pt>
                <c:pt idx="56">
                  <c:v>11.65</c:v>
                </c:pt>
                <c:pt idx="57">
                  <c:v>11.786</c:v>
                </c:pt>
                <c:pt idx="58">
                  <c:v>11.863</c:v>
                </c:pt>
                <c:pt idx="59">
                  <c:v>11.928000000000001</c:v>
                </c:pt>
                <c:pt idx="60">
                  <c:v>12.003</c:v>
                </c:pt>
                <c:pt idx="61">
                  <c:v>12.07</c:v>
                </c:pt>
                <c:pt idx="62">
                  <c:v>12.175000000000001</c:v>
                </c:pt>
                <c:pt idx="63">
                  <c:v>12.254</c:v>
                </c:pt>
                <c:pt idx="64">
                  <c:v>12.347</c:v>
                </c:pt>
                <c:pt idx="65">
                  <c:v>12.433</c:v>
                </c:pt>
                <c:pt idx="66">
                  <c:v>12.516999999999999</c:v>
                </c:pt>
                <c:pt idx="67">
                  <c:v>12.634</c:v>
                </c:pt>
                <c:pt idx="68">
                  <c:v>12.734999999999999</c:v>
                </c:pt>
                <c:pt idx="69">
                  <c:v>12.797000000000001</c:v>
                </c:pt>
                <c:pt idx="70">
                  <c:v>12.861000000000001</c:v>
                </c:pt>
                <c:pt idx="71">
                  <c:v>12.965</c:v>
                </c:pt>
                <c:pt idx="72">
                  <c:v>13.109</c:v>
                </c:pt>
                <c:pt idx="73">
                  <c:v>13.206</c:v>
                </c:pt>
                <c:pt idx="74">
                  <c:v>13.337</c:v>
                </c:pt>
                <c:pt idx="75">
                  <c:v>13.423999999999999</c:v>
                </c:pt>
                <c:pt idx="76">
                  <c:v>13.53</c:v>
                </c:pt>
                <c:pt idx="77">
                  <c:v>13.613</c:v>
                </c:pt>
                <c:pt idx="78">
                  <c:v>13.715</c:v>
                </c:pt>
                <c:pt idx="79">
                  <c:v>13.773999999999999</c:v>
                </c:pt>
                <c:pt idx="80">
                  <c:v>13.887</c:v>
                </c:pt>
                <c:pt idx="81">
                  <c:v>13.977</c:v>
                </c:pt>
                <c:pt idx="82">
                  <c:v>14.121</c:v>
                </c:pt>
                <c:pt idx="83">
                  <c:v>14.289</c:v>
                </c:pt>
                <c:pt idx="84">
                  <c:v>14.363</c:v>
                </c:pt>
                <c:pt idx="85">
                  <c:v>14.516</c:v>
                </c:pt>
                <c:pt idx="86">
                  <c:v>14.629</c:v>
                </c:pt>
                <c:pt idx="87">
                  <c:v>14.752000000000001</c:v>
                </c:pt>
                <c:pt idx="88">
                  <c:v>14.939</c:v>
                </c:pt>
                <c:pt idx="89">
                  <c:v>15.077</c:v>
                </c:pt>
                <c:pt idx="90">
                  <c:v>15.244</c:v>
                </c:pt>
                <c:pt idx="91">
                  <c:v>15.464</c:v>
                </c:pt>
                <c:pt idx="92">
                  <c:v>15.666</c:v>
                </c:pt>
                <c:pt idx="93">
                  <c:v>15.846</c:v>
                </c:pt>
                <c:pt idx="94">
                  <c:v>16.193999999999999</c:v>
                </c:pt>
                <c:pt idx="95">
                  <c:v>16.571000000000002</c:v>
                </c:pt>
                <c:pt idx="96">
                  <c:v>16.893999999999998</c:v>
                </c:pt>
                <c:pt idx="97">
                  <c:v>17.38</c:v>
                </c:pt>
                <c:pt idx="98">
                  <c:v>18.12</c:v>
                </c:pt>
                <c:pt idx="99">
                  <c:v>18.963000000000001</c:v>
                </c:pt>
                <c:pt idx="100">
                  <c:v>22.864000000000001</c:v>
                </c:pt>
              </c:numCache>
            </c:numRef>
          </c:xVal>
          <c:yVal>
            <c:numRef>
              <c:f>'UMa A DL'!$G$11:$G$111</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0-E8EF-410C-9711-60C94FE785E5}"/>
            </c:ext>
          </c:extLst>
        </c:ser>
        <c:ser>
          <c:idx val="1"/>
          <c:order val="1"/>
          <c:tx>
            <c:strRef>
              <c:f>'UMa A DL'!$I$10</c:f>
              <c:strCache>
                <c:ptCount val="1"/>
                <c:pt idx="0">
                  <c:v>RMa B, Config. A, [P0,α]=[-80,0.8]</c:v>
                </c:pt>
              </c:strCache>
            </c:strRef>
          </c:tx>
          <c:spPr>
            <a:ln w="19050" cap="rnd">
              <a:solidFill>
                <a:schemeClr val="accent2"/>
              </a:solidFill>
              <a:round/>
            </a:ln>
            <a:effectLst/>
          </c:spPr>
          <c:marker>
            <c:symbol val="none"/>
          </c:marker>
          <c:xVal>
            <c:numRef>
              <c:f>'UMa A DL'!$I$11:$I$111</c:f>
              <c:numCache>
                <c:formatCode>General</c:formatCode>
                <c:ptCount val="101"/>
                <c:pt idx="0">
                  <c:v>-24.289300000000001</c:v>
                </c:pt>
                <c:pt idx="1">
                  <c:v>-12.2964</c:v>
                </c:pt>
                <c:pt idx="2">
                  <c:v>-9.3079999999999998</c:v>
                </c:pt>
                <c:pt idx="3">
                  <c:v>-7.1044</c:v>
                </c:pt>
                <c:pt idx="4">
                  <c:v>-5.0663999999999998</c:v>
                </c:pt>
                <c:pt idx="5">
                  <c:v>-3.3479999999999999</c:v>
                </c:pt>
                <c:pt idx="6">
                  <c:v>-2.3557000000000001</c:v>
                </c:pt>
                <c:pt idx="7">
                  <c:v>-1.2722</c:v>
                </c:pt>
                <c:pt idx="8">
                  <c:v>-0.56889999999999996</c:v>
                </c:pt>
                <c:pt idx="9">
                  <c:v>0.38940000000000002</c:v>
                </c:pt>
                <c:pt idx="10">
                  <c:v>1.0906</c:v>
                </c:pt>
                <c:pt idx="11">
                  <c:v>1.7924</c:v>
                </c:pt>
                <c:pt idx="12">
                  <c:v>2.6371000000000002</c:v>
                </c:pt>
                <c:pt idx="13">
                  <c:v>3.3386</c:v>
                </c:pt>
                <c:pt idx="14">
                  <c:v>4.0609999999999999</c:v>
                </c:pt>
                <c:pt idx="15">
                  <c:v>4.4581999999999997</c:v>
                </c:pt>
                <c:pt idx="16">
                  <c:v>4.8063000000000002</c:v>
                </c:pt>
                <c:pt idx="17">
                  <c:v>5.2938000000000001</c:v>
                </c:pt>
                <c:pt idx="18">
                  <c:v>5.7314999999999996</c:v>
                </c:pt>
                <c:pt idx="19">
                  <c:v>6.2110000000000003</c:v>
                </c:pt>
                <c:pt idx="20">
                  <c:v>6.7544000000000004</c:v>
                </c:pt>
                <c:pt idx="21">
                  <c:v>7.1627000000000001</c:v>
                </c:pt>
                <c:pt idx="22">
                  <c:v>7.4055999999999997</c:v>
                </c:pt>
                <c:pt idx="23">
                  <c:v>7.6891999999999996</c:v>
                </c:pt>
                <c:pt idx="24">
                  <c:v>8.1452000000000009</c:v>
                </c:pt>
                <c:pt idx="25">
                  <c:v>8.4370999999999992</c:v>
                </c:pt>
                <c:pt idx="26">
                  <c:v>8.7218999999999998</c:v>
                </c:pt>
                <c:pt idx="27">
                  <c:v>8.9162999999999997</c:v>
                </c:pt>
                <c:pt idx="28">
                  <c:v>9.1691000000000003</c:v>
                </c:pt>
                <c:pt idx="29">
                  <c:v>9.3036999999999992</c:v>
                </c:pt>
                <c:pt idx="30">
                  <c:v>9.5584000000000007</c:v>
                </c:pt>
                <c:pt idx="31">
                  <c:v>9.6592000000000002</c:v>
                </c:pt>
                <c:pt idx="32">
                  <c:v>9.7674000000000003</c:v>
                </c:pt>
                <c:pt idx="33">
                  <c:v>9.9692000000000007</c:v>
                </c:pt>
                <c:pt idx="34">
                  <c:v>10.1281</c:v>
                </c:pt>
                <c:pt idx="35">
                  <c:v>10.2736</c:v>
                </c:pt>
                <c:pt idx="36">
                  <c:v>10.4031</c:v>
                </c:pt>
                <c:pt idx="37">
                  <c:v>10.5177</c:v>
                </c:pt>
                <c:pt idx="38">
                  <c:v>10.622</c:v>
                </c:pt>
                <c:pt idx="39">
                  <c:v>10.7143</c:v>
                </c:pt>
                <c:pt idx="40">
                  <c:v>10.853300000000001</c:v>
                </c:pt>
                <c:pt idx="41">
                  <c:v>10.954800000000001</c:v>
                </c:pt>
                <c:pt idx="42">
                  <c:v>11.048400000000001</c:v>
                </c:pt>
                <c:pt idx="43">
                  <c:v>11.1427</c:v>
                </c:pt>
                <c:pt idx="44">
                  <c:v>11.2544</c:v>
                </c:pt>
                <c:pt idx="45">
                  <c:v>11.4079</c:v>
                </c:pt>
                <c:pt idx="46">
                  <c:v>11.483599999999999</c:v>
                </c:pt>
                <c:pt idx="47">
                  <c:v>11.5899</c:v>
                </c:pt>
                <c:pt idx="48">
                  <c:v>11.683299999999999</c:v>
                </c:pt>
                <c:pt idx="49">
                  <c:v>11.801500000000001</c:v>
                </c:pt>
                <c:pt idx="50">
                  <c:v>11.898899999999999</c:v>
                </c:pt>
                <c:pt idx="51">
                  <c:v>11.975099999999999</c:v>
                </c:pt>
                <c:pt idx="52">
                  <c:v>12.0434</c:v>
                </c:pt>
                <c:pt idx="53">
                  <c:v>12.132400000000001</c:v>
                </c:pt>
                <c:pt idx="54">
                  <c:v>12.2249</c:v>
                </c:pt>
                <c:pt idx="55">
                  <c:v>12.3451</c:v>
                </c:pt>
                <c:pt idx="56">
                  <c:v>12.446999999999999</c:v>
                </c:pt>
                <c:pt idx="57">
                  <c:v>12.517200000000001</c:v>
                </c:pt>
                <c:pt idx="58">
                  <c:v>12.6221</c:v>
                </c:pt>
                <c:pt idx="59">
                  <c:v>12.6874</c:v>
                </c:pt>
                <c:pt idx="60">
                  <c:v>12.7964</c:v>
                </c:pt>
                <c:pt idx="61">
                  <c:v>12.930899999999999</c:v>
                </c:pt>
                <c:pt idx="62">
                  <c:v>13.027900000000001</c:v>
                </c:pt>
                <c:pt idx="63">
                  <c:v>13.084</c:v>
                </c:pt>
                <c:pt idx="64">
                  <c:v>13.1914</c:v>
                </c:pt>
                <c:pt idx="65">
                  <c:v>13.2849</c:v>
                </c:pt>
                <c:pt idx="66">
                  <c:v>13.3658</c:v>
                </c:pt>
                <c:pt idx="67">
                  <c:v>13.472099999999999</c:v>
                </c:pt>
                <c:pt idx="68">
                  <c:v>13.6134</c:v>
                </c:pt>
                <c:pt idx="69">
                  <c:v>13.7156</c:v>
                </c:pt>
                <c:pt idx="70">
                  <c:v>13.8155</c:v>
                </c:pt>
                <c:pt idx="71">
                  <c:v>13.8954</c:v>
                </c:pt>
                <c:pt idx="72">
                  <c:v>13.994300000000001</c:v>
                </c:pt>
                <c:pt idx="73">
                  <c:v>14.125299999999999</c:v>
                </c:pt>
                <c:pt idx="74">
                  <c:v>14.2277</c:v>
                </c:pt>
                <c:pt idx="75">
                  <c:v>14.292899999999999</c:v>
                </c:pt>
                <c:pt idx="76">
                  <c:v>14.4535</c:v>
                </c:pt>
                <c:pt idx="77">
                  <c:v>14.6038</c:v>
                </c:pt>
                <c:pt idx="78">
                  <c:v>14.7111</c:v>
                </c:pt>
                <c:pt idx="79">
                  <c:v>14.7722</c:v>
                </c:pt>
                <c:pt idx="80">
                  <c:v>14.9192</c:v>
                </c:pt>
                <c:pt idx="81">
                  <c:v>15.004099999999999</c:v>
                </c:pt>
                <c:pt idx="82">
                  <c:v>15.0867</c:v>
                </c:pt>
                <c:pt idx="83">
                  <c:v>15.2087</c:v>
                </c:pt>
                <c:pt idx="84">
                  <c:v>15.3788</c:v>
                </c:pt>
                <c:pt idx="85">
                  <c:v>15.509</c:v>
                </c:pt>
                <c:pt idx="86">
                  <c:v>15.667999999999999</c:v>
                </c:pt>
                <c:pt idx="87">
                  <c:v>15.877000000000001</c:v>
                </c:pt>
                <c:pt idx="88">
                  <c:v>16.061</c:v>
                </c:pt>
                <c:pt idx="89">
                  <c:v>16.1877</c:v>
                </c:pt>
                <c:pt idx="90">
                  <c:v>16.536300000000001</c:v>
                </c:pt>
                <c:pt idx="91">
                  <c:v>16.790700000000001</c:v>
                </c:pt>
                <c:pt idx="92">
                  <c:v>17.040099999999999</c:v>
                </c:pt>
                <c:pt idx="93">
                  <c:v>17.2928</c:v>
                </c:pt>
                <c:pt idx="94">
                  <c:v>17.530999999999999</c:v>
                </c:pt>
                <c:pt idx="95">
                  <c:v>17.841000000000001</c:v>
                </c:pt>
                <c:pt idx="96">
                  <c:v>18.275500000000001</c:v>
                </c:pt>
                <c:pt idx="97">
                  <c:v>18.8063</c:v>
                </c:pt>
                <c:pt idx="98">
                  <c:v>19.453900000000001</c:v>
                </c:pt>
                <c:pt idx="99">
                  <c:v>20.393599999999999</c:v>
                </c:pt>
                <c:pt idx="100">
                  <c:v>25.605699999999999</c:v>
                </c:pt>
              </c:numCache>
            </c:numRef>
          </c:xVal>
          <c:yVal>
            <c:numRef>
              <c:f>'UMa A DL'!$G$11:$G$111</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1-E8EF-410C-9711-60C94FE785E5}"/>
            </c:ext>
          </c:extLst>
        </c:ser>
        <c:ser>
          <c:idx val="2"/>
          <c:order val="2"/>
          <c:tx>
            <c:strRef>
              <c:f>'UMa A DL'!$J$10</c:f>
              <c:strCache>
                <c:ptCount val="1"/>
                <c:pt idx="0">
                  <c:v>RMa A, Config. B, [P0,α]=[-106,1.0]</c:v>
                </c:pt>
              </c:strCache>
            </c:strRef>
          </c:tx>
          <c:spPr>
            <a:ln w="19050" cap="rnd">
              <a:solidFill>
                <a:schemeClr val="accent3"/>
              </a:solidFill>
              <a:round/>
            </a:ln>
            <a:effectLst/>
          </c:spPr>
          <c:marker>
            <c:symbol val="none"/>
          </c:marker>
          <c:xVal>
            <c:numRef>
              <c:f>'UMa A DL'!$J$11:$J$111</c:f>
              <c:numCache>
                <c:formatCode>General</c:formatCode>
                <c:ptCount val="101"/>
                <c:pt idx="0">
                  <c:v>-30.742000000000001</c:v>
                </c:pt>
                <c:pt idx="1">
                  <c:v>-19.762</c:v>
                </c:pt>
                <c:pt idx="2">
                  <c:v>-16.393999999999998</c:v>
                </c:pt>
                <c:pt idx="3">
                  <c:v>-13.79</c:v>
                </c:pt>
                <c:pt idx="4">
                  <c:v>-11.601000000000001</c:v>
                </c:pt>
                <c:pt idx="5">
                  <c:v>-9.7972000000000001</c:v>
                </c:pt>
                <c:pt idx="6">
                  <c:v>-8.3978999999999999</c:v>
                </c:pt>
                <c:pt idx="7">
                  <c:v>-7.2641999999999998</c:v>
                </c:pt>
                <c:pt idx="8">
                  <c:v>-6.0979999999999999</c:v>
                </c:pt>
                <c:pt idx="9">
                  <c:v>-5.2484000000000002</c:v>
                </c:pt>
                <c:pt idx="10">
                  <c:v>-4.4885999999999999</c:v>
                </c:pt>
                <c:pt idx="11">
                  <c:v>-3.4710000000000001</c:v>
                </c:pt>
                <c:pt idx="12">
                  <c:v>-2.8653</c:v>
                </c:pt>
                <c:pt idx="13">
                  <c:v>-2.4441999999999999</c:v>
                </c:pt>
                <c:pt idx="14">
                  <c:v>-1.752</c:v>
                </c:pt>
                <c:pt idx="15">
                  <c:v>-1.0047999999999999</c:v>
                </c:pt>
                <c:pt idx="16">
                  <c:v>-0.29054999999999997</c:v>
                </c:pt>
                <c:pt idx="17">
                  <c:v>1.7461000000000001E-2</c:v>
                </c:pt>
                <c:pt idx="18">
                  <c:v>0.42864000000000002</c:v>
                </c:pt>
                <c:pt idx="19">
                  <c:v>0.75700999999999996</c:v>
                </c:pt>
                <c:pt idx="20">
                  <c:v>1.2511000000000001</c:v>
                </c:pt>
                <c:pt idx="21">
                  <c:v>1.8855</c:v>
                </c:pt>
                <c:pt idx="22">
                  <c:v>2.4496000000000002</c:v>
                </c:pt>
                <c:pt idx="23">
                  <c:v>3.0750999999999999</c:v>
                </c:pt>
                <c:pt idx="24">
                  <c:v>3.4222000000000001</c:v>
                </c:pt>
                <c:pt idx="25">
                  <c:v>3.7166999999999999</c:v>
                </c:pt>
                <c:pt idx="26">
                  <c:v>4.3068</c:v>
                </c:pt>
                <c:pt idx="27">
                  <c:v>4.7595999999999998</c:v>
                </c:pt>
                <c:pt idx="28">
                  <c:v>5.1661000000000001</c:v>
                </c:pt>
                <c:pt idx="29">
                  <c:v>5.5986000000000002</c:v>
                </c:pt>
                <c:pt idx="30">
                  <c:v>5.8925000000000001</c:v>
                </c:pt>
                <c:pt idx="31">
                  <c:v>6.2272999999999996</c:v>
                </c:pt>
                <c:pt idx="32">
                  <c:v>6.4941000000000004</c:v>
                </c:pt>
                <c:pt idx="33">
                  <c:v>6.8372999999999999</c:v>
                </c:pt>
                <c:pt idx="34">
                  <c:v>7.2199</c:v>
                </c:pt>
                <c:pt idx="35">
                  <c:v>7.4863</c:v>
                </c:pt>
                <c:pt idx="36">
                  <c:v>7.8212000000000002</c:v>
                </c:pt>
                <c:pt idx="37">
                  <c:v>8.0246999999999993</c:v>
                </c:pt>
                <c:pt idx="38">
                  <c:v>8.2062000000000008</c:v>
                </c:pt>
                <c:pt idx="39">
                  <c:v>8.5177999999999994</c:v>
                </c:pt>
                <c:pt idx="40">
                  <c:v>8.8049999999999997</c:v>
                </c:pt>
                <c:pt idx="41">
                  <c:v>9.1553000000000004</c:v>
                </c:pt>
                <c:pt idx="42">
                  <c:v>9.4027999999999992</c:v>
                </c:pt>
                <c:pt idx="43">
                  <c:v>9.7674000000000003</c:v>
                </c:pt>
                <c:pt idx="44">
                  <c:v>9.9473000000000003</c:v>
                </c:pt>
                <c:pt idx="45">
                  <c:v>10.208</c:v>
                </c:pt>
                <c:pt idx="46">
                  <c:v>10.494999999999999</c:v>
                </c:pt>
                <c:pt idx="47">
                  <c:v>10.747</c:v>
                </c:pt>
                <c:pt idx="48">
                  <c:v>11.053000000000001</c:v>
                </c:pt>
                <c:pt idx="49">
                  <c:v>11.304</c:v>
                </c:pt>
                <c:pt idx="50">
                  <c:v>11.555999999999999</c:v>
                </c:pt>
                <c:pt idx="51">
                  <c:v>11.827</c:v>
                </c:pt>
                <c:pt idx="52">
                  <c:v>11.994999999999999</c:v>
                </c:pt>
                <c:pt idx="53">
                  <c:v>12.156000000000001</c:v>
                </c:pt>
                <c:pt idx="54">
                  <c:v>12.353</c:v>
                </c:pt>
                <c:pt idx="55">
                  <c:v>12.468999999999999</c:v>
                </c:pt>
                <c:pt idx="56">
                  <c:v>12.614000000000001</c:v>
                </c:pt>
                <c:pt idx="57">
                  <c:v>12.827999999999999</c:v>
                </c:pt>
                <c:pt idx="58">
                  <c:v>12.945</c:v>
                </c:pt>
                <c:pt idx="59">
                  <c:v>13.047000000000001</c:v>
                </c:pt>
                <c:pt idx="60">
                  <c:v>13.186</c:v>
                </c:pt>
                <c:pt idx="61">
                  <c:v>13.288</c:v>
                </c:pt>
                <c:pt idx="62">
                  <c:v>13.443</c:v>
                </c:pt>
                <c:pt idx="63">
                  <c:v>13.574999999999999</c:v>
                </c:pt>
                <c:pt idx="64">
                  <c:v>13.683999999999999</c:v>
                </c:pt>
                <c:pt idx="65">
                  <c:v>13.843999999999999</c:v>
                </c:pt>
                <c:pt idx="66">
                  <c:v>13.954000000000001</c:v>
                </c:pt>
                <c:pt idx="67">
                  <c:v>14.058999999999999</c:v>
                </c:pt>
                <c:pt idx="68">
                  <c:v>14.161</c:v>
                </c:pt>
                <c:pt idx="69">
                  <c:v>14.266999999999999</c:v>
                </c:pt>
                <c:pt idx="70">
                  <c:v>14.394</c:v>
                </c:pt>
                <c:pt idx="71">
                  <c:v>14.52</c:v>
                </c:pt>
                <c:pt idx="72">
                  <c:v>14.577</c:v>
                </c:pt>
                <c:pt idx="73">
                  <c:v>14.667999999999999</c:v>
                </c:pt>
                <c:pt idx="74">
                  <c:v>14.763999999999999</c:v>
                </c:pt>
                <c:pt idx="75">
                  <c:v>14.882</c:v>
                </c:pt>
                <c:pt idx="76">
                  <c:v>15.032999999999999</c:v>
                </c:pt>
                <c:pt idx="77">
                  <c:v>15.178000000000001</c:v>
                </c:pt>
                <c:pt idx="78">
                  <c:v>15.333</c:v>
                </c:pt>
                <c:pt idx="79">
                  <c:v>15.435</c:v>
                </c:pt>
                <c:pt idx="80">
                  <c:v>15.587999999999999</c:v>
                </c:pt>
                <c:pt idx="81">
                  <c:v>15.728</c:v>
                </c:pt>
                <c:pt idx="82">
                  <c:v>15.917</c:v>
                </c:pt>
                <c:pt idx="83">
                  <c:v>16.126000000000001</c:v>
                </c:pt>
                <c:pt idx="84">
                  <c:v>16.21</c:v>
                </c:pt>
                <c:pt idx="85">
                  <c:v>16.331</c:v>
                </c:pt>
                <c:pt idx="86">
                  <c:v>16.465</c:v>
                </c:pt>
                <c:pt idx="87">
                  <c:v>16.646000000000001</c:v>
                </c:pt>
                <c:pt idx="88">
                  <c:v>16.850999999999999</c:v>
                </c:pt>
                <c:pt idx="89">
                  <c:v>17.015999999999998</c:v>
                </c:pt>
                <c:pt idx="90">
                  <c:v>17.297999999999998</c:v>
                </c:pt>
                <c:pt idx="91">
                  <c:v>17.533999999999999</c:v>
                </c:pt>
                <c:pt idx="92">
                  <c:v>17.791</c:v>
                </c:pt>
                <c:pt idx="93">
                  <c:v>18.067</c:v>
                </c:pt>
                <c:pt idx="94">
                  <c:v>18.41</c:v>
                </c:pt>
                <c:pt idx="95">
                  <c:v>18.63</c:v>
                </c:pt>
                <c:pt idx="96">
                  <c:v>18.858000000000001</c:v>
                </c:pt>
                <c:pt idx="97">
                  <c:v>19.077999999999999</c:v>
                </c:pt>
                <c:pt idx="98">
                  <c:v>19.433</c:v>
                </c:pt>
                <c:pt idx="99">
                  <c:v>20.204000000000001</c:v>
                </c:pt>
                <c:pt idx="100">
                  <c:v>21.44</c:v>
                </c:pt>
              </c:numCache>
            </c:numRef>
          </c:xVal>
          <c:yVal>
            <c:numRef>
              <c:f>'UMa A DL'!$G$11:$G$111</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2-E8EF-410C-9711-60C94FE785E5}"/>
            </c:ext>
          </c:extLst>
        </c:ser>
        <c:ser>
          <c:idx val="3"/>
          <c:order val="3"/>
          <c:tx>
            <c:strRef>
              <c:f>'UMa A DL'!$K$10</c:f>
              <c:strCache>
                <c:ptCount val="1"/>
                <c:pt idx="0">
                  <c:v>RMa B, Config. B, [P0,α]=[-106,1.0]</c:v>
                </c:pt>
              </c:strCache>
            </c:strRef>
          </c:tx>
          <c:spPr>
            <a:ln w="19050" cap="rnd">
              <a:solidFill>
                <a:schemeClr val="accent4"/>
              </a:solidFill>
              <a:round/>
            </a:ln>
            <a:effectLst/>
          </c:spPr>
          <c:marker>
            <c:symbol val="none"/>
          </c:marker>
          <c:xVal>
            <c:numRef>
              <c:f>'UMa A DL'!$K$11:$K$111</c:f>
              <c:numCache>
                <c:formatCode>General</c:formatCode>
                <c:ptCount val="101"/>
                <c:pt idx="0">
                  <c:v>-33.387</c:v>
                </c:pt>
                <c:pt idx="1">
                  <c:v>-17.742000000000001</c:v>
                </c:pt>
                <c:pt idx="2">
                  <c:v>-14.608000000000001</c:v>
                </c:pt>
                <c:pt idx="3">
                  <c:v>-12.066000000000001</c:v>
                </c:pt>
                <c:pt idx="4">
                  <c:v>-10.233000000000001</c:v>
                </c:pt>
                <c:pt idx="5">
                  <c:v>-8.7253000000000007</c:v>
                </c:pt>
                <c:pt idx="6">
                  <c:v>-7.5561999999999996</c:v>
                </c:pt>
                <c:pt idx="7">
                  <c:v>-6.7215999999999996</c:v>
                </c:pt>
                <c:pt idx="8">
                  <c:v>-6.0827999999999998</c:v>
                </c:pt>
                <c:pt idx="9">
                  <c:v>-5.0909000000000004</c:v>
                </c:pt>
                <c:pt idx="10">
                  <c:v>-3.8708</c:v>
                </c:pt>
                <c:pt idx="11">
                  <c:v>-3.0097999999999998</c:v>
                </c:pt>
                <c:pt idx="12">
                  <c:v>-2.5131999999999999</c:v>
                </c:pt>
                <c:pt idx="13">
                  <c:v>-2.1212</c:v>
                </c:pt>
                <c:pt idx="14">
                  <c:v>-1.7705</c:v>
                </c:pt>
                <c:pt idx="15">
                  <c:v>-1.1540999999999999</c:v>
                </c:pt>
                <c:pt idx="16">
                  <c:v>-0.57243999999999995</c:v>
                </c:pt>
                <c:pt idx="17">
                  <c:v>4.6212999999999997E-2</c:v>
                </c:pt>
                <c:pt idx="18">
                  <c:v>0.62134</c:v>
                </c:pt>
                <c:pt idx="19">
                  <c:v>1.0835999999999999</c:v>
                </c:pt>
                <c:pt idx="20">
                  <c:v>1.4593</c:v>
                </c:pt>
                <c:pt idx="21">
                  <c:v>1.9411</c:v>
                </c:pt>
                <c:pt idx="22">
                  <c:v>2.3706999999999998</c:v>
                </c:pt>
                <c:pt idx="23">
                  <c:v>2.6128</c:v>
                </c:pt>
                <c:pt idx="24">
                  <c:v>2.8342000000000001</c:v>
                </c:pt>
                <c:pt idx="25">
                  <c:v>3.3706</c:v>
                </c:pt>
                <c:pt idx="26">
                  <c:v>3.7393999999999998</c:v>
                </c:pt>
                <c:pt idx="27">
                  <c:v>4.1768000000000001</c:v>
                </c:pt>
                <c:pt idx="28">
                  <c:v>4.5587</c:v>
                </c:pt>
                <c:pt idx="29">
                  <c:v>4.9074999999999998</c:v>
                </c:pt>
                <c:pt idx="30">
                  <c:v>5.2611999999999997</c:v>
                </c:pt>
                <c:pt idx="31">
                  <c:v>5.6466000000000003</c:v>
                </c:pt>
                <c:pt idx="32">
                  <c:v>6.0155000000000003</c:v>
                </c:pt>
                <c:pt idx="33">
                  <c:v>6.5004</c:v>
                </c:pt>
                <c:pt idx="34">
                  <c:v>6.9028</c:v>
                </c:pt>
                <c:pt idx="35">
                  <c:v>7.3886000000000003</c:v>
                </c:pt>
                <c:pt idx="36">
                  <c:v>7.8413000000000004</c:v>
                </c:pt>
                <c:pt idx="37">
                  <c:v>8.1302000000000003</c:v>
                </c:pt>
                <c:pt idx="38">
                  <c:v>8.4353999999999996</c:v>
                </c:pt>
                <c:pt idx="39">
                  <c:v>8.7710000000000008</c:v>
                </c:pt>
                <c:pt idx="40">
                  <c:v>9.0340000000000007</c:v>
                </c:pt>
                <c:pt idx="41">
                  <c:v>9.2765000000000004</c:v>
                </c:pt>
                <c:pt idx="42">
                  <c:v>9.6212</c:v>
                </c:pt>
                <c:pt idx="43">
                  <c:v>9.8414000000000001</c:v>
                </c:pt>
                <c:pt idx="44">
                  <c:v>10.108000000000001</c:v>
                </c:pt>
                <c:pt idx="45">
                  <c:v>10.45</c:v>
                </c:pt>
                <c:pt idx="46">
                  <c:v>10.664999999999999</c:v>
                </c:pt>
                <c:pt idx="47">
                  <c:v>10.855</c:v>
                </c:pt>
                <c:pt idx="48">
                  <c:v>11.129</c:v>
                </c:pt>
                <c:pt idx="49">
                  <c:v>11.375</c:v>
                </c:pt>
                <c:pt idx="50">
                  <c:v>11.64</c:v>
                </c:pt>
                <c:pt idx="51">
                  <c:v>11.818</c:v>
                </c:pt>
                <c:pt idx="52">
                  <c:v>11.958</c:v>
                </c:pt>
                <c:pt idx="53">
                  <c:v>12.089</c:v>
                </c:pt>
                <c:pt idx="54">
                  <c:v>12.263</c:v>
                </c:pt>
                <c:pt idx="55">
                  <c:v>12.403</c:v>
                </c:pt>
                <c:pt idx="56">
                  <c:v>12.596</c:v>
                </c:pt>
                <c:pt idx="57">
                  <c:v>12.759</c:v>
                </c:pt>
                <c:pt idx="58">
                  <c:v>12.91</c:v>
                </c:pt>
                <c:pt idx="59">
                  <c:v>13.055</c:v>
                </c:pt>
                <c:pt idx="60">
                  <c:v>13.189</c:v>
                </c:pt>
                <c:pt idx="61">
                  <c:v>13.329000000000001</c:v>
                </c:pt>
                <c:pt idx="62">
                  <c:v>13.441000000000001</c:v>
                </c:pt>
                <c:pt idx="63">
                  <c:v>13.554</c:v>
                </c:pt>
                <c:pt idx="64">
                  <c:v>13.657999999999999</c:v>
                </c:pt>
                <c:pt idx="65">
                  <c:v>13.769</c:v>
                </c:pt>
                <c:pt idx="66">
                  <c:v>13.896000000000001</c:v>
                </c:pt>
                <c:pt idx="67">
                  <c:v>14.009</c:v>
                </c:pt>
                <c:pt idx="68">
                  <c:v>14.159000000000001</c:v>
                </c:pt>
                <c:pt idx="69">
                  <c:v>14.249000000000001</c:v>
                </c:pt>
                <c:pt idx="70">
                  <c:v>14.361000000000001</c:v>
                </c:pt>
                <c:pt idx="71">
                  <c:v>14.448</c:v>
                </c:pt>
                <c:pt idx="72">
                  <c:v>14.62</c:v>
                </c:pt>
                <c:pt idx="73">
                  <c:v>14.728</c:v>
                </c:pt>
                <c:pt idx="74">
                  <c:v>14.846</c:v>
                </c:pt>
                <c:pt idx="75">
                  <c:v>14.971</c:v>
                </c:pt>
                <c:pt idx="76">
                  <c:v>15.079000000000001</c:v>
                </c:pt>
                <c:pt idx="77">
                  <c:v>15.218</c:v>
                </c:pt>
                <c:pt idx="78">
                  <c:v>15.292999999999999</c:v>
                </c:pt>
                <c:pt idx="79">
                  <c:v>15.387</c:v>
                </c:pt>
                <c:pt idx="80">
                  <c:v>15.547000000000001</c:v>
                </c:pt>
                <c:pt idx="81">
                  <c:v>15.678000000000001</c:v>
                </c:pt>
                <c:pt idx="82">
                  <c:v>15.817</c:v>
                </c:pt>
                <c:pt idx="83">
                  <c:v>15.946999999999999</c:v>
                </c:pt>
                <c:pt idx="84">
                  <c:v>16.071000000000002</c:v>
                </c:pt>
                <c:pt idx="85">
                  <c:v>16.268000000000001</c:v>
                </c:pt>
                <c:pt idx="86">
                  <c:v>16.495999999999999</c:v>
                </c:pt>
                <c:pt idx="87">
                  <c:v>16.678000000000001</c:v>
                </c:pt>
                <c:pt idx="88">
                  <c:v>16.911999999999999</c:v>
                </c:pt>
                <c:pt idx="89">
                  <c:v>17.138000000000002</c:v>
                </c:pt>
                <c:pt idx="90">
                  <c:v>17.334</c:v>
                </c:pt>
                <c:pt idx="91">
                  <c:v>17.452000000000002</c:v>
                </c:pt>
                <c:pt idx="92">
                  <c:v>17.72</c:v>
                </c:pt>
                <c:pt idx="93">
                  <c:v>17.93</c:v>
                </c:pt>
                <c:pt idx="94">
                  <c:v>18.187000000000001</c:v>
                </c:pt>
                <c:pt idx="95">
                  <c:v>18.465</c:v>
                </c:pt>
                <c:pt idx="96">
                  <c:v>18.725000000000001</c:v>
                </c:pt>
                <c:pt idx="97">
                  <c:v>18.998000000000001</c:v>
                </c:pt>
                <c:pt idx="98">
                  <c:v>19.548999999999999</c:v>
                </c:pt>
                <c:pt idx="99">
                  <c:v>19.954000000000001</c:v>
                </c:pt>
                <c:pt idx="100">
                  <c:v>22.568999999999999</c:v>
                </c:pt>
              </c:numCache>
            </c:numRef>
          </c:xVal>
          <c:yVal>
            <c:numRef>
              <c:f>'UMa A DL'!$G$11:$G$111</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3-E8EF-410C-9711-60C94FE785E5}"/>
            </c:ext>
          </c:extLst>
        </c:ser>
        <c:dLbls>
          <c:showLegendKey val="0"/>
          <c:showVal val="0"/>
          <c:showCatName val="0"/>
          <c:showSerName val="0"/>
          <c:showPercent val="0"/>
          <c:showBubbleSize val="0"/>
        </c:dLbls>
        <c:axId val="345730576"/>
        <c:axId val="345730968"/>
      </c:scatterChart>
      <c:valAx>
        <c:axId val="345730576"/>
        <c:scaling>
          <c:orientation val="minMax"/>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ja-JP"/>
                  <a:t>UL</a:t>
                </a:r>
                <a:r>
                  <a:rPr lang="en-US" altLang="ja-JP" baseline="0"/>
                  <a:t> pre-processing SINR</a:t>
                </a:r>
                <a:r>
                  <a:rPr lang="en-US" altLang="ja-JP"/>
                  <a:t> [dB]</a:t>
                </a:r>
                <a:endParaRPr lang="ja-JP" altLang="en-US"/>
              </a:p>
            </c:rich>
          </c:tx>
          <c:overlay val="0"/>
          <c:spPr>
            <a:noFill/>
            <a:ln>
              <a:noFill/>
            </a:ln>
            <a:effectLst/>
          </c:spPr>
          <c:txPr>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345730968"/>
        <c:crossesAt val="-20"/>
        <c:crossBetween val="midCat"/>
      </c:valAx>
      <c:valAx>
        <c:axId val="345730968"/>
        <c:scaling>
          <c:orientation val="minMax"/>
          <c:max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ja-JP"/>
                  <a:t>C.D.F.</a:t>
                </a:r>
                <a:endParaRPr lang="ja-JP" altLang="en-US"/>
              </a:p>
            </c:rich>
          </c:tx>
          <c:overlay val="0"/>
          <c:spPr>
            <a:noFill/>
            <a:ln>
              <a:noFill/>
            </a:ln>
            <a:effectLst/>
          </c:spPr>
          <c:txPr>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345730576"/>
        <c:crossesAt val="-20"/>
        <c:crossBetween val="midCat"/>
      </c:valAx>
      <c:spPr>
        <a:noFill/>
        <a:ln>
          <a:noFill/>
        </a:ln>
        <a:effectLst/>
      </c:spPr>
    </c:plotArea>
    <c:legend>
      <c:legendPos val="r"/>
      <c:layout>
        <c:manualLayout>
          <c:xMode val="edge"/>
          <c:yMode val="edge"/>
          <c:x val="0.47545778652668425"/>
          <c:y val="0.47280037911927675"/>
          <c:w val="0.5217644356955381"/>
          <c:h val="0.34490959463400406"/>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51DF9-6DD0-4FA6-9C40-EB6381A33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6</Pages>
  <Words>1268</Words>
  <Characters>7232</Characters>
  <Application>Microsoft Office Word</Application>
  <DocSecurity>0</DocSecurity>
  <Lines>60</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9</cp:revision>
  <cp:lastPrinted>2018-03-28T07:50:00Z</cp:lastPrinted>
  <dcterms:created xsi:type="dcterms:W3CDTF">2019-02-15T01:27:00Z</dcterms:created>
  <dcterms:modified xsi:type="dcterms:W3CDTF">2019-02-15T09:08:00Z</dcterms:modified>
</cp:coreProperties>
</file>