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A9191" w14:textId="314C2304"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00D82557" w:rsidRPr="00D82557">
        <w:rPr>
          <w:rFonts w:ascii="Arial" w:hAnsi="Arial" w:cs="Arial"/>
          <w:b/>
          <w:bCs/>
          <w:sz w:val="22"/>
          <w:szCs w:val="22"/>
        </w:rPr>
        <w:t>#96</w:t>
      </w:r>
      <w:r w:rsidR="00D82557">
        <w:rPr>
          <w:rFonts w:ascii="Arial" w:hAnsi="Arial" w:cs="Arial"/>
          <w:b/>
          <w:bCs/>
          <w:sz w:val="22"/>
          <w:szCs w:val="22"/>
        </w:rPr>
        <w:t xml:space="preserve">                              </w:t>
      </w:r>
      <w:r w:rsidRPr="00184501">
        <w:rPr>
          <w:rFonts w:ascii="Arial" w:hAnsi="Arial" w:cs="Arial"/>
          <w:b/>
          <w:bCs/>
          <w:sz w:val="22"/>
          <w:szCs w:val="22"/>
        </w:rPr>
        <w:t xml:space="preserve">                                             </w:t>
      </w:r>
      <w:r w:rsidR="00E05FAF">
        <w:rPr>
          <w:rFonts w:ascii="Arial" w:hAnsi="Arial" w:cs="Arial"/>
          <w:b/>
          <w:bCs/>
          <w:sz w:val="22"/>
          <w:szCs w:val="22"/>
        </w:rPr>
        <w:t xml:space="preserve">  </w:t>
      </w:r>
      <w:r w:rsidRPr="00184501">
        <w:rPr>
          <w:rFonts w:ascii="Arial" w:hAnsi="Arial" w:cs="Arial"/>
          <w:b/>
          <w:bCs/>
          <w:sz w:val="22"/>
          <w:szCs w:val="22"/>
        </w:rPr>
        <w:t xml:space="preserve">  </w:t>
      </w:r>
      <w:r w:rsidR="00EB36A1">
        <w:rPr>
          <w:rFonts w:ascii="Arial" w:hAnsi="Arial" w:cs="Arial"/>
          <w:b/>
          <w:bCs/>
          <w:sz w:val="22"/>
          <w:szCs w:val="22"/>
        </w:rPr>
        <w:t xml:space="preserve">      </w:t>
      </w:r>
      <w:r w:rsidR="00EB36A1" w:rsidRPr="00EB36A1">
        <w:rPr>
          <w:rFonts w:ascii="Arial" w:hAnsi="Arial" w:cs="Arial"/>
          <w:b/>
          <w:bCs/>
          <w:sz w:val="22"/>
          <w:szCs w:val="22"/>
        </w:rPr>
        <w:t>R1-1901923</w:t>
      </w:r>
    </w:p>
    <w:p w14:paraId="721F6195" w14:textId="2E15DE6A" w:rsidR="00184501" w:rsidRDefault="00D82557" w:rsidP="00184501">
      <w:pPr>
        <w:tabs>
          <w:tab w:val="center" w:pos="4536"/>
          <w:tab w:val="right" w:pos="9072"/>
        </w:tabs>
        <w:rPr>
          <w:rFonts w:ascii="Arial" w:eastAsia="MS Mincho" w:hAnsi="Arial" w:cs="Arial"/>
          <w:b/>
          <w:bCs/>
          <w:sz w:val="22"/>
          <w:szCs w:val="22"/>
          <w:lang w:eastAsia="ja-JP"/>
        </w:rPr>
      </w:pPr>
      <w:r w:rsidRPr="00D82557">
        <w:rPr>
          <w:rFonts w:ascii="Arial" w:eastAsia="MS Mincho" w:hAnsi="Arial" w:cs="Arial"/>
          <w:b/>
          <w:bCs/>
          <w:sz w:val="22"/>
          <w:szCs w:val="22"/>
          <w:lang w:eastAsia="ja-JP"/>
        </w:rPr>
        <w:t>Athens, Greece, 25</w:t>
      </w:r>
      <w:r w:rsidRPr="00D82557">
        <w:rPr>
          <w:rFonts w:ascii="Arial" w:eastAsia="MS Mincho" w:hAnsi="Arial" w:cs="Arial"/>
          <w:b/>
          <w:bCs/>
          <w:sz w:val="22"/>
          <w:szCs w:val="22"/>
          <w:vertAlign w:val="superscript"/>
          <w:lang w:eastAsia="ja-JP"/>
        </w:rPr>
        <w:t>th</w:t>
      </w:r>
      <w:r w:rsidRPr="00D82557">
        <w:rPr>
          <w:rFonts w:ascii="Arial" w:eastAsia="MS Mincho" w:hAnsi="Arial" w:cs="Arial"/>
          <w:b/>
          <w:bCs/>
          <w:sz w:val="22"/>
          <w:szCs w:val="22"/>
          <w:lang w:eastAsia="ja-JP"/>
        </w:rPr>
        <w:t xml:space="preserve"> February – 1</w:t>
      </w:r>
      <w:r w:rsidRPr="00D82557">
        <w:rPr>
          <w:rFonts w:ascii="Arial" w:eastAsia="MS Mincho" w:hAnsi="Arial" w:cs="Arial"/>
          <w:b/>
          <w:bCs/>
          <w:sz w:val="22"/>
          <w:szCs w:val="22"/>
          <w:vertAlign w:val="superscript"/>
          <w:lang w:eastAsia="ja-JP"/>
        </w:rPr>
        <w:t>st</w:t>
      </w:r>
      <w:r w:rsidRPr="00D82557">
        <w:rPr>
          <w:rFonts w:ascii="Arial" w:eastAsia="MS Mincho" w:hAnsi="Arial" w:cs="Arial"/>
          <w:b/>
          <w:bCs/>
          <w:sz w:val="22"/>
          <w:szCs w:val="22"/>
          <w:lang w:eastAsia="ja-JP"/>
        </w:rPr>
        <w:t xml:space="preserve"> March, 2019</w:t>
      </w:r>
    </w:p>
    <w:p w14:paraId="38EF7F59" w14:textId="77777777" w:rsidR="00D61C52" w:rsidRPr="002A66C6"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78869597" w14:textId="288B5333" w:rsidR="0034047F" w:rsidRDefault="0034047F" w:rsidP="008F29A0">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RAN1#AH 1901, the enhancements to initial access procedure and initial access signals and channels for NR-U were discussed. Agreements on initial access </w:t>
      </w:r>
      <w:r w:rsidRPr="0034047F">
        <w:rPr>
          <w:rFonts w:eastAsiaTheme="minorEastAsia"/>
          <w:lang w:eastAsia="zh-CN"/>
        </w:rPr>
        <w:t>signals and channels for NR-U</w:t>
      </w:r>
      <w:r>
        <w:rPr>
          <w:rFonts w:eastAsiaTheme="minorEastAsia"/>
          <w:lang w:eastAsia="zh-CN"/>
        </w:rPr>
        <w:t xml:space="preserve"> were made </w:t>
      </w:r>
      <w:r>
        <w:rPr>
          <w:rFonts w:eastAsia="Yu Mincho"/>
        </w:rPr>
        <w:t>as follows [1]:</w:t>
      </w:r>
    </w:p>
    <w:p w14:paraId="05D93F27" w14:textId="77777777" w:rsidR="0034047F" w:rsidRPr="001243DE" w:rsidRDefault="0034047F" w:rsidP="0034047F">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7A58771B" w14:textId="77777777" w:rsidR="0034047F" w:rsidRPr="001F2C51" w:rsidRDefault="0034047F" w:rsidP="0034047F">
      <w:pPr>
        <w:pStyle w:val="a7"/>
        <w:numPr>
          <w:ilvl w:val="0"/>
          <w:numId w:val="45"/>
        </w:numPr>
        <w:overflowPunct w:val="0"/>
        <w:autoSpaceDE w:val="0"/>
        <w:autoSpaceDN w:val="0"/>
        <w:adjustRightInd w:val="0"/>
        <w:spacing w:after="180"/>
        <w:textAlignment w:val="baseline"/>
        <w:rPr>
          <w:rFonts w:cs="Times"/>
          <w:lang w:eastAsia="x-none"/>
        </w:rPr>
      </w:pPr>
      <w:r w:rsidRPr="001F2C51">
        <w:rPr>
          <w:rFonts w:cs="Times"/>
          <w:lang w:eastAsia="x-none"/>
        </w:rPr>
        <w:t>UE assumes 30KHz SCS for SS/PBCH block for 5GHz band and 6GHz band if the SCS is not indicated by higher layers.</w:t>
      </w:r>
    </w:p>
    <w:p w14:paraId="2EDE5300" w14:textId="77777777" w:rsidR="0034047F" w:rsidRPr="001F2C51" w:rsidRDefault="0034047F" w:rsidP="0034047F">
      <w:pPr>
        <w:pStyle w:val="a7"/>
        <w:numPr>
          <w:ilvl w:val="0"/>
          <w:numId w:val="45"/>
        </w:numPr>
        <w:overflowPunct w:val="0"/>
        <w:autoSpaceDE w:val="0"/>
        <w:autoSpaceDN w:val="0"/>
        <w:adjustRightInd w:val="0"/>
        <w:spacing w:after="180"/>
        <w:textAlignment w:val="baseline"/>
        <w:rPr>
          <w:rFonts w:cs="Times"/>
          <w:lang w:eastAsia="x-none"/>
        </w:rPr>
      </w:pPr>
      <w:r w:rsidRPr="001F2C51">
        <w:rPr>
          <w:rFonts w:cs="Times"/>
          <w:lang w:eastAsia="x-none"/>
        </w:rPr>
        <w:t>Support configuration by higher layers of 15KHz or 30KHz SCS for SS/PBCH block</w:t>
      </w:r>
    </w:p>
    <w:p w14:paraId="2222FB26" w14:textId="77777777" w:rsidR="0034047F" w:rsidRPr="001F2C51" w:rsidRDefault="0034047F" w:rsidP="0034047F">
      <w:pPr>
        <w:pStyle w:val="a7"/>
        <w:numPr>
          <w:ilvl w:val="0"/>
          <w:numId w:val="45"/>
        </w:numPr>
        <w:overflowPunct w:val="0"/>
        <w:autoSpaceDE w:val="0"/>
        <w:autoSpaceDN w:val="0"/>
        <w:adjustRightInd w:val="0"/>
        <w:spacing w:after="180"/>
        <w:textAlignment w:val="baseline"/>
        <w:rPr>
          <w:rFonts w:cs="Times"/>
          <w:lang w:eastAsia="x-none"/>
        </w:rPr>
      </w:pPr>
      <w:r w:rsidRPr="001F2C51">
        <w:rPr>
          <w:rFonts w:cs="Times"/>
          <w:lang w:eastAsia="x-none"/>
        </w:rPr>
        <w:t xml:space="preserve">Include this agreement in a LS to RAN4 (cc RAN2) for inclusion in specs managed by RAN4 </w:t>
      </w:r>
    </w:p>
    <w:p w14:paraId="3309939B" w14:textId="77777777" w:rsidR="0034047F" w:rsidRPr="001243DE" w:rsidRDefault="0034047F" w:rsidP="0034047F">
      <w:pPr>
        <w:rPr>
          <w:rFonts w:cs="Times"/>
          <w:szCs w:val="20"/>
          <w:u w:val="single"/>
          <w:lang w:eastAsia="x-none"/>
        </w:rPr>
      </w:pPr>
      <w:r w:rsidRPr="001243DE">
        <w:rPr>
          <w:rFonts w:cs="Times"/>
          <w:szCs w:val="20"/>
          <w:u w:val="single"/>
          <w:lang w:eastAsia="x-none"/>
        </w:rPr>
        <w:t>Conclusion:</w:t>
      </w:r>
    </w:p>
    <w:p w14:paraId="117080FF" w14:textId="77777777" w:rsidR="0034047F" w:rsidRPr="001243DE" w:rsidRDefault="0034047F" w:rsidP="0034047F">
      <w:pPr>
        <w:rPr>
          <w:rFonts w:cs="Times"/>
          <w:szCs w:val="20"/>
          <w:lang w:eastAsia="x-none"/>
        </w:rPr>
      </w:pPr>
      <w:r w:rsidRPr="001243DE">
        <w:rPr>
          <w:rFonts w:cs="Times"/>
          <w:szCs w:val="20"/>
          <w:lang w:eastAsia="x-none"/>
        </w:rPr>
        <w:t>No changes are required to the time and frequency position of the PSS/SSS/PBCH relative to each other in one PSS/SSS/PBCH block.</w:t>
      </w:r>
    </w:p>
    <w:p w14:paraId="24116864" w14:textId="77777777" w:rsidR="0034047F" w:rsidRPr="001243DE" w:rsidRDefault="0034047F" w:rsidP="0034047F">
      <w:pPr>
        <w:rPr>
          <w:rFonts w:cs="Times"/>
          <w:szCs w:val="20"/>
          <w:lang w:eastAsia="x-none"/>
        </w:rPr>
      </w:pPr>
    </w:p>
    <w:p w14:paraId="4ADE8F2E" w14:textId="77777777" w:rsidR="0034047F" w:rsidRPr="001243DE" w:rsidRDefault="0034047F" w:rsidP="0034047F">
      <w:pPr>
        <w:rPr>
          <w:rFonts w:cs="Times"/>
          <w:szCs w:val="20"/>
          <w:lang w:eastAsia="x-none"/>
        </w:rPr>
      </w:pPr>
    </w:p>
    <w:p w14:paraId="5727C328" w14:textId="77777777" w:rsidR="0034047F" w:rsidRPr="001243DE" w:rsidRDefault="0034047F" w:rsidP="0034047F">
      <w:pPr>
        <w:rPr>
          <w:rFonts w:cs="Times"/>
          <w:szCs w:val="20"/>
          <w:lang w:eastAsia="x-none"/>
        </w:rPr>
      </w:pPr>
      <w:r w:rsidRPr="001243DE">
        <w:rPr>
          <w:rFonts w:cs="Times"/>
          <w:szCs w:val="20"/>
          <w:highlight w:val="green"/>
          <w:lang w:eastAsia="x-none"/>
        </w:rPr>
        <w:t>Agreement:</w:t>
      </w:r>
    </w:p>
    <w:p w14:paraId="2B76C181" w14:textId="77777777" w:rsidR="0034047F" w:rsidRPr="001243DE" w:rsidRDefault="0034047F" w:rsidP="0034047F">
      <w:pPr>
        <w:rPr>
          <w:rFonts w:cs="Times"/>
          <w:szCs w:val="20"/>
          <w:lang w:eastAsia="x-none"/>
        </w:rPr>
      </w:pPr>
      <w:r w:rsidRPr="001243DE">
        <w:rPr>
          <w:rFonts w:cs="Times"/>
          <w:szCs w:val="20"/>
          <w:lang w:eastAsia="x-none"/>
        </w:rPr>
        <w:t>The Type0-PDCCH monitoring configuration for NR-U should satisfy at least the following properties:</w:t>
      </w:r>
    </w:p>
    <w:p w14:paraId="05EA41E4" w14:textId="77777777" w:rsidR="0034047F" w:rsidRPr="001F2C51" w:rsidRDefault="0034047F" w:rsidP="0034047F">
      <w:pPr>
        <w:pStyle w:val="a7"/>
        <w:numPr>
          <w:ilvl w:val="0"/>
          <w:numId w:val="46"/>
        </w:numPr>
        <w:overflowPunct w:val="0"/>
        <w:autoSpaceDE w:val="0"/>
        <w:autoSpaceDN w:val="0"/>
        <w:adjustRightInd w:val="0"/>
        <w:spacing w:after="180"/>
        <w:textAlignment w:val="baseline"/>
        <w:rPr>
          <w:rFonts w:cs="Times"/>
          <w:lang w:eastAsia="x-none"/>
        </w:rPr>
      </w:pPr>
      <w:r w:rsidRPr="001F2C51">
        <w:rPr>
          <w:rFonts w:cs="Times"/>
          <w:lang w:eastAsia="x-none"/>
        </w:rPr>
        <w:t>TDM of Type0-PDCCH and SSB similar to existing pattern 1 (already agreed)</w:t>
      </w:r>
    </w:p>
    <w:p w14:paraId="06EE7B02" w14:textId="77777777" w:rsidR="0034047F" w:rsidRPr="001F2C51" w:rsidRDefault="0034047F" w:rsidP="0034047F">
      <w:pPr>
        <w:pStyle w:val="a7"/>
        <w:numPr>
          <w:ilvl w:val="0"/>
          <w:numId w:val="46"/>
        </w:numPr>
        <w:overflowPunct w:val="0"/>
        <w:autoSpaceDE w:val="0"/>
        <w:autoSpaceDN w:val="0"/>
        <w:adjustRightInd w:val="0"/>
        <w:spacing w:after="180"/>
        <w:textAlignment w:val="baseline"/>
        <w:rPr>
          <w:rFonts w:cs="Times"/>
          <w:lang w:eastAsia="x-none"/>
        </w:rPr>
      </w:pPr>
      <w:r w:rsidRPr="001F2C51">
        <w:rPr>
          <w:rFonts w:cs="Times"/>
          <w:lang w:eastAsia="x-none"/>
        </w:rPr>
        <w:t>Support the monitoring of Type0 PDCCH of the 2</w:t>
      </w:r>
      <w:r w:rsidRPr="001F2C51">
        <w:rPr>
          <w:rFonts w:cs="Times"/>
          <w:vertAlign w:val="superscript"/>
          <w:lang w:eastAsia="x-none"/>
        </w:rPr>
        <w:t>nd</w:t>
      </w:r>
      <w:r w:rsidRPr="001F2C51">
        <w:rPr>
          <w:rFonts w:cs="Times"/>
          <w:lang w:eastAsia="x-none"/>
        </w:rPr>
        <w:t xml:space="preserve"> SSB position in a slot in the gap between 1</w:t>
      </w:r>
      <w:r w:rsidRPr="001F2C51">
        <w:rPr>
          <w:rFonts w:cs="Times"/>
          <w:vertAlign w:val="superscript"/>
          <w:lang w:eastAsia="x-none"/>
        </w:rPr>
        <w:t>st</w:t>
      </w:r>
      <w:r w:rsidRPr="001F2C51">
        <w:rPr>
          <w:rFonts w:cs="Times"/>
          <w:lang w:eastAsia="x-none"/>
        </w:rPr>
        <w:t xml:space="preserve"> and 2</w:t>
      </w:r>
      <w:r w:rsidRPr="001F2C51">
        <w:rPr>
          <w:rFonts w:cs="Times"/>
          <w:vertAlign w:val="superscript"/>
          <w:lang w:eastAsia="x-none"/>
        </w:rPr>
        <w:t>nd</w:t>
      </w:r>
      <w:r w:rsidRPr="001F2C51">
        <w:rPr>
          <w:rFonts w:cs="Times"/>
          <w:lang w:eastAsia="x-none"/>
        </w:rPr>
        <w:t xml:space="preserve"> SSB within the slot</w:t>
      </w:r>
    </w:p>
    <w:p w14:paraId="05F1B187" w14:textId="77777777" w:rsidR="0034047F" w:rsidRPr="001F2C51" w:rsidRDefault="0034047F" w:rsidP="0034047F">
      <w:pPr>
        <w:pStyle w:val="a7"/>
        <w:numPr>
          <w:ilvl w:val="1"/>
          <w:numId w:val="46"/>
        </w:numPr>
        <w:overflowPunct w:val="0"/>
        <w:autoSpaceDE w:val="0"/>
        <w:autoSpaceDN w:val="0"/>
        <w:adjustRightInd w:val="0"/>
        <w:spacing w:after="180"/>
        <w:textAlignment w:val="baseline"/>
        <w:rPr>
          <w:rFonts w:cs="Times"/>
          <w:lang w:eastAsia="x-none"/>
        </w:rPr>
      </w:pPr>
      <w:r w:rsidRPr="001F2C51">
        <w:rPr>
          <w:rFonts w:cs="Times"/>
          <w:lang w:eastAsia="x-none"/>
        </w:rPr>
        <w:t>FFS start at symbol #6 of #7 or both</w:t>
      </w:r>
    </w:p>
    <w:p w14:paraId="0E9B23D9" w14:textId="24344B8E" w:rsidR="0034047F" w:rsidRDefault="0034047F" w:rsidP="0034047F">
      <w:pPr>
        <w:pStyle w:val="a0"/>
        <w:rPr>
          <w:rFonts w:eastAsiaTheme="minorEastAsia"/>
          <w:lang w:eastAsia="zh-CN"/>
        </w:rPr>
      </w:pPr>
      <w:r w:rsidRPr="001F2C51">
        <w:rPr>
          <w:rFonts w:cs="Times"/>
          <w:lang w:eastAsia="x-none"/>
        </w:rPr>
        <w:t>FFS: The Type0-PDCCH candidates associated with an SSB are confined within a slot carrying the associated SSB (with the same QCL assumptions)</w:t>
      </w:r>
    </w:p>
    <w:p w14:paraId="38A9D1AD" w14:textId="02D81C49" w:rsidR="00262232" w:rsidRDefault="00945C2E" w:rsidP="00554D6D">
      <w:pPr>
        <w:pStyle w:val="a0"/>
        <w:rPr>
          <w:rFonts w:eastAsiaTheme="minorEastAsia"/>
          <w:szCs w:val="20"/>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the enhancements to initial access procedure in NR-U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06A1E8D6" w14:textId="03541F83" w:rsidR="000C4328" w:rsidRDefault="00945C2E"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p>
    <w:p w14:paraId="4D1DF3E3" w14:textId="158884D1" w:rsidR="00671819" w:rsidRDefault="00671819" w:rsidP="00671819">
      <w:pPr>
        <w:pStyle w:val="a0"/>
        <w:rPr>
          <w:lang w:eastAsia="x-none"/>
        </w:rPr>
      </w:pPr>
      <w:r>
        <w:rPr>
          <w:rFonts w:eastAsiaTheme="minorEastAsia" w:hint="eastAsia"/>
          <w:lang w:eastAsia="zh-CN"/>
        </w:rPr>
        <w:t xml:space="preserve">During study item duration, </w:t>
      </w:r>
      <w:r>
        <w:rPr>
          <w:rFonts w:eastAsiaTheme="minorEastAsia"/>
          <w:lang w:eastAsia="zh-CN"/>
        </w:rPr>
        <w:t xml:space="preserve">the definition of </w:t>
      </w:r>
      <w:r>
        <w:rPr>
          <w:rFonts w:eastAsia="宋体"/>
          <w:lang w:eastAsia="zh-CN"/>
        </w:rPr>
        <w:t xml:space="preserve">DRS transmission window was agreed. At most </w:t>
      </w:r>
      <w:r w:rsidRPr="008C2F39">
        <w:rPr>
          <w:lang w:eastAsia="x-none"/>
        </w:rPr>
        <w:t>[Y] candidate SSB positions</w:t>
      </w:r>
      <w:r>
        <w:rPr>
          <w:lang w:eastAsia="x-none"/>
        </w:rPr>
        <w:t xml:space="preserve"> is considered </w:t>
      </w:r>
      <w:r w:rsidRPr="008C2F39">
        <w:rPr>
          <w:lang w:eastAsia="x-none"/>
        </w:rPr>
        <w:t>beneficial</w:t>
      </w:r>
      <w:r>
        <w:rPr>
          <w:lang w:eastAsia="x-none"/>
        </w:rPr>
        <w:t xml:space="preserve"> in a DRS transmission window.</w:t>
      </w:r>
      <w:r w:rsidRPr="008C2F39">
        <w:rPr>
          <w:lang w:eastAsia="x-none"/>
        </w:rPr>
        <w:t xml:space="preserve"> </w:t>
      </w:r>
      <w:r>
        <w:rPr>
          <w:lang w:eastAsia="x-none"/>
        </w:rPr>
        <w:t xml:space="preserve">Y is the maximum number of candidate SSB position, </w:t>
      </w:r>
      <w:r w:rsidRPr="008C2F39">
        <w:rPr>
          <w:lang w:eastAsia="x-none"/>
        </w:rPr>
        <w:t>for e.g., Y = [64]</w:t>
      </w:r>
      <w:r>
        <w:rPr>
          <w:lang w:eastAsia="x-none"/>
        </w:rPr>
        <w:t>. The m</w:t>
      </w:r>
      <w:r w:rsidRPr="008C2F39">
        <w:rPr>
          <w:lang w:eastAsia="x-none"/>
        </w:rPr>
        <w:t>aximum number of transmitted SSBs is [X] within DRS transmission window</w:t>
      </w:r>
      <w:r>
        <w:rPr>
          <w:lang w:eastAsia="x-none"/>
        </w:rPr>
        <w:t>,</w:t>
      </w:r>
      <w:r w:rsidRPr="008C2F39">
        <w:rPr>
          <w:lang w:eastAsia="x-none"/>
        </w:rPr>
        <w:t xml:space="preserve"> X &lt;= 8</w:t>
      </w:r>
      <w:r>
        <w:rPr>
          <w:lang w:eastAsia="x-none"/>
        </w:rPr>
        <w:t xml:space="preserve">. That is, at most 8 SSB are transmitted on 8 SSB positions belonging to Y candidate SSB positions. If </w:t>
      </w:r>
      <w:proofErr w:type="spellStart"/>
      <w:r>
        <w:rPr>
          <w:lang w:eastAsia="x-none"/>
        </w:rPr>
        <w:t>gNB</w:t>
      </w:r>
      <w:proofErr w:type="spellEnd"/>
      <w:r>
        <w:rPr>
          <w:lang w:eastAsia="x-none"/>
        </w:rPr>
        <w:t xml:space="preserve"> gets the channel access, it is beneficial to transmit all the transmitted SSB within one COT as much as possible. Since the maximum number of transmitted SSB is 8, it is preferred that the positions of all the actual transmitted SSB are </w:t>
      </w:r>
      <w:r w:rsidRPr="005A50F6">
        <w:rPr>
          <w:rFonts w:hint="eastAsia"/>
          <w:lang w:eastAsia="x-none"/>
        </w:rPr>
        <w:t xml:space="preserve">restricted within </w:t>
      </w:r>
      <w:r>
        <w:rPr>
          <w:lang w:eastAsia="x-none"/>
        </w:rPr>
        <w:t>8</w:t>
      </w:r>
      <w:r w:rsidRPr="005A50F6">
        <w:rPr>
          <w:rFonts w:hint="eastAsia"/>
          <w:lang w:eastAsia="x-none"/>
        </w:rPr>
        <w:t xml:space="preserve"> </w:t>
      </w:r>
      <w:r w:rsidRPr="005A50F6">
        <w:rPr>
          <w:lang w:eastAsia="x-none"/>
        </w:rPr>
        <w:t>continuous</w:t>
      </w:r>
      <w:r w:rsidRPr="005A50F6">
        <w:rPr>
          <w:rFonts w:hint="eastAsia"/>
          <w:lang w:eastAsia="x-none"/>
        </w:rPr>
        <w:t xml:space="preserve"> candidate SSB positions</w:t>
      </w:r>
      <w:r>
        <w:rPr>
          <w:lang w:eastAsia="x-none"/>
        </w:rPr>
        <w:t xml:space="preserve">. Then the legacy 8 bits bitmap can be reused for actual transmitted SSB position indication. </w:t>
      </w:r>
    </w:p>
    <w:p w14:paraId="326FDF97" w14:textId="25BD3328" w:rsidR="00671819" w:rsidRPr="00C71BD4" w:rsidRDefault="00671819" w:rsidP="00671819">
      <w:pPr>
        <w:pStyle w:val="a0"/>
        <w:rPr>
          <w:rFonts w:eastAsia="宋体"/>
          <w:b/>
          <w:i/>
          <w:lang w:eastAsia="zh-CN"/>
        </w:rPr>
      </w:pPr>
      <w:r w:rsidRPr="00C71BD4">
        <w:rPr>
          <w:rFonts w:eastAsia="宋体"/>
          <w:b/>
          <w:i/>
          <w:lang w:eastAsia="zh-CN"/>
        </w:rPr>
        <w:t xml:space="preserve">Proposal </w:t>
      </w:r>
      <w:r>
        <w:rPr>
          <w:rFonts w:eastAsia="宋体"/>
          <w:b/>
          <w:i/>
          <w:lang w:eastAsia="zh-CN"/>
        </w:rPr>
        <w:t>1</w:t>
      </w:r>
      <w:r w:rsidRPr="00C71BD4">
        <w:rPr>
          <w:rFonts w:eastAsia="宋体"/>
          <w:b/>
          <w:i/>
          <w:lang w:eastAsia="zh-CN"/>
        </w:rPr>
        <w:t xml:space="preserve">: The transmitted </w:t>
      </w:r>
      <w:r>
        <w:rPr>
          <w:rFonts w:eastAsia="宋体"/>
          <w:b/>
          <w:i/>
          <w:lang w:eastAsia="zh-CN"/>
        </w:rPr>
        <w:t>SSB</w:t>
      </w:r>
      <w:r w:rsidR="001B086E">
        <w:rPr>
          <w:rFonts w:eastAsia="宋体"/>
          <w:b/>
          <w:i/>
          <w:lang w:eastAsia="zh-CN"/>
        </w:rPr>
        <w:t>s</w:t>
      </w:r>
      <w:r w:rsidRPr="00C71BD4">
        <w:rPr>
          <w:rFonts w:eastAsia="宋体"/>
          <w:b/>
          <w:i/>
          <w:lang w:eastAsia="zh-CN"/>
        </w:rPr>
        <w:t xml:space="preserve"> are </w:t>
      </w:r>
      <w:r w:rsidRPr="00C71BD4">
        <w:rPr>
          <w:rFonts w:eastAsia="宋体" w:hint="eastAsia"/>
          <w:b/>
          <w:i/>
          <w:lang w:eastAsia="zh-CN"/>
        </w:rPr>
        <w:t xml:space="preserve">restricted within </w:t>
      </w:r>
      <w:r w:rsidRPr="00C71BD4">
        <w:rPr>
          <w:rFonts w:eastAsia="宋体"/>
          <w:b/>
          <w:i/>
          <w:lang w:eastAsia="zh-CN"/>
        </w:rPr>
        <w:t>8</w:t>
      </w:r>
      <w:r w:rsidRPr="00C71BD4">
        <w:rPr>
          <w:rFonts w:eastAsia="宋体" w:hint="eastAsia"/>
          <w:b/>
          <w:i/>
          <w:lang w:eastAsia="zh-CN"/>
        </w:rPr>
        <w:t xml:space="preserve"> </w:t>
      </w:r>
      <w:r w:rsidRPr="00C71BD4">
        <w:rPr>
          <w:rFonts w:eastAsia="宋体"/>
          <w:b/>
          <w:i/>
          <w:lang w:eastAsia="zh-CN"/>
        </w:rPr>
        <w:t>continuous</w:t>
      </w:r>
      <w:r w:rsidRPr="00C71BD4">
        <w:rPr>
          <w:rFonts w:eastAsia="宋体" w:hint="eastAsia"/>
          <w:b/>
          <w:i/>
          <w:lang w:eastAsia="zh-CN"/>
        </w:rPr>
        <w:t xml:space="preserve"> candidate SSB positions</w:t>
      </w:r>
      <w:r w:rsidRPr="00C71BD4">
        <w:rPr>
          <w:rFonts w:eastAsia="宋体"/>
          <w:b/>
          <w:i/>
          <w:lang w:eastAsia="zh-CN"/>
        </w:rPr>
        <w:t xml:space="preserve"> </w:t>
      </w:r>
      <w:r>
        <w:rPr>
          <w:rFonts w:eastAsia="宋体"/>
          <w:b/>
          <w:i/>
          <w:lang w:eastAsia="zh-CN"/>
        </w:rPr>
        <w:t>in the</w:t>
      </w:r>
      <w:r w:rsidRPr="00C71BD4">
        <w:rPr>
          <w:rFonts w:eastAsia="宋体"/>
          <w:b/>
          <w:i/>
          <w:lang w:eastAsia="zh-CN"/>
        </w:rPr>
        <w:t xml:space="preserve"> DRS transmission window.</w:t>
      </w:r>
    </w:p>
    <w:p w14:paraId="3E5A6BAE" w14:textId="77777777" w:rsidR="00671819" w:rsidRDefault="00671819" w:rsidP="00671819">
      <w:pPr>
        <w:pStyle w:val="a0"/>
        <w:rPr>
          <w:rFonts w:eastAsia="宋体"/>
          <w:lang w:eastAsia="zh-CN"/>
        </w:rPr>
      </w:pPr>
    </w:p>
    <w:p w14:paraId="6725D474" w14:textId="749BDAEE" w:rsidR="001B086E" w:rsidRPr="001B086E" w:rsidRDefault="00671819" w:rsidP="00671819">
      <w:pPr>
        <w:pStyle w:val="a0"/>
        <w:rPr>
          <w:rFonts w:eastAsia="宋体"/>
          <w:lang w:eastAsia="zh-CN"/>
        </w:rPr>
      </w:pPr>
      <w:r>
        <w:rPr>
          <w:rFonts w:eastAsia="宋体"/>
          <w:lang w:eastAsia="zh-CN"/>
        </w:rPr>
        <w:t xml:space="preserve">The duration of DRS transmission window </w:t>
      </w:r>
      <w:r>
        <w:rPr>
          <w:rFonts w:eastAsia="宋体" w:hint="eastAsia"/>
          <w:lang w:eastAsia="zh-CN"/>
        </w:rPr>
        <w:t>is FFS.</w:t>
      </w:r>
      <w:r>
        <w:rPr>
          <w:rFonts w:eastAsia="宋体"/>
          <w:lang w:eastAsia="zh-CN"/>
        </w:rPr>
        <w:t xml:space="preserve"> The DRS is mainly used for discovery and measurement. In LAA, the DMTC occasion </w:t>
      </w:r>
      <w:r>
        <w:rPr>
          <w:rFonts w:eastAsia="宋体" w:hint="eastAsia"/>
          <w:lang w:eastAsia="zh-CN"/>
        </w:rPr>
        <w:t>duration is 6ms.</w:t>
      </w:r>
      <w:r>
        <w:rPr>
          <w:rFonts w:eastAsia="宋体"/>
          <w:lang w:eastAsia="zh-CN"/>
        </w:rPr>
        <w:t xml:space="preserve"> In NR-U, a similar time window will be defined. In NR, the SS/PBCH block burst set are transmitted within 5ms for all the numerologies. If a common DRS transmission windows duration is defined for different numerolog</w:t>
      </w:r>
      <w:r w:rsidR="001B086E">
        <w:rPr>
          <w:rFonts w:eastAsia="宋体"/>
          <w:lang w:eastAsia="zh-CN"/>
        </w:rPr>
        <w:t>ies</w:t>
      </w:r>
      <w:r>
        <w:rPr>
          <w:rFonts w:eastAsia="宋体"/>
          <w:lang w:eastAsia="zh-CN"/>
        </w:rPr>
        <w:t>, the possible maximum number of candidate SSB position are different with different numerolog</w:t>
      </w:r>
      <w:r w:rsidR="001B086E">
        <w:rPr>
          <w:rFonts w:eastAsia="宋体"/>
          <w:lang w:eastAsia="zh-CN"/>
        </w:rPr>
        <w:t>ies</w:t>
      </w:r>
      <w:r>
        <w:rPr>
          <w:rFonts w:eastAsia="宋体"/>
          <w:lang w:eastAsia="zh-CN"/>
        </w:rPr>
        <w:t xml:space="preserve">. Currently the SSB transmission window are within 5ms. In order to provide enough candidate SSB positions for possible LBT failure, </w:t>
      </w:r>
      <w:r w:rsidR="001B086E">
        <w:rPr>
          <w:rFonts w:eastAsia="宋体"/>
          <w:lang w:eastAsia="zh-CN"/>
        </w:rPr>
        <w:t xml:space="preserve">the number of candidate SSB positions should be as much as possible in the DRS transmission window. Therefore, for different numerologies, the number of candidate </w:t>
      </w:r>
      <w:r w:rsidR="001B086E">
        <w:rPr>
          <w:rFonts w:eastAsia="宋体"/>
          <w:lang w:eastAsia="zh-CN"/>
        </w:rPr>
        <w:lastRenderedPageBreak/>
        <w:t xml:space="preserve">SSB positions should be different. A unified </w:t>
      </w:r>
      <w:r w:rsidR="001B086E">
        <w:rPr>
          <w:lang w:eastAsia="x-none"/>
        </w:rPr>
        <w:t xml:space="preserve">Y for different numerologies is not beneficial to maximize the </w:t>
      </w:r>
      <w:r w:rsidR="001B086E">
        <w:rPr>
          <w:rFonts w:eastAsia="宋体"/>
          <w:lang w:eastAsia="zh-CN"/>
        </w:rPr>
        <w:t>candidate SSB positions in the DRS transmission window.</w:t>
      </w:r>
      <w:r w:rsidR="00FC1CE7">
        <w:rPr>
          <w:rFonts w:eastAsia="宋体"/>
          <w:lang w:eastAsia="zh-CN"/>
        </w:rPr>
        <w:t xml:space="preserve"> The current SSB position in a half frame defined in NR is shown in the following figure. </w:t>
      </w:r>
    </w:p>
    <w:p w14:paraId="2F1128C1" w14:textId="60BF9EB8" w:rsidR="00671819" w:rsidRDefault="00AB3BA0" w:rsidP="00671819">
      <w:pPr>
        <w:pStyle w:val="a0"/>
        <w:rPr>
          <w:rFonts w:eastAsia="宋体"/>
          <w:lang w:eastAsia="zh-CN"/>
        </w:rPr>
      </w:pPr>
      <w:r>
        <w:rPr>
          <w:noProof/>
          <w:lang w:eastAsia="zh-CN"/>
        </w:rPr>
        <w:drawing>
          <wp:inline distT="0" distB="0" distL="0" distR="0" wp14:anchorId="3238D29C" wp14:editId="0C3BE134">
            <wp:extent cx="5760720" cy="1946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946910"/>
                    </a:xfrm>
                    <a:prstGeom prst="rect">
                      <a:avLst/>
                    </a:prstGeom>
                  </pic:spPr>
                </pic:pic>
              </a:graphicData>
            </a:graphic>
          </wp:inline>
        </w:drawing>
      </w:r>
    </w:p>
    <w:p w14:paraId="405545C9" w14:textId="31AD63B7" w:rsidR="00671819" w:rsidRDefault="008B63AD" w:rsidP="008B63AD">
      <w:pPr>
        <w:pStyle w:val="a0"/>
        <w:jc w:val="center"/>
        <w:rPr>
          <w:rFonts w:eastAsia="宋体"/>
          <w:lang w:eastAsia="zh-CN"/>
        </w:rPr>
      </w:pPr>
      <w:r>
        <w:rPr>
          <w:rFonts w:eastAsia="宋体" w:hint="eastAsia"/>
          <w:lang w:eastAsia="zh-CN"/>
        </w:rPr>
        <w:t>Figure 1: Normal SSB pattern in a half frame in NR</w:t>
      </w:r>
    </w:p>
    <w:p w14:paraId="0403A6A5" w14:textId="50F77E39" w:rsidR="0034047F" w:rsidRDefault="0034047F" w:rsidP="00671819">
      <w:pPr>
        <w:pStyle w:val="a0"/>
        <w:spacing w:beforeLines="100" w:before="240" w:after="240"/>
        <w:rPr>
          <w:rFonts w:eastAsia="宋体"/>
          <w:lang w:eastAsia="zh-CN"/>
        </w:rPr>
      </w:pPr>
      <w:r>
        <w:rPr>
          <w:rFonts w:eastAsia="宋体" w:hint="eastAsia"/>
          <w:lang w:eastAsia="zh-CN"/>
        </w:rPr>
        <w:t>It was agreed</w:t>
      </w:r>
      <w:r>
        <w:rPr>
          <w:rFonts w:eastAsia="宋体"/>
          <w:lang w:eastAsia="zh-CN"/>
        </w:rPr>
        <w:t xml:space="preserve"> in last meeting</w:t>
      </w:r>
      <w:r>
        <w:rPr>
          <w:rFonts w:eastAsia="宋体" w:hint="eastAsia"/>
          <w:lang w:eastAsia="zh-CN"/>
        </w:rPr>
        <w:t xml:space="preserve"> </w:t>
      </w:r>
      <w:r>
        <w:rPr>
          <w:rFonts w:eastAsia="宋体"/>
          <w:lang w:eastAsia="zh-CN"/>
        </w:rPr>
        <w:t>that</w:t>
      </w:r>
      <w:r>
        <w:rPr>
          <w:rFonts w:eastAsia="宋体" w:hint="eastAsia"/>
          <w:lang w:eastAsia="zh-CN"/>
        </w:rPr>
        <w:t xml:space="preserve"> </w:t>
      </w:r>
      <w:r w:rsidRPr="001F2C51">
        <w:rPr>
          <w:rFonts w:cs="Times"/>
          <w:lang w:eastAsia="x-none"/>
        </w:rPr>
        <w:t>UE assumes 30KHz SCS for SS/PBCH block for 5GHz band and 6GHz band if the SCS is not indicated by higher layers.</w:t>
      </w:r>
      <w:r>
        <w:rPr>
          <w:rFonts w:cs="Times"/>
          <w:lang w:eastAsia="x-none"/>
        </w:rPr>
        <w:t xml:space="preserve"> </w:t>
      </w:r>
      <w:r w:rsidR="00A83024">
        <w:rPr>
          <w:rFonts w:cs="Times"/>
          <w:lang w:eastAsia="x-none"/>
        </w:rPr>
        <w:t xml:space="preserve">Higher layers can configure </w:t>
      </w:r>
      <w:proofErr w:type="gramStart"/>
      <w:r w:rsidR="00A83024" w:rsidRPr="001F2C51">
        <w:rPr>
          <w:rFonts w:cs="Times"/>
          <w:lang w:eastAsia="x-none"/>
        </w:rPr>
        <w:t>15KHz</w:t>
      </w:r>
      <w:proofErr w:type="gramEnd"/>
      <w:r w:rsidR="00A83024" w:rsidRPr="001F2C51">
        <w:rPr>
          <w:rFonts w:cs="Times"/>
          <w:lang w:eastAsia="x-none"/>
        </w:rPr>
        <w:t xml:space="preserve"> or 30KHz SCS for SS/PBCH block</w:t>
      </w:r>
      <w:r w:rsidR="00A83024">
        <w:rPr>
          <w:rFonts w:cs="Times"/>
          <w:lang w:eastAsia="x-none"/>
        </w:rPr>
        <w:t xml:space="preserve">.  For the same DRS transmission window, the number of candidate SSB positions can be different for </w:t>
      </w:r>
      <w:proofErr w:type="gramStart"/>
      <w:r w:rsidR="00A83024">
        <w:rPr>
          <w:rFonts w:cs="Times"/>
          <w:lang w:eastAsia="x-none"/>
        </w:rPr>
        <w:t>15KHz</w:t>
      </w:r>
      <w:proofErr w:type="gramEnd"/>
      <w:r w:rsidR="00A83024">
        <w:rPr>
          <w:rFonts w:cs="Times"/>
          <w:lang w:eastAsia="x-none"/>
        </w:rPr>
        <w:t xml:space="preserve"> and 30KHz SCS for SS/PBCH block.</w:t>
      </w:r>
    </w:p>
    <w:p w14:paraId="22630969" w14:textId="333A111E" w:rsidR="00671819" w:rsidRPr="009E119F" w:rsidRDefault="00671819" w:rsidP="00671819">
      <w:pPr>
        <w:pStyle w:val="a0"/>
        <w:spacing w:beforeLines="100" w:before="240" w:after="240"/>
        <w:rPr>
          <w:rFonts w:eastAsia="宋体"/>
          <w:b/>
          <w:i/>
          <w:lang w:eastAsia="zh-CN"/>
        </w:rPr>
      </w:pPr>
      <w:r w:rsidRPr="009E119F">
        <w:rPr>
          <w:rFonts w:eastAsia="宋体"/>
          <w:b/>
          <w:i/>
          <w:lang w:eastAsia="zh-CN"/>
        </w:rPr>
        <w:t xml:space="preserve">Proposal </w:t>
      </w:r>
      <w:r>
        <w:rPr>
          <w:rFonts w:eastAsia="宋体"/>
          <w:b/>
          <w:i/>
          <w:lang w:eastAsia="zh-CN"/>
        </w:rPr>
        <w:t>2</w:t>
      </w:r>
      <w:r w:rsidRPr="009E119F">
        <w:rPr>
          <w:rFonts w:eastAsia="宋体"/>
          <w:b/>
          <w:i/>
          <w:lang w:eastAsia="zh-CN"/>
        </w:rPr>
        <w:t xml:space="preserve">: </w:t>
      </w:r>
      <w:r w:rsidR="00FC1CE7">
        <w:rPr>
          <w:rFonts w:eastAsia="宋体"/>
          <w:b/>
          <w:i/>
          <w:lang w:eastAsia="zh-CN"/>
        </w:rPr>
        <w:t>It is allowed t</w:t>
      </w:r>
      <w:r w:rsidRPr="009E119F">
        <w:rPr>
          <w:rFonts w:eastAsia="宋体"/>
          <w:b/>
          <w:i/>
          <w:lang w:eastAsia="zh-CN"/>
        </w:rPr>
        <w:t xml:space="preserve">he number of candidate SSB positions </w:t>
      </w:r>
      <w:r w:rsidR="00FC1CE7" w:rsidRPr="009E119F">
        <w:rPr>
          <w:rFonts w:eastAsia="宋体"/>
          <w:b/>
          <w:i/>
          <w:lang w:eastAsia="zh-CN"/>
        </w:rPr>
        <w:t xml:space="preserve">within the DRS transmission window </w:t>
      </w:r>
      <w:r w:rsidR="00FC1CE7">
        <w:rPr>
          <w:rFonts w:eastAsia="宋体"/>
          <w:b/>
          <w:i/>
          <w:lang w:eastAsia="zh-CN"/>
        </w:rPr>
        <w:t xml:space="preserve">can be different for different </w:t>
      </w:r>
      <w:r w:rsidR="00FC1CE7" w:rsidRPr="00FC1CE7">
        <w:rPr>
          <w:rFonts w:eastAsia="宋体"/>
          <w:b/>
          <w:i/>
          <w:lang w:eastAsia="zh-CN"/>
        </w:rPr>
        <w:t>numerologies</w:t>
      </w:r>
      <w:r w:rsidRPr="009E119F">
        <w:rPr>
          <w:rFonts w:eastAsia="宋体"/>
          <w:b/>
          <w:i/>
          <w:lang w:eastAsia="zh-CN"/>
        </w:rPr>
        <w:t>.</w:t>
      </w:r>
    </w:p>
    <w:p w14:paraId="2C0EF88F" w14:textId="77777777" w:rsidR="00DF7A0A" w:rsidRDefault="000D3132" w:rsidP="000D3132">
      <w:pPr>
        <w:pStyle w:val="a0"/>
        <w:rPr>
          <w:lang w:eastAsia="x-none"/>
        </w:rPr>
      </w:pPr>
      <w:r>
        <w:rPr>
          <w:rFonts w:eastAsia="宋体"/>
          <w:lang w:eastAsia="zh-CN"/>
        </w:rPr>
        <w:t>For initial access UE, frame synchronization should be achieved based on the detected SS/PBCH</w:t>
      </w:r>
      <w:r>
        <w:rPr>
          <w:rFonts w:eastAsia="宋体" w:hint="eastAsia"/>
          <w:lang w:eastAsia="zh-CN"/>
        </w:rPr>
        <w:t xml:space="preserve"> block</w:t>
      </w:r>
      <w:r>
        <w:rPr>
          <w:rFonts w:eastAsia="宋体"/>
          <w:lang w:eastAsia="zh-CN"/>
        </w:rPr>
        <w:t xml:space="preserve">s. In NR, the SSB index and half frame indicator carried in SSB can be used for this purpose. In NR-U, due to possible LBT failure, the actual position of transmitted SSB may be in the new candidate SSB positions other than the normal positions defined in NR. For the SSBs in these new positions, legacy SSB index determined by L will be not enough for frame synchronization of UE. As discussed during study item, extended SSB indexes can be an efficient way </w:t>
      </w:r>
      <w:r>
        <w:rPr>
          <w:lang w:eastAsia="x-none"/>
        </w:rPr>
        <w:t xml:space="preserve">for the additional transmission instances. </w:t>
      </w:r>
    </w:p>
    <w:p w14:paraId="39AB5DEF" w14:textId="308B89BA" w:rsidR="00DF7A0A" w:rsidRDefault="00DF7A0A" w:rsidP="000D3132">
      <w:pPr>
        <w:pStyle w:val="a0"/>
        <w:rPr>
          <w:lang w:eastAsia="x-none"/>
        </w:rPr>
      </w:pPr>
      <w:r>
        <w:rPr>
          <w:rFonts w:eastAsia="宋体"/>
          <w:b/>
          <w:i/>
          <w:lang w:eastAsia="zh-CN"/>
        </w:rPr>
        <w:t>Observation 1: E</w:t>
      </w:r>
      <w:r w:rsidRPr="00CE5C69">
        <w:rPr>
          <w:rFonts w:eastAsia="宋体"/>
          <w:b/>
          <w:i/>
          <w:lang w:eastAsia="zh-CN"/>
        </w:rPr>
        <w:t>xtended SSB indexes can be an efficient way for</w:t>
      </w:r>
      <w:r>
        <w:rPr>
          <w:rFonts w:eastAsia="宋体"/>
          <w:b/>
          <w:i/>
          <w:lang w:eastAsia="zh-CN"/>
        </w:rPr>
        <w:t xml:space="preserve"> frame synchronization </w:t>
      </w:r>
      <w:r w:rsidRPr="00CE5C69">
        <w:rPr>
          <w:rFonts w:eastAsia="宋体"/>
          <w:b/>
          <w:i/>
          <w:lang w:eastAsia="zh-CN"/>
        </w:rPr>
        <w:t>acquisition</w:t>
      </w:r>
      <w:r>
        <w:rPr>
          <w:rFonts w:eastAsia="宋体"/>
          <w:b/>
          <w:i/>
          <w:lang w:eastAsia="zh-CN"/>
        </w:rPr>
        <w:t xml:space="preserve"> with</w:t>
      </w:r>
      <w:r w:rsidRPr="00CE5C69">
        <w:rPr>
          <w:rFonts w:eastAsia="宋体"/>
          <w:b/>
          <w:i/>
          <w:lang w:eastAsia="zh-CN"/>
        </w:rPr>
        <w:t xml:space="preserve"> the </w:t>
      </w:r>
      <w:r>
        <w:rPr>
          <w:rFonts w:eastAsia="宋体"/>
          <w:b/>
          <w:i/>
          <w:lang w:eastAsia="zh-CN"/>
        </w:rPr>
        <w:t xml:space="preserve">extended candidate </w:t>
      </w:r>
      <w:r w:rsidRPr="00CE5C69">
        <w:rPr>
          <w:rFonts w:eastAsia="宋体"/>
          <w:b/>
          <w:i/>
          <w:lang w:eastAsia="zh-CN"/>
        </w:rPr>
        <w:t>SSB positions.</w:t>
      </w:r>
    </w:p>
    <w:p w14:paraId="29606200" w14:textId="55625D8A" w:rsidR="00CF7272" w:rsidRDefault="000D3132" w:rsidP="000D3132">
      <w:pPr>
        <w:pStyle w:val="a0"/>
        <w:rPr>
          <w:rFonts w:eastAsiaTheme="minorEastAsia"/>
          <w:lang w:eastAsia="zh-CN"/>
        </w:rPr>
      </w:pPr>
      <w:r>
        <w:rPr>
          <w:lang w:eastAsia="x-none"/>
        </w:rPr>
        <w:t xml:space="preserve">The </w:t>
      </w:r>
      <w:r>
        <w:rPr>
          <w:rFonts w:eastAsiaTheme="minorEastAsia"/>
          <w:szCs w:val="20"/>
          <w:lang w:eastAsia="zh-CN"/>
        </w:rPr>
        <w:t xml:space="preserve">QCL assumption from the </w:t>
      </w:r>
      <w:r w:rsidRPr="00C8036A">
        <w:rPr>
          <w:lang w:eastAsia="x-none"/>
        </w:rPr>
        <w:t>detected SSB</w:t>
      </w:r>
      <w:r>
        <w:rPr>
          <w:lang w:eastAsia="x-none"/>
        </w:rPr>
        <w:t xml:space="preserve"> should be derived through the SSB. </w:t>
      </w:r>
      <w:r w:rsidR="00CF7272">
        <w:rPr>
          <w:lang w:eastAsia="x-none"/>
        </w:rPr>
        <w:t>For a</w:t>
      </w:r>
      <w:r w:rsidR="00CF7272">
        <w:rPr>
          <w:rFonts w:eastAsiaTheme="minorEastAsia"/>
          <w:lang w:eastAsia="zh-CN"/>
        </w:rPr>
        <w:t xml:space="preserve"> specific actual transmitted SSB, it should convey the QCL information for UE to combine the SSBs with same QCL assumption. In Rel-15, the QCL assumption is derived from SSB index. In NR-U, The SSB index is extended for </w:t>
      </w:r>
      <w:r w:rsidR="00CF7272">
        <w:rPr>
          <w:rFonts w:eastAsia="宋体"/>
          <w:lang w:eastAsia="zh-CN"/>
        </w:rPr>
        <w:t>synchronization of UE</w:t>
      </w:r>
      <w:r w:rsidR="00CF7272">
        <w:rPr>
          <w:rFonts w:eastAsia="宋体"/>
          <w:lang w:eastAsia="zh-CN"/>
        </w:rPr>
        <w:t xml:space="preserve">. </w:t>
      </w:r>
      <w:r w:rsidR="009F5478">
        <w:rPr>
          <w:rFonts w:eastAsia="宋体"/>
          <w:lang w:eastAsia="zh-CN"/>
        </w:rPr>
        <w:t>If the extended SSB indexes are also used to derive QCL assumption by UE, the actual transmi</w:t>
      </w:r>
      <w:r w:rsidR="00667D7C">
        <w:rPr>
          <w:rFonts w:eastAsia="宋体"/>
          <w:lang w:eastAsia="zh-CN"/>
        </w:rPr>
        <w:t xml:space="preserve">tted SSB with a specific QCL assumption </w:t>
      </w:r>
      <w:r w:rsidR="009F5478">
        <w:rPr>
          <w:rFonts w:eastAsia="宋体"/>
          <w:lang w:eastAsia="zh-CN"/>
        </w:rPr>
        <w:t xml:space="preserve">should be restricted to the </w:t>
      </w:r>
      <w:r w:rsidR="00667D7C">
        <w:rPr>
          <w:rFonts w:eastAsia="宋体"/>
          <w:lang w:eastAsia="zh-CN"/>
        </w:rPr>
        <w:t>time instance</w:t>
      </w:r>
      <w:r w:rsidR="009F5478">
        <w:rPr>
          <w:rFonts w:eastAsia="宋体"/>
          <w:lang w:eastAsia="zh-CN"/>
        </w:rPr>
        <w:t xml:space="preserve"> corresponding to the extended SSB indexes. It will introduce restriction to the start of TXOP for actual SSB transmission.</w:t>
      </w:r>
      <w:r w:rsidR="00B073FD">
        <w:rPr>
          <w:rFonts w:eastAsia="宋体"/>
          <w:lang w:eastAsia="zh-CN"/>
        </w:rPr>
        <w:t xml:space="preserve"> Or, with earlier start of TXOP, </w:t>
      </w:r>
      <w:proofErr w:type="spellStart"/>
      <w:r w:rsidR="00B073FD">
        <w:rPr>
          <w:rFonts w:eastAsia="宋体"/>
          <w:lang w:eastAsia="zh-CN"/>
        </w:rPr>
        <w:t>gNB</w:t>
      </w:r>
      <w:proofErr w:type="spellEnd"/>
      <w:r w:rsidR="00B073FD">
        <w:rPr>
          <w:rFonts w:eastAsia="宋体"/>
          <w:lang w:eastAsia="zh-CN"/>
        </w:rPr>
        <w:t xml:space="preserve"> has to wait for the </w:t>
      </w:r>
      <w:r w:rsidR="00B073FD">
        <w:rPr>
          <w:rFonts w:eastAsia="宋体"/>
          <w:lang w:eastAsia="zh-CN"/>
        </w:rPr>
        <w:t>corresponding</w:t>
      </w:r>
      <w:r w:rsidR="00B073FD">
        <w:rPr>
          <w:rFonts w:eastAsia="宋体"/>
          <w:lang w:eastAsia="zh-CN"/>
        </w:rPr>
        <w:t xml:space="preserve"> time instance to transmit </w:t>
      </w:r>
      <w:r w:rsidR="00B073FD">
        <w:rPr>
          <w:rFonts w:eastAsia="宋体"/>
          <w:lang w:eastAsia="zh-CN"/>
        </w:rPr>
        <w:t>the actual SSB with a specific QCL assumption</w:t>
      </w:r>
      <w:r w:rsidR="00B073FD">
        <w:rPr>
          <w:rFonts w:eastAsia="宋体"/>
          <w:lang w:eastAsia="zh-CN"/>
        </w:rPr>
        <w:t xml:space="preserve">. It is proposed to consider this issue. Flexible start of SSB transmission with any QCL assumption is preferred. </w:t>
      </w:r>
    </w:p>
    <w:p w14:paraId="5F67F73D" w14:textId="18428594" w:rsidR="000C4328" w:rsidRPr="000D3132" w:rsidRDefault="00B073FD" w:rsidP="000C4328">
      <w:pPr>
        <w:pStyle w:val="a0"/>
        <w:rPr>
          <w:rFonts w:eastAsiaTheme="minorEastAsia"/>
          <w:lang w:eastAsia="zh-CN"/>
        </w:rPr>
      </w:pPr>
      <w:r>
        <w:rPr>
          <w:rFonts w:eastAsia="宋体"/>
          <w:b/>
          <w:i/>
          <w:lang w:eastAsia="zh-CN"/>
        </w:rPr>
        <w:t xml:space="preserve">Observation </w:t>
      </w:r>
      <w:r>
        <w:rPr>
          <w:rFonts w:eastAsia="宋体"/>
          <w:b/>
          <w:i/>
          <w:lang w:eastAsia="zh-CN"/>
        </w:rPr>
        <w:t>2</w:t>
      </w:r>
      <w:r>
        <w:rPr>
          <w:rFonts w:eastAsia="宋体"/>
          <w:b/>
          <w:i/>
          <w:lang w:eastAsia="zh-CN"/>
        </w:rPr>
        <w:t>:</w:t>
      </w:r>
      <w:r>
        <w:rPr>
          <w:rFonts w:eastAsia="宋体"/>
          <w:b/>
          <w:i/>
          <w:lang w:eastAsia="zh-CN"/>
        </w:rPr>
        <w:t xml:space="preserve"> </w:t>
      </w:r>
      <w:r w:rsidR="008C7053">
        <w:rPr>
          <w:rFonts w:eastAsia="宋体"/>
          <w:b/>
          <w:i/>
          <w:lang w:eastAsia="zh-CN"/>
        </w:rPr>
        <w:t xml:space="preserve">If QCL assumption is derived by the extended SSB indexes, the time instance of transmitted SSB with a specific QCL assumption is fixed to the ones derived by the </w:t>
      </w:r>
      <w:r w:rsidR="008C7053">
        <w:rPr>
          <w:rFonts w:eastAsia="宋体"/>
          <w:b/>
          <w:i/>
          <w:lang w:eastAsia="zh-CN"/>
        </w:rPr>
        <w:t>extended SSB indexes</w:t>
      </w:r>
      <w:r w:rsidR="008C7053">
        <w:rPr>
          <w:rFonts w:eastAsia="宋体"/>
          <w:b/>
          <w:i/>
          <w:lang w:eastAsia="zh-CN"/>
        </w:rPr>
        <w:t>.</w:t>
      </w:r>
    </w:p>
    <w:p w14:paraId="1F2EA004" w14:textId="09112EF5" w:rsidR="00C47442" w:rsidRPr="00D265F7" w:rsidRDefault="00D265F7" w:rsidP="000C4328">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initial 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 on any </w:t>
      </w:r>
      <w:r w:rsidR="00C47442">
        <w:rPr>
          <w:lang w:eastAsia="x-none"/>
        </w:rPr>
        <w:t xml:space="preserve">transmission instances. For the DRS transmission, if the whole SSB burst set cannot be transmitted within a single </w:t>
      </w:r>
      <w:proofErr w:type="spellStart"/>
      <w:r w:rsidR="00C47442">
        <w:rPr>
          <w:lang w:eastAsia="x-none"/>
        </w:rPr>
        <w:t>TxOP</w:t>
      </w:r>
      <w:proofErr w:type="spellEnd"/>
      <w:r w:rsidR="00C47442">
        <w:rPr>
          <w:lang w:eastAsia="x-none"/>
        </w:rPr>
        <w:t xml:space="preserve">, how to handle the DRS transmission in this case should be considered. Another case is that the start of a </w:t>
      </w:r>
      <w:proofErr w:type="spellStart"/>
      <w:r w:rsidR="00C47442">
        <w:rPr>
          <w:lang w:eastAsia="x-none"/>
        </w:rPr>
        <w:t>TxOP</w:t>
      </w:r>
      <w:proofErr w:type="spellEnd"/>
      <w:r w:rsidR="00C47442">
        <w:rPr>
          <w:lang w:eastAsia="x-none"/>
        </w:rPr>
        <w:t xml:space="preserve"> is too late for a whole SSB burst set to transmit within the DRS window. Although the end of </w:t>
      </w:r>
      <w:proofErr w:type="spellStart"/>
      <w:r w:rsidR="00C47442">
        <w:rPr>
          <w:lang w:eastAsia="x-none"/>
        </w:rPr>
        <w:t>TxOP</w:t>
      </w:r>
      <w:proofErr w:type="spellEnd"/>
      <w:r w:rsidR="00C47442">
        <w:rPr>
          <w:lang w:eastAsia="x-none"/>
        </w:rPr>
        <w:t xml:space="preserve"> is later than the end of DRS transmission window, the </w:t>
      </w:r>
      <w:proofErr w:type="spellStart"/>
      <w:r w:rsidR="00C47442">
        <w:rPr>
          <w:lang w:eastAsia="x-none"/>
        </w:rPr>
        <w:t>TxOP</w:t>
      </w:r>
      <w:proofErr w:type="spellEnd"/>
      <w:r w:rsidR="00C47442">
        <w:rPr>
          <w:lang w:eastAsia="x-none"/>
        </w:rPr>
        <w:t xml:space="preserve"> can still not cover the whole SSB burst set transmission instances. </w:t>
      </w:r>
      <w:r w:rsidR="00B8543E">
        <w:rPr>
          <w:lang w:eastAsia="x-none"/>
        </w:rPr>
        <w:t xml:space="preserve">The two cases are illustrated in the following figures. </w:t>
      </w:r>
    </w:p>
    <w:p w14:paraId="1B92E258" w14:textId="73CFC0AB" w:rsidR="00B8543E" w:rsidRDefault="00A60880" w:rsidP="000C4328">
      <w:pPr>
        <w:pStyle w:val="a0"/>
        <w:rPr>
          <w:rFonts w:eastAsia="Yu Mincho"/>
        </w:rPr>
      </w:pPr>
      <w:r>
        <w:rPr>
          <w:noProof/>
          <w:lang w:eastAsia="zh-CN"/>
        </w:rPr>
        <w:lastRenderedPageBreak/>
        <w:drawing>
          <wp:inline distT="0" distB="0" distL="0" distR="0" wp14:anchorId="70934161" wp14:editId="6A50A766">
            <wp:extent cx="5760720" cy="2644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644775"/>
                    </a:xfrm>
                    <a:prstGeom prst="rect">
                      <a:avLst/>
                    </a:prstGeom>
                  </pic:spPr>
                </pic:pic>
              </a:graphicData>
            </a:graphic>
          </wp:inline>
        </w:drawing>
      </w:r>
    </w:p>
    <w:p w14:paraId="76EA8359" w14:textId="7B10CB85" w:rsidR="00B8543E" w:rsidRDefault="00B8543E" w:rsidP="00B8543E">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w:t>
      </w:r>
      <w:r w:rsidR="008B63AD">
        <w:rPr>
          <w:rFonts w:eastAsiaTheme="minorEastAsia"/>
          <w:lang w:eastAsia="zh-CN"/>
        </w:rPr>
        <w:t>1</w:t>
      </w:r>
      <w:r w:rsidR="00A60880">
        <w:rPr>
          <w:rFonts w:eastAsiaTheme="minorEastAsia"/>
          <w:lang w:eastAsia="zh-CN"/>
        </w:rPr>
        <w:t xml:space="preserve">: </w:t>
      </w:r>
      <w:proofErr w:type="spellStart"/>
      <w:r w:rsidR="00E75C23">
        <w:rPr>
          <w:rFonts w:eastAsiaTheme="minorEastAsia"/>
          <w:lang w:eastAsia="zh-CN"/>
        </w:rPr>
        <w:t>TxOP</w:t>
      </w:r>
      <w:proofErr w:type="spellEnd"/>
      <w:r w:rsidR="00E75C23">
        <w:rPr>
          <w:rFonts w:eastAsiaTheme="minorEastAsia"/>
          <w:lang w:eastAsia="zh-CN"/>
        </w:rPr>
        <w:t xml:space="preserve"> cannot cover the whole SSB burst set transmission</w:t>
      </w:r>
    </w:p>
    <w:p w14:paraId="3D1E515B" w14:textId="77777777" w:rsidR="000A655C" w:rsidRPr="00B8543E" w:rsidRDefault="000A655C" w:rsidP="00B8543E">
      <w:pPr>
        <w:pStyle w:val="a0"/>
        <w:jc w:val="center"/>
        <w:rPr>
          <w:rFonts w:eastAsiaTheme="minorEastAsia"/>
          <w:lang w:eastAsia="zh-CN"/>
        </w:rPr>
      </w:pPr>
    </w:p>
    <w:p w14:paraId="1948DE36" w14:textId="3E0C144D" w:rsidR="00B8543E" w:rsidRDefault="00A60880" w:rsidP="000C4328">
      <w:pPr>
        <w:pStyle w:val="a0"/>
        <w:rPr>
          <w:rFonts w:eastAsia="Yu Mincho"/>
        </w:rPr>
      </w:pPr>
      <w:r>
        <w:rPr>
          <w:noProof/>
          <w:lang w:eastAsia="zh-CN"/>
        </w:rPr>
        <w:drawing>
          <wp:inline distT="0" distB="0" distL="0" distR="0" wp14:anchorId="7073B213" wp14:editId="539EAAF4">
            <wp:extent cx="5760720" cy="2783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2783205"/>
                    </a:xfrm>
                    <a:prstGeom prst="rect">
                      <a:avLst/>
                    </a:prstGeom>
                  </pic:spPr>
                </pic:pic>
              </a:graphicData>
            </a:graphic>
          </wp:inline>
        </w:drawing>
      </w:r>
    </w:p>
    <w:p w14:paraId="1B818E64" w14:textId="1FBE5BB9" w:rsidR="00B8543E" w:rsidRDefault="00B8543E" w:rsidP="000C4328">
      <w:pPr>
        <w:pStyle w:val="a0"/>
        <w:rPr>
          <w:rFonts w:eastAsia="Yu Mincho"/>
        </w:rPr>
      </w:pPr>
    </w:p>
    <w:p w14:paraId="3C01D149" w14:textId="2E94E3C6" w:rsidR="008B63AD" w:rsidRDefault="00B8543E" w:rsidP="008B63AD">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2</w:t>
      </w:r>
      <w:r w:rsidR="00E75C23">
        <w:rPr>
          <w:rFonts w:eastAsiaTheme="minorEastAsia"/>
          <w:lang w:eastAsia="zh-CN"/>
        </w:rPr>
        <w:t>:</w:t>
      </w:r>
      <w:r w:rsidR="001B64DC">
        <w:rPr>
          <w:rFonts w:eastAsiaTheme="minorEastAsia"/>
          <w:lang w:eastAsia="zh-CN"/>
        </w:rPr>
        <w:t xml:space="preserve"> Part of SSBs in a SSB burst set cannot be transmission before the end of SSB transmission window</w:t>
      </w:r>
    </w:p>
    <w:p w14:paraId="20F2FC19" w14:textId="77777777" w:rsidR="001B64DC" w:rsidRDefault="001B64DC" w:rsidP="008B63AD">
      <w:pPr>
        <w:pStyle w:val="a0"/>
        <w:jc w:val="center"/>
        <w:rPr>
          <w:rFonts w:eastAsiaTheme="minorEastAsia"/>
          <w:lang w:eastAsia="zh-CN"/>
        </w:rPr>
      </w:pPr>
    </w:p>
    <w:p w14:paraId="23F2DB1C" w14:textId="52E269C3"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2: </w:t>
      </w:r>
      <w:r>
        <w:rPr>
          <w:rFonts w:eastAsiaTheme="minorEastAsia"/>
          <w:lang w:eastAsia="zh-CN"/>
        </w:rPr>
        <w:t>Two cases for SSB burst set transmission</w:t>
      </w:r>
    </w:p>
    <w:p w14:paraId="4F23F01E" w14:textId="77777777" w:rsidR="000A655C" w:rsidRDefault="000A655C" w:rsidP="000C4328">
      <w:pPr>
        <w:pStyle w:val="a0"/>
        <w:rPr>
          <w:rFonts w:eastAsiaTheme="minorEastAsia"/>
          <w:lang w:eastAsia="zh-CN"/>
        </w:rPr>
      </w:pPr>
    </w:p>
    <w:p w14:paraId="5A96A4E6" w14:textId="2501E69D"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two cases,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these cases should be studied. For example, in these cases, incomplete SSB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26512EF1" w:rsidR="00B8543E" w:rsidRDefault="004D70BB" w:rsidP="000C4328">
      <w:pPr>
        <w:pStyle w:val="a0"/>
        <w:rPr>
          <w:rFonts w:eastAsia="宋体"/>
          <w:b/>
          <w:i/>
          <w:lang w:eastAsia="zh-CN"/>
        </w:rPr>
      </w:pPr>
      <w:r w:rsidRPr="009E119F">
        <w:rPr>
          <w:rFonts w:eastAsia="宋体"/>
          <w:b/>
          <w:i/>
          <w:lang w:eastAsia="zh-CN"/>
        </w:rPr>
        <w:t xml:space="preserve">Proposal </w:t>
      </w:r>
      <w:r>
        <w:rPr>
          <w:rFonts w:eastAsia="宋体"/>
          <w:b/>
          <w:i/>
          <w:lang w:eastAsia="zh-CN"/>
        </w:rPr>
        <w:t>3</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position</w:t>
      </w:r>
      <w:r w:rsidR="004D3146">
        <w:rPr>
          <w:rFonts w:eastAsia="宋体"/>
          <w:b/>
          <w:i/>
          <w:lang w:eastAsia="zh-CN"/>
        </w:rPr>
        <w:t>.</w:t>
      </w:r>
    </w:p>
    <w:p w14:paraId="0471D7E2" w14:textId="77777777" w:rsidR="004D3146" w:rsidRPr="000068E2" w:rsidRDefault="004D3146" w:rsidP="000C4328">
      <w:pPr>
        <w:pStyle w:val="a0"/>
        <w:rPr>
          <w:rFonts w:eastAsia="宋体"/>
          <w:b/>
          <w:i/>
          <w:lang w:eastAsia="zh-CN"/>
        </w:rPr>
      </w:pPr>
    </w:p>
    <w:p w14:paraId="0E80DC17" w14:textId="77D2D2D7" w:rsidR="00163AC9" w:rsidRDefault="00163AC9" w:rsidP="000C4328">
      <w:pPr>
        <w:pStyle w:val="a0"/>
        <w:rPr>
          <w:rFonts w:eastAsia="宋体"/>
          <w:lang w:eastAsia="zh-CN"/>
        </w:rPr>
      </w:pPr>
      <w:r>
        <w:rPr>
          <w:rFonts w:eastAsia="宋体" w:hint="eastAsia"/>
          <w:lang w:eastAsia="zh-CN"/>
        </w:rPr>
        <w:t xml:space="preserve">As discussed above, </w:t>
      </w:r>
      <w:r>
        <w:rPr>
          <w:rFonts w:eastAsia="宋体"/>
          <w:lang w:eastAsia="zh-CN"/>
        </w:rPr>
        <w:t>the start of SSB burst set transmission can locate on all the possible start position in the DRS transmission window.</w:t>
      </w:r>
      <w:r w:rsidR="00A44F28">
        <w:rPr>
          <w:rFonts w:eastAsia="宋体"/>
          <w:lang w:eastAsia="zh-CN"/>
        </w:rPr>
        <w:t xml:space="preserve"> It bring challenges to the indication of actual transmitted SSB in a SSB burst set. In NR, the bitmap of actual transmitted SSB is semi statically indicated to UE, since the SSB can be transmitted in the nominal </w:t>
      </w:r>
      <w:r w:rsidR="00A44F28">
        <w:rPr>
          <w:rFonts w:eastAsia="宋体"/>
          <w:lang w:eastAsia="zh-CN"/>
        </w:rPr>
        <w:lastRenderedPageBreak/>
        <w:t>SSB positions. However, in NR-U, the SSB burst set transmission in a DRS transmission window is dynamically based on LBT results. The current indication of actual transmitted SSB should be enhanced in NR-U to timely inform UEs for rate matching.</w:t>
      </w:r>
    </w:p>
    <w:p w14:paraId="7FEFE0BC" w14:textId="426E819E" w:rsidR="00163AC9" w:rsidRDefault="00817267" w:rsidP="000C4328">
      <w:pPr>
        <w:pStyle w:val="a0"/>
        <w:rPr>
          <w:rFonts w:eastAsia="宋体"/>
          <w:lang w:eastAsia="zh-CN"/>
        </w:rPr>
      </w:pPr>
      <w:r w:rsidRPr="009E119F">
        <w:rPr>
          <w:rFonts w:eastAsia="宋体"/>
          <w:b/>
          <w:i/>
          <w:lang w:eastAsia="zh-CN"/>
        </w:rPr>
        <w:t xml:space="preserve">Proposal </w:t>
      </w:r>
      <w:r>
        <w:rPr>
          <w:rFonts w:eastAsia="宋体"/>
          <w:b/>
          <w:i/>
          <w:lang w:eastAsia="zh-CN"/>
        </w:rPr>
        <w:t>4</w:t>
      </w:r>
      <w:r w:rsidRPr="009E119F">
        <w:rPr>
          <w:rFonts w:eastAsia="宋体"/>
          <w:b/>
          <w:i/>
          <w:lang w:eastAsia="zh-CN"/>
        </w:rPr>
        <w:t>:</w:t>
      </w:r>
      <w:r w:rsidR="00EA1352">
        <w:rPr>
          <w:rFonts w:eastAsia="宋体"/>
          <w:b/>
          <w:i/>
          <w:lang w:eastAsia="zh-CN"/>
        </w:rPr>
        <w:t xml:space="preserve"> The indication of actual transmitted SSB is enhanced in NR-U to address uncertain SSB transmission positions in a DRS transmission window.</w:t>
      </w:r>
    </w:p>
    <w:p w14:paraId="308D963E" w14:textId="77777777" w:rsidR="00163AC9" w:rsidRDefault="00163AC9" w:rsidP="000C4328">
      <w:pPr>
        <w:pStyle w:val="a0"/>
        <w:rPr>
          <w:rFonts w:eastAsia="宋体"/>
          <w:lang w:eastAsia="zh-CN"/>
        </w:rPr>
      </w:pP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77777777" w:rsidR="00CD4B57" w:rsidRPr="004A052E" w:rsidRDefault="00CD4B57" w:rsidP="00CD4B57">
      <w:pPr>
        <w:pStyle w:val="a0"/>
        <w:rPr>
          <w:rFonts w:eastAsia="宋体"/>
          <w:szCs w:val="20"/>
          <w:lang w:eastAsia="zh-CN"/>
        </w:rPr>
      </w:pPr>
      <w:r>
        <w:rPr>
          <w:rFonts w:eastAsia="宋体"/>
          <w:szCs w:val="20"/>
          <w:lang w:eastAsia="zh-CN"/>
        </w:rPr>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Pr="006022DF">
        <w:rPr>
          <w:rFonts w:eastAsia="宋体"/>
          <w:szCs w:val="20"/>
          <w:lang w:eastAsia="zh-CN"/>
        </w:rPr>
        <w:t>but UL is n</w:t>
      </w:r>
      <w:r w:rsidRPr="004A052E">
        <w:rPr>
          <w:szCs w:val="20"/>
        </w:rPr>
        <w:t xml:space="preserve">on-synchronized,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37pt" o:ole="">
            <v:imagedata r:id="rId11" o:title=""/>
          </v:shape>
          <o:OLEObject Type="Embed" ProgID="Visio.Drawing.15" ShapeID="_x0000_i1025" DrawAspect="Content" ObjectID="_1611764992" r:id="rId12"/>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2B3D8B03"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5</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 xml:space="preserve">ow to design the </w:t>
      </w:r>
      <w:r>
        <w:rPr>
          <w:lang w:eastAsia="zh-CN"/>
        </w:rPr>
        <w:lastRenderedPageBreak/>
        <w:t>RAR window and the RACH procedure in NR-U needs to be further considered.</w:t>
      </w:r>
      <w:r w:rsidR="00756F5D">
        <w:rPr>
          <w:lang w:eastAsia="zh-CN"/>
        </w:rPr>
        <w:t xml:space="preserve"> For example, a flexible RAR window can be introduced. </w:t>
      </w:r>
    </w:p>
    <w:p w14:paraId="30183E8B" w14:textId="7EBCE136" w:rsidR="002778F2" w:rsidRPr="0064379C" w:rsidRDefault="002778F2" w:rsidP="002778F2">
      <w:pPr>
        <w:pStyle w:val="a0"/>
        <w:spacing w:beforeLines="100" w:before="240" w:after="240"/>
        <w:rPr>
          <w:rFonts w:eastAsia="宋体"/>
          <w:b/>
          <w:i/>
          <w:lang w:eastAsia="zh-CN"/>
        </w:rPr>
      </w:pPr>
      <w:r w:rsidRPr="0064379C">
        <w:rPr>
          <w:rFonts w:eastAsia="宋体"/>
          <w:b/>
          <w:i/>
          <w:lang w:eastAsia="zh-CN"/>
        </w:rPr>
        <w:t>Observation</w:t>
      </w:r>
      <w:r>
        <w:rPr>
          <w:rFonts w:eastAsia="宋体"/>
          <w:b/>
          <w:i/>
          <w:lang w:eastAsia="zh-CN"/>
        </w:rPr>
        <w:t xml:space="preserve"> </w:t>
      </w:r>
      <w:r w:rsidR="00B073FD">
        <w:rPr>
          <w:rFonts w:eastAsia="宋体"/>
          <w:b/>
          <w:i/>
          <w:lang w:eastAsia="zh-CN"/>
        </w:rPr>
        <w:t>3</w:t>
      </w:r>
      <w:r w:rsidRPr="0064379C">
        <w:rPr>
          <w:rFonts w:eastAsia="宋体"/>
          <w:b/>
          <w:i/>
          <w:lang w:eastAsia="zh-CN"/>
        </w:rPr>
        <w:t>: A fixed long RAR window may introduce unnecessary power consumptions and delay the msg1 retransmissions.</w:t>
      </w:r>
      <w:bookmarkStart w:id="0" w:name="_GoBack"/>
      <w:bookmarkEnd w:id="0"/>
    </w:p>
    <w:p w14:paraId="2C95BA89" w14:textId="77777777" w:rsidR="00D84984" w:rsidRPr="00B24ECB" w:rsidRDefault="00D84984" w:rsidP="00D84984">
      <w:pPr>
        <w:pStyle w:val="a0"/>
        <w:spacing w:beforeLines="100" w:before="240" w:after="240"/>
        <w:rPr>
          <w:rFonts w:eastAsiaTheme="minorEastAsia"/>
          <w:lang w:eastAsia="zh-CN"/>
        </w:rPr>
      </w:pPr>
      <w:r>
        <w:rPr>
          <w:lang w:eastAsia="x-none"/>
        </w:rPr>
        <w:t>F</w:t>
      </w:r>
      <w:r w:rsidRPr="000F59F3">
        <w:rPr>
          <w:lang w:eastAsia="x-none"/>
        </w:rPr>
        <w:t>or potential RACH resource enhancements in NR-U</w:t>
      </w:r>
      <w:r>
        <w:rPr>
          <w:lang w:eastAsia="x-none"/>
        </w:rPr>
        <w:t>, m</w:t>
      </w:r>
      <w:r w:rsidRPr="00B24ECB">
        <w:rPr>
          <w:rFonts w:eastAsiaTheme="minorEastAsia"/>
          <w:lang w:eastAsia="zh-CN"/>
        </w:rPr>
        <w:t>ultiple PRACH transmissions before Msg2 reception in RAR window</w:t>
      </w:r>
      <w:r>
        <w:rPr>
          <w:lang w:eastAsia="x-none"/>
        </w:rPr>
        <w:t xml:space="preserve"> was identified in last meeting. The number of allowed transmission is pre-defined or indicated. The resource of the multiple </w:t>
      </w:r>
      <w:r w:rsidRPr="00B24ECB">
        <w:rPr>
          <w:rFonts w:eastAsiaTheme="minorEastAsia"/>
          <w:lang w:eastAsia="zh-CN"/>
        </w:rPr>
        <w:t>PRACH</w:t>
      </w:r>
      <w:r w:rsidRPr="0036279C">
        <w:rPr>
          <w:rFonts w:eastAsiaTheme="minorEastAsia"/>
          <w:lang w:eastAsia="zh-CN"/>
        </w:rPr>
        <w:t xml:space="preserve"> </w:t>
      </w:r>
      <w:r w:rsidRPr="00B24ECB">
        <w:rPr>
          <w:rFonts w:eastAsiaTheme="minorEastAsia"/>
          <w:lang w:eastAsia="zh-CN"/>
        </w:rPr>
        <w:t>transmissions</w:t>
      </w:r>
      <w:r>
        <w:rPr>
          <w:rFonts w:eastAsiaTheme="minorEastAsia"/>
          <w:lang w:eastAsia="zh-CN"/>
        </w:rPr>
        <w:t xml:space="preserve"> should be configured in RMSI or RRC signaling. These PRACH resource are grouped for multiple PRACH transmission. For </w:t>
      </w:r>
      <w:proofErr w:type="spellStart"/>
      <w:r>
        <w:rPr>
          <w:rFonts w:eastAsiaTheme="minorEastAsia"/>
          <w:lang w:eastAsia="zh-CN"/>
        </w:rPr>
        <w:t>gNB</w:t>
      </w:r>
      <w:proofErr w:type="spellEnd"/>
      <w:r>
        <w:rPr>
          <w:rFonts w:eastAsiaTheme="minorEastAsia"/>
          <w:lang w:eastAsia="zh-CN"/>
        </w:rPr>
        <w:t xml:space="preserve"> side, if more than one preamble from the PRACH resource group are received by </w:t>
      </w:r>
      <w:proofErr w:type="spellStart"/>
      <w:r>
        <w:rPr>
          <w:rFonts w:eastAsiaTheme="minorEastAsia"/>
          <w:lang w:eastAsia="zh-CN"/>
        </w:rPr>
        <w:t>gNB</w:t>
      </w:r>
      <w:proofErr w:type="spellEnd"/>
      <w:r>
        <w:rPr>
          <w:rFonts w:eastAsiaTheme="minorEastAsia"/>
          <w:lang w:eastAsia="zh-CN"/>
        </w:rPr>
        <w:t xml:space="preserve"> before RAR window termination, </w:t>
      </w:r>
      <w:proofErr w:type="spellStart"/>
      <w:r>
        <w:rPr>
          <w:rFonts w:eastAsiaTheme="minorEastAsia"/>
          <w:lang w:eastAsia="zh-CN"/>
        </w:rPr>
        <w:t>gNB</w:t>
      </w:r>
      <w:proofErr w:type="spellEnd"/>
      <w:r>
        <w:rPr>
          <w:rFonts w:eastAsiaTheme="minorEastAsia"/>
          <w:lang w:eastAsia="zh-CN"/>
        </w:rPr>
        <w:t xml:space="preserve"> has to respond to each detected preamble, since it has no idea whether these preamble are from same or different UE. For UE side, if multiple RARs for the PRACH resource group are received, it should determine which responded preamble is used for power control of Msg3. Otherwise, </w:t>
      </w:r>
      <w:proofErr w:type="spellStart"/>
      <w:r>
        <w:rPr>
          <w:rFonts w:eastAsiaTheme="minorEastAsia"/>
          <w:lang w:eastAsia="zh-CN"/>
        </w:rPr>
        <w:t>gNB</w:t>
      </w:r>
      <w:proofErr w:type="spellEnd"/>
      <w:r>
        <w:rPr>
          <w:rFonts w:eastAsiaTheme="minorEastAsia"/>
          <w:lang w:eastAsia="zh-CN"/>
        </w:rPr>
        <w:t xml:space="preserve"> can indicate which preamble is used for power control of Msg3. After determining the preamble, </w:t>
      </w:r>
      <w:r>
        <w:rPr>
          <w:szCs w:val="20"/>
        </w:rPr>
        <w:t xml:space="preserve">the total power ramp-up from the first to the last random access preamble could be determined and used </w:t>
      </w:r>
      <w:r>
        <w:rPr>
          <w:rFonts w:eastAsiaTheme="minorEastAsia"/>
          <w:lang w:eastAsia="zh-CN"/>
        </w:rPr>
        <w:t xml:space="preserve">to compute the power of PUSCH for Msg3 transmission. </w:t>
      </w:r>
    </w:p>
    <w:p w14:paraId="0721D9FD" w14:textId="22B03D03" w:rsidR="00D84984" w:rsidRPr="00C4438E" w:rsidRDefault="00D84984" w:rsidP="00D84984">
      <w:pPr>
        <w:pStyle w:val="a0"/>
        <w:rPr>
          <w:rFonts w:eastAsiaTheme="minorEastAsia"/>
          <w:i/>
          <w:lang w:eastAsia="zh-CN"/>
        </w:rPr>
      </w:pPr>
      <w:r w:rsidRPr="00C4438E">
        <w:rPr>
          <w:rFonts w:eastAsia="宋体"/>
          <w:b/>
          <w:i/>
          <w:lang w:eastAsia="zh-CN"/>
        </w:rPr>
        <w:t xml:space="preserve">Proposal </w:t>
      </w:r>
      <w:r>
        <w:rPr>
          <w:rFonts w:eastAsia="宋体"/>
          <w:b/>
          <w:i/>
          <w:lang w:eastAsia="zh-CN"/>
        </w:rPr>
        <w:t>6</w:t>
      </w:r>
      <w:r w:rsidRPr="00C4438E">
        <w:rPr>
          <w:rFonts w:eastAsia="宋体"/>
          <w:b/>
          <w:i/>
          <w:lang w:eastAsia="zh-CN"/>
        </w:rPr>
        <w:t>: For multiple PRACH transmissions before Msg2 reception, UE should determine the ramp-up power of preamble for the power control of Msg3.</w:t>
      </w:r>
    </w:p>
    <w:p w14:paraId="748F3E0E" w14:textId="77777777" w:rsidR="00EC7C12" w:rsidRPr="00EC7C12" w:rsidRDefault="00EC7C12" w:rsidP="000C4328">
      <w:pPr>
        <w:pStyle w:val="a0"/>
        <w:rPr>
          <w:rFonts w:eastAsia="宋体"/>
          <w:lang w:eastAsia="zh-CN"/>
        </w:rPr>
      </w:pP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323B56C9" w14:textId="1FC6C1D6" w:rsidR="004D3146" w:rsidRDefault="00893D67" w:rsidP="000C4328">
      <w:pPr>
        <w:pStyle w:val="a0"/>
        <w:rPr>
          <w:rFonts w:eastAsia="宋体"/>
          <w:lang w:eastAsia="zh-CN"/>
        </w:rPr>
      </w:pPr>
      <w:r>
        <w:rPr>
          <w:rFonts w:eastAsia="宋体" w:hint="eastAsia"/>
          <w:lang w:eastAsia="zh-CN"/>
        </w:rPr>
        <w:t xml:space="preserve">In RAN1#95 meeting, </w:t>
      </w:r>
      <w:r>
        <w:rPr>
          <w:rFonts w:eastAsia="宋体"/>
          <w:lang w:eastAsia="zh-CN"/>
        </w:rPr>
        <w:t xml:space="preserve">the following agreements on RLM/RRM were made [2]. </w:t>
      </w:r>
    </w:p>
    <w:p w14:paraId="4B82055A" w14:textId="77777777" w:rsidR="00893D67" w:rsidRPr="007E59DB" w:rsidRDefault="00893D67" w:rsidP="00893D67">
      <w:pPr>
        <w:rPr>
          <w:i/>
          <w:lang w:eastAsia="x-none"/>
        </w:rPr>
      </w:pPr>
      <w:r w:rsidRPr="007E59DB">
        <w:rPr>
          <w:i/>
          <w:highlight w:val="green"/>
          <w:lang w:eastAsia="x-none"/>
        </w:rPr>
        <w:t>Agreement:</w:t>
      </w:r>
    </w:p>
    <w:p w14:paraId="56142F8D" w14:textId="77777777" w:rsidR="00893D67" w:rsidRPr="007E59DB" w:rsidRDefault="00893D67" w:rsidP="00893D67">
      <w:pPr>
        <w:numPr>
          <w:ilvl w:val="0"/>
          <w:numId w:val="40"/>
        </w:numPr>
        <w:rPr>
          <w:i/>
          <w:lang w:eastAsia="x-none"/>
        </w:rPr>
      </w:pPr>
      <w:r w:rsidRPr="007E59DB">
        <w:rPr>
          <w:i/>
          <w:lang w:eastAsia="x-none"/>
        </w:rPr>
        <w:t>For RLM, the following recommendations are considered beneficial for further design in the WI:</w:t>
      </w:r>
    </w:p>
    <w:p w14:paraId="5F71169A" w14:textId="77777777" w:rsidR="00893D67" w:rsidRPr="007E59DB" w:rsidRDefault="00893D67" w:rsidP="00893D67">
      <w:pPr>
        <w:numPr>
          <w:ilvl w:val="1"/>
          <w:numId w:val="40"/>
        </w:numPr>
        <w:rPr>
          <w:i/>
          <w:lang w:eastAsia="x-none"/>
        </w:rPr>
      </w:pPr>
      <w:r w:rsidRPr="007E59DB">
        <w:rPr>
          <w:i/>
          <w:lang w:eastAsia="x-none"/>
        </w:rPr>
        <w:t>Identifying a set of RLM-RS, e.g., DRS, SS/PBCH blocks, CSI-RS</w:t>
      </w:r>
    </w:p>
    <w:p w14:paraId="107CFEBF" w14:textId="77777777" w:rsidR="00893D67" w:rsidRPr="007E59DB" w:rsidRDefault="00893D67" w:rsidP="00893D67">
      <w:pPr>
        <w:numPr>
          <w:ilvl w:val="2"/>
          <w:numId w:val="40"/>
        </w:numPr>
        <w:rPr>
          <w:i/>
          <w:lang w:eastAsia="x-none"/>
        </w:rPr>
      </w:pPr>
      <w:r w:rsidRPr="007E59DB">
        <w:rPr>
          <w:i/>
          <w:lang w:eastAsia="x-none"/>
        </w:rPr>
        <w:t>Transmission of the RS in a COT may be subject to LBT</w:t>
      </w:r>
    </w:p>
    <w:p w14:paraId="26458EF9" w14:textId="77777777" w:rsidR="00893D67" w:rsidRPr="007E59DB" w:rsidRDefault="00893D67" w:rsidP="00893D67">
      <w:pPr>
        <w:numPr>
          <w:ilvl w:val="1"/>
          <w:numId w:val="40"/>
        </w:numPr>
        <w:rPr>
          <w:i/>
          <w:lang w:eastAsia="x-none"/>
        </w:rPr>
      </w:pPr>
      <w:r w:rsidRPr="007E59DB">
        <w:rPr>
          <w:i/>
          <w:lang w:eastAsia="x-none"/>
        </w:rPr>
        <w:t>Identifying which set(s) of RLM-RS are used for in-sync and out-of-sync evaluations</w:t>
      </w:r>
    </w:p>
    <w:p w14:paraId="558AB907" w14:textId="77777777" w:rsidR="00893D67" w:rsidRPr="007E59DB" w:rsidRDefault="00893D67" w:rsidP="00893D67">
      <w:pPr>
        <w:numPr>
          <w:ilvl w:val="2"/>
          <w:numId w:val="40"/>
        </w:numPr>
        <w:rPr>
          <w:i/>
          <w:lang w:eastAsia="x-none"/>
        </w:rPr>
      </w:pPr>
      <w:r w:rsidRPr="007E59DB">
        <w:rPr>
          <w:i/>
          <w:lang w:eastAsia="x-none"/>
        </w:rPr>
        <w:t>For example, determining which RLM-RS within or outside the DMTC for RLM can be utilized for in-sync and out-of-sync evaluations</w:t>
      </w:r>
    </w:p>
    <w:p w14:paraId="45E921D3" w14:textId="77777777" w:rsidR="00893D67" w:rsidRPr="007E59DB" w:rsidRDefault="00893D67" w:rsidP="00893D67">
      <w:pPr>
        <w:numPr>
          <w:ilvl w:val="1"/>
          <w:numId w:val="40"/>
        </w:numPr>
        <w:rPr>
          <w:i/>
          <w:lang w:eastAsia="x-none"/>
        </w:rPr>
      </w:pPr>
      <w:r w:rsidRPr="007E59DB">
        <w:rPr>
          <w:i/>
          <w:lang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36D7F96B" w14:textId="77777777" w:rsidR="00893D67" w:rsidRPr="007E59DB" w:rsidRDefault="00893D67" w:rsidP="00893D67">
      <w:pPr>
        <w:rPr>
          <w:i/>
          <w:lang w:eastAsia="x-none"/>
        </w:rPr>
      </w:pPr>
      <w:r w:rsidRPr="007E59DB">
        <w:rPr>
          <w:i/>
          <w:highlight w:val="green"/>
          <w:lang w:eastAsia="x-none"/>
        </w:rPr>
        <w:t>Agreement:</w:t>
      </w:r>
    </w:p>
    <w:p w14:paraId="168845F4" w14:textId="77777777" w:rsidR="00893D67" w:rsidRPr="007E59DB" w:rsidRDefault="00893D67" w:rsidP="00893D67">
      <w:pPr>
        <w:rPr>
          <w:i/>
          <w:lang w:eastAsia="x-none"/>
        </w:rPr>
      </w:pPr>
      <w:r w:rsidRPr="007E59DB">
        <w:rPr>
          <w:i/>
          <w:lang w:eastAsia="x-none"/>
        </w:rPr>
        <w:t>It is considered beneficial for the time-domain measurement windows for RRM measurements and RLM to be different.</w:t>
      </w:r>
    </w:p>
    <w:p w14:paraId="69390502" w14:textId="77777777" w:rsidR="00893D67" w:rsidRPr="00893D67" w:rsidRDefault="00893D67" w:rsidP="000C4328">
      <w:pPr>
        <w:pStyle w:val="a0"/>
        <w:rPr>
          <w:rFonts w:eastAsia="宋体"/>
          <w:lang w:eastAsia="zh-CN"/>
        </w:rPr>
      </w:pPr>
    </w:p>
    <w:p w14:paraId="6A224EB1" w14:textId="77777777" w:rsidR="00E265B3" w:rsidRDefault="008A006B" w:rsidP="000C4328">
      <w:pPr>
        <w:pStyle w:val="a0"/>
        <w:rPr>
          <w:rFonts w:eastAsia="宋体"/>
          <w:lang w:eastAsia="zh-CN"/>
        </w:rPr>
      </w:pPr>
      <w:r>
        <w:rPr>
          <w:rFonts w:eastAsia="宋体" w:hint="eastAsia"/>
          <w:lang w:eastAsia="zh-CN"/>
        </w:rPr>
        <w:t xml:space="preserve">For RLM, the transmission of RS for RLM </w:t>
      </w:r>
      <w:r>
        <w:rPr>
          <w:rFonts w:eastAsia="宋体"/>
          <w:lang w:eastAsia="zh-CN"/>
        </w:rPr>
        <w:t xml:space="preserve">is subject to LBT. </w:t>
      </w:r>
      <w:r w:rsidR="00247AD1">
        <w:rPr>
          <w:rFonts w:eastAsia="宋体"/>
          <w:lang w:eastAsia="zh-CN"/>
        </w:rPr>
        <w:t xml:space="preserve">The RLM-RS may be within or outside the DMTC. </w:t>
      </w:r>
      <w:r>
        <w:rPr>
          <w:rFonts w:eastAsia="宋体"/>
          <w:lang w:eastAsia="zh-CN"/>
        </w:rPr>
        <w:t xml:space="preserve">The actual transmitted RLM-RS should be identified for </w:t>
      </w:r>
      <w:r w:rsidRPr="008A006B">
        <w:rPr>
          <w:rFonts w:eastAsia="宋体"/>
          <w:lang w:eastAsia="zh-CN"/>
        </w:rPr>
        <w:t>in-sync and out-of-sync evaluations</w:t>
      </w:r>
      <w:r>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1C52F3A" w14:textId="20C4421B" w:rsidR="00325EBA" w:rsidRDefault="005E6A70" w:rsidP="005E6A70">
      <w:pPr>
        <w:pStyle w:val="a0"/>
        <w:rPr>
          <w:rFonts w:eastAsia="宋体"/>
          <w:lang w:eastAsia="zh-CN"/>
        </w:rPr>
      </w:pPr>
      <w:r>
        <w:rPr>
          <w:lang w:eastAsia="x-none"/>
        </w:rPr>
        <w:t>In the DMTC, multiple candidate DRS transmission positions will be defined, like SSB candidate positions. 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325EBA">
      <w:pPr>
        <w:pStyle w:val="a0"/>
        <w:numPr>
          <w:ilvl w:val="0"/>
          <w:numId w:val="41"/>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26" type="#_x0000_t75" style="width:453.05pt;height:101pt" o:ole="">
            <v:imagedata r:id="rId13" o:title=""/>
          </v:shape>
          <o:OLEObject Type="Embed" ProgID="Visio.Drawing.11" ShapeID="_x0000_i1026" DrawAspect="Content" ObjectID="_1611764993" r:id="rId14"/>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325EBA">
      <w:pPr>
        <w:pStyle w:val="a0"/>
        <w:numPr>
          <w:ilvl w:val="0"/>
          <w:numId w:val="41"/>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509C8A63" w:rsidR="00C65B83" w:rsidRPr="001D0E81" w:rsidRDefault="00C65B83" w:rsidP="005E6A70">
      <w:pPr>
        <w:pStyle w:val="a0"/>
        <w:rPr>
          <w:rFonts w:eastAsia="宋体"/>
          <w:b/>
          <w:i/>
          <w:lang w:eastAsia="zh-CN"/>
        </w:rPr>
      </w:pPr>
      <w:r w:rsidRPr="00C4438E">
        <w:rPr>
          <w:rFonts w:eastAsia="宋体"/>
          <w:b/>
          <w:i/>
          <w:lang w:eastAsia="zh-CN"/>
        </w:rPr>
        <w:t xml:space="preserve">Proposal </w:t>
      </w:r>
      <w:r>
        <w:rPr>
          <w:rFonts w:eastAsia="宋体"/>
          <w:b/>
          <w:i/>
          <w:lang w:eastAsia="zh-CN"/>
        </w:rPr>
        <w:t>7</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206E93E9" w14:textId="77777777" w:rsidR="00CC0B2A" w:rsidRDefault="00CC0B2A" w:rsidP="005E6A70">
      <w:pPr>
        <w:pStyle w:val="a0"/>
        <w:rPr>
          <w:rFonts w:eastAsia="宋体"/>
          <w:lang w:eastAsia="zh-CN"/>
        </w:rPr>
      </w:pPr>
    </w:p>
    <w:p w14:paraId="143B5464" w14:textId="7CF9A88E" w:rsidR="00956C70" w:rsidRDefault="00956C70" w:rsidP="00956C70">
      <w:pPr>
        <w:pStyle w:val="a0"/>
        <w:numPr>
          <w:ilvl w:val="0"/>
          <w:numId w:val="41"/>
        </w:numPr>
        <w:rPr>
          <w:rFonts w:eastAsia="宋体"/>
          <w:lang w:eastAsia="zh-CN"/>
        </w:rPr>
      </w:pPr>
      <w:r>
        <w:rPr>
          <w:rFonts w:eastAsia="宋体"/>
          <w:lang w:eastAsia="zh-CN"/>
        </w:rPr>
        <w:t>New metric for RLM</w:t>
      </w:r>
    </w:p>
    <w:p w14:paraId="002F5227" w14:textId="1E606277" w:rsidR="00956C70" w:rsidRDefault="009B2E77" w:rsidP="005E6A70">
      <w:pPr>
        <w:pStyle w:val="a0"/>
        <w:rPr>
          <w:rFonts w:eastAsia="宋体"/>
          <w:lang w:eastAsia="zh-CN"/>
        </w:rPr>
      </w:pPr>
      <w:r>
        <w:rPr>
          <w:rFonts w:eastAsia="宋体"/>
          <w:lang w:eastAsia="zh-CN"/>
        </w:rPr>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good(IS),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74F772B1" w:rsidR="007A5A0B" w:rsidRDefault="007A5A0B" w:rsidP="006434C6">
      <w:pPr>
        <w:pStyle w:val="a0"/>
        <w:rPr>
          <w:rFonts w:eastAsia="宋体"/>
          <w:b/>
          <w:i/>
          <w:lang w:eastAsia="zh-CN"/>
        </w:rPr>
      </w:pPr>
      <w:r>
        <w:rPr>
          <w:rFonts w:eastAsia="宋体"/>
          <w:b/>
          <w:i/>
          <w:lang w:eastAsia="zh-CN"/>
        </w:rPr>
        <w:t xml:space="preserve">Proposal 8: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49E381E4" w14:textId="087F65BA" w:rsidR="00554D6D" w:rsidRDefault="00554D6D" w:rsidP="00554D6D">
      <w:pPr>
        <w:pStyle w:val="2"/>
        <w:tabs>
          <w:tab w:val="clear" w:pos="567"/>
        </w:tabs>
        <w:spacing w:after="120"/>
        <w:rPr>
          <w:rFonts w:eastAsia="宋体"/>
          <w:sz w:val="24"/>
          <w:szCs w:val="24"/>
          <w:lang w:eastAsia="zh-CN"/>
        </w:rPr>
      </w:pPr>
      <w:r>
        <w:rPr>
          <w:rFonts w:eastAsia="宋体"/>
          <w:sz w:val="24"/>
          <w:szCs w:val="24"/>
          <w:lang w:eastAsia="zh-CN"/>
        </w:rPr>
        <w:t>Paging</w:t>
      </w:r>
      <w:r w:rsidRPr="000A05B8">
        <w:rPr>
          <w:rFonts w:eastAsia="宋体" w:hint="eastAsia"/>
          <w:sz w:val="24"/>
          <w:szCs w:val="24"/>
          <w:lang w:eastAsia="zh-CN"/>
        </w:rPr>
        <w:t xml:space="preserve"> </w:t>
      </w:r>
      <w:r>
        <w:rPr>
          <w:rFonts w:eastAsia="宋体"/>
          <w:sz w:val="24"/>
          <w:szCs w:val="24"/>
          <w:lang w:eastAsia="zh-CN"/>
        </w:rPr>
        <w:t>and system information delivery</w:t>
      </w:r>
    </w:p>
    <w:p w14:paraId="77D7FD17" w14:textId="50F905FF" w:rsidR="00554D6D" w:rsidRPr="00F60528" w:rsidRDefault="00DD5AB9" w:rsidP="00554D6D">
      <w:pPr>
        <w:jc w:val="both"/>
        <w:rPr>
          <w:rFonts w:eastAsiaTheme="minorEastAsia"/>
          <w:szCs w:val="20"/>
          <w:lang w:val="en-GB" w:eastAsia="zh-CN"/>
        </w:rPr>
      </w:pPr>
      <w:r>
        <w:rPr>
          <w:rFonts w:eastAsiaTheme="minorEastAsia" w:hint="eastAsia"/>
          <w:szCs w:val="20"/>
          <w:lang w:val="en-GB" w:eastAsia="zh-CN"/>
        </w:rPr>
        <w:t>In [</w:t>
      </w:r>
      <w:r w:rsidR="00F867F9">
        <w:rPr>
          <w:rFonts w:eastAsiaTheme="minorEastAsia"/>
          <w:szCs w:val="20"/>
          <w:lang w:val="en-GB" w:eastAsia="zh-CN"/>
        </w:rPr>
        <w:t>3</w:t>
      </w:r>
      <w:r>
        <w:rPr>
          <w:rFonts w:eastAsiaTheme="minorEastAsia" w:hint="eastAsia"/>
          <w:szCs w:val="20"/>
          <w:lang w:val="en-GB" w:eastAsia="zh-CN"/>
        </w:rPr>
        <w:t>]</w:t>
      </w:r>
      <w:r>
        <w:rPr>
          <w:rFonts w:eastAsiaTheme="minorEastAsia"/>
          <w:szCs w:val="20"/>
          <w:lang w:val="en-GB" w:eastAsia="zh-CN"/>
        </w:rPr>
        <w:t xml:space="preserve">, the WI scope includes paging and system information enhancement. </w:t>
      </w:r>
    </w:p>
    <w:p w14:paraId="34154D2C" w14:textId="77777777" w:rsidR="00554D6D" w:rsidRDefault="00554D6D" w:rsidP="00554D6D">
      <w:pPr>
        <w:jc w:val="both"/>
      </w:pPr>
    </w:p>
    <w:p w14:paraId="303E6787" w14:textId="77777777" w:rsidR="00554D6D" w:rsidRPr="00DD5AB9" w:rsidRDefault="00554D6D" w:rsidP="00554D6D">
      <w:pPr>
        <w:jc w:val="both"/>
        <w:rPr>
          <w:i/>
        </w:rPr>
      </w:pPr>
      <w:r w:rsidRPr="00DD5AB9">
        <w:rPr>
          <w:i/>
        </w:rPr>
        <w:t>Paging: specify required NR modifications to enhance paging opportunities by increasing time-domain paging occasions or paging monitoring occasions while taking UE power consumption into account.</w:t>
      </w:r>
    </w:p>
    <w:p w14:paraId="65167803" w14:textId="77777777" w:rsidR="00554D6D" w:rsidRPr="00DD5AB9" w:rsidRDefault="00554D6D" w:rsidP="00554D6D">
      <w:pPr>
        <w:jc w:val="both"/>
        <w:rPr>
          <w:i/>
        </w:rPr>
      </w:pPr>
    </w:p>
    <w:p w14:paraId="2A07005B" w14:textId="77777777" w:rsidR="00554D6D" w:rsidRPr="00DD5AB9" w:rsidRDefault="00554D6D" w:rsidP="00554D6D">
      <w:pPr>
        <w:jc w:val="both"/>
        <w:rPr>
          <w:i/>
        </w:rPr>
      </w:pPr>
      <w:r w:rsidRPr="00DD5AB9">
        <w:rPr>
          <w:i/>
        </w:rPr>
        <w:t>System information: specify required NR modifications to enhance acquisition of system information in NR-U including increased transmission opportunities in time domain for SI transmission.</w:t>
      </w:r>
    </w:p>
    <w:p w14:paraId="4C4336FF" w14:textId="77777777" w:rsidR="00DD44B2" w:rsidRDefault="00DD44B2" w:rsidP="007A302C">
      <w:pPr>
        <w:pStyle w:val="a0"/>
        <w:rPr>
          <w:lang w:eastAsia="x-none"/>
        </w:rPr>
      </w:pPr>
    </w:p>
    <w:p w14:paraId="23D35584" w14:textId="11E03B7B" w:rsidR="00DD5AB9" w:rsidRDefault="00DD5AB9" w:rsidP="007A302C">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two aspects are mainly RAN2 issues. However, they may have impacts on RAN1 specifications. In physical layer, the PDCCH monitoring for paging and system information during initial access procedure may be enhanced with increased transmission opportunities. </w:t>
      </w:r>
      <w:r w:rsidR="004F1E79">
        <w:rPr>
          <w:rFonts w:eastAsiaTheme="minorEastAsia"/>
          <w:lang w:eastAsia="zh-CN"/>
        </w:rPr>
        <w:t>RAN1 related enhancement on paging and system information delivery can be taken into accounts.</w:t>
      </w:r>
    </w:p>
    <w:p w14:paraId="67C87FEB" w14:textId="7A54C05F" w:rsidR="004F1E79" w:rsidRDefault="004F1E79" w:rsidP="007A302C">
      <w:pPr>
        <w:pStyle w:val="a0"/>
        <w:rPr>
          <w:rFonts w:eastAsia="宋体"/>
          <w:b/>
          <w:i/>
          <w:lang w:eastAsia="zh-CN"/>
        </w:rPr>
      </w:pPr>
      <w:r w:rsidRPr="0064379C">
        <w:rPr>
          <w:rFonts w:eastAsia="宋体"/>
          <w:b/>
          <w:i/>
          <w:lang w:eastAsia="zh-CN"/>
        </w:rPr>
        <w:t>Observation</w:t>
      </w:r>
      <w:r>
        <w:rPr>
          <w:rFonts w:eastAsia="宋体"/>
          <w:b/>
          <w:i/>
          <w:lang w:eastAsia="zh-CN"/>
        </w:rPr>
        <w:t xml:space="preserve"> </w:t>
      </w:r>
      <w:r w:rsidR="005B324A">
        <w:rPr>
          <w:rFonts w:eastAsia="宋体"/>
          <w:b/>
          <w:i/>
          <w:lang w:eastAsia="zh-CN"/>
        </w:rPr>
        <w:t>4</w:t>
      </w:r>
      <w:r w:rsidRPr="0064379C">
        <w:rPr>
          <w:rFonts w:eastAsia="宋体"/>
          <w:b/>
          <w:i/>
          <w:lang w:eastAsia="zh-CN"/>
        </w:rPr>
        <w:t>:</w:t>
      </w:r>
      <w:r>
        <w:rPr>
          <w:rFonts w:eastAsia="宋体"/>
          <w:b/>
          <w:i/>
          <w:lang w:eastAsia="zh-CN"/>
        </w:rPr>
        <w:t xml:space="preserve"> The enhancements </w:t>
      </w:r>
      <w:r w:rsidR="00097BD3">
        <w:rPr>
          <w:rFonts w:eastAsia="宋体"/>
          <w:b/>
          <w:i/>
          <w:lang w:eastAsia="zh-CN"/>
        </w:rPr>
        <w:t>to</w:t>
      </w:r>
      <w:r>
        <w:rPr>
          <w:rFonts w:eastAsia="宋体"/>
          <w:b/>
          <w:i/>
          <w:lang w:eastAsia="zh-CN"/>
        </w:rPr>
        <w:t xml:space="preserve"> paging and system information may need modifications to RAN1 specification. </w:t>
      </w:r>
    </w:p>
    <w:p w14:paraId="4D679C9B" w14:textId="77777777" w:rsidR="00EC3A84" w:rsidRPr="00EC3A84" w:rsidRDefault="00EC3A84"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6D5D6D37" w14:textId="5FFDCDFD" w:rsidR="001F43BC" w:rsidRDefault="00F23C84" w:rsidP="001A686C">
      <w:pPr>
        <w:pStyle w:val="a0"/>
        <w:rPr>
          <w:rFonts w:eastAsia="宋体"/>
          <w:b/>
          <w:i/>
          <w:lang w:eastAsia="zh-CN"/>
        </w:rPr>
      </w:pPr>
      <w:r w:rsidRPr="00C71BD4">
        <w:rPr>
          <w:rFonts w:eastAsia="宋体"/>
          <w:b/>
          <w:i/>
          <w:lang w:eastAsia="zh-CN"/>
        </w:rPr>
        <w:t xml:space="preserve">Proposal </w:t>
      </w:r>
      <w:r>
        <w:rPr>
          <w:rFonts w:eastAsia="宋体"/>
          <w:b/>
          <w:i/>
          <w:lang w:eastAsia="zh-CN"/>
        </w:rPr>
        <w:t>1</w:t>
      </w:r>
      <w:r w:rsidRPr="00C71BD4">
        <w:rPr>
          <w:rFonts w:eastAsia="宋体"/>
          <w:b/>
          <w:i/>
          <w:lang w:eastAsia="zh-CN"/>
        </w:rPr>
        <w:t xml:space="preserve">: The transmitted </w:t>
      </w:r>
      <w:r>
        <w:rPr>
          <w:rFonts w:eastAsia="宋体"/>
          <w:b/>
          <w:i/>
          <w:lang w:eastAsia="zh-CN"/>
        </w:rPr>
        <w:t>SSBs</w:t>
      </w:r>
      <w:r w:rsidRPr="00C71BD4">
        <w:rPr>
          <w:rFonts w:eastAsia="宋体"/>
          <w:b/>
          <w:i/>
          <w:lang w:eastAsia="zh-CN"/>
        </w:rPr>
        <w:t xml:space="preserve"> are </w:t>
      </w:r>
      <w:r w:rsidRPr="00C71BD4">
        <w:rPr>
          <w:rFonts w:eastAsia="宋体" w:hint="eastAsia"/>
          <w:b/>
          <w:i/>
          <w:lang w:eastAsia="zh-CN"/>
        </w:rPr>
        <w:t xml:space="preserve">restricted within </w:t>
      </w:r>
      <w:r w:rsidRPr="00C71BD4">
        <w:rPr>
          <w:rFonts w:eastAsia="宋体"/>
          <w:b/>
          <w:i/>
          <w:lang w:eastAsia="zh-CN"/>
        </w:rPr>
        <w:t>8</w:t>
      </w:r>
      <w:r w:rsidRPr="00C71BD4">
        <w:rPr>
          <w:rFonts w:eastAsia="宋体" w:hint="eastAsia"/>
          <w:b/>
          <w:i/>
          <w:lang w:eastAsia="zh-CN"/>
        </w:rPr>
        <w:t xml:space="preserve"> </w:t>
      </w:r>
      <w:r w:rsidRPr="00C71BD4">
        <w:rPr>
          <w:rFonts w:eastAsia="宋体"/>
          <w:b/>
          <w:i/>
          <w:lang w:eastAsia="zh-CN"/>
        </w:rPr>
        <w:t>continuous</w:t>
      </w:r>
      <w:r w:rsidRPr="00C71BD4">
        <w:rPr>
          <w:rFonts w:eastAsia="宋体" w:hint="eastAsia"/>
          <w:b/>
          <w:i/>
          <w:lang w:eastAsia="zh-CN"/>
        </w:rPr>
        <w:t xml:space="preserve"> candidate SSB positions</w:t>
      </w:r>
      <w:r w:rsidRPr="00C71BD4">
        <w:rPr>
          <w:rFonts w:eastAsia="宋体"/>
          <w:b/>
          <w:i/>
          <w:lang w:eastAsia="zh-CN"/>
        </w:rPr>
        <w:t xml:space="preserve"> </w:t>
      </w:r>
      <w:r>
        <w:rPr>
          <w:rFonts w:eastAsia="宋体"/>
          <w:b/>
          <w:i/>
          <w:lang w:eastAsia="zh-CN"/>
        </w:rPr>
        <w:t>in the</w:t>
      </w:r>
      <w:r w:rsidRPr="00C71BD4">
        <w:rPr>
          <w:rFonts w:eastAsia="宋体"/>
          <w:b/>
          <w:i/>
          <w:lang w:eastAsia="zh-CN"/>
        </w:rPr>
        <w:t xml:space="preserve"> DRS transmission window.</w:t>
      </w:r>
    </w:p>
    <w:p w14:paraId="23E23C13" w14:textId="39275E73" w:rsidR="00F23C84" w:rsidRDefault="00F23C84" w:rsidP="001A686C">
      <w:pPr>
        <w:pStyle w:val="a0"/>
        <w:rPr>
          <w:rFonts w:eastAsia="宋体"/>
          <w:b/>
          <w:i/>
          <w:lang w:eastAsia="zh-CN"/>
        </w:rPr>
      </w:pPr>
      <w:r w:rsidRPr="009E119F">
        <w:rPr>
          <w:rFonts w:eastAsia="宋体"/>
          <w:b/>
          <w:i/>
          <w:lang w:eastAsia="zh-CN"/>
        </w:rPr>
        <w:t xml:space="preserve">Proposal </w:t>
      </w:r>
      <w:r>
        <w:rPr>
          <w:rFonts w:eastAsia="宋体"/>
          <w:b/>
          <w:i/>
          <w:lang w:eastAsia="zh-CN"/>
        </w:rPr>
        <w:t>2</w:t>
      </w:r>
      <w:r w:rsidRPr="009E119F">
        <w:rPr>
          <w:rFonts w:eastAsia="宋体"/>
          <w:b/>
          <w:i/>
          <w:lang w:eastAsia="zh-CN"/>
        </w:rPr>
        <w:t xml:space="preserve">: </w:t>
      </w:r>
      <w:r>
        <w:rPr>
          <w:rFonts w:eastAsia="宋体"/>
          <w:b/>
          <w:i/>
          <w:lang w:eastAsia="zh-CN"/>
        </w:rPr>
        <w:t>It is allowed t</w:t>
      </w:r>
      <w:r w:rsidRPr="009E119F">
        <w:rPr>
          <w:rFonts w:eastAsia="宋体"/>
          <w:b/>
          <w:i/>
          <w:lang w:eastAsia="zh-CN"/>
        </w:rPr>
        <w:t xml:space="preserve">he number of candidate SSB positions within the DRS transmission window </w:t>
      </w:r>
      <w:r>
        <w:rPr>
          <w:rFonts w:eastAsia="宋体"/>
          <w:b/>
          <w:i/>
          <w:lang w:eastAsia="zh-CN"/>
        </w:rPr>
        <w:t xml:space="preserve">can be different for different </w:t>
      </w:r>
      <w:r w:rsidRPr="00FC1CE7">
        <w:rPr>
          <w:rFonts w:eastAsia="宋体"/>
          <w:b/>
          <w:i/>
          <w:lang w:eastAsia="zh-CN"/>
        </w:rPr>
        <w:t>numerologies</w:t>
      </w:r>
      <w:r w:rsidRPr="009E119F">
        <w:rPr>
          <w:rFonts w:eastAsia="宋体"/>
          <w:b/>
          <w:i/>
          <w:lang w:eastAsia="zh-CN"/>
        </w:rPr>
        <w:t>.</w:t>
      </w:r>
    </w:p>
    <w:p w14:paraId="365F2870" w14:textId="0B86A1DB" w:rsidR="00F23C84" w:rsidRDefault="00F23C84" w:rsidP="001A686C">
      <w:pPr>
        <w:pStyle w:val="a0"/>
        <w:rPr>
          <w:rFonts w:eastAsia="宋体"/>
          <w:b/>
          <w:i/>
          <w:lang w:eastAsia="zh-CN"/>
        </w:rPr>
      </w:pPr>
      <w:r w:rsidRPr="009E119F">
        <w:rPr>
          <w:rFonts w:eastAsia="宋体"/>
          <w:b/>
          <w:i/>
          <w:lang w:eastAsia="zh-CN"/>
        </w:rPr>
        <w:t xml:space="preserve">Proposal </w:t>
      </w:r>
      <w:r>
        <w:rPr>
          <w:rFonts w:eastAsia="宋体"/>
          <w:b/>
          <w:i/>
          <w:lang w:eastAsia="zh-CN"/>
        </w:rPr>
        <w:t>3</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position.</w:t>
      </w:r>
    </w:p>
    <w:p w14:paraId="46FC0E19" w14:textId="4719BE6C" w:rsidR="00F23C84" w:rsidRDefault="00F23C84" w:rsidP="001A686C">
      <w:pPr>
        <w:pStyle w:val="a0"/>
        <w:rPr>
          <w:rFonts w:eastAsia="宋体"/>
          <w:b/>
          <w:i/>
          <w:lang w:eastAsia="zh-CN"/>
        </w:rPr>
      </w:pPr>
      <w:r w:rsidRPr="009E119F">
        <w:rPr>
          <w:rFonts w:eastAsia="宋体"/>
          <w:b/>
          <w:i/>
          <w:lang w:eastAsia="zh-CN"/>
        </w:rPr>
        <w:t xml:space="preserve">Proposal </w:t>
      </w:r>
      <w:r>
        <w:rPr>
          <w:rFonts w:eastAsia="宋体"/>
          <w:b/>
          <w:i/>
          <w:lang w:eastAsia="zh-CN"/>
        </w:rPr>
        <w:t>4</w:t>
      </w:r>
      <w:r w:rsidRPr="009E119F">
        <w:rPr>
          <w:rFonts w:eastAsia="宋体"/>
          <w:b/>
          <w:i/>
          <w:lang w:eastAsia="zh-CN"/>
        </w:rPr>
        <w:t>:</w:t>
      </w:r>
      <w:r>
        <w:rPr>
          <w:rFonts w:eastAsia="宋体"/>
          <w:b/>
          <w:i/>
          <w:lang w:eastAsia="zh-CN"/>
        </w:rPr>
        <w:t xml:space="preserve"> The indication of actual transmitted SSB is enhanced in NR-U to address uncertain SSB transmission positions in a DRS transmission window.</w:t>
      </w:r>
    </w:p>
    <w:p w14:paraId="41AB0974" w14:textId="1B98DFC4" w:rsidR="00F23C84" w:rsidRDefault="00F23C84" w:rsidP="001A686C">
      <w:pPr>
        <w:pStyle w:val="a0"/>
        <w:rPr>
          <w:rFonts w:eastAsia="宋体"/>
          <w:b/>
          <w:i/>
          <w:lang w:eastAsia="zh-CN"/>
        </w:rPr>
      </w:pPr>
      <w:r w:rsidRPr="0064379C">
        <w:rPr>
          <w:rFonts w:eastAsia="宋体"/>
          <w:b/>
          <w:i/>
          <w:lang w:eastAsia="zh-CN"/>
        </w:rPr>
        <w:t xml:space="preserve">Proposal </w:t>
      </w:r>
      <w:r>
        <w:rPr>
          <w:rFonts w:eastAsia="宋体"/>
          <w:b/>
          <w:i/>
          <w:lang w:eastAsia="zh-CN"/>
        </w:rPr>
        <w:t>5</w:t>
      </w:r>
      <w:r w:rsidRPr="0064379C">
        <w:rPr>
          <w:rFonts w:eastAsia="宋体"/>
          <w:b/>
          <w:i/>
          <w:lang w:eastAsia="zh-CN"/>
        </w:rPr>
        <w:t>: Two PRACH configurations with different periodicities can be considered to enhance PRACH configuration in NR-U.</w:t>
      </w:r>
    </w:p>
    <w:p w14:paraId="52CD299C" w14:textId="20D3EDF0" w:rsidR="00F23C84" w:rsidRDefault="00F23C84" w:rsidP="001A686C">
      <w:pPr>
        <w:pStyle w:val="a0"/>
        <w:rPr>
          <w:rFonts w:eastAsia="宋体"/>
          <w:b/>
          <w:i/>
          <w:lang w:eastAsia="zh-CN"/>
        </w:rPr>
      </w:pPr>
      <w:r w:rsidRPr="00C4438E">
        <w:rPr>
          <w:rFonts w:eastAsia="宋体"/>
          <w:b/>
          <w:i/>
          <w:lang w:eastAsia="zh-CN"/>
        </w:rPr>
        <w:t xml:space="preserve">Proposal </w:t>
      </w:r>
      <w:r>
        <w:rPr>
          <w:rFonts w:eastAsia="宋体"/>
          <w:b/>
          <w:i/>
          <w:lang w:eastAsia="zh-CN"/>
        </w:rPr>
        <w:t>6</w:t>
      </w:r>
      <w:r w:rsidRPr="00C4438E">
        <w:rPr>
          <w:rFonts w:eastAsia="宋体"/>
          <w:b/>
          <w:i/>
          <w:lang w:eastAsia="zh-CN"/>
        </w:rPr>
        <w:t>: For multiple PRACH transmissions before Msg2 reception, UE should determine the ramp-up power of preamble for the power control of Msg3.</w:t>
      </w:r>
    </w:p>
    <w:p w14:paraId="7D5BCBE7" w14:textId="127DB119" w:rsidR="00F23C84" w:rsidRDefault="00F23C84" w:rsidP="001A686C">
      <w:pPr>
        <w:pStyle w:val="a0"/>
        <w:rPr>
          <w:rFonts w:eastAsia="宋体"/>
          <w:b/>
          <w:i/>
          <w:lang w:eastAsia="zh-CN"/>
        </w:rPr>
      </w:pPr>
      <w:r w:rsidRPr="00C4438E">
        <w:rPr>
          <w:rFonts w:eastAsia="宋体"/>
          <w:b/>
          <w:i/>
          <w:lang w:eastAsia="zh-CN"/>
        </w:rPr>
        <w:t xml:space="preserve">Proposal </w:t>
      </w:r>
      <w:r>
        <w:rPr>
          <w:rFonts w:eastAsia="宋体"/>
          <w:b/>
          <w:i/>
          <w:lang w:eastAsia="zh-CN"/>
        </w:rPr>
        <w:t>7</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53E73628" w14:textId="77777777" w:rsidR="006434C6" w:rsidRDefault="006434C6" w:rsidP="006434C6">
      <w:pPr>
        <w:pStyle w:val="a0"/>
        <w:rPr>
          <w:rFonts w:eastAsia="宋体"/>
          <w:b/>
          <w:i/>
          <w:lang w:eastAsia="zh-CN"/>
        </w:rPr>
      </w:pPr>
      <w:r>
        <w:rPr>
          <w:rFonts w:eastAsia="宋体"/>
          <w:b/>
          <w:i/>
          <w:lang w:eastAsia="zh-CN"/>
        </w:rPr>
        <w:t xml:space="preserve">Proposal 8: New metric for RLM shall be introduced to reduce the </w:t>
      </w:r>
      <w:r w:rsidRPr="007A5A0B">
        <w:rPr>
          <w:rFonts w:eastAsia="宋体"/>
          <w:b/>
          <w:i/>
          <w:lang w:eastAsia="zh-CN"/>
        </w:rPr>
        <w:t xml:space="preserve">false-alarm </w:t>
      </w:r>
      <w:r>
        <w:rPr>
          <w:rFonts w:eastAsia="宋体"/>
          <w:b/>
          <w:i/>
          <w:lang w:eastAsia="zh-CN"/>
        </w:rPr>
        <w:t>in RLM/RLF.</w:t>
      </w:r>
    </w:p>
    <w:p w14:paraId="498DFC05" w14:textId="77777777" w:rsidR="00F23C84" w:rsidRDefault="00F23C84" w:rsidP="00F23C84">
      <w:pPr>
        <w:pStyle w:val="a0"/>
        <w:rPr>
          <w:rFonts w:eastAsia="宋体"/>
          <w:b/>
          <w:i/>
          <w:lang w:eastAsia="zh-CN"/>
        </w:rPr>
      </w:pPr>
      <w:r>
        <w:rPr>
          <w:rFonts w:eastAsia="宋体"/>
          <w:b/>
          <w:i/>
          <w:lang w:eastAsia="zh-CN"/>
        </w:rPr>
        <w:t>Observation 1: E</w:t>
      </w:r>
      <w:r w:rsidRPr="00CE5C69">
        <w:rPr>
          <w:rFonts w:eastAsia="宋体"/>
          <w:b/>
          <w:i/>
          <w:lang w:eastAsia="zh-CN"/>
        </w:rPr>
        <w:t>xtended SSB indexes can be an efficient way for</w:t>
      </w:r>
      <w:r>
        <w:rPr>
          <w:rFonts w:eastAsia="宋体"/>
          <w:b/>
          <w:i/>
          <w:lang w:eastAsia="zh-CN"/>
        </w:rPr>
        <w:t xml:space="preserve"> frame synchronization </w:t>
      </w:r>
      <w:r w:rsidRPr="00CE5C69">
        <w:rPr>
          <w:rFonts w:eastAsia="宋体"/>
          <w:b/>
          <w:i/>
          <w:lang w:eastAsia="zh-CN"/>
        </w:rPr>
        <w:t>acquisition</w:t>
      </w:r>
      <w:r>
        <w:rPr>
          <w:rFonts w:eastAsia="宋体"/>
          <w:b/>
          <w:i/>
          <w:lang w:eastAsia="zh-CN"/>
        </w:rPr>
        <w:t xml:space="preserve"> with</w:t>
      </w:r>
      <w:r w:rsidRPr="00CE5C69">
        <w:rPr>
          <w:rFonts w:eastAsia="宋体"/>
          <w:b/>
          <w:i/>
          <w:lang w:eastAsia="zh-CN"/>
        </w:rPr>
        <w:t xml:space="preserve"> the </w:t>
      </w:r>
      <w:r>
        <w:rPr>
          <w:rFonts w:eastAsia="宋体"/>
          <w:b/>
          <w:i/>
          <w:lang w:eastAsia="zh-CN"/>
        </w:rPr>
        <w:t xml:space="preserve">extended candidate </w:t>
      </w:r>
      <w:r w:rsidRPr="00CE5C69">
        <w:rPr>
          <w:rFonts w:eastAsia="宋体"/>
          <w:b/>
          <w:i/>
          <w:lang w:eastAsia="zh-CN"/>
        </w:rPr>
        <w:t>SSB positions.</w:t>
      </w:r>
    </w:p>
    <w:p w14:paraId="40EF8A14" w14:textId="77777777" w:rsidR="0050338D" w:rsidRPr="000D3132" w:rsidRDefault="0050338D" w:rsidP="0050338D">
      <w:pPr>
        <w:pStyle w:val="a0"/>
        <w:rPr>
          <w:rFonts w:eastAsiaTheme="minorEastAsia"/>
          <w:lang w:eastAsia="zh-CN"/>
        </w:rPr>
      </w:pPr>
      <w:r>
        <w:rPr>
          <w:rFonts w:eastAsia="宋体"/>
          <w:b/>
          <w:i/>
          <w:lang w:eastAsia="zh-CN"/>
        </w:rPr>
        <w:t>Observation 2: If QCL assumption is derived by the extended SSB indexes, the time instance of transmitted SSB with a specific QCL assumption is fixed to the ones derived by the extended SSB indexes.</w:t>
      </w:r>
    </w:p>
    <w:p w14:paraId="0C02C7D1" w14:textId="1406D79B" w:rsidR="00F23C84" w:rsidRPr="0064379C" w:rsidRDefault="00F23C84" w:rsidP="006E4B6A">
      <w:pPr>
        <w:pStyle w:val="a0"/>
        <w:rPr>
          <w:rFonts w:eastAsia="宋体"/>
          <w:b/>
          <w:i/>
          <w:lang w:eastAsia="zh-CN"/>
        </w:rPr>
      </w:pPr>
      <w:r w:rsidRPr="0064379C">
        <w:rPr>
          <w:rFonts w:eastAsia="宋体"/>
          <w:b/>
          <w:i/>
          <w:lang w:eastAsia="zh-CN"/>
        </w:rPr>
        <w:t>Observation</w:t>
      </w:r>
      <w:r>
        <w:rPr>
          <w:rFonts w:eastAsia="宋体"/>
          <w:b/>
          <w:i/>
          <w:lang w:eastAsia="zh-CN"/>
        </w:rPr>
        <w:t xml:space="preserve"> </w:t>
      </w:r>
      <w:r w:rsidR="0050338D">
        <w:rPr>
          <w:rFonts w:eastAsia="宋体"/>
          <w:b/>
          <w:i/>
          <w:lang w:eastAsia="zh-CN"/>
        </w:rPr>
        <w:t>3</w:t>
      </w:r>
      <w:r w:rsidRPr="0064379C">
        <w:rPr>
          <w:rFonts w:eastAsia="宋体"/>
          <w:b/>
          <w:i/>
          <w:lang w:eastAsia="zh-CN"/>
        </w:rPr>
        <w:t>: A fixed long RAR window may introduce unnecessary power consumptions and delay the msg1 retransmissions.</w:t>
      </w:r>
    </w:p>
    <w:p w14:paraId="7972543F" w14:textId="7CCD49B0" w:rsidR="00F23C84" w:rsidRPr="006E4B6A" w:rsidRDefault="00F23C84" w:rsidP="00F23C84">
      <w:pPr>
        <w:pStyle w:val="a0"/>
        <w:rPr>
          <w:rFonts w:eastAsia="宋体"/>
          <w:b/>
          <w:i/>
          <w:lang w:eastAsia="zh-CN"/>
        </w:rPr>
      </w:pPr>
      <w:r w:rsidRPr="0064379C">
        <w:rPr>
          <w:rFonts w:eastAsia="宋体"/>
          <w:b/>
          <w:i/>
          <w:lang w:eastAsia="zh-CN"/>
        </w:rPr>
        <w:t>Observation</w:t>
      </w:r>
      <w:r>
        <w:rPr>
          <w:rFonts w:eastAsia="宋体"/>
          <w:b/>
          <w:i/>
          <w:lang w:eastAsia="zh-CN"/>
        </w:rPr>
        <w:t xml:space="preserve"> </w:t>
      </w:r>
      <w:r w:rsidR="0050338D">
        <w:rPr>
          <w:rFonts w:eastAsia="宋体"/>
          <w:b/>
          <w:i/>
          <w:lang w:eastAsia="zh-CN"/>
        </w:rPr>
        <w:t>4</w:t>
      </w:r>
      <w:r w:rsidRPr="0064379C">
        <w:rPr>
          <w:rFonts w:eastAsia="宋体"/>
          <w:b/>
          <w:i/>
          <w:lang w:eastAsia="zh-CN"/>
        </w:rPr>
        <w:t>:</w:t>
      </w:r>
      <w:r>
        <w:rPr>
          <w:rFonts w:eastAsia="宋体"/>
          <w:b/>
          <w:i/>
          <w:lang w:eastAsia="zh-CN"/>
        </w:rPr>
        <w:t xml:space="preserve"> The enhancements to paging and system information may need modifications to RAN1 specification. </w:t>
      </w:r>
    </w:p>
    <w:p w14:paraId="4394FDE5" w14:textId="77777777" w:rsidR="00F23C84" w:rsidRPr="00F23C84" w:rsidRDefault="00F23C84" w:rsidP="001A686C">
      <w:pPr>
        <w:pStyle w:val="a0"/>
        <w:rPr>
          <w:rFonts w:eastAsia="宋体"/>
          <w:lang w:eastAsia="zh-CN"/>
        </w:rPr>
      </w:pPr>
    </w:p>
    <w:p w14:paraId="3433BDB5" w14:textId="77777777" w:rsidR="00FE5799" w:rsidRPr="00510266" w:rsidRDefault="00FE5799" w:rsidP="00FE5799">
      <w:pPr>
        <w:pStyle w:val="1"/>
      </w:pPr>
      <w:r w:rsidRPr="00510266">
        <w:t>References</w:t>
      </w:r>
    </w:p>
    <w:p w14:paraId="4AE35835" w14:textId="4406DEE5" w:rsidR="00D67F9E" w:rsidRPr="00F867F9" w:rsidRDefault="00D67F9E" w:rsidP="00D67F9E">
      <w:pPr>
        <w:numPr>
          <w:ilvl w:val="0"/>
          <w:numId w:val="2"/>
        </w:numPr>
        <w:spacing w:line="360" w:lineRule="auto"/>
        <w:jc w:val="both"/>
        <w:rPr>
          <w:szCs w:val="20"/>
          <w:lang w:val="it-IT"/>
        </w:rPr>
      </w:pPr>
      <w:r>
        <w:t>Draft minutes report RAN1#AH 1901 v010</w:t>
      </w:r>
    </w:p>
    <w:p w14:paraId="7C67F661" w14:textId="7A86167A" w:rsidR="00F867F9" w:rsidRDefault="00F867F9" w:rsidP="004004E0">
      <w:pPr>
        <w:numPr>
          <w:ilvl w:val="0"/>
          <w:numId w:val="2"/>
        </w:numPr>
        <w:spacing w:line="360" w:lineRule="auto"/>
        <w:jc w:val="both"/>
      </w:pPr>
      <w:r>
        <w:t>Draft minutes report RAN1#95 v010</w:t>
      </w:r>
    </w:p>
    <w:p w14:paraId="49AD728F" w14:textId="7B13D6C5" w:rsidR="00893D67" w:rsidRPr="00893D67" w:rsidRDefault="00893D67" w:rsidP="004004E0">
      <w:pPr>
        <w:numPr>
          <w:ilvl w:val="0"/>
          <w:numId w:val="2"/>
        </w:numPr>
        <w:spacing w:line="360" w:lineRule="auto"/>
        <w:jc w:val="both"/>
      </w:pPr>
      <w:r w:rsidRPr="00893D67">
        <w:t>RP-182878</w:t>
      </w:r>
      <w:r>
        <w:t xml:space="preserve">, </w:t>
      </w:r>
      <w:r w:rsidRPr="00893D67">
        <w:t>New WID on NR-based Access to Unlicensed Spectrum</w:t>
      </w:r>
      <w:r>
        <w:t xml:space="preserve">, </w:t>
      </w:r>
      <w:r w:rsidRPr="00893D67">
        <w:t>Qualcomm</w:t>
      </w:r>
    </w:p>
    <w:p w14:paraId="19F570D3" w14:textId="77777777" w:rsidR="002E614D" w:rsidRPr="001231BE" w:rsidRDefault="002E614D" w:rsidP="002E614D">
      <w:pPr>
        <w:spacing w:line="360" w:lineRule="auto"/>
        <w:ind w:left="567"/>
        <w:jc w:val="both"/>
        <w:rPr>
          <w:szCs w:val="20"/>
          <w:lang w:val="it-IT"/>
        </w:rPr>
      </w:pPr>
    </w:p>
    <w:sectPr w:rsidR="002E614D" w:rsidRPr="001231B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63115" w14:textId="77777777" w:rsidR="009661A7" w:rsidRDefault="009661A7" w:rsidP="001B3EB1">
      <w:r>
        <w:separator/>
      </w:r>
    </w:p>
  </w:endnote>
  <w:endnote w:type="continuationSeparator" w:id="0">
    <w:p w14:paraId="68988CF5" w14:textId="77777777" w:rsidR="009661A7" w:rsidRDefault="009661A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4BE2C" w14:textId="77777777" w:rsidR="009661A7" w:rsidRDefault="009661A7" w:rsidP="001B3EB1">
      <w:r>
        <w:separator/>
      </w:r>
    </w:p>
  </w:footnote>
  <w:footnote w:type="continuationSeparator" w:id="0">
    <w:p w14:paraId="65A80EB3" w14:textId="77777777" w:rsidR="009661A7" w:rsidRDefault="009661A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DA5F44"/>
    <w:multiLevelType w:val="hybridMultilevel"/>
    <w:tmpl w:val="F280D3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B4810"/>
    <w:multiLevelType w:val="hybridMultilevel"/>
    <w:tmpl w:val="231C45B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9">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5">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9">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0">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5">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8">
    <w:nsid w:val="73B07AF8"/>
    <w:multiLevelType w:val="hybridMultilevel"/>
    <w:tmpl w:val="8FEE0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4D73ED"/>
    <w:multiLevelType w:val="hybridMultilevel"/>
    <w:tmpl w:val="3CAE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4"/>
  </w:num>
  <w:num w:numId="6">
    <w:abstractNumId w:val="34"/>
  </w:num>
  <w:num w:numId="7">
    <w:abstractNumId w:val="29"/>
  </w:num>
  <w:num w:numId="8">
    <w:abstractNumId w:val="40"/>
  </w:num>
  <w:num w:numId="9">
    <w:abstractNumId w:val="12"/>
  </w:num>
  <w:num w:numId="10">
    <w:abstractNumId w:val="27"/>
  </w:num>
  <w:num w:numId="11">
    <w:abstractNumId w:val="6"/>
  </w:num>
  <w:num w:numId="12">
    <w:abstractNumId w:val="7"/>
  </w:num>
  <w:num w:numId="13">
    <w:abstractNumId w:val="25"/>
  </w:num>
  <w:num w:numId="14">
    <w:abstractNumId w:val="31"/>
  </w:num>
  <w:num w:numId="15">
    <w:abstractNumId w:val="15"/>
  </w:num>
  <w:num w:numId="16">
    <w:abstractNumId w:val="2"/>
  </w:num>
  <w:num w:numId="17">
    <w:abstractNumId w:val="23"/>
  </w:num>
  <w:num w:numId="18">
    <w:abstractNumId w:val="13"/>
  </w:num>
  <w:num w:numId="19">
    <w:abstractNumId w:val="41"/>
  </w:num>
  <w:num w:numId="20">
    <w:abstractNumId w:val="26"/>
  </w:num>
  <w:num w:numId="21">
    <w:abstractNumId w:val="30"/>
  </w:num>
  <w:num w:numId="22">
    <w:abstractNumId w:val="14"/>
  </w:num>
  <w:num w:numId="23">
    <w:abstractNumId w:val="10"/>
  </w:num>
  <w:num w:numId="24">
    <w:abstractNumId w:val="28"/>
  </w:num>
  <w:num w:numId="25">
    <w:abstractNumId w:val="24"/>
  </w:num>
  <w:num w:numId="26">
    <w:abstractNumId w:val="37"/>
  </w:num>
  <w:num w:numId="27">
    <w:abstractNumId w:val="18"/>
  </w:num>
  <w:num w:numId="28">
    <w:abstractNumId w:val="35"/>
  </w:num>
  <w:num w:numId="29">
    <w:abstractNumId w:val="4"/>
  </w:num>
  <w:num w:numId="30">
    <w:abstractNumId w:val="16"/>
  </w:num>
  <w:num w:numId="31">
    <w:abstractNumId w:val="22"/>
  </w:num>
  <w:num w:numId="32">
    <w:abstractNumId w:val="32"/>
  </w:num>
  <w:num w:numId="33">
    <w:abstractNumId w:val="19"/>
  </w:num>
  <w:num w:numId="34">
    <w:abstractNumId w:val="33"/>
  </w:num>
  <w:num w:numId="35">
    <w:abstractNumId w:val="17"/>
  </w:num>
  <w:num w:numId="36">
    <w:abstractNumId w:val="9"/>
  </w:num>
  <w:num w:numId="37">
    <w:abstractNumId w:val="21"/>
  </w:num>
  <w:num w:numId="38">
    <w:abstractNumId w:val="38"/>
  </w:num>
  <w:num w:numId="39">
    <w:abstractNumId w:val="3"/>
  </w:num>
  <w:num w:numId="40">
    <w:abstractNumId w:val="39"/>
  </w:num>
  <w:num w:numId="41">
    <w:abstractNumId w:val="8"/>
  </w:num>
  <w:num w:numId="42">
    <w:abstractNumId w:val="5"/>
  </w:num>
  <w:num w:numId="43">
    <w:abstractNumId w:val="42"/>
  </w:num>
  <w:num w:numId="44">
    <w:abstractNumId w:val="36"/>
  </w:num>
  <w:num w:numId="45">
    <w:abstractNumId w:val="43"/>
  </w:num>
  <w:num w:numId="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3028"/>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405D3"/>
    <w:rsid w:val="001417EE"/>
    <w:rsid w:val="001428F9"/>
    <w:rsid w:val="00142ECA"/>
    <w:rsid w:val="00143CD4"/>
    <w:rsid w:val="0014483A"/>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1F93"/>
    <w:rsid w:val="002F5393"/>
    <w:rsid w:val="002F58E7"/>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4C6"/>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67D7C"/>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EE6"/>
    <w:rsid w:val="00756208"/>
    <w:rsid w:val="00756A45"/>
    <w:rsid w:val="00756F5D"/>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FBF"/>
    <w:rsid w:val="007E310E"/>
    <w:rsid w:val="007E4854"/>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65D3A"/>
    <w:rsid w:val="008725F8"/>
    <w:rsid w:val="00876617"/>
    <w:rsid w:val="00876A67"/>
    <w:rsid w:val="00876B63"/>
    <w:rsid w:val="00877455"/>
    <w:rsid w:val="0088061E"/>
    <w:rsid w:val="008830E8"/>
    <w:rsid w:val="00883887"/>
    <w:rsid w:val="00884FE3"/>
    <w:rsid w:val="008856C7"/>
    <w:rsid w:val="00886580"/>
    <w:rsid w:val="00886C88"/>
    <w:rsid w:val="008923A3"/>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1A7"/>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2E77"/>
    <w:rsid w:val="009B334F"/>
    <w:rsid w:val="009B3DA9"/>
    <w:rsid w:val="009B42CD"/>
    <w:rsid w:val="009B4561"/>
    <w:rsid w:val="009B5214"/>
    <w:rsid w:val="009C0B29"/>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41F6"/>
    <w:rsid w:val="00A554BE"/>
    <w:rsid w:val="00A557A4"/>
    <w:rsid w:val="00A60880"/>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024"/>
    <w:rsid w:val="00A83D52"/>
    <w:rsid w:val="00A83EA8"/>
    <w:rsid w:val="00A85469"/>
    <w:rsid w:val="00A85504"/>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37C54"/>
    <w:rsid w:val="00C41375"/>
    <w:rsid w:val="00C41589"/>
    <w:rsid w:val="00C41DE0"/>
    <w:rsid w:val="00C42456"/>
    <w:rsid w:val="00C43869"/>
    <w:rsid w:val="00C4413D"/>
    <w:rsid w:val="00C4438E"/>
    <w:rsid w:val="00C46ECF"/>
    <w:rsid w:val="00C47442"/>
    <w:rsid w:val="00C515FD"/>
    <w:rsid w:val="00C52EA9"/>
    <w:rsid w:val="00C5430E"/>
    <w:rsid w:val="00C54545"/>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2D8"/>
    <w:rsid w:val="00CF3FFC"/>
    <w:rsid w:val="00CF67BE"/>
    <w:rsid w:val="00CF7272"/>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67F9E"/>
    <w:rsid w:val="00D70412"/>
    <w:rsid w:val="00D73A0A"/>
    <w:rsid w:val="00D745F5"/>
    <w:rsid w:val="00D74CFD"/>
    <w:rsid w:val="00D80136"/>
    <w:rsid w:val="00D82334"/>
    <w:rsid w:val="00D82557"/>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511E"/>
    <w:rsid w:val="00DF0091"/>
    <w:rsid w:val="00DF0434"/>
    <w:rsid w:val="00DF0A6A"/>
    <w:rsid w:val="00DF25D8"/>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C23"/>
    <w:rsid w:val="00E75D26"/>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724D"/>
    <w:rsid w:val="00F77A6A"/>
    <w:rsid w:val="00F8267B"/>
    <w:rsid w:val="00F8271B"/>
    <w:rsid w:val="00F83670"/>
    <w:rsid w:val="00F83FFC"/>
    <w:rsid w:val="00F84D49"/>
    <w:rsid w:val="00F853BF"/>
    <w:rsid w:val="00F85CBC"/>
    <w:rsid w:val="00F85E03"/>
    <w:rsid w:val="00F867F9"/>
    <w:rsid w:val="00F93880"/>
    <w:rsid w:val="00F94776"/>
    <w:rsid w:val="00F95117"/>
    <w:rsid w:val="00F95AC9"/>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94A80-E7CB-41CC-A272-022CDA548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12886</TotalTime>
  <Pages>7</Pages>
  <Words>2963</Words>
  <Characters>16891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226</cp:revision>
  <dcterms:created xsi:type="dcterms:W3CDTF">2018-08-08T02:39:00Z</dcterms:created>
  <dcterms:modified xsi:type="dcterms:W3CDTF">2019-02-15T10:54:00Z</dcterms:modified>
</cp:coreProperties>
</file>