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744F66" w14:textId="2FEBD15C" w:rsidR="00430F3E" w:rsidRPr="00F53C10" w:rsidRDefault="00430F3E" w:rsidP="00430F3E">
      <w:pPr>
        <w:tabs>
          <w:tab w:val="center" w:pos="4536"/>
          <w:tab w:val="right" w:pos="9072"/>
        </w:tabs>
        <w:spacing w:after="0"/>
        <w:rPr>
          <w:b/>
          <w:noProof/>
          <w:kern w:val="2"/>
          <w:lang w:eastAsia="zh-CN"/>
        </w:rPr>
      </w:pPr>
      <w:r w:rsidRPr="00F53C10">
        <w:rPr>
          <w:b/>
          <w:noProof/>
          <w:kern w:val="2"/>
          <w:lang w:eastAsia="zh-CN"/>
        </w:rPr>
        <w:t>3GPP TSG RAN WG1 Meeting #9</w:t>
      </w:r>
      <w:r w:rsidR="00E34585">
        <w:rPr>
          <w:b/>
          <w:noProof/>
          <w:kern w:val="2"/>
          <w:lang w:eastAsia="zh-CN"/>
        </w:rPr>
        <w:t>5</w:t>
      </w:r>
      <w:r w:rsidRPr="00F53C10">
        <w:rPr>
          <w:b/>
          <w:noProof/>
          <w:kern w:val="2"/>
          <w:lang w:eastAsia="zh-CN"/>
        </w:rPr>
        <w:tab/>
        <w:t xml:space="preserve">                                                  </w:t>
      </w:r>
      <w:r w:rsidRPr="00F53C10">
        <w:rPr>
          <w:b/>
          <w:noProof/>
          <w:kern w:val="2"/>
          <w:lang w:eastAsia="zh-CN"/>
        </w:rPr>
        <w:tab/>
        <w:t xml:space="preserve">                R1-</w:t>
      </w:r>
      <w:r w:rsidR="00D87E88">
        <w:rPr>
          <w:b/>
          <w:noProof/>
          <w:kern w:val="2"/>
          <w:lang w:eastAsia="zh-CN"/>
        </w:rPr>
        <w:t>1813676</w:t>
      </w:r>
    </w:p>
    <w:p w14:paraId="38B332B6" w14:textId="525DDB06" w:rsidR="003F79CE" w:rsidRPr="00CF195E" w:rsidRDefault="003F79CE" w:rsidP="003F79CE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Spokane</w:t>
      </w:r>
      <w:r w:rsidRPr="002F5344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USA</w:t>
      </w:r>
      <w:r w:rsidRPr="002F5344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November</w:t>
      </w:r>
      <w:r>
        <w:rPr>
          <w:rFonts w:hint="eastAsia"/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 xml:space="preserve">12 </w:t>
      </w:r>
      <w:r w:rsidRPr="002F5344">
        <w:rPr>
          <w:b/>
          <w:kern w:val="2"/>
          <w:lang w:eastAsia="zh-CN"/>
        </w:rPr>
        <w:t>–</w:t>
      </w:r>
      <w:r>
        <w:rPr>
          <w:rFonts w:hint="eastAsia"/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16</w:t>
      </w:r>
      <w:r w:rsidRPr="002F5344">
        <w:rPr>
          <w:b/>
          <w:kern w:val="2"/>
          <w:lang w:eastAsia="zh-CN"/>
        </w:rPr>
        <w:t>, 2018</w:t>
      </w:r>
    </w:p>
    <w:p w14:paraId="717B491E" w14:textId="77777777" w:rsidR="00D00E8B" w:rsidRPr="003F79CE" w:rsidRDefault="00D00E8B" w:rsidP="00D00E8B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21B1097F" w14:textId="61F2A35B" w:rsidR="00D00E8B" w:rsidRPr="00CF195E" w:rsidRDefault="00D00E8B" w:rsidP="00D00E8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Pr="00CF195E">
        <w:rPr>
          <w:b/>
          <w:kern w:val="2"/>
          <w:lang w:eastAsia="zh-CN"/>
        </w:rPr>
        <w:tab/>
      </w:r>
      <w:r w:rsidRPr="007154EC">
        <w:rPr>
          <w:rFonts w:hint="eastAsia"/>
          <w:b/>
          <w:kern w:val="2"/>
          <w:lang w:eastAsia="zh-CN"/>
        </w:rPr>
        <w:t>7</w:t>
      </w:r>
      <w:r w:rsidRPr="007154EC">
        <w:rPr>
          <w:b/>
          <w:kern w:val="2"/>
          <w:lang w:eastAsia="zh-CN"/>
        </w:rPr>
        <w:t>.</w:t>
      </w:r>
      <w:r w:rsidR="00A56A84">
        <w:rPr>
          <w:b/>
          <w:kern w:val="2"/>
          <w:lang w:eastAsia="zh-CN"/>
        </w:rPr>
        <w:t>2.7.2</w:t>
      </w:r>
    </w:p>
    <w:p w14:paraId="1FC621E2" w14:textId="77777777" w:rsidR="00D00E8B" w:rsidRPr="00CF195E" w:rsidRDefault="00D00E8B" w:rsidP="00D00E8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  <w:t>Huawei</w:t>
      </w:r>
      <w:r>
        <w:rPr>
          <w:rFonts w:hint="eastAsia"/>
          <w:b/>
          <w:kern w:val="2"/>
          <w:lang w:eastAsia="zh-CN"/>
        </w:rPr>
        <w:t xml:space="preserve">, </w:t>
      </w:r>
      <w:r w:rsidRPr="006B6DAB">
        <w:rPr>
          <w:b/>
          <w:kern w:val="2"/>
          <w:lang w:eastAsia="zh-CN"/>
        </w:rPr>
        <w:t>HiSilicon</w:t>
      </w:r>
    </w:p>
    <w:p w14:paraId="0F0E9F4A" w14:textId="2D398CCA" w:rsidR="00D00E8B" w:rsidRPr="00CF195E" w:rsidRDefault="00D00E8B" w:rsidP="00D00E8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1D795D" w:rsidRPr="001D795D">
        <w:rPr>
          <w:b/>
          <w:kern w:val="2"/>
          <w:lang w:eastAsia="zh-CN"/>
        </w:rPr>
        <w:t>Considerations and evaluation results for IMT-2020 for area traffic capacity</w:t>
      </w:r>
    </w:p>
    <w:p w14:paraId="3F019899" w14:textId="77777777" w:rsidR="00D00E8B" w:rsidRPr="00CF195E" w:rsidRDefault="00D00E8B" w:rsidP="00D00E8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  <w:t xml:space="preserve">Discussion and decision </w:t>
      </w:r>
    </w:p>
    <w:p w14:paraId="3B4800B2" w14:textId="77777777" w:rsidR="00D00E8B" w:rsidRPr="00CF195E" w:rsidRDefault="00D00E8B" w:rsidP="00D00E8B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544F81B5" w14:textId="77777777" w:rsidR="00D00E8B" w:rsidRPr="00CF195E" w:rsidRDefault="00D00E8B" w:rsidP="00D00E8B">
      <w:pPr>
        <w:pStyle w:val="1"/>
      </w:pPr>
      <w:bookmarkStart w:id="0" w:name="_Ref124589705"/>
      <w:bookmarkStart w:id="1" w:name="_Ref129681862"/>
      <w:r w:rsidRPr="00CF195E">
        <w:t>Introduction</w:t>
      </w:r>
      <w:bookmarkStart w:id="2" w:name="_GoBack"/>
      <w:bookmarkEnd w:id="0"/>
      <w:bookmarkEnd w:id="1"/>
      <w:bookmarkEnd w:id="2"/>
    </w:p>
    <w:p w14:paraId="1B08E5A2" w14:textId="2EBE67AF" w:rsidR="00E34585" w:rsidRPr="00631C3E" w:rsidRDefault="004D0A89" w:rsidP="00E34585">
      <w:pPr>
        <w:rPr>
          <w:lang w:eastAsia="zh-CN"/>
        </w:rPr>
      </w:pPr>
      <w:r>
        <w:rPr>
          <w:lang w:eastAsia="zh-CN"/>
        </w:rPr>
        <w:t xml:space="preserve">In this </w:t>
      </w:r>
      <w:r w:rsidR="00307EF5">
        <w:rPr>
          <w:rFonts w:hint="eastAsia"/>
          <w:lang w:eastAsia="zh-CN"/>
        </w:rPr>
        <w:t>contribution</w:t>
      </w:r>
      <w:r>
        <w:rPr>
          <w:lang w:eastAsia="zh-CN"/>
        </w:rPr>
        <w:t xml:space="preserve">, </w:t>
      </w:r>
      <w:r w:rsidR="00307EF5">
        <w:rPr>
          <w:rFonts w:hint="eastAsia"/>
          <w:lang w:eastAsia="zh-CN"/>
        </w:rPr>
        <w:t>the consideration on self evaluation for</w:t>
      </w:r>
      <w:r>
        <w:rPr>
          <w:lang w:eastAsia="zh-CN"/>
        </w:rPr>
        <w:t xml:space="preserve"> area traffic capacity</w:t>
      </w:r>
      <w:r w:rsidR="00CC7A8A">
        <w:rPr>
          <w:rFonts w:hint="eastAsia"/>
          <w:lang w:eastAsia="zh-CN"/>
        </w:rPr>
        <w:t xml:space="preserve"> </w:t>
      </w:r>
      <w:r w:rsidR="00307EF5">
        <w:rPr>
          <w:rFonts w:hint="eastAsia"/>
          <w:lang w:eastAsia="zh-CN"/>
        </w:rPr>
        <w:t>is</w:t>
      </w:r>
      <w:r>
        <w:rPr>
          <w:rFonts w:hint="eastAsia"/>
          <w:lang w:eastAsia="zh-CN"/>
        </w:rPr>
        <w:t xml:space="preserve"> provided</w:t>
      </w:r>
      <w:r>
        <w:rPr>
          <w:lang w:eastAsia="zh-CN"/>
        </w:rPr>
        <w:t>.</w:t>
      </w:r>
      <w:r w:rsidR="00E34585">
        <w:rPr>
          <w:lang w:eastAsia="zh-CN"/>
        </w:rPr>
        <w:t xml:space="preserve"> It is noted that some potential techniques are discussed in </w:t>
      </w:r>
      <w:r w:rsidR="004E5D17">
        <w:rPr>
          <w:lang w:eastAsia="zh-CN"/>
        </w:rPr>
        <w:t>r</w:t>
      </w:r>
      <w:r w:rsidR="00E34585">
        <w:rPr>
          <w:lang w:eastAsia="zh-CN"/>
        </w:rPr>
        <w:t>elease 16</w:t>
      </w:r>
      <w:r w:rsidR="00CE3FFE">
        <w:rPr>
          <w:lang w:eastAsia="zh-CN"/>
        </w:rPr>
        <w:t>, e.g., MIMO</w:t>
      </w:r>
      <w:r w:rsidR="00E34585">
        <w:rPr>
          <w:lang w:eastAsia="zh-CN"/>
        </w:rPr>
        <w:t xml:space="preserve">, which </w:t>
      </w:r>
      <w:r w:rsidR="00CE3FFE">
        <w:rPr>
          <w:lang w:eastAsia="zh-CN"/>
        </w:rPr>
        <w:t>are expected to further improve</w:t>
      </w:r>
      <w:r w:rsidR="00E34585">
        <w:rPr>
          <w:lang w:eastAsia="zh-CN"/>
        </w:rPr>
        <w:t xml:space="preserve"> the evaluation results of spectral efficiency as well as the user experience data. </w:t>
      </w:r>
      <w:r w:rsidR="00E34585">
        <w:rPr>
          <w:rFonts w:hint="eastAsia"/>
          <w:lang w:eastAsia="zh-CN"/>
        </w:rPr>
        <w:t xml:space="preserve">For </w:t>
      </w:r>
      <w:r w:rsidR="00E34585">
        <w:rPr>
          <w:lang w:eastAsia="zh-CN"/>
        </w:rPr>
        <w:t xml:space="preserve">the </w:t>
      </w:r>
      <w:r w:rsidR="00E34585">
        <w:rPr>
          <w:rFonts w:hint="eastAsia"/>
          <w:lang w:eastAsia="zh-CN"/>
        </w:rPr>
        <w:t xml:space="preserve">further </w:t>
      </w:r>
      <w:r w:rsidR="00E34585">
        <w:rPr>
          <w:lang w:eastAsia="zh-CN"/>
        </w:rPr>
        <w:t xml:space="preserve">consideration of self evaluation, we suggest to involve the potential techniques in </w:t>
      </w:r>
      <w:r w:rsidR="004E5D17">
        <w:rPr>
          <w:lang w:eastAsia="zh-CN"/>
        </w:rPr>
        <w:t>r</w:t>
      </w:r>
      <w:r w:rsidR="00E34585">
        <w:rPr>
          <w:lang w:eastAsia="zh-CN"/>
        </w:rPr>
        <w:t>elease 16 to improve the evaluation results of area traffic capacity.</w:t>
      </w:r>
    </w:p>
    <w:p w14:paraId="092FDCD1" w14:textId="0BD8E654" w:rsidR="008F72CC" w:rsidRPr="00E34585" w:rsidRDefault="008F72CC" w:rsidP="00C12BC1">
      <w:pPr>
        <w:rPr>
          <w:lang w:eastAsia="zh-CN"/>
        </w:rPr>
      </w:pPr>
    </w:p>
    <w:p w14:paraId="0C36EC29" w14:textId="77777777" w:rsidR="009A3A86" w:rsidRPr="00CF195E" w:rsidRDefault="004D0A89" w:rsidP="00CF195E">
      <w:pPr>
        <w:pStyle w:val="1"/>
      </w:pPr>
      <w:bookmarkStart w:id="3" w:name="_Ref129681832"/>
      <w:r>
        <w:rPr>
          <w:rFonts w:hint="eastAsia"/>
        </w:rPr>
        <w:t>D</w:t>
      </w:r>
      <w:r>
        <w:t>efinition and requirements of area traffic capacity</w:t>
      </w:r>
      <w:r w:rsidR="006D62BC" w:rsidRPr="00CF195E">
        <w:t xml:space="preserve"> </w:t>
      </w:r>
    </w:p>
    <w:p w14:paraId="320E9725" w14:textId="77777777" w:rsidR="004D0A89" w:rsidRDefault="004D0A89" w:rsidP="004D0A89">
      <w:r>
        <w:t xml:space="preserve">In </w:t>
      </w:r>
      <w:r>
        <w:rPr>
          <w:rFonts w:hint="eastAsia"/>
          <w:kern w:val="2"/>
          <w:lang w:eastAsia="zh-CN"/>
        </w:rPr>
        <w:t>Report ITU-R M.</w:t>
      </w:r>
      <w:r>
        <w:rPr>
          <w:kern w:val="2"/>
          <w:lang w:eastAsia="zh-CN"/>
        </w:rPr>
        <w:t xml:space="preserve"> </w:t>
      </w:r>
      <w:r>
        <w:rPr>
          <w:rFonts w:hint="eastAsia"/>
          <w:kern w:val="2"/>
          <w:lang w:eastAsia="zh-CN"/>
        </w:rPr>
        <w:t>2410</w:t>
      </w:r>
      <w:r w:rsidR="000627D2">
        <w:rPr>
          <w:rFonts w:hint="eastAsia"/>
          <w:kern w:val="2"/>
          <w:lang w:eastAsia="zh-CN"/>
        </w:rPr>
        <w:t xml:space="preserve"> (see [1])</w:t>
      </w:r>
      <w:r>
        <w:t>, the following definition and requirements of area traffic capacity are defined in subsection 4.6.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07"/>
      </w:tblGrid>
      <w:tr w:rsidR="004D0A89" w14:paraId="578602CD" w14:textId="77777777" w:rsidTr="00554784">
        <w:tc>
          <w:tcPr>
            <w:tcW w:w="9629" w:type="dxa"/>
            <w:shd w:val="clear" w:color="auto" w:fill="auto"/>
          </w:tcPr>
          <w:p w14:paraId="74C92D65" w14:textId="77777777" w:rsidR="004D0A89" w:rsidRPr="00554784" w:rsidRDefault="004D0A89" w:rsidP="00554784">
            <w:pPr>
              <w:widowControl w:val="0"/>
              <w:rPr>
                <w:i/>
              </w:rPr>
            </w:pPr>
            <w:r w:rsidRPr="00554784">
              <w:rPr>
                <w:rFonts w:eastAsia="+mn-ea"/>
                <w:i/>
              </w:rPr>
              <w:t>Area traffic capacity</w:t>
            </w:r>
            <w:r w:rsidRPr="00554784">
              <w:rPr>
                <w:i/>
              </w:rPr>
              <w:t xml:space="preserve"> is the </w:t>
            </w:r>
            <w:r w:rsidRPr="00554784">
              <w:rPr>
                <w:rFonts w:hint="eastAsia"/>
                <w:i/>
              </w:rPr>
              <w:t>t</w:t>
            </w:r>
            <w:r w:rsidRPr="00554784">
              <w:rPr>
                <w:i/>
              </w:rPr>
              <w:t>otal traffic throughput served per geographic area (in Mbit/s/m</w:t>
            </w:r>
            <w:r w:rsidRPr="00554784">
              <w:rPr>
                <w:i/>
                <w:vertAlign w:val="superscript"/>
              </w:rPr>
              <w:t>2</w:t>
            </w:r>
            <w:r w:rsidRPr="00554784">
              <w:rPr>
                <w:i/>
              </w:rPr>
              <w:t>).</w:t>
            </w:r>
            <w:r w:rsidRPr="00554784">
              <w:rPr>
                <w:rFonts w:hint="eastAsia"/>
                <w:i/>
                <w:lang w:eastAsia="ko-KR"/>
              </w:rPr>
              <w:t xml:space="preserve"> </w:t>
            </w:r>
            <w:r w:rsidRPr="00554784">
              <w:rPr>
                <w:i/>
                <w:lang w:eastAsia="ko-KR"/>
              </w:rPr>
              <w:br/>
            </w:r>
            <w:r w:rsidRPr="00554784">
              <w:rPr>
                <w:i/>
              </w:rPr>
              <w:t>The throughput is the number of correctly received bits, i.e. the number of bits contained in the SDUs delivered to Layer 3, over a certain period of time.</w:t>
            </w:r>
          </w:p>
          <w:p w14:paraId="64DF7C6B" w14:textId="77777777" w:rsidR="004D0A89" w:rsidRPr="00554784" w:rsidRDefault="004D0A89" w:rsidP="00554784">
            <w:pPr>
              <w:widowControl w:val="0"/>
              <w:rPr>
                <w:i/>
                <w:lang w:eastAsia="zh-CN"/>
              </w:rPr>
            </w:pPr>
            <w:r w:rsidRPr="00554784">
              <w:rPr>
                <w:i/>
              </w:rPr>
              <w:t xml:space="preserve">This can be derived for a particular use case (or deployment scenario) </w:t>
            </w:r>
            <w:r w:rsidRPr="00554784">
              <w:rPr>
                <w:rFonts w:hint="eastAsia"/>
                <w:i/>
                <w:lang w:eastAsia="zh-CN"/>
              </w:rPr>
              <w:t xml:space="preserve">of </w:t>
            </w:r>
            <w:r w:rsidRPr="00554784">
              <w:rPr>
                <w:i/>
              </w:rPr>
              <w:t xml:space="preserve">one </w:t>
            </w:r>
            <w:r w:rsidRPr="00554784">
              <w:rPr>
                <w:rFonts w:hint="eastAsia"/>
                <w:i/>
                <w:lang w:eastAsia="zh-CN"/>
              </w:rPr>
              <w:t xml:space="preserve">frequency </w:t>
            </w:r>
            <w:r w:rsidRPr="00554784">
              <w:rPr>
                <w:i/>
              </w:rPr>
              <w:t>band and one TRxP layer</w:t>
            </w:r>
            <w:r w:rsidRPr="00554784">
              <w:rPr>
                <w:rFonts w:hint="eastAsia"/>
                <w:i/>
                <w:lang w:eastAsia="zh-CN"/>
              </w:rPr>
              <w:t>,</w:t>
            </w:r>
            <w:r w:rsidRPr="00554784">
              <w:rPr>
                <w:i/>
              </w:rPr>
              <w:t xml:space="preserve"> based on the achievable </w:t>
            </w:r>
            <w:r w:rsidRPr="00554784">
              <w:rPr>
                <w:i/>
                <w:lang w:eastAsia="zh-CN"/>
              </w:rPr>
              <w:t>average</w:t>
            </w:r>
            <w:r w:rsidRPr="00554784">
              <w:rPr>
                <w:i/>
              </w:rPr>
              <w:t xml:space="preserve"> spectral efficiency, network deployment (e.g., TRxP (site) density) and bandwidth.</w:t>
            </w:r>
            <w:r w:rsidRPr="00554784">
              <w:rPr>
                <w:rFonts w:hint="eastAsia"/>
                <w:i/>
                <w:lang w:eastAsia="zh-CN"/>
              </w:rPr>
              <w:t xml:space="preserve"> </w:t>
            </w:r>
          </w:p>
          <w:p w14:paraId="6CB4F11B" w14:textId="77777777" w:rsidR="004D0A89" w:rsidRPr="00554784" w:rsidRDefault="004D0A89" w:rsidP="00554784">
            <w:pPr>
              <w:widowControl w:val="0"/>
              <w:rPr>
                <w:i/>
              </w:rPr>
            </w:pPr>
            <w:r w:rsidRPr="00554784">
              <w:rPr>
                <w:i/>
                <w:lang w:eastAsia="zh-CN"/>
              </w:rPr>
              <w:t>L</w:t>
            </w:r>
            <w:r w:rsidRPr="00554784">
              <w:rPr>
                <w:rFonts w:hint="eastAsia"/>
                <w:i/>
                <w:lang w:eastAsia="zh-CN"/>
              </w:rPr>
              <w:t xml:space="preserve">et </w:t>
            </w:r>
            <w:r w:rsidRPr="00554784">
              <w:rPr>
                <w:i/>
                <w:color w:val="000000"/>
              </w:rPr>
              <w:t>W denote the</w:t>
            </w:r>
            <w:r w:rsidRPr="00554784">
              <w:rPr>
                <w:rFonts w:hint="eastAsia"/>
                <w:i/>
                <w:color w:val="000000"/>
                <w:lang w:eastAsia="zh-CN"/>
              </w:rPr>
              <w:t xml:space="preserve"> </w:t>
            </w:r>
            <w:r w:rsidRPr="00554784">
              <w:rPr>
                <w:i/>
                <w:color w:val="000000"/>
              </w:rPr>
              <w:t>channel bandwidth and</w:t>
            </w:r>
            <w:r w:rsidRPr="00554784">
              <w:rPr>
                <w:i/>
                <w:color w:val="000000"/>
                <w:lang w:eastAsia="zh-CN"/>
              </w:rPr>
              <w:t xml:space="preserve"> </w:t>
            </w:r>
            <m:oMath>
              <m:r>
                <w:rPr>
                  <w:rFonts w:ascii="Cambria Math" w:hAnsi="Cambria Math" w:hint="eastAsia"/>
                  <w:color w:val="000000"/>
                </w:rPr>
                <m:t>ρ</m:t>
              </m:r>
            </m:oMath>
            <w:r w:rsidRPr="00554784">
              <w:rPr>
                <w:i/>
                <w:color w:val="000000"/>
                <w:lang w:eastAsia="zh-CN"/>
              </w:rPr>
              <w:t xml:space="preserve"> t</w:t>
            </w:r>
            <w:r w:rsidRPr="00554784">
              <w:rPr>
                <w:i/>
                <w:color w:val="000000"/>
              </w:rPr>
              <w:t xml:space="preserve">he </w:t>
            </w:r>
            <w:r w:rsidRPr="00554784">
              <w:rPr>
                <w:i/>
              </w:rPr>
              <w:t>TRxP density (TRxP/m</w:t>
            </w:r>
            <w:r w:rsidRPr="00554784">
              <w:rPr>
                <w:i/>
                <w:vertAlign w:val="superscript"/>
              </w:rPr>
              <w:t>2</w:t>
            </w:r>
            <w:r w:rsidRPr="00554784">
              <w:rPr>
                <w:i/>
              </w:rPr>
              <w:t>)</w:t>
            </w:r>
            <w:r w:rsidRPr="00554784">
              <w:rPr>
                <w:i/>
                <w:lang w:eastAsia="zh-CN"/>
              </w:rPr>
              <w:t>.</w:t>
            </w:r>
            <w:r w:rsidRPr="00554784">
              <w:rPr>
                <w:i/>
                <w:color w:val="000000"/>
              </w:rPr>
              <w:t xml:space="preserve"> T</w:t>
            </w:r>
            <w:r w:rsidRPr="00554784">
              <w:rPr>
                <w:i/>
              </w:rPr>
              <w:t xml:space="preserve">he </w:t>
            </w:r>
            <w:r w:rsidRPr="00554784">
              <w:rPr>
                <w:rFonts w:hint="eastAsia"/>
                <w:i/>
                <w:lang w:eastAsia="zh-CN"/>
              </w:rPr>
              <w:t>a</w:t>
            </w:r>
            <w:r w:rsidRPr="00554784">
              <w:rPr>
                <w:i/>
              </w:rPr>
              <w:t xml:space="preserve">rea traffic capacity </w:t>
            </w:r>
            <w:r w:rsidRPr="00554784">
              <w:rPr>
                <w:i/>
                <w:lang w:eastAsia="zh-CN"/>
              </w:rPr>
              <w:t>C</w:t>
            </w:r>
            <w:r w:rsidRPr="00554784">
              <w:rPr>
                <w:rFonts w:hint="eastAsia"/>
                <w:i/>
                <w:vertAlign w:val="subscript"/>
                <w:lang w:eastAsia="zh-CN"/>
              </w:rPr>
              <w:t>area</w:t>
            </w:r>
            <w:r w:rsidRPr="00554784">
              <w:rPr>
                <w:rFonts w:hint="eastAsia"/>
                <w:i/>
                <w:lang w:eastAsia="zh-CN"/>
              </w:rPr>
              <w:t xml:space="preserve"> </w:t>
            </w:r>
            <w:r w:rsidRPr="00554784">
              <w:rPr>
                <w:i/>
              </w:rPr>
              <w:t xml:space="preserve">is related to </w:t>
            </w:r>
            <w:r w:rsidRPr="00554784">
              <w:rPr>
                <w:i/>
                <w:lang w:eastAsia="zh-CN"/>
              </w:rPr>
              <w:t>average</w:t>
            </w:r>
            <w:r w:rsidRPr="00554784">
              <w:rPr>
                <w:i/>
              </w:rPr>
              <w:t xml:space="preserve"> spectral efficiency SE</w:t>
            </w:r>
            <w:r w:rsidRPr="00554784">
              <w:rPr>
                <w:i/>
                <w:vertAlign w:val="subscript"/>
              </w:rPr>
              <w:t>avg</w:t>
            </w:r>
            <w:r w:rsidRPr="00554784">
              <w:rPr>
                <w:i/>
              </w:rPr>
              <w:t xml:space="preserve"> through</w:t>
            </w:r>
            <w:r w:rsidRPr="00554784">
              <w:rPr>
                <w:rFonts w:hint="eastAsia"/>
                <w:i/>
                <w:lang w:eastAsia="zh-CN"/>
              </w:rPr>
              <w:t xml:space="preserve"> </w:t>
            </w:r>
            <w:r w:rsidRPr="00554784">
              <w:rPr>
                <w:i/>
              </w:rPr>
              <w:t>equation</w:t>
            </w:r>
            <w:r w:rsidRPr="00554784">
              <w:rPr>
                <w:rFonts w:hint="eastAsia"/>
                <w:i/>
                <w:lang w:eastAsia="zh-CN"/>
              </w:rPr>
              <w:t xml:space="preserve"> (</w:t>
            </w:r>
            <w:r w:rsidRPr="00554784">
              <w:rPr>
                <w:i/>
                <w:lang w:eastAsia="zh-CN"/>
              </w:rPr>
              <w:t>6</w:t>
            </w:r>
            <w:r w:rsidRPr="00554784">
              <w:rPr>
                <w:rFonts w:hint="eastAsia"/>
                <w:i/>
                <w:lang w:eastAsia="zh-CN"/>
              </w:rPr>
              <w:t>)</w:t>
            </w:r>
            <w:r w:rsidRPr="00554784">
              <w:rPr>
                <w:i/>
                <w:lang w:eastAsia="zh-CN"/>
              </w:rPr>
              <w:t>.</w:t>
            </w:r>
          </w:p>
          <w:p w14:paraId="749289A6" w14:textId="77777777" w:rsidR="004D0A89" w:rsidRPr="00554784" w:rsidRDefault="004D0A89" w:rsidP="00C00A6D">
            <w:pPr>
              <w:pStyle w:val="Equation"/>
              <w:widowControl w:val="0"/>
              <w:jc w:val="right"/>
              <w:rPr>
                <w:i/>
                <w:sz w:val="20"/>
                <w:lang w:eastAsia="zh-CN"/>
              </w:rPr>
            </w:pPr>
            <w:r w:rsidRPr="00554784">
              <w:rPr>
                <w:i/>
                <w:sz w:val="20"/>
              </w:rPr>
              <w:t>C</w:t>
            </w:r>
            <w:r w:rsidRPr="00554784">
              <w:rPr>
                <w:i/>
                <w:sz w:val="20"/>
                <w:vertAlign w:val="subscript"/>
              </w:rPr>
              <w:t>area</w:t>
            </w:r>
            <w:r w:rsidRPr="00554784">
              <w:rPr>
                <w:i/>
                <w:sz w:val="20"/>
              </w:rPr>
              <w:t xml:space="preserve"> = ρ × W × SE</w:t>
            </w:r>
            <w:r w:rsidRPr="00554784">
              <w:rPr>
                <w:i/>
                <w:sz w:val="20"/>
                <w:vertAlign w:val="subscript"/>
              </w:rPr>
              <w:t>avg</w:t>
            </w:r>
            <w:r w:rsidRPr="00554784">
              <w:rPr>
                <w:rFonts w:hint="eastAsia"/>
                <w:i/>
                <w:sz w:val="20"/>
                <w:vertAlign w:val="subscript"/>
                <w:lang w:eastAsia="zh-CN"/>
              </w:rPr>
              <w:t xml:space="preserve">            </w:t>
            </w:r>
            <w:r w:rsidR="00C00A6D">
              <w:rPr>
                <w:rFonts w:hint="eastAsia"/>
                <w:i/>
                <w:sz w:val="20"/>
                <w:vertAlign w:val="subscript"/>
                <w:lang w:eastAsia="zh-CN"/>
              </w:rPr>
              <w:t xml:space="preserve">                                            </w:t>
            </w:r>
            <w:r w:rsidRPr="00554784">
              <w:rPr>
                <w:rFonts w:hint="eastAsia"/>
                <w:i/>
                <w:sz w:val="20"/>
                <w:vertAlign w:val="subscript"/>
                <w:lang w:eastAsia="zh-CN"/>
              </w:rPr>
              <w:t xml:space="preserve">                                                </w:t>
            </w:r>
            <w:r w:rsidRPr="00554784">
              <w:rPr>
                <w:rFonts w:hint="eastAsia"/>
                <w:i/>
                <w:color w:val="000000"/>
                <w:sz w:val="20"/>
                <w:lang w:eastAsia="zh-CN"/>
              </w:rPr>
              <w:t>(</w:t>
            </w:r>
            <w:r w:rsidRPr="00554784">
              <w:rPr>
                <w:i/>
                <w:color w:val="000000"/>
                <w:sz w:val="20"/>
                <w:lang w:eastAsia="zh-CN"/>
              </w:rPr>
              <w:t>6</w:t>
            </w:r>
            <w:r w:rsidRPr="00554784">
              <w:rPr>
                <w:rFonts w:hint="eastAsia"/>
                <w:i/>
                <w:color w:val="000000"/>
                <w:sz w:val="20"/>
                <w:lang w:eastAsia="zh-CN"/>
              </w:rPr>
              <w:t>)</w:t>
            </w:r>
          </w:p>
          <w:p w14:paraId="34B7946D" w14:textId="77777777" w:rsidR="004D0A89" w:rsidRPr="00554784" w:rsidRDefault="004D0A89" w:rsidP="00554784">
            <w:pPr>
              <w:pStyle w:val="Equation"/>
              <w:widowControl w:val="0"/>
              <w:rPr>
                <w:i/>
                <w:color w:val="000000"/>
                <w:sz w:val="20"/>
                <w:lang w:eastAsia="zh-CN"/>
              </w:rPr>
            </w:pPr>
            <w:r w:rsidRPr="00554784">
              <w:rPr>
                <w:i/>
                <w:sz w:val="20"/>
              </w:rPr>
              <w:t>In case bandwidth is aggregated across multiple bands, the area traffic capacity will be summed over the bands.</w:t>
            </w:r>
          </w:p>
          <w:p w14:paraId="01C5DB77" w14:textId="77777777" w:rsidR="004D0A89" w:rsidRPr="00554784" w:rsidRDefault="004D0A89" w:rsidP="00554784">
            <w:pPr>
              <w:widowControl w:val="0"/>
              <w:rPr>
                <w:i/>
              </w:rPr>
            </w:pPr>
            <w:r w:rsidRPr="00554784">
              <w:rPr>
                <w:i/>
              </w:rPr>
              <w:t>This requirement is defined for the purpose of evaluation in the related eMBB test environment.</w:t>
            </w:r>
          </w:p>
          <w:p w14:paraId="1E810ABF" w14:textId="77777777" w:rsidR="004D0A89" w:rsidRPr="00554784" w:rsidRDefault="004D0A89" w:rsidP="00554784">
            <w:pPr>
              <w:keepLines/>
              <w:widowControl w:val="0"/>
              <w:tabs>
                <w:tab w:val="right" w:leader="dot" w:pos="9639"/>
              </w:tabs>
              <w:ind w:right="425"/>
              <w:rPr>
                <w:b/>
                <w:i/>
                <w:lang w:eastAsia="zh-CN"/>
              </w:rPr>
            </w:pPr>
            <w:r w:rsidRPr="00554784">
              <w:rPr>
                <w:i/>
              </w:rPr>
              <w:t xml:space="preserve">The target value for </w:t>
            </w:r>
            <w:r w:rsidRPr="00554784">
              <w:rPr>
                <w:rFonts w:eastAsia="MS Mincho"/>
                <w:i/>
              </w:rPr>
              <w:t>Area traffic capacity</w:t>
            </w:r>
            <w:r w:rsidRPr="00554784">
              <w:rPr>
                <w:i/>
                <w:lang w:eastAsia="zh-CN"/>
              </w:rPr>
              <w:t xml:space="preserve"> in downlink is 10 Mbit/s/m</w:t>
            </w:r>
            <w:r w:rsidRPr="00554784">
              <w:rPr>
                <w:i/>
                <w:vertAlign w:val="superscript"/>
                <w:lang w:eastAsia="zh-CN"/>
              </w:rPr>
              <w:t>2</w:t>
            </w:r>
            <w:r w:rsidRPr="00554784">
              <w:rPr>
                <w:i/>
                <w:lang w:eastAsia="zh-CN"/>
              </w:rPr>
              <w:t xml:space="preserve"> in the </w:t>
            </w:r>
            <w:r w:rsidRPr="00554784">
              <w:rPr>
                <w:i/>
              </w:rPr>
              <w:t>Indoor</w:t>
            </w:r>
            <w:r w:rsidRPr="00554784">
              <w:rPr>
                <w:rFonts w:eastAsia="MS Mincho"/>
                <w:i/>
              </w:rPr>
              <w:t xml:space="preserve"> Hotspot – eMBB test environment</w:t>
            </w:r>
            <w:r w:rsidRPr="00554784">
              <w:rPr>
                <w:i/>
                <w:lang w:eastAsia="zh-CN"/>
              </w:rPr>
              <w:t>.</w:t>
            </w:r>
          </w:p>
        </w:tc>
      </w:tr>
    </w:tbl>
    <w:p w14:paraId="4B2652E8" w14:textId="77777777" w:rsidR="004D0A89" w:rsidRDefault="004D0A89" w:rsidP="002520BB">
      <w:pPr>
        <w:spacing w:beforeLines="50" w:before="120"/>
        <w:rPr>
          <w:lang w:eastAsia="zh-CN"/>
        </w:rPr>
      </w:pPr>
      <w:r>
        <w:rPr>
          <w:rFonts w:hint="eastAsia"/>
          <w:lang w:eastAsia="zh-CN"/>
        </w:rPr>
        <w:t xml:space="preserve">Therefore, area traffic capacity can be derived analytically through equation (6), where </w:t>
      </w:r>
      <w:r w:rsidRPr="006B73A6">
        <w:rPr>
          <w:i/>
        </w:rPr>
        <w:t>SE</w:t>
      </w:r>
      <w:r w:rsidRPr="006B73A6">
        <w:rPr>
          <w:i/>
          <w:vertAlign w:val="subscript"/>
        </w:rPr>
        <w:t>avg</w:t>
      </w:r>
      <w:r w:rsidRPr="006B73A6">
        <w:rPr>
          <w:i/>
        </w:rPr>
        <w:t xml:space="preserve"> </w:t>
      </w:r>
      <w:r>
        <w:rPr>
          <w:rFonts w:hint="eastAsia"/>
          <w:lang w:eastAsia="zh-CN"/>
        </w:rPr>
        <w:t>is the average spectral efficiency as defined in subsection 4.5 in Report ITU-R M.2410</w:t>
      </w:r>
      <w:r>
        <w:rPr>
          <w:lang w:eastAsia="zh-CN"/>
        </w:rPr>
        <w:t>.</w:t>
      </w:r>
    </w:p>
    <w:p w14:paraId="18475F5B" w14:textId="77777777" w:rsidR="00694797" w:rsidRPr="00CF195E" w:rsidRDefault="004D0A89" w:rsidP="004D0A89">
      <w:pPr>
        <w:rPr>
          <w:rFonts w:eastAsia="MS Mincho"/>
          <w:lang w:eastAsia="ja-JP"/>
        </w:rPr>
      </w:pPr>
      <w:r w:rsidRPr="00F7317E">
        <w:rPr>
          <w:rFonts w:hint="eastAsia"/>
          <w:b/>
          <w:i/>
          <w:lang w:eastAsia="zh-CN"/>
        </w:rPr>
        <w:t>Observation 1:</w:t>
      </w:r>
      <w:r w:rsidRPr="00F7317E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A</w:t>
      </w:r>
      <w:r w:rsidRPr="00F7317E">
        <w:rPr>
          <w:rFonts w:hint="eastAsia"/>
          <w:b/>
          <w:lang w:eastAsia="zh-CN"/>
        </w:rPr>
        <w:t xml:space="preserve">rea traffic capacity can be derived analytically through equation (6), where </w:t>
      </w:r>
      <w:r w:rsidRPr="00F7317E">
        <w:rPr>
          <w:b/>
          <w:i/>
        </w:rPr>
        <w:t>SE</w:t>
      </w:r>
      <w:r w:rsidRPr="00F7317E">
        <w:rPr>
          <w:b/>
          <w:i/>
          <w:vertAlign w:val="subscript"/>
        </w:rPr>
        <w:t>avg</w:t>
      </w:r>
      <w:r w:rsidRPr="00F7317E">
        <w:rPr>
          <w:b/>
          <w:i/>
        </w:rPr>
        <w:t xml:space="preserve"> </w:t>
      </w:r>
      <w:r w:rsidRPr="00F7317E">
        <w:rPr>
          <w:rFonts w:hint="eastAsia"/>
          <w:b/>
          <w:lang w:eastAsia="zh-CN"/>
        </w:rPr>
        <w:t>is</w:t>
      </w:r>
      <w:r>
        <w:rPr>
          <w:rFonts w:hint="eastAsia"/>
          <w:b/>
          <w:lang w:eastAsia="zh-CN"/>
        </w:rPr>
        <w:t xml:space="preserve"> the</w:t>
      </w:r>
      <w:r w:rsidRPr="00F7317E">
        <w:rPr>
          <w:rFonts w:hint="eastAsia"/>
          <w:b/>
          <w:lang w:eastAsia="zh-CN"/>
        </w:rPr>
        <w:t xml:space="preserve"> average spectral efficiency </w:t>
      </w:r>
      <w:r>
        <w:rPr>
          <w:rFonts w:hint="eastAsia"/>
          <w:b/>
          <w:lang w:eastAsia="zh-CN"/>
        </w:rPr>
        <w:t xml:space="preserve">as </w:t>
      </w:r>
      <w:r w:rsidRPr="00F7317E">
        <w:rPr>
          <w:rFonts w:hint="eastAsia"/>
          <w:b/>
          <w:lang w:eastAsia="zh-CN"/>
        </w:rPr>
        <w:t>defined in subsection 4.5 in Report ITU-R M.2410.</w:t>
      </w:r>
    </w:p>
    <w:p w14:paraId="0521EE12" w14:textId="77777777" w:rsidR="00210B6A" w:rsidRPr="00CF195E" w:rsidRDefault="004D0A89" w:rsidP="00CF195E">
      <w:pPr>
        <w:pStyle w:val="1"/>
      </w:pPr>
      <w:r>
        <w:t>Evaluation methodology of area traffic capacity</w:t>
      </w:r>
    </w:p>
    <w:p w14:paraId="01B6CB03" w14:textId="77777777" w:rsidR="004D0A89" w:rsidRDefault="004D0A89" w:rsidP="004D0A89">
      <w:pPr>
        <w:rPr>
          <w:lang w:eastAsia="zh-CN"/>
        </w:rPr>
      </w:pPr>
      <w:r>
        <w:rPr>
          <w:rFonts w:hint="eastAsia"/>
          <w:lang w:eastAsia="zh-CN"/>
        </w:rPr>
        <w:t xml:space="preserve">From </w:t>
      </w:r>
      <w:r>
        <w:rPr>
          <w:rFonts w:hint="eastAsia"/>
          <w:kern w:val="2"/>
          <w:lang w:eastAsia="zh-CN"/>
        </w:rPr>
        <w:t>Report ITU-R M.2412 (see [</w:t>
      </w:r>
      <w:r w:rsidR="00202754">
        <w:rPr>
          <w:rFonts w:hint="eastAsia"/>
          <w:kern w:val="2"/>
          <w:lang w:eastAsia="zh-CN"/>
        </w:rPr>
        <w:t>2</w:t>
      </w:r>
      <w:r>
        <w:rPr>
          <w:rFonts w:hint="eastAsia"/>
          <w:kern w:val="2"/>
          <w:lang w:eastAsia="zh-CN"/>
        </w:rPr>
        <w:t>])</w:t>
      </w:r>
      <w:r>
        <w:rPr>
          <w:rFonts w:hint="eastAsia"/>
          <w:lang w:eastAsia="zh-CN"/>
        </w:rPr>
        <w:t>, we can see the follow</w:t>
      </w:r>
      <w:r>
        <w:rPr>
          <w:lang w:eastAsia="zh-CN"/>
        </w:rPr>
        <w:t>ing evaluation methodology.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07"/>
      </w:tblGrid>
      <w:tr w:rsidR="004D0A89" w14:paraId="57B43D61" w14:textId="77777777" w:rsidTr="00554784">
        <w:tc>
          <w:tcPr>
            <w:tcW w:w="9629" w:type="dxa"/>
            <w:shd w:val="clear" w:color="auto" w:fill="auto"/>
          </w:tcPr>
          <w:p w14:paraId="5C96D47B" w14:textId="77777777" w:rsidR="004D0A89" w:rsidRPr="00554784" w:rsidRDefault="004D0A89" w:rsidP="00554784">
            <w:pPr>
              <w:widowControl w:val="0"/>
              <w:rPr>
                <w:i/>
              </w:rPr>
            </w:pPr>
            <w:r w:rsidRPr="00554784">
              <w:rPr>
                <w:i/>
              </w:rPr>
              <w:t>The evaluation is conducted in Indoor Hotspot-eMBB test environment where a single band is considered.</w:t>
            </w:r>
          </w:p>
          <w:p w14:paraId="21625AD7" w14:textId="77777777" w:rsidR="004D0A89" w:rsidRPr="00554784" w:rsidRDefault="004D0A89" w:rsidP="00554784">
            <w:pPr>
              <w:widowControl w:val="0"/>
              <w:rPr>
                <w:rFonts w:ascii="Calibri" w:hAnsi="Calibri"/>
                <w:i/>
              </w:rPr>
            </w:pPr>
            <w:r w:rsidRPr="00554784">
              <w:rPr>
                <w:i/>
              </w:rPr>
              <w:t>Area traffic capacity is derived based on the achievable average spectral efficiency, TRxP density and bandwidth</w:t>
            </w:r>
            <w:r w:rsidRPr="00554784">
              <w:rPr>
                <w:rFonts w:ascii="Calibri" w:hAnsi="Calibri"/>
                <w:i/>
              </w:rPr>
              <w:t>.</w:t>
            </w:r>
          </w:p>
          <w:p w14:paraId="5543A0A7" w14:textId="77777777" w:rsidR="004D0A89" w:rsidRPr="00554784" w:rsidRDefault="004D0A89" w:rsidP="00554784">
            <w:pPr>
              <w:widowControl w:val="0"/>
              <w:rPr>
                <w:rFonts w:ascii="Calibri" w:hAnsi="Calibri"/>
                <w:i/>
              </w:rPr>
            </w:pPr>
            <w:r w:rsidRPr="00554784">
              <w:rPr>
                <w:i/>
              </w:rPr>
              <w:t>Let W denote the channel bandwidth and</w:t>
            </w:r>
            <m:oMath>
              <m:r>
                <w:rPr>
                  <w:rFonts w:ascii="Cambria Math" w:hAnsi="Cambria Math"/>
                  <w:color w:val="000000"/>
                </w:rPr>
                <m:t xml:space="preserve"> ρ</m:t>
              </m:r>
            </m:oMath>
            <w:r w:rsidRPr="00554784">
              <w:rPr>
                <w:i/>
                <w:color w:val="000000"/>
                <w:lang w:eastAsia="zh-CN"/>
              </w:rPr>
              <w:t xml:space="preserve"> t</w:t>
            </w:r>
            <w:r w:rsidRPr="00554784">
              <w:rPr>
                <w:i/>
                <w:color w:val="000000"/>
              </w:rPr>
              <w:t xml:space="preserve">he </w:t>
            </w:r>
            <w:r w:rsidRPr="00554784">
              <w:rPr>
                <w:i/>
              </w:rPr>
              <w:t>TRxP density (TRxP/m</w:t>
            </w:r>
            <w:r w:rsidRPr="00554784">
              <w:rPr>
                <w:i/>
                <w:sz w:val="16"/>
                <w:szCs w:val="16"/>
                <w:vertAlign w:val="superscript"/>
              </w:rPr>
              <w:t>2</w:t>
            </w:r>
            <w:r w:rsidRPr="00554784">
              <w:rPr>
                <w:i/>
              </w:rPr>
              <w:t>)</w:t>
            </w:r>
            <w:r w:rsidRPr="00554784">
              <w:rPr>
                <w:rFonts w:ascii="Calibri" w:hAnsi="Calibri"/>
                <w:i/>
              </w:rPr>
              <w:t>.</w:t>
            </w:r>
            <w:r w:rsidRPr="00554784">
              <w:rPr>
                <w:i/>
              </w:rPr>
              <w:t xml:space="preserve"> The area traffic capacity </w:t>
            </w:r>
            <w:r w:rsidRPr="00554784">
              <w:rPr>
                <w:i/>
                <w:iCs/>
              </w:rPr>
              <w:t>C</w:t>
            </w:r>
            <w:r w:rsidRPr="00554784">
              <w:rPr>
                <w:i/>
                <w:sz w:val="16"/>
                <w:szCs w:val="16"/>
                <w:vertAlign w:val="subscript"/>
              </w:rPr>
              <w:t>area</w:t>
            </w:r>
            <w:r w:rsidRPr="00554784">
              <w:rPr>
                <w:i/>
              </w:rPr>
              <w:t xml:space="preserve"> is related to average spectral efficiency SE</w:t>
            </w:r>
            <w:r w:rsidRPr="00554784">
              <w:rPr>
                <w:i/>
                <w:sz w:val="16"/>
                <w:szCs w:val="16"/>
                <w:vertAlign w:val="subscript"/>
              </w:rPr>
              <w:t>avg</w:t>
            </w:r>
            <w:r w:rsidRPr="00554784">
              <w:rPr>
                <w:i/>
              </w:rPr>
              <w:t xml:space="preserve"> as follows:</w:t>
            </w:r>
          </w:p>
          <w:p w14:paraId="1E770980" w14:textId="77777777" w:rsidR="004D0A89" w:rsidRPr="00554784" w:rsidRDefault="004D0A89" w:rsidP="00554784">
            <w:pPr>
              <w:widowControl w:val="0"/>
              <w:jc w:val="center"/>
              <w:rPr>
                <w:rFonts w:eastAsia="Malgun Gothic"/>
                <w:lang w:eastAsia="ko-KR"/>
              </w:rPr>
            </w:pPr>
            <w:r w:rsidRPr="00554784">
              <w:rPr>
                <w:i/>
                <w:iCs/>
              </w:rPr>
              <w:lastRenderedPageBreak/>
              <w:t>C</w:t>
            </w:r>
            <w:r w:rsidRPr="00554784">
              <w:rPr>
                <w:i/>
                <w:iCs/>
                <w:sz w:val="16"/>
                <w:szCs w:val="16"/>
                <w:vertAlign w:val="subscript"/>
              </w:rPr>
              <w:t>area</w:t>
            </w:r>
            <w:r w:rsidRPr="00554784">
              <w:rPr>
                <w:i/>
              </w:rPr>
              <w:t xml:space="preserve"> = </w:t>
            </w:r>
            <w:r w:rsidRPr="00554784">
              <w:rPr>
                <w:rFonts w:ascii="Calibri" w:hAnsi="Calibri"/>
                <w:i/>
              </w:rPr>
              <w:t>ρ</w:t>
            </w:r>
            <w:r w:rsidRPr="00554784">
              <w:rPr>
                <w:i/>
              </w:rPr>
              <w:t xml:space="preserve"> × </w:t>
            </w:r>
            <w:r w:rsidRPr="00554784">
              <w:rPr>
                <w:i/>
                <w:iCs/>
              </w:rPr>
              <w:t>W</w:t>
            </w:r>
            <w:r w:rsidRPr="00554784">
              <w:rPr>
                <w:i/>
              </w:rPr>
              <w:t xml:space="preserve"> × </w:t>
            </w:r>
            <w:r w:rsidRPr="00554784">
              <w:rPr>
                <w:i/>
                <w:iCs/>
              </w:rPr>
              <w:t>SE</w:t>
            </w:r>
            <w:r w:rsidRPr="00554784">
              <w:rPr>
                <w:i/>
                <w:iCs/>
                <w:sz w:val="16"/>
                <w:szCs w:val="16"/>
                <w:vertAlign w:val="subscript"/>
              </w:rPr>
              <w:t>avg</w:t>
            </w:r>
          </w:p>
        </w:tc>
      </w:tr>
    </w:tbl>
    <w:p w14:paraId="38A38FD3" w14:textId="77777777" w:rsidR="004D0A89" w:rsidRDefault="004D0A89" w:rsidP="002520BB">
      <w:pPr>
        <w:spacing w:beforeLines="50" w:before="120"/>
      </w:pPr>
      <w:r>
        <w:rPr>
          <w:rFonts w:hint="eastAsia"/>
          <w:lang w:eastAsia="zh-CN"/>
        </w:rPr>
        <w:lastRenderedPageBreak/>
        <w:t xml:space="preserve">It should be noted that the TRxP density </w:t>
      </w:r>
      <m:oMath>
        <m:r>
          <w:rPr>
            <w:rFonts w:ascii="Cambria Math" w:hAnsi="Cambria Math"/>
            <w:color w:val="000000"/>
          </w:rPr>
          <m:t>ρ</m:t>
        </m:r>
      </m:oMath>
      <w:r w:rsidRPr="004D0A89">
        <w:rPr>
          <w:i/>
          <w:color w:val="000000"/>
          <w:lang w:eastAsia="zh-CN"/>
        </w:rPr>
        <w:t xml:space="preserve"> </w:t>
      </w:r>
      <w:r>
        <w:rPr>
          <w:rFonts w:hint="eastAsia"/>
          <w:lang w:eastAsia="zh-CN"/>
        </w:rPr>
        <w:t xml:space="preserve">needs to be calculated according to the network layout defined in subsection 8.3.1 in Report ITU-R M.2412. According to Figure 8-F1 illustrated in Report ITU-R M.2412 (see below), the simulation area of Indoor Hotspot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eMBB test environment is </w:t>
      </w:r>
      <w:r w:rsidRPr="00425F96">
        <w:rPr>
          <w:i/>
          <w:lang w:eastAsia="zh-CN"/>
        </w:rPr>
        <w:t>S</w:t>
      </w:r>
      <w:r>
        <w:rPr>
          <w:rFonts w:hint="eastAsia"/>
          <w:lang w:eastAsia="zh-CN"/>
        </w:rPr>
        <w:t>=120</w:t>
      </w:r>
      <w:r w:rsidRPr="00425F96">
        <w:rPr>
          <w:rFonts w:hint="eastAsia"/>
          <w:lang w:eastAsia="zh-CN"/>
        </w:rPr>
        <w:t>×</w:t>
      </w:r>
      <w:r>
        <w:rPr>
          <w:rFonts w:hint="eastAsia"/>
          <w:lang w:eastAsia="zh-CN"/>
        </w:rPr>
        <w:t>(15+20+15)=6000 m</w:t>
      </w:r>
      <w:r w:rsidRPr="00425F96">
        <w:rPr>
          <w:vertAlign w:val="superscript"/>
          <w:lang w:eastAsia="zh-CN"/>
        </w:rPr>
        <w:t>2</w:t>
      </w:r>
      <w:r>
        <w:rPr>
          <w:rFonts w:hint="eastAsia"/>
          <w:lang w:eastAsia="zh-CN"/>
        </w:rPr>
        <w:t xml:space="preserve">. And there are </w:t>
      </w:r>
      <w:r w:rsidRPr="002A50C6">
        <w:rPr>
          <w:szCs w:val="24"/>
          <w:lang w:eastAsia="zh-CN"/>
        </w:rPr>
        <w:t>12</w:t>
      </w:r>
      <w:r w:rsidRPr="002A50C6">
        <w:rPr>
          <w:szCs w:val="24"/>
        </w:rPr>
        <w:t xml:space="preserve"> </w:t>
      </w:r>
      <w:r w:rsidRPr="002A50C6">
        <w:rPr>
          <w:szCs w:val="24"/>
          <w:lang w:eastAsia="zh-CN"/>
        </w:rPr>
        <w:t>BSs/sites</w:t>
      </w:r>
      <w:r w:rsidRPr="002A50C6">
        <w:rPr>
          <w:szCs w:val="24"/>
        </w:rPr>
        <w:t xml:space="preserve"> </w:t>
      </w:r>
      <w:r w:rsidRPr="002A50C6">
        <w:rPr>
          <w:szCs w:val="24"/>
          <w:lang w:eastAsia="ja-JP"/>
        </w:rPr>
        <w:t xml:space="preserve">which </w:t>
      </w:r>
      <w:r w:rsidRPr="002A50C6">
        <w:rPr>
          <w:szCs w:val="24"/>
        </w:rPr>
        <w:t>are placed in 20 meter spacing</w:t>
      </w:r>
      <w:r w:rsidRPr="002A50C6">
        <w:rPr>
          <w:szCs w:val="24"/>
          <w:lang w:eastAsia="ja-JP"/>
        </w:rPr>
        <w:t xml:space="preserve"> </w:t>
      </w:r>
      <w:r>
        <w:rPr>
          <w:rFonts w:hint="eastAsia"/>
          <w:lang w:eastAsia="zh-CN"/>
        </w:rPr>
        <w:t xml:space="preserve">in this simulation area. It is stated in Report ITU-R M.2412 that </w:t>
      </w:r>
      <w:r>
        <w:rPr>
          <w:lang w:eastAsia="zh-CN"/>
        </w:rPr>
        <w:t>“</w:t>
      </w:r>
      <w:r w:rsidRPr="002A50C6">
        <w:rPr>
          <w:szCs w:val="24"/>
        </w:rPr>
        <w:t xml:space="preserve">The type of site deployed (e.g. </w:t>
      </w:r>
      <w:r w:rsidRPr="002A50C6">
        <w:t>one TRxP per site</w:t>
      </w:r>
      <w:r w:rsidRPr="002A50C6">
        <w:rPr>
          <w:lang w:eastAsia="zh-CN"/>
        </w:rPr>
        <w:t xml:space="preserve"> </w:t>
      </w:r>
      <w:r w:rsidRPr="002A50C6">
        <w:rPr>
          <w:szCs w:val="24"/>
        </w:rPr>
        <w:t>or 3 TRxPs per site) is not defined and shou</w:t>
      </w:r>
      <w:r>
        <w:rPr>
          <w:szCs w:val="24"/>
        </w:rPr>
        <w:t>ld be reported by the proponent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. When one TRxP per site is assumed, there will be 12 TRxPs in the simulation area, and in this case, </w:t>
      </w:r>
      <m:oMath>
        <m:r>
          <w:rPr>
            <w:rFonts w:ascii="Cambria Math" w:hAnsi="Cambria Math"/>
            <w:color w:val="000000"/>
          </w:rPr>
          <m:t>ρ</m:t>
        </m:r>
      </m:oMath>
      <w:r>
        <w:rPr>
          <w:rFonts w:hint="eastAsia"/>
          <w:lang w:eastAsia="zh-CN"/>
        </w:rPr>
        <w:t>=12 TRxP/6000 m</w:t>
      </w:r>
      <w:r w:rsidRPr="00177BB3">
        <w:rPr>
          <w:rFonts w:hint="eastAsia"/>
          <w:vertAlign w:val="superscript"/>
          <w:lang w:eastAsia="zh-CN"/>
        </w:rPr>
        <w:t>2</w:t>
      </w:r>
      <w:r>
        <w:rPr>
          <w:rFonts w:hint="eastAsia"/>
          <w:lang w:eastAsia="zh-CN"/>
        </w:rPr>
        <w:t>=0.002TRxP/m</w:t>
      </w:r>
      <w:r w:rsidRPr="00177BB3">
        <w:rPr>
          <w:rFonts w:hint="eastAsia"/>
          <w:vertAlign w:val="superscript"/>
          <w:lang w:eastAsia="zh-CN"/>
        </w:rPr>
        <w:t>2</w:t>
      </w:r>
      <w:r>
        <w:rPr>
          <w:rFonts w:hint="eastAsia"/>
          <w:lang w:eastAsia="zh-CN"/>
        </w:rPr>
        <w:t xml:space="preserve">. When </w:t>
      </w:r>
      <w:r w:rsidRPr="002A50C6">
        <w:rPr>
          <w:szCs w:val="24"/>
        </w:rPr>
        <w:t>3 TRxPs per site</w:t>
      </w:r>
      <w:r>
        <w:rPr>
          <w:rFonts w:hint="eastAsia"/>
          <w:szCs w:val="24"/>
          <w:lang w:eastAsia="zh-CN"/>
        </w:rPr>
        <w:t xml:space="preserve"> is assumed, there will be 36 TRxPs in the </w:t>
      </w:r>
      <w:r>
        <w:rPr>
          <w:rFonts w:hint="eastAsia"/>
          <w:lang w:eastAsia="zh-CN"/>
        </w:rPr>
        <w:t xml:space="preserve">simulation area, and in this case, </w:t>
      </w:r>
      <m:oMath>
        <m:r>
          <w:rPr>
            <w:rFonts w:ascii="Cambria Math" w:hAnsi="Cambria Math"/>
            <w:color w:val="000000"/>
          </w:rPr>
          <m:t>ρ</m:t>
        </m:r>
      </m:oMath>
      <w:r w:rsidR="00BE5AF4">
        <w:rPr>
          <w:rFonts w:hint="eastAsia"/>
          <w:lang w:eastAsia="zh-CN"/>
        </w:rPr>
        <w:t>=36</w:t>
      </w:r>
      <w:r>
        <w:rPr>
          <w:rFonts w:hint="eastAsia"/>
          <w:lang w:eastAsia="zh-CN"/>
        </w:rPr>
        <w:t xml:space="preserve"> TRxP/6000 m</w:t>
      </w:r>
      <w:r w:rsidRPr="00177BB3">
        <w:rPr>
          <w:rFonts w:hint="eastAsia"/>
          <w:vertAlign w:val="superscript"/>
          <w:lang w:eastAsia="zh-CN"/>
        </w:rPr>
        <w:t>2</w:t>
      </w:r>
      <w:r w:rsidR="00BE5AF4">
        <w:rPr>
          <w:rFonts w:hint="eastAsia"/>
          <w:lang w:eastAsia="zh-CN"/>
        </w:rPr>
        <w:t>=0.006</w:t>
      </w:r>
      <w:r>
        <w:rPr>
          <w:rFonts w:hint="eastAsia"/>
          <w:lang w:eastAsia="zh-CN"/>
        </w:rPr>
        <w:t>TRxP/m</w:t>
      </w:r>
      <w:r w:rsidRPr="00177BB3">
        <w:rPr>
          <w:rFonts w:hint="eastAsia"/>
          <w:vertAlign w:val="superscript"/>
          <w:lang w:eastAsia="zh-CN"/>
        </w:rPr>
        <w:t>2</w:t>
      </w:r>
      <w:r>
        <w:rPr>
          <w:rFonts w:hint="eastAsia"/>
          <w:lang w:eastAsia="zh-CN"/>
        </w:rPr>
        <w:t>. Therefore, one observe that</w:t>
      </w:r>
    </w:p>
    <w:p w14:paraId="75D16678" w14:textId="77777777" w:rsidR="004D0A89" w:rsidRDefault="004D0A89" w:rsidP="002520BB">
      <w:pPr>
        <w:spacing w:beforeLines="50" w:before="120"/>
        <w:rPr>
          <w:b/>
          <w:lang w:eastAsia="zh-CN"/>
        </w:rPr>
      </w:pPr>
      <w:r w:rsidRPr="00F7317E">
        <w:rPr>
          <w:rFonts w:hint="eastAsia"/>
          <w:b/>
          <w:i/>
          <w:lang w:eastAsia="zh-CN"/>
        </w:rPr>
        <w:t xml:space="preserve">Observation </w:t>
      </w:r>
      <w:r>
        <w:rPr>
          <w:rFonts w:hint="eastAsia"/>
          <w:b/>
          <w:i/>
          <w:lang w:eastAsia="zh-CN"/>
        </w:rPr>
        <w:t>2</w:t>
      </w:r>
      <w:r w:rsidRPr="00F7317E">
        <w:rPr>
          <w:rFonts w:hint="eastAsia"/>
          <w:b/>
          <w:i/>
          <w:lang w:eastAsia="zh-CN"/>
        </w:rPr>
        <w:t>:</w:t>
      </w:r>
      <w:r w:rsidRPr="00F7317E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According to Indoor Hotspot network layout as defined in Report ITU-R M.2412, the TRxP density is calculated to be:</w:t>
      </w:r>
    </w:p>
    <w:p w14:paraId="7D54FB1B" w14:textId="77777777" w:rsidR="004D0A89" w:rsidRDefault="004D0A89" w:rsidP="004D0A89">
      <w:pPr>
        <w:spacing w:before="120" w:after="0"/>
        <w:ind w:leftChars="200" w:left="440"/>
        <w:rPr>
          <w:b/>
          <w:vertAlign w:val="superscript"/>
          <w:lang w:eastAsia="zh-CN"/>
        </w:rPr>
      </w:pPr>
      <w:r>
        <w:rPr>
          <w:rFonts w:hint="eastAsia"/>
          <w:b/>
          <w:lang w:eastAsia="zh-CN"/>
        </w:rPr>
        <w:t xml:space="preserve">-   For one TRxP per site (12 TRxP in simulation area), </w:t>
      </w:r>
      <m:oMath>
        <m:r>
          <m:rPr>
            <m:sty m:val="bi"/>
          </m:rPr>
          <w:rPr>
            <w:rFonts w:ascii="Cambria Math" w:hAnsi="Cambria Math"/>
            <w:color w:val="000000"/>
          </w:rPr>
          <m:t>ρ</m:t>
        </m:r>
      </m:oMath>
      <w:r w:rsidRPr="00425F96">
        <w:rPr>
          <w:b/>
          <w:lang w:eastAsia="zh-CN"/>
        </w:rPr>
        <w:t>=0.002TRxP/m</w:t>
      </w:r>
      <w:r w:rsidRPr="00425F96">
        <w:rPr>
          <w:b/>
          <w:vertAlign w:val="superscript"/>
          <w:lang w:eastAsia="zh-CN"/>
        </w:rPr>
        <w:t>2</w:t>
      </w:r>
    </w:p>
    <w:p w14:paraId="40324234" w14:textId="77777777" w:rsidR="004D0A89" w:rsidRDefault="004D0A89" w:rsidP="004D0A89">
      <w:pPr>
        <w:spacing w:before="120" w:after="0"/>
        <w:ind w:leftChars="200" w:left="440"/>
        <w:rPr>
          <w:b/>
          <w:vertAlign w:val="superscript"/>
          <w:lang w:eastAsia="zh-CN"/>
        </w:rPr>
      </w:pPr>
      <w:r>
        <w:rPr>
          <w:rFonts w:hint="eastAsia"/>
          <w:b/>
          <w:lang w:eastAsia="zh-CN"/>
        </w:rPr>
        <w:t xml:space="preserve">-   For 3 TRxP per site (36 TRxP in simulation area), </w:t>
      </w:r>
      <m:oMath>
        <m:r>
          <m:rPr>
            <m:sty m:val="bi"/>
          </m:rPr>
          <w:rPr>
            <w:rFonts w:ascii="Cambria Math" w:hAnsi="Cambria Math"/>
            <w:color w:val="000000"/>
          </w:rPr>
          <m:t>ρ</m:t>
        </m:r>
      </m:oMath>
      <w:r w:rsidRPr="00FB3524">
        <w:rPr>
          <w:rFonts w:hint="eastAsia"/>
          <w:b/>
          <w:lang w:eastAsia="zh-CN"/>
        </w:rPr>
        <w:t>=0.00</w:t>
      </w:r>
      <w:r>
        <w:rPr>
          <w:rFonts w:hint="eastAsia"/>
          <w:b/>
          <w:lang w:eastAsia="zh-CN"/>
        </w:rPr>
        <w:t>6</w:t>
      </w:r>
      <w:r w:rsidRPr="00FB3524">
        <w:rPr>
          <w:rFonts w:hint="eastAsia"/>
          <w:b/>
          <w:lang w:eastAsia="zh-CN"/>
        </w:rPr>
        <w:t>TRxP/m</w:t>
      </w:r>
      <w:r w:rsidRPr="00FB3524">
        <w:rPr>
          <w:rFonts w:hint="eastAsia"/>
          <w:b/>
          <w:vertAlign w:val="superscript"/>
          <w:lang w:eastAsia="zh-CN"/>
        </w:rPr>
        <w:t>2</w:t>
      </w:r>
    </w:p>
    <w:p w14:paraId="6322A76B" w14:textId="77777777" w:rsidR="004D0A89" w:rsidRPr="002A50C6" w:rsidRDefault="004D0A89" w:rsidP="004D0A89">
      <w:pPr>
        <w:pStyle w:val="FigureNo"/>
        <w:rPr>
          <w:lang w:val="en-US" w:eastAsia="zh-CN"/>
        </w:rPr>
      </w:pPr>
      <w:r w:rsidRPr="002A50C6">
        <w:rPr>
          <w:lang w:val="en-US"/>
        </w:rPr>
        <w:t>Figure 8</w:t>
      </w:r>
      <w:r w:rsidRPr="002A50C6">
        <w:rPr>
          <w:lang w:val="en-US" w:eastAsia="zh-CN"/>
        </w:rPr>
        <w:t>-F1</w:t>
      </w:r>
    </w:p>
    <w:p w14:paraId="437DAE9B" w14:textId="77777777" w:rsidR="004D0A89" w:rsidRPr="002A50C6" w:rsidRDefault="004D0A89" w:rsidP="004D0A89">
      <w:pPr>
        <w:pStyle w:val="Figuretitle"/>
        <w:rPr>
          <w:lang w:eastAsia="zh-CN"/>
        </w:rPr>
      </w:pPr>
      <w:r w:rsidRPr="002A50C6">
        <w:t xml:space="preserve">Indoor Hotspot </w:t>
      </w:r>
      <w:r w:rsidRPr="002A50C6">
        <w:rPr>
          <w:lang w:eastAsia="zh-CN"/>
        </w:rPr>
        <w:t>sites</w:t>
      </w:r>
      <w:r w:rsidRPr="002A50C6">
        <w:t xml:space="preserve"> layout</w:t>
      </w:r>
    </w:p>
    <w:p w14:paraId="47A03804" w14:textId="77777777" w:rsidR="001F59ED" w:rsidRPr="00CF195E" w:rsidRDefault="00DA7B23" w:rsidP="004D0A89">
      <w:pPr>
        <w:jc w:val="center"/>
      </w:pPr>
      <w:r>
        <w:rPr>
          <w:noProof/>
          <w:lang w:eastAsia="zh-CN"/>
        </w:rPr>
        <w:drawing>
          <wp:inline distT="0" distB="0" distL="0" distR="0" wp14:anchorId="47B5F2A8" wp14:editId="2A2AFEF5">
            <wp:extent cx="3028315" cy="1466850"/>
            <wp:effectExtent l="0" t="0" r="63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315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91C4C5" w14:textId="56C6DC99" w:rsidR="00272B03" w:rsidRPr="00CF195E" w:rsidRDefault="009004C4" w:rsidP="00CF195E">
      <w:pPr>
        <w:pStyle w:val="1"/>
      </w:pPr>
      <w:r>
        <w:t>E</w:t>
      </w:r>
      <w:r w:rsidR="004D0A89">
        <w:t>valuation results of area traffic capacity</w:t>
      </w:r>
      <w:r w:rsidR="004D0A89" w:rsidRPr="00CF195E">
        <w:t xml:space="preserve"> </w:t>
      </w:r>
    </w:p>
    <w:p w14:paraId="3B36B92B" w14:textId="2609B05A" w:rsidR="004D0A89" w:rsidRDefault="004D0A89" w:rsidP="004D0A89">
      <w:pPr>
        <w:rPr>
          <w:lang w:eastAsia="zh-CN"/>
        </w:rPr>
      </w:pPr>
      <w:r>
        <w:rPr>
          <w:rFonts w:hint="eastAsia"/>
          <w:lang w:eastAsia="zh-CN"/>
        </w:rPr>
        <w:t xml:space="preserve">Based on the definition and evaluation </w:t>
      </w:r>
      <w:r>
        <w:rPr>
          <w:lang w:eastAsia="zh-CN"/>
        </w:rPr>
        <w:t>methodology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we </w:t>
      </w:r>
      <w:r>
        <w:rPr>
          <w:rFonts w:hint="eastAsia"/>
          <w:lang w:eastAsia="zh-CN"/>
        </w:rPr>
        <w:t>derive</w:t>
      </w:r>
      <w:r>
        <w:rPr>
          <w:lang w:eastAsia="zh-CN"/>
        </w:rPr>
        <w:t xml:space="preserve"> the evaluation results of area traffic capacity in Indoor Hotspot-eMBB at 4GHz</w:t>
      </w:r>
      <w:r w:rsidR="003E289D">
        <w:rPr>
          <w:lang w:eastAsia="zh-CN"/>
        </w:rPr>
        <w:t xml:space="preserve"> and 30 GHz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based on the average spectral efficiency evaluation provided in [</w:t>
      </w:r>
      <w:r w:rsidR="00C138C9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>]</w:t>
      </w:r>
      <w:r>
        <w:rPr>
          <w:lang w:eastAsia="zh-CN"/>
        </w:rPr>
        <w:t xml:space="preserve">. </w:t>
      </w:r>
      <w:r w:rsidR="0073418A">
        <w:rPr>
          <w:lang w:eastAsia="zh-CN"/>
        </w:rPr>
        <w:t xml:space="preserve">In [3], the </w:t>
      </w:r>
      <w:r w:rsidR="0073418A" w:rsidRPr="00E17841">
        <w:rPr>
          <w:rFonts w:hint="eastAsia"/>
          <w:lang w:eastAsia="zh-CN"/>
        </w:rPr>
        <w:t xml:space="preserve">reduced guard band ratio </w:t>
      </w:r>
      <w:r w:rsidR="0073418A" w:rsidRPr="00E17841">
        <w:rPr>
          <w:lang w:eastAsia="zh-CN"/>
        </w:rPr>
        <w:t xml:space="preserve">for larger </w:t>
      </w:r>
      <w:r w:rsidR="0073418A" w:rsidRPr="00132CE9">
        <w:t>bandwidth</w:t>
      </w:r>
      <w:r w:rsidR="0073418A">
        <w:t xml:space="preserve"> </w:t>
      </w:r>
      <w:r w:rsidR="00334A5E">
        <w:t xml:space="preserve">is modeled to calculate the spectral efficiency </w:t>
      </w:r>
      <w:r w:rsidR="00334A5E" w:rsidRPr="00E17841">
        <w:rPr>
          <w:lang w:eastAsia="zh-CN"/>
        </w:rPr>
        <w:t xml:space="preserve">for larger </w:t>
      </w:r>
      <w:r w:rsidR="00334A5E" w:rsidRPr="00132CE9">
        <w:t>bandwidth</w:t>
      </w:r>
      <w:r w:rsidR="0073418A">
        <w:rPr>
          <w:lang w:eastAsia="zh-CN"/>
        </w:rPr>
        <w:t>.</w:t>
      </w:r>
      <w:r w:rsidR="00334A5E">
        <w:rPr>
          <w:lang w:eastAsia="zh-CN"/>
        </w:rPr>
        <w:t xml:space="preserve"> </w:t>
      </w:r>
      <w:r>
        <w:rPr>
          <w:rFonts w:hint="eastAsia"/>
          <w:lang w:eastAsia="zh-CN"/>
        </w:rPr>
        <w:t>It is noted that more TRxPs can help to reach the target with smaller bandwidth. D</w:t>
      </w:r>
      <w:r>
        <w:rPr>
          <w:lang w:eastAsia="zh-CN"/>
        </w:rPr>
        <w:t xml:space="preserve">etailed evaluation </w:t>
      </w:r>
      <w:r w:rsidR="00D97F1E">
        <w:rPr>
          <w:lang w:eastAsia="zh-CN"/>
        </w:rPr>
        <w:t>assumptions</w:t>
      </w:r>
      <w:r>
        <w:rPr>
          <w:rFonts w:hint="eastAsia"/>
          <w:lang w:eastAsia="zh-CN"/>
        </w:rPr>
        <w:t xml:space="preserve"> are found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in [</w:t>
      </w:r>
      <w:r w:rsidR="00C138C9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>]</w:t>
      </w:r>
      <w:r>
        <w:rPr>
          <w:lang w:eastAsia="zh-CN"/>
        </w:rPr>
        <w:t>.</w:t>
      </w:r>
    </w:p>
    <w:p w14:paraId="3D6A8D46" w14:textId="337DA8B0" w:rsidR="004D0A89" w:rsidRPr="007F09E1" w:rsidRDefault="004D0A89" w:rsidP="004D0A89">
      <w:pPr>
        <w:jc w:val="center"/>
        <w:rPr>
          <w:b/>
          <w:sz w:val="20"/>
          <w:lang w:eastAsia="zh-CN"/>
        </w:rPr>
      </w:pPr>
      <w:r w:rsidRPr="007F09E1">
        <w:rPr>
          <w:rFonts w:hint="eastAsia"/>
          <w:b/>
          <w:sz w:val="20"/>
          <w:lang w:eastAsia="zh-CN"/>
        </w:rPr>
        <w:t>Table</w:t>
      </w:r>
      <w:r w:rsidR="007F09E1" w:rsidRPr="007F09E1">
        <w:rPr>
          <w:b/>
          <w:sz w:val="20"/>
          <w:lang w:eastAsia="zh-CN"/>
        </w:rPr>
        <w:t xml:space="preserve"> </w:t>
      </w:r>
      <w:r w:rsidRPr="007F09E1">
        <w:rPr>
          <w:rFonts w:hint="eastAsia"/>
          <w:b/>
          <w:sz w:val="20"/>
          <w:lang w:eastAsia="zh-CN"/>
        </w:rPr>
        <w:t xml:space="preserve">1 </w:t>
      </w:r>
      <w:r w:rsidRPr="007F09E1">
        <w:rPr>
          <w:b/>
          <w:sz w:val="20"/>
          <w:lang w:eastAsia="zh-CN"/>
        </w:rPr>
        <w:t>–</w:t>
      </w:r>
      <w:r w:rsidRPr="007F09E1">
        <w:rPr>
          <w:rFonts w:hint="eastAsia"/>
          <w:b/>
          <w:sz w:val="20"/>
          <w:lang w:eastAsia="zh-CN"/>
        </w:rPr>
        <w:t xml:space="preserve"> Downlink area traffic capacity (Mbit/s/m</w:t>
      </w:r>
      <w:r w:rsidRPr="007F09E1">
        <w:rPr>
          <w:rFonts w:hint="eastAsia"/>
          <w:b/>
          <w:sz w:val="20"/>
          <w:vertAlign w:val="superscript"/>
          <w:lang w:eastAsia="zh-CN"/>
        </w:rPr>
        <w:t>2</w:t>
      </w:r>
      <w:r w:rsidRPr="007F09E1">
        <w:rPr>
          <w:rFonts w:hint="eastAsia"/>
          <w:b/>
          <w:sz w:val="20"/>
          <w:lang w:eastAsia="zh-CN"/>
        </w:rPr>
        <w:t>) in Indoor Hotspot-eMBB</w:t>
      </w:r>
      <w:r w:rsidRPr="007F09E1">
        <w:rPr>
          <w:b/>
          <w:sz w:val="20"/>
          <w:lang w:eastAsia="zh-CN"/>
        </w:rPr>
        <w:t xml:space="preserve"> at 4GHz</w:t>
      </w:r>
      <w:r w:rsidR="007F09E1" w:rsidRPr="007F09E1">
        <w:rPr>
          <w:b/>
          <w:sz w:val="20"/>
          <w:lang w:eastAsia="zh-CN"/>
        </w:rPr>
        <w:t xml:space="preserve"> </w:t>
      </w:r>
      <w:r w:rsidR="00013479">
        <w:rPr>
          <w:b/>
          <w:sz w:val="20"/>
          <w:lang w:eastAsia="zh-CN"/>
        </w:rPr>
        <w:br/>
      </w:r>
      <w:r w:rsidR="007F09E1" w:rsidRPr="007F09E1">
        <w:rPr>
          <w:b/>
          <w:sz w:val="20"/>
          <w:lang w:eastAsia="zh-CN"/>
        </w:rPr>
        <w:t>(</w:t>
      </w:r>
      <w:r w:rsidR="00013479">
        <w:rPr>
          <w:b/>
          <w:sz w:val="20"/>
          <w:lang w:eastAsia="zh-CN"/>
        </w:rPr>
        <w:t xml:space="preserve">12 TRxP, </w:t>
      </w:r>
      <w:r w:rsidR="007F09E1" w:rsidRPr="007F09E1">
        <w:rPr>
          <w:b/>
          <w:sz w:val="20"/>
          <w:lang w:eastAsia="zh-CN"/>
        </w:rPr>
        <w:t>Channel model A)</w:t>
      </w:r>
    </w:p>
    <w:tbl>
      <w:tblPr>
        <w:tblW w:w="38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3"/>
        <w:gridCol w:w="1990"/>
        <w:gridCol w:w="1705"/>
        <w:gridCol w:w="1134"/>
        <w:gridCol w:w="994"/>
      </w:tblGrid>
      <w:tr w:rsidR="00407FF9" w:rsidRPr="004A69A2" w14:paraId="11D11B1F" w14:textId="7E8C3B48" w:rsidTr="00017045">
        <w:trPr>
          <w:trHeight w:val="159"/>
          <w:jc w:val="center"/>
        </w:trPr>
        <w:tc>
          <w:tcPr>
            <w:tcW w:w="970" w:type="pct"/>
            <w:vMerge w:val="restart"/>
            <w:shd w:val="clear" w:color="auto" w:fill="D9D9D9"/>
            <w:noWrap/>
            <w:vAlign w:val="center"/>
            <w:hideMark/>
          </w:tcPr>
          <w:p w14:paraId="3BBA8A6D" w14:textId="77777777" w:rsidR="00407FF9" w:rsidRPr="00017045" w:rsidRDefault="00407FF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System bandwidth (MHz)</w:t>
            </w:r>
          </w:p>
        </w:tc>
        <w:tc>
          <w:tcPr>
            <w:tcW w:w="2557" w:type="pct"/>
            <w:gridSpan w:val="2"/>
            <w:shd w:val="clear" w:color="auto" w:fill="D9D9D9"/>
            <w:noWrap/>
            <w:vAlign w:val="center"/>
            <w:hideMark/>
          </w:tcPr>
          <w:p w14:paraId="7E5D42D2" w14:textId="77777777" w:rsidR="00407FF9" w:rsidRPr="00017045" w:rsidRDefault="00407FF9" w:rsidP="00017045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i/>
                <w:sz w:val="16"/>
                <w:szCs w:val="16"/>
                <w:vertAlign w:val="subscript"/>
              </w:rPr>
            </w:pPr>
            <w:r w:rsidRPr="00017045">
              <w:rPr>
                <w:rFonts w:ascii="Arial" w:hAnsi="Arial" w:cs="Arial"/>
                <w:sz w:val="16"/>
                <w:szCs w:val="16"/>
              </w:rPr>
              <w:t>Average spectral efficiency SE</w:t>
            </w:r>
            <w:r w:rsidRPr="00017045">
              <w:rPr>
                <w:rFonts w:ascii="Arial" w:hAnsi="Arial" w:cs="Arial"/>
                <w:i/>
                <w:sz w:val="16"/>
                <w:szCs w:val="16"/>
                <w:vertAlign w:val="subscript"/>
              </w:rPr>
              <w:t xml:space="preserve">avg  </w:t>
            </w:r>
          </w:p>
          <w:p w14:paraId="5AD98094" w14:textId="77777777" w:rsidR="00407FF9" w:rsidRPr="00017045" w:rsidRDefault="00407FF9" w:rsidP="00017045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sz w:val="16"/>
                <w:szCs w:val="16"/>
                <w:lang w:eastAsia="zh-CN"/>
              </w:rPr>
              <w:t>[bps/Hz/TRxP]</w:t>
            </w:r>
          </w:p>
        </w:tc>
        <w:tc>
          <w:tcPr>
            <w:tcW w:w="1473" w:type="pct"/>
            <w:gridSpan w:val="2"/>
            <w:shd w:val="clear" w:color="auto" w:fill="D9D9D9"/>
            <w:vAlign w:val="center"/>
          </w:tcPr>
          <w:p w14:paraId="65268534" w14:textId="77777777" w:rsidR="00407FF9" w:rsidRPr="00017045" w:rsidRDefault="00407FF9" w:rsidP="0001704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 xml:space="preserve">12TRxP </w:t>
            </w:r>
            <w:r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br/>
              <w:t xml:space="preserve">(TRxP density </w:t>
            </w:r>
            <m:oMath>
              <m:r>
                <w:rPr>
                  <w:rFonts w:ascii="Cambria Math" w:hAnsi="Cambria Math" w:cs="Arial"/>
                  <w:color w:val="000000"/>
                  <w:sz w:val="16"/>
                  <w:szCs w:val="16"/>
                </w:rPr>
                <m:t>ρ</m:t>
              </m:r>
            </m:oMath>
            <w:r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=0.002TRxP/m</w:t>
            </w:r>
            <w:r w:rsidRPr="0001704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eastAsia="zh-CN"/>
              </w:rPr>
              <w:t>2</w:t>
            </w:r>
            <w:r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)</w:t>
            </w:r>
          </w:p>
        </w:tc>
      </w:tr>
      <w:tr w:rsidR="00407FF9" w:rsidRPr="004A69A2" w14:paraId="01E20427" w14:textId="62561C53" w:rsidTr="00017045">
        <w:trPr>
          <w:trHeight w:val="159"/>
          <w:jc w:val="center"/>
        </w:trPr>
        <w:tc>
          <w:tcPr>
            <w:tcW w:w="970" w:type="pct"/>
            <w:vMerge/>
            <w:shd w:val="clear" w:color="auto" w:fill="D9D9D9"/>
            <w:noWrap/>
            <w:vAlign w:val="center"/>
          </w:tcPr>
          <w:p w14:paraId="1E0A3813" w14:textId="77777777" w:rsidR="00407FF9" w:rsidRPr="00017045" w:rsidRDefault="00407FF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377" w:type="pct"/>
            <w:shd w:val="clear" w:color="auto" w:fill="D9D9D9"/>
            <w:noWrap/>
            <w:vAlign w:val="center"/>
          </w:tcPr>
          <w:p w14:paraId="0915F325" w14:textId="77777777" w:rsidR="00407FF9" w:rsidRPr="00017045" w:rsidRDefault="00407FF9" w:rsidP="00017045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 xml:space="preserve">FDD </w:t>
            </w:r>
          </w:p>
          <w:p w14:paraId="2A1D756F" w14:textId="77777777" w:rsidR="00407FF9" w:rsidRPr="00017045" w:rsidRDefault="00407FF9" w:rsidP="00017045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sz w:val="16"/>
                <w:szCs w:val="16"/>
                <w:lang w:eastAsia="zh-CN"/>
              </w:rPr>
              <w:t>50 MHz bandwidth per CC with 15 kHz SCS</w:t>
            </w:r>
          </w:p>
        </w:tc>
        <w:tc>
          <w:tcPr>
            <w:tcW w:w="1180" w:type="pct"/>
            <w:shd w:val="clear" w:color="auto" w:fill="D9D9D9"/>
            <w:vAlign w:val="center"/>
          </w:tcPr>
          <w:p w14:paraId="472EF67F" w14:textId="77777777" w:rsidR="00407FF9" w:rsidRPr="00017045" w:rsidRDefault="00407FF9" w:rsidP="00017045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TDD</w:t>
            </w:r>
          </w:p>
          <w:p w14:paraId="6FB33170" w14:textId="77777777" w:rsidR="00407FF9" w:rsidRPr="00017045" w:rsidRDefault="00407FF9" w:rsidP="00017045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sz w:val="16"/>
                <w:szCs w:val="16"/>
                <w:lang w:eastAsia="zh-CN"/>
              </w:rPr>
              <w:t>100 MHz bandwidth per CC with 30 kHz SCS</w:t>
            </w:r>
          </w:p>
        </w:tc>
        <w:tc>
          <w:tcPr>
            <w:tcW w:w="785" w:type="pct"/>
            <w:shd w:val="clear" w:color="auto" w:fill="D9D9D9"/>
            <w:vAlign w:val="center"/>
          </w:tcPr>
          <w:p w14:paraId="487C8495" w14:textId="03E3B78F" w:rsidR="00407FF9" w:rsidRPr="00017045" w:rsidRDefault="00407FF9" w:rsidP="00017045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FDD</w:t>
            </w:r>
          </w:p>
        </w:tc>
        <w:tc>
          <w:tcPr>
            <w:tcW w:w="688" w:type="pct"/>
            <w:shd w:val="clear" w:color="auto" w:fill="D9D9D9"/>
            <w:vAlign w:val="center"/>
          </w:tcPr>
          <w:p w14:paraId="6BF71B5F" w14:textId="31EEB229" w:rsidR="00407FF9" w:rsidRPr="00017045" w:rsidRDefault="00407FF9" w:rsidP="00017045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 xml:space="preserve">TDD </w:t>
            </w:r>
            <w:r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br/>
              <w:t>(DDDSU)</w:t>
            </w:r>
          </w:p>
        </w:tc>
      </w:tr>
      <w:tr w:rsidR="00407FF9" w:rsidRPr="004A69A2" w14:paraId="681139E0" w14:textId="620A313A" w:rsidTr="00017045">
        <w:trPr>
          <w:trHeight w:val="270"/>
          <w:jc w:val="center"/>
        </w:trPr>
        <w:tc>
          <w:tcPr>
            <w:tcW w:w="970" w:type="pct"/>
            <w:shd w:val="clear" w:color="auto" w:fill="D9D9D9"/>
            <w:noWrap/>
            <w:vAlign w:val="center"/>
            <w:hideMark/>
          </w:tcPr>
          <w:p w14:paraId="56C5EA5D" w14:textId="77777777" w:rsidR="00407FF9" w:rsidRPr="00017045" w:rsidRDefault="00407FF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i/>
                <w:color w:val="000000"/>
                <w:sz w:val="16"/>
                <w:szCs w:val="16"/>
                <w:lang w:eastAsia="zh-CN"/>
              </w:rPr>
              <w:t>W =</w:t>
            </w:r>
            <w:r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300</w:t>
            </w:r>
          </w:p>
        </w:tc>
        <w:tc>
          <w:tcPr>
            <w:tcW w:w="1377" w:type="pct"/>
            <w:vMerge w:val="restart"/>
            <w:shd w:val="clear" w:color="auto" w:fill="auto"/>
            <w:noWrap/>
            <w:vAlign w:val="center"/>
          </w:tcPr>
          <w:p w14:paraId="01BCD359" w14:textId="3DA0E17F" w:rsidR="00407FF9" w:rsidRPr="00017045" w:rsidRDefault="00407FF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noProof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sz w:val="16"/>
                <w:szCs w:val="16"/>
                <w:lang w:eastAsia="zh-CN"/>
              </w:rPr>
              <w:t>11.947</w:t>
            </w:r>
          </w:p>
        </w:tc>
        <w:tc>
          <w:tcPr>
            <w:tcW w:w="1180" w:type="pct"/>
            <w:vMerge w:val="restart"/>
            <w:shd w:val="clear" w:color="auto" w:fill="auto"/>
            <w:vAlign w:val="center"/>
          </w:tcPr>
          <w:p w14:paraId="4404B47B" w14:textId="4F3B976E" w:rsidR="00407FF9" w:rsidRPr="00017045" w:rsidRDefault="00407FF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noProof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noProof/>
                <w:color w:val="000000"/>
                <w:sz w:val="16"/>
                <w:szCs w:val="16"/>
                <w:lang w:eastAsia="zh-CN"/>
              </w:rPr>
              <w:t>13.657</w:t>
            </w:r>
          </w:p>
        </w:tc>
        <w:tc>
          <w:tcPr>
            <w:tcW w:w="785" w:type="pct"/>
          </w:tcPr>
          <w:p w14:paraId="038CA08A" w14:textId="5CBF2D35" w:rsidR="00407FF9" w:rsidRPr="002F1129" w:rsidRDefault="00407FF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noProof/>
                <w:sz w:val="16"/>
                <w:szCs w:val="16"/>
                <w:lang w:eastAsia="zh-CN"/>
              </w:rPr>
            </w:pPr>
            <w:r w:rsidRPr="002F1129">
              <w:rPr>
                <w:rFonts w:ascii="Arial" w:hAnsi="Arial" w:cs="Arial"/>
                <w:sz w:val="16"/>
                <w:szCs w:val="16"/>
              </w:rPr>
              <w:t xml:space="preserve">7.17 </w:t>
            </w:r>
          </w:p>
        </w:tc>
        <w:tc>
          <w:tcPr>
            <w:tcW w:w="688" w:type="pct"/>
            <w:shd w:val="clear" w:color="auto" w:fill="auto"/>
          </w:tcPr>
          <w:p w14:paraId="44F78E0C" w14:textId="2D363328" w:rsidR="00407FF9" w:rsidRPr="002F1129" w:rsidRDefault="00407FF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129">
              <w:rPr>
                <w:rFonts w:ascii="Arial" w:hAnsi="Arial" w:cs="Arial"/>
                <w:sz w:val="16"/>
                <w:szCs w:val="16"/>
              </w:rPr>
              <w:t>6.32</w:t>
            </w:r>
          </w:p>
        </w:tc>
      </w:tr>
      <w:tr w:rsidR="00407FF9" w:rsidRPr="004A69A2" w14:paraId="60057495" w14:textId="353BE557" w:rsidTr="00017045">
        <w:trPr>
          <w:trHeight w:val="270"/>
          <w:jc w:val="center"/>
        </w:trPr>
        <w:tc>
          <w:tcPr>
            <w:tcW w:w="970" w:type="pct"/>
            <w:shd w:val="clear" w:color="auto" w:fill="D9D9D9"/>
            <w:noWrap/>
            <w:vAlign w:val="center"/>
            <w:hideMark/>
          </w:tcPr>
          <w:p w14:paraId="77E62635" w14:textId="7E38CEBF" w:rsidR="00407FF9" w:rsidRPr="00017045" w:rsidRDefault="00407FF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noProof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i/>
                <w:color w:val="000000"/>
                <w:sz w:val="16"/>
                <w:szCs w:val="16"/>
                <w:lang w:eastAsia="zh-CN"/>
              </w:rPr>
              <w:t>W</w:t>
            </w:r>
            <w:r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 xml:space="preserve"> = 350</w:t>
            </w:r>
          </w:p>
        </w:tc>
        <w:tc>
          <w:tcPr>
            <w:tcW w:w="1377" w:type="pct"/>
            <w:vMerge/>
            <w:shd w:val="clear" w:color="auto" w:fill="auto"/>
            <w:noWrap/>
            <w:vAlign w:val="center"/>
          </w:tcPr>
          <w:p w14:paraId="5354A54E" w14:textId="77777777" w:rsidR="00407FF9" w:rsidRPr="00017045" w:rsidRDefault="00407FF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noProof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180" w:type="pct"/>
            <w:vMerge/>
            <w:shd w:val="clear" w:color="auto" w:fill="auto"/>
            <w:vAlign w:val="center"/>
          </w:tcPr>
          <w:p w14:paraId="71568A75" w14:textId="77777777" w:rsidR="00407FF9" w:rsidRPr="00017045" w:rsidRDefault="00407FF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noProof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785" w:type="pct"/>
          </w:tcPr>
          <w:p w14:paraId="200AA4A4" w14:textId="13554466" w:rsidR="00407FF9" w:rsidRPr="002F1129" w:rsidRDefault="00407FF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noProof/>
                <w:sz w:val="16"/>
                <w:szCs w:val="16"/>
                <w:lang w:eastAsia="zh-CN"/>
              </w:rPr>
            </w:pPr>
            <w:r w:rsidRPr="002F1129">
              <w:rPr>
                <w:rFonts w:ascii="Arial" w:hAnsi="Arial" w:cs="Arial"/>
                <w:sz w:val="16"/>
                <w:szCs w:val="16"/>
              </w:rPr>
              <w:t xml:space="preserve">8.36 </w:t>
            </w:r>
          </w:p>
        </w:tc>
        <w:tc>
          <w:tcPr>
            <w:tcW w:w="688" w:type="pct"/>
            <w:shd w:val="clear" w:color="auto" w:fill="auto"/>
          </w:tcPr>
          <w:p w14:paraId="535ADE0D" w14:textId="492DBFBE" w:rsidR="00407FF9" w:rsidRPr="002F1129" w:rsidRDefault="00407FF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129">
              <w:rPr>
                <w:rFonts w:ascii="Arial" w:hAnsi="Arial" w:cs="Arial"/>
                <w:sz w:val="16"/>
                <w:szCs w:val="16"/>
              </w:rPr>
              <w:t>7.37</w:t>
            </w:r>
          </w:p>
        </w:tc>
      </w:tr>
      <w:tr w:rsidR="00407FF9" w:rsidRPr="004A69A2" w14:paraId="39763C39" w14:textId="2AA28756" w:rsidTr="00017045">
        <w:trPr>
          <w:trHeight w:val="270"/>
          <w:jc w:val="center"/>
        </w:trPr>
        <w:tc>
          <w:tcPr>
            <w:tcW w:w="970" w:type="pct"/>
            <w:shd w:val="clear" w:color="auto" w:fill="D9D9D9"/>
            <w:noWrap/>
            <w:vAlign w:val="center"/>
            <w:hideMark/>
          </w:tcPr>
          <w:p w14:paraId="4C566C7E" w14:textId="77777777" w:rsidR="00407FF9" w:rsidRPr="00017045" w:rsidRDefault="00407FF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i/>
                <w:color w:val="000000"/>
                <w:sz w:val="16"/>
                <w:szCs w:val="16"/>
                <w:lang w:eastAsia="zh-CN"/>
              </w:rPr>
              <w:t>W</w:t>
            </w:r>
            <w:r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 xml:space="preserve"> = 400</w:t>
            </w:r>
          </w:p>
        </w:tc>
        <w:tc>
          <w:tcPr>
            <w:tcW w:w="1377" w:type="pct"/>
            <w:vMerge/>
            <w:shd w:val="clear" w:color="auto" w:fill="auto"/>
            <w:noWrap/>
            <w:vAlign w:val="center"/>
          </w:tcPr>
          <w:p w14:paraId="2A8CFAFC" w14:textId="77777777" w:rsidR="00407FF9" w:rsidRPr="00017045" w:rsidRDefault="00407FF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180" w:type="pct"/>
            <w:vMerge/>
            <w:shd w:val="clear" w:color="auto" w:fill="auto"/>
            <w:vAlign w:val="center"/>
          </w:tcPr>
          <w:p w14:paraId="7D856DE2" w14:textId="77777777" w:rsidR="00407FF9" w:rsidRPr="00017045" w:rsidRDefault="00407FF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785" w:type="pct"/>
          </w:tcPr>
          <w:p w14:paraId="02D57D3A" w14:textId="7B21A8D2" w:rsidR="00407FF9" w:rsidRPr="002F1129" w:rsidRDefault="00407FF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2F1129">
              <w:rPr>
                <w:rFonts w:ascii="Arial" w:hAnsi="Arial" w:cs="Arial"/>
                <w:sz w:val="16"/>
                <w:szCs w:val="16"/>
              </w:rPr>
              <w:t xml:space="preserve">9.56 </w:t>
            </w:r>
          </w:p>
        </w:tc>
        <w:tc>
          <w:tcPr>
            <w:tcW w:w="688" w:type="pct"/>
            <w:shd w:val="clear" w:color="auto" w:fill="auto"/>
          </w:tcPr>
          <w:p w14:paraId="5331D2F1" w14:textId="55568775" w:rsidR="00407FF9" w:rsidRPr="002F1129" w:rsidRDefault="00407FF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129">
              <w:rPr>
                <w:rFonts w:ascii="Arial" w:hAnsi="Arial" w:cs="Arial"/>
                <w:sz w:val="16"/>
                <w:szCs w:val="16"/>
              </w:rPr>
              <w:t>8.43</w:t>
            </w:r>
          </w:p>
        </w:tc>
      </w:tr>
      <w:tr w:rsidR="00407FF9" w:rsidRPr="004A69A2" w14:paraId="2C7F1CA2" w14:textId="7503C7B4" w:rsidTr="00017045">
        <w:trPr>
          <w:trHeight w:val="270"/>
          <w:jc w:val="center"/>
        </w:trPr>
        <w:tc>
          <w:tcPr>
            <w:tcW w:w="970" w:type="pct"/>
            <w:shd w:val="clear" w:color="auto" w:fill="D9D9D9"/>
            <w:noWrap/>
            <w:vAlign w:val="center"/>
            <w:hideMark/>
          </w:tcPr>
          <w:p w14:paraId="07F12AEE" w14:textId="77777777" w:rsidR="00407FF9" w:rsidRPr="00017045" w:rsidRDefault="00407FF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i/>
                <w:color w:val="000000"/>
                <w:sz w:val="16"/>
                <w:szCs w:val="16"/>
                <w:lang w:eastAsia="zh-CN"/>
              </w:rPr>
              <w:t>W</w:t>
            </w:r>
            <w:r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 xml:space="preserve"> = 450</w:t>
            </w:r>
          </w:p>
        </w:tc>
        <w:tc>
          <w:tcPr>
            <w:tcW w:w="1377" w:type="pct"/>
            <w:vMerge/>
            <w:shd w:val="clear" w:color="auto" w:fill="auto"/>
            <w:noWrap/>
            <w:vAlign w:val="center"/>
          </w:tcPr>
          <w:p w14:paraId="4A08A63B" w14:textId="77777777" w:rsidR="00407FF9" w:rsidRPr="00017045" w:rsidRDefault="00407FF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180" w:type="pct"/>
            <w:vMerge/>
            <w:shd w:val="clear" w:color="auto" w:fill="auto"/>
            <w:vAlign w:val="center"/>
          </w:tcPr>
          <w:p w14:paraId="48DE00FF" w14:textId="77777777" w:rsidR="00407FF9" w:rsidRPr="00017045" w:rsidRDefault="00407FF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785" w:type="pct"/>
          </w:tcPr>
          <w:p w14:paraId="07D90F21" w14:textId="7397876A" w:rsidR="00407FF9" w:rsidRPr="002F1129" w:rsidRDefault="00407FF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2F1129">
              <w:rPr>
                <w:rFonts w:ascii="Arial" w:hAnsi="Arial" w:cs="Arial"/>
                <w:sz w:val="16"/>
                <w:szCs w:val="16"/>
              </w:rPr>
              <w:t xml:space="preserve">10.75 </w:t>
            </w:r>
          </w:p>
        </w:tc>
        <w:tc>
          <w:tcPr>
            <w:tcW w:w="688" w:type="pct"/>
            <w:shd w:val="clear" w:color="auto" w:fill="auto"/>
          </w:tcPr>
          <w:p w14:paraId="2D262C52" w14:textId="1732EDA3" w:rsidR="00407FF9" w:rsidRPr="002F1129" w:rsidRDefault="00407FF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F1129">
              <w:rPr>
                <w:rFonts w:ascii="Arial" w:hAnsi="Arial" w:cs="Arial"/>
                <w:sz w:val="16"/>
                <w:szCs w:val="16"/>
              </w:rPr>
              <w:t>9.48</w:t>
            </w:r>
          </w:p>
        </w:tc>
      </w:tr>
      <w:tr w:rsidR="00407FF9" w:rsidRPr="004A69A2" w14:paraId="4D56E8F0" w14:textId="0A562ED6" w:rsidTr="00017045">
        <w:trPr>
          <w:trHeight w:val="270"/>
          <w:jc w:val="center"/>
        </w:trPr>
        <w:tc>
          <w:tcPr>
            <w:tcW w:w="970" w:type="pct"/>
            <w:shd w:val="clear" w:color="auto" w:fill="D9D9D9"/>
            <w:noWrap/>
            <w:vAlign w:val="center"/>
            <w:hideMark/>
          </w:tcPr>
          <w:p w14:paraId="237A3A56" w14:textId="77777777" w:rsidR="00407FF9" w:rsidRPr="00017045" w:rsidRDefault="00407FF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i/>
                <w:color w:val="000000"/>
                <w:sz w:val="16"/>
                <w:szCs w:val="16"/>
                <w:lang w:eastAsia="zh-CN"/>
              </w:rPr>
              <w:t>W</w:t>
            </w:r>
            <w:r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 xml:space="preserve"> = 500</w:t>
            </w:r>
          </w:p>
        </w:tc>
        <w:tc>
          <w:tcPr>
            <w:tcW w:w="1377" w:type="pct"/>
            <w:vMerge/>
            <w:shd w:val="clear" w:color="auto" w:fill="auto"/>
            <w:noWrap/>
            <w:vAlign w:val="center"/>
          </w:tcPr>
          <w:p w14:paraId="231CB3A9" w14:textId="77777777" w:rsidR="00407FF9" w:rsidRPr="00017045" w:rsidRDefault="00407FF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180" w:type="pct"/>
            <w:vMerge/>
            <w:shd w:val="clear" w:color="auto" w:fill="auto"/>
            <w:vAlign w:val="center"/>
          </w:tcPr>
          <w:p w14:paraId="1F2519A3" w14:textId="77777777" w:rsidR="00407FF9" w:rsidRPr="00017045" w:rsidRDefault="00407FF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785" w:type="pct"/>
          </w:tcPr>
          <w:p w14:paraId="6D554161" w14:textId="17D35112" w:rsidR="00407FF9" w:rsidRPr="00017045" w:rsidRDefault="00407FF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sz w:val="16"/>
                <w:szCs w:val="16"/>
              </w:rPr>
              <w:t>11.95</w:t>
            </w:r>
          </w:p>
        </w:tc>
        <w:tc>
          <w:tcPr>
            <w:tcW w:w="688" w:type="pct"/>
            <w:shd w:val="clear" w:color="auto" w:fill="auto"/>
          </w:tcPr>
          <w:p w14:paraId="7ABA04CB" w14:textId="20D9E4A0" w:rsidR="00407FF9" w:rsidRPr="00017045" w:rsidRDefault="00407FF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7045">
              <w:rPr>
                <w:rFonts w:ascii="Arial" w:hAnsi="Arial" w:cs="Arial"/>
                <w:sz w:val="16"/>
                <w:szCs w:val="16"/>
              </w:rPr>
              <w:t>10.54</w:t>
            </w:r>
          </w:p>
        </w:tc>
      </w:tr>
    </w:tbl>
    <w:p w14:paraId="18D225D1" w14:textId="77777777" w:rsidR="00A351AA" w:rsidRDefault="00A351AA" w:rsidP="004D0A89">
      <w:pPr>
        <w:rPr>
          <w:kern w:val="2"/>
          <w:lang w:val="en-GB" w:eastAsia="zh-CN"/>
        </w:rPr>
      </w:pPr>
    </w:p>
    <w:p w14:paraId="48880A41" w14:textId="545DAECD" w:rsidR="007F09E1" w:rsidRPr="007F09E1" w:rsidRDefault="007F09E1" w:rsidP="007F09E1">
      <w:pPr>
        <w:jc w:val="center"/>
        <w:rPr>
          <w:b/>
          <w:sz w:val="20"/>
          <w:lang w:eastAsia="zh-CN"/>
        </w:rPr>
      </w:pPr>
      <w:r w:rsidRPr="007F09E1">
        <w:rPr>
          <w:rFonts w:hint="eastAsia"/>
          <w:b/>
          <w:sz w:val="20"/>
          <w:lang w:eastAsia="zh-CN"/>
        </w:rPr>
        <w:t>Table</w:t>
      </w:r>
      <w:r w:rsidRPr="007F09E1">
        <w:rPr>
          <w:b/>
          <w:sz w:val="20"/>
          <w:lang w:eastAsia="zh-CN"/>
        </w:rPr>
        <w:t xml:space="preserve"> 2</w:t>
      </w:r>
      <w:r w:rsidRPr="007F09E1">
        <w:rPr>
          <w:rFonts w:hint="eastAsia"/>
          <w:b/>
          <w:sz w:val="20"/>
          <w:lang w:eastAsia="zh-CN"/>
        </w:rPr>
        <w:t xml:space="preserve"> </w:t>
      </w:r>
      <w:r w:rsidRPr="007F09E1">
        <w:rPr>
          <w:b/>
          <w:sz w:val="20"/>
          <w:lang w:eastAsia="zh-CN"/>
        </w:rPr>
        <w:t>–</w:t>
      </w:r>
      <w:r w:rsidRPr="007F09E1">
        <w:rPr>
          <w:rFonts w:hint="eastAsia"/>
          <w:b/>
          <w:sz w:val="20"/>
          <w:lang w:eastAsia="zh-CN"/>
        </w:rPr>
        <w:t xml:space="preserve"> Downlink area traffic capacity (Mbit/s/m</w:t>
      </w:r>
      <w:r w:rsidRPr="007F09E1">
        <w:rPr>
          <w:rFonts w:hint="eastAsia"/>
          <w:b/>
          <w:sz w:val="20"/>
          <w:vertAlign w:val="superscript"/>
          <w:lang w:eastAsia="zh-CN"/>
        </w:rPr>
        <w:t>2</w:t>
      </w:r>
      <w:r w:rsidRPr="007F09E1">
        <w:rPr>
          <w:rFonts w:hint="eastAsia"/>
          <w:b/>
          <w:sz w:val="20"/>
          <w:lang w:eastAsia="zh-CN"/>
        </w:rPr>
        <w:t>) in Indoor Hotspot-eMBB</w:t>
      </w:r>
      <w:r w:rsidRPr="007F09E1">
        <w:rPr>
          <w:b/>
          <w:sz w:val="20"/>
          <w:lang w:eastAsia="zh-CN"/>
        </w:rPr>
        <w:t xml:space="preserve"> at 4GHz </w:t>
      </w:r>
      <w:r w:rsidR="00013479">
        <w:rPr>
          <w:b/>
          <w:sz w:val="20"/>
          <w:lang w:eastAsia="zh-CN"/>
        </w:rPr>
        <w:br/>
      </w:r>
      <w:r w:rsidRPr="007F09E1">
        <w:rPr>
          <w:b/>
          <w:sz w:val="20"/>
          <w:lang w:eastAsia="zh-CN"/>
        </w:rPr>
        <w:t>(</w:t>
      </w:r>
      <w:r w:rsidR="00013479">
        <w:rPr>
          <w:b/>
          <w:sz w:val="20"/>
          <w:lang w:eastAsia="zh-CN"/>
        </w:rPr>
        <w:t xml:space="preserve">12 TRxP, </w:t>
      </w:r>
      <w:r w:rsidRPr="007F09E1">
        <w:rPr>
          <w:b/>
          <w:sz w:val="20"/>
          <w:lang w:eastAsia="zh-CN"/>
        </w:rPr>
        <w:t>Channel model B)</w:t>
      </w:r>
    </w:p>
    <w:tbl>
      <w:tblPr>
        <w:tblW w:w="38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5"/>
        <w:gridCol w:w="1990"/>
        <w:gridCol w:w="1701"/>
        <w:gridCol w:w="996"/>
        <w:gridCol w:w="1134"/>
      </w:tblGrid>
      <w:tr w:rsidR="00407FF9" w:rsidRPr="00B217FA" w14:paraId="70CA09F1" w14:textId="77777777" w:rsidTr="00017045">
        <w:trPr>
          <w:trHeight w:val="159"/>
          <w:jc w:val="center"/>
        </w:trPr>
        <w:tc>
          <w:tcPr>
            <w:tcW w:w="972" w:type="pct"/>
            <w:vMerge w:val="restart"/>
            <w:shd w:val="clear" w:color="auto" w:fill="D9D9D9"/>
            <w:noWrap/>
            <w:vAlign w:val="center"/>
            <w:hideMark/>
          </w:tcPr>
          <w:p w14:paraId="25FE3436" w14:textId="77777777" w:rsidR="00407FF9" w:rsidRPr="00017045" w:rsidRDefault="00407FF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lastRenderedPageBreak/>
              <w:t>System bandwidth (MHz)</w:t>
            </w:r>
          </w:p>
        </w:tc>
        <w:tc>
          <w:tcPr>
            <w:tcW w:w="2554" w:type="pct"/>
            <w:gridSpan w:val="2"/>
            <w:shd w:val="clear" w:color="auto" w:fill="D9D9D9"/>
            <w:noWrap/>
            <w:vAlign w:val="center"/>
            <w:hideMark/>
          </w:tcPr>
          <w:p w14:paraId="2425B1DE" w14:textId="77777777" w:rsidR="00407FF9" w:rsidRPr="00017045" w:rsidRDefault="00407FF9" w:rsidP="00017045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i/>
                <w:sz w:val="16"/>
                <w:szCs w:val="16"/>
                <w:vertAlign w:val="subscript"/>
              </w:rPr>
            </w:pPr>
            <w:r w:rsidRPr="00017045">
              <w:rPr>
                <w:rFonts w:ascii="Arial" w:hAnsi="Arial" w:cs="Arial"/>
                <w:sz w:val="16"/>
                <w:szCs w:val="16"/>
              </w:rPr>
              <w:t>Average spectral efficiency SE</w:t>
            </w:r>
            <w:r w:rsidRPr="00017045">
              <w:rPr>
                <w:rFonts w:ascii="Arial" w:hAnsi="Arial" w:cs="Arial"/>
                <w:i/>
                <w:sz w:val="16"/>
                <w:szCs w:val="16"/>
                <w:vertAlign w:val="subscript"/>
              </w:rPr>
              <w:t xml:space="preserve">avg  </w:t>
            </w:r>
          </w:p>
          <w:p w14:paraId="5525589B" w14:textId="77777777" w:rsidR="00407FF9" w:rsidRPr="00017045" w:rsidRDefault="00407FF9" w:rsidP="00017045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sz w:val="16"/>
                <w:szCs w:val="16"/>
                <w:lang w:eastAsia="zh-CN"/>
              </w:rPr>
              <w:t>[bps/Hz/TRxP]</w:t>
            </w:r>
          </w:p>
        </w:tc>
        <w:tc>
          <w:tcPr>
            <w:tcW w:w="1474" w:type="pct"/>
            <w:gridSpan w:val="2"/>
            <w:shd w:val="clear" w:color="auto" w:fill="D9D9D9"/>
            <w:vAlign w:val="center"/>
          </w:tcPr>
          <w:p w14:paraId="14C50CAD" w14:textId="77777777" w:rsidR="00407FF9" w:rsidRPr="00017045" w:rsidRDefault="00407FF9" w:rsidP="0001704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 xml:space="preserve">12TRxP </w:t>
            </w:r>
            <w:r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br/>
              <w:t xml:space="preserve">(TRxP density </w:t>
            </w:r>
            <m:oMath>
              <m:r>
                <w:rPr>
                  <w:rFonts w:ascii="Cambria Math" w:hAnsi="Cambria Math" w:cs="Arial"/>
                  <w:color w:val="000000"/>
                  <w:sz w:val="16"/>
                  <w:szCs w:val="16"/>
                </w:rPr>
                <m:t>ρ</m:t>
              </m:r>
            </m:oMath>
            <w:r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=0.002TRxP/m</w:t>
            </w:r>
            <w:r w:rsidRPr="00017045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eastAsia="zh-CN"/>
              </w:rPr>
              <w:t>2</w:t>
            </w:r>
            <w:r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)</w:t>
            </w:r>
          </w:p>
        </w:tc>
      </w:tr>
      <w:tr w:rsidR="00407FF9" w:rsidRPr="00B217FA" w14:paraId="5A8D31A9" w14:textId="77777777" w:rsidTr="00017045">
        <w:trPr>
          <w:trHeight w:val="159"/>
          <w:jc w:val="center"/>
        </w:trPr>
        <w:tc>
          <w:tcPr>
            <w:tcW w:w="972" w:type="pct"/>
            <w:vMerge/>
            <w:shd w:val="clear" w:color="auto" w:fill="D9D9D9"/>
            <w:noWrap/>
            <w:vAlign w:val="center"/>
          </w:tcPr>
          <w:p w14:paraId="11EC59C4" w14:textId="77777777" w:rsidR="00407FF9" w:rsidRPr="00017045" w:rsidRDefault="00407FF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377" w:type="pct"/>
            <w:shd w:val="clear" w:color="auto" w:fill="D9D9D9"/>
            <w:noWrap/>
            <w:vAlign w:val="center"/>
          </w:tcPr>
          <w:p w14:paraId="333C6761" w14:textId="77777777" w:rsidR="00407FF9" w:rsidRPr="00017045" w:rsidRDefault="00407FF9" w:rsidP="00017045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 xml:space="preserve">FDD </w:t>
            </w:r>
          </w:p>
          <w:p w14:paraId="2F56D067" w14:textId="77777777" w:rsidR="00407FF9" w:rsidRPr="00017045" w:rsidRDefault="00407FF9" w:rsidP="00017045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sz w:val="16"/>
                <w:szCs w:val="16"/>
                <w:lang w:eastAsia="zh-CN"/>
              </w:rPr>
              <w:t>50 MHz bandwidth per CC with 15 kHz SCS</w:t>
            </w:r>
          </w:p>
        </w:tc>
        <w:tc>
          <w:tcPr>
            <w:tcW w:w="1177" w:type="pct"/>
            <w:shd w:val="clear" w:color="auto" w:fill="D9D9D9"/>
            <w:vAlign w:val="center"/>
          </w:tcPr>
          <w:p w14:paraId="3085C2EE" w14:textId="77777777" w:rsidR="00407FF9" w:rsidRPr="00017045" w:rsidRDefault="00407FF9" w:rsidP="00017045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TDD</w:t>
            </w:r>
          </w:p>
          <w:p w14:paraId="1693F131" w14:textId="77777777" w:rsidR="00407FF9" w:rsidRPr="00017045" w:rsidRDefault="00407FF9" w:rsidP="00017045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sz w:val="16"/>
                <w:szCs w:val="16"/>
                <w:lang w:eastAsia="zh-CN"/>
              </w:rPr>
              <w:t>100 MHz bandwidth per CC with 30 kHz SCS</w:t>
            </w:r>
          </w:p>
        </w:tc>
        <w:tc>
          <w:tcPr>
            <w:tcW w:w="689" w:type="pct"/>
            <w:shd w:val="clear" w:color="auto" w:fill="D9D9D9"/>
            <w:vAlign w:val="center"/>
          </w:tcPr>
          <w:p w14:paraId="44989847" w14:textId="77777777" w:rsidR="00407FF9" w:rsidRPr="00017045" w:rsidRDefault="00407FF9" w:rsidP="00017045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FDD</w:t>
            </w:r>
          </w:p>
        </w:tc>
        <w:tc>
          <w:tcPr>
            <w:tcW w:w="785" w:type="pct"/>
            <w:shd w:val="clear" w:color="auto" w:fill="D9D9D9"/>
            <w:vAlign w:val="center"/>
          </w:tcPr>
          <w:p w14:paraId="2D16AD77" w14:textId="3F7ADE98" w:rsidR="00407FF9" w:rsidRPr="00017045" w:rsidRDefault="00407FF9" w:rsidP="00017045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TDD</w:t>
            </w:r>
            <w:r w:rsidR="0082338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br/>
            </w:r>
            <w:r w:rsidR="00823383" w:rsidRPr="00EA2B1F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(DDDSU)</w:t>
            </w:r>
          </w:p>
        </w:tc>
      </w:tr>
      <w:tr w:rsidR="00407FF9" w:rsidRPr="00B217FA" w14:paraId="5C975D16" w14:textId="77777777" w:rsidTr="00017045">
        <w:trPr>
          <w:trHeight w:val="270"/>
          <w:jc w:val="center"/>
        </w:trPr>
        <w:tc>
          <w:tcPr>
            <w:tcW w:w="972" w:type="pct"/>
            <w:shd w:val="clear" w:color="auto" w:fill="D9D9D9"/>
            <w:noWrap/>
            <w:vAlign w:val="center"/>
            <w:hideMark/>
          </w:tcPr>
          <w:p w14:paraId="75B712BB" w14:textId="77777777" w:rsidR="00407FF9" w:rsidRPr="00017045" w:rsidRDefault="00407FF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i/>
                <w:color w:val="000000"/>
                <w:sz w:val="16"/>
                <w:szCs w:val="16"/>
                <w:lang w:eastAsia="zh-CN"/>
              </w:rPr>
              <w:t>W =</w:t>
            </w:r>
            <w:r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300</w:t>
            </w:r>
          </w:p>
        </w:tc>
        <w:tc>
          <w:tcPr>
            <w:tcW w:w="1377" w:type="pct"/>
            <w:vMerge w:val="restart"/>
            <w:shd w:val="clear" w:color="auto" w:fill="auto"/>
            <w:noWrap/>
            <w:vAlign w:val="center"/>
          </w:tcPr>
          <w:p w14:paraId="0B56972F" w14:textId="4A0F83A9" w:rsidR="00407FF9" w:rsidRPr="00017045" w:rsidRDefault="00407FF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noProof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sz w:val="16"/>
                <w:szCs w:val="16"/>
                <w:lang w:eastAsia="zh-CN"/>
              </w:rPr>
              <w:t>11.968</w:t>
            </w:r>
          </w:p>
        </w:tc>
        <w:tc>
          <w:tcPr>
            <w:tcW w:w="1177" w:type="pct"/>
            <w:vMerge w:val="restart"/>
            <w:shd w:val="clear" w:color="auto" w:fill="auto"/>
            <w:vAlign w:val="center"/>
          </w:tcPr>
          <w:p w14:paraId="13F2944F" w14:textId="33034151" w:rsidR="00407FF9" w:rsidRPr="00017045" w:rsidRDefault="00407FF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noProof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noProof/>
                <w:color w:val="000000"/>
                <w:sz w:val="16"/>
                <w:szCs w:val="16"/>
                <w:lang w:eastAsia="zh-CN"/>
              </w:rPr>
              <w:t>13.675</w:t>
            </w:r>
          </w:p>
        </w:tc>
        <w:tc>
          <w:tcPr>
            <w:tcW w:w="689" w:type="pct"/>
          </w:tcPr>
          <w:p w14:paraId="5C3050F2" w14:textId="622493BB" w:rsidR="00407FF9" w:rsidRPr="00017045" w:rsidRDefault="00407FF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noProof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noProof/>
                <w:color w:val="000000"/>
                <w:sz w:val="16"/>
                <w:szCs w:val="16"/>
                <w:lang w:eastAsia="zh-CN"/>
              </w:rPr>
              <w:t>7.18</w:t>
            </w:r>
          </w:p>
        </w:tc>
        <w:tc>
          <w:tcPr>
            <w:tcW w:w="785" w:type="pct"/>
          </w:tcPr>
          <w:p w14:paraId="449E413C" w14:textId="30446352" w:rsidR="00407FF9" w:rsidRPr="00017045" w:rsidRDefault="00407FF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7045">
              <w:rPr>
                <w:rFonts w:ascii="Arial" w:hAnsi="Arial" w:cs="Arial"/>
                <w:sz w:val="16"/>
                <w:szCs w:val="16"/>
              </w:rPr>
              <w:t>6.33</w:t>
            </w:r>
          </w:p>
        </w:tc>
      </w:tr>
      <w:tr w:rsidR="00407FF9" w:rsidRPr="00B217FA" w14:paraId="4C1A49BC" w14:textId="77777777" w:rsidTr="00017045">
        <w:trPr>
          <w:trHeight w:val="270"/>
          <w:jc w:val="center"/>
        </w:trPr>
        <w:tc>
          <w:tcPr>
            <w:tcW w:w="972" w:type="pct"/>
            <w:shd w:val="clear" w:color="auto" w:fill="D9D9D9"/>
            <w:noWrap/>
            <w:vAlign w:val="center"/>
            <w:hideMark/>
          </w:tcPr>
          <w:p w14:paraId="35DB0C34" w14:textId="77777777" w:rsidR="00407FF9" w:rsidRPr="00017045" w:rsidRDefault="00407FF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noProof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i/>
                <w:color w:val="000000"/>
                <w:sz w:val="16"/>
                <w:szCs w:val="16"/>
                <w:lang w:eastAsia="zh-CN"/>
              </w:rPr>
              <w:t>W</w:t>
            </w:r>
            <w:r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 xml:space="preserve"> = 350</w:t>
            </w:r>
          </w:p>
        </w:tc>
        <w:tc>
          <w:tcPr>
            <w:tcW w:w="1377" w:type="pct"/>
            <w:vMerge/>
            <w:shd w:val="clear" w:color="auto" w:fill="auto"/>
            <w:noWrap/>
            <w:vAlign w:val="center"/>
          </w:tcPr>
          <w:p w14:paraId="2F70005B" w14:textId="77777777" w:rsidR="00407FF9" w:rsidRPr="00017045" w:rsidRDefault="00407FF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noProof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177" w:type="pct"/>
            <w:vMerge/>
            <w:shd w:val="clear" w:color="auto" w:fill="auto"/>
            <w:vAlign w:val="center"/>
          </w:tcPr>
          <w:p w14:paraId="76CA7840" w14:textId="77777777" w:rsidR="00407FF9" w:rsidRPr="00017045" w:rsidRDefault="00407FF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noProof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689" w:type="pct"/>
          </w:tcPr>
          <w:p w14:paraId="50741D3E" w14:textId="4AA31A54" w:rsidR="00407FF9" w:rsidRPr="00017045" w:rsidRDefault="00407FF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noProof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noProof/>
                <w:color w:val="000000"/>
                <w:sz w:val="16"/>
                <w:szCs w:val="16"/>
                <w:lang w:eastAsia="zh-CN"/>
              </w:rPr>
              <w:t>8.38</w:t>
            </w:r>
          </w:p>
        </w:tc>
        <w:tc>
          <w:tcPr>
            <w:tcW w:w="785" w:type="pct"/>
          </w:tcPr>
          <w:p w14:paraId="1192C63E" w14:textId="6E35E4AD" w:rsidR="00407FF9" w:rsidRPr="00017045" w:rsidRDefault="00407FF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7045">
              <w:rPr>
                <w:rFonts w:ascii="Arial" w:hAnsi="Arial" w:cs="Arial"/>
                <w:sz w:val="16"/>
                <w:szCs w:val="16"/>
              </w:rPr>
              <w:t>7.38</w:t>
            </w:r>
          </w:p>
        </w:tc>
      </w:tr>
      <w:tr w:rsidR="00407FF9" w:rsidRPr="00B217FA" w14:paraId="37FED804" w14:textId="77777777" w:rsidTr="00017045">
        <w:trPr>
          <w:trHeight w:val="270"/>
          <w:jc w:val="center"/>
        </w:trPr>
        <w:tc>
          <w:tcPr>
            <w:tcW w:w="972" w:type="pct"/>
            <w:shd w:val="clear" w:color="auto" w:fill="D9D9D9"/>
            <w:noWrap/>
            <w:vAlign w:val="center"/>
            <w:hideMark/>
          </w:tcPr>
          <w:p w14:paraId="278B9122" w14:textId="77777777" w:rsidR="00407FF9" w:rsidRPr="00017045" w:rsidRDefault="00407FF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i/>
                <w:color w:val="000000"/>
                <w:sz w:val="16"/>
                <w:szCs w:val="16"/>
                <w:lang w:eastAsia="zh-CN"/>
              </w:rPr>
              <w:t>W</w:t>
            </w:r>
            <w:r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 xml:space="preserve"> = 400</w:t>
            </w:r>
          </w:p>
        </w:tc>
        <w:tc>
          <w:tcPr>
            <w:tcW w:w="1377" w:type="pct"/>
            <w:vMerge/>
            <w:shd w:val="clear" w:color="auto" w:fill="auto"/>
            <w:noWrap/>
            <w:vAlign w:val="center"/>
          </w:tcPr>
          <w:p w14:paraId="304B850B" w14:textId="77777777" w:rsidR="00407FF9" w:rsidRPr="00017045" w:rsidRDefault="00407FF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177" w:type="pct"/>
            <w:vMerge/>
            <w:shd w:val="clear" w:color="auto" w:fill="auto"/>
            <w:vAlign w:val="center"/>
          </w:tcPr>
          <w:p w14:paraId="5C3BB99B" w14:textId="77777777" w:rsidR="00407FF9" w:rsidRPr="00017045" w:rsidRDefault="00407FF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689" w:type="pct"/>
          </w:tcPr>
          <w:p w14:paraId="7A4C5B80" w14:textId="2492AAB9" w:rsidR="00407FF9" w:rsidRPr="00017045" w:rsidRDefault="00407FF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9.57</w:t>
            </w:r>
          </w:p>
        </w:tc>
        <w:tc>
          <w:tcPr>
            <w:tcW w:w="785" w:type="pct"/>
          </w:tcPr>
          <w:p w14:paraId="5E5F48CA" w14:textId="29AC4803" w:rsidR="00407FF9" w:rsidRPr="00017045" w:rsidRDefault="00407FF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7045">
              <w:rPr>
                <w:rFonts w:ascii="Arial" w:hAnsi="Arial" w:cs="Arial"/>
                <w:sz w:val="16"/>
                <w:szCs w:val="16"/>
              </w:rPr>
              <w:t>8.34</w:t>
            </w:r>
          </w:p>
        </w:tc>
      </w:tr>
      <w:tr w:rsidR="00407FF9" w:rsidRPr="00B217FA" w14:paraId="376B3654" w14:textId="77777777" w:rsidTr="00017045">
        <w:trPr>
          <w:trHeight w:val="270"/>
          <w:jc w:val="center"/>
        </w:trPr>
        <w:tc>
          <w:tcPr>
            <w:tcW w:w="972" w:type="pct"/>
            <w:shd w:val="clear" w:color="auto" w:fill="D9D9D9"/>
            <w:noWrap/>
            <w:vAlign w:val="center"/>
            <w:hideMark/>
          </w:tcPr>
          <w:p w14:paraId="46B1ED77" w14:textId="77777777" w:rsidR="00407FF9" w:rsidRPr="00017045" w:rsidRDefault="00407FF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i/>
                <w:color w:val="000000"/>
                <w:sz w:val="16"/>
                <w:szCs w:val="16"/>
                <w:lang w:eastAsia="zh-CN"/>
              </w:rPr>
              <w:t>W</w:t>
            </w:r>
            <w:r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 xml:space="preserve"> = 450</w:t>
            </w:r>
          </w:p>
        </w:tc>
        <w:tc>
          <w:tcPr>
            <w:tcW w:w="1377" w:type="pct"/>
            <w:vMerge/>
            <w:shd w:val="clear" w:color="auto" w:fill="auto"/>
            <w:noWrap/>
            <w:vAlign w:val="center"/>
          </w:tcPr>
          <w:p w14:paraId="32EFCA2B" w14:textId="77777777" w:rsidR="00407FF9" w:rsidRPr="00017045" w:rsidRDefault="00407FF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177" w:type="pct"/>
            <w:vMerge/>
            <w:shd w:val="clear" w:color="auto" w:fill="auto"/>
            <w:vAlign w:val="center"/>
          </w:tcPr>
          <w:p w14:paraId="342BA897" w14:textId="77777777" w:rsidR="00407FF9" w:rsidRPr="00017045" w:rsidRDefault="00407FF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689" w:type="pct"/>
          </w:tcPr>
          <w:p w14:paraId="09EF81F3" w14:textId="51535588" w:rsidR="00407FF9" w:rsidRPr="00017045" w:rsidRDefault="00407FF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10.77</w:t>
            </w:r>
          </w:p>
        </w:tc>
        <w:tc>
          <w:tcPr>
            <w:tcW w:w="785" w:type="pct"/>
          </w:tcPr>
          <w:p w14:paraId="4458F9A1" w14:textId="05053653" w:rsidR="00407FF9" w:rsidRPr="00017045" w:rsidRDefault="00407FF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7045">
              <w:rPr>
                <w:rFonts w:ascii="Arial" w:hAnsi="Arial" w:cs="Arial"/>
                <w:sz w:val="16"/>
                <w:szCs w:val="16"/>
              </w:rPr>
              <w:t>9.49</w:t>
            </w:r>
          </w:p>
        </w:tc>
      </w:tr>
      <w:tr w:rsidR="00407FF9" w:rsidRPr="00B217FA" w14:paraId="6F4D3B7E" w14:textId="77777777" w:rsidTr="00017045">
        <w:trPr>
          <w:trHeight w:val="270"/>
          <w:jc w:val="center"/>
        </w:trPr>
        <w:tc>
          <w:tcPr>
            <w:tcW w:w="972" w:type="pct"/>
            <w:shd w:val="clear" w:color="auto" w:fill="D9D9D9"/>
            <w:noWrap/>
            <w:vAlign w:val="center"/>
            <w:hideMark/>
          </w:tcPr>
          <w:p w14:paraId="27100EBB" w14:textId="77777777" w:rsidR="00407FF9" w:rsidRPr="00017045" w:rsidRDefault="00407FF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i/>
                <w:color w:val="000000"/>
                <w:sz w:val="16"/>
                <w:szCs w:val="16"/>
                <w:lang w:eastAsia="zh-CN"/>
              </w:rPr>
              <w:t>W</w:t>
            </w:r>
            <w:r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 xml:space="preserve"> = 500</w:t>
            </w:r>
          </w:p>
        </w:tc>
        <w:tc>
          <w:tcPr>
            <w:tcW w:w="1377" w:type="pct"/>
            <w:vMerge/>
            <w:shd w:val="clear" w:color="auto" w:fill="auto"/>
            <w:noWrap/>
            <w:vAlign w:val="center"/>
          </w:tcPr>
          <w:p w14:paraId="2E11EA16" w14:textId="77777777" w:rsidR="00407FF9" w:rsidRPr="00017045" w:rsidRDefault="00407FF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177" w:type="pct"/>
            <w:vMerge/>
            <w:shd w:val="clear" w:color="auto" w:fill="auto"/>
            <w:vAlign w:val="center"/>
          </w:tcPr>
          <w:p w14:paraId="004E12C8" w14:textId="77777777" w:rsidR="00407FF9" w:rsidRPr="00017045" w:rsidRDefault="00407FF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689" w:type="pct"/>
          </w:tcPr>
          <w:p w14:paraId="4E332C64" w14:textId="3401C18E" w:rsidR="00407FF9" w:rsidRPr="00017045" w:rsidRDefault="00407FF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11.97</w:t>
            </w:r>
          </w:p>
        </w:tc>
        <w:tc>
          <w:tcPr>
            <w:tcW w:w="785" w:type="pct"/>
          </w:tcPr>
          <w:p w14:paraId="1C3AD8D7" w14:textId="426B2F4A" w:rsidR="00407FF9" w:rsidRPr="00017045" w:rsidRDefault="00407FF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7045">
              <w:rPr>
                <w:rFonts w:ascii="Arial" w:hAnsi="Arial" w:cs="Arial"/>
                <w:sz w:val="16"/>
                <w:szCs w:val="16"/>
              </w:rPr>
              <w:t>10.55</w:t>
            </w:r>
          </w:p>
        </w:tc>
      </w:tr>
    </w:tbl>
    <w:p w14:paraId="60ACFFFF" w14:textId="77777777" w:rsidR="00BC7C39" w:rsidRDefault="00BC7C39" w:rsidP="00BC7C39">
      <w:pPr>
        <w:jc w:val="center"/>
        <w:rPr>
          <w:b/>
          <w:sz w:val="20"/>
          <w:lang w:eastAsia="zh-CN"/>
        </w:rPr>
      </w:pPr>
    </w:p>
    <w:p w14:paraId="4E500791" w14:textId="3DC13C91" w:rsidR="00BC7C39" w:rsidRPr="007F09E1" w:rsidRDefault="00BC7C39" w:rsidP="00BC7C39">
      <w:pPr>
        <w:jc w:val="center"/>
        <w:rPr>
          <w:b/>
          <w:sz w:val="20"/>
          <w:lang w:eastAsia="zh-CN"/>
        </w:rPr>
      </w:pPr>
      <w:r w:rsidRPr="007F09E1">
        <w:rPr>
          <w:rFonts w:hint="eastAsia"/>
          <w:b/>
          <w:sz w:val="20"/>
          <w:lang w:eastAsia="zh-CN"/>
        </w:rPr>
        <w:t>Table</w:t>
      </w:r>
      <w:r w:rsidRPr="007F09E1">
        <w:rPr>
          <w:b/>
          <w:sz w:val="20"/>
          <w:lang w:eastAsia="zh-CN"/>
        </w:rPr>
        <w:t xml:space="preserve"> </w:t>
      </w:r>
      <w:r>
        <w:rPr>
          <w:b/>
          <w:sz w:val="20"/>
          <w:lang w:eastAsia="zh-CN"/>
        </w:rPr>
        <w:t>3</w:t>
      </w:r>
      <w:r w:rsidRPr="007F09E1">
        <w:rPr>
          <w:rFonts w:hint="eastAsia"/>
          <w:b/>
          <w:sz w:val="20"/>
          <w:lang w:eastAsia="zh-CN"/>
        </w:rPr>
        <w:t xml:space="preserve"> </w:t>
      </w:r>
      <w:r w:rsidRPr="007F09E1">
        <w:rPr>
          <w:b/>
          <w:sz w:val="20"/>
          <w:lang w:eastAsia="zh-CN"/>
        </w:rPr>
        <w:t>–</w:t>
      </w:r>
      <w:r w:rsidRPr="007F09E1">
        <w:rPr>
          <w:rFonts w:hint="eastAsia"/>
          <w:b/>
          <w:sz w:val="20"/>
          <w:lang w:eastAsia="zh-CN"/>
        </w:rPr>
        <w:t xml:space="preserve"> Downlink area traffic capacity (Mbit/s/m</w:t>
      </w:r>
      <w:r w:rsidRPr="007F09E1">
        <w:rPr>
          <w:rFonts w:hint="eastAsia"/>
          <w:b/>
          <w:sz w:val="20"/>
          <w:vertAlign w:val="superscript"/>
          <w:lang w:eastAsia="zh-CN"/>
        </w:rPr>
        <w:t>2</w:t>
      </w:r>
      <w:r w:rsidRPr="007F09E1">
        <w:rPr>
          <w:rFonts w:hint="eastAsia"/>
          <w:b/>
          <w:sz w:val="20"/>
          <w:lang w:eastAsia="zh-CN"/>
        </w:rPr>
        <w:t>) in Indoor Hotspot-eMBB</w:t>
      </w:r>
      <w:r w:rsidRPr="007F09E1">
        <w:rPr>
          <w:b/>
          <w:sz w:val="20"/>
          <w:lang w:eastAsia="zh-CN"/>
        </w:rPr>
        <w:t xml:space="preserve"> at 4GHz </w:t>
      </w:r>
      <w:r w:rsidR="002C1BFA">
        <w:rPr>
          <w:b/>
          <w:sz w:val="20"/>
          <w:lang w:eastAsia="zh-CN"/>
        </w:rPr>
        <w:br/>
      </w:r>
      <w:r w:rsidRPr="007F09E1">
        <w:rPr>
          <w:b/>
          <w:sz w:val="20"/>
          <w:lang w:eastAsia="zh-CN"/>
        </w:rPr>
        <w:t>(</w:t>
      </w:r>
      <w:r w:rsidR="002C1BFA">
        <w:rPr>
          <w:b/>
          <w:sz w:val="20"/>
          <w:lang w:eastAsia="zh-CN"/>
        </w:rPr>
        <w:t xml:space="preserve">36 TRxP, </w:t>
      </w:r>
      <w:r w:rsidRPr="007F09E1">
        <w:rPr>
          <w:b/>
          <w:sz w:val="20"/>
          <w:lang w:eastAsia="zh-CN"/>
        </w:rPr>
        <w:t>Channel model A)</w:t>
      </w:r>
    </w:p>
    <w:tbl>
      <w:tblPr>
        <w:tblW w:w="38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3"/>
        <w:gridCol w:w="1990"/>
        <w:gridCol w:w="1705"/>
        <w:gridCol w:w="1134"/>
        <w:gridCol w:w="994"/>
      </w:tblGrid>
      <w:tr w:rsidR="00BC7C39" w:rsidRPr="004A69A2" w14:paraId="2E9AE85A" w14:textId="77777777" w:rsidTr="00E410B8">
        <w:trPr>
          <w:trHeight w:val="159"/>
          <w:jc w:val="center"/>
        </w:trPr>
        <w:tc>
          <w:tcPr>
            <w:tcW w:w="970" w:type="pct"/>
            <w:vMerge w:val="restart"/>
            <w:shd w:val="clear" w:color="auto" w:fill="D9D9D9"/>
            <w:noWrap/>
            <w:vAlign w:val="center"/>
            <w:hideMark/>
          </w:tcPr>
          <w:p w14:paraId="6F3F17CB" w14:textId="77777777" w:rsidR="00BC7C39" w:rsidRPr="00E410B8" w:rsidRDefault="00BC7C3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E410B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System bandwidth (MHz)</w:t>
            </w:r>
          </w:p>
        </w:tc>
        <w:tc>
          <w:tcPr>
            <w:tcW w:w="2557" w:type="pct"/>
            <w:gridSpan w:val="2"/>
            <w:shd w:val="clear" w:color="auto" w:fill="D9D9D9"/>
            <w:noWrap/>
            <w:vAlign w:val="center"/>
            <w:hideMark/>
          </w:tcPr>
          <w:p w14:paraId="6280C9F2" w14:textId="77777777" w:rsidR="00BC7C39" w:rsidRPr="00E410B8" w:rsidRDefault="00BC7C39" w:rsidP="00017045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i/>
                <w:sz w:val="16"/>
                <w:szCs w:val="16"/>
                <w:vertAlign w:val="subscript"/>
              </w:rPr>
            </w:pPr>
            <w:r w:rsidRPr="00E410B8">
              <w:rPr>
                <w:rFonts w:ascii="Arial" w:hAnsi="Arial" w:cs="Arial"/>
                <w:sz w:val="16"/>
                <w:szCs w:val="16"/>
              </w:rPr>
              <w:t>Average spectral efficiency SE</w:t>
            </w:r>
            <w:r w:rsidRPr="00E410B8">
              <w:rPr>
                <w:rFonts w:ascii="Arial" w:hAnsi="Arial" w:cs="Arial"/>
                <w:i/>
                <w:sz w:val="16"/>
                <w:szCs w:val="16"/>
                <w:vertAlign w:val="subscript"/>
              </w:rPr>
              <w:t xml:space="preserve">avg  </w:t>
            </w:r>
          </w:p>
          <w:p w14:paraId="01D024DB" w14:textId="77777777" w:rsidR="00BC7C39" w:rsidRPr="00E410B8" w:rsidRDefault="00BC7C39" w:rsidP="00017045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E410B8">
              <w:rPr>
                <w:rFonts w:ascii="Arial" w:hAnsi="Arial" w:cs="Arial"/>
                <w:sz w:val="16"/>
                <w:szCs w:val="16"/>
                <w:lang w:eastAsia="zh-CN"/>
              </w:rPr>
              <w:t>[bps/Hz/TRxP]</w:t>
            </w:r>
          </w:p>
        </w:tc>
        <w:tc>
          <w:tcPr>
            <w:tcW w:w="1473" w:type="pct"/>
            <w:gridSpan w:val="2"/>
            <w:shd w:val="clear" w:color="auto" w:fill="D9D9D9"/>
            <w:vAlign w:val="center"/>
          </w:tcPr>
          <w:p w14:paraId="2922942A" w14:textId="28400B8F" w:rsidR="00BC7C39" w:rsidRPr="00E410B8" w:rsidRDefault="00BC7C39" w:rsidP="0001704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36</w:t>
            </w:r>
            <w:r w:rsidRPr="00E410B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 xml:space="preserve">TRxP </w:t>
            </w:r>
            <w:r w:rsidRPr="00E410B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br/>
              <w:t xml:space="preserve">(TRxP density </w:t>
            </w:r>
            <m:oMath>
              <m:r>
                <w:rPr>
                  <w:rFonts w:ascii="Cambria Math" w:hAnsi="Cambria Math" w:cs="Arial"/>
                  <w:color w:val="000000"/>
                  <w:sz w:val="16"/>
                  <w:szCs w:val="16"/>
                </w:rPr>
                <m:t>ρ</m:t>
              </m:r>
            </m:oMath>
            <w:r w:rsidRPr="00E410B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=0.00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6</w:t>
            </w:r>
            <w:r w:rsidRPr="00E410B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TRxP/m</w:t>
            </w:r>
            <w:r w:rsidRPr="00E410B8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eastAsia="zh-CN"/>
              </w:rPr>
              <w:t>2</w:t>
            </w:r>
            <w:r w:rsidRPr="00E410B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)</w:t>
            </w:r>
          </w:p>
        </w:tc>
      </w:tr>
      <w:tr w:rsidR="00BC7C39" w:rsidRPr="004A69A2" w14:paraId="1300DA90" w14:textId="77777777" w:rsidTr="00E410B8">
        <w:trPr>
          <w:trHeight w:val="159"/>
          <w:jc w:val="center"/>
        </w:trPr>
        <w:tc>
          <w:tcPr>
            <w:tcW w:w="970" w:type="pct"/>
            <w:vMerge/>
            <w:shd w:val="clear" w:color="auto" w:fill="D9D9D9"/>
            <w:noWrap/>
            <w:vAlign w:val="center"/>
          </w:tcPr>
          <w:p w14:paraId="07D08E0E" w14:textId="77777777" w:rsidR="00BC7C39" w:rsidRPr="00E410B8" w:rsidRDefault="00BC7C3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377" w:type="pct"/>
            <w:shd w:val="clear" w:color="auto" w:fill="D9D9D9"/>
            <w:noWrap/>
            <w:vAlign w:val="center"/>
          </w:tcPr>
          <w:p w14:paraId="66E65BE4" w14:textId="77777777" w:rsidR="00BC7C39" w:rsidRPr="00E410B8" w:rsidRDefault="00BC7C39" w:rsidP="00017045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E410B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 xml:space="preserve">FDD </w:t>
            </w:r>
          </w:p>
          <w:p w14:paraId="2E602B7F" w14:textId="77777777" w:rsidR="00BC7C39" w:rsidRPr="00E410B8" w:rsidRDefault="00BC7C39" w:rsidP="00017045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E410B8">
              <w:rPr>
                <w:rFonts w:ascii="Arial" w:hAnsi="Arial" w:cs="Arial"/>
                <w:sz w:val="16"/>
                <w:szCs w:val="16"/>
                <w:lang w:eastAsia="zh-CN"/>
              </w:rPr>
              <w:t>50 MHz bandwidth per CC with 15 kHz SCS</w:t>
            </w:r>
          </w:p>
        </w:tc>
        <w:tc>
          <w:tcPr>
            <w:tcW w:w="1180" w:type="pct"/>
            <w:shd w:val="clear" w:color="auto" w:fill="D9D9D9"/>
            <w:vAlign w:val="center"/>
          </w:tcPr>
          <w:p w14:paraId="3A716FAB" w14:textId="77777777" w:rsidR="00BC7C39" w:rsidRPr="00E410B8" w:rsidRDefault="00BC7C39" w:rsidP="00017045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E410B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TDD</w:t>
            </w:r>
          </w:p>
          <w:p w14:paraId="2CD5C65E" w14:textId="77777777" w:rsidR="00BC7C39" w:rsidRPr="00E410B8" w:rsidRDefault="00BC7C39" w:rsidP="00017045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E410B8">
              <w:rPr>
                <w:rFonts w:ascii="Arial" w:hAnsi="Arial" w:cs="Arial"/>
                <w:sz w:val="16"/>
                <w:szCs w:val="16"/>
                <w:lang w:eastAsia="zh-CN"/>
              </w:rPr>
              <w:t>100 MHz bandwidth per CC with 30 kHz SCS</w:t>
            </w:r>
          </w:p>
        </w:tc>
        <w:tc>
          <w:tcPr>
            <w:tcW w:w="785" w:type="pct"/>
            <w:shd w:val="clear" w:color="auto" w:fill="D9D9D9"/>
            <w:vAlign w:val="center"/>
          </w:tcPr>
          <w:p w14:paraId="2027D66C" w14:textId="77777777" w:rsidR="00BC7C39" w:rsidRPr="00E410B8" w:rsidRDefault="00BC7C39" w:rsidP="00017045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E410B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FDD</w:t>
            </w:r>
          </w:p>
        </w:tc>
        <w:tc>
          <w:tcPr>
            <w:tcW w:w="688" w:type="pct"/>
            <w:shd w:val="clear" w:color="auto" w:fill="D9D9D9"/>
            <w:vAlign w:val="center"/>
          </w:tcPr>
          <w:p w14:paraId="3359B1A5" w14:textId="77777777" w:rsidR="00BC7C39" w:rsidRPr="00E410B8" w:rsidRDefault="00BC7C39" w:rsidP="00017045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E410B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 xml:space="preserve">TDD </w:t>
            </w:r>
            <w:r w:rsidRPr="00E410B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br/>
              <w:t>(DDDSU)</w:t>
            </w:r>
          </w:p>
        </w:tc>
      </w:tr>
      <w:tr w:rsidR="00BC7C39" w:rsidRPr="004A69A2" w14:paraId="7DB92EF4" w14:textId="77777777" w:rsidTr="00E410B8">
        <w:trPr>
          <w:trHeight w:val="270"/>
          <w:jc w:val="center"/>
        </w:trPr>
        <w:tc>
          <w:tcPr>
            <w:tcW w:w="970" w:type="pct"/>
            <w:shd w:val="clear" w:color="auto" w:fill="D9D9D9"/>
            <w:noWrap/>
            <w:vAlign w:val="center"/>
            <w:hideMark/>
          </w:tcPr>
          <w:p w14:paraId="22CD9510" w14:textId="77777777" w:rsidR="00BC7C39" w:rsidRPr="00E410B8" w:rsidRDefault="00BC7C3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E410B8">
              <w:rPr>
                <w:rFonts w:ascii="Arial" w:hAnsi="Arial" w:cs="Arial"/>
                <w:i/>
                <w:color w:val="000000"/>
                <w:sz w:val="16"/>
                <w:szCs w:val="16"/>
                <w:lang w:eastAsia="zh-CN"/>
              </w:rPr>
              <w:t>W =</w:t>
            </w:r>
            <w:r w:rsidRPr="00E410B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300</w:t>
            </w:r>
          </w:p>
        </w:tc>
        <w:tc>
          <w:tcPr>
            <w:tcW w:w="1377" w:type="pct"/>
            <w:vMerge w:val="restart"/>
            <w:shd w:val="clear" w:color="auto" w:fill="auto"/>
            <w:noWrap/>
            <w:vAlign w:val="center"/>
          </w:tcPr>
          <w:p w14:paraId="43DC5CFB" w14:textId="3C5005C5" w:rsidR="00BC7C39" w:rsidRPr="00E410B8" w:rsidRDefault="00BC7C3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noProof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13.34</w:t>
            </w:r>
          </w:p>
        </w:tc>
        <w:tc>
          <w:tcPr>
            <w:tcW w:w="1180" w:type="pct"/>
            <w:vMerge w:val="restart"/>
            <w:shd w:val="clear" w:color="auto" w:fill="auto"/>
            <w:vAlign w:val="center"/>
          </w:tcPr>
          <w:p w14:paraId="77E7DEAC" w14:textId="07852484" w:rsidR="00BC7C39" w:rsidRPr="00E410B8" w:rsidRDefault="00BC7C3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noProof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noProof/>
                <w:color w:val="000000"/>
                <w:sz w:val="16"/>
                <w:szCs w:val="16"/>
                <w:lang w:eastAsia="zh-CN"/>
              </w:rPr>
              <w:t>13.637</w:t>
            </w:r>
          </w:p>
        </w:tc>
        <w:tc>
          <w:tcPr>
            <w:tcW w:w="785" w:type="pct"/>
          </w:tcPr>
          <w:p w14:paraId="1556765B" w14:textId="671CE5B3" w:rsidR="00BC7C39" w:rsidRPr="00017045" w:rsidRDefault="00BC7C3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noProof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sz w:val="16"/>
                <w:szCs w:val="16"/>
              </w:rPr>
              <w:t xml:space="preserve">24.01 </w:t>
            </w:r>
          </w:p>
        </w:tc>
        <w:tc>
          <w:tcPr>
            <w:tcW w:w="688" w:type="pct"/>
            <w:shd w:val="clear" w:color="auto" w:fill="auto"/>
          </w:tcPr>
          <w:p w14:paraId="31073CED" w14:textId="78104216" w:rsidR="00BC7C39" w:rsidRPr="00017045" w:rsidRDefault="00BC7C3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7045">
              <w:rPr>
                <w:rFonts w:ascii="Arial" w:hAnsi="Arial" w:cs="Arial"/>
                <w:sz w:val="16"/>
                <w:szCs w:val="16"/>
              </w:rPr>
              <w:t>18.94</w:t>
            </w:r>
          </w:p>
        </w:tc>
      </w:tr>
      <w:tr w:rsidR="00BC7C39" w:rsidRPr="004A69A2" w14:paraId="2BBA4267" w14:textId="77777777" w:rsidTr="00E410B8">
        <w:trPr>
          <w:trHeight w:val="270"/>
          <w:jc w:val="center"/>
        </w:trPr>
        <w:tc>
          <w:tcPr>
            <w:tcW w:w="970" w:type="pct"/>
            <w:shd w:val="clear" w:color="auto" w:fill="D9D9D9"/>
            <w:noWrap/>
            <w:vAlign w:val="center"/>
            <w:hideMark/>
          </w:tcPr>
          <w:p w14:paraId="444B4532" w14:textId="77777777" w:rsidR="00BC7C39" w:rsidRPr="00E410B8" w:rsidRDefault="00BC7C3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noProof/>
                <w:color w:val="000000"/>
                <w:sz w:val="16"/>
                <w:szCs w:val="16"/>
                <w:lang w:eastAsia="zh-CN"/>
              </w:rPr>
            </w:pPr>
            <w:r w:rsidRPr="00E410B8">
              <w:rPr>
                <w:rFonts w:ascii="Arial" w:hAnsi="Arial" w:cs="Arial"/>
                <w:i/>
                <w:color w:val="000000"/>
                <w:sz w:val="16"/>
                <w:szCs w:val="16"/>
                <w:lang w:eastAsia="zh-CN"/>
              </w:rPr>
              <w:t>W</w:t>
            </w:r>
            <w:r w:rsidRPr="00E410B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 xml:space="preserve"> = 350</w:t>
            </w:r>
          </w:p>
        </w:tc>
        <w:tc>
          <w:tcPr>
            <w:tcW w:w="1377" w:type="pct"/>
            <w:vMerge/>
            <w:shd w:val="clear" w:color="auto" w:fill="auto"/>
            <w:noWrap/>
            <w:vAlign w:val="center"/>
          </w:tcPr>
          <w:p w14:paraId="16AA6110" w14:textId="77777777" w:rsidR="00BC7C39" w:rsidRPr="00E410B8" w:rsidRDefault="00BC7C3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noProof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180" w:type="pct"/>
            <w:vMerge/>
            <w:shd w:val="clear" w:color="auto" w:fill="auto"/>
            <w:vAlign w:val="center"/>
          </w:tcPr>
          <w:p w14:paraId="215A6ABF" w14:textId="77777777" w:rsidR="00BC7C39" w:rsidRPr="00E410B8" w:rsidRDefault="00BC7C3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noProof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785" w:type="pct"/>
          </w:tcPr>
          <w:p w14:paraId="24BDE340" w14:textId="76D512C5" w:rsidR="00BC7C39" w:rsidRPr="00017045" w:rsidRDefault="00BC7C3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noProof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sz w:val="16"/>
                <w:szCs w:val="16"/>
              </w:rPr>
              <w:t xml:space="preserve">28.01 </w:t>
            </w:r>
          </w:p>
        </w:tc>
        <w:tc>
          <w:tcPr>
            <w:tcW w:w="688" w:type="pct"/>
            <w:shd w:val="clear" w:color="auto" w:fill="auto"/>
          </w:tcPr>
          <w:p w14:paraId="23C3DB21" w14:textId="137C079B" w:rsidR="00BC7C39" w:rsidRPr="00017045" w:rsidRDefault="00BC7C3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7045">
              <w:rPr>
                <w:rFonts w:ascii="Arial" w:hAnsi="Arial" w:cs="Arial"/>
                <w:sz w:val="16"/>
                <w:szCs w:val="16"/>
              </w:rPr>
              <w:t>22.09</w:t>
            </w:r>
          </w:p>
        </w:tc>
      </w:tr>
      <w:tr w:rsidR="00BC7C39" w:rsidRPr="004A69A2" w14:paraId="3E897499" w14:textId="77777777" w:rsidTr="00E410B8">
        <w:trPr>
          <w:trHeight w:val="270"/>
          <w:jc w:val="center"/>
        </w:trPr>
        <w:tc>
          <w:tcPr>
            <w:tcW w:w="970" w:type="pct"/>
            <w:shd w:val="clear" w:color="auto" w:fill="D9D9D9"/>
            <w:noWrap/>
            <w:vAlign w:val="center"/>
            <w:hideMark/>
          </w:tcPr>
          <w:p w14:paraId="239232DA" w14:textId="77777777" w:rsidR="00BC7C39" w:rsidRPr="00E410B8" w:rsidRDefault="00BC7C3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E410B8">
              <w:rPr>
                <w:rFonts w:ascii="Arial" w:hAnsi="Arial" w:cs="Arial"/>
                <w:i/>
                <w:color w:val="000000"/>
                <w:sz w:val="16"/>
                <w:szCs w:val="16"/>
                <w:lang w:eastAsia="zh-CN"/>
              </w:rPr>
              <w:t>W</w:t>
            </w:r>
            <w:r w:rsidRPr="00E410B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 xml:space="preserve"> = 400</w:t>
            </w:r>
          </w:p>
        </w:tc>
        <w:tc>
          <w:tcPr>
            <w:tcW w:w="1377" w:type="pct"/>
            <w:vMerge/>
            <w:shd w:val="clear" w:color="auto" w:fill="auto"/>
            <w:noWrap/>
            <w:vAlign w:val="center"/>
          </w:tcPr>
          <w:p w14:paraId="3AB588F9" w14:textId="77777777" w:rsidR="00BC7C39" w:rsidRPr="00E410B8" w:rsidRDefault="00BC7C3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180" w:type="pct"/>
            <w:vMerge/>
            <w:shd w:val="clear" w:color="auto" w:fill="auto"/>
            <w:vAlign w:val="center"/>
          </w:tcPr>
          <w:p w14:paraId="61547FA3" w14:textId="77777777" w:rsidR="00BC7C39" w:rsidRPr="00E410B8" w:rsidRDefault="00BC7C3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785" w:type="pct"/>
          </w:tcPr>
          <w:p w14:paraId="01B17F7D" w14:textId="6DCD6399" w:rsidR="00BC7C39" w:rsidRPr="00017045" w:rsidRDefault="00BC7C3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017045">
              <w:rPr>
                <w:rFonts w:ascii="Arial" w:hAnsi="Arial" w:cs="Arial"/>
                <w:sz w:val="16"/>
                <w:szCs w:val="16"/>
              </w:rPr>
              <w:t xml:space="preserve">32.02 </w:t>
            </w:r>
          </w:p>
        </w:tc>
        <w:tc>
          <w:tcPr>
            <w:tcW w:w="688" w:type="pct"/>
            <w:shd w:val="clear" w:color="auto" w:fill="auto"/>
          </w:tcPr>
          <w:p w14:paraId="117487C6" w14:textId="453E79FB" w:rsidR="00BC7C39" w:rsidRPr="00017045" w:rsidRDefault="00BC7C3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7045">
              <w:rPr>
                <w:rFonts w:ascii="Arial" w:hAnsi="Arial" w:cs="Arial"/>
                <w:sz w:val="16"/>
                <w:szCs w:val="16"/>
              </w:rPr>
              <w:t>25.25</w:t>
            </w:r>
          </w:p>
        </w:tc>
      </w:tr>
      <w:tr w:rsidR="00BC7C39" w:rsidRPr="004A69A2" w14:paraId="4B68FD6D" w14:textId="77777777" w:rsidTr="00E410B8">
        <w:trPr>
          <w:trHeight w:val="270"/>
          <w:jc w:val="center"/>
        </w:trPr>
        <w:tc>
          <w:tcPr>
            <w:tcW w:w="970" w:type="pct"/>
            <w:shd w:val="clear" w:color="auto" w:fill="D9D9D9"/>
            <w:noWrap/>
            <w:vAlign w:val="center"/>
            <w:hideMark/>
          </w:tcPr>
          <w:p w14:paraId="3A4AEEDE" w14:textId="77777777" w:rsidR="00BC7C39" w:rsidRPr="00E410B8" w:rsidRDefault="00BC7C3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E410B8">
              <w:rPr>
                <w:rFonts w:ascii="Arial" w:hAnsi="Arial" w:cs="Arial"/>
                <w:i/>
                <w:color w:val="000000"/>
                <w:sz w:val="16"/>
                <w:szCs w:val="16"/>
                <w:lang w:eastAsia="zh-CN"/>
              </w:rPr>
              <w:t>W</w:t>
            </w:r>
            <w:r w:rsidRPr="00E410B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 xml:space="preserve"> = 450</w:t>
            </w:r>
          </w:p>
        </w:tc>
        <w:tc>
          <w:tcPr>
            <w:tcW w:w="1377" w:type="pct"/>
            <w:vMerge/>
            <w:shd w:val="clear" w:color="auto" w:fill="auto"/>
            <w:noWrap/>
            <w:vAlign w:val="center"/>
          </w:tcPr>
          <w:p w14:paraId="67BA99F5" w14:textId="77777777" w:rsidR="00BC7C39" w:rsidRPr="00E410B8" w:rsidRDefault="00BC7C3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180" w:type="pct"/>
            <w:vMerge/>
            <w:shd w:val="clear" w:color="auto" w:fill="auto"/>
            <w:vAlign w:val="center"/>
          </w:tcPr>
          <w:p w14:paraId="7CB127A3" w14:textId="77777777" w:rsidR="00BC7C39" w:rsidRPr="00E410B8" w:rsidRDefault="00BC7C3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785" w:type="pct"/>
          </w:tcPr>
          <w:p w14:paraId="334A9E0A" w14:textId="108C28B5" w:rsidR="00BC7C39" w:rsidRPr="00017045" w:rsidRDefault="00BC7C3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C7C39">
              <w:rPr>
                <w:rFonts w:ascii="Arial" w:hAnsi="Arial" w:cs="Arial"/>
                <w:sz w:val="16"/>
                <w:szCs w:val="16"/>
              </w:rPr>
              <w:t xml:space="preserve">36.01 </w:t>
            </w:r>
          </w:p>
        </w:tc>
        <w:tc>
          <w:tcPr>
            <w:tcW w:w="688" w:type="pct"/>
            <w:shd w:val="clear" w:color="auto" w:fill="auto"/>
          </w:tcPr>
          <w:p w14:paraId="509DA8FE" w14:textId="790B01DC" w:rsidR="00BC7C39" w:rsidRPr="00BC7C39" w:rsidRDefault="00BC7C3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7045">
              <w:rPr>
                <w:rFonts w:ascii="Arial" w:hAnsi="Arial" w:cs="Arial"/>
                <w:sz w:val="16"/>
                <w:szCs w:val="16"/>
              </w:rPr>
              <w:t>28.40</w:t>
            </w:r>
          </w:p>
        </w:tc>
      </w:tr>
      <w:tr w:rsidR="00BC7C39" w:rsidRPr="004A69A2" w14:paraId="4C189466" w14:textId="77777777" w:rsidTr="00E410B8">
        <w:trPr>
          <w:trHeight w:val="270"/>
          <w:jc w:val="center"/>
        </w:trPr>
        <w:tc>
          <w:tcPr>
            <w:tcW w:w="970" w:type="pct"/>
            <w:shd w:val="clear" w:color="auto" w:fill="D9D9D9"/>
            <w:noWrap/>
            <w:vAlign w:val="center"/>
            <w:hideMark/>
          </w:tcPr>
          <w:p w14:paraId="15CF20AF" w14:textId="77777777" w:rsidR="00BC7C39" w:rsidRPr="00E410B8" w:rsidRDefault="00BC7C3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E410B8">
              <w:rPr>
                <w:rFonts w:ascii="Arial" w:hAnsi="Arial" w:cs="Arial"/>
                <w:i/>
                <w:color w:val="000000"/>
                <w:sz w:val="16"/>
                <w:szCs w:val="16"/>
                <w:lang w:eastAsia="zh-CN"/>
              </w:rPr>
              <w:t>W</w:t>
            </w:r>
            <w:r w:rsidRPr="00E410B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 xml:space="preserve"> = 500</w:t>
            </w:r>
          </w:p>
        </w:tc>
        <w:tc>
          <w:tcPr>
            <w:tcW w:w="1377" w:type="pct"/>
            <w:vMerge/>
            <w:shd w:val="clear" w:color="auto" w:fill="auto"/>
            <w:noWrap/>
            <w:vAlign w:val="center"/>
          </w:tcPr>
          <w:p w14:paraId="46258422" w14:textId="77777777" w:rsidR="00BC7C39" w:rsidRPr="00E410B8" w:rsidRDefault="00BC7C3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180" w:type="pct"/>
            <w:vMerge/>
            <w:shd w:val="clear" w:color="auto" w:fill="auto"/>
            <w:vAlign w:val="center"/>
          </w:tcPr>
          <w:p w14:paraId="284AECC9" w14:textId="77777777" w:rsidR="00BC7C39" w:rsidRPr="00E410B8" w:rsidRDefault="00BC7C3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785" w:type="pct"/>
          </w:tcPr>
          <w:p w14:paraId="5D6AAC17" w14:textId="2A6A1C67" w:rsidR="00BC7C39" w:rsidRPr="00E410B8" w:rsidRDefault="00BC7C3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40.02</w:t>
            </w:r>
          </w:p>
        </w:tc>
        <w:tc>
          <w:tcPr>
            <w:tcW w:w="688" w:type="pct"/>
            <w:shd w:val="clear" w:color="auto" w:fill="auto"/>
          </w:tcPr>
          <w:p w14:paraId="6058DCB9" w14:textId="56F6D309" w:rsidR="00BC7C39" w:rsidRPr="00E410B8" w:rsidRDefault="00BC7C3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31.56</w:t>
            </w:r>
          </w:p>
        </w:tc>
      </w:tr>
    </w:tbl>
    <w:p w14:paraId="6601FC2C" w14:textId="77777777" w:rsidR="00BC7C39" w:rsidRDefault="00BC7C39" w:rsidP="00BC7C39">
      <w:pPr>
        <w:rPr>
          <w:kern w:val="2"/>
          <w:lang w:val="en-GB" w:eastAsia="zh-CN"/>
        </w:rPr>
      </w:pPr>
    </w:p>
    <w:p w14:paraId="68C2609F" w14:textId="02000163" w:rsidR="00BC7C39" w:rsidRPr="007F09E1" w:rsidRDefault="00BC7C39" w:rsidP="00BC7C39">
      <w:pPr>
        <w:jc w:val="center"/>
        <w:rPr>
          <w:b/>
          <w:sz w:val="20"/>
          <w:lang w:eastAsia="zh-CN"/>
        </w:rPr>
      </w:pPr>
      <w:r w:rsidRPr="007F09E1">
        <w:rPr>
          <w:rFonts w:hint="eastAsia"/>
          <w:b/>
          <w:sz w:val="20"/>
          <w:lang w:eastAsia="zh-CN"/>
        </w:rPr>
        <w:t>Table</w:t>
      </w:r>
      <w:r w:rsidRPr="007F09E1">
        <w:rPr>
          <w:b/>
          <w:sz w:val="20"/>
          <w:lang w:eastAsia="zh-CN"/>
        </w:rPr>
        <w:t xml:space="preserve"> </w:t>
      </w:r>
      <w:r>
        <w:rPr>
          <w:b/>
          <w:sz w:val="20"/>
          <w:lang w:eastAsia="zh-CN"/>
        </w:rPr>
        <w:t>4</w:t>
      </w:r>
      <w:r w:rsidRPr="007F09E1">
        <w:rPr>
          <w:rFonts w:hint="eastAsia"/>
          <w:b/>
          <w:sz w:val="20"/>
          <w:lang w:eastAsia="zh-CN"/>
        </w:rPr>
        <w:t xml:space="preserve"> </w:t>
      </w:r>
      <w:r w:rsidRPr="007F09E1">
        <w:rPr>
          <w:b/>
          <w:sz w:val="20"/>
          <w:lang w:eastAsia="zh-CN"/>
        </w:rPr>
        <w:t>–</w:t>
      </w:r>
      <w:r w:rsidRPr="007F09E1">
        <w:rPr>
          <w:rFonts w:hint="eastAsia"/>
          <w:b/>
          <w:sz w:val="20"/>
          <w:lang w:eastAsia="zh-CN"/>
        </w:rPr>
        <w:t xml:space="preserve"> Downlink area traffic capacity (Mbit/s/m</w:t>
      </w:r>
      <w:r w:rsidRPr="007F09E1">
        <w:rPr>
          <w:rFonts w:hint="eastAsia"/>
          <w:b/>
          <w:sz w:val="20"/>
          <w:vertAlign w:val="superscript"/>
          <w:lang w:eastAsia="zh-CN"/>
        </w:rPr>
        <w:t>2</w:t>
      </w:r>
      <w:r w:rsidRPr="007F09E1">
        <w:rPr>
          <w:rFonts w:hint="eastAsia"/>
          <w:b/>
          <w:sz w:val="20"/>
          <w:lang w:eastAsia="zh-CN"/>
        </w:rPr>
        <w:t>) in Indoor Hotspot-eMBB</w:t>
      </w:r>
      <w:r w:rsidRPr="007F09E1">
        <w:rPr>
          <w:b/>
          <w:sz w:val="20"/>
          <w:lang w:eastAsia="zh-CN"/>
        </w:rPr>
        <w:t xml:space="preserve"> at 4GHz </w:t>
      </w:r>
      <w:r w:rsidR="002C1BFA">
        <w:rPr>
          <w:b/>
          <w:sz w:val="20"/>
          <w:lang w:eastAsia="zh-CN"/>
        </w:rPr>
        <w:br/>
      </w:r>
      <w:r w:rsidRPr="007F09E1">
        <w:rPr>
          <w:b/>
          <w:sz w:val="20"/>
          <w:lang w:eastAsia="zh-CN"/>
        </w:rPr>
        <w:t>(</w:t>
      </w:r>
      <w:r w:rsidR="002C1BFA">
        <w:rPr>
          <w:b/>
          <w:sz w:val="20"/>
          <w:lang w:eastAsia="zh-CN"/>
        </w:rPr>
        <w:t xml:space="preserve">36 TRxP, </w:t>
      </w:r>
      <w:r w:rsidRPr="007F09E1">
        <w:rPr>
          <w:b/>
          <w:sz w:val="20"/>
          <w:lang w:eastAsia="zh-CN"/>
        </w:rPr>
        <w:t>Channel model B)</w:t>
      </w:r>
    </w:p>
    <w:tbl>
      <w:tblPr>
        <w:tblW w:w="38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5"/>
        <w:gridCol w:w="1990"/>
        <w:gridCol w:w="1701"/>
        <w:gridCol w:w="996"/>
        <w:gridCol w:w="1134"/>
      </w:tblGrid>
      <w:tr w:rsidR="00BC7C39" w:rsidRPr="00B217FA" w14:paraId="39DD76B9" w14:textId="77777777" w:rsidTr="00E410B8">
        <w:trPr>
          <w:trHeight w:val="159"/>
          <w:jc w:val="center"/>
        </w:trPr>
        <w:tc>
          <w:tcPr>
            <w:tcW w:w="972" w:type="pct"/>
            <w:vMerge w:val="restart"/>
            <w:shd w:val="clear" w:color="auto" w:fill="D9D9D9"/>
            <w:noWrap/>
            <w:vAlign w:val="center"/>
            <w:hideMark/>
          </w:tcPr>
          <w:p w14:paraId="04019FBD" w14:textId="77777777" w:rsidR="00BC7C39" w:rsidRPr="00E410B8" w:rsidRDefault="00BC7C3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E410B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System bandwidth (MHz)</w:t>
            </w:r>
          </w:p>
        </w:tc>
        <w:tc>
          <w:tcPr>
            <w:tcW w:w="2554" w:type="pct"/>
            <w:gridSpan w:val="2"/>
            <w:shd w:val="clear" w:color="auto" w:fill="D9D9D9"/>
            <w:noWrap/>
            <w:vAlign w:val="center"/>
            <w:hideMark/>
          </w:tcPr>
          <w:p w14:paraId="4D59BF52" w14:textId="77777777" w:rsidR="00BC7C39" w:rsidRPr="00E410B8" w:rsidRDefault="00BC7C39" w:rsidP="00017045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i/>
                <w:sz w:val="16"/>
                <w:szCs w:val="16"/>
                <w:vertAlign w:val="subscript"/>
              </w:rPr>
            </w:pPr>
            <w:r w:rsidRPr="00E410B8">
              <w:rPr>
                <w:rFonts w:ascii="Arial" w:hAnsi="Arial" w:cs="Arial"/>
                <w:sz w:val="16"/>
                <w:szCs w:val="16"/>
              </w:rPr>
              <w:t>Average spectral efficiency SE</w:t>
            </w:r>
            <w:r w:rsidRPr="00E410B8">
              <w:rPr>
                <w:rFonts w:ascii="Arial" w:hAnsi="Arial" w:cs="Arial"/>
                <w:i/>
                <w:sz w:val="16"/>
                <w:szCs w:val="16"/>
                <w:vertAlign w:val="subscript"/>
              </w:rPr>
              <w:t xml:space="preserve">avg  </w:t>
            </w:r>
          </w:p>
          <w:p w14:paraId="070D8655" w14:textId="77777777" w:rsidR="00BC7C39" w:rsidRPr="00E410B8" w:rsidRDefault="00BC7C39" w:rsidP="00017045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E410B8">
              <w:rPr>
                <w:rFonts w:ascii="Arial" w:hAnsi="Arial" w:cs="Arial"/>
                <w:sz w:val="16"/>
                <w:szCs w:val="16"/>
                <w:lang w:eastAsia="zh-CN"/>
              </w:rPr>
              <w:t>[bps/Hz/TRxP]</w:t>
            </w:r>
          </w:p>
        </w:tc>
        <w:tc>
          <w:tcPr>
            <w:tcW w:w="1474" w:type="pct"/>
            <w:gridSpan w:val="2"/>
            <w:shd w:val="clear" w:color="auto" w:fill="D9D9D9"/>
            <w:vAlign w:val="center"/>
          </w:tcPr>
          <w:p w14:paraId="2CE720AE" w14:textId="230C7684" w:rsidR="00BC7C39" w:rsidRPr="00E410B8" w:rsidRDefault="00BC7C39" w:rsidP="0001704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36</w:t>
            </w:r>
            <w:r w:rsidRPr="00E410B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 xml:space="preserve">TRxP </w:t>
            </w:r>
            <w:r w:rsidRPr="00E410B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br/>
              <w:t xml:space="preserve">(TRxP density </w:t>
            </w:r>
            <m:oMath>
              <m:r>
                <w:rPr>
                  <w:rFonts w:ascii="Cambria Math" w:hAnsi="Cambria Math" w:cs="Arial"/>
                  <w:color w:val="000000"/>
                  <w:sz w:val="16"/>
                  <w:szCs w:val="16"/>
                </w:rPr>
                <m:t>ρ</m:t>
              </m:r>
            </m:oMath>
            <w: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=0.006</w:t>
            </w:r>
            <w:r w:rsidRPr="00E410B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TRxP/m</w:t>
            </w:r>
            <w:r w:rsidRPr="00E410B8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eastAsia="zh-CN"/>
              </w:rPr>
              <w:t>2</w:t>
            </w:r>
            <w:r w:rsidRPr="00E410B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)</w:t>
            </w:r>
          </w:p>
        </w:tc>
      </w:tr>
      <w:tr w:rsidR="00BC7C39" w:rsidRPr="00B217FA" w14:paraId="7A6678B1" w14:textId="77777777" w:rsidTr="00E410B8">
        <w:trPr>
          <w:trHeight w:val="159"/>
          <w:jc w:val="center"/>
        </w:trPr>
        <w:tc>
          <w:tcPr>
            <w:tcW w:w="972" w:type="pct"/>
            <w:vMerge/>
            <w:shd w:val="clear" w:color="auto" w:fill="D9D9D9"/>
            <w:noWrap/>
            <w:vAlign w:val="center"/>
          </w:tcPr>
          <w:p w14:paraId="002063F0" w14:textId="77777777" w:rsidR="00BC7C39" w:rsidRPr="00E410B8" w:rsidRDefault="00BC7C3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377" w:type="pct"/>
            <w:shd w:val="clear" w:color="auto" w:fill="D9D9D9"/>
            <w:noWrap/>
            <w:vAlign w:val="center"/>
          </w:tcPr>
          <w:p w14:paraId="75A6A1A9" w14:textId="77777777" w:rsidR="00BC7C39" w:rsidRPr="00E410B8" w:rsidRDefault="00BC7C39" w:rsidP="00017045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E410B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 xml:space="preserve">FDD </w:t>
            </w:r>
          </w:p>
          <w:p w14:paraId="1494C86F" w14:textId="77777777" w:rsidR="00BC7C39" w:rsidRPr="00E410B8" w:rsidRDefault="00BC7C39" w:rsidP="00017045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E410B8">
              <w:rPr>
                <w:rFonts w:ascii="Arial" w:hAnsi="Arial" w:cs="Arial"/>
                <w:sz w:val="16"/>
                <w:szCs w:val="16"/>
                <w:lang w:eastAsia="zh-CN"/>
              </w:rPr>
              <w:t>50 MHz bandwidth per CC with 15 kHz SCS</w:t>
            </w:r>
          </w:p>
        </w:tc>
        <w:tc>
          <w:tcPr>
            <w:tcW w:w="1177" w:type="pct"/>
            <w:shd w:val="clear" w:color="auto" w:fill="D9D9D9"/>
            <w:vAlign w:val="center"/>
          </w:tcPr>
          <w:p w14:paraId="2ADA0BBD" w14:textId="77777777" w:rsidR="00BC7C39" w:rsidRPr="00E410B8" w:rsidRDefault="00BC7C39" w:rsidP="00017045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E410B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TDD</w:t>
            </w:r>
          </w:p>
          <w:p w14:paraId="0A011B18" w14:textId="77777777" w:rsidR="00BC7C39" w:rsidRPr="00E410B8" w:rsidRDefault="00BC7C39" w:rsidP="00017045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E410B8">
              <w:rPr>
                <w:rFonts w:ascii="Arial" w:hAnsi="Arial" w:cs="Arial"/>
                <w:sz w:val="16"/>
                <w:szCs w:val="16"/>
                <w:lang w:eastAsia="zh-CN"/>
              </w:rPr>
              <w:t>100 MHz bandwidth per CC with 30 kHz SCS</w:t>
            </w:r>
          </w:p>
        </w:tc>
        <w:tc>
          <w:tcPr>
            <w:tcW w:w="689" w:type="pct"/>
            <w:shd w:val="clear" w:color="auto" w:fill="D9D9D9"/>
            <w:vAlign w:val="center"/>
          </w:tcPr>
          <w:p w14:paraId="67791B7E" w14:textId="77777777" w:rsidR="00BC7C39" w:rsidRPr="00E410B8" w:rsidRDefault="00BC7C39" w:rsidP="00017045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E410B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FDD</w:t>
            </w:r>
          </w:p>
        </w:tc>
        <w:tc>
          <w:tcPr>
            <w:tcW w:w="785" w:type="pct"/>
            <w:shd w:val="clear" w:color="auto" w:fill="D9D9D9"/>
            <w:vAlign w:val="center"/>
          </w:tcPr>
          <w:p w14:paraId="2C209E52" w14:textId="708F98C2" w:rsidR="00BC7C39" w:rsidRPr="00E410B8" w:rsidRDefault="00BC7C39" w:rsidP="00017045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E410B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TDD</w:t>
            </w:r>
            <w:r w:rsidR="0082338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br/>
            </w:r>
            <w:r w:rsidR="00823383" w:rsidRPr="00EA2B1F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(DDDSU)</w:t>
            </w:r>
          </w:p>
        </w:tc>
      </w:tr>
      <w:tr w:rsidR="00BC7C39" w:rsidRPr="00B217FA" w14:paraId="13FCA610" w14:textId="77777777" w:rsidTr="00E410B8">
        <w:trPr>
          <w:trHeight w:val="270"/>
          <w:jc w:val="center"/>
        </w:trPr>
        <w:tc>
          <w:tcPr>
            <w:tcW w:w="972" w:type="pct"/>
            <w:shd w:val="clear" w:color="auto" w:fill="D9D9D9"/>
            <w:noWrap/>
            <w:vAlign w:val="center"/>
            <w:hideMark/>
          </w:tcPr>
          <w:p w14:paraId="48311463" w14:textId="77777777" w:rsidR="00BC7C39" w:rsidRPr="00E410B8" w:rsidRDefault="00BC7C3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E410B8">
              <w:rPr>
                <w:rFonts w:ascii="Arial" w:hAnsi="Arial" w:cs="Arial"/>
                <w:i/>
                <w:color w:val="000000"/>
                <w:sz w:val="16"/>
                <w:szCs w:val="16"/>
                <w:lang w:eastAsia="zh-CN"/>
              </w:rPr>
              <w:t>W =</w:t>
            </w:r>
            <w:r w:rsidRPr="00E410B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300</w:t>
            </w:r>
          </w:p>
        </w:tc>
        <w:tc>
          <w:tcPr>
            <w:tcW w:w="1377" w:type="pct"/>
            <w:vMerge w:val="restart"/>
            <w:shd w:val="clear" w:color="auto" w:fill="auto"/>
            <w:noWrap/>
            <w:vAlign w:val="center"/>
          </w:tcPr>
          <w:p w14:paraId="1DE7FDFF" w14:textId="26FFCCCD" w:rsidR="00BC7C39" w:rsidRPr="00E410B8" w:rsidRDefault="00BC7C3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noProof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13.499</w:t>
            </w:r>
          </w:p>
        </w:tc>
        <w:tc>
          <w:tcPr>
            <w:tcW w:w="1177" w:type="pct"/>
            <w:vMerge w:val="restart"/>
            <w:shd w:val="clear" w:color="auto" w:fill="auto"/>
            <w:vAlign w:val="center"/>
          </w:tcPr>
          <w:p w14:paraId="6807E5EB" w14:textId="3E0E111E" w:rsidR="00BC7C39" w:rsidRPr="00E410B8" w:rsidRDefault="00BC7C3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noProof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noProof/>
                <w:color w:val="000000"/>
                <w:sz w:val="16"/>
                <w:szCs w:val="16"/>
                <w:lang w:eastAsia="zh-CN"/>
              </w:rPr>
              <w:t>13.771</w:t>
            </w:r>
          </w:p>
        </w:tc>
        <w:tc>
          <w:tcPr>
            <w:tcW w:w="689" w:type="pct"/>
          </w:tcPr>
          <w:p w14:paraId="120C50C0" w14:textId="3A2A197E" w:rsidR="00BC7C39" w:rsidRPr="00E410B8" w:rsidRDefault="00F25AB6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noProof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noProof/>
                <w:color w:val="000000"/>
                <w:sz w:val="16"/>
                <w:szCs w:val="16"/>
                <w:lang w:eastAsia="zh-CN"/>
              </w:rPr>
              <w:t>24.30</w:t>
            </w:r>
          </w:p>
        </w:tc>
        <w:tc>
          <w:tcPr>
            <w:tcW w:w="785" w:type="pct"/>
          </w:tcPr>
          <w:p w14:paraId="7D828A32" w14:textId="0C472B16" w:rsidR="00BC7C39" w:rsidRPr="00E410B8" w:rsidRDefault="00F25AB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19.12</w:t>
            </w:r>
          </w:p>
        </w:tc>
      </w:tr>
      <w:tr w:rsidR="00BC7C39" w:rsidRPr="00B217FA" w14:paraId="6D306011" w14:textId="77777777" w:rsidTr="00E410B8">
        <w:trPr>
          <w:trHeight w:val="270"/>
          <w:jc w:val="center"/>
        </w:trPr>
        <w:tc>
          <w:tcPr>
            <w:tcW w:w="972" w:type="pct"/>
            <w:shd w:val="clear" w:color="auto" w:fill="D9D9D9"/>
            <w:noWrap/>
            <w:vAlign w:val="center"/>
            <w:hideMark/>
          </w:tcPr>
          <w:p w14:paraId="5E7B7E11" w14:textId="77777777" w:rsidR="00BC7C39" w:rsidRPr="00E410B8" w:rsidRDefault="00BC7C3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noProof/>
                <w:color w:val="000000"/>
                <w:sz w:val="16"/>
                <w:szCs w:val="16"/>
                <w:lang w:eastAsia="zh-CN"/>
              </w:rPr>
            </w:pPr>
            <w:r w:rsidRPr="00E410B8">
              <w:rPr>
                <w:rFonts w:ascii="Arial" w:hAnsi="Arial" w:cs="Arial"/>
                <w:i/>
                <w:color w:val="000000"/>
                <w:sz w:val="16"/>
                <w:szCs w:val="16"/>
                <w:lang w:eastAsia="zh-CN"/>
              </w:rPr>
              <w:t>W</w:t>
            </w:r>
            <w:r w:rsidRPr="00E410B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 xml:space="preserve"> = 350</w:t>
            </w:r>
          </w:p>
        </w:tc>
        <w:tc>
          <w:tcPr>
            <w:tcW w:w="1377" w:type="pct"/>
            <w:vMerge/>
            <w:shd w:val="clear" w:color="auto" w:fill="auto"/>
            <w:noWrap/>
            <w:vAlign w:val="center"/>
          </w:tcPr>
          <w:p w14:paraId="42A02C3D" w14:textId="77777777" w:rsidR="00BC7C39" w:rsidRPr="00E410B8" w:rsidRDefault="00BC7C3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noProof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177" w:type="pct"/>
            <w:vMerge/>
            <w:shd w:val="clear" w:color="auto" w:fill="auto"/>
            <w:vAlign w:val="center"/>
          </w:tcPr>
          <w:p w14:paraId="15CE06BD" w14:textId="77777777" w:rsidR="00BC7C39" w:rsidRPr="00E410B8" w:rsidRDefault="00BC7C3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noProof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689" w:type="pct"/>
          </w:tcPr>
          <w:p w14:paraId="1BE54DB0" w14:textId="7326AEF9" w:rsidR="00BC7C39" w:rsidRPr="00E410B8" w:rsidRDefault="00F25AB6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noProof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noProof/>
                <w:color w:val="000000"/>
                <w:sz w:val="16"/>
                <w:szCs w:val="16"/>
                <w:lang w:eastAsia="zh-CN"/>
              </w:rPr>
              <w:t>28.35</w:t>
            </w:r>
          </w:p>
        </w:tc>
        <w:tc>
          <w:tcPr>
            <w:tcW w:w="785" w:type="pct"/>
          </w:tcPr>
          <w:p w14:paraId="46E22849" w14:textId="569D8D15" w:rsidR="00BC7C39" w:rsidRPr="00E410B8" w:rsidRDefault="00F25AB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22.31</w:t>
            </w:r>
          </w:p>
        </w:tc>
      </w:tr>
      <w:tr w:rsidR="00BC7C39" w:rsidRPr="00B217FA" w14:paraId="38045725" w14:textId="77777777" w:rsidTr="00E410B8">
        <w:trPr>
          <w:trHeight w:val="270"/>
          <w:jc w:val="center"/>
        </w:trPr>
        <w:tc>
          <w:tcPr>
            <w:tcW w:w="972" w:type="pct"/>
            <w:shd w:val="clear" w:color="auto" w:fill="D9D9D9"/>
            <w:noWrap/>
            <w:vAlign w:val="center"/>
            <w:hideMark/>
          </w:tcPr>
          <w:p w14:paraId="73E26D6D" w14:textId="77777777" w:rsidR="00BC7C39" w:rsidRPr="00E410B8" w:rsidRDefault="00BC7C3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E410B8">
              <w:rPr>
                <w:rFonts w:ascii="Arial" w:hAnsi="Arial" w:cs="Arial"/>
                <w:i/>
                <w:color w:val="000000"/>
                <w:sz w:val="16"/>
                <w:szCs w:val="16"/>
                <w:lang w:eastAsia="zh-CN"/>
              </w:rPr>
              <w:t>W</w:t>
            </w:r>
            <w:r w:rsidRPr="00E410B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 xml:space="preserve"> = 400</w:t>
            </w:r>
          </w:p>
        </w:tc>
        <w:tc>
          <w:tcPr>
            <w:tcW w:w="1377" w:type="pct"/>
            <w:vMerge/>
            <w:shd w:val="clear" w:color="auto" w:fill="auto"/>
            <w:noWrap/>
            <w:vAlign w:val="center"/>
          </w:tcPr>
          <w:p w14:paraId="508CD52C" w14:textId="77777777" w:rsidR="00BC7C39" w:rsidRPr="00E410B8" w:rsidRDefault="00BC7C3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177" w:type="pct"/>
            <w:vMerge/>
            <w:shd w:val="clear" w:color="auto" w:fill="auto"/>
            <w:vAlign w:val="center"/>
          </w:tcPr>
          <w:p w14:paraId="45DAEC73" w14:textId="77777777" w:rsidR="00BC7C39" w:rsidRPr="00E410B8" w:rsidRDefault="00BC7C3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689" w:type="pct"/>
          </w:tcPr>
          <w:p w14:paraId="7AADCE17" w14:textId="37666833" w:rsidR="00BC7C39" w:rsidRPr="00E410B8" w:rsidRDefault="00F25AB6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32.40</w:t>
            </w:r>
          </w:p>
        </w:tc>
        <w:tc>
          <w:tcPr>
            <w:tcW w:w="785" w:type="pct"/>
          </w:tcPr>
          <w:p w14:paraId="78C85225" w14:textId="14A1626F" w:rsidR="00BC7C39" w:rsidRPr="00E410B8" w:rsidRDefault="00F25AB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25.50</w:t>
            </w:r>
          </w:p>
        </w:tc>
      </w:tr>
      <w:tr w:rsidR="00BC7C39" w:rsidRPr="00B217FA" w14:paraId="0A93BB5C" w14:textId="77777777" w:rsidTr="00E410B8">
        <w:trPr>
          <w:trHeight w:val="270"/>
          <w:jc w:val="center"/>
        </w:trPr>
        <w:tc>
          <w:tcPr>
            <w:tcW w:w="972" w:type="pct"/>
            <w:shd w:val="clear" w:color="auto" w:fill="D9D9D9"/>
            <w:noWrap/>
            <w:vAlign w:val="center"/>
            <w:hideMark/>
          </w:tcPr>
          <w:p w14:paraId="198FEA1B" w14:textId="77777777" w:rsidR="00BC7C39" w:rsidRPr="00E410B8" w:rsidRDefault="00BC7C3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E410B8">
              <w:rPr>
                <w:rFonts w:ascii="Arial" w:hAnsi="Arial" w:cs="Arial"/>
                <w:i/>
                <w:color w:val="000000"/>
                <w:sz w:val="16"/>
                <w:szCs w:val="16"/>
                <w:lang w:eastAsia="zh-CN"/>
              </w:rPr>
              <w:t>W</w:t>
            </w:r>
            <w:r w:rsidRPr="00E410B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 xml:space="preserve"> = 450</w:t>
            </w:r>
          </w:p>
        </w:tc>
        <w:tc>
          <w:tcPr>
            <w:tcW w:w="1377" w:type="pct"/>
            <w:vMerge/>
            <w:shd w:val="clear" w:color="auto" w:fill="auto"/>
            <w:noWrap/>
            <w:vAlign w:val="center"/>
          </w:tcPr>
          <w:p w14:paraId="4114C21C" w14:textId="77777777" w:rsidR="00BC7C39" w:rsidRPr="00E410B8" w:rsidRDefault="00BC7C3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177" w:type="pct"/>
            <w:vMerge/>
            <w:shd w:val="clear" w:color="auto" w:fill="auto"/>
            <w:vAlign w:val="center"/>
          </w:tcPr>
          <w:p w14:paraId="54677DC5" w14:textId="77777777" w:rsidR="00BC7C39" w:rsidRPr="00E410B8" w:rsidRDefault="00BC7C3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689" w:type="pct"/>
          </w:tcPr>
          <w:p w14:paraId="2150C0FD" w14:textId="6D056F95" w:rsidR="00BC7C39" w:rsidRPr="00E410B8" w:rsidRDefault="00F25AB6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36.45</w:t>
            </w:r>
          </w:p>
        </w:tc>
        <w:tc>
          <w:tcPr>
            <w:tcW w:w="785" w:type="pct"/>
          </w:tcPr>
          <w:p w14:paraId="32087C42" w14:textId="233BC504" w:rsidR="00BC7C39" w:rsidRPr="00E410B8" w:rsidRDefault="00F25AB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28.68</w:t>
            </w:r>
          </w:p>
        </w:tc>
      </w:tr>
      <w:tr w:rsidR="00BC7C39" w:rsidRPr="00B217FA" w14:paraId="632BAFEB" w14:textId="77777777" w:rsidTr="00E410B8">
        <w:trPr>
          <w:trHeight w:val="270"/>
          <w:jc w:val="center"/>
        </w:trPr>
        <w:tc>
          <w:tcPr>
            <w:tcW w:w="972" w:type="pct"/>
            <w:shd w:val="clear" w:color="auto" w:fill="D9D9D9"/>
            <w:noWrap/>
            <w:vAlign w:val="center"/>
            <w:hideMark/>
          </w:tcPr>
          <w:p w14:paraId="6087618E" w14:textId="77777777" w:rsidR="00BC7C39" w:rsidRPr="00E410B8" w:rsidRDefault="00BC7C3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 w:rsidRPr="00E410B8">
              <w:rPr>
                <w:rFonts w:ascii="Arial" w:hAnsi="Arial" w:cs="Arial"/>
                <w:i/>
                <w:color w:val="000000"/>
                <w:sz w:val="16"/>
                <w:szCs w:val="16"/>
                <w:lang w:eastAsia="zh-CN"/>
              </w:rPr>
              <w:t>W</w:t>
            </w:r>
            <w:r w:rsidRPr="00E410B8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 xml:space="preserve"> = 500</w:t>
            </w:r>
          </w:p>
        </w:tc>
        <w:tc>
          <w:tcPr>
            <w:tcW w:w="1377" w:type="pct"/>
            <w:vMerge/>
            <w:shd w:val="clear" w:color="auto" w:fill="auto"/>
            <w:noWrap/>
            <w:vAlign w:val="center"/>
          </w:tcPr>
          <w:p w14:paraId="44B67A13" w14:textId="77777777" w:rsidR="00BC7C39" w:rsidRPr="00E410B8" w:rsidRDefault="00BC7C3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177" w:type="pct"/>
            <w:vMerge/>
            <w:shd w:val="clear" w:color="auto" w:fill="auto"/>
            <w:vAlign w:val="center"/>
          </w:tcPr>
          <w:p w14:paraId="2775FD8D" w14:textId="77777777" w:rsidR="00BC7C39" w:rsidRPr="00E410B8" w:rsidRDefault="00BC7C39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689" w:type="pct"/>
          </w:tcPr>
          <w:p w14:paraId="748CCB1C" w14:textId="112008DF" w:rsidR="00BC7C39" w:rsidRPr="00E410B8" w:rsidRDefault="00F25AB6">
            <w:pPr>
              <w:widowControl w:val="0"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40.50</w:t>
            </w:r>
          </w:p>
        </w:tc>
        <w:tc>
          <w:tcPr>
            <w:tcW w:w="785" w:type="pct"/>
          </w:tcPr>
          <w:p w14:paraId="5858D68C" w14:textId="2FD6C9CB" w:rsidR="00BC7C39" w:rsidRPr="00E410B8" w:rsidRDefault="00F25AB6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31.87</w:t>
            </w:r>
          </w:p>
        </w:tc>
      </w:tr>
    </w:tbl>
    <w:p w14:paraId="510189BB" w14:textId="77777777" w:rsidR="00A351AA" w:rsidRDefault="00A351AA" w:rsidP="004D0A89">
      <w:pPr>
        <w:rPr>
          <w:kern w:val="2"/>
          <w:lang w:val="en-GB" w:eastAsia="zh-CN"/>
        </w:rPr>
      </w:pPr>
    </w:p>
    <w:p w14:paraId="619B89FC" w14:textId="303BBE71" w:rsidR="00793961" w:rsidRDefault="00793961" w:rsidP="00793961">
      <w:pPr>
        <w:rPr>
          <w:kern w:val="2"/>
          <w:lang w:val="en-GB" w:eastAsia="zh-CN"/>
        </w:rPr>
      </w:pPr>
      <w:r w:rsidRPr="00425F96">
        <w:rPr>
          <w:b/>
          <w:i/>
          <w:lang w:eastAsia="zh-CN"/>
        </w:rPr>
        <w:t xml:space="preserve">Observation 3: </w:t>
      </w:r>
      <w:r w:rsidRPr="00425F96">
        <w:rPr>
          <w:b/>
          <w:lang w:eastAsia="zh-CN"/>
        </w:rPr>
        <w:t>IMT-2020 requirement on area traffic capacity can be met</w:t>
      </w:r>
      <w:r>
        <w:rPr>
          <w:rFonts w:hint="eastAsia"/>
          <w:b/>
          <w:lang w:eastAsia="zh-CN"/>
        </w:rPr>
        <w:t xml:space="preserve"> by NR</w:t>
      </w:r>
      <w:r w:rsidRPr="00425F96">
        <w:rPr>
          <w:b/>
          <w:lang w:eastAsia="zh-CN"/>
        </w:rPr>
        <w:t xml:space="preserve"> at</w:t>
      </w:r>
      <w:r w:rsidR="00236E65">
        <w:rPr>
          <w:b/>
          <w:lang w:eastAsia="zh-CN"/>
        </w:rPr>
        <w:t xml:space="preserve"> 4 GHz</w:t>
      </w:r>
      <w:r w:rsidRPr="00331426">
        <w:rPr>
          <w:kern w:val="2"/>
          <w:lang w:val="en-GB" w:eastAsia="zh-CN"/>
        </w:rPr>
        <w:t xml:space="preserve">. </w:t>
      </w:r>
    </w:p>
    <w:p w14:paraId="1FCEB394" w14:textId="77777777" w:rsidR="00A351AA" w:rsidRPr="00331426" w:rsidRDefault="00A351AA" w:rsidP="004D0A89">
      <w:pPr>
        <w:rPr>
          <w:kern w:val="2"/>
          <w:lang w:val="en-GB" w:eastAsia="zh-CN"/>
        </w:rPr>
      </w:pPr>
    </w:p>
    <w:p w14:paraId="2B2A7592" w14:textId="77777777" w:rsidR="00157FC3" w:rsidRPr="00CF195E" w:rsidRDefault="00747F48" w:rsidP="00CF195E">
      <w:pPr>
        <w:pStyle w:val="1"/>
      </w:pPr>
      <w:r w:rsidRPr="00CF195E">
        <w:t>Conclusion</w:t>
      </w:r>
      <w:r w:rsidR="006B1FD5" w:rsidRPr="00CF195E">
        <w:t>s</w:t>
      </w:r>
    </w:p>
    <w:p w14:paraId="16ED2D92" w14:textId="5AF8E277" w:rsidR="004D0A89" w:rsidRDefault="004D0A89" w:rsidP="004D0A89">
      <w:pPr>
        <w:rPr>
          <w:lang w:eastAsia="zh-CN"/>
        </w:rPr>
      </w:pPr>
      <w:r>
        <w:rPr>
          <w:rFonts w:hint="eastAsia"/>
          <w:lang w:eastAsia="zh-CN"/>
        </w:rPr>
        <w:t xml:space="preserve">In this document,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evaluation results</w:t>
      </w:r>
      <w:r>
        <w:rPr>
          <w:lang w:eastAsia="zh-CN"/>
        </w:rPr>
        <w:t xml:space="preserve"> of downlink area traffic capacity in Indoor-Hotspot eMBB test environment</w:t>
      </w:r>
      <w:r w:rsidR="00407FF9">
        <w:rPr>
          <w:lang w:eastAsia="zh-CN"/>
        </w:rPr>
        <w:t xml:space="preserve"> is given</w:t>
      </w:r>
      <w:r>
        <w:rPr>
          <w:lang w:eastAsia="zh-CN"/>
        </w:rPr>
        <w:t xml:space="preserve">. Based on the </w:t>
      </w:r>
      <w:r>
        <w:rPr>
          <w:rFonts w:hint="eastAsia"/>
          <w:lang w:eastAsia="zh-CN"/>
        </w:rPr>
        <w:t>discussions</w:t>
      </w:r>
      <w:r>
        <w:rPr>
          <w:lang w:eastAsia="zh-CN"/>
        </w:rPr>
        <w:t xml:space="preserve">, the following </w:t>
      </w:r>
      <w:r w:rsidR="00CB2A8F">
        <w:rPr>
          <w:lang w:eastAsia="zh-CN"/>
        </w:rPr>
        <w:t>proposal is</w:t>
      </w:r>
      <w:r>
        <w:rPr>
          <w:lang w:eastAsia="zh-CN"/>
        </w:rPr>
        <w:t xml:space="preserve"> obtained.</w:t>
      </w:r>
    </w:p>
    <w:p w14:paraId="1914E911" w14:textId="599C5F8B" w:rsidR="00CB2A8F" w:rsidRPr="00F71811" w:rsidRDefault="00CB2A8F" w:rsidP="004D0A89">
      <w:pPr>
        <w:rPr>
          <w:i/>
          <w:lang w:eastAsia="zh-CN"/>
        </w:rPr>
      </w:pPr>
      <w:r w:rsidRPr="00F71811">
        <w:rPr>
          <w:rFonts w:hint="eastAsia"/>
          <w:b/>
          <w:i/>
          <w:lang w:eastAsia="zh-CN"/>
        </w:rPr>
        <w:t xml:space="preserve">Proposal: </w:t>
      </w:r>
      <w:r w:rsidRPr="00F71811">
        <w:rPr>
          <w:b/>
          <w:i/>
          <w:lang w:eastAsia="zh-CN"/>
        </w:rPr>
        <w:t xml:space="preserve">For the further consideration of self evaluation, we suggest to involve potential techniques in </w:t>
      </w:r>
      <w:r w:rsidR="004E5D17">
        <w:rPr>
          <w:b/>
          <w:i/>
          <w:lang w:eastAsia="zh-CN"/>
        </w:rPr>
        <w:t>r</w:t>
      </w:r>
      <w:r w:rsidRPr="00F71811">
        <w:rPr>
          <w:b/>
          <w:i/>
          <w:lang w:eastAsia="zh-CN"/>
        </w:rPr>
        <w:t>elease 16 to improve the area traffic capacity.</w:t>
      </w:r>
      <w:r w:rsidRPr="00F71811" w:rsidDel="001C01C1">
        <w:rPr>
          <w:b/>
          <w:i/>
          <w:lang w:eastAsia="zh-CN"/>
        </w:rPr>
        <w:t xml:space="preserve"> </w:t>
      </w:r>
    </w:p>
    <w:p w14:paraId="523DF1FD" w14:textId="1C2FCCF6" w:rsidR="00CB2A8F" w:rsidRDefault="00CB2A8F" w:rsidP="004D0A89">
      <w:pPr>
        <w:rPr>
          <w:lang w:eastAsia="zh-CN"/>
        </w:rPr>
      </w:pPr>
      <w:r>
        <w:rPr>
          <w:lang w:eastAsia="zh-CN"/>
        </w:rPr>
        <w:t xml:space="preserve">Based on the evaluation results, it is observed that, </w:t>
      </w:r>
    </w:p>
    <w:p w14:paraId="1E97B52D" w14:textId="6358502F" w:rsidR="00150563" w:rsidRPr="00F71811" w:rsidRDefault="00150563" w:rsidP="00150563">
      <w:pPr>
        <w:rPr>
          <w:i/>
          <w:kern w:val="2"/>
          <w:lang w:val="en-GB" w:eastAsia="zh-CN"/>
        </w:rPr>
      </w:pPr>
      <w:bookmarkStart w:id="4" w:name="_Ref124589665"/>
      <w:bookmarkStart w:id="5" w:name="_Ref71620620"/>
      <w:bookmarkStart w:id="6" w:name="_Ref124671424"/>
      <w:r w:rsidRPr="00F71811">
        <w:rPr>
          <w:b/>
          <w:i/>
          <w:lang w:eastAsia="zh-CN"/>
        </w:rPr>
        <w:t>Observation: IMT-2020 requirement on area traffic capacity can be met</w:t>
      </w:r>
      <w:r w:rsidRPr="00F71811">
        <w:rPr>
          <w:rFonts w:hint="eastAsia"/>
          <w:b/>
          <w:i/>
          <w:lang w:eastAsia="zh-CN"/>
        </w:rPr>
        <w:t xml:space="preserve"> by NR</w:t>
      </w:r>
      <w:r w:rsidRPr="00F71811">
        <w:rPr>
          <w:b/>
          <w:i/>
          <w:lang w:eastAsia="zh-CN"/>
        </w:rPr>
        <w:t xml:space="preserve"> at 4GHz</w:t>
      </w:r>
      <w:r w:rsidRPr="00F71811">
        <w:rPr>
          <w:i/>
          <w:kern w:val="2"/>
          <w:lang w:val="en-GB" w:eastAsia="zh-CN"/>
        </w:rPr>
        <w:t xml:space="preserve">. </w:t>
      </w:r>
    </w:p>
    <w:p w14:paraId="3D0E53B8" w14:textId="77777777" w:rsidR="001D780E" w:rsidRPr="00CF195E" w:rsidRDefault="001D780E" w:rsidP="00CF195E">
      <w:pPr>
        <w:pStyle w:val="1"/>
        <w:numPr>
          <w:ilvl w:val="0"/>
          <w:numId w:val="0"/>
        </w:numPr>
        <w:ind w:left="432" w:hanging="432"/>
      </w:pPr>
      <w:r w:rsidRPr="00CF195E">
        <w:lastRenderedPageBreak/>
        <w:t>References</w:t>
      </w:r>
    </w:p>
    <w:bookmarkEnd w:id="4"/>
    <w:bookmarkEnd w:id="5"/>
    <w:bookmarkEnd w:id="6"/>
    <w:p w14:paraId="69AE818C" w14:textId="77777777" w:rsidR="004D0A89" w:rsidRPr="004D0A89" w:rsidRDefault="004D0A89" w:rsidP="004D0A89">
      <w:pPr>
        <w:pStyle w:val="References"/>
        <w:numPr>
          <w:ilvl w:val="0"/>
          <w:numId w:val="31"/>
        </w:numPr>
        <w:spacing w:line="240" w:lineRule="atLeast"/>
        <w:ind w:left="357" w:hanging="357"/>
        <w:rPr>
          <w:lang w:eastAsia="zh-CN"/>
        </w:rPr>
      </w:pPr>
      <w:r>
        <w:rPr>
          <w:rFonts w:hint="eastAsia"/>
          <w:lang w:eastAsia="zh-CN"/>
        </w:rPr>
        <w:t xml:space="preserve">Report ITU-R M.2410, </w:t>
      </w:r>
      <w:r>
        <w:rPr>
          <w:lang w:eastAsia="zh-CN"/>
        </w:rPr>
        <w:t>“Minimum requirements related to technical performance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for IMT-2020 radio interface(s)”</w:t>
      </w:r>
      <w:r>
        <w:rPr>
          <w:rFonts w:hint="eastAsia"/>
          <w:lang w:eastAsia="zh-CN"/>
        </w:rPr>
        <w:t>, Nov. 2017</w:t>
      </w:r>
      <w:r w:rsidRPr="004D0A89">
        <w:rPr>
          <w:rFonts w:hint="eastAsia"/>
          <w:lang w:eastAsia="zh-CN"/>
        </w:rPr>
        <w:t>.</w:t>
      </w:r>
    </w:p>
    <w:p w14:paraId="66ACD18A" w14:textId="77777777" w:rsidR="004D0A89" w:rsidRPr="004D0A89" w:rsidRDefault="004D0A89" w:rsidP="004D0A89">
      <w:pPr>
        <w:pStyle w:val="References"/>
        <w:numPr>
          <w:ilvl w:val="0"/>
          <w:numId w:val="31"/>
        </w:numPr>
        <w:spacing w:line="240" w:lineRule="atLeast"/>
        <w:ind w:left="357" w:hanging="357"/>
        <w:rPr>
          <w:lang w:eastAsia="zh-CN"/>
        </w:rPr>
      </w:pPr>
      <w:r>
        <w:rPr>
          <w:rFonts w:hint="eastAsia"/>
          <w:lang w:eastAsia="zh-CN"/>
        </w:rPr>
        <w:t xml:space="preserve">Report ITU-R M.2412, </w:t>
      </w:r>
      <w:r>
        <w:rPr>
          <w:lang w:eastAsia="zh-CN"/>
        </w:rPr>
        <w:t>“</w:t>
      </w:r>
      <w:r w:rsidRPr="00EE44CB">
        <w:rPr>
          <w:lang w:eastAsia="zh-CN"/>
        </w:rPr>
        <w:t>Guidelines for evaluation of radio interface technologies for IMT-2020</w:t>
      </w:r>
      <w:r>
        <w:rPr>
          <w:lang w:eastAsia="zh-CN"/>
        </w:rPr>
        <w:t>”</w:t>
      </w:r>
      <w:r>
        <w:rPr>
          <w:rFonts w:hint="eastAsia"/>
          <w:lang w:eastAsia="zh-CN"/>
        </w:rPr>
        <w:t>, Nov. 2017</w:t>
      </w:r>
      <w:r w:rsidRPr="004D0A89">
        <w:rPr>
          <w:rFonts w:hint="eastAsia"/>
          <w:lang w:eastAsia="zh-CN"/>
        </w:rPr>
        <w:t>.</w:t>
      </w:r>
    </w:p>
    <w:p w14:paraId="0EEF9ABD" w14:textId="02B18E3F" w:rsidR="004D0A89" w:rsidRPr="00AE0FCE" w:rsidRDefault="004D0A89" w:rsidP="00017045">
      <w:pPr>
        <w:pStyle w:val="References"/>
        <w:numPr>
          <w:ilvl w:val="0"/>
          <w:numId w:val="31"/>
        </w:numPr>
        <w:spacing w:line="240" w:lineRule="atLeast"/>
        <w:ind w:left="357" w:hanging="357"/>
        <w:rPr>
          <w:lang w:eastAsia="zh-CN"/>
        </w:rPr>
      </w:pPr>
      <w:r w:rsidRPr="009B6854">
        <w:rPr>
          <w:lang w:eastAsia="zh-CN"/>
        </w:rPr>
        <w:t>R1-</w:t>
      </w:r>
      <w:r w:rsidR="00A128D0" w:rsidRPr="00A128D0">
        <w:rPr>
          <w:lang w:eastAsia="zh-CN"/>
        </w:rPr>
        <w:t xml:space="preserve"> R1-1808073</w:t>
      </w:r>
      <w:r w:rsidRPr="00AE0FCE">
        <w:rPr>
          <w:lang w:eastAsia="zh-CN"/>
        </w:rPr>
        <w:t>, “</w:t>
      </w:r>
      <w:r w:rsidR="00A128D0" w:rsidRPr="00A128D0">
        <w:rPr>
          <w:lang w:eastAsia="zh-CN"/>
        </w:rPr>
        <w:t>Considerations and evaluation results for IMT-2020 for eMBB spectral efficiency</w:t>
      </w:r>
      <w:r w:rsidRPr="00AE0FCE">
        <w:rPr>
          <w:lang w:eastAsia="zh-CN"/>
        </w:rPr>
        <w:t>”, Huawei, HiSilicon.</w:t>
      </w:r>
      <w:r w:rsidR="0049720B">
        <w:rPr>
          <w:lang w:eastAsia="zh-CN"/>
        </w:rPr>
        <w:t xml:space="preserve"> Aug.</w:t>
      </w:r>
      <w:r w:rsidRPr="00AE0FCE">
        <w:rPr>
          <w:lang w:eastAsia="zh-CN"/>
        </w:rPr>
        <w:t xml:space="preserve"> 201</w:t>
      </w:r>
      <w:r w:rsidR="00AE0FCE" w:rsidRPr="009B6854">
        <w:rPr>
          <w:lang w:eastAsia="zh-CN"/>
        </w:rPr>
        <w:t>8</w:t>
      </w:r>
      <w:r w:rsidRPr="00AE0FCE">
        <w:rPr>
          <w:lang w:eastAsia="zh-CN"/>
        </w:rPr>
        <w:t>.</w:t>
      </w:r>
      <w:bookmarkEnd w:id="3"/>
    </w:p>
    <w:sectPr w:rsidR="004D0A89" w:rsidRPr="00AE0FCE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EEDF19" w14:textId="77777777" w:rsidR="006814CD" w:rsidRDefault="006814CD">
      <w:r>
        <w:separator/>
      </w:r>
    </w:p>
  </w:endnote>
  <w:endnote w:type="continuationSeparator" w:id="0">
    <w:p w14:paraId="42C46EC6" w14:textId="77777777" w:rsidR="006814CD" w:rsidRDefault="006814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98300D" w14:textId="77777777" w:rsidR="006814CD" w:rsidRDefault="006814CD">
      <w:r>
        <w:separator/>
      </w:r>
    </w:p>
  </w:footnote>
  <w:footnote w:type="continuationSeparator" w:id="0">
    <w:p w14:paraId="07DD64CC" w14:textId="77777777" w:rsidR="006814CD" w:rsidRDefault="006814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2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3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4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19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0" w15:restartNumberingAfterBreak="0">
    <w:nsid w:val="44C27806"/>
    <w:multiLevelType w:val="hybridMultilevel"/>
    <w:tmpl w:val="B86A446A"/>
    <w:lvl w:ilvl="0" w:tplc="F2C2977C">
      <w:start w:val="1"/>
      <w:numFmt w:val="decimal"/>
      <w:lvlText w:val="[%1]"/>
      <w:lvlJc w:val="left"/>
      <w:pPr>
        <w:ind w:left="720" w:hanging="360"/>
      </w:pPr>
    </w:lvl>
    <w:lvl w:ilvl="1" w:tplc="01BC0068" w:tentative="1">
      <w:start w:val="1"/>
      <w:numFmt w:val="lowerLetter"/>
      <w:lvlText w:val="%2."/>
      <w:lvlJc w:val="left"/>
      <w:pPr>
        <w:ind w:left="1440" w:hanging="360"/>
      </w:pPr>
    </w:lvl>
    <w:lvl w:ilvl="2" w:tplc="D048D3E8" w:tentative="1">
      <w:start w:val="1"/>
      <w:numFmt w:val="lowerRoman"/>
      <w:lvlText w:val="%3."/>
      <w:lvlJc w:val="right"/>
      <w:pPr>
        <w:ind w:left="2160" w:hanging="180"/>
      </w:pPr>
    </w:lvl>
    <w:lvl w:ilvl="3" w:tplc="E6780E44" w:tentative="1">
      <w:start w:val="1"/>
      <w:numFmt w:val="decimal"/>
      <w:lvlText w:val="%4."/>
      <w:lvlJc w:val="left"/>
      <w:pPr>
        <w:ind w:left="2880" w:hanging="360"/>
      </w:pPr>
    </w:lvl>
    <w:lvl w:ilvl="4" w:tplc="8F80BFC0" w:tentative="1">
      <w:start w:val="1"/>
      <w:numFmt w:val="lowerLetter"/>
      <w:lvlText w:val="%5."/>
      <w:lvlJc w:val="left"/>
      <w:pPr>
        <w:ind w:left="3600" w:hanging="360"/>
      </w:pPr>
    </w:lvl>
    <w:lvl w:ilvl="5" w:tplc="A8BCD098" w:tentative="1">
      <w:start w:val="1"/>
      <w:numFmt w:val="lowerRoman"/>
      <w:lvlText w:val="%6."/>
      <w:lvlJc w:val="right"/>
      <w:pPr>
        <w:ind w:left="4320" w:hanging="180"/>
      </w:pPr>
    </w:lvl>
    <w:lvl w:ilvl="6" w:tplc="F30EDF68" w:tentative="1">
      <w:start w:val="1"/>
      <w:numFmt w:val="decimal"/>
      <w:lvlText w:val="%7."/>
      <w:lvlJc w:val="left"/>
      <w:pPr>
        <w:ind w:left="5040" w:hanging="360"/>
      </w:pPr>
    </w:lvl>
    <w:lvl w:ilvl="7" w:tplc="4626A4B8" w:tentative="1">
      <w:start w:val="1"/>
      <w:numFmt w:val="lowerLetter"/>
      <w:lvlText w:val="%8."/>
      <w:lvlJc w:val="left"/>
      <w:pPr>
        <w:ind w:left="5760" w:hanging="360"/>
      </w:pPr>
    </w:lvl>
    <w:lvl w:ilvl="8" w:tplc="99FCD3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4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25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6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7"/>
  </w:num>
  <w:num w:numId="3">
    <w:abstractNumId w:val="16"/>
  </w:num>
  <w:num w:numId="4">
    <w:abstractNumId w:val="14"/>
  </w:num>
  <w:num w:numId="5">
    <w:abstractNumId w:val="9"/>
  </w:num>
  <w:num w:numId="6">
    <w:abstractNumId w:val="28"/>
  </w:num>
  <w:num w:numId="7">
    <w:abstractNumId w:val="15"/>
  </w:num>
  <w:num w:numId="8">
    <w:abstractNumId w:val="22"/>
  </w:num>
  <w:num w:numId="9">
    <w:abstractNumId w:val="26"/>
  </w:num>
  <w:num w:numId="10">
    <w:abstractNumId w:val="27"/>
  </w:num>
  <w:num w:numId="11">
    <w:abstractNumId w:val="30"/>
  </w:num>
  <w:num w:numId="12">
    <w:abstractNumId w:val="13"/>
  </w:num>
  <w:num w:numId="13">
    <w:abstractNumId w:val="24"/>
  </w:num>
  <w:num w:numId="14">
    <w:abstractNumId w:val="23"/>
  </w:num>
  <w:num w:numId="15">
    <w:abstractNumId w:val="19"/>
  </w:num>
  <w:num w:numId="16">
    <w:abstractNumId w:val="11"/>
  </w:num>
  <w:num w:numId="17">
    <w:abstractNumId w:val="18"/>
  </w:num>
  <w:num w:numId="18">
    <w:abstractNumId w:val="12"/>
  </w:num>
  <w:num w:numId="19">
    <w:abstractNumId w:val="10"/>
  </w:num>
  <w:num w:numId="20">
    <w:abstractNumId w:val="25"/>
  </w:num>
  <w:num w:numId="21">
    <w:abstractNumId w:val="21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20"/>
  </w:num>
  <w:num w:numId="32">
    <w:abstractNumId w:val="17"/>
  </w:num>
  <w:num w:numId="3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4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68C1"/>
    <w:rsid w:val="000072B6"/>
    <w:rsid w:val="00007813"/>
    <w:rsid w:val="000109E6"/>
    <w:rsid w:val="00011F67"/>
    <w:rsid w:val="00012862"/>
    <w:rsid w:val="000128E6"/>
    <w:rsid w:val="00013479"/>
    <w:rsid w:val="00015EFB"/>
    <w:rsid w:val="000165E2"/>
    <w:rsid w:val="00017045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4023E"/>
    <w:rsid w:val="0004024B"/>
    <w:rsid w:val="00041C57"/>
    <w:rsid w:val="000434B7"/>
    <w:rsid w:val="000435E4"/>
    <w:rsid w:val="00046796"/>
    <w:rsid w:val="000467FD"/>
    <w:rsid w:val="00046AAF"/>
    <w:rsid w:val="00047225"/>
    <w:rsid w:val="00047E60"/>
    <w:rsid w:val="00052AD2"/>
    <w:rsid w:val="000530DF"/>
    <w:rsid w:val="00054A41"/>
    <w:rsid w:val="00054E0C"/>
    <w:rsid w:val="0005541D"/>
    <w:rsid w:val="000565C8"/>
    <w:rsid w:val="00057DC8"/>
    <w:rsid w:val="000612E1"/>
    <w:rsid w:val="000614FE"/>
    <w:rsid w:val="000627D2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06F"/>
    <w:rsid w:val="000902DC"/>
    <w:rsid w:val="000911AE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6351"/>
    <w:rsid w:val="000A63D6"/>
    <w:rsid w:val="000A7B38"/>
    <w:rsid w:val="000B0343"/>
    <w:rsid w:val="000B2985"/>
    <w:rsid w:val="000B2C88"/>
    <w:rsid w:val="000B3342"/>
    <w:rsid w:val="000B35C7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C92"/>
    <w:rsid w:val="000F2EEE"/>
    <w:rsid w:val="000F3697"/>
    <w:rsid w:val="000F67CF"/>
    <w:rsid w:val="000F7F58"/>
    <w:rsid w:val="00100128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1538"/>
    <w:rsid w:val="00122D26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E32"/>
    <w:rsid w:val="00150563"/>
    <w:rsid w:val="00151619"/>
    <w:rsid w:val="00152835"/>
    <w:rsid w:val="001559FA"/>
    <w:rsid w:val="00156374"/>
    <w:rsid w:val="001577D8"/>
    <w:rsid w:val="00157FC3"/>
    <w:rsid w:val="00160739"/>
    <w:rsid w:val="00160B96"/>
    <w:rsid w:val="0016271E"/>
    <w:rsid w:val="00162D7A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FC1"/>
    <w:rsid w:val="00183034"/>
    <w:rsid w:val="001830F7"/>
    <w:rsid w:val="00183EE6"/>
    <w:rsid w:val="0018588A"/>
    <w:rsid w:val="00187252"/>
    <w:rsid w:val="00191C91"/>
    <w:rsid w:val="00192DD9"/>
    <w:rsid w:val="00194339"/>
    <w:rsid w:val="00194848"/>
    <w:rsid w:val="001958EA"/>
    <w:rsid w:val="00195E0E"/>
    <w:rsid w:val="00196DD7"/>
    <w:rsid w:val="001A180D"/>
    <w:rsid w:val="001A1BAC"/>
    <w:rsid w:val="001A23CE"/>
    <w:rsid w:val="001A2C89"/>
    <w:rsid w:val="001A673E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2875"/>
    <w:rsid w:val="001D3109"/>
    <w:rsid w:val="001D332E"/>
    <w:rsid w:val="001D5033"/>
    <w:rsid w:val="001D5C88"/>
    <w:rsid w:val="001D6567"/>
    <w:rsid w:val="001D695C"/>
    <w:rsid w:val="001D6FD9"/>
    <w:rsid w:val="001D780E"/>
    <w:rsid w:val="001D795D"/>
    <w:rsid w:val="001E05C3"/>
    <w:rsid w:val="001E0AD3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2754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20894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BC8"/>
    <w:rsid w:val="00234F8C"/>
    <w:rsid w:val="00235542"/>
    <w:rsid w:val="002369B0"/>
    <w:rsid w:val="00236AD8"/>
    <w:rsid w:val="00236E65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0BB"/>
    <w:rsid w:val="00252BE0"/>
    <w:rsid w:val="00253588"/>
    <w:rsid w:val="002546F4"/>
    <w:rsid w:val="002551D0"/>
    <w:rsid w:val="00255374"/>
    <w:rsid w:val="002574A0"/>
    <w:rsid w:val="00257BF4"/>
    <w:rsid w:val="00260003"/>
    <w:rsid w:val="0026035D"/>
    <w:rsid w:val="002606D6"/>
    <w:rsid w:val="00261C98"/>
    <w:rsid w:val="0026248E"/>
    <w:rsid w:val="00262914"/>
    <w:rsid w:val="002635BF"/>
    <w:rsid w:val="00263E48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68A"/>
    <w:rsid w:val="0027195D"/>
    <w:rsid w:val="00272B03"/>
    <w:rsid w:val="002733E2"/>
    <w:rsid w:val="002750B1"/>
    <w:rsid w:val="00276A35"/>
    <w:rsid w:val="00277835"/>
    <w:rsid w:val="00280AB1"/>
    <w:rsid w:val="00284BAE"/>
    <w:rsid w:val="002859AF"/>
    <w:rsid w:val="002863C9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1BFA"/>
    <w:rsid w:val="002C20F2"/>
    <w:rsid w:val="002C38B2"/>
    <w:rsid w:val="002C3F9C"/>
    <w:rsid w:val="002C5AFA"/>
    <w:rsid w:val="002D0439"/>
    <w:rsid w:val="002D11B7"/>
    <w:rsid w:val="002D3BB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1129"/>
    <w:rsid w:val="002F3CDE"/>
    <w:rsid w:val="002F5DD6"/>
    <w:rsid w:val="002F5FEA"/>
    <w:rsid w:val="002F63E7"/>
    <w:rsid w:val="002F7BE3"/>
    <w:rsid w:val="002F7E6A"/>
    <w:rsid w:val="00300165"/>
    <w:rsid w:val="003010CF"/>
    <w:rsid w:val="00303440"/>
    <w:rsid w:val="00304D9B"/>
    <w:rsid w:val="00305FF9"/>
    <w:rsid w:val="00306E6B"/>
    <w:rsid w:val="00307EF5"/>
    <w:rsid w:val="003100C8"/>
    <w:rsid w:val="00311161"/>
    <w:rsid w:val="00312400"/>
    <w:rsid w:val="00312739"/>
    <w:rsid w:val="00312D10"/>
    <w:rsid w:val="003178DA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31426"/>
    <w:rsid w:val="0033171D"/>
    <w:rsid w:val="00331FC3"/>
    <w:rsid w:val="003336B3"/>
    <w:rsid w:val="00334A5E"/>
    <w:rsid w:val="00335B75"/>
    <w:rsid w:val="00335D8C"/>
    <w:rsid w:val="00336072"/>
    <w:rsid w:val="003363A1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6A9"/>
    <w:rsid w:val="003519A1"/>
    <w:rsid w:val="00352480"/>
    <w:rsid w:val="003530D2"/>
    <w:rsid w:val="0035331A"/>
    <w:rsid w:val="003534E1"/>
    <w:rsid w:val="003548D8"/>
    <w:rsid w:val="003554CA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FC3"/>
    <w:rsid w:val="003D2C1D"/>
    <w:rsid w:val="003D2C34"/>
    <w:rsid w:val="003D3DDD"/>
    <w:rsid w:val="003D5CBF"/>
    <w:rsid w:val="003D66D2"/>
    <w:rsid w:val="003E07AE"/>
    <w:rsid w:val="003E14FC"/>
    <w:rsid w:val="003E289D"/>
    <w:rsid w:val="003E2976"/>
    <w:rsid w:val="003E4858"/>
    <w:rsid w:val="003E6316"/>
    <w:rsid w:val="003E65EC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6CD2"/>
    <w:rsid w:val="003F788D"/>
    <w:rsid w:val="003F79CE"/>
    <w:rsid w:val="0040126E"/>
    <w:rsid w:val="00401EF7"/>
    <w:rsid w:val="004020D4"/>
    <w:rsid w:val="004021B6"/>
    <w:rsid w:val="004047C4"/>
    <w:rsid w:val="0040570B"/>
    <w:rsid w:val="00405EDB"/>
    <w:rsid w:val="00405FB1"/>
    <w:rsid w:val="00406460"/>
    <w:rsid w:val="00407FF9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DCF"/>
    <w:rsid w:val="00422341"/>
    <w:rsid w:val="00423641"/>
    <w:rsid w:val="00426266"/>
    <w:rsid w:val="00430A2D"/>
    <w:rsid w:val="00430F3E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2072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35E1"/>
    <w:rsid w:val="004646B4"/>
    <w:rsid w:val="00464A88"/>
    <w:rsid w:val="004651A0"/>
    <w:rsid w:val="00466532"/>
    <w:rsid w:val="00467488"/>
    <w:rsid w:val="0047083E"/>
    <w:rsid w:val="00470E6D"/>
    <w:rsid w:val="00470EB5"/>
    <w:rsid w:val="00472449"/>
    <w:rsid w:val="0047286B"/>
    <w:rsid w:val="00472E27"/>
    <w:rsid w:val="00474220"/>
    <w:rsid w:val="00474E07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540F"/>
    <w:rsid w:val="00485970"/>
    <w:rsid w:val="00485C0D"/>
    <w:rsid w:val="00486575"/>
    <w:rsid w:val="004866D0"/>
    <w:rsid w:val="00486936"/>
    <w:rsid w:val="00494242"/>
    <w:rsid w:val="00494E8E"/>
    <w:rsid w:val="004955BC"/>
    <w:rsid w:val="00495D63"/>
    <w:rsid w:val="0049648F"/>
    <w:rsid w:val="00496606"/>
    <w:rsid w:val="00496F05"/>
    <w:rsid w:val="0049720B"/>
    <w:rsid w:val="00497370"/>
    <w:rsid w:val="004A0F39"/>
    <w:rsid w:val="004A251F"/>
    <w:rsid w:val="004A3BF1"/>
    <w:rsid w:val="004A3E42"/>
    <w:rsid w:val="004A4715"/>
    <w:rsid w:val="004A5046"/>
    <w:rsid w:val="004A565E"/>
    <w:rsid w:val="004A5CB5"/>
    <w:rsid w:val="004A5DF3"/>
    <w:rsid w:val="004A6134"/>
    <w:rsid w:val="004A69A2"/>
    <w:rsid w:val="004A6A29"/>
    <w:rsid w:val="004A7092"/>
    <w:rsid w:val="004B49E6"/>
    <w:rsid w:val="004B4D69"/>
    <w:rsid w:val="004C01A8"/>
    <w:rsid w:val="004C1840"/>
    <w:rsid w:val="004C199F"/>
    <w:rsid w:val="004C24C9"/>
    <w:rsid w:val="004C31B6"/>
    <w:rsid w:val="004C5319"/>
    <w:rsid w:val="004C621F"/>
    <w:rsid w:val="004C7948"/>
    <w:rsid w:val="004C7BB8"/>
    <w:rsid w:val="004C7C60"/>
    <w:rsid w:val="004D0A89"/>
    <w:rsid w:val="004D0DFE"/>
    <w:rsid w:val="004D15E9"/>
    <w:rsid w:val="004D1D91"/>
    <w:rsid w:val="004D22C3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5D17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B3C"/>
    <w:rsid w:val="005255BF"/>
    <w:rsid w:val="005257DE"/>
    <w:rsid w:val="00525B51"/>
    <w:rsid w:val="00527200"/>
    <w:rsid w:val="00530157"/>
    <w:rsid w:val="00531EBE"/>
    <w:rsid w:val="00532F8B"/>
    <w:rsid w:val="00533737"/>
    <w:rsid w:val="0053574C"/>
    <w:rsid w:val="00535B79"/>
    <w:rsid w:val="00535D7C"/>
    <w:rsid w:val="00536579"/>
    <w:rsid w:val="00536C1E"/>
    <w:rsid w:val="00541CF4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784"/>
    <w:rsid w:val="00554BE7"/>
    <w:rsid w:val="00556D68"/>
    <w:rsid w:val="00557173"/>
    <w:rsid w:val="005576A1"/>
    <w:rsid w:val="00557A64"/>
    <w:rsid w:val="005605C0"/>
    <w:rsid w:val="00560D23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25E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6222"/>
    <w:rsid w:val="00587FC0"/>
    <w:rsid w:val="005906AD"/>
    <w:rsid w:val="00590DA6"/>
    <w:rsid w:val="00591C7D"/>
    <w:rsid w:val="00592B03"/>
    <w:rsid w:val="005930BE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26A1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29"/>
    <w:rsid w:val="005D4578"/>
    <w:rsid w:val="005D4EFA"/>
    <w:rsid w:val="005D55BA"/>
    <w:rsid w:val="005D5ADB"/>
    <w:rsid w:val="005D648A"/>
    <w:rsid w:val="005D7E0D"/>
    <w:rsid w:val="005E234A"/>
    <w:rsid w:val="005E35CC"/>
    <w:rsid w:val="005E371E"/>
    <w:rsid w:val="005E53F9"/>
    <w:rsid w:val="005E58C7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6112"/>
    <w:rsid w:val="006205CA"/>
    <w:rsid w:val="00621E8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2919"/>
    <w:rsid w:val="00634ACF"/>
    <w:rsid w:val="00635035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732C"/>
    <w:rsid w:val="006679F5"/>
    <w:rsid w:val="00667B77"/>
    <w:rsid w:val="006716DA"/>
    <w:rsid w:val="006728ED"/>
    <w:rsid w:val="006732B1"/>
    <w:rsid w:val="0067410B"/>
    <w:rsid w:val="0067446F"/>
    <w:rsid w:val="006746A4"/>
    <w:rsid w:val="00675558"/>
    <w:rsid w:val="00675611"/>
    <w:rsid w:val="00675A60"/>
    <w:rsid w:val="0067697E"/>
    <w:rsid w:val="00677443"/>
    <w:rsid w:val="0067769A"/>
    <w:rsid w:val="00677D88"/>
    <w:rsid w:val="006806A3"/>
    <w:rsid w:val="006806A6"/>
    <w:rsid w:val="00681211"/>
    <w:rsid w:val="006814CD"/>
    <w:rsid w:val="00681B36"/>
    <w:rsid w:val="00682E14"/>
    <w:rsid w:val="0068436C"/>
    <w:rsid w:val="0068545E"/>
    <w:rsid w:val="00685FD4"/>
    <w:rsid w:val="00686612"/>
    <w:rsid w:val="0068661E"/>
    <w:rsid w:val="00690A49"/>
    <w:rsid w:val="00690BB6"/>
    <w:rsid w:val="00691125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4BA6"/>
    <w:rsid w:val="006D62BC"/>
    <w:rsid w:val="006D6450"/>
    <w:rsid w:val="006D6939"/>
    <w:rsid w:val="006D7EB0"/>
    <w:rsid w:val="006E0138"/>
    <w:rsid w:val="006E04FB"/>
    <w:rsid w:val="006E0BB0"/>
    <w:rsid w:val="006E12C3"/>
    <w:rsid w:val="006E2529"/>
    <w:rsid w:val="006E45F3"/>
    <w:rsid w:val="006E4A2F"/>
    <w:rsid w:val="006E4ED4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7001DC"/>
    <w:rsid w:val="007025CB"/>
    <w:rsid w:val="00703308"/>
    <w:rsid w:val="007034AA"/>
    <w:rsid w:val="00703C9D"/>
    <w:rsid w:val="00703E85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54EC"/>
    <w:rsid w:val="00716462"/>
    <w:rsid w:val="00720A40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1E7C"/>
    <w:rsid w:val="007329EF"/>
    <w:rsid w:val="0073327A"/>
    <w:rsid w:val="0073418A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60975"/>
    <w:rsid w:val="00761FDA"/>
    <w:rsid w:val="007621FF"/>
    <w:rsid w:val="007634E3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28A"/>
    <w:rsid w:val="00774889"/>
    <w:rsid w:val="00774FF5"/>
    <w:rsid w:val="007750B3"/>
    <w:rsid w:val="00775F76"/>
    <w:rsid w:val="00776AEA"/>
    <w:rsid w:val="00777BA0"/>
    <w:rsid w:val="007800B2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3961"/>
    <w:rsid w:val="00794924"/>
    <w:rsid w:val="007A0BC2"/>
    <w:rsid w:val="007A1F44"/>
    <w:rsid w:val="007A23FF"/>
    <w:rsid w:val="007A295B"/>
    <w:rsid w:val="007A3424"/>
    <w:rsid w:val="007A35EF"/>
    <w:rsid w:val="007A43A2"/>
    <w:rsid w:val="007A4D04"/>
    <w:rsid w:val="007A4D1F"/>
    <w:rsid w:val="007A7A96"/>
    <w:rsid w:val="007B03AF"/>
    <w:rsid w:val="007B1543"/>
    <w:rsid w:val="007B1AC0"/>
    <w:rsid w:val="007B270A"/>
    <w:rsid w:val="007B2D3B"/>
    <w:rsid w:val="007B52CD"/>
    <w:rsid w:val="007B7DC1"/>
    <w:rsid w:val="007B7EDB"/>
    <w:rsid w:val="007C19AD"/>
    <w:rsid w:val="007C3598"/>
    <w:rsid w:val="007C3FA8"/>
    <w:rsid w:val="007C68DA"/>
    <w:rsid w:val="007D229A"/>
    <w:rsid w:val="007D2F44"/>
    <w:rsid w:val="007D2F4D"/>
    <w:rsid w:val="007D4178"/>
    <w:rsid w:val="007D4D33"/>
    <w:rsid w:val="007D576A"/>
    <w:rsid w:val="007D7175"/>
    <w:rsid w:val="007E1369"/>
    <w:rsid w:val="007E1A1B"/>
    <w:rsid w:val="007E1A88"/>
    <w:rsid w:val="007E4C88"/>
    <w:rsid w:val="007E585E"/>
    <w:rsid w:val="007E7DDF"/>
    <w:rsid w:val="007F09E1"/>
    <w:rsid w:val="007F11C8"/>
    <w:rsid w:val="007F1CFB"/>
    <w:rsid w:val="007F220B"/>
    <w:rsid w:val="007F27DD"/>
    <w:rsid w:val="007F6880"/>
    <w:rsid w:val="007F76B4"/>
    <w:rsid w:val="008001B4"/>
    <w:rsid w:val="00800769"/>
    <w:rsid w:val="00800ED2"/>
    <w:rsid w:val="00802E74"/>
    <w:rsid w:val="00804B92"/>
    <w:rsid w:val="00804E21"/>
    <w:rsid w:val="00805092"/>
    <w:rsid w:val="00806AAF"/>
    <w:rsid w:val="008070AC"/>
    <w:rsid w:val="008101FD"/>
    <w:rsid w:val="00810D8D"/>
    <w:rsid w:val="00811835"/>
    <w:rsid w:val="0081581D"/>
    <w:rsid w:val="008172BE"/>
    <w:rsid w:val="00817B71"/>
    <w:rsid w:val="00820244"/>
    <w:rsid w:val="008221B3"/>
    <w:rsid w:val="0082248E"/>
    <w:rsid w:val="00823383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317C"/>
    <w:rsid w:val="00864440"/>
    <w:rsid w:val="00864D76"/>
    <w:rsid w:val="008650FC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80F30"/>
    <w:rsid w:val="008820DB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A7CD5"/>
    <w:rsid w:val="008B043F"/>
    <w:rsid w:val="008B0808"/>
    <w:rsid w:val="008B0AEC"/>
    <w:rsid w:val="008B1E53"/>
    <w:rsid w:val="008B1E5B"/>
    <w:rsid w:val="008B227D"/>
    <w:rsid w:val="008B389D"/>
    <w:rsid w:val="008B3C5C"/>
    <w:rsid w:val="008B5299"/>
    <w:rsid w:val="008B5A5F"/>
    <w:rsid w:val="008B5AB0"/>
    <w:rsid w:val="008B6054"/>
    <w:rsid w:val="008B7B08"/>
    <w:rsid w:val="008C1064"/>
    <w:rsid w:val="008C13F0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3EA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E7D48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04C4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757"/>
    <w:rsid w:val="009159B3"/>
    <w:rsid w:val="00916181"/>
    <w:rsid w:val="009204C5"/>
    <w:rsid w:val="00920CCF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0585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57F1"/>
    <w:rsid w:val="0096625D"/>
    <w:rsid w:val="009709F8"/>
    <w:rsid w:val="00972929"/>
    <w:rsid w:val="00972F91"/>
    <w:rsid w:val="00973827"/>
    <w:rsid w:val="009742D3"/>
    <w:rsid w:val="00977BA7"/>
    <w:rsid w:val="00980517"/>
    <w:rsid w:val="0098194F"/>
    <w:rsid w:val="009826C8"/>
    <w:rsid w:val="009836E4"/>
    <w:rsid w:val="0098412F"/>
    <w:rsid w:val="00985F28"/>
    <w:rsid w:val="00986149"/>
    <w:rsid w:val="00986176"/>
    <w:rsid w:val="00986DDB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6854"/>
    <w:rsid w:val="009B7204"/>
    <w:rsid w:val="009C0074"/>
    <w:rsid w:val="009C0564"/>
    <w:rsid w:val="009C2685"/>
    <w:rsid w:val="009C39BC"/>
    <w:rsid w:val="009C4BC2"/>
    <w:rsid w:val="009C4D22"/>
    <w:rsid w:val="009C7320"/>
    <w:rsid w:val="009D0729"/>
    <w:rsid w:val="009D0F66"/>
    <w:rsid w:val="009D1A06"/>
    <w:rsid w:val="009D1BA4"/>
    <w:rsid w:val="009D22E4"/>
    <w:rsid w:val="009D22F7"/>
    <w:rsid w:val="009D24FA"/>
    <w:rsid w:val="009D319C"/>
    <w:rsid w:val="009D5BAB"/>
    <w:rsid w:val="009D6A0A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2B6"/>
    <w:rsid w:val="009F27AD"/>
    <w:rsid w:val="009F2A9C"/>
    <w:rsid w:val="009F3FB5"/>
    <w:rsid w:val="009F521F"/>
    <w:rsid w:val="009F553C"/>
    <w:rsid w:val="009F59F8"/>
    <w:rsid w:val="00A0009B"/>
    <w:rsid w:val="00A005B0"/>
    <w:rsid w:val="00A01F17"/>
    <w:rsid w:val="00A022A5"/>
    <w:rsid w:val="00A03A22"/>
    <w:rsid w:val="00A04634"/>
    <w:rsid w:val="00A06119"/>
    <w:rsid w:val="00A07A48"/>
    <w:rsid w:val="00A108EE"/>
    <w:rsid w:val="00A10BB8"/>
    <w:rsid w:val="00A1200D"/>
    <w:rsid w:val="00A128D0"/>
    <w:rsid w:val="00A137E4"/>
    <w:rsid w:val="00A14813"/>
    <w:rsid w:val="00A1566A"/>
    <w:rsid w:val="00A165BF"/>
    <w:rsid w:val="00A172E8"/>
    <w:rsid w:val="00A179FF"/>
    <w:rsid w:val="00A21A36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51AA"/>
    <w:rsid w:val="00A3611D"/>
    <w:rsid w:val="00A36339"/>
    <w:rsid w:val="00A366E4"/>
    <w:rsid w:val="00A429F2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5D8"/>
    <w:rsid w:val="00A54B82"/>
    <w:rsid w:val="00A569D4"/>
    <w:rsid w:val="00A56A8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1CF"/>
    <w:rsid w:val="00A67544"/>
    <w:rsid w:val="00A7075B"/>
    <w:rsid w:val="00A71CE6"/>
    <w:rsid w:val="00A71D23"/>
    <w:rsid w:val="00A72887"/>
    <w:rsid w:val="00A7333A"/>
    <w:rsid w:val="00A73D0D"/>
    <w:rsid w:val="00A74A92"/>
    <w:rsid w:val="00A75CC1"/>
    <w:rsid w:val="00A75E88"/>
    <w:rsid w:val="00A8056E"/>
    <w:rsid w:val="00A82D58"/>
    <w:rsid w:val="00A830BE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A0D8A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0FCE"/>
    <w:rsid w:val="00AE149E"/>
    <w:rsid w:val="00AE22F2"/>
    <w:rsid w:val="00AE29FC"/>
    <w:rsid w:val="00AE2F3F"/>
    <w:rsid w:val="00AE3B4E"/>
    <w:rsid w:val="00AE59EC"/>
    <w:rsid w:val="00AE67B3"/>
    <w:rsid w:val="00AE7379"/>
    <w:rsid w:val="00AE7864"/>
    <w:rsid w:val="00AE7949"/>
    <w:rsid w:val="00AF25D5"/>
    <w:rsid w:val="00AF3DBB"/>
    <w:rsid w:val="00AF5194"/>
    <w:rsid w:val="00AF53EF"/>
    <w:rsid w:val="00AF73C3"/>
    <w:rsid w:val="00AF795C"/>
    <w:rsid w:val="00B00247"/>
    <w:rsid w:val="00B00752"/>
    <w:rsid w:val="00B026C1"/>
    <w:rsid w:val="00B02B9C"/>
    <w:rsid w:val="00B0353B"/>
    <w:rsid w:val="00B040B2"/>
    <w:rsid w:val="00B10558"/>
    <w:rsid w:val="00B156A9"/>
    <w:rsid w:val="00B15F83"/>
    <w:rsid w:val="00B160FF"/>
    <w:rsid w:val="00B16322"/>
    <w:rsid w:val="00B1662E"/>
    <w:rsid w:val="00B16A6F"/>
    <w:rsid w:val="00B217FA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3A6"/>
    <w:rsid w:val="00B34A9F"/>
    <w:rsid w:val="00B34B80"/>
    <w:rsid w:val="00B35960"/>
    <w:rsid w:val="00B35CDA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662BF"/>
    <w:rsid w:val="00B711CE"/>
    <w:rsid w:val="00B71DC8"/>
    <w:rsid w:val="00B746C6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75C7"/>
    <w:rsid w:val="00B90B5C"/>
    <w:rsid w:val="00B90D10"/>
    <w:rsid w:val="00B90FE5"/>
    <w:rsid w:val="00B919AD"/>
    <w:rsid w:val="00B91A2B"/>
    <w:rsid w:val="00B930E0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C7C39"/>
    <w:rsid w:val="00BD008E"/>
    <w:rsid w:val="00BD2F3B"/>
    <w:rsid w:val="00BD3372"/>
    <w:rsid w:val="00BD50AA"/>
    <w:rsid w:val="00BD5135"/>
    <w:rsid w:val="00BD7291"/>
    <w:rsid w:val="00BD7560"/>
    <w:rsid w:val="00BD7EA3"/>
    <w:rsid w:val="00BD7FE2"/>
    <w:rsid w:val="00BE0B19"/>
    <w:rsid w:val="00BE0DD8"/>
    <w:rsid w:val="00BE13F0"/>
    <w:rsid w:val="00BE1D82"/>
    <w:rsid w:val="00BE1EE4"/>
    <w:rsid w:val="00BE1F8B"/>
    <w:rsid w:val="00BE2B4F"/>
    <w:rsid w:val="00BE2F39"/>
    <w:rsid w:val="00BE332D"/>
    <w:rsid w:val="00BE3CF1"/>
    <w:rsid w:val="00BE4B20"/>
    <w:rsid w:val="00BE5AF4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0A6D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8C9"/>
    <w:rsid w:val="00C13BDA"/>
    <w:rsid w:val="00C13FFD"/>
    <w:rsid w:val="00C1463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13E"/>
    <w:rsid w:val="00C542D4"/>
    <w:rsid w:val="00C54D71"/>
    <w:rsid w:val="00C563F5"/>
    <w:rsid w:val="00C570F7"/>
    <w:rsid w:val="00C62CD5"/>
    <w:rsid w:val="00C636E6"/>
    <w:rsid w:val="00C639D6"/>
    <w:rsid w:val="00C63F8E"/>
    <w:rsid w:val="00C647FB"/>
    <w:rsid w:val="00C654E0"/>
    <w:rsid w:val="00C65CB9"/>
    <w:rsid w:val="00C67EAB"/>
    <w:rsid w:val="00C70DFF"/>
    <w:rsid w:val="00C75A6B"/>
    <w:rsid w:val="00C763B6"/>
    <w:rsid w:val="00C7644F"/>
    <w:rsid w:val="00C768F6"/>
    <w:rsid w:val="00C80073"/>
    <w:rsid w:val="00C80DEA"/>
    <w:rsid w:val="00C832DC"/>
    <w:rsid w:val="00C8377F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A8F"/>
    <w:rsid w:val="00CB2D2A"/>
    <w:rsid w:val="00CB5B1E"/>
    <w:rsid w:val="00CB787A"/>
    <w:rsid w:val="00CC0C4A"/>
    <w:rsid w:val="00CC17F0"/>
    <w:rsid w:val="00CC1853"/>
    <w:rsid w:val="00CC1FAE"/>
    <w:rsid w:val="00CC3A23"/>
    <w:rsid w:val="00CC6038"/>
    <w:rsid w:val="00CC737C"/>
    <w:rsid w:val="00CC7A8A"/>
    <w:rsid w:val="00CD087D"/>
    <w:rsid w:val="00CD0F5D"/>
    <w:rsid w:val="00CD1C0B"/>
    <w:rsid w:val="00CD239A"/>
    <w:rsid w:val="00CD5512"/>
    <w:rsid w:val="00CD6E3D"/>
    <w:rsid w:val="00CD71AB"/>
    <w:rsid w:val="00CE0109"/>
    <w:rsid w:val="00CE1FC5"/>
    <w:rsid w:val="00CE3FFE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0E8B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553"/>
    <w:rsid w:val="00D14CD3"/>
    <w:rsid w:val="00D14DB1"/>
    <w:rsid w:val="00D156CB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27F1F"/>
    <w:rsid w:val="00D302FD"/>
    <w:rsid w:val="00D3038A"/>
    <w:rsid w:val="00D3098D"/>
    <w:rsid w:val="00D31A02"/>
    <w:rsid w:val="00D32580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50D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2494"/>
    <w:rsid w:val="00D83AE9"/>
    <w:rsid w:val="00D857B8"/>
    <w:rsid w:val="00D87175"/>
    <w:rsid w:val="00D87ABF"/>
    <w:rsid w:val="00D87E88"/>
    <w:rsid w:val="00D90CD3"/>
    <w:rsid w:val="00D919E6"/>
    <w:rsid w:val="00D91BE1"/>
    <w:rsid w:val="00D92C29"/>
    <w:rsid w:val="00D936E2"/>
    <w:rsid w:val="00D95104"/>
    <w:rsid w:val="00D95600"/>
    <w:rsid w:val="00D9683C"/>
    <w:rsid w:val="00D97884"/>
    <w:rsid w:val="00D97F1E"/>
    <w:rsid w:val="00DA0A7F"/>
    <w:rsid w:val="00DA1C31"/>
    <w:rsid w:val="00DA20BC"/>
    <w:rsid w:val="00DA2ED7"/>
    <w:rsid w:val="00DA3E7A"/>
    <w:rsid w:val="00DA430C"/>
    <w:rsid w:val="00DA4D33"/>
    <w:rsid w:val="00DA615D"/>
    <w:rsid w:val="00DA6598"/>
    <w:rsid w:val="00DA6C0F"/>
    <w:rsid w:val="00DA702F"/>
    <w:rsid w:val="00DA7B23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41D2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D69D9"/>
    <w:rsid w:val="00DE0E59"/>
    <w:rsid w:val="00DE0F6C"/>
    <w:rsid w:val="00DE219B"/>
    <w:rsid w:val="00DE52E3"/>
    <w:rsid w:val="00DE6CBF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728F"/>
    <w:rsid w:val="00E0755C"/>
    <w:rsid w:val="00E14A7E"/>
    <w:rsid w:val="00E151E1"/>
    <w:rsid w:val="00E17619"/>
    <w:rsid w:val="00E17805"/>
    <w:rsid w:val="00E20F79"/>
    <w:rsid w:val="00E21278"/>
    <w:rsid w:val="00E2185B"/>
    <w:rsid w:val="00E22BA7"/>
    <w:rsid w:val="00E22CCD"/>
    <w:rsid w:val="00E23A11"/>
    <w:rsid w:val="00E23FB7"/>
    <w:rsid w:val="00E24A27"/>
    <w:rsid w:val="00E25F89"/>
    <w:rsid w:val="00E32D62"/>
    <w:rsid w:val="00E339DC"/>
    <w:rsid w:val="00E33E15"/>
    <w:rsid w:val="00E34585"/>
    <w:rsid w:val="00E361B8"/>
    <w:rsid w:val="00E36A1B"/>
    <w:rsid w:val="00E37654"/>
    <w:rsid w:val="00E427DA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59EB"/>
    <w:rsid w:val="00E5733D"/>
    <w:rsid w:val="00E606B1"/>
    <w:rsid w:val="00E61CC0"/>
    <w:rsid w:val="00E6277B"/>
    <w:rsid w:val="00E62926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519F"/>
    <w:rsid w:val="00E85CC3"/>
    <w:rsid w:val="00E8644A"/>
    <w:rsid w:val="00E867B7"/>
    <w:rsid w:val="00E90279"/>
    <w:rsid w:val="00E90635"/>
    <w:rsid w:val="00E909A1"/>
    <w:rsid w:val="00E90BFF"/>
    <w:rsid w:val="00E91F04"/>
    <w:rsid w:val="00E91F35"/>
    <w:rsid w:val="00E9322B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2E2D"/>
    <w:rsid w:val="00EC462B"/>
    <w:rsid w:val="00EC4723"/>
    <w:rsid w:val="00EC56E0"/>
    <w:rsid w:val="00EC6057"/>
    <w:rsid w:val="00EC6847"/>
    <w:rsid w:val="00EC6BE9"/>
    <w:rsid w:val="00EC7DB6"/>
    <w:rsid w:val="00ED162F"/>
    <w:rsid w:val="00ED2E52"/>
    <w:rsid w:val="00ED3024"/>
    <w:rsid w:val="00ED5FE4"/>
    <w:rsid w:val="00ED71C5"/>
    <w:rsid w:val="00ED776D"/>
    <w:rsid w:val="00EE16FA"/>
    <w:rsid w:val="00EE3C42"/>
    <w:rsid w:val="00EE3D4F"/>
    <w:rsid w:val="00EE534D"/>
    <w:rsid w:val="00EE5560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27BA"/>
    <w:rsid w:val="00F03E79"/>
    <w:rsid w:val="00F0628D"/>
    <w:rsid w:val="00F06651"/>
    <w:rsid w:val="00F07DE6"/>
    <w:rsid w:val="00F1056C"/>
    <w:rsid w:val="00F107F1"/>
    <w:rsid w:val="00F10FC1"/>
    <w:rsid w:val="00F112FD"/>
    <w:rsid w:val="00F133A1"/>
    <w:rsid w:val="00F13ECD"/>
    <w:rsid w:val="00F155CE"/>
    <w:rsid w:val="00F16BF2"/>
    <w:rsid w:val="00F17EAE"/>
    <w:rsid w:val="00F218D4"/>
    <w:rsid w:val="00F2250A"/>
    <w:rsid w:val="00F24788"/>
    <w:rsid w:val="00F25AB6"/>
    <w:rsid w:val="00F2640F"/>
    <w:rsid w:val="00F27C34"/>
    <w:rsid w:val="00F27E46"/>
    <w:rsid w:val="00F301C2"/>
    <w:rsid w:val="00F302E1"/>
    <w:rsid w:val="00F31970"/>
    <w:rsid w:val="00F31B22"/>
    <w:rsid w:val="00F31B49"/>
    <w:rsid w:val="00F32F56"/>
    <w:rsid w:val="00F33D4F"/>
    <w:rsid w:val="00F34627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BF4"/>
    <w:rsid w:val="00F54266"/>
    <w:rsid w:val="00F55043"/>
    <w:rsid w:val="00F56DCF"/>
    <w:rsid w:val="00F57034"/>
    <w:rsid w:val="00F60BE9"/>
    <w:rsid w:val="00F61FD8"/>
    <w:rsid w:val="00F62DBF"/>
    <w:rsid w:val="00F641FC"/>
    <w:rsid w:val="00F647F7"/>
    <w:rsid w:val="00F6583C"/>
    <w:rsid w:val="00F6589A"/>
    <w:rsid w:val="00F66B19"/>
    <w:rsid w:val="00F6783E"/>
    <w:rsid w:val="00F70DBE"/>
    <w:rsid w:val="00F71124"/>
    <w:rsid w:val="00F71811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2537"/>
    <w:rsid w:val="00FB33DC"/>
    <w:rsid w:val="00FB4338"/>
    <w:rsid w:val="00FB477E"/>
    <w:rsid w:val="00FB4C9C"/>
    <w:rsid w:val="00FB5879"/>
    <w:rsid w:val="00FB6165"/>
    <w:rsid w:val="00FC0150"/>
    <w:rsid w:val="00FC03AB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50"/>
    <w:rsid w:val="00FD37F6"/>
    <w:rsid w:val="00FD4589"/>
    <w:rsid w:val="00FD473E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2D2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1C2F09"/>
  <w15:docId w15:val="{919FA8B1-C992-46C5-93A4-10A7BA999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86317C"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86317C"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86317C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86317C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86317C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86317C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86317C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86317C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86317C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86317C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rsid w:val="0086317C"/>
    <w:rPr>
      <w:color w:val="0000FF"/>
      <w:kern w:val="2"/>
      <w:u w:val="single"/>
      <w:lang w:val="en-GB" w:eastAsia="zh-CN" w:bidi="ar-SA"/>
    </w:rPr>
  </w:style>
  <w:style w:type="paragraph" w:styleId="a5">
    <w:name w:val="caption"/>
    <w:aliases w:val="cap"/>
    <w:basedOn w:val="a"/>
    <w:next w:val="a"/>
    <w:link w:val="Char0"/>
    <w:qFormat/>
    <w:rsid w:val="0086317C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har0">
    <w:name w:val="题注 Char"/>
    <w:aliases w:val="cap Char"/>
    <w:link w:val="a5"/>
    <w:rsid w:val="00C411AF"/>
    <w:rPr>
      <w:b/>
      <w:bCs/>
      <w:kern w:val="2"/>
      <w:lang w:val="en-GB" w:eastAsia="zh-CN" w:bidi="ar-SA"/>
    </w:rPr>
  </w:style>
  <w:style w:type="paragraph" w:styleId="a6">
    <w:name w:val="List Bullet"/>
    <w:basedOn w:val="a7"/>
    <w:rsid w:val="0086317C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86317C"/>
    <w:pPr>
      <w:ind w:left="360" w:hanging="360"/>
    </w:pPr>
  </w:style>
  <w:style w:type="paragraph" w:styleId="20">
    <w:name w:val="Body Text 2"/>
    <w:basedOn w:val="a"/>
    <w:rsid w:val="0086317C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86317C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customStyle="1" w:styleId="10">
    <w:name w:val="访问过的超链接1"/>
    <w:rsid w:val="0086317C"/>
    <w:rPr>
      <w:color w:val="800080"/>
      <w:kern w:val="2"/>
      <w:u w:val="single"/>
      <w:lang w:val="en-GB" w:eastAsia="zh-CN" w:bidi="ar-SA"/>
    </w:rPr>
  </w:style>
  <w:style w:type="paragraph" w:styleId="a9">
    <w:name w:val="footnote text"/>
    <w:basedOn w:val="a"/>
    <w:semiHidden/>
    <w:rsid w:val="0086317C"/>
    <w:rPr>
      <w:sz w:val="20"/>
      <w:szCs w:val="20"/>
    </w:rPr>
  </w:style>
  <w:style w:type="character" w:styleId="aa">
    <w:name w:val="footnote reference"/>
    <w:semiHidden/>
    <w:rsid w:val="0086317C"/>
    <w:rPr>
      <w:kern w:val="2"/>
      <w:vertAlign w:val="superscript"/>
      <w:lang w:val="en-GB" w:eastAsia="zh-CN" w:bidi="ar-SA"/>
    </w:rPr>
  </w:style>
  <w:style w:type="table" w:styleId="ab">
    <w:name w:val="Table Grid"/>
    <w:basedOn w:val="a1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1">
    <w:name w:val="页眉 Char"/>
    <w:link w:val="ad"/>
    <w:rsid w:val="00AB3F38"/>
    <w:rPr>
      <w:kern w:val="2"/>
      <w:sz w:val="22"/>
      <w:szCs w:val="22"/>
      <w:lang w:val="en-GB" w:eastAsia="zh-CN" w:bidi="ar-SA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2">
    <w:name w:val="页脚 Char"/>
    <w:link w:val="ae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Equation">
    <w:name w:val="Equation"/>
    <w:aliases w:val="eq"/>
    <w:basedOn w:val="a"/>
    <w:link w:val="EquationeqChar"/>
    <w:rsid w:val="004D0A89"/>
    <w:pPr>
      <w:tabs>
        <w:tab w:val="left" w:pos="1134"/>
        <w:tab w:val="center" w:pos="4820"/>
        <w:tab w:val="right" w:pos="9639"/>
      </w:tabs>
      <w:overflowPunct w:val="0"/>
      <w:snapToGrid/>
      <w:spacing w:before="120" w:after="0"/>
      <w:jc w:val="left"/>
      <w:textAlignment w:val="baseline"/>
    </w:pPr>
    <w:rPr>
      <w:sz w:val="24"/>
      <w:szCs w:val="20"/>
      <w:lang w:val="en-GB"/>
    </w:rPr>
  </w:style>
  <w:style w:type="character" w:customStyle="1" w:styleId="EquationeqChar">
    <w:name w:val="Equation.eq Char"/>
    <w:link w:val="Equation"/>
    <w:qFormat/>
    <w:locked/>
    <w:rsid w:val="004D0A89"/>
    <w:rPr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qFormat/>
    <w:rsid w:val="004D0A89"/>
    <w:pPr>
      <w:keepNext/>
      <w:keepLines/>
      <w:tabs>
        <w:tab w:val="left" w:pos="1134"/>
        <w:tab w:val="left" w:pos="1871"/>
        <w:tab w:val="left" w:pos="2268"/>
      </w:tabs>
      <w:overflowPunct w:val="0"/>
      <w:snapToGrid/>
      <w:jc w:val="center"/>
      <w:textAlignment w:val="baseline"/>
    </w:pPr>
    <w:rPr>
      <w:rFonts w:ascii="Times New Roman Bold" w:hAnsi="Times New Roman Bold"/>
      <w:b/>
      <w:sz w:val="20"/>
      <w:szCs w:val="20"/>
      <w:lang w:eastAsia="ja-JP"/>
    </w:rPr>
  </w:style>
  <w:style w:type="paragraph" w:customStyle="1" w:styleId="FigureNo">
    <w:name w:val="Figure_No"/>
    <w:basedOn w:val="a"/>
    <w:next w:val="a"/>
    <w:link w:val="FigureNoChar"/>
    <w:qFormat/>
    <w:rsid w:val="004D0A89"/>
    <w:pPr>
      <w:keepNext/>
      <w:keepLines/>
      <w:tabs>
        <w:tab w:val="left" w:pos="1134"/>
        <w:tab w:val="left" w:pos="1871"/>
        <w:tab w:val="left" w:pos="2268"/>
      </w:tabs>
      <w:overflowPunct w:val="0"/>
      <w:snapToGrid/>
      <w:spacing w:before="480"/>
      <w:jc w:val="center"/>
      <w:textAlignment w:val="baseline"/>
    </w:pPr>
    <w:rPr>
      <w:caps/>
      <w:sz w:val="20"/>
      <w:szCs w:val="20"/>
      <w:lang w:val="en-GB"/>
    </w:rPr>
  </w:style>
  <w:style w:type="character" w:customStyle="1" w:styleId="FigureNoChar">
    <w:name w:val="Figure_No Char"/>
    <w:link w:val="FigureNo"/>
    <w:rsid w:val="004D0A89"/>
    <w:rPr>
      <w:caps/>
      <w:lang w:val="en-GB" w:eastAsia="en-US"/>
    </w:rPr>
  </w:style>
  <w:style w:type="character" w:customStyle="1" w:styleId="FiguretitleChar">
    <w:name w:val="Figure_title Char"/>
    <w:link w:val="Figuretitle"/>
    <w:rsid w:val="004D0A89"/>
    <w:rPr>
      <w:rFonts w:ascii="Times New Roman Bold" w:hAnsi="Times New Roman Bold"/>
      <w:b/>
      <w:lang w:eastAsia="ja-JP"/>
    </w:rPr>
  </w:style>
  <w:style w:type="paragraph" w:styleId="af">
    <w:name w:val="Document Map"/>
    <w:basedOn w:val="a"/>
    <w:link w:val="Char3"/>
    <w:rsid w:val="002635BF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f"/>
    <w:rsid w:val="002635BF"/>
    <w:rPr>
      <w:rFonts w:ascii="宋体"/>
      <w:sz w:val="18"/>
      <w:szCs w:val="18"/>
      <w:lang w:eastAsia="en-US"/>
    </w:rPr>
  </w:style>
  <w:style w:type="character" w:styleId="af0">
    <w:name w:val="annotation reference"/>
    <w:basedOn w:val="a0"/>
    <w:semiHidden/>
    <w:unhideWhenUsed/>
    <w:rsid w:val="0077428A"/>
    <w:rPr>
      <w:sz w:val="16"/>
      <w:szCs w:val="16"/>
    </w:rPr>
  </w:style>
  <w:style w:type="paragraph" w:styleId="af1">
    <w:name w:val="annotation text"/>
    <w:basedOn w:val="a"/>
    <w:link w:val="Char4"/>
    <w:semiHidden/>
    <w:unhideWhenUsed/>
    <w:rsid w:val="0077428A"/>
    <w:rPr>
      <w:sz w:val="20"/>
      <w:szCs w:val="20"/>
    </w:rPr>
  </w:style>
  <w:style w:type="character" w:customStyle="1" w:styleId="Char4">
    <w:name w:val="批注文字 Char"/>
    <w:basedOn w:val="a0"/>
    <w:link w:val="af1"/>
    <w:semiHidden/>
    <w:rsid w:val="0077428A"/>
    <w:rPr>
      <w:lang w:eastAsia="en-US"/>
    </w:rPr>
  </w:style>
  <w:style w:type="paragraph" w:styleId="af2">
    <w:name w:val="annotation subject"/>
    <w:basedOn w:val="af1"/>
    <w:next w:val="af1"/>
    <w:link w:val="Char5"/>
    <w:semiHidden/>
    <w:unhideWhenUsed/>
    <w:rsid w:val="0077428A"/>
    <w:rPr>
      <w:b/>
      <w:bCs/>
    </w:rPr>
  </w:style>
  <w:style w:type="character" w:customStyle="1" w:styleId="Char5">
    <w:name w:val="批注主题 Char"/>
    <w:basedOn w:val="Char4"/>
    <w:link w:val="af2"/>
    <w:semiHidden/>
    <w:rsid w:val="0077428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F7DA8B-A02C-4126-BB72-B56FB6BC5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1119</Words>
  <Characters>6383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7488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Huawei</cp:lastModifiedBy>
  <cp:revision>7</cp:revision>
  <cp:lastPrinted>2007-06-18T09:08:00Z</cp:lastPrinted>
  <dcterms:created xsi:type="dcterms:W3CDTF">2018-11-02T11:24:00Z</dcterms:created>
  <dcterms:modified xsi:type="dcterms:W3CDTF">2018-11-02T16:49:00Z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(3)IwA3NKnXJJbYscPKJGo4ljAmjyrMfc5W2CHDp2Qso60ZUlp8UKL1W6d6V49QzpxM5uX7SOKY
SEiU+bbfBnfvL+0X57vaKnTWX4QCRMw4ZQAURSfE1CDJSVJ5Vktx4yrBCyFQqK0KpW7dY7sI
cWNvBmLGuq30SC0DOqrhw3bVmDD2MAXvyldqmsoJoUBPDgnhvmei0H0m4vf8nh6lXCpZGZvZ
C61tAI9vW2soZCg9tk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NFJ+mf/v1lyCKXILf2YrSVicaeT8BY0kxjNvwUD/kSoifeDqWi0HFr
Yf41kRYUK9YrIzApPB7jvZ4WPlw9iLJh1ulgbm/3E6vfFzYaOIP9ccolR52nKvVvCBceXCzN
2y8fEPmi9zvi+Ihak8LtBEFdkSJRS1KRnWVza1oSCJ+kj/6jtRlacxJHQ5MWzX3+s4BwNLr4
JuTn907su/Q+RUH/WrGTzhw9IfSzq6SJdNli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Rmg5oPgbtLcOpGc+wh9MmypFEOCkaIjxsrjO
d773xPbVdcG9euW8rC8HFLGYmgSh7Fxpx9X75KrOiRpB1oyrp3U=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1541177389</vt:lpwstr>
  </property>
</Properties>
</file>