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F97" w:rsidRPr="00CF195E" w:rsidRDefault="00CB5088"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8B52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CF195E">
        <w:rPr>
          <w:b/>
          <w:kern w:val="2"/>
          <w:lang w:eastAsia="zh-CN"/>
        </w:rPr>
        <w:t>3GPP TSG RAN WG1 Meeting #</w:t>
      </w:r>
      <w:r w:rsidR="005A2AAD">
        <w:rPr>
          <w:b/>
          <w:kern w:val="2"/>
          <w:lang w:eastAsia="zh-CN"/>
        </w:rPr>
        <w:t>9</w:t>
      </w:r>
      <w:r w:rsidR="005A2AAD">
        <w:rPr>
          <w:rFonts w:hint="eastAsia"/>
          <w:b/>
          <w:kern w:val="2"/>
          <w:lang w:eastAsia="zh-CN"/>
        </w:rPr>
        <w:t>5</w:t>
      </w:r>
      <w:r w:rsidR="00D31F97" w:rsidRPr="00CF195E">
        <w:rPr>
          <w:b/>
          <w:kern w:val="2"/>
          <w:lang w:eastAsia="zh-CN"/>
        </w:rPr>
        <w:tab/>
      </w:r>
      <w:r w:rsidR="002D023D" w:rsidRPr="002D023D">
        <w:rPr>
          <w:b/>
          <w:kern w:val="2"/>
          <w:lang w:eastAsia="zh-CN"/>
        </w:rPr>
        <w:t>R1-1813672</w:t>
      </w:r>
      <w:bookmarkStart w:id="0" w:name="_GoBack"/>
      <w:bookmarkEnd w:id="0"/>
    </w:p>
    <w:p w:rsidR="00D31F97" w:rsidRPr="00CF195E" w:rsidRDefault="003A720E" w:rsidP="00173F76">
      <w:pPr>
        <w:rPr>
          <w:b/>
          <w:kern w:val="2"/>
          <w:lang w:eastAsia="zh-CN"/>
        </w:rPr>
      </w:pPr>
      <w:bookmarkStart w:id="1" w:name="OLE_LINK1"/>
      <w:bookmarkStart w:id="2" w:name="OLE_LINK2"/>
      <w:bookmarkStart w:id="3" w:name="OLE_LINK24"/>
      <w:bookmarkStart w:id="4" w:name="OLE_LINK54"/>
      <w:r w:rsidRPr="003A720E">
        <w:rPr>
          <w:b/>
          <w:kern w:val="2"/>
          <w:lang w:eastAsia="zh-CN"/>
        </w:rPr>
        <w:t>Spokane</w:t>
      </w:r>
      <w:r w:rsidR="00CE4D39" w:rsidRPr="00CE4D39">
        <w:rPr>
          <w:b/>
          <w:kern w:val="2"/>
          <w:lang w:eastAsia="zh-CN"/>
        </w:rPr>
        <w:t xml:space="preserve">, </w:t>
      </w:r>
      <w:r w:rsidR="00F228A1" w:rsidRPr="00F228A1">
        <w:rPr>
          <w:b/>
          <w:kern w:val="2"/>
          <w:lang w:eastAsia="zh-CN"/>
        </w:rPr>
        <w:t>United States</w:t>
      </w:r>
      <w:r w:rsidR="00CE4D39" w:rsidRPr="00CE4D39">
        <w:rPr>
          <w:b/>
          <w:kern w:val="2"/>
          <w:lang w:eastAsia="zh-CN"/>
        </w:rPr>
        <w:t xml:space="preserve">, </w:t>
      </w:r>
      <w:r w:rsidRPr="003A720E">
        <w:rPr>
          <w:b/>
          <w:kern w:val="2"/>
          <w:lang w:eastAsia="zh-CN"/>
        </w:rPr>
        <w:t>November</w:t>
      </w:r>
      <w:r>
        <w:rPr>
          <w:b/>
          <w:kern w:val="2"/>
          <w:lang w:eastAsia="zh-CN"/>
        </w:rPr>
        <w:t xml:space="preserve"> 12</w:t>
      </w:r>
      <w:r w:rsidR="00CE4D39" w:rsidRPr="00CE4D39">
        <w:rPr>
          <w:b/>
          <w:kern w:val="2"/>
          <w:vertAlign w:val="superscript"/>
          <w:lang w:eastAsia="zh-CN"/>
        </w:rPr>
        <w:t>th</w:t>
      </w:r>
      <w:r>
        <w:rPr>
          <w:b/>
          <w:kern w:val="2"/>
          <w:lang w:eastAsia="zh-CN"/>
        </w:rPr>
        <w:t xml:space="preserve"> – 16</w:t>
      </w:r>
      <w:r w:rsidR="00CE4D39" w:rsidRPr="00CE4D39">
        <w:rPr>
          <w:b/>
          <w:kern w:val="2"/>
          <w:vertAlign w:val="superscript"/>
          <w:lang w:eastAsia="zh-CN"/>
        </w:rPr>
        <w:t>th</w:t>
      </w:r>
      <w:r w:rsidR="00CE4D39" w:rsidRPr="00CE4D39">
        <w:rPr>
          <w:b/>
          <w:kern w:val="2"/>
          <w:lang w:eastAsia="zh-CN"/>
        </w:rPr>
        <w:t>, 2018</w:t>
      </w:r>
    </w:p>
    <w:bookmarkEnd w:id="1"/>
    <w:bookmarkEnd w:id="2"/>
    <w:bookmarkEnd w:id="3"/>
    <w:bookmarkEnd w:id="4"/>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Pr="002D023D">
        <w:rPr>
          <w:b/>
          <w:kern w:val="2"/>
          <w:lang w:eastAsia="zh-CN"/>
        </w:rPr>
        <w:t>:</w:t>
      </w:r>
      <w:r w:rsidR="00F31B49" w:rsidRPr="002D023D">
        <w:rPr>
          <w:b/>
          <w:kern w:val="2"/>
          <w:lang w:eastAsia="zh-CN"/>
        </w:rPr>
        <w:tab/>
      </w:r>
      <w:r w:rsidR="008D69BC" w:rsidRPr="002D023D">
        <w:rPr>
          <w:rFonts w:hint="eastAsia"/>
          <w:b/>
          <w:kern w:val="2"/>
          <w:lang w:eastAsia="zh-CN"/>
        </w:rPr>
        <w:t>7.2.</w:t>
      </w:r>
      <w:r w:rsidR="002D023D" w:rsidRPr="002D023D">
        <w:rPr>
          <w:rFonts w:hint="eastAsia"/>
          <w:b/>
          <w:kern w:val="2"/>
          <w:lang w:eastAsia="zh-CN"/>
        </w:rPr>
        <w:t>1</w:t>
      </w:r>
      <w:r w:rsidR="002D023D" w:rsidRPr="002D023D">
        <w:rPr>
          <w:b/>
          <w:kern w:val="2"/>
          <w:lang w:eastAsia="zh-CN"/>
        </w:rPr>
        <w:t>2</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D69BC" w:rsidRPr="008D69BC">
        <w:rPr>
          <w:b/>
          <w:kern w:val="2"/>
          <w:lang w:eastAsia="zh-CN"/>
        </w:rPr>
        <w:t>Consideration on work plan for the SI on Channel Modeling for Indoor Industrial Scenarios</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7" w:name="_Ref124589705"/>
      <w:bookmarkStart w:id="8" w:name="_Ref129681862"/>
      <w:r w:rsidRPr="00CF195E">
        <w:t>Introduction</w:t>
      </w:r>
      <w:bookmarkEnd w:id="7"/>
      <w:bookmarkEnd w:id="8"/>
    </w:p>
    <w:p w:rsidR="00F22A7D" w:rsidRDefault="00F22A7D" w:rsidP="00F22A7D">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rsidR="00A37053" w:rsidRDefault="00F22A7D" w:rsidP="00EA4E89">
      <w:pPr>
        <w:spacing w:beforeLines="50" w:before="120" w:after="0"/>
        <w:rPr>
          <w:bCs/>
          <w:lang w:eastAsia="zh-CN"/>
        </w:rPr>
      </w:pPr>
      <w:r>
        <w:rPr>
          <w:rFonts w:hint="eastAsia"/>
          <w:lang w:eastAsia="zh-CN"/>
        </w:rPr>
        <w:t xml:space="preserve">According to </w:t>
      </w:r>
      <w:r w:rsidR="009105FF">
        <w:rPr>
          <w:rFonts w:hint="eastAsia"/>
          <w:lang w:eastAsia="zh-CN"/>
        </w:rPr>
        <w:t xml:space="preserve">[1], the </w:t>
      </w:r>
      <w:r w:rsidR="005A4A28" w:rsidRPr="003024E0">
        <w:rPr>
          <w:bCs/>
        </w:rPr>
        <w:t>SI will progress by means of email discussion</w:t>
      </w:r>
      <w:r w:rsidR="005A4A28" w:rsidRPr="005A4A28">
        <w:rPr>
          <w:bCs/>
        </w:rPr>
        <w:t xml:space="preserve"> </w:t>
      </w:r>
      <w:r w:rsidR="005A4A28">
        <w:rPr>
          <w:rFonts w:hint="eastAsia"/>
          <w:bCs/>
          <w:lang w:eastAsia="zh-CN"/>
        </w:rPr>
        <w:t>u</w:t>
      </w:r>
      <w:r w:rsidR="005A4A28" w:rsidRPr="003024E0">
        <w:rPr>
          <w:bCs/>
        </w:rPr>
        <w:t>ntil RAN#83 (March 2019). From RAN1#95 (Nov 2018) a RAN1 agenda item will be allocated in order to capture corresponding input contributions. From RAN#83 limited RAN1 online</w:t>
      </w:r>
      <w:r w:rsidR="00B36728">
        <w:rPr>
          <w:bCs/>
        </w:rPr>
        <w:t xml:space="preserve"> time will be allocated</w:t>
      </w:r>
      <w:r w:rsidR="005A4A28" w:rsidRPr="003024E0">
        <w:rPr>
          <w:bCs/>
        </w:rPr>
        <w:t>.</w:t>
      </w:r>
      <w:r w:rsidR="001B7774">
        <w:rPr>
          <w:rFonts w:hint="eastAsia"/>
          <w:bCs/>
          <w:lang w:eastAsia="zh-CN"/>
        </w:rPr>
        <w:t xml:space="preserve"> </w:t>
      </w:r>
      <w:r w:rsidR="00583DE7">
        <w:rPr>
          <w:rFonts w:hint="eastAsia"/>
          <w:bCs/>
          <w:lang w:eastAsia="zh-CN"/>
        </w:rPr>
        <w:t xml:space="preserve">The study will conclude at RAN#85 in September 2019. </w:t>
      </w:r>
      <w:r w:rsidR="001B7774">
        <w:rPr>
          <w:rFonts w:hint="eastAsia"/>
          <w:bCs/>
          <w:lang w:eastAsia="zh-CN"/>
        </w:rPr>
        <w:t>In</w:t>
      </w:r>
      <w:r w:rsidR="00DF6E67">
        <w:rPr>
          <w:rFonts w:hint="eastAsia"/>
          <w:bCs/>
          <w:lang w:eastAsia="zh-CN"/>
        </w:rPr>
        <w:t xml:space="preserve"> [2], an overall per-meeting plan is given. </w:t>
      </w:r>
    </w:p>
    <w:p w:rsidR="009D72E6" w:rsidRPr="00F22A7D" w:rsidRDefault="00DF6E67" w:rsidP="00EA4E89">
      <w:pPr>
        <w:spacing w:beforeLines="50" w:before="120" w:after="0"/>
        <w:rPr>
          <w:lang w:eastAsia="zh-CN"/>
        </w:rPr>
      </w:pPr>
      <w:r>
        <w:rPr>
          <w:rFonts w:hint="eastAsia"/>
          <w:bCs/>
          <w:lang w:eastAsia="zh-CN"/>
        </w:rPr>
        <w:t xml:space="preserve">Considering the channel </w:t>
      </w:r>
      <w:r>
        <w:rPr>
          <w:bCs/>
          <w:lang w:eastAsia="zh-CN"/>
        </w:rPr>
        <w:t>modeling</w:t>
      </w:r>
      <w:r>
        <w:rPr>
          <w:rFonts w:hint="eastAsia"/>
          <w:bCs/>
          <w:lang w:eastAsia="zh-CN"/>
        </w:rPr>
        <w:t xml:space="preserve"> work load, additional</w:t>
      </w:r>
      <w:r w:rsidR="00D83DC9">
        <w:rPr>
          <w:rFonts w:hint="eastAsia"/>
          <w:bCs/>
          <w:lang w:eastAsia="zh-CN"/>
        </w:rPr>
        <w:t xml:space="preserve"> consideration on the work plan for this study is provided</w:t>
      </w:r>
      <w:r>
        <w:rPr>
          <w:rFonts w:hint="eastAsia"/>
          <w:bCs/>
          <w:lang w:eastAsia="zh-CN"/>
        </w:rPr>
        <w:t xml:space="preserve"> in this contribution</w:t>
      </w:r>
      <w:r w:rsidR="00D83DC9">
        <w:rPr>
          <w:rFonts w:hint="eastAsia"/>
          <w:bCs/>
          <w:lang w:eastAsia="zh-CN"/>
        </w:rPr>
        <w:t>.</w:t>
      </w:r>
    </w:p>
    <w:p w:rsidR="009D3343" w:rsidRDefault="008D6441" w:rsidP="009D3343">
      <w:pPr>
        <w:pStyle w:val="Heading1"/>
        <w:rPr>
          <w:lang w:eastAsia="zh-CN"/>
        </w:rPr>
      </w:pPr>
      <w:r>
        <w:rPr>
          <w:lang w:eastAsia="zh-CN"/>
        </w:rPr>
        <w:t>Discussion</w:t>
      </w:r>
    </w:p>
    <w:p w:rsidR="006920A7" w:rsidRDefault="00D46A6A" w:rsidP="006920A7">
      <w:pPr>
        <w:pStyle w:val="Heading2"/>
        <w:tabs>
          <w:tab w:val="clear" w:pos="3270"/>
        </w:tabs>
        <w:ind w:left="709" w:hanging="709"/>
        <w:rPr>
          <w:lang w:eastAsia="zh-CN"/>
        </w:rPr>
      </w:pPr>
      <w:r>
        <w:rPr>
          <w:rFonts w:hint="eastAsia"/>
          <w:lang w:eastAsia="zh-CN"/>
        </w:rPr>
        <w:t xml:space="preserve">Overview of the </w:t>
      </w:r>
      <w:r w:rsidR="003437C3">
        <w:rPr>
          <w:rFonts w:hint="eastAsia"/>
          <w:lang w:eastAsia="zh-CN"/>
        </w:rPr>
        <w:t>time plan</w:t>
      </w:r>
    </w:p>
    <w:p w:rsidR="00E42B20" w:rsidRDefault="003437C3" w:rsidP="007A0EDD">
      <w:pPr>
        <w:rPr>
          <w:lang w:eastAsia="zh-CN"/>
        </w:rPr>
      </w:pPr>
      <w:r>
        <w:rPr>
          <w:rFonts w:hint="eastAsia"/>
          <w:lang w:eastAsia="zh-CN"/>
        </w:rPr>
        <w:t xml:space="preserve">According to [1], there are </w:t>
      </w:r>
      <w:r w:rsidR="00810295">
        <w:rPr>
          <w:rFonts w:hint="eastAsia"/>
          <w:lang w:eastAsia="zh-CN"/>
        </w:rPr>
        <w:t xml:space="preserve">10 months to complete the </w:t>
      </w:r>
      <w:r w:rsidR="00552F82">
        <w:rPr>
          <w:rFonts w:hint="eastAsia"/>
          <w:lang w:eastAsia="zh-CN"/>
        </w:rPr>
        <w:t xml:space="preserve">study of the </w:t>
      </w:r>
      <w:r w:rsidR="00E331AF">
        <w:rPr>
          <w:rFonts w:hint="eastAsia"/>
          <w:lang w:eastAsia="zh-CN"/>
        </w:rPr>
        <w:t>channel modeling</w:t>
      </w:r>
      <w:r w:rsidR="001832E7">
        <w:rPr>
          <w:lang w:eastAsia="zh-CN"/>
        </w:rPr>
        <w:t>.</w:t>
      </w:r>
      <w:r w:rsidR="00652966">
        <w:rPr>
          <w:rFonts w:hint="eastAsia"/>
          <w:lang w:eastAsia="zh-CN"/>
        </w:rPr>
        <w:t xml:space="preserve"> The</w:t>
      </w:r>
      <w:r w:rsidR="00A828EF">
        <w:rPr>
          <w:rFonts w:hint="eastAsia"/>
          <w:lang w:eastAsia="zh-CN"/>
        </w:rPr>
        <w:t>re are</w:t>
      </w:r>
      <w:r w:rsidR="00652966">
        <w:rPr>
          <w:rFonts w:hint="eastAsia"/>
          <w:lang w:eastAsia="zh-CN"/>
        </w:rPr>
        <w:t xml:space="preserve"> </w:t>
      </w:r>
      <w:r w:rsidR="009F1CA0">
        <w:rPr>
          <w:rFonts w:hint="eastAsia"/>
          <w:lang w:eastAsia="zh-CN"/>
        </w:rPr>
        <w:t>five</w:t>
      </w:r>
      <w:r w:rsidR="00B30752">
        <w:rPr>
          <w:rFonts w:hint="eastAsia"/>
          <w:lang w:eastAsia="zh-CN"/>
        </w:rPr>
        <w:t xml:space="preserve"> </w:t>
      </w:r>
      <w:r w:rsidR="00A828EF">
        <w:rPr>
          <w:rFonts w:hint="eastAsia"/>
          <w:lang w:eastAsia="zh-CN"/>
        </w:rPr>
        <w:t>RAN1 meetings during this time frame:</w:t>
      </w:r>
    </w:p>
    <w:p w:rsidR="00A828EF" w:rsidRDefault="00A828EF" w:rsidP="009F3ED6">
      <w:pPr>
        <w:pStyle w:val="ListParagraph"/>
        <w:numPr>
          <w:ilvl w:val="0"/>
          <w:numId w:val="151"/>
        </w:numPr>
        <w:ind w:firstLineChars="0"/>
        <w:rPr>
          <w:lang w:eastAsia="zh-CN"/>
        </w:rPr>
      </w:pPr>
      <w:r>
        <w:rPr>
          <w:rFonts w:hint="eastAsia"/>
          <w:lang w:eastAsia="zh-CN"/>
        </w:rPr>
        <w:t xml:space="preserve">RAN1#95 </w:t>
      </w:r>
      <w:r>
        <w:rPr>
          <w:lang w:eastAsia="zh-CN"/>
        </w:rPr>
        <w:t>–</w:t>
      </w:r>
      <w:r>
        <w:rPr>
          <w:rFonts w:hint="eastAsia"/>
          <w:lang w:eastAsia="zh-CN"/>
        </w:rPr>
        <w:t xml:space="preserve"> Nov </w:t>
      </w:r>
      <w:r>
        <w:rPr>
          <w:lang w:eastAsia="zh-CN"/>
        </w:rPr>
        <w:t>2018</w:t>
      </w:r>
    </w:p>
    <w:p w:rsidR="00A828EF" w:rsidRDefault="00A828EF" w:rsidP="009F3ED6">
      <w:pPr>
        <w:pStyle w:val="ListParagraph"/>
        <w:numPr>
          <w:ilvl w:val="0"/>
          <w:numId w:val="151"/>
        </w:numPr>
        <w:ind w:firstLineChars="0"/>
        <w:rPr>
          <w:lang w:eastAsia="zh-CN"/>
        </w:rPr>
      </w:pPr>
      <w:r>
        <w:rPr>
          <w:rFonts w:hint="eastAsia"/>
          <w:lang w:eastAsia="zh-CN"/>
        </w:rPr>
        <w:t>RAN1#96</w:t>
      </w:r>
      <w:r w:rsidR="00EC59EC">
        <w:rPr>
          <w:rFonts w:hint="eastAsia"/>
          <w:lang w:eastAsia="zh-CN"/>
        </w:rPr>
        <w:t xml:space="preserve"> </w:t>
      </w:r>
      <w:r w:rsidR="00EC59EC">
        <w:rPr>
          <w:lang w:eastAsia="zh-CN"/>
        </w:rPr>
        <w:t>–</w:t>
      </w:r>
      <w:r w:rsidR="00EC59EC">
        <w:rPr>
          <w:rFonts w:hint="eastAsia"/>
          <w:lang w:eastAsia="zh-CN"/>
        </w:rPr>
        <w:t xml:space="preserve"> Feb 2019</w:t>
      </w:r>
    </w:p>
    <w:p w:rsidR="00757FFD" w:rsidRDefault="00757FFD" w:rsidP="009F3ED6">
      <w:pPr>
        <w:pStyle w:val="ListParagraph"/>
        <w:numPr>
          <w:ilvl w:val="0"/>
          <w:numId w:val="151"/>
        </w:numPr>
        <w:ind w:firstLineChars="0"/>
        <w:rPr>
          <w:lang w:eastAsia="zh-CN"/>
        </w:rPr>
      </w:pPr>
      <w:r>
        <w:rPr>
          <w:rFonts w:hint="eastAsia"/>
          <w:lang w:eastAsia="zh-CN"/>
        </w:rPr>
        <w:t>RAN1#96bis</w:t>
      </w:r>
      <w:r w:rsidR="00EC59EC">
        <w:rPr>
          <w:rFonts w:hint="eastAsia"/>
          <w:lang w:eastAsia="zh-CN"/>
        </w:rPr>
        <w:t xml:space="preserve"> </w:t>
      </w:r>
      <w:r w:rsidR="00EC59EC">
        <w:rPr>
          <w:lang w:eastAsia="zh-CN"/>
        </w:rPr>
        <w:t>–</w:t>
      </w:r>
      <w:r w:rsidR="00EC59EC">
        <w:rPr>
          <w:rFonts w:hint="eastAsia"/>
          <w:lang w:eastAsia="zh-CN"/>
        </w:rPr>
        <w:t xml:space="preserve"> April 2019</w:t>
      </w:r>
    </w:p>
    <w:p w:rsidR="00757FFD" w:rsidRDefault="00757FFD" w:rsidP="009F3ED6">
      <w:pPr>
        <w:pStyle w:val="ListParagraph"/>
        <w:numPr>
          <w:ilvl w:val="0"/>
          <w:numId w:val="151"/>
        </w:numPr>
        <w:ind w:firstLineChars="0"/>
        <w:rPr>
          <w:lang w:eastAsia="zh-CN"/>
        </w:rPr>
      </w:pPr>
      <w:r>
        <w:rPr>
          <w:rFonts w:hint="eastAsia"/>
          <w:lang w:eastAsia="zh-CN"/>
        </w:rPr>
        <w:t>RAN1#97</w:t>
      </w:r>
      <w:r w:rsidR="00EC59EC">
        <w:rPr>
          <w:rFonts w:hint="eastAsia"/>
          <w:lang w:eastAsia="zh-CN"/>
        </w:rPr>
        <w:t xml:space="preserve"> </w:t>
      </w:r>
      <w:r w:rsidR="00EC59EC">
        <w:rPr>
          <w:lang w:eastAsia="zh-CN"/>
        </w:rPr>
        <w:t>–</w:t>
      </w:r>
      <w:r w:rsidR="00EC59EC">
        <w:rPr>
          <w:rFonts w:hint="eastAsia"/>
          <w:lang w:eastAsia="zh-CN"/>
        </w:rPr>
        <w:t xml:space="preserve"> May 2019</w:t>
      </w:r>
    </w:p>
    <w:p w:rsidR="00757FFD" w:rsidRDefault="00757FFD" w:rsidP="009F3ED6">
      <w:pPr>
        <w:pStyle w:val="ListParagraph"/>
        <w:numPr>
          <w:ilvl w:val="0"/>
          <w:numId w:val="151"/>
        </w:numPr>
        <w:ind w:firstLineChars="0"/>
        <w:rPr>
          <w:lang w:eastAsia="zh-CN"/>
        </w:rPr>
      </w:pPr>
      <w:r>
        <w:rPr>
          <w:rFonts w:hint="eastAsia"/>
          <w:lang w:eastAsia="zh-CN"/>
        </w:rPr>
        <w:t>RAN1#98</w:t>
      </w:r>
      <w:r w:rsidR="00EC59EC">
        <w:rPr>
          <w:rFonts w:hint="eastAsia"/>
          <w:lang w:eastAsia="zh-CN"/>
        </w:rPr>
        <w:t xml:space="preserve"> </w:t>
      </w:r>
      <w:r w:rsidR="00EC59EC">
        <w:rPr>
          <w:lang w:eastAsia="zh-CN"/>
        </w:rPr>
        <w:t>–</w:t>
      </w:r>
      <w:r w:rsidR="00EC59EC">
        <w:rPr>
          <w:rFonts w:hint="eastAsia"/>
          <w:lang w:eastAsia="zh-CN"/>
        </w:rPr>
        <w:t xml:space="preserve"> Aug 2019</w:t>
      </w:r>
    </w:p>
    <w:p w:rsidR="003A0CE5" w:rsidRDefault="00020AA6" w:rsidP="007A0EDD">
      <w:pPr>
        <w:rPr>
          <w:lang w:eastAsia="zh-CN"/>
        </w:rPr>
      </w:pPr>
      <w:r>
        <w:rPr>
          <w:rFonts w:hint="eastAsia"/>
          <w:lang w:eastAsia="zh-CN"/>
        </w:rPr>
        <w:t xml:space="preserve">Compared to the previous channel modeling, the </w:t>
      </w:r>
      <w:r w:rsidR="000E7997">
        <w:rPr>
          <w:rFonts w:hint="eastAsia"/>
          <w:lang w:eastAsia="zh-CN"/>
        </w:rPr>
        <w:t>t</w:t>
      </w:r>
      <w:r w:rsidR="008D0DD6">
        <w:rPr>
          <w:rFonts w:hint="eastAsia"/>
          <w:lang w:eastAsia="zh-CN"/>
        </w:rPr>
        <w:t xml:space="preserve">ime schedule is also tight. Considering there is need to </w:t>
      </w:r>
      <w:r w:rsidR="001621B4">
        <w:rPr>
          <w:rFonts w:hint="eastAsia"/>
          <w:lang w:eastAsia="zh-CN"/>
        </w:rPr>
        <w:t xml:space="preserve">do new measurement as indicated in [2], the work plan needs to be carefully considered to make the new measurement </w:t>
      </w:r>
      <w:r w:rsidR="00665E94">
        <w:rPr>
          <w:rFonts w:hint="eastAsia"/>
          <w:lang w:eastAsia="zh-CN"/>
        </w:rPr>
        <w:t>move forward smoothly.</w:t>
      </w:r>
    </w:p>
    <w:p w:rsidR="00B92088" w:rsidRDefault="00B92088" w:rsidP="00B92088">
      <w:pPr>
        <w:pStyle w:val="Heading2"/>
        <w:tabs>
          <w:tab w:val="clear" w:pos="3270"/>
        </w:tabs>
        <w:ind w:left="709" w:hanging="709"/>
        <w:rPr>
          <w:lang w:eastAsia="zh-CN"/>
        </w:rPr>
      </w:pPr>
      <w:r>
        <w:rPr>
          <w:rFonts w:hint="eastAsia"/>
          <w:lang w:eastAsia="zh-CN"/>
        </w:rPr>
        <w:t>Considerations</w:t>
      </w:r>
    </w:p>
    <w:p w:rsidR="00532C5C" w:rsidRDefault="00553729" w:rsidP="00761DE9">
      <w:pPr>
        <w:rPr>
          <w:lang w:eastAsia="zh-CN"/>
        </w:rPr>
      </w:pPr>
      <w:r>
        <w:rPr>
          <w:rFonts w:hint="eastAsia"/>
          <w:lang w:eastAsia="zh-CN"/>
        </w:rPr>
        <w:t xml:space="preserve">In [3] </w:t>
      </w:r>
      <w:r w:rsidR="001B7844">
        <w:rPr>
          <w:rFonts w:hint="eastAsia"/>
          <w:lang w:eastAsia="zh-CN"/>
        </w:rPr>
        <w:t xml:space="preserve">the deployment scenario of indoor industrial factory is analyzed. It is seen that there might be several categories of deployment scenarios that exhibit different </w:t>
      </w:r>
      <w:r w:rsidR="00BE253C">
        <w:rPr>
          <w:rFonts w:hint="eastAsia"/>
          <w:lang w:eastAsia="zh-CN"/>
        </w:rPr>
        <w:t xml:space="preserve">propagation </w:t>
      </w:r>
      <w:r w:rsidR="00BE253C">
        <w:rPr>
          <w:lang w:eastAsia="zh-CN"/>
        </w:rPr>
        <w:t>characteristics</w:t>
      </w:r>
      <w:r w:rsidR="00BE253C">
        <w:rPr>
          <w:rFonts w:hint="eastAsia"/>
          <w:lang w:eastAsia="zh-CN"/>
        </w:rPr>
        <w:t xml:space="preserve">. </w:t>
      </w:r>
      <w:r w:rsidR="00C17A39">
        <w:rPr>
          <w:rFonts w:hint="eastAsia"/>
          <w:lang w:eastAsia="zh-CN"/>
        </w:rPr>
        <w:t xml:space="preserve">As well, whether to model the </w:t>
      </w:r>
      <w:r w:rsidR="00C17A39">
        <w:rPr>
          <w:lang w:eastAsia="zh-CN"/>
        </w:rPr>
        <w:t>heterogeneous</w:t>
      </w:r>
      <w:r w:rsidR="00C17A39">
        <w:rPr>
          <w:rFonts w:hint="eastAsia"/>
          <w:lang w:eastAsia="zh-CN"/>
        </w:rPr>
        <w:t xml:space="preserve"> environment also needs to be considered, which may impact the measurement method and framework to some extent. </w:t>
      </w:r>
    </w:p>
    <w:p w:rsidR="00532C5C" w:rsidRDefault="00532C5C" w:rsidP="00761DE9">
      <w:pPr>
        <w:rPr>
          <w:lang w:eastAsia="zh-CN"/>
        </w:rPr>
      </w:pPr>
      <w:r>
        <w:rPr>
          <w:rFonts w:hint="eastAsia"/>
          <w:lang w:eastAsia="zh-CN"/>
        </w:rPr>
        <w:t>Another aspect that impact</w:t>
      </w:r>
      <w:r w:rsidR="007C2D9E">
        <w:rPr>
          <w:rFonts w:hint="eastAsia"/>
          <w:lang w:eastAsia="zh-CN"/>
        </w:rPr>
        <w:t>s</w:t>
      </w:r>
      <w:r>
        <w:rPr>
          <w:rFonts w:hint="eastAsia"/>
          <w:lang w:eastAsia="zh-CN"/>
        </w:rPr>
        <w:t xml:space="preserve"> the measurement is the frequency band of interest. </w:t>
      </w:r>
      <w:r w:rsidR="00D565BA">
        <w:rPr>
          <w:rFonts w:hint="eastAsia"/>
          <w:lang w:eastAsia="zh-CN"/>
        </w:rPr>
        <w:t xml:space="preserve">The interested frequency range </w:t>
      </w:r>
      <w:r w:rsidR="00B5308D">
        <w:rPr>
          <w:rFonts w:hint="eastAsia"/>
          <w:lang w:eastAsia="zh-CN"/>
        </w:rPr>
        <w:t xml:space="preserve">is </w:t>
      </w:r>
      <w:r w:rsidR="008D26F5">
        <w:rPr>
          <w:rFonts w:hint="eastAsia"/>
          <w:lang w:eastAsia="zh-CN"/>
        </w:rPr>
        <w:t xml:space="preserve">to be identified. </w:t>
      </w:r>
      <w:r w:rsidR="00DC4FDD">
        <w:rPr>
          <w:rFonts w:hint="eastAsia"/>
          <w:lang w:eastAsia="zh-CN"/>
        </w:rPr>
        <w:t xml:space="preserve">The measurement can be </w:t>
      </w:r>
      <w:r w:rsidR="00392D66">
        <w:rPr>
          <w:rFonts w:hint="eastAsia"/>
          <w:lang w:eastAsia="zh-CN"/>
        </w:rPr>
        <w:t xml:space="preserve">conducted on the </w:t>
      </w:r>
      <w:r w:rsidR="00FC1B69">
        <w:rPr>
          <w:rFonts w:hint="eastAsia"/>
          <w:lang w:eastAsia="zh-CN"/>
        </w:rPr>
        <w:t>representative frequency bands within the interested frequency range.</w:t>
      </w:r>
      <w:r w:rsidR="00392D66">
        <w:rPr>
          <w:rFonts w:hint="eastAsia"/>
          <w:lang w:eastAsia="zh-CN"/>
        </w:rPr>
        <w:t xml:space="preserve"> T</w:t>
      </w:r>
      <w:r w:rsidR="00392D66">
        <w:rPr>
          <w:lang w:eastAsia="zh-CN"/>
        </w:rPr>
        <w:t>h</w:t>
      </w:r>
      <w:r w:rsidR="00392D66">
        <w:rPr>
          <w:rFonts w:hint="eastAsia"/>
          <w:lang w:eastAsia="zh-CN"/>
        </w:rPr>
        <w:t>erefore, the</w:t>
      </w:r>
      <w:r w:rsidR="00763704">
        <w:rPr>
          <w:rFonts w:hint="eastAsia"/>
          <w:lang w:eastAsia="zh-CN"/>
        </w:rPr>
        <w:t xml:space="preserve"> interested</w:t>
      </w:r>
      <w:r w:rsidR="00392D66">
        <w:rPr>
          <w:rFonts w:hint="eastAsia"/>
          <w:lang w:eastAsia="zh-CN"/>
        </w:rPr>
        <w:t xml:space="preserve"> frequency range </w:t>
      </w:r>
      <w:r w:rsidR="00E27F1E">
        <w:rPr>
          <w:rFonts w:hint="eastAsia"/>
          <w:lang w:eastAsia="zh-CN"/>
        </w:rPr>
        <w:t>(not necessarily the frequency band)</w:t>
      </w:r>
      <w:r w:rsidR="00763704">
        <w:rPr>
          <w:rFonts w:hint="eastAsia"/>
          <w:lang w:eastAsia="zh-CN"/>
        </w:rPr>
        <w:t xml:space="preserve"> needs to be discussed in early stage</w:t>
      </w:r>
      <w:r w:rsidR="00392D66">
        <w:rPr>
          <w:rFonts w:hint="eastAsia"/>
          <w:lang w:eastAsia="zh-CN"/>
        </w:rPr>
        <w:t>.</w:t>
      </w:r>
    </w:p>
    <w:p w:rsidR="0045068F" w:rsidRDefault="004A513C" w:rsidP="004A513C">
      <w:pPr>
        <w:rPr>
          <w:lang w:eastAsia="zh-CN"/>
        </w:rPr>
      </w:pPr>
      <w:r>
        <w:rPr>
          <w:rFonts w:hint="eastAsia"/>
          <w:lang w:eastAsia="zh-CN"/>
        </w:rPr>
        <w:lastRenderedPageBreak/>
        <w:t xml:space="preserve">On the other hand, the plan should allow </w:t>
      </w:r>
      <w:r w:rsidR="000558E0">
        <w:rPr>
          <w:rFonts w:hint="eastAsia"/>
          <w:lang w:eastAsia="zh-CN"/>
        </w:rPr>
        <w:t>sufficient</w:t>
      </w:r>
      <w:r>
        <w:rPr>
          <w:rFonts w:hint="eastAsia"/>
          <w:lang w:eastAsia="zh-CN"/>
        </w:rPr>
        <w:t xml:space="preserve"> </w:t>
      </w:r>
      <w:r w:rsidR="002737D5">
        <w:rPr>
          <w:rFonts w:hint="eastAsia"/>
          <w:lang w:eastAsia="zh-CN"/>
        </w:rPr>
        <w:t>time for conducting measurement</w:t>
      </w:r>
      <w:r>
        <w:rPr>
          <w:rFonts w:hint="eastAsia"/>
          <w:lang w:eastAsia="zh-CN"/>
        </w:rPr>
        <w:t xml:space="preserve">. </w:t>
      </w:r>
      <w:r w:rsidR="00D70549">
        <w:rPr>
          <w:rFonts w:hint="eastAsia"/>
          <w:lang w:eastAsia="zh-CN"/>
        </w:rPr>
        <w:t xml:space="preserve">This is due to the potential </w:t>
      </w:r>
      <w:r w:rsidR="00D70549">
        <w:rPr>
          <w:lang w:eastAsia="zh-CN"/>
        </w:rPr>
        <w:t>variety</w:t>
      </w:r>
      <w:r w:rsidR="00D70549">
        <w:rPr>
          <w:rFonts w:hint="eastAsia"/>
          <w:lang w:eastAsia="zh-CN"/>
        </w:rPr>
        <w:t xml:space="preserve"> of industrial scenarios and the range of interested spectrum. </w:t>
      </w:r>
      <w:r w:rsidR="0045068F">
        <w:rPr>
          <w:rFonts w:hint="eastAsia"/>
          <w:lang w:eastAsia="zh-CN"/>
        </w:rPr>
        <w:t xml:space="preserve">Huawei has made some measurement plan on </w:t>
      </w:r>
      <w:r w:rsidR="00EC5009">
        <w:rPr>
          <w:rFonts w:hint="eastAsia"/>
          <w:lang w:eastAsia="zh-CN"/>
        </w:rPr>
        <w:t xml:space="preserve">some of </w:t>
      </w:r>
      <w:r w:rsidR="0045068F">
        <w:rPr>
          <w:rFonts w:hint="eastAsia"/>
          <w:lang w:eastAsia="zh-CN"/>
        </w:rPr>
        <w:t xml:space="preserve">the </w:t>
      </w:r>
      <w:r w:rsidR="0045068F">
        <w:rPr>
          <w:lang w:eastAsia="zh-CN"/>
        </w:rPr>
        <w:t>scenarios</w:t>
      </w:r>
      <w:r w:rsidR="00EC5009">
        <w:rPr>
          <w:rFonts w:hint="eastAsia"/>
          <w:lang w:eastAsia="zh-CN"/>
        </w:rPr>
        <w:t xml:space="preserve"> shown in </w:t>
      </w:r>
      <w:r w:rsidR="00B67CA3">
        <w:rPr>
          <w:rFonts w:hint="eastAsia"/>
          <w:lang w:eastAsia="zh-CN"/>
        </w:rPr>
        <w:t>[3].</w:t>
      </w:r>
      <w:r w:rsidR="00737E60">
        <w:rPr>
          <w:rFonts w:hint="eastAsia"/>
          <w:lang w:eastAsia="zh-CN"/>
        </w:rPr>
        <w:t xml:space="preserve"> </w:t>
      </w:r>
      <w:r w:rsidR="004E3119">
        <w:rPr>
          <w:rFonts w:hint="eastAsia"/>
          <w:lang w:eastAsia="zh-CN"/>
        </w:rPr>
        <w:t xml:space="preserve">It is good to collect the </w:t>
      </w:r>
      <w:r w:rsidR="00441AF8">
        <w:rPr>
          <w:rFonts w:hint="eastAsia"/>
          <w:lang w:eastAsia="zh-CN"/>
        </w:rPr>
        <w:t>contributors on interested scenarios and frequency bands when the progress is made on the discussion of</w:t>
      </w:r>
      <w:r w:rsidR="00B67CA3">
        <w:rPr>
          <w:rFonts w:hint="eastAsia"/>
          <w:lang w:eastAsia="zh-CN"/>
        </w:rPr>
        <w:t xml:space="preserve"> </w:t>
      </w:r>
      <w:r w:rsidR="00441AF8">
        <w:rPr>
          <w:rFonts w:hint="eastAsia"/>
          <w:lang w:eastAsia="zh-CN"/>
        </w:rPr>
        <w:t xml:space="preserve">typical category of indoor industrial scenarios and the interested frequency bands. </w:t>
      </w:r>
      <w:r w:rsidR="006A2408">
        <w:rPr>
          <w:rFonts w:hint="eastAsia"/>
          <w:lang w:eastAsia="zh-CN"/>
        </w:rPr>
        <w:t xml:space="preserve">The collection of the measurement inputs </w:t>
      </w:r>
      <w:r w:rsidR="003B3CF9">
        <w:rPr>
          <w:rFonts w:hint="eastAsia"/>
          <w:lang w:eastAsia="zh-CN"/>
        </w:rPr>
        <w:t xml:space="preserve">could </w:t>
      </w:r>
      <w:r w:rsidR="006F6984">
        <w:rPr>
          <w:rFonts w:hint="eastAsia"/>
          <w:lang w:eastAsia="zh-CN"/>
        </w:rPr>
        <w:t>start from RAN1#96.</w:t>
      </w:r>
    </w:p>
    <w:p w:rsidR="009150D0" w:rsidRDefault="009150D0" w:rsidP="004D60EB">
      <w:pPr>
        <w:pStyle w:val="Heading1"/>
        <w:rPr>
          <w:lang w:eastAsia="zh-CN"/>
        </w:rPr>
      </w:pPr>
      <w:r>
        <w:rPr>
          <w:lang w:eastAsia="zh-CN"/>
        </w:rPr>
        <w:t>Proposal</w:t>
      </w:r>
    </w:p>
    <w:p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p>
    <w:p w:rsidR="00660881" w:rsidRPr="00CC7612" w:rsidRDefault="00660881" w:rsidP="00761DE9">
      <w:pPr>
        <w:rPr>
          <w:b/>
          <w:i/>
          <w:lang w:eastAsia="zh-CN"/>
        </w:rPr>
      </w:pPr>
      <w:r w:rsidRPr="00CC7612">
        <w:rPr>
          <w:b/>
          <w:i/>
          <w:lang w:val="en-GB" w:eastAsia="zh-CN"/>
        </w:rPr>
        <w:t xml:space="preserve">Proposal 1: </w:t>
      </w:r>
      <w:r w:rsidR="000E4628" w:rsidRPr="00CC7612">
        <w:rPr>
          <w:rFonts w:hint="eastAsia"/>
          <w:b/>
          <w:i/>
          <w:lang w:val="en-GB" w:eastAsia="zh-CN"/>
        </w:rPr>
        <w:t xml:space="preserve">Before </w:t>
      </w:r>
      <w:r w:rsidR="00F10337" w:rsidRPr="00CC7612">
        <w:rPr>
          <w:rFonts w:hint="eastAsia"/>
          <w:b/>
          <w:i/>
          <w:lang w:val="en-GB" w:eastAsia="zh-CN"/>
        </w:rPr>
        <w:t>RAN1#9</w:t>
      </w:r>
      <w:r w:rsidR="000E4628" w:rsidRPr="00CC7612">
        <w:rPr>
          <w:rFonts w:hint="eastAsia"/>
          <w:b/>
          <w:i/>
          <w:lang w:val="en-GB" w:eastAsia="zh-CN"/>
        </w:rPr>
        <w:t>6</w:t>
      </w:r>
      <w:r w:rsidR="00F10337" w:rsidRPr="00CC7612">
        <w:rPr>
          <w:rFonts w:hint="eastAsia"/>
          <w:b/>
          <w:i/>
          <w:lang w:val="en-GB" w:eastAsia="zh-CN"/>
        </w:rPr>
        <w:t xml:space="preserve">, the discussion can focus more on </w:t>
      </w:r>
      <w:r w:rsidR="00376543" w:rsidRPr="00CC7612">
        <w:rPr>
          <w:rFonts w:hint="eastAsia"/>
          <w:b/>
          <w:i/>
          <w:lang w:eastAsia="zh-CN"/>
        </w:rPr>
        <w:t>the characteristics of</w:t>
      </w:r>
      <w:r w:rsidR="009323DA" w:rsidRPr="00CC7612">
        <w:rPr>
          <w:rFonts w:hint="eastAsia"/>
          <w:b/>
          <w:i/>
          <w:lang w:eastAsia="zh-CN"/>
        </w:rPr>
        <w:t xml:space="preserve"> indoor industrial deployment scenarios and the interested frequency ranges. </w:t>
      </w:r>
    </w:p>
    <w:p w:rsidR="00537B10" w:rsidRPr="00CC7612" w:rsidRDefault="00537B10" w:rsidP="00761DE9">
      <w:pPr>
        <w:rPr>
          <w:b/>
          <w:i/>
          <w:lang w:val="en-GB" w:eastAsia="zh-CN"/>
        </w:rPr>
      </w:pPr>
      <w:r w:rsidRPr="00CC7612">
        <w:rPr>
          <w:rFonts w:hint="eastAsia"/>
          <w:b/>
          <w:i/>
          <w:lang w:eastAsia="zh-CN"/>
        </w:rPr>
        <w:t xml:space="preserve">Proposal 2: Measurement </w:t>
      </w:r>
      <w:r w:rsidR="00B90846" w:rsidRPr="00CC7612">
        <w:rPr>
          <w:rFonts w:hint="eastAsia"/>
          <w:b/>
          <w:i/>
          <w:lang w:eastAsia="zh-CN"/>
        </w:rPr>
        <w:t>collection can be made from RAN1#96 based on the interested scenarios and frequency ranges.</w:t>
      </w:r>
      <w:r w:rsidRPr="00CC7612">
        <w:rPr>
          <w:rFonts w:hint="eastAsia"/>
          <w:b/>
          <w:i/>
          <w:lang w:eastAsia="zh-CN"/>
        </w:rPr>
        <w:t xml:space="preserve"> </w:t>
      </w:r>
    </w:p>
    <w:p w:rsidR="00253893" w:rsidRPr="00422998" w:rsidRDefault="00422998" w:rsidP="00253893">
      <w:pPr>
        <w:rPr>
          <w:b/>
          <w:i/>
          <w:lang w:val="en-GB" w:eastAsia="zh-CN"/>
        </w:rPr>
      </w:pPr>
      <w:r w:rsidRPr="00422998">
        <w:rPr>
          <w:b/>
          <w:i/>
          <w:lang w:val="en-GB" w:eastAsia="zh-CN"/>
        </w:rPr>
        <w:t xml:space="preserve"> </w:t>
      </w:r>
    </w:p>
    <w:p w:rsidR="00E17781" w:rsidRDefault="002D7A25" w:rsidP="002D7A25">
      <w:pPr>
        <w:pStyle w:val="Heading1"/>
        <w:numPr>
          <w:ilvl w:val="0"/>
          <w:numId w:val="0"/>
        </w:numPr>
        <w:ind w:left="432" w:hanging="432"/>
        <w:rPr>
          <w:lang w:eastAsia="zh-CN"/>
        </w:rPr>
      </w:pPr>
      <w:r>
        <w:rPr>
          <w:rFonts w:hint="eastAsia"/>
          <w:lang w:eastAsia="zh-CN"/>
        </w:rPr>
        <w:t>Reference</w:t>
      </w:r>
    </w:p>
    <w:p w:rsidR="005B3B88" w:rsidRDefault="005B3B88" w:rsidP="005B3B88">
      <w:pPr>
        <w:pStyle w:val="References"/>
      </w:pPr>
      <w:bookmarkStart w:id="9" w:name="OLE_LINK3"/>
      <w:r w:rsidRPr="00B327FB">
        <w:t>RP-182138</w:t>
      </w:r>
      <w:bookmarkEnd w:id="9"/>
      <w:r w:rsidRPr="00B327FB">
        <w:t>,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rsidR="00B701FE" w:rsidRPr="002D023D" w:rsidRDefault="00B701FE" w:rsidP="005B3B88">
      <w:pPr>
        <w:pStyle w:val="References"/>
      </w:pPr>
      <w:r w:rsidRPr="00FF5301">
        <w:t>R1-1</w:t>
      </w:r>
      <w:r w:rsidRPr="002D023D">
        <w:t>811585</w:t>
      </w:r>
      <w:r w:rsidRPr="002D023D">
        <w:rPr>
          <w:rFonts w:hint="eastAsia"/>
        </w:rPr>
        <w:t xml:space="preserve">, </w:t>
      </w:r>
      <w:r w:rsidRPr="002D023D">
        <w:t>“Work plan for the SI on Channel Modeling for Indoor Industrial Scenarios”</w:t>
      </w:r>
      <w:r w:rsidRPr="002D023D">
        <w:rPr>
          <w:rFonts w:hint="eastAsia"/>
        </w:rPr>
        <w:t xml:space="preserve">, </w:t>
      </w:r>
      <w:r w:rsidRPr="002D023D">
        <w:t>Ericsson</w:t>
      </w:r>
      <w:r w:rsidRPr="002D023D">
        <w:rPr>
          <w:rFonts w:hint="eastAsia"/>
        </w:rPr>
        <w:t>, October 2018.</w:t>
      </w:r>
    </w:p>
    <w:p w:rsidR="00803EEC" w:rsidRPr="00FF5301" w:rsidRDefault="000D46C8" w:rsidP="005B3B88">
      <w:pPr>
        <w:pStyle w:val="References"/>
      </w:pPr>
      <w:r w:rsidRPr="002D023D">
        <w:rPr>
          <w:rFonts w:hint="eastAsia"/>
          <w:lang w:eastAsia="zh-CN"/>
        </w:rPr>
        <w:t>R1-18</w:t>
      </w:r>
      <w:r w:rsidR="002D023D" w:rsidRPr="002D023D">
        <w:rPr>
          <w:lang w:eastAsia="zh-CN"/>
        </w:rPr>
        <w:t>1</w:t>
      </w:r>
      <w:r w:rsidR="002D023D">
        <w:rPr>
          <w:lang w:eastAsia="zh-CN"/>
        </w:rPr>
        <w:t>2683</w:t>
      </w:r>
      <w:r>
        <w:rPr>
          <w:rFonts w:hint="eastAsia"/>
          <w:lang w:eastAsia="zh-CN"/>
        </w:rPr>
        <w:t xml:space="preserve">, </w:t>
      </w:r>
      <w:r>
        <w:rPr>
          <w:lang w:eastAsia="zh-CN"/>
        </w:rPr>
        <w:t>“</w:t>
      </w:r>
      <w:r w:rsidR="00A64024" w:rsidRPr="00A64024">
        <w:rPr>
          <w:lang w:eastAsia="zh-CN"/>
        </w:rPr>
        <w:t>Consideration on channel model for industrial factory environment</w:t>
      </w:r>
      <w:r>
        <w:rPr>
          <w:lang w:eastAsia="zh-CN"/>
        </w:rPr>
        <w:t>”</w:t>
      </w:r>
      <w:r w:rsidR="00A64024">
        <w:rPr>
          <w:rFonts w:hint="eastAsia"/>
          <w:lang w:eastAsia="zh-CN"/>
        </w:rPr>
        <w:t xml:space="preserve">, </w:t>
      </w:r>
      <w:r w:rsidR="00A64024" w:rsidRPr="00A64024">
        <w:rPr>
          <w:lang w:eastAsia="zh-CN"/>
        </w:rPr>
        <w:t>Huawei, HiSilicon</w:t>
      </w:r>
      <w:r w:rsidR="00A64024">
        <w:rPr>
          <w:rFonts w:hint="eastAsia"/>
          <w:lang w:eastAsia="zh-CN"/>
        </w:rPr>
        <w:t xml:space="preserve">, November 2018 </w:t>
      </w:r>
    </w:p>
    <w:p w:rsidR="004255F6" w:rsidRPr="00A64024" w:rsidRDefault="004255F6" w:rsidP="005B3B88">
      <w:pPr>
        <w:rPr>
          <w:lang w:eastAsia="zh-CN"/>
        </w:rPr>
      </w:pPr>
    </w:p>
    <w:p w:rsidR="00EC2055" w:rsidRPr="004255F6" w:rsidRDefault="00EC2055" w:rsidP="002D7A25">
      <w:pPr>
        <w:rPr>
          <w:lang w:val="en-GB" w:eastAsia="zh-CN"/>
        </w:rPr>
      </w:pPr>
    </w:p>
    <w:sectPr w:rsidR="00EC2055" w:rsidRPr="00425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2C5" w:rsidRDefault="006A32C5">
      <w:r>
        <w:separator/>
      </w:r>
    </w:p>
  </w:endnote>
  <w:endnote w:type="continuationSeparator" w:id="0">
    <w:p w:rsidR="006A32C5" w:rsidRDefault="006A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2C5" w:rsidRDefault="006A32C5">
      <w:r>
        <w:separator/>
      </w:r>
    </w:p>
  </w:footnote>
  <w:footnote w:type="continuationSeparator" w:id="0">
    <w:p w:rsidR="006A32C5" w:rsidRDefault="006A3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1B87A46"/>
    <w:multiLevelType w:val="hybridMultilevel"/>
    <w:tmpl w:val="508A197E"/>
    <w:lvl w:ilvl="0" w:tplc="112C0FCC">
      <w:start w:val="1"/>
      <w:numFmt w:val="bullet"/>
      <w:lvlText w:val="-"/>
      <w:lvlJc w:val="left"/>
      <w:pPr>
        <w:ind w:left="1265" w:hanging="420"/>
      </w:pPr>
      <w:rPr>
        <w:rFonts w:ascii="Arial Unicode MS" w:eastAsia="Arial Unicode MS" w:hAnsi="Arial Unicode MS"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1"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7"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2"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0"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1"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5"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4"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9"/>
  </w:num>
  <w:num w:numId="7">
    <w:abstractNumId w:val="36"/>
  </w:num>
  <w:num w:numId="8">
    <w:abstractNumId w:val="36"/>
  </w:num>
  <w:num w:numId="9">
    <w:abstractNumId w:val="36"/>
  </w:num>
  <w:num w:numId="10">
    <w:abstractNumId w:val="35"/>
  </w:num>
  <w:num w:numId="11">
    <w:abstractNumId w:val="57"/>
  </w:num>
  <w:num w:numId="12">
    <w:abstractNumId w:val="36"/>
  </w:num>
  <w:num w:numId="13">
    <w:abstractNumId w:val="36"/>
  </w:num>
  <w:num w:numId="14">
    <w:abstractNumId w:val="36"/>
  </w:num>
  <w:num w:numId="15">
    <w:abstractNumId w:val="36"/>
  </w:num>
  <w:num w:numId="16">
    <w:abstractNumId w:val="88"/>
  </w:num>
  <w:num w:numId="17">
    <w:abstractNumId w:val="58"/>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5"/>
  </w:num>
  <w:num w:numId="25">
    <w:abstractNumId w:val="49"/>
  </w:num>
  <w:num w:numId="26">
    <w:abstractNumId w:val="12"/>
  </w:num>
  <w:num w:numId="27">
    <w:abstractNumId w:val="26"/>
  </w:num>
  <w:num w:numId="28">
    <w:abstractNumId w:val="80"/>
  </w:num>
  <w:num w:numId="29">
    <w:abstractNumId w:val="70"/>
  </w:num>
  <w:num w:numId="30">
    <w:abstractNumId w:val="72"/>
  </w:num>
  <w:num w:numId="31">
    <w:abstractNumId w:val="34"/>
  </w:num>
  <w:num w:numId="32">
    <w:abstractNumId w:val="78"/>
  </w:num>
  <w:num w:numId="33">
    <w:abstractNumId w:val="68"/>
  </w:num>
  <w:num w:numId="34">
    <w:abstractNumId w:val="54"/>
  </w:num>
  <w:num w:numId="35">
    <w:abstractNumId w:val="61"/>
  </w:num>
  <w:num w:numId="36">
    <w:abstractNumId w:val="91"/>
  </w:num>
  <w:num w:numId="37">
    <w:abstractNumId w:val="32"/>
  </w:num>
  <w:num w:numId="38">
    <w:abstractNumId w:val="62"/>
  </w:num>
  <w:num w:numId="39">
    <w:abstractNumId w:val="6"/>
  </w:num>
  <w:num w:numId="40">
    <w:abstractNumId w:val="38"/>
  </w:num>
  <w:num w:numId="41">
    <w:abstractNumId w:val="2"/>
  </w:num>
  <w:num w:numId="42">
    <w:abstractNumId w:val="16"/>
  </w:num>
  <w:num w:numId="43">
    <w:abstractNumId w:val="86"/>
  </w:num>
  <w:num w:numId="44">
    <w:abstractNumId w:val="39"/>
  </w:num>
  <w:num w:numId="45">
    <w:abstractNumId w:val="45"/>
  </w:num>
  <w:num w:numId="46">
    <w:abstractNumId w:val="37"/>
  </w:num>
  <w:num w:numId="47">
    <w:abstractNumId w:val="52"/>
  </w:num>
  <w:num w:numId="48">
    <w:abstractNumId w:val="36"/>
  </w:num>
  <w:num w:numId="49">
    <w:abstractNumId w:val="36"/>
  </w:num>
  <w:num w:numId="50">
    <w:abstractNumId w:val="53"/>
  </w:num>
  <w:num w:numId="51">
    <w:abstractNumId w:val="77"/>
  </w:num>
  <w:num w:numId="52">
    <w:abstractNumId w:val="84"/>
  </w:num>
  <w:num w:numId="53">
    <w:abstractNumId w:val="64"/>
  </w:num>
  <w:num w:numId="54">
    <w:abstractNumId w:val="7"/>
  </w:num>
  <w:num w:numId="55">
    <w:abstractNumId w:val="51"/>
  </w:num>
  <w:num w:numId="56">
    <w:abstractNumId w:val="13"/>
  </w:num>
  <w:num w:numId="57">
    <w:abstractNumId w:val="41"/>
    <w:lvlOverride w:ilvl="0">
      <w:startOverride w:val="1"/>
    </w:lvlOverride>
  </w:num>
  <w:num w:numId="58">
    <w:abstractNumId w:val="91"/>
  </w:num>
  <w:num w:numId="59">
    <w:abstractNumId w:val="73"/>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2"/>
  </w:num>
  <w:num w:numId="69">
    <w:abstractNumId w:val="71"/>
  </w:num>
  <w:num w:numId="70">
    <w:abstractNumId w:val="67"/>
  </w:num>
  <w:num w:numId="71">
    <w:abstractNumId w:val="47"/>
  </w:num>
  <w:num w:numId="72">
    <w:abstractNumId w:val="66"/>
  </w:num>
  <w:num w:numId="73">
    <w:abstractNumId w:val="43"/>
  </w:num>
  <w:num w:numId="74">
    <w:abstractNumId w:val="24"/>
  </w:num>
  <w:num w:numId="75">
    <w:abstractNumId w:val="63"/>
  </w:num>
  <w:num w:numId="76">
    <w:abstractNumId w:val="32"/>
  </w:num>
  <w:num w:numId="77">
    <w:abstractNumId w:val="90"/>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1"/>
  </w:num>
  <w:num w:numId="88">
    <w:abstractNumId w:val="36"/>
  </w:num>
  <w:num w:numId="89">
    <w:abstractNumId w:val="3"/>
  </w:num>
  <w:num w:numId="90">
    <w:abstractNumId w:val="17"/>
  </w:num>
  <w:num w:numId="91">
    <w:abstractNumId w:val="56"/>
  </w:num>
  <w:num w:numId="92">
    <w:abstractNumId w:val="69"/>
  </w:num>
  <w:num w:numId="93">
    <w:abstractNumId w:val="36"/>
  </w:num>
  <w:num w:numId="94">
    <w:abstractNumId w:val="85"/>
  </w:num>
  <w:num w:numId="95">
    <w:abstractNumId w:val="85"/>
  </w:num>
  <w:num w:numId="96">
    <w:abstractNumId w:val="40"/>
  </w:num>
  <w:num w:numId="97">
    <w:abstractNumId w:val="4"/>
  </w:num>
  <w:num w:numId="98">
    <w:abstractNumId w:val="4"/>
  </w:num>
  <w:num w:numId="99">
    <w:abstractNumId w:val="40"/>
  </w:num>
  <w:num w:numId="100">
    <w:abstractNumId w:val="0"/>
  </w:num>
  <w:num w:numId="101">
    <w:abstractNumId w:val="93"/>
  </w:num>
  <w:num w:numId="102">
    <w:abstractNumId w:val="82"/>
  </w:num>
  <w:num w:numId="103">
    <w:abstractNumId w:val="59"/>
  </w:num>
  <w:num w:numId="104">
    <w:abstractNumId w:val="60"/>
  </w:num>
  <w:num w:numId="105">
    <w:abstractNumId w:val="18"/>
  </w:num>
  <w:num w:numId="106">
    <w:abstractNumId w:val="74"/>
  </w:num>
  <w:num w:numId="107">
    <w:abstractNumId w:val="87"/>
  </w:num>
  <w:num w:numId="108">
    <w:abstractNumId w:val="1"/>
  </w:num>
  <w:num w:numId="109">
    <w:abstractNumId w:val="55"/>
  </w:num>
  <w:num w:numId="110">
    <w:abstractNumId w:val="36"/>
  </w:num>
  <w:num w:numId="111">
    <w:abstractNumId w:val="36"/>
  </w:num>
  <w:num w:numId="112">
    <w:abstractNumId w:val="28"/>
  </w:num>
  <w:num w:numId="113">
    <w:abstractNumId w:val="5"/>
  </w:num>
  <w:num w:numId="114">
    <w:abstractNumId w:val="75"/>
  </w:num>
  <w:num w:numId="115">
    <w:abstractNumId w:val="76"/>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3"/>
  </w:num>
  <w:num w:numId="138">
    <w:abstractNumId w:val="89"/>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 w:numId="150">
    <w:abstractNumId w:val="41"/>
  </w:num>
  <w:num w:numId="151">
    <w:abstractNumId w:val="50"/>
  </w:num>
  <w:num w:numId="152">
    <w:abstractNumId w:val="36"/>
  </w:num>
  <w:num w:numId="153">
    <w:abstractNumId w:val="41"/>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57B"/>
    <w:rsid w:val="00003605"/>
    <w:rsid w:val="00003B24"/>
    <w:rsid w:val="00003C56"/>
    <w:rsid w:val="00003EC2"/>
    <w:rsid w:val="00003F09"/>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AA6"/>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36CA"/>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58E0"/>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6C8"/>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628"/>
    <w:rsid w:val="000E4F6C"/>
    <w:rsid w:val="000E50DC"/>
    <w:rsid w:val="000E54E4"/>
    <w:rsid w:val="000E59A0"/>
    <w:rsid w:val="000E5D79"/>
    <w:rsid w:val="000E6602"/>
    <w:rsid w:val="000E6C09"/>
    <w:rsid w:val="000E6F35"/>
    <w:rsid w:val="000E6F5C"/>
    <w:rsid w:val="000E76E8"/>
    <w:rsid w:val="000E7997"/>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2B5"/>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E4C"/>
    <w:rsid w:val="00157FC3"/>
    <w:rsid w:val="0016025C"/>
    <w:rsid w:val="0016030C"/>
    <w:rsid w:val="00160739"/>
    <w:rsid w:val="0016087A"/>
    <w:rsid w:val="0016116D"/>
    <w:rsid w:val="00161BD0"/>
    <w:rsid w:val="001621B4"/>
    <w:rsid w:val="001623E7"/>
    <w:rsid w:val="00162550"/>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A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774"/>
    <w:rsid w:val="001B7844"/>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1BB"/>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7D5"/>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23D"/>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7C3"/>
    <w:rsid w:val="00343A73"/>
    <w:rsid w:val="00343BF8"/>
    <w:rsid w:val="00343C7F"/>
    <w:rsid w:val="00343F37"/>
    <w:rsid w:val="0034400F"/>
    <w:rsid w:val="0034429B"/>
    <w:rsid w:val="00344363"/>
    <w:rsid w:val="00344784"/>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0DE"/>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543"/>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D66"/>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CF9"/>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9DA"/>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250"/>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1AF8"/>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68F"/>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6"/>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4B"/>
    <w:rsid w:val="004A4BB4"/>
    <w:rsid w:val="004A5046"/>
    <w:rsid w:val="004A5076"/>
    <w:rsid w:val="004A513C"/>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119"/>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B44"/>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6B43"/>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C5C"/>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10"/>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82"/>
    <w:rsid w:val="00552FA6"/>
    <w:rsid w:val="00553127"/>
    <w:rsid w:val="005533F2"/>
    <w:rsid w:val="00553729"/>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0FE"/>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C6B"/>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3DE7"/>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A28"/>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B88"/>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07B"/>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2EC"/>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4D7D"/>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966"/>
    <w:rsid w:val="00652A75"/>
    <w:rsid w:val="00652AD8"/>
    <w:rsid w:val="00652B79"/>
    <w:rsid w:val="00652D06"/>
    <w:rsid w:val="006533C3"/>
    <w:rsid w:val="00653498"/>
    <w:rsid w:val="00653D00"/>
    <w:rsid w:val="00654068"/>
    <w:rsid w:val="0065423C"/>
    <w:rsid w:val="0065427A"/>
    <w:rsid w:val="006549F6"/>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0881"/>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5E94"/>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408"/>
    <w:rsid w:val="006A254E"/>
    <w:rsid w:val="006A295B"/>
    <w:rsid w:val="006A2BF6"/>
    <w:rsid w:val="006A2C30"/>
    <w:rsid w:val="006A2D18"/>
    <w:rsid w:val="006A301C"/>
    <w:rsid w:val="006A3205"/>
    <w:rsid w:val="006A32C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984"/>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23E"/>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9DD"/>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37E60"/>
    <w:rsid w:val="007403A0"/>
    <w:rsid w:val="0074076A"/>
    <w:rsid w:val="00740F47"/>
    <w:rsid w:val="00741AF4"/>
    <w:rsid w:val="00741DCC"/>
    <w:rsid w:val="0074203A"/>
    <w:rsid w:val="007427B5"/>
    <w:rsid w:val="00742865"/>
    <w:rsid w:val="0074296C"/>
    <w:rsid w:val="007429F9"/>
    <w:rsid w:val="00742C83"/>
    <w:rsid w:val="0074334F"/>
    <w:rsid w:val="0074360F"/>
    <w:rsid w:val="00743881"/>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57FFD"/>
    <w:rsid w:val="00760361"/>
    <w:rsid w:val="007603DC"/>
    <w:rsid w:val="0076090E"/>
    <w:rsid w:val="00760975"/>
    <w:rsid w:val="00761532"/>
    <w:rsid w:val="00761DE9"/>
    <w:rsid w:val="00761FA1"/>
    <w:rsid w:val="00761FDA"/>
    <w:rsid w:val="007621FF"/>
    <w:rsid w:val="0076291B"/>
    <w:rsid w:val="007631BF"/>
    <w:rsid w:val="007634E3"/>
    <w:rsid w:val="00763704"/>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A91"/>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2D9E"/>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3EEC"/>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295"/>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AA"/>
    <w:rsid w:val="008753D8"/>
    <w:rsid w:val="008756A4"/>
    <w:rsid w:val="00875F73"/>
    <w:rsid w:val="008760CB"/>
    <w:rsid w:val="008763BF"/>
    <w:rsid w:val="008767E3"/>
    <w:rsid w:val="00876C65"/>
    <w:rsid w:val="00876E1F"/>
    <w:rsid w:val="00876FE8"/>
    <w:rsid w:val="00880413"/>
    <w:rsid w:val="0088066F"/>
    <w:rsid w:val="0088094C"/>
    <w:rsid w:val="00880F30"/>
    <w:rsid w:val="008810A4"/>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0DD6"/>
    <w:rsid w:val="008D1468"/>
    <w:rsid w:val="008D1511"/>
    <w:rsid w:val="008D1C01"/>
    <w:rsid w:val="008D1CA9"/>
    <w:rsid w:val="008D21E6"/>
    <w:rsid w:val="008D2498"/>
    <w:rsid w:val="008D26F5"/>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9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03D7"/>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5FF"/>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3DA"/>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2FF"/>
    <w:rsid w:val="009D6A0A"/>
    <w:rsid w:val="009D6A3E"/>
    <w:rsid w:val="009D6AB4"/>
    <w:rsid w:val="009D6ABE"/>
    <w:rsid w:val="009D704F"/>
    <w:rsid w:val="009D72E6"/>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1CA0"/>
    <w:rsid w:val="009F22BA"/>
    <w:rsid w:val="009F27AD"/>
    <w:rsid w:val="009F2CEF"/>
    <w:rsid w:val="009F351A"/>
    <w:rsid w:val="009F3802"/>
    <w:rsid w:val="009F399E"/>
    <w:rsid w:val="009F39E6"/>
    <w:rsid w:val="009F3ED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1AB7"/>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D9C"/>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024"/>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8EF"/>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200"/>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752"/>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6484"/>
    <w:rsid w:val="00B36728"/>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08D"/>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6C0"/>
    <w:rsid w:val="00B6387C"/>
    <w:rsid w:val="00B63C32"/>
    <w:rsid w:val="00B64434"/>
    <w:rsid w:val="00B65419"/>
    <w:rsid w:val="00B655E6"/>
    <w:rsid w:val="00B657EF"/>
    <w:rsid w:val="00B65E55"/>
    <w:rsid w:val="00B6641B"/>
    <w:rsid w:val="00B66CC1"/>
    <w:rsid w:val="00B6717A"/>
    <w:rsid w:val="00B67CA3"/>
    <w:rsid w:val="00B67E31"/>
    <w:rsid w:val="00B701FE"/>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846"/>
    <w:rsid w:val="00B909E5"/>
    <w:rsid w:val="00B90D10"/>
    <w:rsid w:val="00B90D67"/>
    <w:rsid w:val="00B90FE5"/>
    <w:rsid w:val="00B9164D"/>
    <w:rsid w:val="00B916D6"/>
    <w:rsid w:val="00B919AD"/>
    <w:rsid w:val="00B91A2B"/>
    <w:rsid w:val="00B92088"/>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DCA"/>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3C"/>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7F6"/>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202"/>
    <w:rsid w:val="00C16511"/>
    <w:rsid w:val="00C16A6E"/>
    <w:rsid w:val="00C16C30"/>
    <w:rsid w:val="00C16F15"/>
    <w:rsid w:val="00C17004"/>
    <w:rsid w:val="00C170A9"/>
    <w:rsid w:val="00C1751D"/>
    <w:rsid w:val="00C17A39"/>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99"/>
    <w:rsid w:val="00C563F5"/>
    <w:rsid w:val="00C5677E"/>
    <w:rsid w:val="00C56C0D"/>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4EF0"/>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088"/>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12"/>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0C15"/>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A6A"/>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F67"/>
    <w:rsid w:val="00D55072"/>
    <w:rsid w:val="00D551B5"/>
    <w:rsid w:val="00D558C7"/>
    <w:rsid w:val="00D565BA"/>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549"/>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DC9"/>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018"/>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4FDD"/>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E67"/>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74"/>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27F1E"/>
    <w:rsid w:val="00E3002F"/>
    <w:rsid w:val="00E30804"/>
    <w:rsid w:val="00E30DED"/>
    <w:rsid w:val="00E30E76"/>
    <w:rsid w:val="00E30EAE"/>
    <w:rsid w:val="00E3103A"/>
    <w:rsid w:val="00E31D81"/>
    <w:rsid w:val="00E322F5"/>
    <w:rsid w:val="00E3237B"/>
    <w:rsid w:val="00E32404"/>
    <w:rsid w:val="00E32D62"/>
    <w:rsid w:val="00E331AF"/>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00D"/>
    <w:rsid w:val="00E741AC"/>
    <w:rsid w:val="00E74604"/>
    <w:rsid w:val="00E74D21"/>
    <w:rsid w:val="00E75119"/>
    <w:rsid w:val="00E75174"/>
    <w:rsid w:val="00E753FC"/>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E89"/>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E2D"/>
    <w:rsid w:val="00EC3199"/>
    <w:rsid w:val="00EC3F32"/>
    <w:rsid w:val="00EC462B"/>
    <w:rsid w:val="00EC4723"/>
    <w:rsid w:val="00EC4E41"/>
    <w:rsid w:val="00EC4EBC"/>
    <w:rsid w:val="00EC5009"/>
    <w:rsid w:val="00EC5192"/>
    <w:rsid w:val="00EC56E0"/>
    <w:rsid w:val="00EC5810"/>
    <w:rsid w:val="00EC59EC"/>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337"/>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689"/>
    <w:rsid w:val="00F228A1"/>
    <w:rsid w:val="00F22989"/>
    <w:rsid w:val="00F22A7D"/>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945"/>
    <w:rsid w:val="00F36C5F"/>
    <w:rsid w:val="00F36FF9"/>
    <w:rsid w:val="00F37259"/>
    <w:rsid w:val="00F373C4"/>
    <w:rsid w:val="00F3768F"/>
    <w:rsid w:val="00F4005B"/>
    <w:rsid w:val="00F40219"/>
    <w:rsid w:val="00F4029E"/>
    <w:rsid w:val="00F405A4"/>
    <w:rsid w:val="00F405FE"/>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5E34"/>
    <w:rsid w:val="00F9662B"/>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5BC9"/>
    <w:rsid w:val="00FB6165"/>
    <w:rsid w:val="00FB648B"/>
    <w:rsid w:val="00FB74A1"/>
    <w:rsid w:val="00FB794A"/>
    <w:rsid w:val="00FC0150"/>
    <w:rsid w:val="00FC03AB"/>
    <w:rsid w:val="00FC06D6"/>
    <w:rsid w:val="00FC0FEF"/>
    <w:rsid w:val="00FC1013"/>
    <w:rsid w:val="00FC1026"/>
    <w:rsid w:val="00FC1121"/>
    <w:rsid w:val="00FC1617"/>
    <w:rsid w:val="00FC1B69"/>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2D"/>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301"/>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3EDE18B-FE02-4AF3-9901-0DAF79F4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D56A6-06EB-49FB-9914-D2977A90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2018-11-02T16:56:00Z</dcterms:created>
  <dcterms:modified xsi:type="dcterms:W3CDTF">2018-11-02T16:56:00Z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(3)t1c3ODMrBYkCfFn0WhKl573dwtqVCN7ohb8NzGkNzrwWcD4RPnf5R7tLL7LpnVvGLjGyU2D2
78rUaIXOcsbcFmzm829a4GVq0vBZLkJ0f6emTaR+0PytUdjNzkHH0yKJWNFecTpDcmGjHTmj
0pUbPTclJ9Y4PEKwNYjIZeOr55WCPAqjj6AnZzr2mwldVVDZHJ5BwpN27Pxm11R22nY4fKuU
tCqqYdh1qPHuGzpNUY</vt:lpwstr>
  </property>
  <property fmtid="{D5CDD505-2E9C-101B-9397-08002B2CF9AE}" pid="13" name="_2015_ms_pID_725343_00">
    <vt:lpwstr>_2015_ms_pID_725343</vt:lpwstr>
  </property>
  <property fmtid="{D5CDD505-2E9C-101B-9397-08002B2CF9AE}" pid="14" name="_2015_ms_pID_7253431">
    <vt:lpwstr>bDRdbxF3AXmT1toRkeO4QT0b0rrJIqSjM6UTNcVPM6fEAJg1TICRgQ
9mzjXdDqEdhRmD2+U37OYBVqIL1mz4fPaMmSy6XeKFmTh3jBwMX/HkN2TXWz1Oefzvue33pq
9EdSKnyZroZOM3fNufpWI7HvyjWDnxX0zvbUQR12hEXWv1b8qn3dgQRkeh2I5NNTnyd2vFlW
ZzQgbuwNbwrd+R8SgS8XOpvH+qfFnzDgeV0G</vt:lpwstr>
  </property>
  <property fmtid="{D5CDD505-2E9C-101B-9397-08002B2CF9AE}" pid="15" name="_2015_ms_pID_7253431_00">
    <vt:lpwstr>_2015_ms_pID_7253431</vt:lpwstr>
  </property>
  <property fmtid="{D5CDD505-2E9C-101B-9397-08002B2CF9AE}" pid="16" name="_2015_ms_pID_7253432">
    <vt:lpwstr>RUz+TeDJ7VQSEsQdnG62ZsINOvh8B0rIZgIP
/olgOezxh/X9e3Uctq1GHRlO61tFMQ==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1541177490</vt:lpwstr>
  </property>
</Properties>
</file>