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0564" w:rsidRPr="00CF195E" w:rsidRDefault="000A72D6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8CD366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mxX2KRYFAABSFgAADgAAAAAAAAAAAAAAAAAuAgAAZHJzL2Uy&#10;b0RvYy54bWxQSwECLQAUAAYACAAAACEACNszb9YAAAD/AAAADwAAAAAAAAAAAAAAAABwBwAAZHJz&#10;L2Rvd25yZXYueG1sUEsFBgAAAAAEAAQA8wAAAHM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F16BF2">
        <w:rPr>
          <w:b/>
          <w:kern w:val="2"/>
          <w:lang w:eastAsia="zh-CN"/>
        </w:rPr>
        <w:t>9</w:t>
      </w:r>
      <w:r w:rsidR="00735D0C">
        <w:rPr>
          <w:b/>
          <w:kern w:val="2"/>
          <w:lang w:eastAsia="zh-CN"/>
        </w:rPr>
        <w:t>5</w:t>
      </w:r>
      <w:r w:rsidR="00972929" w:rsidRPr="00CF195E">
        <w:rPr>
          <w:b/>
          <w:kern w:val="2"/>
          <w:lang w:eastAsia="zh-CN"/>
        </w:rPr>
        <w:tab/>
      </w:r>
      <w:r w:rsidR="009B6EA3" w:rsidRPr="009B6EA3">
        <w:rPr>
          <w:b/>
          <w:kern w:val="2"/>
          <w:lang w:eastAsia="zh-CN"/>
        </w:rPr>
        <w:t>R1-1812234</w:t>
      </w:r>
      <w:r w:rsidR="009B6EA3" w:rsidRPr="009B6EA3" w:rsidDel="009B6EA3">
        <w:rPr>
          <w:b/>
          <w:kern w:val="2"/>
          <w:lang w:eastAsia="zh-CN"/>
        </w:rPr>
        <w:t xml:space="preserve"> </w:t>
      </w:r>
    </w:p>
    <w:p w:rsidR="009C0564" w:rsidRPr="00CF195E" w:rsidRDefault="00735D0C" w:rsidP="00CF195E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Spokane</w:t>
      </w:r>
      <w:r w:rsidR="00F16BF2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US</w:t>
      </w:r>
      <w:r w:rsidR="005C7E7B">
        <w:rPr>
          <w:b/>
          <w:kern w:val="2"/>
          <w:lang w:eastAsia="zh-CN"/>
        </w:rPr>
        <w:t>A</w:t>
      </w:r>
      <w:r w:rsidR="00486936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Nov</w:t>
      </w:r>
      <w:r w:rsidR="00F16BF2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12</w:t>
      </w:r>
      <w:r w:rsidR="00486936">
        <w:rPr>
          <w:b/>
          <w:kern w:val="2"/>
          <w:lang w:eastAsia="zh-CN"/>
        </w:rPr>
        <w:t xml:space="preserve"> –</w:t>
      </w:r>
      <w:r w:rsidR="00F16BF2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Nov</w:t>
      </w:r>
      <w:r w:rsidR="00486936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16</w:t>
      </w:r>
      <w:r w:rsidR="00F16BF2">
        <w:rPr>
          <w:b/>
          <w:kern w:val="2"/>
          <w:lang w:eastAsia="zh-CN"/>
        </w:rPr>
        <w:t>, 2018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735D0C" w:rsidRPr="001A5859">
        <w:rPr>
          <w:b/>
          <w:kern w:val="2"/>
          <w:lang w:eastAsia="zh-CN"/>
        </w:rPr>
        <w:t>7.2.10</w:t>
      </w:r>
      <w:r w:rsidR="001A5859" w:rsidRPr="001A5859">
        <w:rPr>
          <w:b/>
          <w:kern w:val="2"/>
          <w:lang w:eastAsia="zh-CN"/>
        </w:rPr>
        <w:t>.1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7C2EAF">
        <w:rPr>
          <w:rFonts w:hint="eastAsia"/>
          <w:b/>
          <w:kern w:val="2"/>
          <w:lang w:eastAsia="zh-CN"/>
        </w:rPr>
        <w:t xml:space="preserve">, </w:t>
      </w:r>
      <w:r w:rsidR="007C2EAF" w:rsidRPr="00B04045">
        <w:rPr>
          <w:rFonts w:hint="eastAsia"/>
          <w:b/>
          <w:kern w:val="2"/>
          <w:lang w:eastAsia="zh-CN"/>
        </w:rPr>
        <w:t>HiSilicon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EA4929" w:rsidRPr="00E3762E">
        <w:rPr>
          <w:b/>
          <w:kern w:val="2"/>
          <w:lang w:eastAsia="zh-CN"/>
        </w:rPr>
        <w:t>Remaining issues on requirements for NR positioning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Heading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814689" w:rsidRDefault="000A72D6" w:rsidP="00C12BC1">
      <w:r>
        <w:rPr>
          <w:i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487045</wp:posOffset>
                </wp:positionV>
                <wp:extent cx="5848985" cy="2044700"/>
                <wp:effectExtent l="0" t="0" r="18415" b="19050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48985" cy="2044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0DCB" w:rsidRPr="00E06D59" w:rsidRDefault="005E0DCB" w:rsidP="005E0DCB">
                            <w:pPr>
                              <w:pStyle w:val="ListParagraph"/>
                              <w:numPr>
                                <w:ilvl w:val="0"/>
                                <w:numId w:val="32"/>
                              </w:numPr>
                              <w:snapToGrid/>
                              <w:spacing w:line="276" w:lineRule="auto"/>
                              <w:ind w:left="284" w:hanging="284"/>
                              <w:jc w:val="left"/>
                            </w:pPr>
                            <w:r w:rsidRPr="00E06D59">
                              <w:t xml:space="preserve">For regulatory use cases, the following requirements are considered as a minimum performance targets for NR </w:t>
                            </w:r>
                            <w:r>
                              <w:t>p</w:t>
                            </w:r>
                            <w:r w:rsidRPr="00E06D59">
                              <w:t>ositioning</w:t>
                            </w:r>
                          </w:p>
                          <w:p w:rsidR="005E0DCB" w:rsidRPr="00E06D59" w:rsidRDefault="005E0DCB" w:rsidP="005E0DCB">
                            <w:pPr>
                              <w:pStyle w:val="ListParagraph"/>
                              <w:numPr>
                                <w:ilvl w:val="1"/>
                                <w:numId w:val="32"/>
                              </w:numPr>
                              <w:snapToGrid/>
                              <w:spacing w:line="276" w:lineRule="auto"/>
                              <w:jc w:val="left"/>
                            </w:pPr>
                            <w:r w:rsidRPr="00E06D59">
                              <w:t>Horizontal positioning error &lt;</w:t>
                            </w:r>
                            <w:r>
                              <w:t>=</w:t>
                            </w:r>
                            <w:r w:rsidRPr="00E06D59">
                              <w:t xml:space="preserve"> 50m for 80% of UEs</w:t>
                            </w:r>
                          </w:p>
                          <w:p w:rsidR="005E0DCB" w:rsidRDefault="005E0DCB" w:rsidP="005E0DCB">
                            <w:pPr>
                              <w:pStyle w:val="ListParagraph"/>
                              <w:numPr>
                                <w:ilvl w:val="1"/>
                                <w:numId w:val="32"/>
                              </w:numPr>
                              <w:snapToGrid/>
                              <w:spacing w:line="276" w:lineRule="auto"/>
                              <w:jc w:val="left"/>
                            </w:pPr>
                            <w:r w:rsidRPr="00E06D59">
                              <w:t>Vertical positioning error [</w:t>
                            </w:r>
                            <w:r>
                              <w:t>&lt;5 m</w:t>
                            </w:r>
                            <w:r w:rsidRPr="00E06D59">
                              <w:t>] for [80%] of UEs</w:t>
                            </w:r>
                          </w:p>
                          <w:p w:rsidR="005E0DCB" w:rsidRPr="00E06D59" w:rsidRDefault="005E0DCB" w:rsidP="005E0DCB">
                            <w:pPr>
                              <w:pStyle w:val="ListParagraph"/>
                              <w:numPr>
                                <w:ilvl w:val="2"/>
                                <w:numId w:val="32"/>
                              </w:numPr>
                              <w:snapToGrid/>
                              <w:spacing w:line="276" w:lineRule="auto"/>
                              <w:jc w:val="left"/>
                            </w:pPr>
                            <w:r>
                              <w:t>Note: The regulatory requirements refer to floor level vertical accuracy</w:t>
                            </w:r>
                          </w:p>
                          <w:p w:rsidR="005E0DCB" w:rsidRPr="00E06D59" w:rsidRDefault="005E0DCB" w:rsidP="005E0DCB">
                            <w:pPr>
                              <w:pStyle w:val="ListParagraph"/>
                              <w:numPr>
                                <w:ilvl w:val="1"/>
                                <w:numId w:val="32"/>
                              </w:numPr>
                              <w:snapToGrid/>
                              <w:spacing w:line="276" w:lineRule="auto"/>
                              <w:jc w:val="left"/>
                            </w:pPr>
                            <w:r w:rsidRPr="00A1698B">
                              <w:t>End to end l</w:t>
                            </w:r>
                            <w:r w:rsidRPr="00E06D59">
                              <w:t xml:space="preserve">atency and TTFF &lt; </w:t>
                            </w:r>
                            <w:r w:rsidRPr="00A1698B">
                              <w:t>3</w:t>
                            </w:r>
                            <w:r w:rsidRPr="00E06D59">
                              <w:t>0 seconds</w:t>
                            </w:r>
                          </w:p>
                          <w:p w:rsidR="00F86EBB" w:rsidRDefault="00F86EBB" w:rsidP="00F86EBB">
                            <w:pPr>
                              <w:pStyle w:val="ListParagraph"/>
                              <w:numPr>
                                <w:ilvl w:val="0"/>
                                <w:numId w:val="32"/>
                              </w:numPr>
                              <w:snapToGrid/>
                              <w:spacing w:line="276" w:lineRule="auto"/>
                              <w:ind w:left="284" w:hanging="284"/>
                              <w:jc w:val="left"/>
                            </w:pPr>
                            <w:r>
                              <w:t>As a starting point f</w:t>
                            </w:r>
                            <w:r w:rsidRPr="00854437">
                              <w:t>or commercial use cases</w:t>
                            </w:r>
                            <w:r>
                              <w:t xml:space="preserve">, the following requirements are considered as performance targets for RAT dependent solutions, which are </w:t>
                            </w:r>
                            <w:r w:rsidRPr="00736F1C">
                              <w:t>subject to further analysis in terms of performance / complexity tradeoffs</w:t>
                            </w:r>
                            <w:r>
                              <w:t xml:space="preserve"> of NR positioning radio-layer solutions</w:t>
                            </w:r>
                          </w:p>
                          <w:p w:rsidR="00F86EBB" w:rsidRDefault="00F86EBB" w:rsidP="00F86EBB">
                            <w:pPr>
                              <w:pStyle w:val="ListParagraph"/>
                              <w:numPr>
                                <w:ilvl w:val="1"/>
                                <w:numId w:val="32"/>
                              </w:numPr>
                              <w:snapToGrid/>
                              <w:spacing w:line="276" w:lineRule="auto"/>
                              <w:jc w:val="left"/>
                            </w:pPr>
                            <w:r>
                              <w:t>Horizontal positioning error &lt; [3]m for [80]% of UEs in indoor deployment scenarios</w:t>
                            </w:r>
                          </w:p>
                          <w:p w:rsidR="00F86EBB" w:rsidRDefault="00F86EBB" w:rsidP="00F86EBB">
                            <w:pPr>
                              <w:pStyle w:val="ListParagraph"/>
                              <w:numPr>
                                <w:ilvl w:val="1"/>
                                <w:numId w:val="32"/>
                              </w:numPr>
                              <w:snapToGrid/>
                              <w:spacing w:line="276" w:lineRule="auto"/>
                              <w:jc w:val="left"/>
                            </w:pPr>
                            <w:r>
                              <w:t>Horizontal positioning error &lt; [10]m for [80]% of UEs in outdoor deployments scenarios</w:t>
                            </w:r>
                          </w:p>
                          <w:p w:rsidR="00F86EBB" w:rsidRDefault="00F86EBB" w:rsidP="00F86EBB">
                            <w:pPr>
                              <w:pStyle w:val="ListParagraph"/>
                              <w:numPr>
                                <w:ilvl w:val="1"/>
                                <w:numId w:val="32"/>
                              </w:numPr>
                              <w:snapToGrid/>
                              <w:spacing w:line="276" w:lineRule="auto"/>
                              <w:jc w:val="left"/>
                            </w:pPr>
                            <w:r>
                              <w:t>Vertical positioning error &lt; [3]m for [80]% of UEs in indoor deployment scenarios</w:t>
                            </w:r>
                          </w:p>
                          <w:p w:rsidR="00F86EBB" w:rsidRDefault="00F86EBB" w:rsidP="00F86EBB">
                            <w:pPr>
                              <w:pStyle w:val="ListParagraph"/>
                              <w:numPr>
                                <w:ilvl w:val="1"/>
                                <w:numId w:val="32"/>
                              </w:numPr>
                              <w:snapToGrid/>
                              <w:spacing w:line="276" w:lineRule="auto"/>
                              <w:jc w:val="left"/>
                            </w:pPr>
                            <w:r>
                              <w:t>Vertical positioning error &lt; [3]m for [80]% of UEs in outdoor deployment scenarios</w:t>
                            </w:r>
                          </w:p>
                          <w:p w:rsidR="00F86EBB" w:rsidRDefault="00F86EBB" w:rsidP="00F86EBB">
                            <w:pPr>
                              <w:pStyle w:val="ListParagraph"/>
                              <w:numPr>
                                <w:ilvl w:val="1"/>
                                <w:numId w:val="32"/>
                              </w:numPr>
                              <w:snapToGrid/>
                              <w:spacing w:line="276" w:lineRule="auto"/>
                              <w:jc w:val="left"/>
                            </w:pPr>
                            <w:r>
                              <w:t>End to end latency &lt; [1]s</w:t>
                            </w:r>
                          </w:p>
                          <w:p w:rsidR="00F86EBB" w:rsidRDefault="00F86EBB" w:rsidP="002B51EF">
                            <w:pPr>
                              <w:pStyle w:val="ListParagraph"/>
                              <w:numPr>
                                <w:ilvl w:val="0"/>
                                <w:numId w:val="32"/>
                              </w:numPr>
                              <w:snapToGrid/>
                              <w:spacing w:line="276" w:lineRule="auto"/>
                              <w:ind w:left="284" w:hanging="284"/>
                              <w:jc w:val="left"/>
                            </w:pPr>
                            <w:r>
                              <w:t>Note: This does not eliminate more or less demanding commercial use cases.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0;margin-top:38.35pt;width:460.55pt;height:161pt;z-index:251659264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">
                <v:textbox style="mso-fit-shape-to-text:t">
                  <w:txbxContent>
                    <w:p w:rsidR="005E0DCB" w:rsidRPr="00E06D59" w:rsidRDefault="005E0DCB" w:rsidP="005E0DCB">
                      <w:pPr>
                        <w:pStyle w:val="af0"/>
                        <w:numPr>
                          <w:ilvl w:val="0"/>
                          <w:numId w:val="32"/>
                        </w:numPr>
                        <w:snapToGrid/>
                        <w:spacing w:line="276" w:lineRule="auto"/>
                        <w:ind w:left="284" w:hanging="284"/>
                        <w:jc w:val="left"/>
                      </w:pPr>
                      <w:r w:rsidRPr="00E06D59">
                        <w:t xml:space="preserve">For regulatory use cases, the following requirements are considered as a minimum performance targets for NR </w:t>
                      </w:r>
                      <w:r>
                        <w:t>p</w:t>
                      </w:r>
                      <w:r w:rsidRPr="00E06D59">
                        <w:t>ositioning</w:t>
                      </w:r>
                    </w:p>
                    <w:p w:rsidR="005E0DCB" w:rsidRPr="00E06D59" w:rsidRDefault="005E0DCB" w:rsidP="005E0DCB">
                      <w:pPr>
                        <w:pStyle w:val="af0"/>
                        <w:numPr>
                          <w:ilvl w:val="1"/>
                          <w:numId w:val="32"/>
                        </w:numPr>
                        <w:snapToGrid/>
                        <w:spacing w:line="276" w:lineRule="auto"/>
                        <w:jc w:val="left"/>
                      </w:pPr>
                      <w:r w:rsidRPr="00E06D59">
                        <w:t>Horizontal positioning error &lt;</w:t>
                      </w:r>
                      <w:r>
                        <w:t>=</w:t>
                      </w:r>
                      <w:r w:rsidRPr="00E06D59">
                        <w:t xml:space="preserve"> 50m for 80% of UEs</w:t>
                      </w:r>
                    </w:p>
                    <w:p w:rsidR="005E0DCB" w:rsidRDefault="005E0DCB" w:rsidP="005E0DCB">
                      <w:pPr>
                        <w:pStyle w:val="af0"/>
                        <w:numPr>
                          <w:ilvl w:val="1"/>
                          <w:numId w:val="32"/>
                        </w:numPr>
                        <w:snapToGrid/>
                        <w:spacing w:line="276" w:lineRule="auto"/>
                        <w:jc w:val="left"/>
                      </w:pPr>
                      <w:r w:rsidRPr="00E06D59">
                        <w:t>Vertical positioning error [</w:t>
                      </w:r>
                      <w:r>
                        <w:t>&lt;5 m</w:t>
                      </w:r>
                      <w:r w:rsidRPr="00E06D59">
                        <w:t>] for [80%] of UEs</w:t>
                      </w:r>
                    </w:p>
                    <w:p w:rsidR="005E0DCB" w:rsidRPr="00E06D59" w:rsidRDefault="005E0DCB" w:rsidP="005E0DCB">
                      <w:pPr>
                        <w:pStyle w:val="af0"/>
                        <w:numPr>
                          <w:ilvl w:val="2"/>
                          <w:numId w:val="32"/>
                        </w:numPr>
                        <w:snapToGrid/>
                        <w:spacing w:line="276" w:lineRule="auto"/>
                        <w:jc w:val="left"/>
                      </w:pPr>
                      <w:r>
                        <w:t>Note: The regulatory requirements refer to floor level vertical accuracy</w:t>
                      </w:r>
                    </w:p>
                    <w:p w:rsidR="005E0DCB" w:rsidRPr="00E06D59" w:rsidRDefault="005E0DCB" w:rsidP="005E0DCB">
                      <w:pPr>
                        <w:pStyle w:val="af0"/>
                        <w:numPr>
                          <w:ilvl w:val="1"/>
                          <w:numId w:val="32"/>
                        </w:numPr>
                        <w:snapToGrid/>
                        <w:spacing w:line="276" w:lineRule="auto"/>
                        <w:jc w:val="left"/>
                      </w:pPr>
                      <w:r w:rsidRPr="00A1698B">
                        <w:t>End to end l</w:t>
                      </w:r>
                      <w:r w:rsidRPr="00E06D59">
                        <w:t xml:space="preserve">atency and TTFF &lt; </w:t>
                      </w:r>
                      <w:r w:rsidRPr="00A1698B">
                        <w:t>3</w:t>
                      </w:r>
                      <w:r w:rsidRPr="00E06D59">
                        <w:t>0 seconds</w:t>
                      </w:r>
                    </w:p>
                    <w:p w:rsidR="00F86EBB" w:rsidRDefault="00F86EBB" w:rsidP="00F86EBB">
                      <w:pPr>
                        <w:pStyle w:val="af0"/>
                        <w:numPr>
                          <w:ilvl w:val="0"/>
                          <w:numId w:val="32"/>
                        </w:numPr>
                        <w:snapToGrid/>
                        <w:spacing w:line="276" w:lineRule="auto"/>
                        <w:ind w:left="284" w:hanging="284"/>
                        <w:jc w:val="left"/>
                      </w:pPr>
                      <w:r>
                        <w:t>As a starting point f</w:t>
                      </w:r>
                      <w:r w:rsidRPr="00854437">
                        <w:t>or commercial use cases</w:t>
                      </w:r>
                      <w:r>
                        <w:t xml:space="preserve">, the following requirements are considered as performance targets for RAT dependent solutions, which are </w:t>
                      </w:r>
                      <w:r w:rsidRPr="00736F1C">
                        <w:t>subject to further analysis in terms of performance / complexity tradeoffs</w:t>
                      </w:r>
                      <w:r>
                        <w:t xml:space="preserve"> of NR positioning radio-layer solutions</w:t>
                      </w:r>
                    </w:p>
                    <w:p w:rsidR="00F86EBB" w:rsidRDefault="00F86EBB" w:rsidP="00F86EBB">
                      <w:pPr>
                        <w:pStyle w:val="af0"/>
                        <w:numPr>
                          <w:ilvl w:val="1"/>
                          <w:numId w:val="32"/>
                        </w:numPr>
                        <w:snapToGrid/>
                        <w:spacing w:line="276" w:lineRule="auto"/>
                        <w:jc w:val="left"/>
                      </w:pPr>
                      <w:r>
                        <w:t>Horizontal positioning error &lt; [3]m for [80]% of UEs in indoor deployment scenarios</w:t>
                      </w:r>
                    </w:p>
                    <w:p w:rsidR="00F86EBB" w:rsidRDefault="00F86EBB" w:rsidP="00F86EBB">
                      <w:pPr>
                        <w:pStyle w:val="af0"/>
                        <w:numPr>
                          <w:ilvl w:val="1"/>
                          <w:numId w:val="32"/>
                        </w:numPr>
                        <w:snapToGrid/>
                        <w:spacing w:line="276" w:lineRule="auto"/>
                        <w:jc w:val="left"/>
                      </w:pPr>
                      <w:r>
                        <w:t>Horizontal positioning error &lt; [10]m for [80]% of UEs in outdoor deployments scenarios</w:t>
                      </w:r>
                    </w:p>
                    <w:p w:rsidR="00F86EBB" w:rsidRDefault="00F86EBB" w:rsidP="00F86EBB">
                      <w:pPr>
                        <w:pStyle w:val="af0"/>
                        <w:numPr>
                          <w:ilvl w:val="1"/>
                          <w:numId w:val="32"/>
                        </w:numPr>
                        <w:snapToGrid/>
                        <w:spacing w:line="276" w:lineRule="auto"/>
                        <w:jc w:val="left"/>
                      </w:pPr>
                      <w:r>
                        <w:t>Vertical positioning error &lt; [3]m for [80]% of UEs in indoor deployment scenarios</w:t>
                      </w:r>
                    </w:p>
                    <w:p w:rsidR="00F86EBB" w:rsidRDefault="00F86EBB" w:rsidP="00F86EBB">
                      <w:pPr>
                        <w:pStyle w:val="af0"/>
                        <w:numPr>
                          <w:ilvl w:val="1"/>
                          <w:numId w:val="32"/>
                        </w:numPr>
                        <w:snapToGrid/>
                        <w:spacing w:line="276" w:lineRule="auto"/>
                        <w:jc w:val="left"/>
                      </w:pPr>
                      <w:r>
                        <w:t>Vertical positioning error &lt; [3]m for [80]% of UEs in outdoor deployment scenarios</w:t>
                      </w:r>
                    </w:p>
                    <w:p w:rsidR="00F86EBB" w:rsidRDefault="00F86EBB" w:rsidP="00F86EBB">
                      <w:pPr>
                        <w:pStyle w:val="af0"/>
                        <w:numPr>
                          <w:ilvl w:val="1"/>
                          <w:numId w:val="32"/>
                        </w:numPr>
                        <w:snapToGrid/>
                        <w:spacing w:line="276" w:lineRule="auto"/>
                        <w:jc w:val="left"/>
                      </w:pPr>
                      <w:r>
                        <w:t>End to end latency &lt; [1]s</w:t>
                      </w:r>
                    </w:p>
                    <w:p w:rsidR="00F86EBB" w:rsidRDefault="00F86EBB" w:rsidP="002B51EF">
                      <w:pPr>
                        <w:pStyle w:val="af0"/>
                        <w:numPr>
                          <w:ilvl w:val="0"/>
                          <w:numId w:val="32"/>
                        </w:numPr>
                        <w:snapToGrid/>
                        <w:spacing w:line="276" w:lineRule="auto"/>
                        <w:ind w:left="284" w:hanging="284"/>
                        <w:jc w:val="left"/>
                      </w:pPr>
                      <w:r>
                        <w:t>Note: This does not eliminate more or less demanding commercial use cases.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814689">
        <w:rPr>
          <w:rFonts w:eastAsia="MS Mincho"/>
          <w:lang w:eastAsia="ja-JP"/>
        </w:rPr>
        <w:t xml:space="preserve">In </w:t>
      </w:r>
      <w:r w:rsidR="00F86EBB">
        <w:rPr>
          <w:rFonts w:eastAsia="MS Mincho"/>
          <w:lang w:eastAsia="ja-JP"/>
        </w:rPr>
        <w:t>RAN1#94b</w:t>
      </w:r>
      <w:r w:rsidR="00814689">
        <w:rPr>
          <w:rFonts w:eastAsia="MS Mincho"/>
          <w:lang w:eastAsia="ja-JP"/>
        </w:rPr>
        <w:t xml:space="preserve">, </w:t>
      </w:r>
      <w:r w:rsidR="00814689">
        <w:t xml:space="preserve">the following requirements are </w:t>
      </w:r>
      <w:r w:rsidR="005E0DCB">
        <w:t xml:space="preserve">agreed </w:t>
      </w:r>
      <w:r w:rsidR="00814689">
        <w:t xml:space="preserve">as performance targets for RAT dependent solutions for </w:t>
      </w:r>
      <w:r w:rsidR="005E0DCB">
        <w:t xml:space="preserve">regulatory and </w:t>
      </w:r>
      <w:r w:rsidR="00814689">
        <w:t>commercial use cases</w:t>
      </w:r>
      <w:r w:rsidR="00584317">
        <w:t xml:space="preserve"> [1]</w:t>
      </w:r>
      <w:r w:rsidR="00814689">
        <w:t xml:space="preserve">. </w:t>
      </w:r>
    </w:p>
    <w:p w:rsidR="00814689" w:rsidRDefault="00814689" w:rsidP="00C12BC1"/>
    <w:p w:rsidR="00F86EBB" w:rsidRDefault="002B5DE9" w:rsidP="00C12BC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this contribution we </w:t>
      </w:r>
      <w:r w:rsidR="00814689">
        <w:rPr>
          <w:rFonts w:eastAsiaTheme="minorEastAsia"/>
          <w:lang w:eastAsia="zh-CN"/>
        </w:rPr>
        <w:t xml:space="preserve">provide our views on the tentative values in brackets above. </w:t>
      </w:r>
    </w:p>
    <w:p w:rsidR="002B5DE9" w:rsidRDefault="005E0DCB" w:rsidP="00221734">
      <w:pPr>
        <w:pStyle w:val="Heading1"/>
        <w:rPr>
          <w:lang w:eastAsia="zh-CN"/>
        </w:rPr>
      </w:pPr>
      <w:r>
        <w:rPr>
          <w:lang w:eastAsia="zh-CN"/>
        </w:rPr>
        <w:t>Regulatory use cases</w:t>
      </w:r>
    </w:p>
    <w:p w:rsidR="000529B6" w:rsidRDefault="00FA392F" w:rsidP="000529B6">
      <w:pPr>
        <w:rPr>
          <w:lang w:eastAsia="zh-CN"/>
        </w:rPr>
      </w:pPr>
      <w:r>
        <w:rPr>
          <w:lang w:eastAsia="zh-CN"/>
        </w:rPr>
        <w:t xml:space="preserve">In RAN1 #94b, a nominal vertical accuracy of [&lt;5m] for [80%] of UEs was </w:t>
      </w:r>
      <w:r w:rsidR="0044563B">
        <w:rPr>
          <w:lang w:eastAsia="zh-CN"/>
        </w:rPr>
        <w:t>suggested</w:t>
      </w:r>
      <w:r>
        <w:rPr>
          <w:lang w:eastAsia="zh-CN"/>
        </w:rPr>
        <w:t xml:space="preserve"> for </w:t>
      </w:r>
      <w:r w:rsidR="00901D30">
        <w:rPr>
          <w:lang w:eastAsia="zh-CN"/>
        </w:rPr>
        <w:t xml:space="preserve">the </w:t>
      </w:r>
      <w:r>
        <w:rPr>
          <w:lang w:eastAsia="zh-CN"/>
        </w:rPr>
        <w:t>vertical positioning error in regulatory use cases. The rationale for selecting [5m] vertical accuracy was that the regulatory requirement refer</w:t>
      </w:r>
      <w:r w:rsidR="00901D30">
        <w:rPr>
          <w:lang w:eastAsia="zh-CN"/>
        </w:rPr>
        <w:t>s</w:t>
      </w:r>
      <w:r>
        <w:rPr>
          <w:lang w:eastAsia="zh-CN"/>
        </w:rPr>
        <w:t xml:space="preserve"> to the floor level vertical accuracy which was suggested to be [5m] in RAN1 #94b offline discussions. However, FCC WG-3</w:t>
      </w:r>
      <w:r w:rsidR="00901D30">
        <w:rPr>
          <w:lang w:eastAsia="zh-CN"/>
        </w:rPr>
        <w:t xml:space="preserve"> document</w:t>
      </w:r>
      <w:r>
        <w:rPr>
          <w:lang w:eastAsia="zh-CN"/>
        </w:rPr>
        <w:t xml:space="preserve"> </w:t>
      </w:r>
      <w:r w:rsidR="00200250">
        <w:rPr>
          <w:lang w:eastAsia="zh-CN"/>
        </w:rPr>
        <w:t xml:space="preserve">[3] </w:t>
      </w:r>
      <w:r>
        <w:rPr>
          <w:lang w:eastAsia="zh-CN"/>
        </w:rPr>
        <w:t xml:space="preserve">has used the floor height </w:t>
      </w:r>
      <w:r w:rsidR="00901D30">
        <w:rPr>
          <w:lang w:eastAsia="zh-CN"/>
        </w:rPr>
        <w:t>separation of</w:t>
      </w:r>
      <w:r>
        <w:rPr>
          <w:lang w:eastAsia="zh-CN"/>
        </w:rPr>
        <w:t xml:space="preserve"> 3m in </w:t>
      </w:r>
      <w:r w:rsidR="00200250">
        <w:rPr>
          <w:lang w:eastAsia="zh-CN"/>
        </w:rPr>
        <w:t>multiple occasions</w:t>
      </w:r>
      <w:r w:rsidR="000529B6">
        <w:rPr>
          <w:lang w:eastAsia="zh-CN"/>
        </w:rPr>
        <w:t xml:space="preserve">. </w:t>
      </w:r>
      <w:r w:rsidR="00901D30">
        <w:rPr>
          <w:lang w:eastAsia="zh-CN"/>
        </w:rPr>
        <w:t>F</w:t>
      </w:r>
      <w:r w:rsidR="000529B6">
        <w:rPr>
          <w:lang w:eastAsia="zh-CN"/>
        </w:rPr>
        <w:t>ollowing two examples are brought below as reference</w:t>
      </w:r>
      <w:r w:rsidR="00901D30">
        <w:rPr>
          <w:lang w:eastAsia="zh-CN"/>
        </w:rPr>
        <w:t>s</w:t>
      </w:r>
      <w:r w:rsidR="000529B6">
        <w:rPr>
          <w:lang w:eastAsia="zh-CN"/>
        </w:rPr>
        <w:t xml:space="preserve">: </w:t>
      </w:r>
    </w:p>
    <w:p w:rsidR="000529B6" w:rsidRDefault="000529B6" w:rsidP="00221734">
      <w:pPr>
        <w:pStyle w:val="ListParagraph"/>
        <w:numPr>
          <w:ilvl w:val="0"/>
          <w:numId w:val="36"/>
        </w:numPr>
        <w:rPr>
          <w:lang w:eastAsia="zh-CN"/>
        </w:rPr>
      </w:pPr>
      <w:r>
        <w:rPr>
          <w:lang w:eastAsia="zh-CN"/>
        </w:rPr>
        <w:t>[3, Section 3]: “</w:t>
      </w:r>
      <w:r>
        <w:t xml:space="preserve">Substantial progress in the vertical dimension (67th percentile of </w:t>
      </w:r>
      <w:r w:rsidRPr="00221734">
        <w:rPr>
          <w:i/>
        </w:rPr>
        <w:t>2.9 meters, or approximate floor level accuracy</w:t>
      </w:r>
      <w:r>
        <w:t>) was also demonstrated by one emerging technology through the use of locally calibrated barometric pressure sensors in the handset.”</w:t>
      </w:r>
    </w:p>
    <w:p w:rsidR="000529B6" w:rsidRDefault="000529B6" w:rsidP="00221734">
      <w:pPr>
        <w:pStyle w:val="ListParagraph"/>
        <w:numPr>
          <w:ilvl w:val="0"/>
          <w:numId w:val="36"/>
        </w:numPr>
      </w:pPr>
      <w:r>
        <w:rPr>
          <w:lang w:eastAsia="zh-CN"/>
        </w:rPr>
        <w:t>[3, Section 7.8.1]: “</w:t>
      </w:r>
      <w:r>
        <w:t>NextNav vertical performance was also tested across all morphologies, and vertical location accuracy for the median, 67th and 90th percentiles was 2m, 2.9m and 4.8m respectively (</w:t>
      </w:r>
      <w:r w:rsidRPr="00221734">
        <w:rPr>
          <w:i/>
        </w:rPr>
        <w:t>compared to an average floor height separation of 3 meters</w:t>
      </w:r>
      <w:r>
        <w:t xml:space="preserve">).” </w:t>
      </w:r>
    </w:p>
    <w:p w:rsidR="00901D30" w:rsidRDefault="00901D30" w:rsidP="00221734">
      <w:r>
        <w:lastRenderedPageBreak/>
        <w:t xml:space="preserve">As such, we propose to change the [&lt;5m] vertical accuracy to 3m to be aligned with the FCC requirement. Further, we do not see a strong reason to change the </w:t>
      </w:r>
      <w:r w:rsidR="00543268">
        <w:t>[</w:t>
      </w:r>
      <w:r>
        <w:t>80%</w:t>
      </w:r>
      <w:r w:rsidR="00543268">
        <w:t>]</w:t>
      </w:r>
      <w:r>
        <w:t xml:space="preserve"> requirement and propose to remove </w:t>
      </w:r>
      <w:r w:rsidR="00543268">
        <w:t xml:space="preserve">the </w:t>
      </w:r>
      <w:r>
        <w:t xml:space="preserve">brackets </w:t>
      </w:r>
      <w:r w:rsidR="00543268">
        <w:t>around</w:t>
      </w:r>
      <w:r>
        <w:t xml:space="preserve"> the suggested percentage value. </w:t>
      </w:r>
    </w:p>
    <w:p w:rsidR="00901D30" w:rsidRPr="00221734" w:rsidRDefault="00901D30" w:rsidP="00221734">
      <w:pPr>
        <w:snapToGrid/>
        <w:spacing w:line="276" w:lineRule="auto"/>
        <w:jc w:val="left"/>
        <w:rPr>
          <w:b/>
          <w:i/>
        </w:rPr>
      </w:pPr>
      <w:r w:rsidRPr="00221734">
        <w:rPr>
          <w:b/>
          <w:i/>
        </w:rPr>
        <w:t xml:space="preserve">Proposal 1: For regulatory use cases, </w:t>
      </w:r>
      <w:r w:rsidR="00543268">
        <w:rPr>
          <w:b/>
          <w:i/>
        </w:rPr>
        <w:t>v</w:t>
      </w:r>
      <w:r w:rsidRPr="00221734">
        <w:rPr>
          <w:b/>
          <w:i/>
        </w:rPr>
        <w:t xml:space="preserve">ertical positioning error </w:t>
      </w:r>
      <w:r w:rsidR="00543268">
        <w:rPr>
          <w:b/>
          <w:i/>
        </w:rPr>
        <w:t xml:space="preserve">of </w:t>
      </w:r>
      <w:r w:rsidRPr="00221734">
        <w:rPr>
          <w:b/>
          <w:i/>
        </w:rPr>
        <w:t>3m for 80% of UEs is considered as a minimum performance target for NR positioning</w:t>
      </w:r>
      <w:r w:rsidR="00543268">
        <w:rPr>
          <w:b/>
          <w:i/>
        </w:rPr>
        <w:t>.</w:t>
      </w:r>
    </w:p>
    <w:p w:rsidR="005E0DCB" w:rsidRPr="00901D30" w:rsidRDefault="005E0DCB" w:rsidP="007C2149">
      <w:pPr>
        <w:rPr>
          <w:lang w:eastAsia="zh-CN"/>
        </w:rPr>
      </w:pPr>
    </w:p>
    <w:p w:rsidR="002B5DE9" w:rsidRPr="00CF195E" w:rsidRDefault="00814689" w:rsidP="002B5DE9">
      <w:pPr>
        <w:pStyle w:val="Heading1"/>
      </w:pPr>
      <w:r>
        <w:t xml:space="preserve">Indoor </w:t>
      </w:r>
      <w:r w:rsidR="005E0DCB">
        <w:t>r</w:t>
      </w:r>
      <w:r w:rsidR="002B5DE9">
        <w:t>equirements</w:t>
      </w:r>
      <w:r w:rsidR="005E0DCB">
        <w:t xml:space="preserve"> for commercial use cases</w:t>
      </w:r>
    </w:p>
    <w:p w:rsidR="000A72D6" w:rsidRDefault="00306FD2" w:rsidP="002B5DE9">
      <w:pPr>
        <w:rPr>
          <w:lang w:eastAsia="ko-KR"/>
        </w:rPr>
      </w:pPr>
      <w:r>
        <w:rPr>
          <w:lang w:eastAsia="ko-KR"/>
        </w:rPr>
        <w:t>Indoor is an important scenario</w:t>
      </w:r>
      <w:r w:rsidR="00814689">
        <w:rPr>
          <w:lang w:eastAsia="ko-KR"/>
        </w:rPr>
        <w:t xml:space="preserve"> where availability of </w:t>
      </w:r>
      <w:r>
        <w:rPr>
          <w:lang w:eastAsia="ko-KR"/>
        </w:rPr>
        <w:t xml:space="preserve">GNSS signals </w:t>
      </w:r>
      <w:r w:rsidR="00814689">
        <w:rPr>
          <w:lang w:eastAsia="ko-KR"/>
        </w:rPr>
        <w:t xml:space="preserve">is not guaranteed. </w:t>
      </w:r>
      <w:r w:rsidR="00584317">
        <w:rPr>
          <w:lang w:eastAsia="ko-KR"/>
        </w:rPr>
        <w:t>However</w:t>
      </w:r>
      <w:r w:rsidR="00814689">
        <w:rPr>
          <w:lang w:eastAsia="ko-KR"/>
        </w:rPr>
        <w:t>, i</w:t>
      </w:r>
      <w:r>
        <w:rPr>
          <w:lang w:eastAsia="ko-KR"/>
        </w:rPr>
        <w:t xml:space="preserve">ndoor positioning in general should </w:t>
      </w:r>
      <w:r w:rsidR="00814689">
        <w:rPr>
          <w:lang w:eastAsia="ko-KR"/>
        </w:rPr>
        <w:t xml:space="preserve">also </w:t>
      </w:r>
      <w:r>
        <w:rPr>
          <w:lang w:eastAsia="ko-KR"/>
        </w:rPr>
        <w:t>achieve</w:t>
      </w:r>
      <w:r w:rsidR="00814689">
        <w:rPr>
          <w:lang w:eastAsia="ko-KR"/>
        </w:rPr>
        <w:t xml:space="preserve"> a</w:t>
      </w:r>
      <w:r>
        <w:rPr>
          <w:lang w:eastAsia="ko-KR"/>
        </w:rPr>
        <w:t xml:space="preserve"> higher or comparable location accuracy </w:t>
      </w:r>
      <w:r w:rsidR="00814689">
        <w:rPr>
          <w:lang w:eastAsia="ko-KR"/>
        </w:rPr>
        <w:t xml:space="preserve">compared to </w:t>
      </w:r>
      <w:r>
        <w:rPr>
          <w:lang w:eastAsia="ko-KR"/>
        </w:rPr>
        <w:t>short range positioning systems (</w:t>
      </w:r>
      <w:r w:rsidR="00814689">
        <w:rPr>
          <w:lang w:eastAsia="ko-KR"/>
        </w:rPr>
        <w:t xml:space="preserve">e.g. </w:t>
      </w:r>
      <w:r>
        <w:rPr>
          <w:lang w:eastAsia="ko-KR"/>
        </w:rPr>
        <w:t xml:space="preserve">WiFi etc) in order to </w:t>
      </w:r>
      <w:r w:rsidR="00584317">
        <w:rPr>
          <w:lang w:eastAsia="ko-KR"/>
        </w:rPr>
        <w:t>provide a competitive offering</w:t>
      </w:r>
      <w:r w:rsidR="00D04AFA">
        <w:rPr>
          <w:lang w:eastAsia="ko-KR"/>
        </w:rPr>
        <w:t xml:space="preserve">. </w:t>
      </w:r>
      <w:r w:rsidR="00814689">
        <w:rPr>
          <w:lang w:eastAsia="ko-KR"/>
        </w:rPr>
        <w:t xml:space="preserve"> </w:t>
      </w:r>
    </w:p>
    <w:p w:rsidR="000A72D6" w:rsidRDefault="000A72D6" w:rsidP="000A72D6">
      <w:pPr>
        <w:rPr>
          <w:lang w:eastAsia="ko-KR"/>
        </w:rPr>
      </w:pPr>
      <w:r>
        <w:rPr>
          <w:lang w:eastAsia="ko-KR"/>
        </w:rPr>
        <w:t xml:space="preserve">In </w:t>
      </w:r>
      <w:r w:rsidR="00D93940">
        <w:rPr>
          <w:lang w:eastAsia="ko-KR"/>
        </w:rPr>
        <w:t xml:space="preserve">the </w:t>
      </w:r>
      <w:r>
        <w:rPr>
          <w:lang w:eastAsia="ko-KR"/>
        </w:rPr>
        <w:t xml:space="preserve">NGMN white paper [2], it </w:t>
      </w:r>
      <w:r w:rsidR="00D93940">
        <w:rPr>
          <w:lang w:eastAsia="ko-KR"/>
        </w:rPr>
        <w:t xml:space="preserve">was </w:t>
      </w:r>
      <w:r>
        <w:rPr>
          <w:lang w:eastAsia="ko-KR"/>
        </w:rPr>
        <w:t>suggested</w:t>
      </w:r>
      <w:r w:rsidR="00D93940">
        <w:rPr>
          <w:lang w:eastAsia="ko-KR"/>
        </w:rPr>
        <w:t xml:space="preserve"> that </w:t>
      </w:r>
      <w:r>
        <w:rPr>
          <w:lang w:eastAsia="ko-KR"/>
        </w:rPr>
        <w:t>“I</w:t>
      </w:r>
      <w:r>
        <w:rPr>
          <w:rStyle w:val="fontstyle01"/>
        </w:rPr>
        <w:t>n 5G, network based positioning in three-dimensional space should be supported, with accuracy from 10 m to &lt;1 m at 80% of occasions, and better than 1 m for indoor deployments. Tracking of high speed devices will be required to provide this location accuracy in a real-time manner.</w:t>
      </w:r>
      <w:r>
        <w:rPr>
          <w:lang w:eastAsia="ko-KR"/>
        </w:rPr>
        <w:t>”</w:t>
      </w:r>
      <w:r w:rsidR="00D93940">
        <w:rPr>
          <w:lang w:eastAsia="ko-KR"/>
        </w:rPr>
        <w:t xml:space="preserve"> RAN1 should consider the commercial requirements provided by NGMN and should aim to achieve these targets, especially given that for commercial cases, per [1], the requirements are performance targets and are not binding, unlike the regulatory requirements (E-911).</w:t>
      </w:r>
    </w:p>
    <w:p w:rsidR="000A72D6" w:rsidRDefault="00D93940" w:rsidP="000A72D6">
      <w:pPr>
        <w:rPr>
          <w:lang w:eastAsia="ko-KR"/>
        </w:rPr>
      </w:pPr>
      <w:r>
        <w:rPr>
          <w:lang w:eastAsia="ko-KR"/>
        </w:rPr>
        <w:t>In addition</w:t>
      </w:r>
      <w:r w:rsidR="000A72D6">
        <w:rPr>
          <w:lang w:eastAsia="ko-KR"/>
        </w:rPr>
        <w:t>, the number of layers for indoor scenario agreed in NR evaluation methodology is 1. Considering t</w:t>
      </w:r>
      <w:r>
        <w:rPr>
          <w:lang w:eastAsia="ko-KR"/>
        </w:rPr>
        <w:t>hat t</w:t>
      </w:r>
      <w:r w:rsidR="000A72D6">
        <w:rPr>
          <w:lang w:eastAsia="ko-KR"/>
        </w:rPr>
        <w:t xml:space="preserve">he height of one layer is 3m, the vertical accuracy of 3m for indoor positioning is </w:t>
      </w:r>
      <w:r>
        <w:rPr>
          <w:lang w:eastAsia="ko-KR"/>
        </w:rPr>
        <w:t xml:space="preserve">probably </w:t>
      </w:r>
      <w:r w:rsidR="000A72D6">
        <w:rPr>
          <w:lang w:eastAsia="ko-KR"/>
        </w:rPr>
        <w:t>not enough</w:t>
      </w:r>
      <w:r>
        <w:rPr>
          <w:lang w:eastAsia="ko-KR"/>
        </w:rPr>
        <w:t xml:space="preserve"> for most cases</w:t>
      </w:r>
      <w:r w:rsidR="000A72D6">
        <w:rPr>
          <w:lang w:eastAsia="ko-KR"/>
        </w:rPr>
        <w:t>.</w:t>
      </w:r>
    </w:p>
    <w:p w:rsidR="002B5DE9" w:rsidRDefault="00814689" w:rsidP="002B5DE9">
      <w:pPr>
        <w:rPr>
          <w:lang w:eastAsia="ko-KR"/>
        </w:rPr>
      </w:pPr>
      <w:r>
        <w:rPr>
          <w:lang w:eastAsia="ko-KR"/>
        </w:rPr>
        <w:t>To address this, we propose</w:t>
      </w:r>
      <w:r w:rsidR="00D93940">
        <w:rPr>
          <w:lang w:eastAsia="ko-KR"/>
        </w:rPr>
        <w:t xml:space="preserve"> to adopt 1m for the horizontal and vertical positioning errors</w:t>
      </w:r>
      <w:r w:rsidR="004E493D">
        <w:rPr>
          <w:lang w:eastAsia="ko-KR"/>
        </w:rPr>
        <w:t>. All the other values in brackets seem reasonable. Thus, we propose to fix the bracket values in the agreement of RAN1#94b as follows:</w:t>
      </w:r>
      <w:r>
        <w:rPr>
          <w:lang w:eastAsia="ko-KR"/>
        </w:rPr>
        <w:t xml:space="preserve"> </w:t>
      </w:r>
    </w:p>
    <w:p w:rsidR="00D93940" w:rsidRPr="00221734" w:rsidRDefault="00D04AFA" w:rsidP="00221734">
      <w:pPr>
        <w:snapToGrid/>
        <w:spacing w:line="276" w:lineRule="auto"/>
        <w:jc w:val="left"/>
        <w:rPr>
          <w:b/>
          <w:i/>
        </w:rPr>
      </w:pPr>
      <w:r w:rsidRPr="00221734">
        <w:rPr>
          <w:b/>
          <w:i/>
          <w:lang w:eastAsia="ko-KR"/>
        </w:rPr>
        <w:t>Proposal</w:t>
      </w:r>
      <w:r w:rsidR="00543268" w:rsidRPr="00221734">
        <w:rPr>
          <w:b/>
          <w:i/>
          <w:lang w:eastAsia="ko-KR"/>
        </w:rPr>
        <w:t xml:space="preserve"> 2</w:t>
      </w:r>
      <w:r w:rsidRPr="00221734">
        <w:rPr>
          <w:b/>
          <w:i/>
          <w:lang w:eastAsia="ko-KR"/>
        </w:rPr>
        <w:t xml:space="preserve">: </w:t>
      </w:r>
      <w:r w:rsidR="00D93940" w:rsidRPr="00D93940">
        <w:t xml:space="preserve"> </w:t>
      </w:r>
      <w:r w:rsidR="00D93940" w:rsidRPr="00221734">
        <w:rPr>
          <w:b/>
          <w:i/>
        </w:rPr>
        <w:t>As a starting point for commercial use cases, the following requirements are considered as performance targets for RAT dependent solutions, which are subject to further analysis in terms of performance / complexity tradeoffs of NR positioning radio-layer solutions</w:t>
      </w:r>
    </w:p>
    <w:p w:rsidR="00D93940" w:rsidRPr="00D253BF" w:rsidRDefault="00D93940" w:rsidP="00221734">
      <w:pPr>
        <w:pStyle w:val="ListParagraph"/>
        <w:numPr>
          <w:ilvl w:val="0"/>
          <w:numId w:val="32"/>
        </w:numPr>
        <w:snapToGrid/>
        <w:spacing w:line="276" w:lineRule="auto"/>
        <w:jc w:val="left"/>
        <w:rPr>
          <w:b/>
          <w:i/>
        </w:rPr>
      </w:pPr>
      <w:r w:rsidRPr="00D253BF">
        <w:rPr>
          <w:b/>
          <w:i/>
        </w:rPr>
        <w:t xml:space="preserve">Horizontal positioning error &lt; </w:t>
      </w:r>
      <w:r>
        <w:rPr>
          <w:b/>
          <w:i/>
        </w:rPr>
        <w:t xml:space="preserve">1 </w:t>
      </w:r>
      <w:r w:rsidRPr="00D253BF">
        <w:rPr>
          <w:b/>
          <w:i/>
        </w:rPr>
        <w:t>m for 80% of UEs in indoor deployment scenarios</w:t>
      </w:r>
    </w:p>
    <w:p w:rsidR="00D93940" w:rsidRPr="00D253BF" w:rsidRDefault="00D93940" w:rsidP="00221734">
      <w:pPr>
        <w:pStyle w:val="ListParagraph"/>
        <w:numPr>
          <w:ilvl w:val="0"/>
          <w:numId w:val="32"/>
        </w:numPr>
        <w:snapToGrid/>
        <w:spacing w:line="276" w:lineRule="auto"/>
        <w:jc w:val="left"/>
        <w:rPr>
          <w:b/>
          <w:i/>
        </w:rPr>
      </w:pPr>
      <w:r w:rsidRPr="00D253BF">
        <w:rPr>
          <w:b/>
          <w:i/>
        </w:rPr>
        <w:t xml:space="preserve">Horizontal positioning error &lt; </w:t>
      </w:r>
      <w:r>
        <w:rPr>
          <w:b/>
          <w:i/>
        </w:rPr>
        <w:t>1</w:t>
      </w:r>
      <w:r w:rsidRPr="00743F13">
        <w:rPr>
          <w:b/>
          <w:i/>
        </w:rPr>
        <w:t>0</w:t>
      </w:r>
      <w:r w:rsidRPr="00D253BF">
        <w:rPr>
          <w:b/>
          <w:i/>
        </w:rPr>
        <w:t xml:space="preserve">m for </w:t>
      </w:r>
      <w:r w:rsidRPr="00743F13">
        <w:rPr>
          <w:b/>
          <w:i/>
        </w:rPr>
        <w:t xml:space="preserve">80% </w:t>
      </w:r>
      <w:r w:rsidRPr="00D253BF">
        <w:rPr>
          <w:b/>
          <w:i/>
        </w:rPr>
        <w:t>of UEs in outdoor deployments scenarios</w:t>
      </w:r>
    </w:p>
    <w:p w:rsidR="00D93940" w:rsidRPr="00D253BF" w:rsidRDefault="00D93940" w:rsidP="00221734">
      <w:pPr>
        <w:pStyle w:val="ListParagraph"/>
        <w:numPr>
          <w:ilvl w:val="0"/>
          <w:numId w:val="32"/>
        </w:numPr>
        <w:snapToGrid/>
        <w:spacing w:line="276" w:lineRule="auto"/>
        <w:jc w:val="left"/>
        <w:rPr>
          <w:b/>
          <w:i/>
        </w:rPr>
      </w:pPr>
      <w:r w:rsidRPr="00D253BF">
        <w:rPr>
          <w:b/>
          <w:i/>
        </w:rPr>
        <w:t xml:space="preserve">Vertical positioning error &lt; </w:t>
      </w:r>
      <w:r>
        <w:rPr>
          <w:b/>
          <w:i/>
        </w:rPr>
        <w:t xml:space="preserve">1 </w:t>
      </w:r>
      <w:r w:rsidRPr="00743F13">
        <w:rPr>
          <w:b/>
          <w:i/>
        </w:rPr>
        <w:t xml:space="preserve">m for 80% of UEs </w:t>
      </w:r>
      <w:r w:rsidRPr="00D253BF">
        <w:rPr>
          <w:b/>
          <w:i/>
        </w:rPr>
        <w:t>of UEs in indoor deployment scenarios</w:t>
      </w:r>
    </w:p>
    <w:p w:rsidR="00D93940" w:rsidRPr="00D253BF" w:rsidRDefault="00D93940" w:rsidP="00221734">
      <w:pPr>
        <w:pStyle w:val="ListParagraph"/>
        <w:numPr>
          <w:ilvl w:val="0"/>
          <w:numId w:val="32"/>
        </w:numPr>
        <w:snapToGrid/>
        <w:spacing w:line="276" w:lineRule="auto"/>
        <w:jc w:val="left"/>
        <w:rPr>
          <w:b/>
          <w:i/>
        </w:rPr>
      </w:pPr>
      <w:r w:rsidRPr="00D253BF">
        <w:rPr>
          <w:b/>
          <w:i/>
        </w:rPr>
        <w:t>Vertical positioning error &lt;</w:t>
      </w:r>
      <w:r w:rsidR="00200250">
        <w:rPr>
          <w:rFonts w:ascii="Times New Roman Bold" w:hAnsi="Times New Roman Bold"/>
          <w:b/>
          <w:i/>
          <w:strike/>
        </w:rPr>
        <w:t xml:space="preserve"> </w:t>
      </w:r>
      <w:r w:rsidRPr="00D253BF">
        <w:rPr>
          <w:b/>
          <w:i/>
        </w:rPr>
        <w:t xml:space="preserve">3m </w:t>
      </w:r>
      <w:r w:rsidRPr="00743F13">
        <w:rPr>
          <w:b/>
          <w:i/>
        </w:rPr>
        <w:t xml:space="preserve">for 80% </w:t>
      </w:r>
      <w:r w:rsidRPr="00D253BF">
        <w:rPr>
          <w:b/>
          <w:i/>
        </w:rPr>
        <w:t>of UEs in outdoor deployment scenarios</w:t>
      </w:r>
    </w:p>
    <w:p w:rsidR="00D93940" w:rsidRPr="00D253BF" w:rsidRDefault="00D93940" w:rsidP="00221734">
      <w:pPr>
        <w:pStyle w:val="ListParagraph"/>
        <w:numPr>
          <w:ilvl w:val="0"/>
          <w:numId w:val="32"/>
        </w:numPr>
        <w:snapToGrid/>
        <w:spacing w:line="276" w:lineRule="auto"/>
        <w:jc w:val="left"/>
        <w:rPr>
          <w:b/>
          <w:i/>
        </w:rPr>
      </w:pPr>
      <w:r w:rsidRPr="00D253BF">
        <w:rPr>
          <w:b/>
          <w:i/>
        </w:rPr>
        <w:t xml:space="preserve">End to end latency &lt; </w:t>
      </w:r>
      <w:r>
        <w:rPr>
          <w:b/>
          <w:i/>
        </w:rPr>
        <w:t>1</w:t>
      </w:r>
      <w:r w:rsidRPr="00D253BF">
        <w:rPr>
          <w:b/>
          <w:i/>
        </w:rPr>
        <w:t>s</w:t>
      </w:r>
    </w:p>
    <w:p w:rsidR="00686F4F" w:rsidRPr="00D04AFA" w:rsidRDefault="00686F4F" w:rsidP="002E3C65">
      <w:pPr>
        <w:rPr>
          <w:kern w:val="2"/>
          <w:lang w:eastAsia="zh-CN"/>
        </w:rPr>
      </w:pPr>
      <w:bookmarkStart w:id="2" w:name="_Ref129681832"/>
    </w:p>
    <w:p w:rsidR="00157FC3" w:rsidRPr="00CF195E" w:rsidRDefault="00747F48" w:rsidP="00CF195E">
      <w:pPr>
        <w:pStyle w:val="Heading1"/>
      </w:pPr>
      <w:r w:rsidRPr="00CF195E">
        <w:t>Conclusion</w:t>
      </w:r>
      <w:r w:rsidR="006B1FD5" w:rsidRPr="00CF195E">
        <w:t>s</w:t>
      </w:r>
    </w:p>
    <w:p w:rsidR="006B1FD5" w:rsidRDefault="00D04AFA" w:rsidP="006B1FD5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>In this contribution</w:t>
      </w:r>
      <w:r w:rsidR="00814689">
        <w:rPr>
          <w:kern w:val="2"/>
          <w:lang w:val="en-GB" w:eastAsia="zh-CN"/>
        </w:rPr>
        <w:t xml:space="preserve">, </w:t>
      </w:r>
      <w:r w:rsidR="004E493D">
        <w:rPr>
          <w:kern w:val="2"/>
          <w:lang w:val="en-GB" w:eastAsia="zh-CN"/>
        </w:rPr>
        <w:t>we propose to finalize the target requirements as follows:</w:t>
      </w:r>
    </w:p>
    <w:p w:rsidR="00543268" w:rsidRPr="00221734" w:rsidRDefault="00543268" w:rsidP="00221734">
      <w:pPr>
        <w:snapToGrid/>
        <w:spacing w:line="276" w:lineRule="auto"/>
        <w:jc w:val="left"/>
        <w:rPr>
          <w:b/>
          <w:i/>
        </w:rPr>
      </w:pPr>
      <w:r w:rsidRPr="00221734">
        <w:rPr>
          <w:b/>
          <w:i/>
        </w:rPr>
        <w:t>Proposal 1: For regulatory use cases, vertical positioning error of 3m for 80% of UEs is considered as a minimum performance target for NR positioning.</w:t>
      </w:r>
    </w:p>
    <w:p w:rsidR="008C71D2" w:rsidRPr="000F7F96" w:rsidRDefault="008C71D2" w:rsidP="008C71D2">
      <w:pPr>
        <w:snapToGrid/>
        <w:spacing w:line="276" w:lineRule="auto"/>
        <w:jc w:val="left"/>
        <w:rPr>
          <w:b/>
          <w:i/>
        </w:rPr>
      </w:pPr>
      <w:r w:rsidRPr="000F7F96">
        <w:rPr>
          <w:b/>
          <w:i/>
          <w:lang w:eastAsia="ko-KR"/>
        </w:rPr>
        <w:t xml:space="preserve">Proposal 2: </w:t>
      </w:r>
      <w:r w:rsidRPr="00D93940">
        <w:t xml:space="preserve"> </w:t>
      </w:r>
      <w:r w:rsidRPr="000F7F96">
        <w:rPr>
          <w:b/>
          <w:i/>
        </w:rPr>
        <w:t>As a starting point for commercial use cases, the following requirements are considered as performance targets for RAT dependent solutions, which are subject to further analysis in terms of performance / complexity tradeoffs of NR positioning radio-layer solutions</w:t>
      </w:r>
    </w:p>
    <w:p w:rsidR="008C71D2" w:rsidRPr="00D253BF" w:rsidRDefault="008C71D2" w:rsidP="008C71D2">
      <w:pPr>
        <w:pStyle w:val="ListParagraph"/>
        <w:numPr>
          <w:ilvl w:val="0"/>
          <w:numId w:val="32"/>
        </w:numPr>
        <w:snapToGrid/>
        <w:spacing w:line="276" w:lineRule="auto"/>
        <w:jc w:val="left"/>
        <w:rPr>
          <w:b/>
          <w:i/>
        </w:rPr>
      </w:pPr>
      <w:r w:rsidRPr="00D253BF">
        <w:rPr>
          <w:b/>
          <w:i/>
        </w:rPr>
        <w:t xml:space="preserve">Horizontal positioning error &lt; </w:t>
      </w:r>
      <w:r>
        <w:rPr>
          <w:b/>
          <w:i/>
        </w:rPr>
        <w:t xml:space="preserve">1 </w:t>
      </w:r>
      <w:r w:rsidRPr="00D253BF">
        <w:rPr>
          <w:b/>
          <w:i/>
        </w:rPr>
        <w:t>m for 80% of UEs in indoor deployment scenarios</w:t>
      </w:r>
    </w:p>
    <w:p w:rsidR="008C71D2" w:rsidRPr="00D253BF" w:rsidRDefault="008C71D2" w:rsidP="008C71D2">
      <w:pPr>
        <w:pStyle w:val="ListParagraph"/>
        <w:numPr>
          <w:ilvl w:val="0"/>
          <w:numId w:val="32"/>
        </w:numPr>
        <w:snapToGrid/>
        <w:spacing w:line="276" w:lineRule="auto"/>
        <w:jc w:val="left"/>
        <w:rPr>
          <w:b/>
          <w:i/>
        </w:rPr>
      </w:pPr>
      <w:r w:rsidRPr="00D253BF">
        <w:rPr>
          <w:b/>
          <w:i/>
        </w:rPr>
        <w:t xml:space="preserve">Horizontal positioning error &lt; </w:t>
      </w:r>
      <w:r>
        <w:rPr>
          <w:b/>
          <w:i/>
        </w:rPr>
        <w:t>1</w:t>
      </w:r>
      <w:r w:rsidRPr="00743F13">
        <w:rPr>
          <w:b/>
          <w:i/>
        </w:rPr>
        <w:t>0</w:t>
      </w:r>
      <w:r w:rsidRPr="00D253BF">
        <w:rPr>
          <w:b/>
          <w:i/>
        </w:rPr>
        <w:t xml:space="preserve">m for </w:t>
      </w:r>
      <w:r w:rsidRPr="00743F13">
        <w:rPr>
          <w:b/>
          <w:i/>
        </w:rPr>
        <w:t xml:space="preserve">80% </w:t>
      </w:r>
      <w:r w:rsidRPr="00D253BF">
        <w:rPr>
          <w:b/>
          <w:i/>
        </w:rPr>
        <w:t>of UEs in outdoor deployments scenarios</w:t>
      </w:r>
    </w:p>
    <w:p w:rsidR="008C71D2" w:rsidRPr="00D253BF" w:rsidRDefault="008C71D2" w:rsidP="008C71D2">
      <w:pPr>
        <w:pStyle w:val="ListParagraph"/>
        <w:numPr>
          <w:ilvl w:val="0"/>
          <w:numId w:val="32"/>
        </w:numPr>
        <w:snapToGrid/>
        <w:spacing w:line="276" w:lineRule="auto"/>
        <w:jc w:val="left"/>
        <w:rPr>
          <w:b/>
          <w:i/>
        </w:rPr>
      </w:pPr>
      <w:r w:rsidRPr="00D253BF">
        <w:rPr>
          <w:b/>
          <w:i/>
        </w:rPr>
        <w:t xml:space="preserve">Vertical positioning error &lt; </w:t>
      </w:r>
      <w:r>
        <w:rPr>
          <w:b/>
          <w:i/>
        </w:rPr>
        <w:t xml:space="preserve">1 </w:t>
      </w:r>
      <w:r w:rsidRPr="00743F13">
        <w:rPr>
          <w:b/>
          <w:i/>
        </w:rPr>
        <w:t xml:space="preserve">m for 80% of UEs </w:t>
      </w:r>
      <w:r w:rsidRPr="00D253BF">
        <w:rPr>
          <w:b/>
          <w:i/>
        </w:rPr>
        <w:t>of UEs in indoor deployment scenarios</w:t>
      </w:r>
    </w:p>
    <w:p w:rsidR="008C71D2" w:rsidRPr="00D253BF" w:rsidRDefault="008C71D2" w:rsidP="008C71D2">
      <w:pPr>
        <w:pStyle w:val="ListParagraph"/>
        <w:numPr>
          <w:ilvl w:val="0"/>
          <w:numId w:val="32"/>
        </w:numPr>
        <w:snapToGrid/>
        <w:spacing w:line="276" w:lineRule="auto"/>
        <w:jc w:val="left"/>
        <w:rPr>
          <w:b/>
          <w:i/>
        </w:rPr>
      </w:pPr>
      <w:r w:rsidRPr="00D253BF">
        <w:rPr>
          <w:b/>
          <w:i/>
        </w:rPr>
        <w:t>Vertical positioning error &lt;</w:t>
      </w:r>
      <w:r>
        <w:rPr>
          <w:rFonts w:ascii="Times New Roman Bold" w:hAnsi="Times New Roman Bold"/>
          <w:b/>
          <w:i/>
          <w:strike/>
        </w:rPr>
        <w:t xml:space="preserve"> </w:t>
      </w:r>
      <w:r w:rsidRPr="00D253BF">
        <w:rPr>
          <w:b/>
          <w:i/>
        </w:rPr>
        <w:t xml:space="preserve">3m </w:t>
      </w:r>
      <w:r w:rsidRPr="00743F13">
        <w:rPr>
          <w:b/>
          <w:i/>
        </w:rPr>
        <w:t xml:space="preserve">for 80% </w:t>
      </w:r>
      <w:r w:rsidRPr="00D253BF">
        <w:rPr>
          <w:b/>
          <w:i/>
        </w:rPr>
        <w:t>of UEs in outdoor deployment scenarios</w:t>
      </w:r>
    </w:p>
    <w:p w:rsidR="008C71D2" w:rsidRPr="00D253BF" w:rsidRDefault="008C71D2" w:rsidP="008C71D2">
      <w:pPr>
        <w:pStyle w:val="ListParagraph"/>
        <w:numPr>
          <w:ilvl w:val="0"/>
          <w:numId w:val="32"/>
        </w:numPr>
        <w:snapToGrid/>
        <w:spacing w:line="276" w:lineRule="auto"/>
        <w:jc w:val="left"/>
        <w:rPr>
          <w:b/>
          <w:i/>
        </w:rPr>
      </w:pPr>
      <w:r w:rsidRPr="00D253BF">
        <w:rPr>
          <w:b/>
          <w:i/>
        </w:rPr>
        <w:t xml:space="preserve">End to end latency &lt; </w:t>
      </w:r>
      <w:r>
        <w:rPr>
          <w:b/>
          <w:i/>
        </w:rPr>
        <w:t>1</w:t>
      </w:r>
      <w:r w:rsidRPr="00D253BF">
        <w:rPr>
          <w:b/>
          <w:i/>
        </w:rPr>
        <w:t>s</w:t>
      </w:r>
    </w:p>
    <w:p w:rsidR="00D04AFA" w:rsidRPr="00D04AFA" w:rsidRDefault="00D04AFA" w:rsidP="006B1FD5">
      <w:pPr>
        <w:rPr>
          <w:kern w:val="2"/>
          <w:lang w:eastAsia="zh-CN"/>
        </w:rPr>
      </w:pPr>
      <w:bookmarkStart w:id="3" w:name="_GoBack"/>
      <w:bookmarkEnd w:id="3"/>
    </w:p>
    <w:p w:rsidR="001D780E" w:rsidRPr="00CF195E" w:rsidRDefault="001D780E" w:rsidP="00CF195E">
      <w:pPr>
        <w:pStyle w:val="Heading1"/>
        <w:numPr>
          <w:ilvl w:val="0"/>
          <w:numId w:val="0"/>
        </w:numPr>
        <w:ind w:left="432" w:hanging="432"/>
      </w:pPr>
      <w:bookmarkStart w:id="4" w:name="_Ref124589665"/>
      <w:bookmarkStart w:id="5" w:name="_Ref71620620"/>
      <w:bookmarkStart w:id="6" w:name="_Ref124671424"/>
      <w:r w:rsidRPr="00CF195E">
        <w:t>References</w:t>
      </w:r>
    </w:p>
    <w:p w:rsidR="00735D0C" w:rsidRDefault="00735D0C" w:rsidP="00735D0C">
      <w:pPr>
        <w:pStyle w:val="References"/>
      </w:pPr>
      <w:bookmarkStart w:id="7" w:name="_Ref167612875"/>
      <w:bookmarkStart w:id="8" w:name="_Ref167612671"/>
      <w:bookmarkEnd w:id="4"/>
      <w:bookmarkEnd w:id="5"/>
      <w:bookmarkEnd w:id="6"/>
      <w:r>
        <w:t xml:space="preserve">3GPP, </w:t>
      </w:r>
      <w:r w:rsidRPr="00735D0C">
        <w:t>Chairman's Notes RAN1 94b final</w:t>
      </w:r>
      <w:r>
        <w:t>, RAN1#94b, Chengdu, China, Oct. 8-12, 2018.</w:t>
      </w:r>
    </w:p>
    <w:p w:rsidR="000A72D6" w:rsidRDefault="000A72D6" w:rsidP="000A72D6">
      <w:pPr>
        <w:pStyle w:val="References"/>
      </w:pPr>
      <w:r>
        <w:rPr>
          <w:lang w:eastAsia="ko-KR"/>
        </w:rPr>
        <w:t>NGMN 5G White Paper 1.0, 2015-02-17.</w:t>
      </w:r>
    </w:p>
    <w:p w:rsidR="007C2149" w:rsidRDefault="007C2149" w:rsidP="000A72D6">
      <w:pPr>
        <w:pStyle w:val="References"/>
      </w:pPr>
      <w:r>
        <w:t>Working Group 3, E9-1-1 Location Accuracy, “Indoor Location Test Bed Report”.</w:t>
      </w:r>
    </w:p>
    <w:bookmarkEnd w:id="7"/>
    <w:bookmarkEnd w:id="8"/>
    <w:p w:rsidR="00136A23" w:rsidRPr="00331426" w:rsidRDefault="00136A23" w:rsidP="00CF195E">
      <w:pPr>
        <w:rPr>
          <w:kern w:val="2"/>
          <w:lang w:val="en-GB" w:eastAsia="zh-CN"/>
        </w:rPr>
      </w:pPr>
    </w:p>
    <w:bookmarkEnd w:id="2"/>
    <w:p w:rsidR="007C3FA8" w:rsidRPr="00CF195E" w:rsidRDefault="007C3FA8" w:rsidP="00093DD0">
      <w:pPr>
        <w:rPr>
          <w:kern w:val="2"/>
          <w:lang w:eastAsia="zh-CN"/>
        </w:rPr>
      </w:pPr>
    </w:p>
    <w:sectPr w:rsidR="007C3FA8" w:rsidRPr="00CF195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283F" w:rsidRDefault="009B283F">
      <w:r>
        <w:separator/>
      </w:r>
    </w:p>
  </w:endnote>
  <w:endnote w:type="continuationSeparator" w:id="0">
    <w:p w:rsidR="009B283F" w:rsidRDefault="009B2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 Bold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283F" w:rsidRDefault="009B283F">
      <w:r>
        <w:separator/>
      </w:r>
    </w:p>
  </w:footnote>
  <w:footnote w:type="continuationSeparator" w:id="0">
    <w:p w:rsidR="009B283F" w:rsidRDefault="009B28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A1D2215"/>
    <w:multiLevelType w:val="hybridMultilevel"/>
    <w:tmpl w:val="B8B6BCE6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1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4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5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6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6535109"/>
    <w:multiLevelType w:val="hybridMultilevel"/>
    <w:tmpl w:val="30963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3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6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7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8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8B42E5"/>
    <w:multiLevelType w:val="hybridMultilevel"/>
    <w:tmpl w:val="1FBA9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094B17"/>
    <w:multiLevelType w:val="hybridMultilevel"/>
    <w:tmpl w:val="CA1083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0"/>
  </w:num>
  <w:num w:numId="3">
    <w:abstractNumId w:val="18"/>
  </w:num>
  <w:num w:numId="4">
    <w:abstractNumId w:val="16"/>
  </w:num>
  <w:num w:numId="5">
    <w:abstractNumId w:val="11"/>
  </w:num>
  <w:num w:numId="6">
    <w:abstractNumId w:val="30"/>
  </w:num>
  <w:num w:numId="7">
    <w:abstractNumId w:val="17"/>
  </w:num>
  <w:num w:numId="8">
    <w:abstractNumId w:val="24"/>
  </w:num>
  <w:num w:numId="9">
    <w:abstractNumId w:val="28"/>
  </w:num>
  <w:num w:numId="10">
    <w:abstractNumId w:val="29"/>
  </w:num>
  <w:num w:numId="11">
    <w:abstractNumId w:val="34"/>
  </w:num>
  <w:num w:numId="12">
    <w:abstractNumId w:val="15"/>
  </w:num>
  <w:num w:numId="13">
    <w:abstractNumId w:val="26"/>
  </w:num>
  <w:num w:numId="14">
    <w:abstractNumId w:val="25"/>
  </w:num>
  <w:num w:numId="15">
    <w:abstractNumId w:val="22"/>
  </w:num>
  <w:num w:numId="16">
    <w:abstractNumId w:val="13"/>
  </w:num>
  <w:num w:numId="17">
    <w:abstractNumId w:val="21"/>
  </w:num>
  <w:num w:numId="18">
    <w:abstractNumId w:val="14"/>
  </w:num>
  <w:num w:numId="19">
    <w:abstractNumId w:val="12"/>
  </w:num>
  <w:num w:numId="20">
    <w:abstractNumId w:val="27"/>
  </w:num>
  <w:num w:numId="21">
    <w:abstractNumId w:val="23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31"/>
  </w:num>
  <w:num w:numId="32">
    <w:abstractNumId w:val="19"/>
  </w:num>
  <w:num w:numId="33">
    <w:abstractNumId w:val="18"/>
  </w:num>
  <w:num w:numId="34">
    <w:abstractNumId w:val="32"/>
  </w:num>
  <w:num w:numId="3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29B6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3DD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2D6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C92"/>
    <w:rsid w:val="000F2EEE"/>
    <w:rsid w:val="000F3697"/>
    <w:rsid w:val="000F78F4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EE6"/>
    <w:rsid w:val="0018588A"/>
    <w:rsid w:val="001866D4"/>
    <w:rsid w:val="00187252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5859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250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20894"/>
    <w:rsid w:val="0022173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ABA"/>
    <w:rsid w:val="00234F8C"/>
    <w:rsid w:val="00235542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4F3F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7835"/>
    <w:rsid w:val="00280AB1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5DE9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439"/>
    <w:rsid w:val="002D11B7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1472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FF9"/>
    <w:rsid w:val="00306E6B"/>
    <w:rsid w:val="00306FD2"/>
    <w:rsid w:val="003100C8"/>
    <w:rsid w:val="00311161"/>
    <w:rsid w:val="00312400"/>
    <w:rsid w:val="00312739"/>
    <w:rsid w:val="00312D10"/>
    <w:rsid w:val="003178DA"/>
    <w:rsid w:val="00317DB8"/>
    <w:rsid w:val="00320618"/>
    <w:rsid w:val="0032100B"/>
    <w:rsid w:val="00321803"/>
    <w:rsid w:val="00321BD7"/>
    <w:rsid w:val="0032260F"/>
    <w:rsid w:val="003228DA"/>
    <w:rsid w:val="00323D6B"/>
    <w:rsid w:val="00326957"/>
    <w:rsid w:val="00326AE2"/>
    <w:rsid w:val="00331426"/>
    <w:rsid w:val="0033171D"/>
    <w:rsid w:val="00331FC3"/>
    <w:rsid w:val="003336B3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1062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37F1"/>
    <w:rsid w:val="003C5E6B"/>
    <w:rsid w:val="003C7AD7"/>
    <w:rsid w:val="003D0FC3"/>
    <w:rsid w:val="003D2C1D"/>
    <w:rsid w:val="003D2C34"/>
    <w:rsid w:val="003D3DDD"/>
    <w:rsid w:val="003D5CBF"/>
    <w:rsid w:val="003D66D2"/>
    <w:rsid w:val="003D75D3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3A43"/>
    <w:rsid w:val="0044563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598"/>
    <w:rsid w:val="00485970"/>
    <w:rsid w:val="00485C0D"/>
    <w:rsid w:val="00486575"/>
    <w:rsid w:val="004866D0"/>
    <w:rsid w:val="00486936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5319"/>
    <w:rsid w:val="004C621F"/>
    <w:rsid w:val="004C7325"/>
    <w:rsid w:val="004C7948"/>
    <w:rsid w:val="004C7BB8"/>
    <w:rsid w:val="004C7C60"/>
    <w:rsid w:val="004D0DFE"/>
    <w:rsid w:val="004D1D91"/>
    <w:rsid w:val="004D22C3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493D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3268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31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28FA"/>
    <w:rsid w:val="005C40F4"/>
    <w:rsid w:val="005C43BE"/>
    <w:rsid w:val="005C44F3"/>
    <w:rsid w:val="005C712D"/>
    <w:rsid w:val="005C7C75"/>
    <w:rsid w:val="005C7E7B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19F"/>
    <w:rsid w:val="005D648A"/>
    <w:rsid w:val="005D7E0D"/>
    <w:rsid w:val="005E0DCB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0CEF"/>
    <w:rsid w:val="00681211"/>
    <w:rsid w:val="00681B36"/>
    <w:rsid w:val="00682E14"/>
    <w:rsid w:val="0068436C"/>
    <w:rsid w:val="0068545E"/>
    <w:rsid w:val="00685FD4"/>
    <w:rsid w:val="00686612"/>
    <w:rsid w:val="0068661E"/>
    <w:rsid w:val="00686F4F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4F0C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2E4"/>
    <w:rsid w:val="00734EBE"/>
    <w:rsid w:val="00735D0C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2149"/>
    <w:rsid w:val="007C2EAF"/>
    <w:rsid w:val="007C3598"/>
    <w:rsid w:val="007C3FA8"/>
    <w:rsid w:val="007C68DA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4C88"/>
    <w:rsid w:val="007E585E"/>
    <w:rsid w:val="007E7DDF"/>
    <w:rsid w:val="007F11C8"/>
    <w:rsid w:val="007F1CFB"/>
    <w:rsid w:val="007F220B"/>
    <w:rsid w:val="007F27DD"/>
    <w:rsid w:val="007F5FFA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4689"/>
    <w:rsid w:val="008152E5"/>
    <w:rsid w:val="0081581D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4C7E"/>
    <w:rsid w:val="008C5C46"/>
    <w:rsid w:val="008C6184"/>
    <w:rsid w:val="008C71D2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1D30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7F1"/>
    <w:rsid w:val="0096625D"/>
    <w:rsid w:val="009709F8"/>
    <w:rsid w:val="00972929"/>
    <w:rsid w:val="00972F91"/>
    <w:rsid w:val="00973827"/>
    <w:rsid w:val="009742D3"/>
    <w:rsid w:val="00977BA7"/>
    <w:rsid w:val="0098051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B1EF9"/>
    <w:rsid w:val="009B26AC"/>
    <w:rsid w:val="009B283F"/>
    <w:rsid w:val="009B37E2"/>
    <w:rsid w:val="009B4519"/>
    <w:rsid w:val="009B506B"/>
    <w:rsid w:val="009B57EF"/>
    <w:rsid w:val="009B5B85"/>
    <w:rsid w:val="009B6EA3"/>
    <w:rsid w:val="009B7204"/>
    <w:rsid w:val="009C0074"/>
    <w:rsid w:val="009C0564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4114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10558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711CE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B65E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32C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2CD5"/>
    <w:rsid w:val="00C636E6"/>
    <w:rsid w:val="00C639D6"/>
    <w:rsid w:val="00C63F8E"/>
    <w:rsid w:val="00C647FB"/>
    <w:rsid w:val="00C653DA"/>
    <w:rsid w:val="00C654E0"/>
    <w:rsid w:val="00C67EAB"/>
    <w:rsid w:val="00C70DFF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787A"/>
    <w:rsid w:val="00CC0C4A"/>
    <w:rsid w:val="00CC17F0"/>
    <w:rsid w:val="00CC1853"/>
    <w:rsid w:val="00CC1FAE"/>
    <w:rsid w:val="00CC3A23"/>
    <w:rsid w:val="00CC737C"/>
    <w:rsid w:val="00CD087D"/>
    <w:rsid w:val="00CD0F5D"/>
    <w:rsid w:val="00CD1C0B"/>
    <w:rsid w:val="00CD239A"/>
    <w:rsid w:val="00CD5512"/>
    <w:rsid w:val="00CD6E3D"/>
    <w:rsid w:val="00CD71AB"/>
    <w:rsid w:val="00CE0109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4AF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E3D"/>
    <w:rsid w:val="00D15F43"/>
    <w:rsid w:val="00D16E87"/>
    <w:rsid w:val="00D20B8B"/>
    <w:rsid w:val="00D2162C"/>
    <w:rsid w:val="00D21A3C"/>
    <w:rsid w:val="00D233F1"/>
    <w:rsid w:val="00D253BF"/>
    <w:rsid w:val="00D256F8"/>
    <w:rsid w:val="00D25979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6F3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409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3940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2F56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5BA6"/>
    <w:rsid w:val="00E97648"/>
    <w:rsid w:val="00EA0E4A"/>
    <w:rsid w:val="00EA1A54"/>
    <w:rsid w:val="00EA2226"/>
    <w:rsid w:val="00EA26FC"/>
    <w:rsid w:val="00EA3B5A"/>
    <w:rsid w:val="00EA410E"/>
    <w:rsid w:val="00EA4929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2E2D"/>
    <w:rsid w:val="00EC35CD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577E"/>
    <w:rsid w:val="00ED5FE4"/>
    <w:rsid w:val="00ED71C5"/>
    <w:rsid w:val="00EE16FA"/>
    <w:rsid w:val="00EE3C42"/>
    <w:rsid w:val="00EE3D4F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6EBB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92F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52B2A1"/>
  <w15:docId w15:val="{22F4B2D8-108F-43A8-A9A9-AE06BA2C9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C1632C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C1632C"/>
    <w:pPr>
      <w:keepNext/>
      <w:numPr>
        <w:ilvl w:val="1"/>
        <w:numId w:val="3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C1632C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C1632C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C1632C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C1632C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C1632C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1632C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1632C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1632C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C1632C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C1632C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C1632C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C1632C"/>
    <w:pPr>
      <w:ind w:left="360" w:hanging="360"/>
    </w:pPr>
  </w:style>
  <w:style w:type="paragraph" w:styleId="BodyText2">
    <w:name w:val="Body Text 2"/>
    <w:basedOn w:val="Normal"/>
    <w:rsid w:val="00C1632C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C1632C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C1632C"/>
    <w:rPr>
      <w:color w:val="800080"/>
      <w:u w:val="single"/>
    </w:rPr>
  </w:style>
  <w:style w:type="paragraph" w:styleId="FootnoteText">
    <w:name w:val="footnote text"/>
    <w:basedOn w:val="Normal"/>
    <w:semiHidden/>
    <w:rsid w:val="00C1632C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C1632C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EQ">
    <w:name w:val="EQ"/>
    <w:basedOn w:val="Normal"/>
    <w:next w:val="Normal"/>
    <w:qFormat/>
    <w:rsid w:val="004C7325"/>
    <w:pPr>
      <w:keepLines/>
      <w:tabs>
        <w:tab w:val="center" w:pos="4536"/>
        <w:tab w:val="right" w:pos="9639"/>
      </w:tabs>
      <w:autoSpaceDE/>
      <w:autoSpaceDN/>
      <w:adjustRightInd/>
      <w:snapToGrid/>
      <w:spacing w:after="180"/>
      <w:jc w:val="left"/>
    </w:pPr>
    <w:rPr>
      <w:rFonts w:eastAsia="Malgun Gothic"/>
      <w:noProof/>
      <w:sz w:val="20"/>
      <w:szCs w:val="20"/>
      <w:lang w:val="en-GB"/>
    </w:rPr>
  </w:style>
  <w:style w:type="paragraph" w:styleId="ListParagraph">
    <w:name w:val="List Paragraph"/>
    <w:aliases w:val="- Bullets,?? ??,?????,????,Lista1,목록 단락,リスト段落,列出段落1,中等深浅网格 1 - 着色 21"/>
    <w:basedOn w:val="Normal"/>
    <w:link w:val="ListParagraphChar"/>
    <w:uiPriority w:val="34"/>
    <w:qFormat/>
    <w:rsid w:val="00686F4F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"/>
    <w:link w:val="ListParagraph"/>
    <w:uiPriority w:val="34"/>
    <w:qFormat/>
    <w:rsid w:val="00F86EBB"/>
    <w:rPr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D04AF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4AF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4AFA"/>
  </w:style>
  <w:style w:type="character" w:customStyle="1" w:styleId="fontstyle01">
    <w:name w:val="fontstyle01"/>
    <w:basedOn w:val="DefaultParagraphFont"/>
    <w:rsid w:val="000A72D6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styleId="TOC4">
    <w:name w:val="toc 4"/>
    <w:basedOn w:val="Normal"/>
    <w:next w:val="Normal"/>
    <w:autoRedefine/>
    <w:semiHidden/>
    <w:unhideWhenUsed/>
    <w:rsid w:val="007C2149"/>
    <w:pPr>
      <w:spacing w:after="100"/>
      <w:ind w:left="6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A5B161-03D6-4CDC-9A22-96BDF2A65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751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philippe sartori</cp:lastModifiedBy>
  <cp:revision>3</cp:revision>
  <cp:lastPrinted>2007-06-18T22:08:00Z</cp:lastPrinted>
  <dcterms:created xsi:type="dcterms:W3CDTF">2018-11-02T16:15:00Z</dcterms:created>
  <dcterms:modified xsi:type="dcterms:W3CDTF">2018-11-02T16:17:00Z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(3)kbnqCRE0ehggHxjEDp3HjG4IDMnsJbuel5Q/qydR1SBa3ox3CXNDdFg4VoAY/loIODnDOHTc
uMKd/PlqTX7nZCpcNatx3JQThq3qxj14ADc5pfEymOPp3dtrdHZsFHuk90JRnb3c0L7J8LbG
xye0n9bceAVF1tHM/5nb2mdQ6oRo6EkK5o8t4b6aEuSUX8FLe3bGiy/x97aUf401Yiqf8t4I
rQTO+G4hBPF1sJBbZH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C6Mp7CiIMe9Bi4+wY8nH5qPGO4wT1Gyfj8um98Tmx0M3W8aPlqHdbZ
KmdNadwsLwEGAv0Du0RIYxxOZjx8Qkva/ch2GMsHFKGroRNMcbjn26zjBV3zOgl8JR+olBG/
w5TMr0DoyIxyPUc49Ujg05wPzCE2O7vapKvbp8GZNzOTbpXJ0mExlmBPPS62dNf5HXkjklJV
D8/ya1YyudqGi+9N56/nsFuUYARiGuBa3hEA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I8exgAXLteaWU/162q/YSbwfR4OPuuRqaGmF
dJ9SXmcvinIKiTh82cYQ08yUVmw0gA==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1540945641</vt:lpwstr>
  </property>
</Properties>
</file>