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E38" w:rsidRPr="004E49C3" w:rsidRDefault="003E365C" w:rsidP="00ED1E3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2FC5FB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tx9/OSUFAABJ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ED1E38" w:rsidRPr="004E49C3">
        <w:rPr>
          <w:b/>
          <w:lang w:eastAsia="zh-CN"/>
        </w:rPr>
        <w:t>3GPP TSG RAN WG1 Meeting #9</w:t>
      </w:r>
      <w:r w:rsidR="00ED1E38">
        <w:rPr>
          <w:rFonts w:hint="eastAsia"/>
          <w:b/>
          <w:lang w:eastAsia="zh-CN"/>
        </w:rPr>
        <w:t>5</w:t>
      </w:r>
      <w:r w:rsidR="00ED1E38" w:rsidRPr="004E49C3">
        <w:rPr>
          <w:b/>
          <w:lang w:eastAsia="zh-CN"/>
        </w:rPr>
        <w:tab/>
        <w:t>R1-18</w:t>
      </w:r>
      <w:r w:rsidR="00ED1E38">
        <w:rPr>
          <w:rFonts w:hint="eastAsia"/>
          <w:b/>
          <w:lang w:eastAsia="zh-CN"/>
        </w:rPr>
        <w:t>12139</w:t>
      </w:r>
    </w:p>
    <w:p w:rsidR="004054A3" w:rsidRPr="004E49C3" w:rsidRDefault="00E12905" w:rsidP="00D62622">
      <w:pPr>
        <w:jc w:val="left"/>
        <w:rPr>
          <w:b/>
          <w:lang w:eastAsia="zh-CN"/>
        </w:rPr>
      </w:pPr>
      <w:r>
        <w:rPr>
          <w:b/>
          <w:bCs/>
          <w:lang w:eastAsia="zh-CN"/>
        </w:rPr>
        <w:fldChar w:fldCharType="begin"/>
      </w:r>
      <w:r>
        <w:rPr>
          <w:b/>
          <w:bCs/>
          <w:lang w:eastAsia="zh-CN"/>
        </w:rPr>
        <w:instrText xml:space="preserve"> DOCPROPERTY  Location  \* MERGEFORMAT </w:instrText>
      </w:r>
      <w:r>
        <w:rPr>
          <w:b/>
          <w:bCs/>
          <w:lang w:eastAsia="zh-CN"/>
        </w:rPr>
        <w:fldChar w:fldCharType="separate"/>
      </w:r>
      <w:r w:rsidR="00ED1E38" w:rsidRPr="00656D89">
        <w:rPr>
          <w:b/>
          <w:bCs/>
          <w:lang w:eastAsia="zh-CN"/>
        </w:rPr>
        <w:t>Spokane, USA, November 12 – 16, 2018</w:t>
      </w:r>
      <w:r>
        <w:rPr>
          <w:b/>
          <w:bCs/>
          <w:lang w:eastAsia="zh-CN"/>
        </w:rPr>
        <w:fldChar w:fldCharType="end"/>
      </w:r>
      <w:bookmarkStart w:id="0" w:name="OLE_LINK32"/>
      <w:bookmarkStart w:id="1" w:name="OLE_LINK33"/>
    </w:p>
    <w:bookmarkEnd w:id="0"/>
    <w:bookmarkEnd w:id="1"/>
    <w:p w:rsidR="0083619E" w:rsidRPr="004E49C3" w:rsidRDefault="0083619E" w:rsidP="00D6262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Agenda Item:</w:t>
      </w:r>
      <w:r w:rsidRPr="004E49C3">
        <w:rPr>
          <w:b/>
          <w:kern w:val="2"/>
          <w:lang w:eastAsia="zh-CN"/>
        </w:rPr>
        <w:tab/>
      </w:r>
      <w:r w:rsidR="001A092D" w:rsidRPr="004E49C3">
        <w:rPr>
          <w:b/>
          <w:kern w:val="2"/>
          <w:lang w:eastAsia="zh-CN"/>
        </w:rPr>
        <w:t>6</w:t>
      </w:r>
      <w:r w:rsidR="00D559D9" w:rsidRPr="004E49C3">
        <w:rPr>
          <w:b/>
          <w:kern w:val="2"/>
          <w:lang w:eastAsia="zh-CN"/>
        </w:rPr>
        <w:t>.</w:t>
      </w:r>
      <w:r w:rsidR="00D01380">
        <w:rPr>
          <w:rFonts w:hint="eastAsia"/>
          <w:b/>
          <w:kern w:val="2"/>
          <w:lang w:eastAsia="zh-CN"/>
        </w:rPr>
        <w:t>2</w:t>
      </w:r>
      <w:r w:rsidR="00D559D9" w:rsidRPr="004E49C3">
        <w:rPr>
          <w:b/>
          <w:kern w:val="2"/>
          <w:lang w:eastAsia="zh-CN"/>
        </w:rPr>
        <w:t>.</w:t>
      </w:r>
      <w:r w:rsidR="00D01380">
        <w:rPr>
          <w:rFonts w:hint="eastAsia"/>
          <w:b/>
          <w:kern w:val="2"/>
          <w:lang w:eastAsia="zh-CN"/>
        </w:rPr>
        <w:t>1</w:t>
      </w:r>
      <w:r w:rsidR="00D559D9" w:rsidRPr="004E49C3">
        <w:rPr>
          <w:b/>
          <w:kern w:val="2"/>
          <w:lang w:eastAsia="zh-CN"/>
        </w:rPr>
        <w:t>.</w:t>
      </w:r>
      <w:r w:rsidR="00D01380">
        <w:rPr>
          <w:rFonts w:hint="eastAsia"/>
          <w:b/>
          <w:kern w:val="2"/>
          <w:lang w:eastAsia="zh-CN"/>
        </w:rPr>
        <w:t>7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Source:</w:t>
      </w:r>
      <w:r w:rsidRPr="004E49C3">
        <w:rPr>
          <w:b/>
          <w:kern w:val="2"/>
          <w:lang w:eastAsia="zh-CN"/>
        </w:rPr>
        <w:tab/>
        <w:t>Huawei, HiSilicon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Title:</w:t>
      </w:r>
      <w:r w:rsidRPr="004E49C3">
        <w:rPr>
          <w:b/>
          <w:kern w:val="2"/>
          <w:lang w:eastAsia="zh-CN"/>
        </w:rPr>
        <w:tab/>
      </w:r>
      <w:r w:rsidR="00D01380" w:rsidRPr="00D01380">
        <w:rPr>
          <w:b/>
          <w:kern w:val="2"/>
          <w:lang w:eastAsia="zh-CN"/>
        </w:rPr>
        <w:t xml:space="preserve">Coverage enhancement for Non-BL UE 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Document for:</w:t>
      </w:r>
      <w:r w:rsidRPr="004E49C3">
        <w:rPr>
          <w:b/>
          <w:kern w:val="2"/>
          <w:lang w:eastAsia="zh-CN"/>
        </w:rPr>
        <w:tab/>
        <w:t xml:space="preserve">Discussion and decision </w:t>
      </w:r>
    </w:p>
    <w:p w:rsidR="0083619E" w:rsidRPr="004E49C3" w:rsidRDefault="0083619E" w:rsidP="00D6262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83619E">
      <w:pPr>
        <w:pStyle w:val="Heading1"/>
      </w:pPr>
      <w:bookmarkStart w:id="2" w:name="_Ref124589705"/>
      <w:bookmarkStart w:id="3" w:name="_Ref129681862"/>
      <w:r w:rsidRPr="004E49C3">
        <w:t>Introduction</w:t>
      </w:r>
      <w:bookmarkEnd w:id="2"/>
      <w:bookmarkEnd w:id="3"/>
    </w:p>
    <w:p w:rsidR="005F678B" w:rsidRDefault="005F678B" w:rsidP="005F678B">
      <w:pPr>
        <w:spacing w:before="120"/>
        <w:rPr>
          <w:lang w:eastAsia="zh-CN"/>
        </w:rPr>
      </w:pPr>
      <w:bookmarkStart w:id="4" w:name="_Ref129681832"/>
      <w:r w:rsidRPr="004E49C3">
        <w:rPr>
          <w:lang w:eastAsia="zh-CN"/>
        </w:rPr>
        <w:t>In RAN</w:t>
      </w:r>
      <w:r>
        <w:rPr>
          <w:rFonts w:hint="eastAsia"/>
          <w:lang w:eastAsia="zh-CN"/>
        </w:rPr>
        <w:t xml:space="preserve">1 </w:t>
      </w:r>
      <w:r w:rsidRPr="004E49C3">
        <w:rPr>
          <w:lang w:eastAsia="zh-CN"/>
        </w:rPr>
        <w:t>#</w:t>
      </w:r>
      <w:r>
        <w:rPr>
          <w:rFonts w:hint="eastAsia"/>
          <w:lang w:eastAsia="zh-CN"/>
        </w:rPr>
        <w:t>94</w:t>
      </w:r>
      <w:r w:rsidR="00ED1E38">
        <w:rPr>
          <w:rFonts w:hint="eastAsia"/>
          <w:lang w:eastAsia="zh-CN"/>
        </w:rPr>
        <w:t>bis</w:t>
      </w:r>
      <w:r>
        <w:rPr>
          <w:rFonts w:hint="eastAsia"/>
          <w:lang w:eastAsia="zh-CN"/>
        </w:rPr>
        <w:t xml:space="preserve"> meeting</w:t>
      </w:r>
      <w:r w:rsidRPr="004E49C3">
        <w:rPr>
          <w:lang w:eastAsia="zh-CN"/>
        </w:rPr>
        <w:t xml:space="preserve">, the </w:t>
      </w:r>
      <w:r>
        <w:rPr>
          <w:rFonts w:hint="eastAsia"/>
          <w:lang w:eastAsia="zh-CN"/>
        </w:rPr>
        <w:t xml:space="preserve">following agreements were concluded on coverage enhancement for non-BL UEs </w:t>
      </w:r>
      <w:r w:rsidR="00AD467E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_Ref525120805 \r \h</w:instrText>
      </w:r>
      <w:r>
        <w:rPr>
          <w:lang w:eastAsia="zh-CN"/>
        </w:rPr>
        <w:instrText xml:space="preserve"> </w:instrText>
      </w:r>
      <w:r w:rsidR="00AD467E">
        <w:rPr>
          <w:lang w:eastAsia="zh-CN"/>
        </w:rPr>
      </w:r>
      <w:r w:rsidR="00AD467E">
        <w:rPr>
          <w:lang w:eastAsia="zh-CN"/>
        </w:rPr>
        <w:fldChar w:fldCharType="separate"/>
      </w:r>
      <w:r>
        <w:rPr>
          <w:lang w:eastAsia="zh-CN"/>
        </w:rPr>
        <w:t>[1]</w:t>
      </w:r>
      <w:r w:rsidR="00AD467E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:rsidR="00ED18D7" w:rsidRPr="00142E4F" w:rsidRDefault="00ED18D7" w:rsidP="00C56F96">
      <w:pPr>
        <w:ind w:leftChars="100" w:left="220"/>
        <w:rPr>
          <w:b/>
          <w:i/>
          <w:highlight w:val="green"/>
        </w:rPr>
      </w:pPr>
      <w:r w:rsidRPr="00142E4F">
        <w:rPr>
          <w:b/>
          <w:i/>
          <w:highlight w:val="green"/>
        </w:rPr>
        <w:t xml:space="preserve">Agreement </w:t>
      </w:r>
    </w:p>
    <w:p w:rsidR="00ED18D7" w:rsidRPr="00142E4F" w:rsidRDefault="00ED18D7" w:rsidP="00C56F96">
      <w:pPr>
        <w:ind w:leftChars="100" w:left="220"/>
        <w:rPr>
          <w:i/>
        </w:rPr>
      </w:pPr>
      <w:r w:rsidRPr="00142E4F">
        <w:rPr>
          <w:i/>
        </w:rPr>
        <w:t>Dual-layer transmission is not supported for non-BL UEs in CE mode B</w:t>
      </w:r>
    </w:p>
    <w:p w:rsidR="00ED18D7" w:rsidRPr="00142E4F" w:rsidRDefault="00ED18D7" w:rsidP="00C56F96">
      <w:pPr>
        <w:ind w:leftChars="100" w:left="220"/>
        <w:rPr>
          <w:b/>
          <w:i/>
          <w:highlight w:val="green"/>
        </w:rPr>
      </w:pPr>
      <w:r w:rsidRPr="00142E4F">
        <w:rPr>
          <w:b/>
          <w:i/>
          <w:highlight w:val="green"/>
        </w:rPr>
        <w:t xml:space="preserve">Agreement </w:t>
      </w:r>
    </w:p>
    <w:p w:rsidR="00ED18D7" w:rsidRPr="00142E4F" w:rsidRDefault="00ED18D7" w:rsidP="00C56F96">
      <w:pPr>
        <w:ind w:leftChars="100" w:left="220"/>
        <w:rPr>
          <w:i/>
          <w:sz w:val="40"/>
        </w:rPr>
      </w:pPr>
      <w:r w:rsidRPr="00142E4F">
        <w:rPr>
          <w:i/>
        </w:rPr>
        <w:t>CSI-RS based CSI feedback is not supported for non-BL UEs at least in CE mode B</w:t>
      </w:r>
    </w:p>
    <w:p w:rsidR="00ED18D7" w:rsidRPr="00142E4F" w:rsidRDefault="00ED18D7" w:rsidP="00142E4F">
      <w:pPr>
        <w:rPr>
          <w:i/>
          <w:lang w:eastAsia="zh-CN"/>
        </w:rPr>
      </w:pPr>
      <w:r w:rsidRPr="00142E4F">
        <w:rPr>
          <w:rFonts w:hint="eastAsia"/>
          <w:lang w:eastAsia="zh-CN"/>
        </w:rPr>
        <w:t>Further, the following agreements were made based on the e</w:t>
      </w:r>
      <w:r w:rsidRPr="00142E4F">
        <w:rPr>
          <w:lang w:eastAsia="zh-CN"/>
        </w:rPr>
        <w:t>mail discussion for evaluation parameters for dual layer transmission simulations</w:t>
      </w:r>
      <w:r w:rsidRPr="00142E4F">
        <w:rPr>
          <w:rFonts w:hint="eastAsia"/>
          <w:i/>
          <w:lang w:eastAsia="zh-CN"/>
        </w:rPr>
        <w:t>.</w:t>
      </w:r>
    </w:p>
    <w:p w:rsidR="00E4148E" w:rsidRPr="00142E4F" w:rsidRDefault="00E4148E" w:rsidP="00C56F96">
      <w:pPr>
        <w:ind w:leftChars="100" w:left="220"/>
        <w:rPr>
          <w:i/>
        </w:rPr>
      </w:pPr>
      <w:r w:rsidRPr="00142E4F">
        <w:rPr>
          <w:i/>
          <w:highlight w:val="green"/>
        </w:rPr>
        <w:t>Agreements</w:t>
      </w:r>
      <w:r w:rsidRPr="00142E4F">
        <w:rPr>
          <w:i/>
        </w:rPr>
        <w:t>:</w:t>
      </w:r>
    </w:p>
    <w:p w:rsidR="00E4148E" w:rsidRPr="00142E4F" w:rsidRDefault="00E4148E" w:rsidP="00C56F96">
      <w:pPr>
        <w:numPr>
          <w:ilvl w:val="0"/>
          <w:numId w:val="37"/>
        </w:numPr>
        <w:tabs>
          <w:tab w:val="clear" w:pos="720"/>
          <w:tab w:val="num" w:pos="940"/>
        </w:tabs>
        <w:autoSpaceDE/>
        <w:autoSpaceDN/>
        <w:adjustRightInd/>
        <w:snapToGrid/>
        <w:spacing w:after="0"/>
        <w:ind w:leftChars="264" w:left="941"/>
        <w:jc w:val="left"/>
        <w:rPr>
          <w:i/>
        </w:rPr>
      </w:pPr>
      <w:r w:rsidRPr="00142E4F">
        <w:rPr>
          <w:i/>
        </w:rPr>
        <w:t xml:space="preserve">T-put performance metric based on Rank 1 and Rank 2 will be shown by Hull-curve against SNR according to the simulation parameters given in Table 1 </w:t>
      </w:r>
    </w:p>
    <w:p w:rsidR="00E4148E" w:rsidRPr="00142E4F" w:rsidRDefault="00E4148E" w:rsidP="00C56F96">
      <w:pPr>
        <w:numPr>
          <w:ilvl w:val="1"/>
          <w:numId w:val="37"/>
        </w:numPr>
        <w:tabs>
          <w:tab w:val="clear" w:pos="1440"/>
          <w:tab w:val="num" w:pos="1660"/>
        </w:tabs>
        <w:autoSpaceDE/>
        <w:autoSpaceDN/>
        <w:adjustRightInd/>
        <w:snapToGrid/>
        <w:spacing w:after="0"/>
        <w:ind w:leftChars="591" w:left="1660"/>
        <w:jc w:val="left"/>
        <w:rPr>
          <w:i/>
        </w:rPr>
      </w:pPr>
      <w:r w:rsidRPr="00142E4F">
        <w:rPr>
          <w:i/>
        </w:rPr>
        <w:t xml:space="preserve">The SNR range is to be discussed, aiming to conclude in RAN1#95 </w:t>
      </w:r>
    </w:p>
    <w:p w:rsidR="00E4148E" w:rsidRPr="00142E4F" w:rsidRDefault="00E4148E" w:rsidP="00C56F96">
      <w:pPr>
        <w:numPr>
          <w:ilvl w:val="2"/>
          <w:numId w:val="37"/>
        </w:numPr>
        <w:tabs>
          <w:tab w:val="clear" w:pos="2160"/>
          <w:tab w:val="num" w:pos="2380"/>
        </w:tabs>
        <w:autoSpaceDE/>
        <w:autoSpaceDN/>
        <w:adjustRightInd/>
        <w:snapToGrid/>
        <w:spacing w:after="0"/>
        <w:ind w:leftChars="918" w:left="2380"/>
        <w:jc w:val="left"/>
        <w:rPr>
          <w:i/>
        </w:rPr>
      </w:pPr>
      <w:r w:rsidRPr="00142E4F">
        <w:rPr>
          <w:i/>
        </w:rPr>
        <w:t>In proposing the SNR range, companies are encouraged to check the WID and perform appropriate analysis considering relevant aspects related to non-BL &amp; CE mode A</w:t>
      </w:r>
    </w:p>
    <w:p w:rsidR="00E4148E" w:rsidRPr="00142E4F" w:rsidRDefault="00E4148E" w:rsidP="00E4148E">
      <w:pPr>
        <w:rPr>
          <w:i/>
        </w:rPr>
      </w:pPr>
    </w:p>
    <w:p w:rsidR="00E4148E" w:rsidRPr="00142E4F" w:rsidRDefault="00E4148E" w:rsidP="00142E4F">
      <w:pPr>
        <w:rPr>
          <w:i/>
        </w:rPr>
      </w:pPr>
      <w:r w:rsidRPr="00142E4F">
        <w:rPr>
          <w:i/>
        </w:rPr>
        <w:t>Table 1. Link-level simulation parameters for Dual-layer transmission for non-BL UEs in CE mode A</w:t>
      </w:r>
    </w:p>
    <w:tbl>
      <w:tblPr>
        <w:tblW w:w="89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5780"/>
      </w:tblGrid>
      <w:tr w:rsidR="00E4148E" w:rsidRPr="00142E4F" w:rsidTr="00142E4F">
        <w:trPr>
          <w:trHeight w:val="28"/>
          <w:jc w:val="center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H"/>
              <w:spacing w:line="28" w:lineRule="atLeast"/>
              <w:rPr>
                <w:rFonts w:ascii="Times New Roman" w:hAnsi="Times New Roman"/>
                <w:i/>
                <w:szCs w:val="18"/>
              </w:rPr>
            </w:pPr>
            <w:r w:rsidRPr="00142E4F">
              <w:rPr>
                <w:rFonts w:ascii="Times New Roman" w:hAnsi="Times New Roman"/>
                <w:i/>
              </w:rPr>
              <w:t>Parameter</w:t>
            </w:r>
          </w:p>
        </w:tc>
        <w:tc>
          <w:tcPr>
            <w:tcW w:w="57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H"/>
              <w:spacing w:line="28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Value</w:t>
            </w:r>
          </w:p>
        </w:tc>
      </w:tr>
      <w:tr w:rsidR="00E4148E" w:rsidRPr="00142E4F" w:rsidTr="00142E4F">
        <w:trPr>
          <w:trHeight w:val="28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spacing w:line="28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Frequency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spacing w:line="28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700MHz</w:t>
            </w:r>
          </w:p>
        </w:tc>
      </w:tr>
      <w:tr w:rsidR="00E4148E" w:rsidRPr="00142E4F" w:rsidTr="00142E4F">
        <w:trPr>
          <w:trHeight w:val="97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spacing w:line="97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Channel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spacing w:line="97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 xml:space="preserve">EPA with low correlation according to </w:t>
            </w:r>
            <w:r w:rsidRPr="00142E4F">
              <w:rPr>
                <w:rFonts w:ascii="Times New Roman" w:hAnsi="Times New Roman"/>
                <w:i/>
                <w:lang w:val="en-GB"/>
              </w:rPr>
              <w:t xml:space="preserve">Table B.5.2-2 in </w:t>
            </w:r>
            <w:r w:rsidRPr="00142E4F">
              <w:rPr>
                <w:rFonts w:ascii="Times New Roman" w:hAnsi="Times New Roman"/>
                <w:i/>
              </w:rPr>
              <w:t>TS 36.104</w:t>
            </w:r>
          </w:p>
        </w:tc>
      </w:tr>
      <w:tr w:rsidR="00E4148E" w:rsidRPr="00142E4F" w:rsidTr="00142E4F">
        <w:trPr>
          <w:trHeight w:val="338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eNB Antenna configurations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4 Tx, Cross-polarization: +/-45 degrees</w:t>
            </w:r>
          </w:p>
        </w:tc>
      </w:tr>
      <w:tr w:rsidR="00E4148E" w:rsidRPr="00142E4F" w:rsidTr="00142E4F">
        <w:trPr>
          <w:trHeight w:val="28"/>
          <w:jc w:val="center"/>
        </w:trPr>
        <w:tc>
          <w:tcPr>
            <w:tcW w:w="31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spacing w:line="28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UE configurations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spacing w:line="28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  <w:lang w:val="it-IT"/>
              </w:rPr>
              <w:t>Speed: 1km/h</w:t>
            </w:r>
          </w:p>
        </w:tc>
      </w:tr>
      <w:tr w:rsidR="00E4148E" w:rsidRPr="00142E4F" w:rsidTr="00142E4F">
        <w:trPr>
          <w:trHeight w:val="2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48E" w:rsidRPr="00142E4F" w:rsidRDefault="00E4148E">
            <w:pPr>
              <w:rPr>
                <w:rFonts w:eastAsia="Times New Roman"/>
                <w:i/>
                <w:sz w:val="20"/>
                <w:szCs w:val="2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spacing w:line="28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2 Rx with X-polarized: 0/+90 degrees</w:t>
            </w:r>
          </w:p>
        </w:tc>
      </w:tr>
      <w:tr w:rsidR="00E4148E" w:rsidRPr="00142E4F" w:rsidTr="00142E4F">
        <w:trPr>
          <w:trHeight w:val="481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Traffic load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Full Buffer</w:t>
            </w:r>
          </w:p>
        </w:tc>
      </w:tr>
      <w:tr w:rsidR="00E4148E" w:rsidRPr="00142E4F" w:rsidTr="00142E4F">
        <w:trPr>
          <w:trHeight w:val="338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Transmission scheme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TM9 with fixed rank</w:t>
            </w:r>
          </w:p>
        </w:tc>
      </w:tr>
      <w:tr w:rsidR="00E4148E" w:rsidRPr="00142E4F" w:rsidTr="00142E4F">
        <w:trPr>
          <w:trHeight w:val="338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PDSCH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6 RBs with 1, 2, 4, and 8 repetitions</w:t>
            </w:r>
          </w:p>
        </w:tc>
      </w:tr>
      <w:tr w:rsidR="00E4148E" w:rsidRPr="00142E4F" w:rsidTr="00142E4F">
        <w:trPr>
          <w:trHeight w:val="338"/>
          <w:jc w:val="center"/>
        </w:trPr>
        <w:tc>
          <w:tcPr>
            <w:tcW w:w="31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corReceiver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  <w:lang w:val="it-IT"/>
              </w:rPr>
              <w:t xml:space="preserve">Non-Ideal DMRS channel estimation and interference estimation </w:t>
            </w:r>
          </w:p>
        </w:tc>
      </w:tr>
      <w:tr w:rsidR="00E4148E" w:rsidRPr="00142E4F" w:rsidTr="00142E4F">
        <w:trPr>
          <w:trHeight w:val="2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48E" w:rsidRPr="00142E4F" w:rsidRDefault="00E4148E">
            <w:pPr>
              <w:rPr>
                <w:rFonts w:eastAsia="Times New Roman"/>
                <w:i/>
                <w:sz w:val="20"/>
                <w:szCs w:val="2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spacing w:line="28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LMMSE-IRC receiver</w:t>
            </w:r>
          </w:p>
        </w:tc>
      </w:tr>
      <w:tr w:rsidR="00E4148E" w:rsidRPr="00142E4F" w:rsidTr="00142E4F">
        <w:trPr>
          <w:trHeight w:val="453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Overhead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2 symbols for DL CCHs, 2 CRS ports and 2 DM-RS ports</w:t>
            </w:r>
          </w:p>
        </w:tc>
      </w:tr>
      <w:tr w:rsidR="00E4148E" w:rsidRPr="00142E4F" w:rsidTr="00142E4F">
        <w:trPr>
          <w:trHeight w:val="338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CSI/Precoding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142E4F">
              <w:rPr>
                <w:rFonts w:ascii="Times New Roman" w:hAnsi="Times New Roman"/>
                <w:i/>
              </w:rPr>
              <w:t>No rank adaptation (Rank 1 and Rank 2)</w:t>
            </w:r>
          </w:p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Fixed CQI and feedback wideband PMI with periodicity of 10msec (Channel reciprocity property in TDD system can be used for DL PMI adjustment)</w:t>
            </w:r>
          </w:p>
        </w:tc>
      </w:tr>
      <w:tr w:rsidR="00E4148E" w:rsidRPr="00142E4F" w:rsidTr="00142E4F">
        <w:trPr>
          <w:trHeight w:val="338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Rate control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Target 10% BLER after 1</w:t>
            </w:r>
            <w:r w:rsidRPr="00142E4F">
              <w:rPr>
                <w:rFonts w:ascii="Times New Roman" w:hAnsi="Times New Roman"/>
                <w:i/>
                <w:vertAlign w:val="superscript"/>
              </w:rPr>
              <w:t>st</w:t>
            </w:r>
            <w:r w:rsidRPr="00142E4F">
              <w:rPr>
                <w:rFonts w:ascii="Times New Roman" w:hAnsi="Times New Roman"/>
                <w:i/>
              </w:rPr>
              <w:t xml:space="preserve"> transmission</w:t>
            </w:r>
          </w:p>
        </w:tc>
      </w:tr>
      <w:tr w:rsidR="00E4148E" w:rsidRPr="00142E4F" w:rsidTr="00142E4F">
        <w:trPr>
          <w:trHeight w:val="338"/>
          <w:jc w:val="center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Cyclic prefix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Normal CP</w:t>
            </w:r>
          </w:p>
        </w:tc>
      </w:tr>
    </w:tbl>
    <w:p w:rsidR="00053F26" w:rsidRPr="00142E4F" w:rsidRDefault="00053F26" w:rsidP="005F678B">
      <w:pPr>
        <w:ind w:leftChars="100" w:left="220"/>
        <w:rPr>
          <w:i/>
        </w:rPr>
      </w:pPr>
    </w:p>
    <w:p w:rsidR="00FD1A23" w:rsidRDefault="001F78B5" w:rsidP="0083619E">
      <w:pPr>
        <w:spacing w:before="120"/>
        <w:rPr>
          <w:lang w:eastAsia="zh-CN"/>
        </w:rPr>
      </w:pPr>
      <w:r w:rsidRPr="004E49C3">
        <w:rPr>
          <w:lang w:eastAsia="zh-CN"/>
        </w:rPr>
        <w:lastRenderedPageBreak/>
        <w:t xml:space="preserve">In this contribution, </w:t>
      </w:r>
      <w:r w:rsidR="00666B13">
        <w:rPr>
          <w:rFonts w:hint="eastAsia"/>
          <w:lang w:eastAsia="zh-CN"/>
        </w:rPr>
        <w:t>further</w:t>
      </w:r>
      <w:r w:rsidR="004F063E" w:rsidRPr="004E49C3">
        <w:rPr>
          <w:lang w:eastAsia="zh-CN"/>
        </w:rPr>
        <w:t xml:space="preserve"> </w:t>
      </w:r>
      <w:r w:rsidR="00FD1A23" w:rsidRPr="004E49C3">
        <w:rPr>
          <w:lang w:eastAsia="zh-CN"/>
        </w:rPr>
        <w:t>considerations</w:t>
      </w:r>
      <w:r w:rsidR="004F063E" w:rsidRPr="004E49C3">
        <w:rPr>
          <w:lang w:eastAsia="zh-CN"/>
        </w:rPr>
        <w:t xml:space="preserve"> on </w:t>
      </w:r>
      <w:r w:rsidR="00D01380">
        <w:rPr>
          <w:rFonts w:hint="eastAsia"/>
          <w:lang w:eastAsia="zh-CN"/>
        </w:rPr>
        <w:t>coverage enhancement for non-BL UEs</w:t>
      </w:r>
      <w:r w:rsidR="005F678B">
        <w:rPr>
          <w:rFonts w:hint="eastAsia"/>
          <w:lang w:eastAsia="zh-CN"/>
        </w:rPr>
        <w:t xml:space="preserve"> are provided</w:t>
      </w:r>
      <w:r w:rsidR="00D01380">
        <w:rPr>
          <w:rFonts w:hint="eastAsia"/>
          <w:lang w:eastAsia="zh-CN"/>
        </w:rPr>
        <w:t>.</w:t>
      </w:r>
    </w:p>
    <w:p w:rsidR="00896CD1" w:rsidRDefault="00896CD1" w:rsidP="00896CD1">
      <w:pPr>
        <w:pStyle w:val="Heading1"/>
        <w:rPr>
          <w:lang w:eastAsia="zh-CN"/>
        </w:rPr>
      </w:pPr>
      <w:r w:rsidRPr="003619C0">
        <w:rPr>
          <w:bCs w:val="0"/>
        </w:rPr>
        <w:t>CE mode A for non-BL UEs</w:t>
      </w:r>
      <w:r w:rsidRPr="00C243B7">
        <w:rPr>
          <w:lang w:eastAsia="zh-CN"/>
        </w:rPr>
        <w:t xml:space="preserve"> </w:t>
      </w:r>
    </w:p>
    <w:p w:rsidR="00896CD1" w:rsidRDefault="00896CD1" w:rsidP="00896CD1">
      <w:pPr>
        <w:rPr>
          <w:lang w:eastAsia="zh-CN"/>
        </w:rPr>
      </w:pPr>
      <w:r>
        <w:rPr>
          <w:rFonts w:hint="eastAsia"/>
          <w:lang w:eastAsia="zh-CN"/>
        </w:rPr>
        <w:t xml:space="preserve">During the email discussion, </w:t>
      </w:r>
      <w:r w:rsidR="006D0602">
        <w:rPr>
          <w:lang w:eastAsia="zh-CN"/>
        </w:rPr>
        <w:t xml:space="preserve">it seems that </w:t>
      </w:r>
      <w:r>
        <w:rPr>
          <w:rFonts w:hint="eastAsia"/>
          <w:lang w:eastAsia="zh-CN"/>
        </w:rPr>
        <w:t>there are different understanding</w:t>
      </w:r>
      <w:r w:rsidR="006D0602">
        <w:rPr>
          <w:lang w:eastAsia="zh-CN"/>
        </w:rPr>
        <w:t>s</w:t>
      </w:r>
      <w:r>
        <w:rPr>
          <w:rFonts w:hint="eastAsia"/>
          <w:lang w:eastAsia="zh-CN"/>
        </w:rPr>
        <w:t xml:space="preserve"> o</w:t>
      </w:r>
      <w:r w:rsidR="006D0602">
        <w:rPr>
          <w:lang w:eastAsia="zh-CN"/>
        </w:rPr>
        <w:t>f</w:t>
      </w:r>
      <w:r>
        <w:rPr>
          <w:rFonts w:hint="eastAsia"/>
          <w:lang w:eastAsia="zh-CN"/>
        </w:rPr>
        <w:t xml:space="preserve"> the scope of </w:t>
      </w:r>
      <w:r w:rsidR="006D0602">
        <w:rPr>
          <w:lang w:eastAsia="zh-CN"/>
        </w:rPr>
        <w:t xml:space="preserve">the objective on extreme coverage for non-BL UEs in the WID [2] </w:t>
      </w:r>
      <w:r>
        <w:rPr>
          <w:rFonts w:hint="eastAsia"/>
          <w:lang w:eastAsia="zh-CN"/>
        </w:rPr>
        <w:t xml:space="preserve">and </w:t>
      </w:r>
      <w:r w:rsidR="006D0602">
        <w:rPr>
          <w:lang w:eastAsia="zh-CN"/>
        </w:rPr>
        <w:t xml:space="preserve">on the </w:t>
      </w:r>
      <w:r>
        <w:rPr>
          <w:rFonts w:hint="eastAsia"/>
          <w:lang w:eastAsia="zh-CN"/>
        </w:rPr>
        <w:t>SNR range of CEModeA.</w:t>
      </w:r>
    </w:p>
    <w:p w:rsidR="006D0602" w:rsidRDefault="006D0602" w:rsidP="00896CD1">
      <w:pPr>
        <w:rPr>
          <w:lang w:eastAsia="zh-CN"/>
        </w:rPr>
      </w:pPr>
      <w:r>
        <w:rPr>
          <w:lang w:eastAsia="zh-CN"/>
        </w:rPr>
        <w:t>The objective in the WID is the following:</w:t>
      </w:r>
    </w:p>
    <w:p w:rsidR="006D0602" w:rsidRPr="006D0602" w:rsidRDefault="00AD467E" w:rsidP="006D0602">
      <w:pPr>
        <w:spacing w:after="0"/>
        <w:rPr>
          <w:b/>
          <w:bCs/>
          <w:i/>
        </w:rPr>
      </w:pPr>
      <w:r w:rsidRPr="00AD467E">
        <w:rPr>
          <w:b/>
          <w:bCs/>
          <w:i/>
        </w:rPr>
        <w:t>Extreme coverage for non-BL UEs:</w:t>
      </w:r>
    </w:p>
    <w:p w:rsidR="006D0602" w:rsidRPr="006D0602" w:rsidRDefault="00AD467E" w:rsidP="006D0602">
      <w:pPr>
        <w:numPr>
          <w:ilvl w:val="0"/>
          <w:numId w:val="34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AD467E">
        <w:rPr>
          <w:bCs/>
          <w:i/>
        </w:rPr>
        <w:t>Specify CE mode A and B improvements for non-BL UEs from among the following list [RAN1, RAN2, RAN4]</w:t>
      </w:r>
    </w:p>
    <w:p w:rsidR="006D0602" w:rsidRPr="006D0602" w:rsidRDefault="00AD467E" w:rsidP="006D0602">
      <w:pPr>
        <w:numPr>
          <w:ilvl w:val="1"/>
          <w:numId w:val="34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AD467E">
        <w:rPr>
          <w:bCs/>
          <w:i/>
        </w:rPr>
        <w:t>Enhancements to idle mode mobility</w:t>
      </w:r>
    </w:p>
    <w:p w:rsidR="006D0602" w:rsidRPr="006D0602" w:rsidRDefault="00AD467E" w:rsidP="006D0602">
      <w:pPr>
        <w:numPr>
          <w:ilvl w:val="1"/>
          <w:numId w:val="34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AD467E">
        <w:rPr>
          <w:bCs/>
          <w:i/>
        </w:rPr>
        <w:t>UE demodulation performance requirements for 2 RX antennas and full duplex FDD</w:t>
      </w:r>
    </w:p>
    <w:p w:rsidR="006D0602" w:rsidRPr="006D0602" w:rsidRDefault="00AD467E" w:rsidP="006D0602">
      <w:pPr>
        <w:numPr>
          <w:ilvl w:val="1"/>
          <w:numId w:val="34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AD467E">
        <w:rPr>
          <w:bCs/>
          <w:i/>
        </w:rPr>
        <w:t>Dual layer DL reception</w:t>
      </w:r>
    </w:p>
    <w:p w:rsidR="006D0602" w:rsidRPr="006D0602" w:rsidRDefault="00AD467E" w:rsidP="006D0602">
      <w:pPr>
        <w:numPr>
          <w:ilvl w:val="1"/>
          <w:numId w:val="34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AD467E">
        <w:rPr>
          <w:bCs/>
          <w:i/>
        </w:rPr>
        <w:t>Feedback based on CSI-RS</w:t>
      </w:r>
    </w:p>
    <w:p w:rsidR="006D0602" w:rsidRPr="006D0602" w:rsidRDefault="00AD467E" w:rsidP="006D0602">
      <w:pPr>
        <w:numPr>
          <w:ilvl w:val="1"/>
          <w:numId w:val="34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AD467E">
        <w:rPr>
          <w:bCs/>
          <w:i/>
        </w:rPr>
        <w:t>ETWS/CMAS in connected mode</w:t>
      </w:r>
    </w:p>
    <w:p w:rsidR="006D0602" w:rsidRDefault="006D0602" w:rsidP="00896CD1">
      <w:pPr>
        <w:rPr>
          <w:lang w:eastAsia="zh-CN"/>
        </w:rPr>
      </w:pPr>
    </w:p>
    <w:p w:rsidR="00896CD1" w:rsidRDefault="00A445DE" w:rsidP="00896CD1">
      <w:pPr>
        <w:rPr>
          <w:bCs/>
          <w:lang w:eastAsia="zh-CN"/>
        </w:rPr>
      </w:pPr>
      <w:r>
        <w:rPr>
          <w:rFonts w:hint="eastAsia"/>
          <w:bCs/>
          <w:lang w:eastAsia="zh-CN"/>
        </w:rPr>
        <w:t>Clearly</w:t>
      </w:r>
      <w:r w:rsidR="00896CD1">
        <w:rPr>
          <w:rFonts w:hint="eastAsia"/>
          <w:bCs/>
          <w:lang w:eastAsia="zh-CN"/>
        </w:rPr>
        <w:t xml:space="preserve">, the </w:t>
      </w:r>
      <w:r w:rsidR="00F44E30">
        <w:rPr>
          <w:bCs/>
          <w:lang w:eastAsia="zh-CN"/>
        </w:rPr>
        <w:t xml:space="preserve">scope in the </w:t>
      </w:r>
      <w:r w:rsidR="00896CD1">
        <w:rPr>
          <w:rFonts w:hint="eastAsia"/>
          <w:bCs/>
          <w:lang w:eastAsia="zh-CN"/>
        </w:rPr>
        <w:t xml:space="preserve">WID </w:t>
      </w:r>
      <w:r w:rsidR="00F44E30">
        <w:rPr>
          <w:bCs/>
          <w:lang w:eastAsia="zh-CN"/>
        </w:rPr>
        <w:t xml:space="preserve">is to </w:t>
      </w:r>
      <w:r w:rsidR="00896CD1">
        <w:rPr>
          <w:rFonts w:hint="eastAsia"/>
          <w:bCs/>
          <w:lang w:eastAsia="zh-CN"/>
        </w:rPr>
        <w:t xml:space="preserve">specify CE mode A and B improvements for non-BL UEs. Moreover, the agreements </w:t>
      </w:r>
      <w:r w:rsidR="00F00CAA">
        <w:rPr>
          <w:bCs/>
          <w:lang w:eastAsia="zh-CN"/>
        </w:rPr>
        <w:t xml:space="preserve">in RAN1#94b about not supporting </w:t>
      </w:r>
      <w:r w:rsidR="00896CD1">
        <w:rPr>
          <w:rFonts w:hint="eastAsia"/>
          <w:bCs/>
          <w:lang w:eastAsia="zh-CN"/>
        </w:rPr>
        <w:t>dual</w:t>
      </w:r>
      <w:r w:rsidR="00F44E30">
        <w:rPr>
          <w:bCs/>
          <w:lang w:eastAsia="zh-CN"/>
        </w:rPr>
        <w:t>-</w:t>
      </w:r>
      <w:r w:rsidR="00896CD1">
        <w:rPr>
          <w:rFonts w:hint="eastAsia"/>
          <w:bCs/>
          <w:lang w:eastAsia="zh-CN"/>
        </w:rPr>
        <w:t xml:space="preserve">layer </w:t>
      </w:r>
      <w:r w:rsidR="00896CD1">
        <w:rPr>
          <w:bCs/>
          <w:lang w:eastAsia="zh-CN"/>
        </w:rPr>
        <w:t>transmission</w:t>
      </w:r>
      <w:r w:rsidR="00896CD1">
        <w:rPr>
          <w:rFonts w:hint="eastAsia"/>
          <w:bCs/>
          <w:lang w:eastAsia="zh-CN"/>
        </w:rPr>
        <w:t xml:space="preserve"> and CSI-RS based CSI feedback for CEMode B</w:t>
      </w:r>
      <w:r w:rsidR="00F00CAA">
        <w:rPr>
          <w:bCs/>
          <w:lang w:eastAsia="zh-CN"/>
        </w:rPr>
        <w:t xml:space="preserve">, conclude the discussion related to </w:t>
      </w:r>
      <w:r w:rsidR="00F00CAA">
        <w:rPr>
          <w:rFonts w:hint="eastAsia"/>
          <w:bCs/>
          <w:lang w:eastAsia="zh-CN"/>
        </w:rPr>
        <w:t>CEMode B</w:t>
      </w:r>
      <w:r w:rsidR="00F00CAA">
        <w:rPr>
          <w:bCs/>
          <w:lang w:eastAsia="zh-CN"/>
        </w:rPr>
        <w:t xml:space="preserve">. The </w:t>
      </w:r>
      <w:r w:rsidR="00896CD1">
        <w:rPr>
          <w:rFonts w:hint="eastAsia"/>
          <w:bCs/>
          <w:lang w:eastAsia="zh-CN"/>
        </w:rPr>
        <w:t>email discussion</w:t>
      </w:r>
      <w:r w:rsidR="00F00CAA">
        <w:rPr>
          <w:bCs/>
          <w:lang w:eastAsia="zh-CN"/>
        </w:rPr>
        <w:t xml:space="preserve"> </w:t>
      </w:r>
      <w:r w:rsidR="00F00CAA" w:rsidRPr="00F00CAA">
        <w:rPr>
          <w:bCs/>
          <w:lang w:eastAsia="zh-CN"/>
        </w:rPr>
        <w:t>“</w:t>
      </w:r>
      <w:r w:rsidR="00AD467E" w:rsidRPr="00AD467E">
        <w:t>for evaluation parameters for dual layer transmission simulations</w:t>
      </w:r>
      <w:r w:rsidR="00F00CAA" w:rsidRPr="00F00CAA">
        <w:rPr>
          <w:bCs/>
          <w:lang w:eastAsia="zh-CN"/>
        </w:rPr>
        <w:t>”</w:t>
      </w:r>
      <w:r w:rsidR="00F00CAA">
        <w:rPr>
          <w:bCs/>
          <w:lang w:eastAsia="zh-CN"/>
        </w:rPr>
        <w:t xml:space="preserve"> [1] is </w:t>
      </w:r>
      <w:r w:rsidR="00896CD1">
        <w:rPr>
          <w:rFonts w:hint="eastAsia"/>
          <w:bCs/>
          <w:lang w:eastAsia="zh-CN"/>
        </w:rPr>
        <w:t>clearly related to CEMode A</w:t>
      </w:r>
      <w:r w:rsidR="00F00CAA">
        <w:rPr>
          <w:bCs/>
          <w:lang w:eastAsia="zh-CN"/>
        </w:rPr>
        <w:t xml:space="preserve"> since we have no agreement on dual-layer transmission for CEModeA and we agreed not to support dual-layer transmission for CEModeB.</w:t>
      </w:r>
    </w:p>
    <w:p w:rsidR="00896CD1" w:rsidRDefault="00896CD1" w:rsidP="00896CD1">
      <w:p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The title just </w:t>
      </w:r>
      <w:r w:rsidR="00A445DE">
        <w:rPr>
          <w:rFonts w:hint="eastAsia"/>
          <w:bCs/>
          <w:lang w:eastAsia="zh-CN"/>
        </w:rPr>
        <w:t>e</w:t>
      </w:r>
      <w:r>
        <w:rPr>
          <w:rFonts w:hint="eastAsia"/>
          <w:bCs/>
          <w:lang w:eastAsia="zh-CN"/>
        </w:rPr>
        <w:t>mphasize</w:t>
      </w:r>
      <w:r w:rsidR="00A445DE">
        <w:rPr>
          <w:rFonts w:hint="eastAsia"/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the scenario for non-BL UE improvements, and it does not restrict the non-BL UE improvements within the extreme coverage according to the</w:t>
      </w:r>
      <w:r w:rsidR="00A445DE">
        <w:rPr>
          <w:rFonts w:hint="eastAsia"/>
          <w:bCs/>
          <w:lang w:eastAsia="zh-CN"/>
        </w:rPr>
        <w:t xml:space="preserve"> detailed</w:t>
      </w:r>
      <w:r>
        <w:rPr>
          <w:rFonts w:hint="eastAsia"/>
          <w:bCs/>
          <w:lang w:eastAsia="zh-CN"/>
        </w:rPr>
        <w:t xml:space="preserve"> bullet in the WID and the Rel-16 discussion (contributions, email discussion, etc.)</w:t>
      </w:r>
    </w:p>
    <w:p w:rsidR="00896CD1" w:rsidRPr="006465A8" w:rsidRDefault="00C740E0" w:rsidP="00896CD1">
      <w:pPr>
        <w:rPr>
          <w:b/>
          <w:bCs/>
          <w:i/>
          <w:lang w:eastAsia="zh-CN"/>
        </w:rPr>
      </w:pPr>
      <w:r w:rsidRPr="006465A8">
        <w:rPr>
          <w:rFonts w:hint="eastAsia"/>
          <w:b/>
          <w:bCs/>
          <w:i/>
          <w:lang w:eastAsia="zh-CN"/>
        </w:rPr>
        <w:t xml:space="preserve">Observation </w:t>
      </w:r>
      <w:r w:rsidR="00896CD1" w:rsidRPr="006465A8">
        <w:rPr>
          <w:rFonts w:hint="eastAsia"/>
          <w:b/>
          <w:bCs/>
          <w:i/>
          <w:lang w:eastAsia="zh-CN"/>
        </w:rPr>
        <w:t xml:space="preserve">1: </w:t>
      </w:r>
      <w:r w:rsidR="00896CD1" w:rsidRPr="006465A8">
        <w:rPr>
          <w:b/>
          <w:bCs/>
          <w:i/>
        </w:rPr>
        <w:t>Specify CE mode A and B improvements for non-BL UEs</w:t>
      </w:r>
      <w:r w:rsidR="00896CD1" w:rsidRPr="006465A8">
        <w:rPr>
          <w:rFonts w:hint="eastAsia"/>
          <w:b/>
          <w:bCs/>
          <w:i/>
          <w:lang w:eastAsia="zh-CN"/>
        </w:rPr>
        <w:t xml:space="preserve"> is definitely supported within the WID. </w:t>
      </w:r>
    </w:p>
    <w:p w:rsidR="00896CD1" w:rsidRDefault="006263AE" w:rsidP="00896CD1">
      <w:pPr>
        <w:pStyle w:val="Heading1"/>
        <w:rPr>
          <w:lang w:eastAsia="zh-CN"/>
        </w:rPr>
      </w:pPr>
      <w:r>
        <w:rPr>
          <w:rFonts w:hint="eastAsia"/>
          <w:bCs w:val="0"/>
          <w:lang w:eastAsia="zh-CN"/>
        </w:rPr>
        <w:t>SNR range</w:t>
      </w:r>
      <w:r w:rsidR="00896CD1">
        <w:rPr>
          <w:rFonts w:hint="eastAsia"/>
          <w:bCs w:val="0"/>
          <w:lang w:eastAsia="zh-CN"/>
        </w:rPr>
        <w:t xml:space="preserve"> of </w:t>
      </w:r>
      <w:r w:rsidR="00896CD1" w:rsidRPr="003619C0">
        <w:rPr>
          <w:bCs w:val="0"/>
        </w:rPr>
        <w:t>CE mode A</w:t>
      </w:r>
      <w:r w:rsidR="00896CD1" w:rsidRPr="00C243B7">
        <w:rPr>
          <w:lang w:eastAsia="zh-CN"/>
        </w:rPr>
        <w:t xml:space="preserve"> </w:t>
      </w:r>
    </w:p>
    <w:p w:rsidR="000151D3" w:rsidRDefault="000151D3" w:rsidP="00896CD1">
      <w:pPr>
        <w:rPr>
          <w:lang w:eastAsia="zh-CN"/>
        </w:rPr>
      </w:pPr>
      <w:r>
        <w:rPr>
          <w:rFonts w:hint="eastAsia"/>
          <w:lang w:eastAsia="zh-CN"/>
        </w:rPr>
        <w:t>For the SNR</w:t>
      </w:r>
      <w:r w:rsidR="00750AE8">
        <w:rPr>
          <w:rFonts w:hint="eastAsia"/>
          <w:lang w:eastAsia="zh-CN"/>
        </w:rPr>
        <w:t xml:space="preserve"> range</w:t>
      </w:r>
      <w:r>
        <w:rPr>
          <w:rFonts w:hint="eastAsia"/>
          <w:lang w:eastAsia="zh-CN"/>
        </w:rPr>
        <w:t xml:space="preserve"> of CEMode A, there also have different understandings.</w:t>
      </w:r>
      <w:r w:rsidR="00750AE8">
        <w:rPr>
          <w:rFonts w:hint="eastAsia"/>
          <w:lang w:eastAsia="zh-CN"/>
        </w:rPr>
        <w:t xml:space="preserve"> The following is the agreements related to CE Modes, which were concluded in RAN1 #82bis meeting. It is obvious that the CE Mode A includes the case of no repetition.</w:t>
      </w:r>
    </w:p>
    <w:p w:rsidR="000151D3" w:rsidRPr="00750AE8" w:rsidRDefault="000151D3" w:rsidP="000151D3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750AE8">
        <w:rPr>
          <w:rFonts w:eastAsia="MS Mincho"/>
          <w:i/>
          <w:lang w:eastAsia="ja-JP"/>
        </w:rPr>
        <w:t>Two CE modes are specified for RRC_CONNECTED UEs:</w:t>
      </w:r>
    </w:p>
    <w:p w:rsidR="000151D3" w:rsidRPr="00750AE8" w:rsidRDefault="000151D3" w:rsidP="000151D3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750AE8">
        <w:rPr>
          <w:rFonts w:eastAsia="MS Mincho"/>
          <w:i/>
          <w:lang w:eastAsia="ja-JP"/>
        </w:rPr>
        <w:t>CE Mode A describes a set of behaviours for no repetitions and small number of repetitions</w:t>
      </w:r>
    </w:p>
    <w:p w:rsidR="000151D3" w:rsidRPr="00750AE8" w:rsidRDefault="000151D3" w:rsidP="000151D3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750AE8">
        <w:rPr>
          <w:rFonts w:eastAsia="MS Mincho"/>
          <w:i/>
          <w:lang w:eastAsia="ja-JP"/>
        </w:rPr>
        <w:t>CE Mode B describes a set of behaviours for large number of repetitions</w:t>
      </w:r>
    </w:p>
    <w:p w:rsidR="000151D3" w:rsidRPr="00750AE8" w:rsidRDefault="000151D3" w:rsidP="000151D3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750AE8">
        <w:rPr>
          <w:rFonts w:eastAsia="MS Mincho"/>
          <w:i/>
          <w:lang w:eastAsia="ja-JP"/>
        </w:rPr>
        <w:t xml:space="preserve">The CE mode is signalled to the UE </w:t>
      </w:r>
    </w:p>
    <w:p w:rsidR="00B21466" w:rsidRDefault="00750AE8" w:rsidP="00896CD1">
      <w:pPr>
        <w:rPr>
          <w:lang w:val="fr-FR" w:eastAsia="zh-CN"/>
        </w:rPr>
      </w:pPr>
      <w:r>
        <w:rPr>
          <w:rFonts w:hint="eastAsia"/>
          <w:lang w:eastAsia="zh-CN"/>
        </w:rPr>
        <w:t>Moreover,</w:t>
      </w:r>
      <w:r w:rsidR="00AB449F">
        <w:rPr>
          <w:rFonts w:hint="eastAsia"/>
          <w:lang w:eastAsia="zh-CN"/>
        </w:rPr>
        <w:t xml:space="preserve"> in the TS 36.101, </w:t>
      </w:r>
      <w:r w:rsidR="00B21466">
        <w:rPr>
          <w:rFonts w:hint="eastAsia"/>
          <w:lang w:eastAsia="zh-CN"/>
        </w:rPr>
        <w:t>the m</w:t>
      </w:r>
      <w:r w:rsidR="00B21466" w:rsidRPr="0017008E">
        <w:rPr>
          <w:lang w:val="fr-FR"/>
        </w:rPr>
        <w:t xml:space="preserve">inimum performance </w:t>
      </w:r>
      <w:r w:rsidR="00B21466" w:rsidRPr="0017008E">
        <w:rPr>
          <w:rFonts w:hint="eastAsia"/>
          <w:lang w:val="fr-FR" w:eastAsia="zh-CN"/>
        </w:rPr>
        <w:t>CE Mode A M</w:t>
      </w:r>
      <w:r w:rsidR="00B21466" w:rsidRPr="0017008E">
        <w:rPr>
          <w:lang w:val="fr-FR"/>
        </w:rPr>
        <w:t>PDCCH</w:t>
      </w:r>
      <w:r w:rsidR="00B21466">
        <w:rPr>
          <w:rFonts w:hint="eastAsia"/>
          <w:lang w:val="fr-FR" w:eastAsia="zh-CN"/>
        </w:rPr>
        <w:t xml:space="preserve"> with TM9 interference model is given as the Table below. As seen from the Table</w:t>
      </w:r>
      <w:r w:rsidR="00BE2C99">
        <w:rPr>
          <w:rFonts w:hint="eastAsia"/>
          <w:lang w:val="fr-FR" w:eastAsia="zh-CN"/>
        </w:rPr>
        <w:t xml:space="preserve"> 2, 15.4 dB SNR is regarded as the reference value</w:t>
      </w:r>
      <w:r w:rsidR="00B21466">
        <w:rPr>
          <w:rFonts w:hint="eastAsia"/>
          <w:lang w:val="fr-FR" w:eastAsia="zh-CN"/>
        </w:rPr>
        <w:t>.</w:t>
      </w:r>
    </w:p>
    <w:p w:rsidR="00B21466" w:rsidRPr="00BE2C99" w:rsidRDefault="00B21466" w:rsidP="00B21466">
      <w:pPr>
        <w:pStyle w:val="TH"/>
        <w:rPr>
          <w:rFonts w:ascii="Times New Roman" w:hAnsi="Times New Roman"/>
          <w:lang w:val="fr-FR"/>
        </w:rPr>
      </w:pPr>
      <w:r w:rsidRPr="00BE2C99">
        <w:rPr>
          <w:rFonts w:ascii="Times New Roman" w:hAnsi="Times New Roman"/>
          <w:lang w:val="fr-FR"/>
        </w:rPr>
        <w:t xml:space="preserve">Table </w:t>
      </w:r>
      <w:r w:rsidR="00BE2C99" w:rsidRPr="00BE2C99">
        <w:rPr>
          <w:rFonts w:ascii="Times New Roman" w:eastAsiaTheme="minorEastAsia" w:hAnsi="Times New Roman"/>
          <w:lang w:val="fr-FR" w:eastAsia="zh-CN"/>
        </w:rPr>
        <w:t>2</w:t>
      </w:r>
      <w:r w:rsidRPr="00BE2C99">
        <w:rPr>
          <w:rFonts w:ascii="Times New Roman" w:hAnsi="Times New Roman"/>
          <w:lang w:val="fr-FR"/>
        </w:rPr>
        <w:t xml:space="preserve">: Minimum performance </w:t>
      </w:r>
      <w:r w:rsidRPr="00BE2C99">
        <w:rPr>
          <w:rFonts w:ascii="Times New Roman" w:hAnsi="Times New Roman"/>
          <w:lang w:val="fr-FR" w:eastAsia="zh-CN"/>
        </w:rPr>
        <w:t>CE Mode A M</w:t>
      </w:r>
      <w:r w:rsidRPr="00BE2C99">
        <w:rPr>
          <w:rFonts w:ascii="Times New Roman" w:hAnsi="Times New Roman"/>
          <w:lang w:val="fr-FR"/>
        </w:rPr>
        <w:t>PDCCH</w:t>
      </w:r>
    </w:p>
    <w:tbl>
      <w:tblPr>
        <w:tblW w:w="10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1260"/>
        <w:gridCol w:w="1072"/>
        <w:gridCol w:w="956"/>
        <w:gridCol w:w="19"/>
        <w:gridCol w:w="1062"/>
        <w:gridCol w:w="647"/>
        <w:gridCol w:w="647"/>
        <w:gridCol w:w="1600"/>
        <w:gridCol w:w="883"/>
        <w:gridCol w:w="1211"/>
      </w:tblGrid>
      <w:tr w:rsidR="00B21466" w:rsidRPr="00BE2C99" w:rsidTr="00C740E0">
        <w:trPr>
          <w:trHeight w:val="109"/>
          <w:jc w:val="center"/>
        </w:trPr>
        <w:tc>
          <w:tcPr>
            <w:tcW w:w="0" w:type="auto"/>
            <w:vMerge w:val="restart"/>
          </w:tcPr>
          <w:p w:rsidR="00B21466" w:rsidRPr="00BE2C99" w:rsidRDefault="00B21466" w:rsidP="000B1656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BE2C99">
              <w:rPr>
                <w:rFonts w:ascii="Times New Roman" w:hAnsi="Times New Roman"/>
                <w:lang w:eastAsia="ja-JP"/>
              </w:rPr>
              <w:t>Test Number</w:t>
            </w:r>
          </w:p>
        </w:tc>
        <w:tc>
          <w:tcPr>
            <w:tcW w:w="1269" w:type="dxa"/>
            <w:vMerge w:val="restart"/>
          </w:tcPr>
          <w:p w:rsidR="00B21466" w:rsidRPr="00BE2C99" w:rsidRDefault="00B21466" w:rsidP="000B1656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BE2C99">
              <w:rPr>
                <w:rFonts w:ascii="Times New Roman" w:hAnsi="Times New Roman"/>
                <w:lang w:eastAsia="ja-JP"/>
              </w:rPr>
              <w:t>Aggregation level</w:t>
            </w:r>
          </w:p>
        </w:tc>
        <w:tc>
          <w:tcPr>
            <w:tcW w:w="1081" w:type="dxa"/>
            <w:vMerge w:val="restart"/>
          </w:tcPr>
          <w:p w:rsidR="00B21466" w:rsidRPr="00BE2C99" w:rsidRDefault="00B21466" w:rsidP="000B1656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BE2C99">
              <w:rPr>
                <w:rFonts w:ascii="Times New Roman" w:hAnsi="Times New Roman"/>
                <w:lang w:eastAsia="ja-JP"/>
              </w:rPr>
              <w:t>Reference Channel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:rsidR="00B21466" w:rsidRPr="00BE2C99" w:rsidRDefault="00B21466" w:rsidP="000B1656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BE2C99">
              <w:rPr>
                <w:rFonts w:ascii="Times New Roman" w:hAnsi="Times New Roman"/>
                <w:lang w:eastAsia="ja-JP"/>
              </w:rPr>
              <w:t>OCNG Pattern</w:t>
            </w:r>
          </w:p>
          <w:p w:rsidR="00B21466" w:rsidRPr="00BE2C99" w:rsidRDefault="00B21466" w:rsidP="000B1656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BE2C99">
              <w:rPr>
                <w:rFonts w:ascii="Times New Roman" w:hAnsi="Times New Roman"/>
                <w:lang w:eastAsia="ja-JP"/>
              </w:rPr>
              <w:t>(Note 1)</w:t>
            </w:r>
          </w:p>
        </w:tc>
        <w:tc>
          <w:tcPr>
            <w:tcW w:w="0" w:type="auto"/>
            <w:gridSpan w:val="3"/>
          </w:tcPr>
          <w:p w:rsidR="00B21466" w:rsidRPr="00BE2C99" w:rsidRDefault="00B21466" w:rsidP="000B1656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BE2C99">
              <w:rPr>
                <w:rFonts w:ascii="Times New Roman" w:hAnsi="Times New Roman"/>
                <w:lang w:eastAsia="ja-JP"/>
              </w:rPr>
              <w:t>Propagation Conditions (Note 2)</w:t>
            </w:r>
          </w:p>
        </w:tc>
        <w:tc>
          <w:tcPr>
            <w:tcW w:w="1629" w:type="dxa"/>
            <w:vMerge w:val="restart"/>
          </w:tcPr>
          <w:p w:rsidR="00B21466" w:rsidRPr="00BE2C99" w:rsidRDefault="00B21466" w:rsidP="000B1656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BE2C99">
              <w:rPr>
                <w:rFonts w:ascii="Times New Roman" w:hAnsi="Times New Roman"/>
                <w:lang w:eastAsia="ja-JP"/>
              </w:rPr>
              <w:t>Antenna Configuration and Correlation Matrix (Note 3)</w:t>
            </w:r>
          </w:p>
        </w:tc>
        <w:tc>
          <w:tcPr>
            <w:tcW w:w="2185" w:type="dxa"/>
            <w:gridSpan w:val="2"/>
          </w:tcPr>
          <w:p w:rsidR="00B21466" w:rsidRPr="00BE2C99" w:rsidRDefault="00B21466" w:rsidP="000B1656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BE2C99">
              <w:rPr>
                <w:rFonts w:ascii="Times New Roman" w:hAnsi="Times New Roman"/>
                <w:lang w:eastAsia="ja-JP"/>
              </w:rPr>
              <w:t>Reference Value</w:t>
            </w:r>
          </w:p>
        </w:tc>
      </w:tr>
      <w:tr w:rsidR="00B21466" w:rsidRPr="00BE2C99" w:rsidTr="00C740E0">
        <w:trPr>
          <w:trHeight w:val="109"/>
          <w:jc w:val="center"/>
        </w:trPr>
        <w:tc>
          <w:tcPr>
            <w:tcW w:w="0" w:type="auto"/>
            <w:vMerge/>
          </w:tcPr>
          <w:p w:rsidR="00B21466" w:rsidRPr="00BE2C99" w:rsidRDefault="00B21466" w:rsidP="000B1656">
            <w:pPr>
              <w:pStyle w:val="TAH"/>
              <w:rPr>
                <w:rFonts w:ascii="Times New Roman" w:eastAsia="??" w:hAnsi="Times New Roman"/>
                <w:lang w:eastAsia="ja-JP"/>
              </w:rPr>
            </w:pPr>
          </w:p>
        </w:tc>
        <w:tc>
          <w:tcPr>
            <w:tcW w:w="1269" w:type="dxa"/>
            <w:vMerge/>
          </w:tcPr>
          <w:p w:rsidR="00B21466" w:rsidRPr="00BE2C99" w:rsidRDefault="00B21466" w:rsidP="000B1656">
            <w:pPr>
              <w:pStyle w:val="TAH"/>
              <w:rPr>
                <w:rFonts w:ascii="Times New Roman" w:eastAsia="??" w:hAnsi="Times New Roman"/>
                <w:lang w:eastAsia="ja-JP"/>
              </w:rPr>
            </w:pPr>
          </w:p>
        </w:tc>
        <w:tc>
          <w:tcPr>
            <w:tcW w:w="1081" w:type="dxa"/>
            <w:vMerge/>
          </w:tcPr>
          <w:p w:rsidR="00B21466" w:rsidRPr="00BE2C99" w:rsidRDefault="00B21466" w:rsidP="000B1656">
            <w:pPr>
              <w:pStyle w:val="TAH"/>
              <w:rPr>
                <w:rFonts w:ascii="Times New Roman" w:eastAsia="??" w:hAnsi="Times New Roman"/>
                <w:lang w:eastAsia="ja-JP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B21466" w:rsidRPr="00BE2C99" w:rsidRDefault="00B21466" w:rsidP="000B1656">
            <w:pPr>
              <w:pStyle w:val="TAH"/>
              <w:rPr>
                <w:rFonts w:ascii="Times New Roman" w:hAnsi="Times New Roman"/>
                <w:lang w:eastAsia="ja-JP"/>
              </w:rPr>
            </w:pPr>
          </w:p>
        </w:tc>
        <w:tc>
          <w:tcPr>
            <w:tcW w:w="0" w:type="auto"/>
          </w:tcPr>
          <w:p w:rsidR="00B21466" w:rsidRPr="00BE2C99" w:rsidRDefault="00B21466" w:rsidP="000B1656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BE2C99">
              <w:rPr>
                <w:rFonts w:ascii="Times New Roman" w:hAnsi="Times New Roman"/>
                <w:lang w:eastAsia="ja-JP"/>
              </w:rPr>
              <w:t>Cell 1</w:t>
            </w:r>
          </w:p>
        </w:tc>
        <w:tc>
          <w:tcPr>
            <w:tcW w:w="0" w:type="auto"/>
          </w:tcPr>
          <w:p w:rsidR="00B21466" w:rsidRPr="00BE2C99" w:rsidRDefault="00B21466" w:rsidP="000B1656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BE2C99">
              <w:rPr>
                <w:rFonts w:ascii="Times New Roman" w:hAnsi="Times New Roman"/>
                <w:lang w:eastAsia="ja-JP"/>
              </w:rPr>
              <w:t>Cell 2</w:t>
            </w:r>
          </w:p>
        </w:tc>
        <w:tc>
          <w:tcPr>
            <w:tcW w:w="0" w:type="auto"/>
          </w:tcPr>
          <w:p w:rsidR="00B21466" w:rsidRPr="00BE2C99" w:rsidRDefault="00B21466" w:rsidP="000B1656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BE2C99">
              <w:rPr>
                <w:rFonts w:ascii="Times New Roman" w:hAnsi="Times New Roman"/>
                <w:lang w:eastAsia="ja-JP"/>
              </w:rPr>
              <w:t>Cell 3</w:t>
            </w:r>
          </w:p>
        </w:tc>
        <w:tc>
          <w:tcPr>
            <w:tcW w:w="1629" w:type="dxa"/>
            <w:vMerge/>
          </w:tcPr>
          <w:p w:rsidR="00B21466" w:rsidRPr="00BE2C99" w:rsidRDefault="00B21466" w:rsidP="000B1656">
            <w:pPr>
              <w:pStyle w:val="TAH"/>
              <w:rPr>
                <w:rFonts w:ascii="Times New Roman" w:eastAsia="??" w:hAnsi="Times New Roman"/>
                <w:lang w:eastAsia="ja-JP"/>
              </w:rPr>
            </w:pPr>
          </w:p>
        </w:tc>
        <w:tc>
          <w:tcPr>
            <w:tcW w:w="917" w:type="dxa"/>
          </w:tcPr>
          <w:p w:rsidR="00B21466" w:rsidRPr="00BE2C99" w:rsidRDefault="00B21466" w:rsidP="000B1656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BE2C99">
              <w:rPr>
                <w:rFonts w:ascii="Times New Roman" w:hAnsi="Times New Roman"/>
                <w:lang w:eastAsia="ja-JP"/>
              </w:rPr>
              <w:t>Pm-dsg (%)</w:t>
            </w:r>
          </w:p>
        </w:tc>
        <w:tc>
          <w:tcPr>
            <w:tcW w:w="0" w:type="auto"/>
          </w:tcPr>
          <w:p w:rsidR="00B21466" w:rsidRPr="00BE2C99" w:rsidRDefault="00B21466" w:rsidP="000B1656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BE2C99">
              <w:rPr>
                <w:rFonts w:ascii="Times New Roman" w:hAnsi="Times New Roman"/>
                <w:lang w:eastAsia="ja-JP"/>
              </w:rPr>
              <w:t xml:space="preserve">SNR (dB) </w:t>
            </w:r>
            <w:r w:rsidRPr="00BE2C99">
              <w:rPr>
                <w:rFonts w:ascii="Times New Roman" w:hAnsi="Times New Roman"/>
                <w:lang w:eastAsia="ja-JP"/>
              </w:rPr>
              <w:br/>
              <w:t>(Note 4)</w:t>
            </w:r>
          </w:p>
        </w:tc>
      </w:tr>
      <w:tr w:rsidR="00B21466" w:rsidRPr="00BE2C99" w:rsidTr="00C740E0">
        <w:trPr>
          <w:trHeight w:val="50"/>
          <w:jc w:val="center"/>
        </w:trPr>
        <w:tc>
          <w:tcPr>
            <w:tcW w:w="0" w:type="auto"/>
          </w:tcPr>
          <w:p w:rsidR="00B21466" w:rsidRPr="00BE2C99" w:rsidRDefault="00B21466" w:rsidP="000B1656">
            <w:pPr>
              <w:pStyle w:val="TAC"/>
              <w:keepNext w:val="0"/>
              <w:keepLines w:val="0"/>
              <w:rPr>
                <w:rFonts w:ascii="Times New Roman" w:hAnsi="Times New Roman"/>
                <w:szCs w:val="18"/>
                <w:lang w:eastAsia="ja-JP"/>
              </w:rPr>
            </w:pPr>
            <w:r w:rsidRPr="00BE2C99">
              <w:rPr>
                <w:rFonts w:ascii="Times New Roman" w:hAnsi="Times New Roman"/>
                <w:szCs w:val="18"/>
                <w:lang w:eastAsia="ja-JP"/>
              </w:rPr>
              <w:t>1</w:t>
            </w:r>
          </w:p>
        </w:tc>
        <w:tc>
          <w:tcPr>
            <w:tcW w:w="1269" w:type="dxa"/>
          </w:tcPr>
          <w:p w:rsidR="00B21466" w:rsidRPr="00BE2C99" w:rsidRDefault="00B21466" w:rsidP="000B1656">
            <w:pPr>
              <w:pStyle w:val="TAC"/>
              <w:keepNext w:val="0"/>
              <w:keepLines w:val="0"/>
              <w:rPr>
                <w:rFonts w:ascii="Times New Roman" w:hAnsi="Times New Roman"/>
                <w:szCs w:val="18"/>
                <w:lang w:eastAsia="ja-JP"/>
              </w:rPr>
            </w:pPr>
            <w:r w:rsidRPr="00BE2C99">
              <w:rPr>
                <w:rFonts w:ascii="Times New Roman" w:hAnsi="Times New Roman"/>
                <w:szCs w:val="18"/>
                <w:lang w:eastAsia="ja-JP"/>
              </w:rPr>
              <w:t>16 ECCE</w:t>
            </w:r>
          </w:p>
        </w:tc>
        <w:tc>
          <w:tcPr>
            <w:tcW w:w="1081" w:type="dxa"/>
          </w:tcPr>
          <w:p w:rsidR="00B21466" w:rsidRPr="00BE2C99" w:rsidRDefault="00B21466" w:rsidP="000B1656">
            <w:pPr>
              <w:pStyle w:val="TAC"/>
              <w:keepNext w:val="0"/>
              <w:keepLines w:val="0"/>
              <w:rPr>
                <w:rFonts w:ascii="Times New Roman" w:hAnsi="Times New Roman"/>
                <w:szCs w:val="18"/>
                <w:lang w:eastAsia="ja-JP"/>
              </w:rPr>
            </w:pPr>
            <w:r w:rsidRPr="00BE2C99">
              <w:rPr>
                <w:rFonts w:ascii="Times New Roman" w:hAnsi="Times New Roman"/>
                <w:szCs w:val="18"/>
                <w:lang w:eastAsia="ja-JP"/>
              </w:rPr>
              <w:t>R.82 FDD</w:t>
            </w:r>
          </w:p>
        </w:tc>
        <w:tc>
          <w:tcPr>
            <w:tcW w:w="973" w:type="dxa"/>
          </w:tcPr>
          <w:p w:rsidR="00B21466" w:rsidRPr="00BE2C99" w:rsidRDefault="00B21466" w:rsidP="000B1656">
            <w:pPr>
              <w:pStyle w:val="TAC"/>
              <w:keepNext w:val="0"/>
              <w:keepLines w:val="0"/>
              <w:rPr>
                <w:rFonts w:ascii="Times New Roman" w:hAnsi="Times New Roman"/>
                <w:szCs w:val="18"/>
                <w:lang w:eastAsia="ja-JP"/>
              </w:rPr>
            </w:pPr>
            <w:r w:rsidRPr="00BE2C99">
              <w:rPr>
                <w:rFonts w:ascii="Times New Roman" w:hAnsi="Times New Roman"/>
                <w:szCs w:val="18"/>
                <w:lang w:eastAsia="ja-JP"/>
              </w:rPr>
              <w:t>OP.2 FDD</w:t>
            </w:r>
          </w:p>
        </w:tc>
        <w:tc>
          <w:tcPr>
            <w:tcW w:w="927" w:type="dxa"/>
            <w:gridSpan w:val="2"/>
          </w:tcPr>
          <w:p w:rsidR="00B21466" w:rsidRPr="00BE2C99" w:rsidRDefault="00B21466" w:rsidP="000B1656">
            <w:pPr>
              <w:pStyle w:val="TAC"/>
              <w:keepNext w:val="0"/>
              <w:keepLines w:val="0"/>
              <w:rPr>
                <w:rFonts w:ascii="Times New Roman" w:hAnsi="Times New Roman"/>
                <w:szCs w:val="18"/>
                <w:lang w:eastAsia="ja-JP"/>
              </w:rPr>
            </w:pPr>
            <w:r w:rsidRPr="00BE2C99">
              <w:rPr>
                <w:rFonts w:ascii="Times New Roman" w:hAnsi="Times New Roman"/>
                <w:szCs w:val="18"/>
                <w:lang w:eastAsia="ja-JP"/>
              </w:rPr>
              <w:t>EPA5</w:t>
            </w:r>
          </w:p>
        </w:tc>
        <w:tc>
          <w:tcPr>
            <w:tcW w:w="0" w:type="auto"/>
          </w:tcPr>
          <w:p w:rsidR="00B21466" w:rsidRPr="00BE2C99" w:rsidRDefault="00B21466" w:rsidP="000B1656">
            <w:pPr>
              <w:pStyle w:val="TAC"/>
              <w:keepNext w:val="0"/>
              <w:keepLines w:val="0"/>
              <w:rPr>
                <w:rFonts w:ascii="Times New Roman" w:hAnsi="Times New Roman"/>
                <w:szCs w:val="18"/>
                <w:lang w:eastAsia="ja-JP"/>
              </w:rPr>
            </w:pPr>
            <w:r w:rsidRPr="00BE2C99">
              <w:rPr>
                <w:rFonts w:ascii="Times New Roman" w:hAnsi="Times New Roman"/>
                <w:szCs w:val="18"/>
                <w:lang w:eastAsia="ja-JP"/>
              </w:rPr>
              <w:t>E</w:t>
            </w:r>
            <w:r w:rsidRPr="00BE2C99">
              <w:rPr>
                <w:rFonts w:ascii="Times New Roman" w:hAnsi="Times New Roman"/>
                <w:szCs w:val="18"/>
                <w:lang w:eastAsia="zh-CN"/>
              </w:rPr>
              <w:t>P</w:t>
            </w:r>
            <w:r w:rsidRPr="00BE2C99">
              <w:rPr>
                <w:rFonts w:ascii="Times New Roman" w:hAnsi="Times New Roman"/>
                <w:szCs w:val="18"/>
                <w:lang w:eastAsia="ja-JP"/>
              </w:rPr>
              <w:t>A5</w:t>
            </w:r>
          </w:p>
        </w:tc>
        <w:tc>
          <w:tcPr>
            <w:tcW w:w="0" w:type="auto"/>
          </w:tcPr>
          <w:p w:rsidR="00B21466" w:rsidRPr="00BE2C99" w:rsidRDefault="00B21466" w:rsidP="000B1656">
            <w:pPr>
              <w:pStyle w:val="TAC"/>
              <w:keepNext w:val="0"/>
              <w:keepLines w:val="0"/>
              <w:rPr>
                <w:rFonts w:ascii="Times New Roman" w:hAnsi="Times New Roman"/>
                <w:szCs w:val="18"/>
                <w:lang w:eastAsia="ja-JP"/>
              </w:rPr>
            </w:pPr>
            <w:r w:rsidRPr="00BE2C99">
              <w:rPr>
                <w:rFonts w:ascii="Times New Roman" w:hAnsi="Times New Roman"/>
                <w:szCs w:val="18"/>
                <w:lang w:eastAsia="ja-JP"/>
              </w:rPr>
              <w:t>E</w:t>
            </w:r>
            <w:r w:rsidRPr="00BE2C99">
              <w:rPr>
                <w:rFonts w:ascii="Times New Roman" w:hAnsi="Times New Roman"/>
                <w:szCs w:val="18"/>
                <w:lang w:eastAsia="zh-CN"/>
              </w:rPr>
              <w:t>P</w:t>
            </w:r>
            <w:r w:rsidRPr="00BE2C99">
              <w:rPr>
                <w:rFonts w:ascii="Times New Roman" w:hAnsi="Times New Roman"/>
                <w:szCs w:val="18"/>
                <w:lang w:eastAsia="ja-JP"/>
              </w:rPr>
              <w:t>A5</w:t>
            </w:r>
          </w:p>
        </w:tc>
        <w:tc>
          <w:tcPr>
            <w:tcW w:w="1629" w:type="dxa"/>
          </w:tcPr>
          <w:p w:rsidR="00B21466" w:rsidRPr="00BE2C99" w:rsidRDefault="00B21466" w:rsidP="000B1656">
            <w:pPr>
              <w:pStyle w:val="TAC"/>
              <w:keepNext w:val="0"/>
              <w:keepLines w:val="0"/>
              <w:rPr>
                <w:rFonts w:ascii="Times New Roman" w:hAnsi="Times New Roman"/>
                <w:szCs w:val="18"/>
                <w:lang w:eastAsia="ja-JP"/>
              </w:rPr>
            </w:pPr>
            <w:r w:rsidRPr="00BE2C99">
              <w:rPr>
                <w:rFonts w:ascii="Times New Roman" w:hAnsi="Times New Roman"/>
                <w:szCs w:val="18"/>
                <w:lang w:eastAsia="ja-JP"/>
              </w:rPr>
              <w:t>2x1 Low</w:t>
            </w:r>
          </w:p>
        </w:tc>
        <w:tc>
          <w:tcPr>
            <w:tcW w:w="917" w:type="dxa"/>
          </w:tcPr>
          <w:p w:rsidR="00B21466" w:rsidRPr="00BE2C99" w:rsidRDefault="00B21466" w:rsidP="000B1656">
            <w:pPr>
              <w:pStyle w:val="TAC"/>
              <w:keepNext w:val="0"/>
              <w:keepLines w:val="0"/>
              <w:rPr>
                <w:rFonts w:ascii="Times New Roman" w:hAnsi="Times New Roman"/>
                <w:szCs w:val="18"/>
                <w:lang w:eastAsia="ja-JP"/>
              </w:rPr>
            </w:pPr>
            <w:r w:rsidRPr="00BE2C99">
              <w:rPr>
                <w:rFonts w:ascii="Times New Roman" w:hAnsi="Times New Roman"/>
                <w:szCs w:val="18"/>
                <w:lang w:eastAsia="ja-JP"/>
              </w:rPr>
              <w:t>1</w:t>
            </w:r>
          </w:p>
        </w:tc>
        <w:tc>
          <w:tcPr>
            <w:tcW w:w="1268" w:type="dxa"/>
          </w:tcPr>
          <w:p w:rsidR="00B21466" w:rsidRPr="00BE2C99" w:rsidRDefault="00B21466" w:rsidP="000B1656">
            <w:pPr>
              <w:pStyle w:val="TAC"/>
              <w:keepNext w:val="0"/>
              <w:keepLines w:val="0"/>
              <w:rPr>
                <w:rFonts w:ascii="Times New Roman" w:hAnsi="Times New Roman"/>
                <w:szCs w:val="18"/>
                <w:lang w:eastAsia="ja-JP"/>
              </w:rPr>
            </w:pPr>
            <w:r w:rsidRPr="00BE2C99">
              <w:rPr>
                <w:rFonts w:ascii="Times New Roman" w:hAnsi="Times New Roman"/>
                <w:szCs w:val="18"/>
                <w:lang w:eastAsia="ja-JP"/>
              </w:rPr>
              <w:t>15.4</w:t>
            </w:r>
          </w:p>
        </w:tc>
      </w:tr>
    </w:tbl>
    <w:p w:rsidR="00C740E0" w:rsidRDefault="00C740E0" w:rsidP="00896CD1">
      <w:pPr>
        <w:rPr>
          <w:b/>
          <w:bCs/>
          <w:i/>
          <w:lang w:eastAsia="zh-CN"/>
        </w:rPr>
      </w:pPr>
    </w:p>
    <w:p w:rsidR="004F6D36" w:rsidRPr="00A80A98" w:rsidRDefault="004F6D36" w:rsidP="00896CD1">
      <w:pPr>
        <w:rPr>
          <w:lang w:eastAsia="zh-CN"/>
        </w:rPr>
      </w:pPr>
      <w:r w:rsidRPr="00A80A98">
        <w:rPr>
          <w:rFonts w:hint="eastAsia"/>
          <w:lang w:eastAsia="zh-CN"/>
        </w:rPr>
        <w:t>Further, 64QAM is supported for non-BL UEs in CEModeA. Obviously, for UEs which can support 64QAM, it means</w:t>
      </w:r>
      <w:r w:rsidR="00ED6914" w:rsidRPr="00A80A98">
        <w:rPr>
          <w:rFonts w:hint="eastAsia"/>
          <w:lang w:eastAsia="zh-CN"/>
        </w:rPr>
        <w:t xml:space="preserve"> these UEs are in good coverage. Especially for UEs with high coding rate</w:t>
      </w:r>
      <w:r w:rsidR="00A43427" w:rsidRPr="00A80A98">
        <w:rPr>
          <w:rFonts w:hint="eastAsia"/>
          <w:lang w:eastAsia="zh-CN"/>
        </w:rPr>
        <w:t xml:space="preserve"> and 64QAM modulation, it should be in the high SNR range. </w:t>
      </w:r>
    </w:p>
    <w:p w:rsidR="000151D3" w:rsidRPr="006465A8" w:rsidRDefault="00AF58E0" w:rsidP="00896CD1">
      <w:pPr>
        <w:rPr>
          <w:b/>
          <w:lang w:eastAsia="zh-CN"/>
        </w:rPr>
      </w:pPr>
      <w:r>
        <w:rPr>
          <w:rFonts w:hint="eastAsia"/>
          <w:b/>
          <w:bCs/>
          <w:i/>
          <w:lang w:eastAsia="zh-CN"/>
        </w:rPr>
        <w:t xml:space="preserve">Observation </w:t>
      </w:r>
      <w:r w:rsidR="00C740E0" w:rsidRPr="006465A8">
        <w:rPr>
          <w:rFonts w:hint="eastAsia"/>
          <w:b/>
          <w:bCs/>
          <w:i/>
          <w:lang w:eastAsia="zh-CN"/>
        </w:rPr>
        <w:t>2:</w:t>
      </w:r>
      <w:r>
        <w:rPr>
          <w:b/>
          <w:bCs/>
          <w:i/>
          <w:lang w:eastAsia="zh-CN"/>
        </w:rPr>
        <w:t xml:space="preserve"> </w:t>
      </w:r>
      <w:bookmarkStart w:id="5" w:name="_GoBack"/>
      <w:bookmarkEnd w:id="5"/>
      <w:r w:rsidR="00C740E0" w:rsidRPr="006465A8">
        <w:rPr>
          <w:rFonts w:hint="eastAsia"/>
          <w:b/>
          <w:bCs/>
          <w:i/>
          <w:lang w:eastAsia="zh-CN"/>
        </w:rPr>
        <w:t>The SNR of UE</w:t>
      </w:r>
      <w:r w:rsidR="00D0477E" w:rsidRPr="006465A8">
        <w:rPr>
          <w:rFonts w:hint="eastAsia"/>
          <w:b/>
          <w:bCs/>
          <w:i/>
          <w:lang w:eastAsia="zh-CN"/>
        </w:rPr>
        <w:t xml:space="preserve"> in CEMode A can </w:t>
      </w:r>
      <w:r w:rsidR="00A43427">
        <w:rPr>
          <w:rFonts w:hint="eastAsia"/>
          <w:b/>
          <w:bCs/>
          <w:i/>
          <w:lang w:eastAsia="zh-CN"/>
        </w:rPr>
        <w:t>be</w:t>
      </w:r>
      <w:r w:rsidR="008369C8">
        <w:rPr>
          <w:rFonts w:hint="eastAsia"/>
          <w:b/>
          <w:bCs/>
          <w:i/>
          <w:lang w:eastAsia="zh-CN"/>
        </w:rPr>
        <w:t xml:space="preserve"> in</w:t>
      </w:r>
      <w:r w:rsidR="00A43427">
        <w:rPr>
          <w:rFonts w:hint="eastAsia"/>
          <w:b/>
          <w:bCs/>
          <w:i/>
          <w:lang w:eastAsia="zh-CN"/>
        </w:rPr>
        <w:t xml:space="preserve"> high SNR range</w:t>
      </w:r>
      <w:r w:rsidR="00C740E0" w:rsidRPr="006465A8">
        <w:rPr>
          <w:rFonts w:hint="eastAsia"/>
          <w:b/>
          <w:bCs/>
          <w:i/>
          <w:lang w:eastAsia="zh-CN"/>
        </w:rPr>
        <w:t>.</w:t>
      </w:r>
    </w:p>
    <w:p w:rsidR="00243DC2" w:rsidRDefault="003476A5" w:rsidP="00243DC2">
      <w:pPr>
        <w:pStyle w:val="Heading1"/>
        <w:rPr>
          <w:lang w:eastAsia="zh-CN"/>
        </w:rPr>
      </w:pPr>
      <w:r>
        <w:rPr>
          <w:bCs w:val="0"/>
          <w:lang w:eastAsia="zh-CN"/>
        </w:rPr>
        <w:t>N</w:t>
      </w:r>
      <w:r>
        <w:rPr>
          <w:rFonts w:hint="eastAsia"/>
          <w:bCs w:val="0"/>
          <w:lang w:eastAsia="zh-CN"/>
        </w:rPr>
        <w:t>on-BL UE in</w:t>
      </w:r>
      <w:r w:rsidR="00243DC2">
        <w:rPr>
          <w:rFonts w:hint="eastAsia"/>
          <w:bCs w:val="0"/>
          <w:lang w:eastAsia="zh-CN"/>
        </w:rPr>
        <w:t xml:space="preserve"> </w:t>
      </w:r>
      <w:r w:rsidR="00243DC2" w:rsidRPr="003619C0">
        <w:rPr>
          <w:bCs w:val="0"/>
        </w:rPr>
        <w:t>CE</w:t>
      </w:r>
      <w:r w:rsidR="0027436C">
        <w:rPr>
          <w:rFonts w:hint="eastAsia"/>
          <w:bCs w:val="0"/>
          <w:lang w:eastAsia="zh-CN"/>
        </w:rPr>
        <w:t>M</w:t>
      </w:r>
      <w:r w:rsidR="00243DC2" w:rsidRPr="003619C0">
        <w:rPr>
          <w:bCs w:val="0"/>
        </w:rPr>
        <w:t>ode A</w:t>
      </w:r>
      <w:r w:rsidR="00243DC2" w:rsidRPr="00C243B7">
        <w:rPr>
          <w:lang w:eastAsia="zh-CN"/>
        </w:rPr>
        <w:t xml:space="preserve"> </w:t>
      </w:r>
    </w:p>
    <w:p w:rsidR="00896CD1" w:rsidRDefault="00F011E8" w:rsidP="0083619E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27436C">
        <w:rPr>
          <w:rFonts w:hint="eastAsia"/>
          <w:lang w:eastAsia="zh-CN"/>
        </w:rPr>
        <w:t xml:space="preserve">non-BL UE in CEMode A, </w:t>
      </w:r>
      <w:r>
        <w:rPr>
          <w:rFonts w:hint="eastAsia"/>
          <w:lang w:eastAsia="zh-CN"/>
        </w:rPr>
        <w:t>there also have different understandings.</w:t>
      </w:r>
      <w:r w:rsidR="0027436C">
        <w:rPr>
          <w:rFonts w:hint="eastAsia"/>
          <w:lang w:eastAsia="zh-CN"/>
        </w:rPr>
        <w:t xml:space="preserve"> Several companies think the non-BL UE </w:t>
      </w:r>
      <w:r w:rsidR="002F53F0">
        <w:rPr>
          <w:rFonts w:hint="eastAsia"/>
          <w:lang w:eastAsia="zh-CN"/>
        </w:rPr>
        <w:t xml:space="preserve">only </w:t>
      </w:r>
      <w:r w:rsidR="0027436C">
        <w:rPr>
          <w:rFonts w:hint="eastAsia"/>
          <w:lang w:eastAsia="zh-CN"/>
        </w:rPr>
        <w:t>needs coverage enhancement</w:t>
      </w:r>
      <w:r w:rsidR="00A0642C">
        <w:rPr>
          <w:rFonts w:hint="eastAsia"/>
          <w:lang w:eastAsia="zh-CN"/>
        </w:rPr>
        <w:t xml:space="preserve"> or </w:t>
      </w:r>
      <w:r w:rsidR="002F53F0">
        <w:rPr>
          <w:rFonts w:hint="eastAsia"/>
          <w:lang w:eastAsia="zh-CN"/>
        </w:rPr>
        <w:t xml:space="preserve">be in </w:t>
      </w:r>
      <w:r w:rsidR="00A0642C">
        <w:rPr>
          <w:rFonts w:hint="eastAsia"/>
          <w:lang w:eastAsia="zh-CN"/>
        </w:rPr>
        <w:t>worse channel condition</w:t>
      </w:r>
      <w:r w:rsidR="0027436C">
        <w:rPr>
          <w:rFonts w:hint="eastAsia"/>
          <w:lang w:eastAsia="zh-CN"/>
        </w:rPr>
        <w:t xml:space="preserve">, it can enter into the CEMode. </w:t>
      </w:r>
      <w:r w:rsidR="002F53F0">
        <w:rPr>
          <w:rFonts w:hint="eastAsia"/>
          <w:lang w:eastAsia="zh-CN"/>
        </w:rPr>
        <w:t>However, there are also some companies consider the non-BL UE can operate in CEMode even if it is in the good coverage for exploiting the power saving benefits.</w:t>
      </w:r>
    </w:p>
    <w:p w:rsidR="008B7600" w:rsidRDefault="005B20B4" w:rsidP="0083619E">
      <w:pPr>
        <w:spacing w:before="120"/>
        <w:rPr>
          <w:lang w:eastAsia="zh-CN"/>
        </w:rPr>
      </w:pPr>
      <w:r>
        <w:rPr>
          <w:rFonts w:hint="eastAsia"/>
          <w:lang w:eastAsia="zh-CN"/>
        </w:rPr>
        <w:t>F</w:t>
      </w:r>
      <w:r w:rsidR="002F53F0">
        <w:rPr>
          <w:rFonts w:hint="eastAsia"/>
          <w:lang w:eastAsia="zh-CN"/>
        </w:rPr>
        <w:t xml:space="preserve">or non-BL UE (with the capability of coverage enhancement) </w:t>
      </w:r>
      <w:r w:rsidR="005B6830">
        <w:rPr>
          <w:rFonts w:hint="eastAsia"/>
          <w:lang w:eastAsia="zh-CN"/>
        </w:rPr>
        <w:t xml:space="preserve">in good channel condition, it can </w:t>
      </w:r>
      <w:r w:rsidR="002F53F0">
        <w:rPr>
          <w:rFonts w:hint="eastAsia"/>
          <w:lang w:eastAsia="zh-CN"/>
        </w:rPr>
        <w:t>operate in the CEMode A</w:t>
      </w:r>
      <w:r>
        <w:rPr>
          <w:rFonts w:hint="eastAsia"/>
          <w:lang w:eastAsia="zh-CN"/>
        </w:rPr>
        <w:t>, since</w:t>
      </w:r>
      <w:r w:rsidR="002F53F0">
        <w:rPr>
          <w:rFonts w:hint="eastAsia"/>
          <w:lang w:eastAsia="zh-CN"/>
        </w:rPr>
        <w:t xml:space="preserve"> there is no any complexity increasing on both non-BL UE and eNB</w:t>
      </w:r>
      <w:r w:rsidR="005B6830">
        <w:rPr>
          <w:rFonts w:hint="eastAsia"/>
          <w:lang w:eastAsia="zh-CN"/>
        </w:rPr>
        <w:t>.</w:t>
      </w:r>
      <w:r w:rsidR="002F53F0">
        <w:rPr>
          <w:rFonts w:hint="eastAsia"/>
          <w:lang w:eastAsia="zh-CN"/>
        </w:rPr>
        <w:t xml:space="preserve"> </w:t>
      </w:r>
      <w:r w:rsidR="005278D1">
        <w:rPr>
          <w:rFonts w:hint="eastAsia"/>
          <w:lang w:eastAsia="zh-CN"/>
        </w:rPr>
        <w:t xml:space="preserve">Significant </w:t>
      </w:r>
      <w:r w:rsidR="006E0609">
        <w:rPr>
          <w:rFonts w:hint="eastAsia"/>
          <w:lang w:eastAsia="zh-CN"/>
        </w:rPr>
        <w:t>mechanism</w:t>
      </w:r>
      <w:r w:rsidR="005278D1">
        <w:rPr>
          <w:rFonts w:hint="eastAsia"/>
          <w:lang w:eastAsia="zh-CN"/>
        </w:rPr>
        <w:t xml:space="preserve">s (e.g., bandwidth reduction, wake up signal, </w:t>
      </w:r>
      <w:r w:rsidR="006E0609">
        <w:rPr>
          <w:rFonts w:hint="eastAsia"/>
          <w:lang w:eastAsia="zh-CN"/>
        </w:rPr>
        <w:t xml:space="preserve">early data transmission, early data termination, </w:t>
      </w:r>
      <w:r w:rsidR="005278D1">
        <w:rPr>
          <w:rFonts w:hint="eastAsia"/>
          <w:lang w:eastAsia="zh-CN"/>
        </w:rPr>
        <w:t xml:space="preserve">etc.) are </w:t>
      </w:r>
      <w:r w:rsidR="006E0609">
        <w:rPr>
          <w:rFonts w:hint="eastAsia"/>
          <w:lang w:eastAsia="zh-CN"/>
        </w:rPr>
        <w:t>standardized</w:t>
      </w:r>
      <w:r w:rsidR="005278D1">
        <w:rPr>
          <w:rFonts w:hint="eastAsia"/>
          <w:lang w:eastAsia="zh-CN"/>
        </w:rPr>
        <w:t xml:space="preserve"> on BL</w:t>
      </w:r>
      <w:r w:rsidR="006E0609">
        <w:rPr>
          <w:rFonts w:hint="eastAsia"/>
          <w:lang w:eastAsia="zh-CN"/>
        </w:rPr>
        <w:t>/CE</w:t>
      </w:r>
      <w:r w:rsidR="005278D1">
        <w:rPr>
          <w:rFonts w:hint="eastAsia"/>
          <w:lang w:eastAsia="zh-CN"/>
        </w:rPr>
        <w:t xml:space="preserve"> UEs to achieve 10 years battery life. For non-BL UE</w:t>
      </w:r>
      <w:r w:rsidR="006E0609">
        <w:rPr>
          <w:rFonts w:hint="eastAsia"/>
          <w:lang w:eastAsia="zh-CN"/>
        </w:rPr>
        <w:t>, at most time,</w:t>
      </w:r>
      <w:r w:rsidR="00BC78AB">
        <w:rPr>
          <w:rFonts w:hint="eastAsia"/>
          <w:lang w:eastAsia="zh-CN"/>
        </w:rPr>
        <w:t xml:space="preserve"> it may operate in i</w:t>
      </w:r>
      <w:r w:rsidR="006E0609">
        <w:rPr>
          <w:rFonts w:hint="eastAsia"/>
          <w:lang w:eastAsia="zh-CN"/>
        </w:rPr>
        <w:t xml:space="preserve">dle mode or communicate with eNB </w:t>
      </w:r>
      <w:r w:rsidR="00BC78AB">
        <w:rPr>
          <w:rFonts w:hint="eastAsia"/>
          <w:lang w:eastAsia="zh-CN"/>
        </w:rPr>
        <w:t>in</w:t>
      </w:r>
      <w:r w:rsidR="006E0609">
        <w:rPr>
          <w:rFonts w:hint="eastAsia"/>
          <w:lang w:eastAsia="zh-CN"/>
        </w:rPr>
        <w:t xml:space="preserve"> </w:t>
      </w:r>
      <w:r w:rsidR="00641557">
        <w:rPr>
          <w:rFonts w:hint="eastAsia"/>
          <w:lang w:eastAsia="zh-CN"/>
        </w:rPr>
        <w:t>light traffic</w:t>
      </w:r>
      <w:r w:rsidR="006E0609">
        <w:rPr>
          <w:rFonts w:hint="eastAsia"/>
          <w:lang w:eastAsia="zh-CN"/>
        </w:rPr>
        <w:t xml:space="preserve">. For such kind of non-BL UE, it is </w:t>
      </w:r>
      <w:r w:rsidR="00BC78AB">
        <w:rPr>
          <w:rFonts w:hint="eastAsia"/>
          <w:lang w:eastAsia="zh-CN"/>
        </w:rPr>
        <w:t>beneficial</w:t>
      </w:r>
      <w:r w:rsidR="00641557">
        <w:rPr>
          <w:rFonts w:hint="eastAsia"/>
          <w:lang w:eastAsia="zh-CN"/>
        </w:rPr>
        <w:t xml:space="preserve"> for </w:t>
      </w:r>
      <w:r w:rsidR="00BC78AB">
        <w:rPr>
          <w:rFonts w:hint="eastAsia"/>
          <w:lang w:eastAsia="zh-CN"/>
        </w:rPr>
        <w:t>operating</w:t>
      </w:r>
      <w:r w:rsidR="00641557">
        <w:rPr>
          <w:rFonts w:hint="eastAsia"/>
          <w:lang w:eastAsia="zh-CN"/>
        </w:rPr>
        <w:t xml:space="preserve"> the non-BL UE in CEMode A for power saving.</w:t>
      </w:r>
    </w:p>
    <w:p w:rsidR="005E425B" w:rsidRDefault="00902B31" w:rsidP="0083619E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If the non-BL UE needs high data rate transmission, it can transfer from CEMode A to normal coverage. The </w:t>
      </w:r>
      <w:r w:rsidR="005E425B">
        <w:rPr>
          <w:rFonts w:hint="eastAsia"/>
          <w:lang w:eastAsia="zh-CN"/>
        </w:rPr>
        <w:t xml:space="preserve">complexity and </w:t>
      </w:r>
      <w:r>
        <w:rPr>
          <w:rFonts w:hint="eastAsia"/>
          <w:lang w:eastAsia="zh-CN"/>
        </w:rPr>
        <w:t xml:space="preserve">impact on the mode transfer could be marginal in view of </w:t>
      </w:r>
      <w:r w:rsidR="005E425B">
        <w:rPr>
          <w:rFonts w:hint="eastAsia"/>
          <w:lang w:eastAsia="zh-CN"/>
        </w:rPr>
        <w:t>the probability of high data rate for non-BL UE is not very frequent. Moreover, the non-BL UE in good coverage operates in the CEModeA may be beneficial to further reduce the mode transfer</w:t>
      </w:r>
      <w:r w:rsidR="008369C8">
        <w:rPr>
          <w:rFonts w:hint="eastAsia"/>
          <w:lang w:eastAsia="zh-CN"/>
        </w:rPr>
        <w:t xml:space="preserve">. For example, </w:t>
      </w:r>
      <w:r w:rsidR="005E425B">
        <w:rPr>
          <w:rFonts w:hint="eastAsia"/>
          <w:lang w:eastAsia="zh-CN"/>
        </w:rPr>
        <w:t>when the UE</w:t>
      </w:r>
      <w:r w:rsidR="005E425B">
        <w:rPr>
          <w:lang w:eastAsia="zh-CN"/>
        </w:rPr>
        <w:t>’</w:t>
      </w:r>
      <w:r w:rsidR="005E425B">
        <w:rPr>
          <w:rFonts w:hint="eastAsia"/>
          <w:lang w:eastAsia="zh-CN"/>
        </w:rPr>
        <w:t>s radio condition is gradually</w:t>
      </w:r>
      <w:r w:rsidR="008369C8">
        <w:rPr>
          <w:rFonts w:hint="eastAsia"/>
          <w:lang w:eastAsia="zh-CN"/>
        </w:rPr>
        <w:t xml:space="preserve"> getting worse, it avoids the mode transfer from normal coverage to CEModeA.</w:t>
      </w:r>
    </w:p>
    <w:p w:rsidR="00FD2B58" w:rsidRDefault="00A80A98" w:rsidP="0083619E">
      <w:pPr>
        <w:spacing w:before="120"/>
        <w:rPr>
          <w:lang w:eastAsia="zh-CN"/>
        </w:rPr>
      </w:pPr>
      <w:r>
        <w:rPr>
          <w:rFonts w:hint="eastAsia"/>
          <w:lang w:eastAsia="zh-CN"/>
        </w:rPr>
        <w:t>In summary,</w:t>
      </w:r>
      <w:r w:rsidR="00FD2B58">
        <w:rPr>
          <w:rFonts w:hint="eastAsia"/>
          <w:lang w:eastAsia="zh-CN"/>
        </w:rPr>
        <w:t xml:space="preserve"> </w:t>
      </w:r>
      <w:r w:rsidR="009640EA">
        <w:rPr>
          <w:rFonts w:hint="eastAsia"/>
          <w:lang w:eastAsia="zh-CN"/>
        </w:rPr>
        <w:t>from specification point of view, it can</w:t>
      </w:r>
      <w:r w:rsidR="008B7600">
        <w:rPr>
          <w:rFonts w:hint="eastAsia"/>
          <w:lang w:eastAsia="zh-CN"/>
        </w:rPr>
        <w:t xml:space="preserve"> support UE in high SNR operated by CEModeA.</w:t>
      </w:r>
      <w:r w:rsidR="009640EA">
        <w:rPr>
          <w:rFonts w:hint="eastAsia"/>
          <w:lang w:eastAsia="zh-CN"/>
        </w:rPr>
        <w:t xml:space="preserve">           </w:t>
      </w:r>
    </w:p>
    <w:p w:rsidR="008B7600" w:rsidRPr="006465A8" w:rsidRDefault="008B7600" w:rsidP="008B7600">
      <w:pPr>
        <w:rPr>
          <w:b/>
          <w:lang w:eastAsia="zh-CN"/>
        </w:rPr>
      </w:pPr>
      <w:r w:rsidRPr="006465A8">
        <w:rPr>
          <w:rFonts w:hint="eastAsia"/>
          <w:b/>
          <w:bCs/>
          <w:i/>
          <w:lang w:eastAsia="zh-CN"/>
        </w:rPr>
        <w:t>Observation 3:</w:t>
      </w:r>
      <w:r w:rsidRPr="006465A8">
        <w:rPr>
          <w:rFonts w:hint="eastAsia"/>
          <w:b/>
          <w:lang w:eastAsia="zh-CN"/>
        </w:rPr>
        <w:t xml:space="preserve"> </w:t>
      </w:r>
      <w:r w:rsidRPr="006465A8">
        <w:rPr>
          <w:rFonts w:hint="eastAsia"/>
          <w:b/>
          <w:bCs/>
          <w:i/>
          <w:lang w:eastAsia="zh-CN"/>
        </w:rPr>
        <w:t>For non-BL UE (with the capability of coverage enhancement) in good channel condition, it can operate in the CEMode A.</w:t>
      </w:r>
    </w:p>
    <w:p w:rsidR="004E49C3" w:rsidRPr="004E49C3" w:rsidRDefault="00C243B7" w:rsidP="0087206F">
      <w:pPr>
        <w:pStyle w:val="Heading1"/>
        <w:rPr>
          <w:lang w:eastAsia="zh-CN"/>
        </w:rPr>
      </w:pPr>
      <w:r>
        <w:rPr>
          <w:rFonts w:hint="eastAsia"/>
          <w:lang w:eastAsia="zh-CN"/>
        </w:rPr>
        <w:t>Aspects on coverage enhancement for non-BL UEs</w:t>
      </w:r>
    </w:p>
    <w:p w:rsidR="00C243B7" w:rsidRDefault="00C243B7" w:rsidP="00C243B7">
      <w:pPr>
        <w:spacing w:before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In the following, we give our </w:t>
      </w:r>
      <w:r w:rsidR="005476B4">
        <w:rPr>
          <w:rFonts w:hint="eastAsia"/>
          <w:bCs/>
          <w:lang w:eastAsia="zh-CN"/>
        </w:rPr>
        <w:t xml:space="preserve">further </w:t>
      </w:r>
      <w:r>
        <w:rPr>
          <w:rFonts w:hint="eastAsia"/>
          <w:bCs/>
          <w:lang w:eastAsia="zh-CN"/>
        </w:rPr>
        <w:t xml:space="preserve">considerations on </w:t>
      </w:r>
      <w:r w:rsidR="002865CF">
        <w:rPr>
          <w:bCs/>
          <w:lang w:eastAsia="zh-CN"/>
        </w:rPr>
        <w:t xml:space="preserve">the </w:t>
      </w:r>
      <w:r w:rsidR="00116551">
        <w:rPr>
          <w:rFonts w:hint="eastAsia"/>
          <w:bCs/>
          <w:lang w:eastAsia="zh-CN"/>
        </w:rPr>
        <w:t>coverage enhancement</w:t>
      </w:r>
      <w:r w:rsidR="00116551" w:rsidDel="00116551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aspect</w:t>
      </w:r>
      <w:r w:rsidR="000F582B">
        <w:rPr>
          <w:rFonts w:hint="eastAsia"/>
          <w:bCs/>
          <w:lang w:eastAsia="zh-CN"/>
        </w:rPr>
        <w:t>s</w:t>
      </w:r>
      <w:r w:rsidR="00116551">
        <w:rPr>
          <w:bCs/>
          <w:lang w:eastAsia="zh-CN"/>
        </w:rPr>
        <w:t xml:space="preserve"> </w:t>
      </w:r>
      <w:r w:rsidR="00116551">
        <w:rPr>
          <w:rFonts w:hint="eastAsia"/>
          <w:bCs/>
          <w:lang w:eastAsia="zh-CN"/>
        </w:rPr>
        <w:t>for non-BL UEs</w:t>
      </w:r>
      <w:r w:rsidR="00116551">
        <w:rPr>
          <w:bCs/>
          <w:lang w:eastAsia="zh-CN"/>
        </w:rPr>
        <w:t xml:space="preserve"> considered in the WID</w:t>
      </w:r>
      <w:r w:rsidR="000F582B">
        <w:rPr>
          <w:rFonts w:hint="eastAsia"/>
          <w:bCs/>
          <w:lang w:eastAsia="zh-CN"/>
        </w:rPr>
        <w:t xml:space="preserve"> which are more </w:t>
      </w:r>
      <w:r w:rsidR="00DC4FA0">
        <w:rPr>
          <w:rFonts w:hint="eastAsia"/>
          <w:bCs/>
          <w:lang w:eastAsia="zh-CN"/>
        </w:rPr>
        <w:t>RAN1 relat</w:t>
      </w:r>
      <w:r w:rsidR="00116551">
        <w:rPr>
          <w:bCs/>
          <w:lang w:eastAsia="zh-CN"/>
        </w:rPr>
        <w:t>ed</w:t>
      </w:r>
      <w:r>
        <w:rPr>
          <w:rFonts w:hint="eastAsia"/>
          <w:bCs/>
          <w:lang w:eastAsia="zh-CN"/>
        </w:rPr>
        <w:t>.</w:t>
      </w:r>
    </w:p>
    <w:p w:rsidR="00236960" w:rsidRDefault="00236960" w:rsidP="00236960">
      <w:pPr>
        <w:pStyle w:val="Heading2"/>
        <w:rPr>
          <w:lang w:eastAsia="zh-CN"/>
        </w:rPr>
      </w:pPr>
      <w:r w:rsidRPr="00C243B7">
        <w:t>UE demodulation performance requirements for 2 RX antennas</w:t>
      </w:r>
    </w:p>
    <w:p w:rsidR="007C66D1" w:rsidRDefault="007C66D1" w:rsidP="00236960">
      <w:pPr>
        <w:rPr>
          <w:lang w:eastAsia="zh-CN"/>
        </w:rPr>
      </w:pPr>
      <w:r>
        <w:rPr>
          <w:rFonts w:hint="eastAsia"/>
          <w:lang w:eastAsia="zh-CN"/>
        </w:rPr>
        <w:t>For BL UE</w:t>
      </w:r>
      <w:r w:rsidR="00116551">
        <w:rPr>
          <w:lang w:eastAsia="zh-CN"/>
        </w:rPr>
        <w:t>s</w:t>
      </w:r>
      <w:r>
        <w:rPr>
          <w:rFonts w:hint="eastAsia"/>
          <w:lang w:eastAsia="zh-CN"/>
        </w:rPr>
        <w:t>, in order to achieve low cost, a single receive RF chain is assumed. The coverage mechanism is common for BL UEs in CE and non-BL UEs in CE. There</w:t>
      </w:r>
      <w:r w:rsidR="00010C93">
        <w:rPr>
          <w:rFonts w:hint="eastAsia"/>
          <w:lang w:eastAsia="zh-CN"/>
        </w:rPr>
        <w:t xml:space="preserve">fore, </w:t>
      </w:r>
      <w:r>
        <w:rPr>
          <w:rFonts w:hint="eastAsia"/>
          <w:lang w:eastAsia="zh-CN"/>
        </w:rPr>
        <w:t>UE demodulation performance requirement</w:t>
      </w:r>
      <w:r w:rsidR="00010C93">
        <w:rPr>
          <w:rFonts w:hint="eastAsia"/>
          <w:lang w:eastAsia="zh-CN"/>
        </w:rPr>
        <w:t xml:space="preserve"> in coverage enhancement</w:t>
      </w:r>
      <w:r>
        <w:rPr>
          <w:rFonts w:hint="eastAsia"/>
          <w:lang w:eastAsia="zh-CN"/>
        </w:rPr>
        <w:t xml:space="preserve"> is based on a single receive RF chain.</w:t>
      </w:r>
    </w:p>
    <w:p w:rsidR="00010C93" w:rsidRDefault="00010C93" w:rsidP="00236960">
      <w:pPr>
        <w:rPr>
          <w:lang w:eastAsia="zh-CN"/>
        </w:rPr>
      </w:pPr>
      <w:r>
        <w:rPr>
          <w:rFonts w:hint="eastAsia"/>
          <w:lang w:eastAsia="zh-CN"/>
        </w:rPr>
        <w:t xml:space="preserve">However, compared to two receive RF chains supported by non-BL UE, about 4dB coverage loss can be envisaged for a single receive RF chain, which will </w:t>
      </w:r>
      <w:r w:rsidR="00116551">
        <w:rPr>
          <w:lang w:eastAsia="zh-CN"/>
        </w:rPr>
        <w:t>imply</w:t>
      </w:r>
      <w:r w:rsidR="0011655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more repetitions especially in extreme channel condition. Since non-BL UEs definitely support </w:t>
      </w:r>
      <w:r w:rsidR="00116551">
        <w:rPr>
          <w:lang w:eastAsia="zh-CN"/>
        </w:rPr>
        <w:t>2</w:t>
      </w:r>
      <w:r w:rsidR="0011655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RX antennas, it is beneficial to support UE demodulation performance requirements for 2</w:t>
      </w:r>
      <w:r w:rsidR="0011655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RX antennas. </w:t>
      </w:r>
      <w:r w:rsidR="00116551">
        <w:rPr>
          <w:lang w:eastAsia="zh-CN"/>
        </w:rPr>
        <w:t xml:space="preserve">With 2 RX antenna, the number of repetitions </w:t>
      </w:r>
      <w:r>
        <w:rPr>
          <w:rFonts w:hint="eastAsia"/>
          <w:lang w:eastAsia="zh-CN"/>
        </w:rPr>
        <w:t xml:space="preserve">for DL reception can be significantly reduced, </w:t>
      </w:r>
      <w:r w:rsidR="00116551">
        <w:rPr>
          <w:lang w:eastAsia="zh-CN"/>
        </w:rPr>
        <w:t xml:space="preserve">and </w:t>
      </w:r>
      <w:r>
        <w:rPr>
          <w:rFonts w:hint="eastAsia"/>
          <w:lang w:eastAsia="zh-CN"/>
        </w:rPr>
        <w:t>resource utilization</w:t>
      </w:r>
      <w:r w:rsidR="00697BFB">
        <w:rPr>
          <w:rFonts w:hint="eastAsia"/>
          <w:lang w:eastAsia="zh-CN"/>
        </w:rPr>
        <w:t xml:space="preserve"> </w:t>
      </w:r>
      <w:r w:rsidR="00116551">
        <w:rPr>
          <w:lang w:eastAsia="zh-CN"/>
        </w:rPr>
        <w:t>can be improved</w:t>
      </w:r>
      <w:r w:rsidR="00697BFB">
        <w:rPr>
          <w:rFonts w:hint="eastAsia"/>
          <w:lang w:eastAsia="zh-CN"/>
        </w:rPr>
        <w:t>.</w:t>
      </w:r>
    </w:p>
    <w:p w:rsidR="00697BFB" w:rsidRPr="00697BFB" w:rsidRDefault="00697BFB" w:rsidP="00697BFB">
      <w:pPr>
        <w:rPr>
          <w:b/>
          <w:i/>
          <w:lang w:eastAsia="zh-CN"/>
        </w:rPr>
      </w:pPr>
      <w:r w:rsidRPr="00CD2764">
        <w:rPr>
          <w:rFonts w:hint="eastAsia"/>
          <w:b/>
          <w:i/>
          <w:lang w:eastAsia="zh-CN"/>
        </w:rPr>
        <w:t xml:space="preserve">Proposal 1: </w:t>
      </w:r>
      <w:r>
        <w:rPr>
          <w:rFonts w:hint="eastAsia"/>
          <w:b/>
          <w:i/>
          <w:lang w:eastAsia="zh-CN"/>
        </w:rPr>
        <w:t>U</w:t>
      </w:r>
      <w:r w:rsidRPr="00697BFB">
        <w:rPr>
          <w:b/>
          <w:i/>
          <w:lang w:eastAsia="zh-CN"/>
        </w:rPr>
        <w:t>E demodulation performance requirements for 2 RX antennas</w:t>
      </w:r>
      <w:r w:rsidRPr="00CD2764">
        <w:rPr>
          <w:rFonts w:hint="eastAsia"/>
          <w:b/>
          <w:i/>
          <w:lang w:eastAsia="zh-CN"/>
        </w:rPr>
        <w:t xml:space="preserve"> is supported for non-BL UEs in coverage enhancemen</w:t>
      </w:r>
      <w:r w:rsidRPr="00697BFB">
        <w:rPr>
          <w:rFonts w:hint="eastAsia"/>
          <w:b/>
          <w:i/>
          <w:lang w:eastAsia="zh-CN"/>
        </w:rPr>
        <w:t>t</w:t>
      </w:r>
      <w:r w:rsidR="00116551">
        <w:rPr>
          <w:b/>
          <w:i/>
          <w:lang w:eastAsia="zh-CN"/>
        </w:rPr>
        <w:t>.</w:t>
      </w:r>
    </w:p>
    <w:p w:rsidR="00236960" w:rsidRDefault="00236960" w:rsidP="00236960">
      <w:pPr>
        <w:pStyle w:val="Heading2"/>
        <w:rPr>
          <w:lang w:eastAsia="zh-CN"/>
        </w:rPr>
      </w:pPr>
      <w:r w:rsidRPr="00C243B7">
        <w:t>Dual layer DL reception</w:t>
      </w:r>
    </w:p>
    <w:p w:rsidR="00050532" w:rsidRDefault="00236960" w:rsidP="00050532">
      <w:pPr>
        <w:rPr>
          <w:lang w:eastAsia="zh-CN"/>
        </w:rPr>
      </w:pPr>
      <w:r>
        <w:rPr>
          <w:rFonts w:hint="eastAsia"/>
          <w:lang w:eastAsia="zh-CN"/>
        </w:rPr>
        <w:t xml:space="preserve">In current specification, only one layer can be supported of UE in coverage enhancement mode. However, there may </w:t>
      </w:r>
      <w:r w:rsidR="002865CF">
        <w:rPr>
          <w:lang w:eastAsia="zh-CN"/>
        </w:rPr>
        <w:t>be</w:t>
      </w:r>
      <w:r w:rsidR="002865C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no repetition or </w:t>
      </w:r>
      <w:r w:rsidR="002865CF">
        <w:rPr>
          <w:lang w:eastAsia="zh-CN"/>
        </w:rPr>
        <w:t>a small</w:t>
      </w:r>
      <w:r w:rsidR="002865C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number </w:t>
      </w:r>
      <w:r w:rsidR="00116551">
        <w:rPr>
          <w:lang w:eastAsia="zh-CN"/>
        </w:rPr>
        <w:t xml:space="preserve">of </w:t>
      </w:r>
      <w:r w:rsidR="00116551">
        <w:rPr>
          <w:rFonts w:hint="eastAsia"/>
          <w:lang w:eastAsia="zh-CN"/>
        </w:rPr>
        <w:t xml:space="preserve">repetitions </w:t>
      </w:r>
      <w:r>
        <w:rPr>
          <w:rFonts w:hint="eastAsia"/>
          <w:lang w:eastAsia="zh-CN"/>
        </w:rPr>
        <w:t>for UEs in CEMode</w:t>
      </w:r>
      <w:r w:rsidR="00116551">
        <w:rPr>
          <w:lang w:eastAsia="zh-CN"/>
        </w:rPr>
        <w:t xml:space="preserve"> </w:t>
      </w:r>
      <w:r>
        <w:rPr>
          <w:rFonts w:hint="eastAsia"/>
          <w:lang w:eastAsia="zh-CN"/>
        </w:rPr>
        <w:t>A. For non-BL UE, it strong</w:t>
      </w:r>
      <w:r w:rsidR="00116551">
        <w:rPr>
          <w:lang w:eastAsia="zh-CN"/>
        </w:rPr>
        <w:t>er</w:t>
      </w:r>
      <w:r>
        <w:rPr>
          <w:rFonts w:hint="eastAsia"/>
          <w:lang w:eastAsia="zh-CN"/>
        </w:rPr>
        <w:t xml:space="preserve"> capability on signal reception and processing, and it also has high requirem</w:t>
      </w:r>
      <w:r w:rsidR="00095D1D">
        <w:rPr>
          <w:rFonts w:hint="eastAsia"/>
          <w:lang w:eastAsia="zh-CN"/>
        </w:rPr>
        <w:t xml:space="preserve">ent on data rate. For example, voice connection prefers to be maintained even if non-BL UE channel condition is gradually </w:t>
      </w:r>
      <w:r w:rsidR="00116551">
        <w:rPr>
          <w:lang w:eastAsia="zh-CN"/>
        </w:rPr>
        <w:t>deteriorating</w:t>
      </w:r>
      <w:r w:rsidR="00095D1D">
        <w:rPr>
          <w:rFonts w:hint="eastAsia"/>
          <w:lang w:eastAsia="zh-CN"/>
        </w:rPr>
        <w:t>.</w:t>
      </w:r>
      <w:r w:rsidR="00050532" w:rsidRPr="00050532">
        <w:rPr>
          <w:rFonts w:hint="eastAsia"/>
          <w:lang w:eastAsia="zh-CN"/>
        </w:rPr>
        <w:t xml:space="preserve"> </w:t>
      </w:r>
    </w:p>
    <w:p w:rsidR="00050532" w:rsidRDefault="00050532" w:rsidP="00050532">
      <w:pPr>
        <w:rPr>
          <w:lang w:eastAsia="zh-CN"/>
        </w:rPr>
      </w:pPr>
      <w:r>
        <w:rPr>
          <w:rFonts w:hint="eastAsia"/>
          <w:lang w:eastAsia="zh-CN"/>
        </w:rPr>
        <w:t xml:space="preserve">For example, if one non-BL UE is in the CEMode A and receives DL </w:t>
      </w:r>
      <w:r>
        <w:rPr>
          <w:lang w:eastAsia="zh-CN"/>
        </w:rPr>
        <w:t>without</w:t>
      </w:r>
      <w:r>
        <w:rPr>
          <w:rFonts w:hint="eastAsia"/>
          <w:lang w:eastAsia="zh-CN"/>
        </w:rPr>
        <w:t xml:space="preserve"> repetition, the non-BL UE can still be served in CEMode A with dual layer reception. Thus, the mode switch from CEMode</w:t>
      </w:r>
      <w:r w:rsidR="0011655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to normal coverage is avoided, and traffic continuity can be maintained. Once the channel condition of this non-BL UE is getting worst, the eNB can indicate </w:t>
      </w:r>
      <w:r w:rsidR="00116551">
        <w:rPr>
          <w:lang w:eastAsia="zh-CN"/>
        </w:rPr>
        <w:t xml:space="preserve">to the </w:t>
      </w:r>
      <w:r>
        <w:rPr>
          <w:rFonts w:hint="eastAsia"/>
          <w:lang w:eastAsia="zh-CN"/>
        </w:rPr>
        <w:t>UE to receive the PDSCH with repetition and single layer. The mode switch from normal coverage to CEMode is also avoided.</w:t>
      </w:r>
    </w:p>
    <w:p w:rsidR="00706961" w:rsidRPr="00706961" w:rsidRDefault="00706961" w:rsidP="00050532">
      <w:pPr>
        <w:rPr>
          <w:lang w:eastAsia="zh-CN"/>
        </w:rPr>
      </w:pPr>
      <w:r>
        <w:rPr>
          <w:rFonts w:hint="eastAsia"/>
          <w:lang w:eastAsia="zh-CN"/>
        </w:rPr>
        <w:t xml:space="preserve">Figure 1 below shows the DL geometry of mMTC test environment, which was cited from </w:t>
      </w:r>
      <w:r>
        <w:rPr>
          <w:lang w:eastAsia="zh-CN"/>
        </w:rPr>
        <w:t>“</w:t>
      </w:r>
      <w:r w:rsidRPr="00706961">
        <w:rPr>
          <w:rFonts w:hint="eastAsia"/>
          <w:i/>
          <w:lang w:eastAsia="zh-CN"/>
        </w:rPr>
        <w:t>Study</w:t>
      </w:r>
      <w:r w:rsidRPr="00706961">
        <w:rPr>
          <w:i/>
          <w:lang w:eastAsia="zh-CN"/>
        </w:rPr>
        <w:t xml:space="preserve"> on </w:t>
      </w:r>
      <w:r w:rsidRPr="00706961">
        <w:rPr>
          <w:rFonts w:hint="eastAsia"/>
          <w:i/>
          <w:lang w:eastAsia="zh-CN"/>
        </w:rPr>
        <w:t>S</w:t>
      </w:r>
      <w:r w:rsidRPr="00706961">
        <w:rPr>
          <w:i/>
          <w:lang w:eastAsia="zh-CN"/>
        </w:rPr>
        <w:t xml:space="preserve">elf </w:t>
      </w:r>
      <w:r w:rsidRPr="00706961">
        <w:rPr>
          <w:rFonts w:hint="eastAsia"/>
          <w:i/>
          <w:lang w:eastAsia="zh-CN"/>
        </w:rPr>
        <w:t>E</w:t>
      </w:r>
      <w:r w:rsidRPr="00706961">
        <w:rPr>
          <w:i/>
          <w:lang w:eastAsia="zh-CN"/>
        </w:rPr>
        <w:t>valuation toward</w:t>
      </w:r>
      <w:r w:rsidRPr="00706961">
        <w:rPr>
          <w:rFonts w:hint="eastAsia"/>
          <w:i/>
          <w:lang w:eastAsia="zh-CN"/>
        </w:rPr>
        <w:t xml:space="preserve">s </w:t>
      </w:r>
      <w:r w:rsidRPr="00706961">
        <w:rPr>
          <w:i/>
          <w:lang w:eastAsia="zh-CN"/>
        </w:rPr>
        <w:t xml:space="preserve">IMT-2020 </w:t>
      </w:r>
      <w:r w:rsidRPr="00706961">
        <w:rPr>
          <w:rFonts w:hint="eastAsia"/>
          <w:i/>
          <w:lang w:eastAsia="zh-CN"/>
        </w:rPr>
        <w:t>S</w:t>
      </w:r>
      <w:r w:rsidRPr="00706961">
        <w:rPr>
          <w:i/>
          <w:lang w:eastAsia="zh-CN"/>
        </w:rPr>
        <w:t>ubmission</w:t>
      </w:r>
      <w:r>
        <w:rPr>
          <w:lang w:eastAsia="zh-CN"/>
        </w:rPr>
        <w:t>”</w:t>
      </w:r>
      <w:r w:rsidR="006D0602">
        <w:rPr>
          <w:lang w:eastAsia="zh-CN"/>
        </w:rPr>
        <w:t xml:space="preserve"> [3]</w:t>
      </w:r>
      <w:r>
        <w:rPr>
          <w:rFonts w:hint="eastAsia"/>
          <w:lang w:eastAsia="zh-CN"/>
        </w:rPr>
        <w:t xml:space="preserve">. </w:t>
      </w:r>
    </w:p>
    <w:p w:rsidR="00706961" w:rsidRDefault="00706961" w:rsidP="00706961">
      <w:pPr>
        <w:keepNext/>
        <w:jc w:val="center"/>
      </w:pPr>
      <w:r>
        <w:rPr>
          <w:rFonts w:hint="eastAsia"/>
          <w:i/>
          <w:noProof/>
          <w:lang w:eastAsia="zh-CN"/>
        </w:rPr>
        <w:drawing>
          <wp:inline distT="0" distB="0" distL="0" distR="0">
            <wp:extent cx="2986088" cy="2451104"/>
            <wp:effectExtent l="19050" t="0" r="4762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087" cy="2451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961" w:rsidRPr="00706961" w:rsidRDefault="00706961" w:rsidP="00706961">
      <w:pPr>
        <w:pStyle w:val="Caption"/>
      </w:pPr>
      <w:r>
        <w:t xml:space="preserve">Figure </w:t>
      </w:r>
      <w:r w:rsidR="00AD467E">
        <w:fldChar w:fldCharType="begin"/>
      </w:r>
      <w:r w:rsidR="004D5E6F">
        <w:instrText xml:space="preserve"> SEQ Figure \* ARABIC </w:instrText>
      </w:r>
      <w:r w:rsidR="00AD467E">
        <w:fldChar w:fldCharType="separate"/>
      </w:r>
      <w:r>
        <w:t>1</w:t>
      </w:r>
      <w:r w:rsidR="00AD467E">
        <w:fldChar w:fldCharType="end"/>
      </w:r>
      <w:r>
        <w:rPr>
          <w:rFonts w:hint="eastAsia"/>
        </w:rPr>
        <w:t>:</w:t>
      </w:r>
      <w:r w:rsidRPr="00706961">
        <w:rPr>
          <w:rFonts w:hint="eastAsia"/>
        </w:rPr>
        <w:t xml:space="preserve"> DL</w:t>
      </w:r>
      <w:r w:rsidRPr="00706961">
        <w:t xml:space="preserve"> geometry </w:t>
      </w:r>
      <w:r w:rsidRPr="00706961">
        <w:rPr>
          <w:rFonts w:hint="eastAsia"/>
        </w:rPr>
        <w:t>of</w:t>
      </w:r>
      <w:r w:rsidRPr="00706961">
        <w:t xml:space="preserve"> Urban Macro - mMTC test environment</w:t>
      </w:r>
    </w:p>
    <w:p w:rsidR="00706961" w:rsidRDefault="00706961" w:rsidP="00050532">
      <w:pPr>
        <w:rPr>
          <w:lang w:eastAsia="zh-CN"/>
        </w:rPr>
      </w:pPr>
      <w:r>
        <w:rPr>
          <w:rFonts w:hint="eastAsia"/>
          <w:lang w:eastAsia="zh-CN"/>
        </w:rPr>
        <w:t>As seen from Figure 1, about 80% and 70%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DL geometry is larger or equal to 0dB for ISD 500m and 1732m, respectively. Therefore, most non-BL UE in CE ModeA could use dual layer DL reception in view of the geometry distribution. </w:t>
      </w:r>
    </w:p>
    <w:p w:rsidR="00095D1D" w:rsidRPr="006465A8" w:rsidRDefault="00CD2764" w:rsidP="00236960">
      <w:pPr>
        <w:rPr>
          <w:b/>
          <w:i/>
          <w:lang w:eastAsia="zh-CN"/>
        </w:rPr>
      </w:pPr>
      <w:r w:rsidRPr="006465A8">
        <w:rPr>
          <w:rFonts w:hint="eastAsia"/>
          <w:b/>
          <w:i/>
          <w:lang w:eastAsia="zh-CN"/>
        </w:rPr>
        <w:t xml:space="preserve">Proposal </w:t>
      </w:r>
      <w:r w:rsidR="00697BFB" w:rsidRPr="006465A8">
        <w:rPr>
          <w:rFonts w:hint="eastAsia"/>
          <w:b/>
          <w:i/>
          <w:lang w:eastAsia="zh-CN"/>
        </w:rPr>
        <w:t>2</w:t>
      </w:r>
      <w:r w:rsidRPr="006465A8">
        <w:rPr>
          <w:rFonts w:hint="eastAsia"/>
          <w:b/>
          <w:i/>
          <w:lang w:eastAsia="zh-CN"/>
        </w:rPr>
        <w:t>:</w:t>
      </w:r>
      <w:r w:rsidR="009B54E1" w:rsidRPr="006465A8">
        <w:rPr>
          <w:rFonts w:hint="eastAsia"/>
          <w:b/>
          <w:i/>
          <w:lang w:eastAsia="zh-CN"/>
        </w:rPr>
        <w:t xml:space="preserve"> </w:t>
      </w:r>
      <w:r w:rsidR="00C86759" w:rsidRPr="006465A8">
        <w:rPr>
          <w:rFonts w:hint="eastAsia"/>
          <w:b/>
          <w:i/>
          <w:lang w:eastAsia="zh-CN"/>
        </w:rPr>
        <w:t>Non-BL UE in CE ModeA could use dual layer DL reception</w:t>
      </w:r>
      <w:r w:rsidR="00116551" w:rsidRPr="006465A8">
        <w:rPr>
          <w:b/>
          <w:i/>
          <w:lang w:eastAsia="zh-CN"/>
        </w:rPr>
        <w:t>.</w:t>
      </w:r>
    </w:p>
    <w:p w:rsidR="00236960" w:rsidRDefault="00236960" w:rsidP="00236960">
      <w:pPr>
        <w:pStyle w:val="Heading2"/>
        <w:rPr>
          <w:lang w:eastAsia="zh-CN"/>
        </w:rPr>
      </w:pPr>
      <w:r w:rsidRPr="00C243B7">
        <w:t>Feedback based on CSI-RS</w:t>
      </w:r>
    </w:p>
    <w:p w:rsidR="00CC3D69" w:rsidRDefault="00CC3D69" w:rsidP="00CD2764">
      <w:pPr>
        <w:rPr>
          <w:lang w:eastAsia="zh-CN"/>
        </w:rPr>
      </w:pPr>
      <w:r>
        <w:rPr>
          <w:rFonts w:hint="eastAsia"/>
          <w:lang w:eastAsia="zh-CN"/>
        </w:rPr>
        <w:t>Currently</w:t>
      </w:r>
      <w:r w:rsidR="002708F4">
        <w:rPr>
          <w:rFonts w:hint="eastAsia"/>
          <w:lang w:eastAsia="zh-CN"/>
        </w:rPr>
        <w:t>, for BL/CE UE</w:t>
      </w:r>
      <w:r w:rsidR="002708F4">
        <w:rPr>
          <w:lang w:eastAsia="zh-CN"/>
        </w:rPr>
        <w:t>’</w:t>
      </w:r>
      <w:r w:rsidR="002708F4">
        <w:rPr>
          <w:rFonts w:hint="eastAsia"/>
          <w:lang w:eastAsia="zh-CN"/>
        </w:rPr>
        <w:t>s CSI reporting, the CSI measurement is based on the narrowband of MPDCCH transmission. As a result, the real-time CSI measurement on full bandwidth is not possible. Even if MPDCCH frequency hopping is considered, only two or four possible MPDCCH narrowband locations can be measured if the</w:t>
      </w:r>
      <w:r w:rsidR="002708F4" w:rsidRPr="002708F4">
        <w:rPr>
          <w:rFonts w:hint="eastAsia"/>
          <w:lang w:eastAsia="zh-CN"/>
        </w:rPr>
        <w:t xml:space="preserve"> </w:t>
      </w:r>
      <w:r w:rsidR="002708F4">
        <w:rPr>
          <w:rFonts w:hint="eastAsia"/>
          <w:lang w:eastAsia="zh-CN"/>
        </w:rPr>
        <w:t xml:space="preserve">initial narrowband of MPDCCH configured by higher layer signaling is not changed. </w:t>
      </w:r>
      <w:r>
        <w:rPr>
          <w:rFonts w:hint="eastAsia"/>
          <w:lang w:eastAsia="zh-CN"/>
        </w:rPr>
        <w:t>As a result, the BL/CE UE cannot estimate the channel condition on any subband within system bandwidth dynamically.</w:t>
      </w:r>
    </w:p>
    <w:p w:rsidR="00CC3D69" w:rsidRDefault="00CC3D69" w:rsidP="00CD2764">
      <w:pPr>
        <w:rPr>
          <w:lang w:eastAsia="zh-CN"/>
        </w:rPr>
      </w:pPr>
      <w:r>
        <w:rPr>
          <w:rFonts w:hint="eastAsia"/>
          <w:lang w:eastAsia="zh-CN"/>
        </w:rPr>
        <w:t xml:space="preserve">For non-BL UEs, since it has the capability to receive the CSI-RS within the whole system bandwidth, it is </w:t>
      </w:r>
      <w:r w:rsidR="003D0462">
        <w:rPr>
          <w:rFonts w:hint="eastAsia"/>
          <w:lang w:eastAsia="zh-CN"/>
        </w:rPr>
        <w:t>possible</w:t>
      </w:r>
      <w:r>
        <w:rPr>
          <w:rFonts w:hint="eastAsia"/>
          <w:lang w:eastAsia="zh-CN"/>
        </w:rPr>
        <w:t xml:space="preserve"> for non-BL UEs to measure subband on </w:t>
      </w:r>
      <w:r w:rsidR="00116551">
        <w:rPr>
          <w:lang w:eastAsia="zh-CN"/>
        </w:rPr>
        <w:t xml:space="preserve">the </w:t>
      </w:r>
      <w:r>
        <w:rPr>
          <w:rFonts w:hint="eastAsia"/>
          <w:lang w:eastAsia="zh-CN"/>
        </w:rPr>
        <w:t>whole system bandwidth based on CSI-RS, and report the optimum subband to eNB.</w:t>
      </w:r>
      <w:r w:rsidR="003A07C1">
        <w:rPr>
          <w:rFonts w:hint="eastAsia"/>
          <w:lang w:eastAsia="zh-CN"/>
        </w:rPr>
        <w:t xml:space="preserve"> The eNB can schedule the DL transmission on the optimum subband in time, and the throughput c</w:t>
      </w:r>
      <w:r w:rsidR="003D0462">
        <w:rPr>
          <w:rFonts w:hint="eastAsia"/>
          <w:lang w:eastAsia="zh-CN"/>
        </w:rPr>
        <w:t>ould</w:t>
      </w:r>
      <w:r w:rsidR="003A07C1">
        <w:rPr>
          <w:rFonts w:hint="eastAsia"/>
          <w:lang w:eastAsia="zh-CN"/>
        </w:rPr>
        <w:t xml:space="preserve"> be improved correspondingly.</w:t>
      </w:r>
    </w:p>
    <w:p w:rsidR="00236960" w:rsidRPr="00C243B7" w:rsidRDefault="00236960" w:rsidP="00236960">
      <w:pPr>
        <w:pStyle w:val="Heading2"/>
      </w:pPr>
      <w:r w:rsidRPr="00236960">
        <w:t>ETWS/CMAS in connected mode</w:t>
      </w:r>
    </w:p>
    <w:p w:rsidR="00ED3D3D" w:rsidRDefault="00A83796" w:rsidP="00A83796">
      <w:pPr>
        <w:rPr>
          <w:lang w:eastAsia="zh-CN"/>
        </w:rPr>
      </w:pPr>
      <w:r>
        <w:rPr>
          <w:lang w:eastAsia="zh-CN"/>
        </w:rPr>
        <w:t xml:space="preserve">In LTE, ETWS/CMAS are notified by the </w:t>
      </w:r>
      <w:r>
        <w:rPr>
          <w:i/>
          <w:lang w:eastAsia="zh-CN"/>
        </w:rPr>
        <w:t>Paging</w:t>
      </w:r>
      <w:r>
        <w:rPr>
          <w:lang w:eastAsia="zh-CN"/>
        </w:rPr>
        <w:t xml:space="preserve"> message for both RRC_IDLE and RRC_CONNECTED modes. However, BL/CE UEs </w:t>
      </w:r>
      <w:r w:rsidR="003D0462">
        <w:rPr>
          <w:rFonts w:hint="eastAsia"/>
          <w:lang w:eastAsia="zh-CN"/>
        </w:rPr>
        <w:t xml:space="preserve">are </w:t>
      </w:r>
      <w:r>
        <w:rPr>
          <w:lang w:eastAsia="zh-CN"/>
        </w:rPr>
        <w:t>not</w:t>
      </w:r>
      <w:r w:rsidR="003D0462">
        <w:rPr>
          <w:rFonts w:hint="eastAsia"/>
          <w:lang w:eastAsia="zh-CN"/>
        </w:rPr>
        <w:t xml:space="preserve"> allowed</w:t>
      </w:r>
      <w:r>
        <w:rPr>
          <w:lang w:eastAsia="zh-CN"/>
        </w:rPr>
        <w:t xml:space="preserve"> monitor</w:t>
      </w:r>
      <w:r w:rsidR="003D0462">
        <w:rPr>
          <w:rFonts w:hint="eastAsia"/>
          <w:lang w:eastAsia="zh-CN"/>
        </w:rPr>
        <w:t>ing</w:t>
      </w:r>
      <w:r>
        <w:rPr>
          <w:lang w:eastAsia="zh-CN"/>
        </w:rPr>
        <w:t xml:space="preserve"> CSS for </w:t>
      </w:r>
      <w:r w:rsidR="003D0462">
        <w:rPr>
          <w:rFonts w:hint="eastAsia"/>
          <w:lang w:eastAsia="zh-CN"/>
        </w:rPr>
        <w:t>P</w:t>
      </w:r>
      <w:r>
        <w:rPr>
          <w:lang w:eastAsia="zh-CN"/>
        </w:rPr>
        <w:t xml:space="preserve">aging in connected mode. In that case, </w:t>
      </w:r>
      <w:r w:rsidR="003D0462">
        <w:rPr>
          <w:rFonts w:hint="eastAsia"/>
          <w:lang w:eastAsia="zh-CN"/>
        </w:rPr>
        <w:t>BL/CE</w:t>
      </w:r>
      <w:r>
        <w:rPr>
          <w:lang w:eastAsia="zh-CN"/>
        </w:rPr>
        <w:t xml:space="preserve"> UE</w:t>
      </w:r>
      <w:r w:rsidR="003D0462">
        <w:rPr>
          <w:rFonts w:hint="eastAsia"/>
          <w:lang w:eastAsia="zh-CN"/>
        </w:rPr>
        <w:t>s in connected mode</w:t>
      </w:r>
      <w:r>
        <w:rPr>
          <w:lang w:eastAsia="zh-CN"/>
        </w:rPr>
        <w:t xml:space="preserve"> </w:t>
      </w:r>
      <w:r w:rsidR="003D0462">
        <w:rPr>
          <w:rFonts w:hint="eastAsia"/>
          <w:lang w:eastAsia="zh-CN"/>
        </w:rPr>
        <w:t>may</w:t>
      </w:r>
      <w:r>
        <w:rPr>
          <w:lang w:eastAsia="zh-CN"/>
        </w:rPr>
        <w:t xml:space="preserve"> miss the ETWS/CMAS notification</w:t>
      </w:r>
      <w:r w:rsidR="003D0462"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reception. An implementation method is that the eNB releases the UEs to RRC_IDLE mode using </w:t>
      </w:r>
      <w:r>
        <w:rPr>
          <w:i/>
          <w:lang w:eastAsia="zh-CN"/>
        </w:rPr>
        <w:t>RRCConnectionRelease</w:t>
      </w:r>
      <w:r>
        <w:rPr>
          <w:lang w:eastAsia="zh-CN"/>
        </w:rPr>
        <w:t>. Considering the latency requirement of ETWS/CMAS</w:t>
      </w:r>
      <w:r>
        <w:rPr>
          <w:rFonts w:hint="eastAsia"/>
          <w:lang w:eastAsia="zh-CN"/>
        </w:rPr>
        <w:t xml:space="preserve"> and the actual latency of </w:t>
      </w:r>
      <w:r>
        <w:rPr>
          <w:lang w:eastAsia="zh-CN"/>
        </w:rPr>
        <w:t xml:space="preserve">hundreds of </w:t>
      </w:r>
      <w:r>
        <w:rPr>
          <w:i/>
          <w:lang w:eastAsia="zh-CN"/>
        </w:rPr>
        <w:t>RRCConnectionRelease</w:t>
      </w:r>
      <w:r>
        <w:rPr>
          <w:lang w:eastAsia="zh-CN"/>
        </w:rPr>
        <w:t xml:space="preserve"> repetitions and MPDCCH repetitions for ETWS</w:t>
      </w:r>
      <w:r>
        <w:rPr>
          <w:rFonts w:hint="eastAsia"/>
          <w:lang w:eastAsia="zh-CN"/>
        </w:rPr>
        <w:t xml:space="preserve">/CMAS notification, it </w:t>
      </w:r>
      <w:r w:rsidR="00A41419">
        <w:rPr>
          <w:rFonts w:hint="eastAsia"/>
          <w:lang w:eastAsia="zh-CN"/>
        </w:rPr>
        <w:t>may</w:t>
      </w:r>
      <w:r>
        <w:rPr>
          <w:rFonts w:hint="eastAsia"/>
          <w:lang w:eastAsia="zh-CN"/>
        </w:rPr>
        <w:t xml:space="preserve"> not</w:t>
      </w:r>
      <w:r w:rsidR="00A41419">
        <w:rPr>
          <w:rFonts w:hint="eastAsia"/>
          <w:lang w:eastAsia="zh-CN"/>
        </w:rPr>
        <w:t xml:space="preserve"> be</w:t>
      </w:r>
      <w:r>
        <w:rPr>
          <w:rFonts w:hint="eastAsia"/>
          <w:lang w:eastAsia="zh-CN"/>
        </w:rPr>
        <w:t xml:space="preserve"> </w:t>
      </w:r>
      <w:r w:rsidR="00ED3D3D">
        <w:rPr>
          <w:rFonts w:hint="eastAsia"/>
          <w:lang w:eastAsia="zh-CN"/>
        </w:rPr>
        <w:t xml:space="preserve">very </w:t>
      </w:r>
      <w:r>
        <w:rPr>
          <w:rFonts w:hint="eastAsia"/>
          <w:lang w:eastAsia="zh-CN"/>
        </w:rPr>
        <w:t xml:space="preserve">efficient </w:t>
      </w:r>
      <w:r w:rsidR="002865CF">
        <w:rPr>
          <w:lang w:eastAsia="zh-CN"/>
        </w:rPr>
        <w:t>us</w:t>
      </w:r>
      <w:r w:rsidR="00A41419">
        <w:rPr>
          <w:rFonts w:hint="eastAsia"/>
          <w:lang w:eastAsia="zh-CN"/>
        </w:rPr>
        <w:t>ing</w:t>
      </w:r>
      <w:r w:rsidR="002865CF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implementation method. </w:t>
      </w:r>
      <w:r w:rsidR="00ED3D3D">
        <w:rPr>
          <w:rFonts w:hint="eastAsia"/>
          <w:lang w:eastAsia="zh-CN"/>
        </w:rPr>
        <w:t>Therefore, it would be beneficial that ETWS/CMAS in R</w:t>
      </w:r>
      <w:r w:rsidR="00ED3D3D">
        <w:rPr>
          <w:lang w:eastAsia="zh-CN"/>
        </w:rPr>
        <w:t>RC_CONNECTED mode</w:t>
      </w:r>
      <w:r w:rsidR="00ED3D3D">
        <w:rPr>
          <w:rFonts w:hint="eastAsia"/>
          <w:lang w:eastAsia="zh-CN"/>
        </w:rPr>
        <w:t xml:space="preserve"> </w:t>
      </w:r>
      <w:r w:rsidR="00A41419">
        <w:rPr>
          <w:rFonts w:hint="eastAsia"/>
          <w:lang w:eastAsia="zh-CN"/>
        </w:rPr>
        <w:t>can be</w:t>
      </w:r>
      <w:r w:rsidR="00ED3D3D">
        <w:rPr>
          <w:rFonts w:hint="eastAsia"/>
          <w:lang w:eastAsia="zh-CN"/>
        </w:rPr>
        <w:t xml:space="preserve"> supported for</w:t>
      </w:r>
      <w:r w:rsidR="00ED3D3D" w:rsidRPr="00ED3D3D">
        <w:rPr>
          <w:rFonts w:hint="eastAsia"/>
          <w:lang w:eastAsia="zh-CN"/>
        </w:rPr>
        <w:t xml:space="preserve"> </w:t>
      </w:r>
      <w:r w:rsidR="00ED3D3D">
        <w:rPr>
          <w:rFonts w:hint="eastAsia"/>
          <w:lang w:eastAsia="zh-CN"/>
        </w:rPr>
        <w:t>non-BL UEs in coverage enhancement.</w:t>
      </w:r>
      <w:r w:rsidR="00A41419">
        <w:rPr>
          <w:rFonts w:hint="eastAsia"/>
          <w:lang w:eastAsia="zh-CN"/>
        </w:rPr>
        <w:t xml:space="preserve"> C</w:t>
      </w:r>
      <w:r w:rsidR="00A41419">
        <w:rPr>
          <w:lang w:eastAsia="zh-CN"/>
        </w:rPr>
        <w:t>urrent</w:t>
      </w:r>
      <w:r w:rsidR="00A41419">
        <w:rPr>
          <w:rFonts w:hint="eastAsia"/>
          <w:lang w:eastAsia="zh-CN"/>
        </w:rPr>
        <w:t xml:space="preserve">ly, the </w:t>
      </w:r>
      <w:r w:rsidR="00A41419">
        <w:rPr>
          <w:lang w:eastAsia="zh-CN"/>
        </w:rPr>
        <w:t>ETWS/CMAS</w:t>
      </w:r>
      <w:r w:rsidR="00A41419">
        <w:rPr>
          <w:rFonts w:hint="eastAsia"/>
          <w:lang w:eastAsia="zh-CN"/>
        </w:rPr>
        <w:t xml:space="preserve"> can be dynamically indicated by DCI format 6-2, which is only monitored by idle UEs. Similarly, it can consider using DCI to indicate ETWS/CMAS for connected non-BL UEs.</w:t>
      </w:r>
    </w:p>
    <w:p w:rsidR="00A83796" w:rsidRPr="00054B82" w:rsidRDefault="00A83796" w:rsidP="00A83796">
      <w:pPr>
        <w:rPr>
          <w:b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 w:rsidR="00ED3D3D">
        <w:rPr>
          <w:rFonts w:hint="eastAsia"/>
          <w:b/>
          <w:i/>
          <w:lang w:eastAsia="zh-CN"/>
        </w:rPr>
        <w:t>3</w:t>
      </w:r>
      <w:r>
        <w:rPr>
          <w:rFonts w:hint="eastAsia"/>
          <w:b/>
          <w:i/>
          <w:lang w:eastAsia="zh-CN"/>
        </w:rPr>
        <w:t xml:space="preserve">: </w:t>
      </w:r>
      <w:r w:rsidR="00BF3265" w:rsidRPr="00972C7C">
        <w:rPr>
          <w:b/>
          <w:i/>
          <w:lang w:eastAsia="zh-CN"/>
        </w:rPr>
        <w:t>ETWS/CMAS</w:t>
      </w:r>
      <w:r w:rsidR="00A41419">
        <w:rPr>
          <w:rFonts w:hint="eastAsia"/>
          <w:b/>
          <w:i/>
          <w:lang w:eastAsia="zh-CN"/>
        </w:rPr>
        <w:t xml:space="preserve"> reception</w:t>
      </w:r>
      <w:r w:rsidR="00BF3265" w:rsidRPr="00972C7C">
        <w:rPr>
          <w:b/>
          <w:i/>
          <w:lang w:eastAsia="zh-CN"/>
        </w:rPr>
        <w:t xml:space="preserve"> for </w:t>
      </w:r>
      <w:r w:rsidR="00A41419">
        <w:rPr>
          <w:rFonts w:hint="eastAsia"/>
          <w:b/>
          <w:i/>
          <w:lang w:eastAsia="zh-CN"/>
        </w:rPr>
        <w:t xml:space="preserve">connected </w:t>
      </w:r>
      <w:r w:rsidR="00BF3265" w:rsidRPr="00972C7C">
        <w:rPr>
          <w:b/>
          <w:i/>
          <w:lang w:eastAsia="zh-CN"/>
        </w:rPr>
        <w:t>non-BL UEs in coverage enhancement</w:t>
      </w:r>
      <w:r w:rsidR="00A41419">
        <w:rPr>
          <w:rFonts w:hint="eastAsia"/>
          <w:b/>
          <w:i/>
          <w:lang w:eastAsia="zh-CN"/>
        </w:rPr>
        <w:t xml:space="preserve"> can be indicated by DCI</w:t>
      </w:r>
      <w:r>
        <w:rPr>
          <w:rFonts w:hint="eastAsia"/>
          <w:b/>
          <w:i/>
          <w:lang w:eastAsia="zh-CN"/>
        </w:rPr>
        <w:t>.</w:t>
      </w:r>
    </w:p>
    <w:p w:rsidR="0083619E" w:rsidRPr="004E49C3" w:rsidRDefault="009A3410" w:rsidP="009A3410">
      <w:pPr>
        <w:pStyle w:val="Heading1"/>
        <w:rPr>
          <w:lang w:eastAsia="zh-CN"/>
        </w:rPr>
      </w:pPr>
      <w:r w:rsidRPr="004E49C3">
        <w:rPr>
          <w:lang w:eastAsia="zh-CN"/>
        </w:rPr>
        <w:tab/>
      </w:r>
      <w:r w:rsidR="0083619E" w:rsidRPr="004E49C3">
        <w:rPr>
          <w:lang w:eastAsia="zh-CN"/>
        </w:rPr>
        <w:t>Conclusions</w:t>
      </w:r>
    </w:p>
    <w:p w:rsidR="0083619E" w:rsidRPr="004E49C3" w:rsidRDefault="0083619E" w:rsidP="0083619E">
      <w:pPr>
        <w:spacing w:before="120"/>
        <w:rPr>
          <w:lang w:eastAsia="zh-CN"/>
        </w:rPr>
      </w:pPr>
      <w:r w:rsidRPr="004E49C3">
        <w:rPr>
          <w:lang w:eastAsia="zh-CN"/>
        </w:rPr>
        <w:t xml:space="preserve">In this contribution, </w:t>
      </w:r>
      <w:r w:rsidR="00C86759">
        <w:rPr>
          <w:rFonts w:hint="eastAsia"/>
          <w:lang w:eastAsia="zh-CN"/>
        </w:rPr>
        <w:t xml:space="preserve">further </w:t>
      </w:r>
      <w:r w:rsidR="005F59A1" w:rsidRPr="004E49C3">
        <w:rPr>
          <w:lang w:eastAsia="zh-CN"/>
        </w:rPr>
        <w:t xml:space="preserve">considerations on </w:t>
      </w:r>
      <w:r w:rsidR="005F59A1">
        <w:rPr>
          <w:rFonts w:hint="eastAsia"/>
          <w:lang w:eastAsia="zh-CN"/>
        </w:rPr>
        <w:t>coverage enhancement for non-BL UEs</w:t>
      </w:r>
      <w:r w:rsidR="005F59A1" w:rsidRPr="004E49C3">
        <w:rPr>
          <w:lang w:eastAsia="zh-CN"/>
        </w:rPr>
        <w:t xml:space="preserve"> </w:t>
      </w:r>
      <w:r w:rsidR="005F59A1">
        <w:rPr>
          <w:rFonts w:hint="eastAsia"/>
          <w:lang w:eastAsia="zh-CN"/>
        </w:rPr>
        <w:t xml:space="preserve">are given, and </w:t>
      </w:r>
      <w:r w:rsidR="002B5531" w:rsidRPr="004E49C3">
        <w:rPr>
          <w:lang w:eastAsia="zh-CN"/>
        </w:rPr>
        <w:t>f</w:t>
      </w:r>
      <w:r w:rsidR="005F59A1">
        <w:rPr>
          <w:rFonts w:hint="eastAsia"/>
          <w:lang w:eastAsia="zh-CN"/>
        </w:rPr>
        <w:t>ollowing</w:t>
      </w:r>
      <w:r w:rsidR="002B5531">
        <w:rPr>
          <w:rFonts w:hint="eastAsia"/>
          <w:lang w:eastAsia="zh-CN"/>
        </w:rPr>
        <w:t xml:space="preserve"> </w:t>
      </w:r>
      <w:r w:rsidR="00C86759">
        <w:rPr>
          <w:rFonts w:hint="eastAsia"/>
          <w:lang w:eastAsia="zh-CN"/>
        </w:rPr>
        <w:t xml:space="preserve">observations and </w:t>
      </w:r>
      <w:r w:rsidR="00C33269" w:rsidRPr="004E49C3">
        <w:rPr>
          <w:lang w:eastAsia="zh-CN"/>
        </w:rPr>
        <w:t>proposal</w:t>
      </w:r>
      <w:r w:rsidR="007C53C2" w:rsidRPr="004E49C3">
        <w:rPr>
          <w:lang w:eastAsia="zh-CN"/>
        </w:rPr>
        <w:t>s</w:t>
      </w:r>
      <w:r w:rsidR="000F25EE" w:rsidRPr="004E49C3">
        <w:rPr>
          <w:lang w:eastAsia="zh-CN"/>
        </w:rPr>
        <w:t xml:space="preserve"> are</w:t>
      </w:r>
      <w:r w:rsidR="005F59A1">
        <w:rPr>
          <w:rFonts w:hint="eastAsia"/>
          <w:lang w:eastAsia="zh-CN"/>
        </w:rPr>
        <w:t xml:space="preserve"> provided</w:t>
      </w:r>
      <w:r w:rsidRPr="004E49C3">
        <w:rPr>
          <w:lang w:eastAsia="zh-CN"/>
        </w:rPr>
        <w:t>:</w:t>
      </w:r>
    </w:p>
    <w:p w:rsidR="001C6298" w:rsidRPr="006465A8" w:rsidRDefault="00AF58E0" w:rsidP="001C6298">
      <w:pPr>
        <w:rPr>
          <w:b/>
          <w:bCs/>
          <w:i/>
          <w:lang w:eastAsia="zh-CN"/>
        </w:rPr>
      </w:pPr>
      <w:bookmarkStart w:id="6" w:name="_Ref124589665"/>
      <w:bookmarkStart w:id="7" w:name="_Ref71620620"/>
      <w:bookmarkStart w:id="8" w:name="_Ref124671424"/>
      <w:r>
        <w:rPr>
          <w:rFonts w:hint="eastAsia"/>
          <w:b/>
          <w:bCs/>
          <w:i/>
          <w:lang w:eastAsia="zh-CN"/>
        </w:rPr>
        <w:t xml:space="preserve">Observation </w:t>
      </w:r>
      <w:r w:rsidR="001C6298" w:rsidRPr="006465A8">
        <w:rPr>
          <w:rFonts w:hint="eastAsia"/>
          <w:b/>
          <w:bCs/>
          <w:i/>
          <w:lang w:eastAsia="zh-CN"/>
        </w:rPr>
        <w:t xml:space="preserve">1: </w:t>
      </w:r>
      <w:r w:rsidR="001C6298" w:rsidRPr="006465A8">
        <w:rPr>
          <w:b/>
          <w:bCs/>
          <w:i/>
        </w:rPr>
        <w:t>Specify CE mode A and B improvements for non-BL UEs</w:t>
      </w:r>
      <w:r w:rsidR="001C6298" w:rsidRPr="006465A8">
        <w:rPr>
          <w:rFonts w:hint="eastAsia"/>
          <w:b/>
          <w:bCs/>
          <w:i/>
          <w:lang w:eastAsia="zh-CN"/>
        </w:rPr>
        <w:t xml:space="preserve"> is definitely supported within the WID. </w:t>
      </w:r>
    </w:p>
    <w:p w:rsidR="001C6298" w:rsidRPr="006465A8" w:rsidRDefault="00AF58E0" w:rsidP="001C6298">
      <w:pPr>
        <w:rPr>
          <w:b/>
          <w:lang w:eastAsia="zh-CN"/>
        </w:rPr>
      </w:pPr>
      <w:r>
        <w:rPr>
          <w:rFonts w:hint="eastAsia"/>
          <w:b/>
          <w:bCs/>
          <w:i/>
          <w:lang w:eastAsia="zh-CN"/>
        </w:rPr>
        <w:t xml:space="preserve">Observation </w:t>
      </w:r>
      <w:r w:rsidR="001C6298" w:rsidRPr="006465A8">
        <w:rPr>
          <w:rFonts w:hint="eastAsia"/>
          <w:b/>
          <w:bCs/>
          <w:i/>
          <w:lang w:eastAsia="zh-CN"/>
        </w:rPr>
        <w:t>2:</w:t>
      </w:r>
      <w:r>
        <w:rPr>
          <w:b/>
          <w:bCs/>
          <w:i/>
          <w:lang w:eastAsia="zh-CN"/>
        </w:rPr>
        <w:t xml:space="preserve"> </w:t>
      </w:r>
      <w:r w:rsidR="001C6298" w:rsidRPr="006465A8">
        <w:rPr>
          <w:rFonts w:hint="eastAsia"/>
          <w:b/>
          <w:bCs/>
          <w:i/>
          <w:lang w:eastAsia="zh-CN"/>
        </w:rPr>
        <w:t xml:space="preserve">The SNR of UE in CEMode A can </w:t>
      </w:r>
      <w:r w:rsidR="00A43427">
        <w:rPr>
          <w:rFonts w:hint="eastAsia"/>
          <w:b/>
          <w:bCs/>
          <w:i/>
          <w:lang w:eastAsia="zh-CN"/>
        </w:rPr>
        <w:t>be</w:t>
      </w:r>
      <w:r w:rsidR="008369C8">
        <w:rPr>
          <w:rFonts w:hint="eastAsia"/>
          <w:b/>
          <w:bCs/>
          <w:i/>
          <w:lang w:eastAsia="zh-CN"/>
        </w:rPr>
        <w:t xml:space="preserve"> in</w:t>
      </w:r>
      <w:r w:rsidR="00A43427">
        <w:rPr>
          <w:rFonts w:hint="eastAsia"/>
          <w:b/>
          <w:bCs/>
          <w:i/>
          <w:lang w:eastAsia="zh-CN"/>
        </w:rPr>
        <w:t xml:space="preserve"> high SNR range</w:t>
      </w:r>
      <w:r w:rsidR="001C6298" w:rsidRPr="006465A8">
        <w:rPr>
          <w:rFonts w:hint="eastAsia"/>
          <w:b/>
          <w:bCs/>
          <w:i/>
          <w:lang w:eastAsia="zh-CN"/>
        </w:rPr>
        <w:t>.</w:t>
      </w:r>
    </w:p>
    <w:p w:rsidR="00C86759" w:rsidRPr="006465A8" w:rsidRDefault="00C86759" w:rsidP="00C86759">
      <w:pPr>
        <w:rPr>
          <w:b/>
          <w:lang w:eastAsia="zh-CN"/>
        </w:rPr>
      </w:pPr>
      <w:r w:rsidRPr="006465A8">
        <w:rPr>
          <w:rFonts w:hint="eastAsia"/>
          <w:b/>
          <w:bCs/>
          <w:i/>
          <w:lang w:eastAsia="zh-CN"/>
        </w:rPr>
        <w:t>Observation 3:</w:t>
      </w:r>
      <w:r w:rsidRPr="006465A8">
        <w:rPr>
          <w:rFonts w:hint="eastAsia"/>
          <w:b/>
          <w:lang w:eastAsia="zh-CN"/>
        </w:rPr>
        <w:t xml:space="preserve"> </w:t>
      </w:r>
      <w:r w:rsidRPr="006465A8">
        <w:rPr>
          <w:rFonts w:hint="eastAsia"/>
          <w:b/>
          <w:bCs/>
          <w:i/>
          <w:lang w:eastAsia="zh-CN"/>
        </w:rPr>
        <w:t>For non-BL UE (with the capability of coverage enhancement) in good channel condition, it can operate in the CEMode A.</w:t>
      </w:r>
    </w:p>
    <w:p w:rsidR="005F59A1" w:rsidRPr="00697BFB" w:rsidRDefault="005F59A1" w:rsidP="005F59A1">
      <w:pPr>
        <w:rPr>
          <w:b/>
          <w:i/>
          <w:lang w:eastAsia="zh-CN"/>
        </w:rPr>
      </w:pPr>
      <w:r w:rsidRPr="00CD2764">
        <w:rPr>
          <w:rFonts w:hint="eastAsia"/>
          <w:b/>
          <w:i/>
          <w:lang w:eastAsia="zh-CN"/>
        </w:rPr>
        <w:t xml:space="preserve">Proposal 1: </w:t>
      </w:r>
      <w:r>
        <w:rPr>
          <w:rFonts w:hint="eastAsia"/>
          <w:b/>
          <w:i/>
          <w:lang w:eastAsia="zh-CN"/>
        </w:rPr>
        <w:t>U</w:t>
      </w:r>
      <w:r w:rsidRPr="00697BFB">
        <w:rPr>
          <w:b/>
          <w:i/>
          <w:lang w:eastAsia="zh-CN"/>
        </w:rPr>
        <w:t>E demodulation performance requirements for 2 RX antennas</w:t>
      </w:r>
      <w:r w:rsidRPr="00CD2764">
        <w:rPr>
          <w:rFonts w:hint="eastAsia"/>
          <w:b/>
          <w:i/>
          <w:lang w:eastAsia="zh-CN"/>
        </w:rPr>
        <w:t xml:space="preserve"> is supported for non-BL UEs in coverage enhancemen</w:t>
      </w:r>
      <w:r w:rsidRPr="00697BFB">
        <w:rPr>
          <w:rFonts w:hint="eastAsia"/>
          <w:b/>
          <w:i/>
          <w:lang w:eastAsia="zh-CN"/>
        </w:rPr>
        <w:t>t</w:t>
      </w:r>
      <w:r w:rsidR="00116551">
        <w:rPr>
          <w:b/>
          <w:i/>
          <w:lang w:eastAsia="zh-CN"/>
        </w:rPr>
        <w:t>.</w:t>
      </w:r>
    </w:p>
    <w:p w:rsidR="006465A8" w:rsidRPr="006465A8" w:rsidRDefault="006465A8" w:rsidP="006465A8">
      <w:pPr>
        <w:rPr>
          <w:b/>
          <w:i/>
          <w:lang w:eastAsia="zh-CN"/>
        </w:rPr>
      </w:pPr>
      <w:r w:rsidRPr="006465A8">
        <w:rPr>
          <w:rFonts w:hint="eastAsia"/>
          <w:b/>
          <w:i/>
          <w:lang w:eastAsia="zh-CN"/>
        </w:rPr>
        <w:t>Proposal 2: Non-BL UE in CE ModeA could use dual layer DL reception</w:t>
      </w:r>
      <w:r w:rsidRPr="006465A8">
        <w:rPr>
          <w:b/>
          <w:i/>
          <w:lang w:eastAsia="zh-CN"/>
        </w:rPr>
        <w:t>.</w:t>
      </w:r>
    </w:p>
    <w:p w:rsidR="00A41419" w:rsidRPr="00054B82" w:rsidRDefault="00A41419" w:rsidP="00A41419">
      <w:pPr>
        <w:rPr>
          <w:b/>
          <w:lang w:eastAsia="zh-CN"/>
        </w:rPr>
      </w:pPr>
      <w:r>
        <w:rPr>
          <w:rFonts w:hint="eastAsia"/>
          <w:b/>
          <w:i/>
          <w:lang w:eastAsia="zh-CN"/>
        </w:rPr>
        <w:t xml:space="preserve">Proposal 3: </w:t>
      </w:r>
      <w:r w:rsidRPr="00BF3265">
        <w:rPr>
          <w:b/>
          <w:i/>
          <w:lang w:eastAsia="zh-CN"/>
        </w:rPr>
        <w:t>ETWS/CMAS</w:t>
      </w:r>
      <w:r>
        <w:rPr>
          <w:rFonts w:hint="eastAsia"/>
          <w:b/>
          <w:i/>
          <w:lang w:eastAsia="zh-CN"/>
        </w:rPr>
        <w:t xml:space="preserve"> reception</w:t>
      </w:r>
      <w:r w:rsidRPr="00BF3265">
        <w:rPr>
          <w:b/>
          <w:i/>
          <w:lang w:eastAsia="zh-CN"/>
        </w:rPr>
        <w:t xml:space="preserve"> for </w:t>
      </w:r>
      <w:r>
        <w:rPr>
          <w:rFonts w:hint="eastAsia"/>
          <w:b/>
          <w:i/>
          <w:lang w:eastAsia="zh-CN"/>
        </w:rPr>
        <w:t xml:space="preserve">connected </w:t>
      </w:r>
      <w:r w:rsidRPr="00BF3265">
        <w:rPr>
          <w:b/>
          <w:i/>
          <w:lang w:eastAsia="zh-CN"/>
        </w:rPr>
        <w:t>non-BL UEs in coverage enhancement</w:t>
      </w:r>
      <w:r>
        <w:rPr>
          <w:rFonts w:hint="eastAsia"/>
          <w:b/>
          <w:i/>
          <w:lang w:eastAsia="zh-CN"/>
        </w:rPr>
        <w:t xml:space="preserve"> can be indicated by DCI.</w:t>
      </w:r>
    </w:p>
    <w:p w:rsidR="00B05ACC" w:rsidRPr="00B05ACC" w:rsidRDefault="0083619E" w:rsidP="00B05ACC">
      <w:pPr>
        <w:pStyle w:val="Heading1"/>
        <w:numPr>
          <w:ilvl w:val="0"/>
          <w:numId w:val="0"/>
        </w:numPr>
        <w:ind w:left="432" w:hanging="432"/>
        <w:rPr>
          <w:sz w:val="20"/>
          <w:szCs w:val="16"/>
        </w:rPr>
      </w:pPr>
      <w:r w:rsidRPr="004E49C3">
        <w:t>References</w:t>
      </w:r>
      <w:bookmarkStart w:id="9" w:name="_Ref512327290"/>
      <w:bookmarkStart w:id="10" w:name="_Ref493672055"/>
      <w:bookmarkEnd w:id="4"/>
      <w:bookmarkEnd w:id="6"/>
      <w:bookmarkEnd w:id="7"/>
      <w:bookmarkEnd w:id="8"/>
    </w:p>
    <w:p w:rsidR="00706961" w:rsidRDefault="00ED1E38" w:rsidP="00ED1E38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1" w:name="_Ref520453307"/>
      <w:bookmarkEnd w:id="9"/>
      <w:bookmarkEnd w:id="10"/>
      <w:r w:rsidRPr="00B82C00">
        <w:t>RAN</w:t>
      </w:r>
      <w:r w:rsidRPr="00B82C00">
        <w:rPr>
          <w:rFonts w:hint="eastAsia"/>
        </w:rPr>
        <w:t xml:space="preserve">1 Chairman notes, RAN1 </w:t>
      </w:r>
      <w:r w:rsidRPr="00B82C00">
        <w:t>#</w:t>
      </w:r>
      <w:r w:rsidRPr="00B82C00">
        <w:rPr>
          <w:rFonts w:hint="eastAsia"/>
        </w:rPr>
        <w:t>94</w:t>
      </w:r>
      <w:r>
        <w:rPr>
          <w:rFonts w:hint="eastAsia"/>
          <w:lang w:eastAsia="zh-CN"/>
        </w:rPr>
        <w:t>bis</w:t>
      </w:r>
      <w:r w:rsidRPr="00B82C00">
        <w:t xml:space="preserve">, </w:t>
      </w:r>
      <w:bookmarkEnd w:id="11"/>
      <w:r w:rsidRPr="00B82C00">
        <w:rPr>
          <w:rFonts w:hint="eastAsia"/>
        </w:rPr>
        <w:t>Chengdu</w:t>
      </w:r>
      <w:r w:rsidRPr="00B82C00">
        <w:t xml:space="preserve">, </w:t>
      </w:r>
      <w:r w:rsidRPr="00B82C00">
        <w:rPr>
          <w:rFonts w:hint="eastAsia"/>
        </w:rPr>
        <w:t>China</w:t>
      </w:r>
      <w:r w:rsidRPr="00B82C00">
        <w:t xml:space="preserve">, </w:t>
      </w:r>
      <w:r w:rsidRPr="00B82C00">
        <w:rPr>
          <w:rFonts w:hint="eastAsia"/>
        </w:rPr>
        <w:t>Oct</w:t>
      </w:r>
      <w:r w:rsidRPr="00B82C00">
        <w:t xml:space="preserve"> </w:t>
      </w:r>
      <w:r w:rsidRPr="00B82C00">
        <w:rPr>
          <w:rFonts w:hint="eastAsia"/>
        </w:rPr>
        <w:t>8</w:t>
      </w:r>
      <w:r w:rsidRPr="00B82C00">
        <w:t>-</w:t>
      </w:r>
      <w:r w:rsidRPr="00B82C00">
        <w:rPr>
          <w:rFonts w:hint="eastAsia"/>
        </w:rPr>
        <w:t>12</w:t>
      </w:r>
      <w:r w:rsidRPr="00B82C00">
        <w:t>, 2018</w:t>
      </w:r>
    </w:p>
    <w:p w:rsidR="006D0602" w:rsidRDefault="006D0602" w:rsidP="006D0602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r w:rsidRPr="006D0602">
        <w:t>RP-1818178, “</w:t>
      </w:r>
      <w:r w:rsidRPr="008F4F31">
        <w:rPr>
          <w:rFonts w:eastAsia="Batang"/>
          <w:lang w:eastAsia="zh-CN"/>
        </w:rPr>
        <w:t xml:space="preserve">Revised WID: Additional MTC enhancements for LTE”, </w:t>
      </w:r>
      <w:r>
        <w:rPr>
          <w:rFonts w:eastAsia="Batang"/>
          <w:lang w:eastAsia="zh-CN"/>
        </w:rPr>
        <w:t>Gold Coast, Australia, Sept. 10-13, 2018.</w:t>
      </w:r>
    </w:p>
    <w:p w:rsidR="00764524" w:rsidRDefault="009C0B0D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2" w:name="_Ref525718359"/>
      <w:r>
        <w:rPr>
          <w:rFonts w:hint="eastAsia"/>
        </w:rPr>
        <w:t>RP-182102</w:t>
      </w:r>
      <w:r>
        <w:t>, “</w:t>
      </w:r>
      <w:bookmarkStart w:id="13" w:name="OLE_LINK10"/>
      <w:bookmarkStart w:id="14" w:name="OLE_LINK14"/>
      <w:r>
        <w:rPr>
          <w:rFonts w:hint="eastAsia"/>
        </w:rPr>
        <w:t>Study</w:t>
      </w:r>
      <w:r w:rsidRPr="00763860">
        <w:t xml:space="preserve"> on</w:t>
      </w:r>
      <w:r w:rsidRPr="002D7B5D">
        <w:t xml:space="preserve"> </w:t>
      </w:r>
      <w:r>
        <w:rPr>
          <w:rFonts w:hint="eastAsia"/>
        </w:rPr>
        <w:t>S</w:t>
      </w:r>
      <w:r w:rsidRPr="002D7B5D">
        <w:t xml:space="preserve">elf </w:t>
      </w:r>
      <w:r>
        <w:rPr>
          <w:rFonts w:hint="eastAsia"/>
        </w:rPr>
        <w:t>E</w:t>
      </w:r>
      <w:r w:rsidRPr="002D7B5D">
        <w:t xml:space="preserve">valuation </w:t>
      </w:r>
      <w:r>
        <w:t>toward</w:t>
      </w:r>
      <w:r>
        <w:rPr>
          <w:rFonts w:hint="eastAsia"/>
        </w:rPr>
        <w:t xml:space="preserve">s </w:t>
      </w:r>
      <w:r w:rsidRPr="002D7B5D">
        <w:t xml:space="preserve">IMT-2020 </w:t>
      </w:r>
      <w:r>
        <w:rPr>
          <w:rFonts w:hint="eastAsia"/>
        </w:rPr>
        <w:t>S</w:t>
      </w:r>
      <w:r w:rsidRPr="002D7B5D">
        <w:t>ubmission</w:t>
      </w:r>
      <w:bookmarkEnd w:id="13"/>
      <w:bookmarkEnd w:id="14"/>
      <w:r>
        <w:rPr>
          <w:rFonts w:hint="eastAsia"/>
        </w:rPr>
        <w:t xml:space="preserve"> </w:t>
      </w:r>
      <w:r>
        <w:t>”</w:t>
      </w:r>
      <w:r>
        <w:rPr>
          <w:rFonts w:hint="eastAsia"/>
        </w:rPr>
        <w:t>, TR 37.910, V 1.0.0</w:t>
      </w:r>
      <w:bookmarkEnd w:id="12"/>
    </w:p>
    <w:sectPr w:rsidR="0076452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905" w:rsidRDefault="00E12905">
      <w:r>
        <w:separator/>
      </w:r>
    </w:p>
  </w:endnote>
  <w:endnote w:type="continuationSeparator" w:id="0">
    <w:p w:rsidR="00E12905" w:rsidRDefault="00E1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905" w:rsidRDefault="00E12905">
      <w:r>
        <w:separator/>
      </w:r>
    </w:p>
  </w:footnote>
  <w:footnote w:type="continuationSeparator" w:id="0">
    <w:p w:rsidR="00E12905" w:rsidRDefault="00E12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A4670"/>
    <w:multiLevelType w:val="hybridMultilevel"/>
    <w:tmpl w:val="FBFE0298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E70C0"/>
    <w:multiLevelType w:val="hybridMultilevel"/>
    <w:tmpl w:val="94DEB3A8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132676"/>
    <w:multiLevelType w:val="hybridMultilevel"/>
    <w:tmpl w:val="F0F0C814"/>
    <w:lvl w:ilvl="0" w:tplc="2674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AF7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C34E2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ED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0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C0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A9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27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003838"/>
    <w:multiLevelType w:val="hybridMultilevel"/>
    <w:tmpl w:val="019C162E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6B036F0"/>
    <w:multiLevelType w:val="hybridMultilevel"/>
    <w:tmpl w:val="D81C26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4054E"/>
    <w:multiLevelType w:val="hybridMultilevel"/>
    <w:tmpl w:val="7534A67A"/>
    <w:lvl w:ilvl="0" w:tplc="16B47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C62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ECC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28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0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AA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0E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E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B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0A1C64"/>
    <w:multiLevelType w:val="multilevel"/>
    <w:tmpl w:val="A580B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AE2396"/>
    <w:multiLevelType w:val="hybridMultilevel"/>
    <w:tmpl w:val="E80486A6"/>
    <w:lvl w:ilvl="0" w:tplc="1B54B8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26C71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0FC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087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90A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B27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A2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446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BAE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ED5AC1"/>
    <w:multiLevelType w:val="hybridMultilevel"/>
    <w:tmpl w:val="94667544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47807"/>
    <w:multiLevelType w:val="hybridMultilevel"/>
    <w:tmpl w:val="D25CD3D0"/>
    <w:lvl w:ilvl="0" w:tplc="04090001">
      <w:start w:val="2"/>
      <w:numFmt w:val="bullet"/>
      <w:lvlText w:val="-"/>
      <w:lvlJc w:val="left"/>
      <w:pPr>
        <w:ind w:left="108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8" w15:restartNumberingAfterBreak="0">
    <w:nsid w:val="5B0106B6"/>
    <w:multiLevelType w:val="hybridMultilevel"/>
    <w:tmpl w:val="721C2520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122838"/>
    <w:multiLevelType w:val="hybridMultilevel"/>
    <w:tmpl w:val="51520E32"/>
    <w:lvl w:ilvl="0" w:tplc="B296B85A">
      <w:start w:val="4"/>
      <w:numFmt w:val="bullet"/>
      <w:lvlText w:val="-"/>
      <w:lvlJc w:val="left"/>
      <w:pPr>
        <w:ind w:left="840" w:hanging="42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5C16B74"/>
    <w:multiLevelType w:val="hybridMultilevel"/>
    <w:tmpl w:val="32126D4E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9261843"/>
    <w:multiLevelType w:val="hybridMultilevel"/>
    <w:tmpl w:val="DF1AA4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E7E02"/>
    <w:multiLevelType w:val="hybridMultilevel"/>
    <w:tmpl w:val="5260835A"/>
    <w:lvl w:ilvl="0" w:tplc="5C4077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C65F13"/>
    <w:multiLevelType w:val="hybridMultilevel"/>
    <w:tmpl w:val="2AD81A1E"/>
    <w:lvl w:ilvl="0" w:tplc="404E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C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6D0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00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AD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6C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C3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ED3647D"/>
    <w:multiLevelType w:val="hybridMultilevel"/>
    <w:tmpl w:val="E318A33C"/>
    <w:lvl w:ilvl="0" w:tplc="15E2ED6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3F9611E"/>
    <w:multiLevelType w:val="hybridMultilevel"/>
    <w:tmpl w:val="2E50FE24"/>
    <w:lvl w:ilvl="0" w:tplc="5B7E5C5C">
      <w:numFmt w:val="bullet"/>
      <w:lvlText w:val="-"/>
      <w:lvlJc w:val="left"/>
      <w:pPr>
        <w:ind w:left="46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8" w15:restartNumberingAfterBreak="0">
    <w:nsid w:val="74315521"/>
    <w:multiLevelType w:val="hybridMultilevel"/>
    <w:tmpl w:val="5B08D4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6C1280E"/>
    <w:multiLevelType w:val="hybridMultilevel"/>
    <w:tmpl w:val="9C62E6A0"/>
    <w:lvl w:ilvl="0" w:tplc="D5222232">
      <w:numFmt w:val="bullet"/>
      <w:lvlText w:val="-"/>
      <w:lvlJc w:val="left"/>
      <w:pPr>
        <w:ind w:left="84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7D74DBD"/>
    <w:multiLevelType w:val="hybridMultilevel"/>
    <w:tmpl w:val="1EE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28"/>
  </w:num>
  <w:num w:numId="6">
    <w:abstractNumId w:val="16"/>
  </w:num>
  <w:num w:numId="7">
    <w:abstractNumId w:val="20"/>
  </w:num>
  <w:num w:numId="8">
    <w:abstractNumId w:val="18"/>
  </w:num>
  <w:num w:numId="9">
    <w:abstractNumId w:val="3"/>
  </w:num>
  <w:num w:numId="10">
    <w:abstractNumId w:val="27"/>
  </w:num>
  <w:num w:numId="11">
    <w:abstractNumId w:val="24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5"/>
  </w:num>
  <w:num w:numId="16">
    <w:abstractNumId w:val="30"/>
  </w:num>
  <w:num w:numId="17">
    <w:abstractNumId w:val="6"/>
  </w:num>
  <w:num w:numId="18">
    <w:abstractNumId w:val="6"/>
  </w:num>
  <w:num w:numId="19">
    <w:abstractNumId w:val="6"/>
  </w:num>
  <w:num w:numId="20">
    <w:abstractNumId w:val="11"/>
  </w:num>
  <w:num w:numId="21">
    <w:abstractNumId w:val="4"/>
  </w:num>
  <w:num w:numId="22">
    <w:abstractNumId w:val="10"/>
  </w:num>
  <w:num w:numId="23">
    <w:abstractNumId w:val="23"/>
  </w:num>
  <w:num w:numId="24">
    <w:abstractNumId w:val="26"/>
  </w:num>
  <w:num w:numId="25">
    <w:abstractNumId w:val="21"/>
  </w:num>
  <w:num w:numId="26">
    <w:abstractNumId w:val="6"/>
  </w:num>
  <w:num w:numId="27">
    <w:abstractNumId w:val="5"/>
  </w:num>
  <w:num w:numId="28">
    <w:abstractNumId w:val="0"/>
  </w:num>
  <w:num w:numId="29">
    <w:abstractNumId w:val="15"/>
  </w:num>
  <w:num w:numId="30">
    <w:abstractNumId w:val="17"/>
  </w:num>
  <w:num w:numId="31">
    <w:abstractNumId w:val="6"/>
  </w:num>
  <w:num w:numId="32">
    <w:abstractNumId w:val="29"/>
  </w:num>
  <w:num w:numId="33">
    <w:abstractNumId w:val="19"/>
  </w:num>
  <w:num w:numId="34">
    <w:abstractNumId w:val="2"/>
  </w:num>
  <w:num w:numId="35">
    <w:abstractNumId w:val="9"/>
  </w:num>
  <w:num w:numId="36">
    <w:abstractNumId w:val="31"/>
  </w:num>
  <w:num w:numId="37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</w:num>
  <w:num w:numId="3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1E1C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0C93"/>
    <w:rsid w:val="00011F67"/>
    <w:rsid w:val="00012862"/>
    <w:rsid w:val="000128E6"/>
    <w:rsid w:val="000133E2"/>
    <w:rsid w:val="0001447A"/>
    <w:rsid w:val="00014481"/>
    <w:rsid w:val="000151D3"/>
    <w:rsid w:val="00015EFB"/>
    <w:rsid w:val="000165E2"/>
    <w:rsid w:val="000172BE"/>
    <w:rsid w:val="000175DB"/>
    <w:rsid w:val="00017D8A"/>
    <w:rsid w:val="00020573"/>
    <w:rsid w:val="00020E4E"/>
    <w:rsid w:val="000215C2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0EA6"/>
    <w:rsid w:val="00031ADB"/>
    <w:rsid w:val="00032056"/>
    <w:rsid w:val="000328CA"/>
    <w:rsid w:val="00032E40"/>
    <w:rsid w:val="0003376B"/>
    <w:rsid w:val="00034676"/>
    <w:rsid w:val="000346E6"/>
    <w:rsid w:val="000352B3"/>
    <w:rsid w:val="000355F6"/>
    <w:rsid w:val="0004023E"/>
    <w:rsid w:val="0004024B"/>
    <w:rsid w:val="00040AAE"/>
    <w:rsid w:val="0004109E"/>
    <w:rsid w:val="000415F3"/>
    <w:rsid w:val="00041C57"/>
    <w:rsid w:val="00042044"/>
    <w:rsid w:val="000426D5"/>
    <w:rsid w:val="00042CF8"/>
    <w:rsid w:val="000434B7"/>
    <w:rsid w:val="000435E4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7F3"/>
    <w:rsid w:val="0005089F"/>
    <w:rsid w:val="00051704"/>
    <w:rsid w:val="000524DC"/>
    <w:rsid w:val="00052AD2"/>
    <w:rsid w:val="000530DF"/>
    <w:rsid w:val="00053226"/>
    <w:rsid w:val="00053F26"/>
    <w:rsid w:val="0005410C"/>
    <w:rsid w:val="00054B82"/>
    <w:rsid w:val="00054E0C"/>
    <w:rsid w:val="0005541D"/>
    <w:rsid w:val="00055C1F"/>
    <w:rsid w:val="00055E1D"/>
    <w:rsid w:val="0005636D"/>
    <w:rsid w:val="000565C8"/>
    <w:rsid w:val="00057DC8"/>
    <w:rsid w:val="00061276"/>
    <w:rsid w:val="000612E1"/>
    <w:rsid w:val="000614FE"/>
    <w:rsid w:val="00061855"/>
    <w:rsid w:val="00062CB6"/>
    <w:rsid w:val="00065D38"/>
    <w:rsid w:val="00067DD1"/>
    <w:rsid w:val="00070447"/>
    <w:rsid w:val="000706E7"/>
    <w:rsid w:val="0007076F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81020"/>
    <w:rsid w:val="00081974"/>
    <w:rsid w:val="00081EE2"/>
    <w:rsid w:val="000823B0"/>
    <w:rsid w:val="00082454"/>
    <w:rsid w:val="0008335B"/>
    <w:rsid w:val="00083379"/>
    <w:rsid w:val="00083587"/>
    <w:rsid w:val="000836E4"/>
    <w:rsid w:val="00083838"/>
    <w:rsid w:val="00083B6A"/>
    <w:rsid w:val="000841F3"/>
    <w:rsid w:val="00085E04"/>
    <w:rsid w:val="00086433"/>
    <w:rsid w:val="00086800"/>
    <w:rsid w:val="00087465"/>
    <w:rsid w:val="00087913"/>
    <w:rsid w:val="00090226"/>
    <w:rsid w:val="000902DC"/>
    <w:rsid w:val="00090C6D"/>
    <w:rsid w:val="000911AE"/>
    <w:rsid w:val="00091493"/>
    <w:rsid w:val="00093697"/>
    <w:rsid w:val="00093D42"/>
    <w:rsid w:val="00093DD0"/>
    <w:rsid w:val="00094A16"/>
    <w:rsid w:val="00094DE6"/>
    <w:rsid w:val="00095D1D"/>
    <w:rsid w:val="00096356"/>
    <w:rsid w:val="00097C99"/>
    <w:rsid w:val="00097E13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5E7C"/>
    <w:rsid w:val="000A6351"/>
    <w:rsid w:val="000A63D6"/>
    <w:rsid w:val="000A675A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1BA1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F91"/>
    <w:rsid w:val="000C6025"/>
    <w:rsid w:val="000C7F34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7F8"/>
    <w:rsid w:val="000D5851"/>
    <w:rsid w:val="000D5A7D"/>
    <w:rsid w:val="000D5AA7"/>
    <w:rsid w:val="000D5C60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4127"/>
    <w:rsid w:val="000E45F7"/>
    <w:rsid w:val="000E4680"/>
    <w:rsid w:val="000E59A0"/>
    <w:rsid w:val="000E7A84"/>
    <w:rsid w:val="000F10DC"/>
    <w:rsid w:val="000F1207"/>
    <w:rsid w:val="000F15BC"/>
    <w:rsid w:val="000F180A"/>
    <w:rsid w:val="000F1C92"/>
    <w:rsid w:val="000F25EE"/>
    <w:rsid w:val="000F2EEE"/>
    <w:rsid w:val="000F3697"/>
    <w:rsid w:val="000F582B"/>
    <w:rsid w:val="000F7DE5"/>
    <w:rsid w:val="000F7F58"/>
    <w:rsid w:val="00100128"/>
    <w:rsid w:val="00100BB5"/>
    <w:rsid w:val="00100FF3"/>
    <w:rsid w:val="0010117D"/>
    <w:rsid w:val="001026CA"/>
    <w:rsid w:val="00103EB8"/>
    <w:rsid w:val="001043C2"/>
    <w:rsid w:val="001043E1"/>
    <w:rsid w:val="0010505A"/>
    <w:rsid w:val="001054AB"/>
    <w:rsid w:val="00105CC7"/>
    <w:rsid w:val="00106154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3F18"/>
    <w:rsid w:val="001141E3"/>
    <w:rsid w:val="001144DF"/>
    <w:rsid w:val="0011526B"/>
    <w:rsid w:val="00115394"/>
    <w:rsid w:val="0011557B"/>
    <w:rsid w:val="0011625B"/>
    <w:rsid w:val="00116551"/>
    <w:rsid w:val="00117C85"/>
    <w:rsid w:val="00120386"/>
    <w:rsid w:val="00120B13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F1F"/>
    <w:rsid w:val="001321D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2E4F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739"/>
    <w:rsid w:val="00161B87"/>
    <w:rsid w:val="0016271E"/>
    <w:rsid w:val="00162C70"/>
    <w:rsid w:val="00162D7A"/>
    <w:rsid w:val="00164DAB"/>
    <w:rsid w:val="00165BBB"/>
    <w:rsid w:val="0016613F"/>
    <w:rsid w:val="00166215"/>
    <w:rsid w:val="00166591"/>
    <w:rsid w:val="00166A15"/>
    <w:rsid w:val="001704E4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588A"/>
    <w:rsid w:val="00187252"/>
    <w:rsid w:val="001878A8"/>
    <w:rsid w:val="00187E97"/>
    <w:rsid w:val="00190EA5"/>
    <w:rsid w:val="00191C91"/>
    <w:rsid w:val="00192DD9"/>
    <w:rsid w:val="00192F9A"/>
    <w:rsid w:val="00194339"/>
    <w:rsid w:val="00194848"/>
    <w:rsid w:val="001958EA"/>
    <w:rsid w:val="00195E0E"/>
    <w:rsid w:val="001A092D"/>
    <w:rsid w:val="001A1070"/>
    <w:rsid w:val="001A180D"/>
    <w:rsid w:val="001A1BAC"/>
    <w:rsid w:val="001A23CE"/>
    <w:rsid w:val="001A2C89"/>
    <w:rsid w:val="001A4111"/>
    <w:rsid w:val="001A4979"/>
    <w:rsid w:val="001A4DDE"/>
    <w:rsid w:val="001A622A"/>
    <w:rsid w:val="001A673E"/>
    <w:rsid w:val="001A7763"/>
    <w:rsid w:val="001B0FAB"/>
    <w:rsid w:val="001B222F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5AAA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E8A"/>
    <w:rsid w:val="001C5D4F"/>
    <w:rsid w:val="001C6222"/>
    <w:rsid w:val="001C6298"/>
    <w:rsid w:val="001C64C0"/>
    <w:rsid w:val="001C69DA"/>
    <w:rsid w:val="001C6D83"/>
    <w:rsid w:val="001C6F06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C23"/>
    <w:rsid w:val="001E6B95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C76"/>
    <w:rsid w:val="00204032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2CB6"/>
    <w:rsid w:val="00212E37"/>
    <w:rsid w:val="00213596"/>
    <w:rsid w:val="002140FF"/>
    <w:rsid w:val="00215ABD"/>
    <w:rsid w:val="00215B6E"/>
    <w:rsid w:val="002202DB"/>
    <w:rsid w:val="00220894"/>
    <w:rsid w:val="00222B5E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60"/>
    <w:rsid w:val="002369B0"/>
    <w:rsid w:val="00236AD8"/>
    <w:rsid w:val="002401F5"/>
    <w:rsid w:val="0024084D"/>
    <w:rsid w:val="00240E54"/>
    <w:rsid w:val="0024163F"/>
    <w:rsid w:val="00243DC2"/>
    <w:rsid w:val="002451C5"/>
    <w:rsid w:val="0024553E"/>
    <w:rsid w:val="00245826"/>
    <w:rsid w:val="00245F1F"/>
    <w:rsid w:val="0024663B"/>
    <w:rsid w:val="00247103"/>
    <w:rsid w:val="00250067"/>
    <w:rsid w:val="00250E04"/>
    <w:rsid w:val="002516DE"/>
    <w:rsid w:val="00251F81"/>
    <w:rsid w:val="0025298D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8F4"/>
    <w:rsid w:val="00270D42"/>
    <w:rsid w:val="0027195D"/>
    <w:rsid w:val="00271F8B"/>
    <w:rsid w:val="00272B03"/>
    <w:rsid w:val="002733E2"/>
    <w:rsid w:val="0027436C"/>
    <w:rsid w:val="002750B1"/>
    <w:rsid w:val="00275579"/>
    <w:rsid w:val="002761E8"/>
    <w:rsid w:val="00276A35"/>
    <w:rsid w:val="00277835"/>
    <w:rsid w:val="00280AB1"/>
    <w:rsid w:val="00281016"/>
    <w:rsid w:val="002840F1"/>
    <w:rsid w:val="00284BAE"/>
    <w:rsid w:val="002850F8"/>
    <w:rsid w:val="002852DB"/>
    <w:rsid w:val="002859AF"/>
    <w:rsid w:val="002865CF"/>
    <w:rsid w:val="00286AE7"/>
    <w:rsid w:val="00286E8D"/>
    <w:rsid w:val="00287243"/>
    <w:rsid w:val="00287F96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4C5D"/>
    <w:rsid w:val="002A59F0"/>
    <w:rsid w:val="002A6432"/>
    <w:rsid w:val="002A6795"/>
    <w:rsid w:val="002A6F25"/>
    <w:rsid w:val="002A6FD3"/>
    <w:rsid w:val="002B0A7D"/>
    <w:rsid w:val="002B0D1D"/>
    <w:rsid w:val="002B1A69"/>
    <w:rsid w:val="002B2723"/>
    <w:rsid w:val="002B303A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F9C"/>
    <w:rsid w:val="002C4592"/>
    <w:rsid w:val="002C4CF8"/>
    <w:rsid w:val="002C562F"/>
    <w:rsid w:val="002C5AFA"/>
    <w:rsid w:val="002C780C"/>
    <w:rsid w:val="002D0439"/>
    <w:rsid w:val="002D11B7"/>
    <w:rsid w:val="002D1D09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3F0"/>
    <w:rsid w:val="002F5DD6"/>
    <w:rsid w:val="002F5FEA"/>
    <w:rsid w:val="002F63E7"/>
    <w:rsid w:val="002F7BE3"/>
    <w:rsid w:val="002F7E6A"/>
    <w:rsid w:val="00300165"/>
    <w:rsid w:val="003010CF"/>
    <w:rsid w:val="00303440"/>
    <w:rsid w:val="003043C3"/>
    <w:rsid w:val="00304C9A"/>
    <w:rsid w:val="00304D9B"/>
    <w:rsid w:val="00305650"/>
    <w:rsid w:val="00305D00"/>
    <w:rsid w:val="00305FF9"/>
    <w:rsid w:val="00306E6B"/>
    <w:rsid w:val="003100C8"/>
    <w:rsid w:val="00311161"/>
    <w:rsid w:val="00312400"/>
    <w:rsid w:val="00312739"/>
    <w:rsid w:val="00312D10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52D1"/>
    <w:rsid w:val="00325487"/>
    <w:rsid w:val="0032580A"/>
    <w:rsid w:val="00326957"/>
    <w:rsid w:val="00326AE2"/>
    <w:rsid w:val="00330E68"/>
    <w:rsid w:val="00331426"/>
    <w:rsid w:val="0033171D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BC"/>
    <w:rsid w:val="00337F04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476A5"/>
    <w:rsid w:val="00350108"/>
    <w:rsid w:val="00350762"/>
    <w:rsid w:val="003507C4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8D8"/>
    <w:rsid w:val="003554CA"/>
    <w:rsid w:val="00355EB3"/>
    <w:rsid w:val="0035792E"/>
    <w:rsid w:val="00360232"/>
    <w:rsid w:val="003602E0"/>
    <w:rsid w:val="00360649"/>
    <w:rsid w:val="00360A64"/>
    <w:rsid w:val="00360D01"/>
    <w:rsid w:val="0036190F"/>
    <w:rsid w:val="00361F16"/>
    <w:rsid w:val="00362542"/>
    <w:rsid w:val="00362569"/>
    <w:rsid w:val="003636CD"/>
    <w:rsid w:val="003637F2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6DB"/>
    <w:rsid w:val="00376066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A98"/>
    <w:rsid w:val="00386BA9"/>
    <w:rsid w:val="00390017"/>
    <w:rsid w:val="003901A3"/>
    <w:rsid w:val="0039072F"/>
    <w:rsid w:val="003940CE"/>
    <w:rsid w:val="00397C1D"/>
    <w:rsid w:val="003A07C1"/>
    <w:rsid w:val="003A1508"/>
    <w:rsid w:val="003A180F"/>
    <w:rsid w:val="003A18DD"/>
    <w:rsid w:val="003A20C8"/>
    <w:rsid w:val="003A2C29"/>
    <w:rsid w:val="003A2CB8"/>
    <w:rsid w:val="003A2EC3"/>
    <w:rsid w:val="003A36F2"/>
    <w:rsid w:val="003A3766"/>
    <w:rsid w:val="003A3B4B"/>
    <w:rsid w:val="003A3D39"/>
    <w:rsid w:val="003A3EC7"/>
    <w:rsid w:val="003A40B4"/>
    <w:rsid w:val="003A4DEA"/>
    <w:rsid w:val="003A4EC3"/>
    <w:rsid w:val="003A5D50"/>
    <w:rsid w:val="003A7834"/>
    <w:rsid w:val="003B0B5B"/>
    <w:rsid w:val="003B0E79"/>
    <w:rsid w:val="003B1F9A"/>
    <w:rsid w:val="003B3575"/>
    <w:rsid w:val="003B462A"/>
    <w:rsid w:val="003B50BC"/>
    <w:rsid w:val="003B52BC"/>
    <w:rsid w:val="003B5579"/>
    <w:rsid w:val="003B5D97"/>
    <w:rsid w:val="003B63A4"/>
    <w:rsid w:val="003B68FE"/>
    <w:rsid w:val="003B6D7D"/>
    <w:rsid w:val="003B7BF2"/>
    <w:rsid w:val="003B7D7E"/>
    <w:rsid w:val="003C1012"/>
    <w:rsid w:val="003C11C9"/>
    <w:rsid w:val="003C1229"/>
    <w:rsid w:val="003C150E"/>
    <w:rsid w:val="003C1FD4"/>
    <w:rsid w:val="003C213D"/>
    <w:rsid w:val="003C25AD"/>
    <w:rsid w:val="003C2D21"/>
    <w:rsid w:val="003C484E"/>
    <w:rsid w:val="003C4E6A"/>
    <w:rsid w:val="003C4F9D"/>
    <w:rsid w:val="003C50B4"/>
    <w:rsid w:val="003C59A0"/>
    <w:rsid w:val="003C5E6B"/>
    <w:rsid w:val="003C63B6"/>
    <w:rsid w:val="003C7AD7"/>
    <w:rsid w:val="003D010A"/>
    <w:rsid w:val="003D0462"/>
    <w:rsid w:val="003D0F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65C"/>
    <w:rsid w:val="003E3BDA"/>
    <w:rsid w:val="003E4858"/>
    <w:rsid w:val="003E6316"/>
    <w:rsid w:val="003E6884"/>
    <w:rsid w:val="003E6AC5"/>
    <w:rsid w:val="003E6F23"/>
    <w:rsid w:val="003E7B06"/>
    <w:rsid w:val="003F0096"/>
    <w:rsid w:val="003F069B"/>
    <w:rsid w:val="003F0850"/>
    <w:rsid w:val="003F0D12"/>
    <w:rsid w:val="003F1342"/>
    <w:rsid w:val="003F160C"/>
    <w:rsid w:val="003F2187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4A3"/>
    <w:rsid w:val="0040570B"/>
    <w:rsid w:val="00405EDB"/>
    <w:rsid w:val="00405FB1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730"/>
    <w:rsid w:val="00416A67"/>
    <w:rsid w:val="00416ACB"/>
    <w:rsid w:val="004201DF"/>
    <w:rsid w:val="00421A25"/>
    <w:rsid w:val="00421DCF"/>
    <w:rsid w:val="00422341"/>
    <w:rsid w:val="00423641"/>
    <w:rsid w:val="004245CE"/>
    <w:rsid w:val="00425DFF"/>
    <w:rsid w:val="00426266"/>
    <w:rsid w:val="00426C4F"/>
    <w:rsid w:val="00427116"/>
    <w:rsid w:val="004274FE"/>
    <w:rsid w:val="00430A2D"/>
    <w:rsid w:val="00430A4B"/>
    <w:rsid w:val="00431505"/>
    <w:rsid w:val="00431AF0"/>
    <w:rsid w:val="0043213A"/>
    <w:rsid w:val="00432234"/>
    <w:rsid w:val="0043272F"/>
    <w:rsid w:val="004329D4"/>
    <w:rsid w:val="004330F4"/>
    <w:rsid w:val="00433590"/>
    <w:rsid w:val="0043393D"/>
    <w:rsid w:val="00434488"/>
    <w:rsid w:val="004344C7"/>
    <w:rsid w:val="0043464F"/>
    <w:rsid w:val="00434BE7"/>
    <w:rsid w:val="00434DB2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50A3"/>
    <w:rsid w:val="004456C0"/>
    <w:rsid w:val="004460B9"/>
    <w:rsid w:val="004461D9"/>
    <w:rsid w:val="00446491"/>
    <w:rsid w:val="00446AC6"/>
    <w:rsid w:val="0044759B"/>
    <w:rsid w:val="00447F54"/>
    <w:rsid w:val="00450B7E"/>
    <w:rsid w:val="0045136B"/>
    <w:rsid w:val="0045181F"/>
    <w:rsid w:val="00451C7E"/>
    <w:rsid w:val="0045223C"/>
    <w:rsid w:val="00452B0E"/>
    <w:rsid w:val="00453BB6"/>
    <w:rsid w:val="00453CAA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51A0"/>
    <w:rsid w:val="0046526C"/>
    <w:rsid w:val="00466532"/>
    <w:rsid w:val="00467488"/>
    <w:rsid w:val="0047083E"/>
    <w:rsid w:val="00470EB5"/>
    <w:rsid w:val="0047167C"/>
    <w:rsid w:val="004720FD"/>
    <w:rsid w:val="004725A4"/>
    <w:rsid w:val="0047286B"/>
    <w:rsid w:val="00472E27"/>
    <w:rsid w:val="00473942"/>
    <w:rsid w:val="00474220"/>
    <w:rsid w:val="00474A7A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538"/>
    <w:rsid w:val="004820C0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10B8"/>
    <w:rsid w:val="00493D68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7092"/>
    <w:rsid w:val="004B0869"/>
    <w:rsid w:val="004B3B0F"/>
    <w:rsid w:val="004B49E6"/>
    <w:rsid w:val="004B4D69"/>
    <w:rsid w:val="004C01A8"/>
    <w:rsid w:val="004C1643"/>
    <w:rsid w:val="004C1840"/>
    <w:rsid w:val="004C24C9"/>
    <w:rsid w:val="004C31B6"/>
    <w:rsid w:val="004C5319"/>
    <w:rsid w:val="004C621F"/>
    <w:rsid w:val="004C64E7"/>
    <w:rsid w:val="004C74E6"/>
    <w:rsid w:val="004C7948"/>
    <w:rsid w:val="004C7BB8"/>
    <w:rsid w:val="004C7C60"/>
    <w:rsid w:val="004D0DFE"/>
    <w:rsid w:val="004D130F"/>
    <w:rsid w:val="004D1D91"/>
    <w:rsid w:val="004D22C3"/>
    <w:rsid w:val="004D2D1D"/>
    <w:rsid w:val="004D5E6F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49C3"/>
    <w:rsid w:val="004E6486"/>
    <w:rsid w:val="004E7368"/>
    <w:rsid w:val="004E73CD"/>
    <w:rsid w:val="004E7A5E"/>
    <w:rsid w:val="004F063E"/>
    <w:rsid w:val="004F0FB9"/>
    <w:rsid w:val="004F2204"/>
    <w:rsid w:val="004F2A1B"/>
    <w:rsid w:val="004F2C63"/>
    <w:rsid w:val="004F2F7E"/>
    <w:rsid w:val="004F32B5"/>
    <w:rsid w:val="004F3BF6"/>
    <w:rsid w:val="004F407E"/>
    <w:rsid w:val="004F5479"/>
    <w:rsid w:val="004F5B99"/>
    <w:rsid w:val="004F5C3C"/>
    <w:rsid w:val="004F64D7"/>
    <w:rsid w:val="004F6D36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11F15"/>
    <w:rsid w:val="00512614"/>
    <w:rsid w:val="00512F65"/>
    <w:rsid w:val="0051318C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55BF"/>
    <w:rsid w:val="005257DE"/>
    <w:rsid w:val="00526688"/>
    <w:rsid w:val="00526B42"/>
    <w:rsid w:val="00526C3C"/>
    <w:rsid w:val="00527200"/>
    <w:rsid w:val="005278D1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579"/>
    <w:rsid w:val="00536AEE"/>
    <w:rsid w:val="00536C1E"/>
    <w:rsid w:val="00540693"/>
    <w:rsid w:val="00540DA3"/>
    <w:rsid w:val="0054148B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6B4"/>
    <w:rsid w:val="00547989"/>
    <w:rsid w:val="00550FD0"/>
    <w:rsid w:val="00551320"/>
    <w:rsid w:val="005518A4"/>
    <w:rsid w:val="00551D12"/>
    <w:rsid w:val="00552768"/>
    <w:rsid w:val="00552935"/>
    <w:rsid w:val="00553127"/>
    <w:rsid w:val="005537D5"/>
    <w:rsid w:val="00553D93"/>
    <w:rsid w:val="00554BE7"/>
    <w:rsid w:val="00554DA2"/>
    <w:rsid w:val="00556D68"/>
    <w:rsid w:val="00557173"/>
    <w:rsid w:val="005576A1"/>
    <w:rsid w:val="00557A64"/>
    <w:rsid w:val="00560439"/>
    <w:rsid w:val="005605C0"/>
    <w:rsid w:val="00560B51"/>
    <w:rsid w:val="00560CD0"/>
    <w:rsid w:val="00560D23"/>
    <w:rsid w:val="00560D3C"/>
    <w:rsid w:val="005615D8"/>
    <w:rsid w:val="005626CB"/>
    <w:rsid w:val="005626D6"/>
    <w:rsid w:val="0056384F"/>
    <w:rsid w:val="005638D4"/>
    <w:rsid w:val="00563B91"/>
    <w:rsid w:val="0056494D"/>
    <w:rsid w:val="00564CC1"/>
    <w:rsid w:val="005656ED"/>
    <w:rsid w:val="00566544"/>
    <w:rsid w:val="00566608"/>
    <w:rsid w:val="00566C83"/>
    <w:rsid w:val="005700FE"/>
    <w:rsid w:val="0057044A"/>
    <w:rsid w:val="00570E24"/>
    <w:rsid w:val="00571F9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C7F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7FC0"/>
    <w:rsid w:val="00587FD8"/>
    <w:rsid w:val="005904F3"/>
    <w:rsid w:val="00590558"/>
    <w:rsid w:val="005906AD"/>
    <w:rsid w:val="005908C6"/>
    <w:rsid w:val="00590DA6"/>
    <w:rsid w:val="00591739"/>
    <w:rsid w:val="00591C7D"/>
    <w:rsid w:val="00592B03"/>
    <w:rsid w:val="00593AB9"/>
    <w:rsid w:val="00593EE1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CD6"/>
    <w:rsid w:val="005A4D93"/>
    <w:rsid w:val="005A4DEB"/>
    <w:rsid w:val="005A65E6"/>
    <w:rsid w:val="005A7321"/>
    <w:rsid w:val="005A793A"/>
    <w:rsid w:val="005B0542"/>
    <w:rsid w:val="005B0A16"/>
    <w:rsid w:val="005B20B4"/>
    <w:rsid w:val="005B2225"/>
    <w:rsid w:val="005B2799"/>
    <w:rsid w:val="005B2B77"/>
    <w:rsid w:val="005B3AB8"/>
    <w:rsid w:val="005B3D4A"/>
    <w:rsid w:val="005B4439"/>
    <w:rsid w:val="005B4D87"/>
    <w:rsid w:val="005B6830"/>
    <w:rsid w:val="005B6852"/>
    <w:rsid w:val="005B7DD1"/>
    <w:rsid w:val="005C00A0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3BC5"/>
    <w:rsid w:val="005E425B"/>
    <w:rsid w:val="005E43CF"/>
    <w:rsid w:val="005E5299"/>
    <w:rsid w:val="005E53F9"/>
    <w:rsid w:val="005E5700"/>
    <w:rsid w:val="005E775D"/>
    <w:rsid w:val="005F0375"/>
    <w:rsid w:val="005F0A43"/>
    <w:rsid w:val="005F1074"/>
    <w:rsid w:val="005F22F7"/>
    <w:rsid w:val="005F27BF"/>
    <w:rsid w:val="005F2A14"/>
    <w:rsid w:val="005F2FA4"/>
    <w:rsid w:val="005F3896"/>
    <w:rsid w:val="005F4171"/>
    <w:rsid w:val="005F46D6"/>
    <w:rsid w:val="005F4DD6"/>
    <w:rsid w:val="005F4F25"/>
    <w:rsid w:val="005F50D8"/>
    <w:rsid w:val="005F53A1"/>
    <w:rsid w:val="005F59A1"/>
    <w:rsid w:val="005F678B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7A"/>
    <w:rsid w:val="00602B7C"/>
    <w:rsid w:val="00603312"/>
    <w:rsid w:val="00603BA5"/>
    <w:rsid w:val="0060445E"/>
    <w:rsid w:val="00604DC7"/>
    <w:rsid w:val="00604E47"/>
    <w:rsid w:val="00605441"/>
    <w:rsid w:val="00606970"/>
    <w:rsid w:val="00606A20"/>
    <w:rsid w:val="006072C6"/>
    <w:rsid w:val="00607A2E"/>
    <w:rsid w:val="006130F7"/>
    <w:rsid w:val="00613109"/>
    <w:rsid w:val="00613AF8"/>
    <w:rsid w:val="00613D8E"/>
    <w:rsid w:val="006142E0"/>
    <w:rsid w:val="00614E34"/>
    <w:rsid w:val="00616112"/>
    <w:rsid w:val="00617B4F"/>
    <w:rsid w:val="006205CA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3AE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A0E"/>
    <w:rsid w:val="00634ACF"/>
    <w:rsid w:val="00635035"/>
    <w:rsid w:val="0063580D"/>
    <w:rsid w:val="00635CAE"/>
    <w:rsid w:val="00636416"/>
    <w:rsid w:val="0063699C"/>
    <w:rsid w:val="00637240"/>
    <w:rsid w:val="00637D07"/>
    <w:rsid w:val="00641557"/>
    <w:rsid w:val="00641AD0"/>
    <w:rsid w:val="00641E25"/>
    <w:rsid w:val="00641FC3"/>
    <w:rsid w:val="00643180"/>
    <w:rsid w:val="006431D7"/>
    <w:rsid w:val="00643660"/>
    <w:rsid w:val="00644236"/>
    <w:rsid w:val="006465A8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35F7"/>
    <w:rsid w:val="00654068"/>
    <w:rsid w:val="0065494B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958"/>
    <w:rsid w:val="00661DC1"/>
    <w:rsid w:val="00662111"/>
    <w:rsid w:val="00662118"/>
    <w:rsid w:val="006638AD"/>
    <w:rsid w:val="00665459"/>
    <w:rsid w:val="006658B9"/>
    <w:rsid w:val="00665B77"/>
    <w:rsid w:val="00666B13"/>
    <w:rsid w:val="0066732C"/>
    <w:rsid w:val="006679F5"/>
    <w:rsid w:val="00667B77"/>
    <w:rsid w:val="00667DD5"/>
    <w:rsid w:val="006701F3"/>
    <w:rsid w:val="006716DA"/>
    <w:rsid w:val="006728ED"/>
    <w:rsid w:val="00672C96"/>
    <w:rsid w:val="0067322B"/>
    <w:rsid w:val="006732B1"/>
    <w:rsid w:val="00673674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5BFC"/>
    <w:rsid w:val="006A6081"/>
    <w:rsid w:val="006A6E17"/>
    <w:rsid w:val="006B120D"/>
    <w:rsid w:val="006B1511"/>
    <w:rsid w:val="006B17E7"/>
    <w:rsid w:val="006B19E8"/>
    <w:rsid w:val="006B1A8A"/>
    <w:rsid w:val="006B1FD5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0602"/>
    <w:rsid w:val="006D16B0"/>
    <w:rsid w:val="006D2182"/>
    <w:rsid w:val="006D221D"/>
    <w:rsid w:val="006D2444"/>
    <w:rsid w:val="006D254B"/>
    <w:rsid w:val="006D289B"/>
    <w:rsid w:val="006D3BE1"/>
    <w:rsid w:val="006D48FC"/>
    <w:rsid w:val="006D62BC"/>
    <w:rsid w:val="006D63A2"/>
    <w:rsid w:val="006D6450"/>
    <w:rsid w:val="006D6939"/>
    <w:rsid w:val="006D7200"/>
    <w:rsid w:val="006D7EB0"/>
    <w:rsid w:val="006E0138"/>
    <w:rsid w:val="006E0609"/>
    <w:rsid w:val="006E0BB0"/>
    <w:rsid w:val="006E0F69"/>
    <w:rsid w:val="006E105A"/>
    <w:rsid w:val="006E12C3"/>
    <w:rsid w:val="006E1CF3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E7C2A"/>
    <w:rsid w:val="006F0593"/>
    <w:rsid w:val="006F1064"/>
    <w:rsid w:val="006F117B"/>
    <w:rsid w:val="006F1912"/>
    <w:rsid w:val="006F1EB7"/>
    <w:rsid w:val="006F2965"/>
    <w:rsid w:val="006F3483"/>
    <w:rsid w:val="006F3A3D"/>
    <w:rsid w:val="006F4388"/>
    <w:rsid w:val="006F52E5"/>
    <w:rsid w:val="006F6066"/>
    <w:rsid w:val="006F6850"/>
    <w:rsid w:val="006F6871"/>
    <w:rsid w:val="006F707E"/>
    <w:rsid w:val="006F7521"/>
    <w:rsid w:val="006F7E8F"/>
    <w:rsid w:val="007001DC"/>
    <w:rsid w:val="00702580"/>
    <w:rsid w:val="007025CB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6961"/>
    <w:rsid w:val="0070782D"/>
    <w:rsid w:val="007109C2"/>
    <w:rsid w:val="00711340"/>
    <w:rsid w:val="00712C42"/>
    <w:rsid w:val="00713DE4"/>
    <w:rsid w:val="00714C47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F94"/>
    <w:rsid w:val="00723AA7"/>
    <w:rsid w:val="007241B3"/>
    <w:rsid w:val="0072432E"/>
    <w:rsid w:val="00725439"/>
    <w:rsid w:val="00725AC8"/>
    <w:rsid w:val="00725FC3"/>
    <w:rsid w:val="00726036"/>
    <w:rsid w:val="00726279"/>
    <w:rsid w:val="00726A9B"/>
    <w:rsid w:val="00727415"/>
    <w:rsid w:val="00727530"/>
    <w:rsid w:val="00731E7C"/>
    <w:rsid w:val="007326BA"/>
    <w:rsid w:val="007329EF"/>
    <w:rsid w:val="0073327A"/>
    <w:rsid w:val="00734CD3"/>
    <w:rsid w:val="00734EBE"/>
    <w:rsid w:val="00736DD8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EF5"/>
    <w:rsid w:val="0074340E"/>
    <w:rsid w:val="0074360F"/>
    <w:rsid w:val="00744A64"/>
    <w:rsid w:val="00744D47"/>
    <w:rsid w:val="00744DC2"/>
    <w:rsid w:val="00744EA0"/>
    <w:rsid w:val="0074638D"/>
    <w:rsid w:val="00746484"/>
    <w:rsid w:val="0074704F"/>
    <w:rsid w:val="00747F48"/>
    <w:rsid w:val="00747F4C"/>
    <w:rsid w:val="00750AE8"/>
    <w:rsid w:val="00750DA0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4524"/>
    <w:rsid w:val="00765BD8"/>
    <w:rsid w:val="00765ED3"/>
    <w:rsid w:val="0076681D"/>
    <w:rsid w:val="00766A65"/>
    <w:rsid w:val="007671F5"/>
    <w:rsid w:val="007676B8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F76"/>
    <w:rsid w:val="00776AEA"/>
    <w:rsid w:val="00777BA0"/>
    <w:rsid w:val="0078016B"/>
    <w:rsid w:val="007803BD"/>
    <w:rsid w:val="007809BF"/>
    <w:rsid w:val="007811DC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871E1"/>
    <w:rsid w:val="007906B9"/>
    <w:rsid w:val="0079162F"/>
    <w:rsid w:val="0079179C"/>
    <w:rsid w:val="00793CBB"/>
    <w:rsid w:val="00794924"/>
    <w:rsid w:val="00794CB1"/>
    <w:rsid w:val="00797A46"/>
    <w:rsid w:val="007A0BC2"/>
    <w:rsid w:val="007A1F44"/>
    <w:rsid w:val="007A23FF"/>
    <w:rsid w:val="007A295B"/>
    <w:rsid w:val="007A3424"/>
    <w:rsid w:val="007A35EF"/>
    <w:rsid w:val="007A43A2"/>
    <w:rsid w:val="007A4D04"/>
    <w:rsid w:val="007A5804"/>
    <w:rsid w:val="007A76F0"/>
    <w:rsid w:val="007A7A96"/>
    <w:rsid w:val="007B03AF"/>
    <w:rsid w:val="007B1108"/>
    <w:rsid w:val="007B1543"/>
    <w:rsid w:val="007B1AC0"/>
    <w:rsid w:val="007B270A"/>
    <w:rsid w:val="007B2D3B"/>
    <w:rsid w:val="007B4426"/>
    <w:rsid w:val="007B4DDA"/>
    <w:rsid w:val="007B52CD"/>
    <w:rsid w:val="007B6173"/>
    <w:rsid w:val="007B6946"/>
    <w:rsid w:val="007B7513"/>
    <w:rsid w:val="007B7DC1"/>
    <w:rsid w:val="007B7EDB"/>
    <w:rsid w:val="007C19AD"/>
    <w:rsid w:val="007C1A17"/>
    <w:rsid w:val="007C2938"/>
    <w:rsid w:val="007C3598"/>
    <w:rsid w:val="007C3FA8"/>
    <w:rsid w:val="007C42B4"/>
    <w:rsid w:val="007C526F"/>
    <w:rsid w:val="007C52B2"/>
    <w:rsid w:val="007C53C2"/>
    <w:rsid w:val="007C66D1"/>
    <w:rsid w:val="007C68DA"/>
    <w:rsid w:val="007D1512"/>
    <w:rsid w:val="007D229A"/>
    <w:rsid w:val="007D2F44"/>
    <w:rsid w:val="007D2F4D"/>
    <w:rsid w:val="007D4178"/>
    <w:rsid w:val="007D4A1F"/>
    <w:rsid w:val="007D4D33"/>
    <w:rsid w:val="007D5738"/>
    <w:rsid w:val="007D6C3E"/>
    <w:rsid w:val="007D7175"/>
    <w:rsid w:val="007E0A75"/>
    <w:rsid w:val="007E0AFF"/>
    <w:rsid w:val="007E1369"/>
    <w:rsid w:val="007E1A1B"/>
    <w:rsid w:val="007E1A88"/>
    <w:rsid w:val="007E1E9A"/>
    <w:rsid w:val="007E2F1F"/>
    <w:rsid w:val="007E38E6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880"/>
    <w:rsid w:val="007F76B4"/>
    <w:rsid w:val="007F7B81"/>
    <w:rsid w:val="008001B4"/>
    <w:rsid w:val="00800769"/>
    <w:rsid w:val="00800ED2"/>
    <w:rsid w:val="0080237D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5CA8"/>
    <w:rsid w:val="008172BE"/>
    <w:rsid w:val="00817B71"/>
    <w:rsid w:val="00820244"/>
    <w:rsid w:val="008221B3"/>
    <w:rsid w:val="0082248E"/>
    <w:rsid w:val="008236D5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F5C"/>
    <w:rsid w:val="00833F7F"/>
    <w:rsid w:val="008342E1"/>
    <w:rsid w:val="00834BA2"/>
    <w:rsid w:val="00835322"/>
    <w:rsid w:val="00835644"/>
    <w:rsid w:val="0083571F"/>
    <w:rsid w:val="008359E0"/>
    <w:rsid w:val="00835AA1"/>
    <w:rsid w:val="0083619E"/>
    <w:rsid w:val="008369C8"/>
    <w:rsid w:val="00837203"/>
    <w:rsid w:val="008376F6"/>
    <w:rsid w:val="00837D5B"/>
    <w:rsid w:val="00840607"/>
    <w:rsid w:val="00840F5E"/>
    <w:rsid w:val="00841CD2"/>
    <w:rsid w:val="00842B77"/>
    <w:rsid w:val="0084309F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DF7"/>
    <w:rsid w:val="00862F76"/>
    <w:rsid w:val="00864440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12FD"/>
    <w:rsid w:val="008716A1"/>
    <w:rsid w:val="00871808"/>
    <w:rsid w:val="0087206F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79DA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19D"/>
    <w:rsid w:val="00896C81"/>
    <w:rsid w:val="00896CD1"/>
    <w:rsid w:val="00896D83"/>
    <w:rsid w:val="008A054B"/>
    <w:rsid w:val="008A062B"/>
    <w:rsid w:val="008A0AB2"/>
    <w:rsid w:val="008A0CFC"/>
    <w:rsid w:val="008A12FE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600"/>
    <w:rsid w:val="008B7B08"/>
    <w:rsid w:val="008C0127"/>
    <w:rsid w:val="008C097A"/>
    <w:rsid w:val="008C0D31"/>
    <w:rsid w:val="008C13F0"/>
    <w:rsid w:val="008C17ED"/>
    <w:rsid w:val="008C1F26"/>
    <w:rsid w:val="008C2A3A"/>
    <w:rsid w:val="008C4C7E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479C"/>
    <w:rsid w:val="008D60BC"/>
    <w:rsid w:val="008D6D7B"/>
    <w:rsid w:val="008D74B8"/>
    <w:rsid w:val="008D789B"/>
    <w:rsid w:val="008D7E89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B31"/>
    <w:rsid w:val="00902BCA"/>
    <w:rsid w:val="00903802"/>
    <w:rsid w:val="0090696D"/>
    <w:rsid w:val="00906CD6"/>
    <w:rsid w:val="00906E4D"/>
    <w:rsid w:val="00906F31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7221"/>
    <w:rsid w:val="009204C5"/>
    <w:rsid w:val="0092180D"/>
    <w:rsid w:val="0092250D"/>
    <w:rsid w:val="009232C9"/>
    <w:rsid w:val="00923608"/>
    <w:rsid w:val="009238E5"/>
    <w:rsid w:val="00923F12"/>
    <w:rsid w:val="00924E63"/>
    <w:rsid w:val="00924FF8"/>
    <w:rsid w:val="009251F6"/>
    <w:rsid w:val="00925BA8"/>
    <w:rsid w:val="00926DA7"/>
    <w:rsid w:val="00927F8B"/>
    <w:rsid w:val="0093094D"/>
    <w:rsid w:val="00930DBF"/>
    <w:rsid w:val="00930E82"/>
    <w:rsid w:val="00931BEF"/>
    <w:rsid w:val="009328C7"/>
    <w:rsid w:val="009336EC"/>
    <w:rsid w:val="00933F56"/>
    <w:rsid w:val="0093426F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95D"/>
    <w:rsid w:val="00946D88"/>
    <w:rsid w:val="0094724E"/>
    <w:rsid w:val="00947973"/>
    <w:rsid w:val="00947BE6"/>
    <w:rsid w:val="0095048D"/>
    <w:rsid w:val="00950879"/>
    <w:rsid w:val="0095176E"/>
    <w:rsid w:val="00951ADB"/>
    <w:rsid w:val="0095380C"/>
    <w:rsid w:val="00954353"/>
    <w:rsid w:val="00955C0A"/>
    <w:rsid w:val="00955C4F"/>
    <w:rsid w:val="009571B7"/>
    <w:rsid w:val="0096012F"/>
    <w:rsid w:val="009640EA"/>
    <w:rsid w:val="0096410D"/>
    <w:rsid w:val="0096541F"/>
    <w:rsid w:val="009657F1"/>
    <w:rsid w:val="0096625D"/>
    <w:rsid w:val="009709F8"/>
    <w:rsid w:val="00972929"/>
    <w:rsid w:val="00972C7C"/>
    <w:rsid w:val="00972F91"/>
    <w:rsid w:val="00973827"/>
    <w:rsid w:val="009742D3"/>
    <w:rsid w:val="00975EB9"/>
    <w:rsid w:val="009761F0"/>
    <w:rsid w:val="009776E3"/>
    <w:rsid w:val="00977BA7"/>
    <w:rsid w:val="0098194F"/>
    <w:rsid w:val="00981C5A"/>
    <w:rsid w:val="00981DD3"/>
    <w:rsid w:val="009826C8"/>
    <w:rsid w:val="009836E4"/>
    <w:rsid w:val="0098412F"/>
    <w:rsid w:val="0098441E"/>
    <w:rsid w:val="00985F28"/>
    <w:rsid w:val="00986149"/>
    <w:rsid w:val="00986176"/>
    <w:rsid w:val="00986614"/>
    <w:rsid w:val="00986E7F"/>
    <w:rsid w:val="00987536"/>
    <w:rsid w:val="00990BD5"/>
    <w:rsid w:val="00991041"/>
    <w:rsid w:val="0099196F"/>
    <w:rsid w:val="00992B98"/>
    <w:rsid w:val="0099359F"/>
    <w:rsid w:val="00993909"/>
    <w:rsid w:val="00994871"/>
    <w:rsid w:val="00994E08"/>
    <w:rsid w:val="009951F9"/>
    <w:rsid w:val="009957D1"/>
    <w:rsid w:val="00995AB3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410"/>
    <w:rsid w:val="009A3A86"/>
    <w:rsid w:val="009A4869"/>
    <w:rsid w:val="009A68E5"/>
    <w:rsid w:val="009A6A6B"/>
    <w:rsid w:val="009B06D2"/>
    <w:rsid w:val="009B1BED"/>
    <w:rsid w:val="009B1EF9"/>
    <w:rsid w:val="009B26AC"/>
    <w:rsid w:val="009B2767"/>
    <w:rsid w:val="009B301D"/>
    <w:rsid w:val="009B37E2"/>
    <w:rsid w:val="009B4519"/>
    <w:rsid w:val="009B506B"/>
    <w:rsid w:val="009B54E1"/>
    <w:rsid w:val="009B57EF"/>
    <w:rsid w:val="009B5B85"/>
    <w:rsid w:val="009B6AF9"/>
    <w:rsid w:val="009B6E43"/>
    <w:rsid w:val="009B7204"/>
    <w:rsid w:val="009C0074"/>
    <w:rsid w:val="009C04A8"/>
    <w:rsid w:val="009C0564"/>
    <w:rsid w:val="009C0B0D"/>
    <w:rsid w:val="009C0ECD"/>
    <w:rsid w:val="009C2685"/>
    <w:rsid w:val="009C3295"/>
    <w:rsid w:val="009C3806"/>
    <w:rsid w:val="009C39BC"/>
    <w:rsid w:val="009C48AF"/>
    <w:rsid w:val="009C4BC2"/>
    <w:rsid w:val="009C4BD1"/>
    <w:rsid w:val="009C4D22"/>
    <w:rsid w:val="009C5A64"/>
    <w:rsid w:val="009C5F7A"/>
    <w:rsid w:val="009C7320"/>
    <w:rsid w:val="009C75A8"/>
    <w:rsid w:val="009D0729"/>
    <w:rsid w:val="009D0F66"/>
    <w:rsid w:val="009D121F"/>
    <w:rsid w:val="009D13E9"/>
    <w:rsid w:val="009D1A06"/>
    <w:rsid w:val="009D1BA4"/>
    <w:rsid w:val="009D22E4"/>
    <w:rsid w:val="009D22F7"/>
    <w:rsid w:val="009D319C"/>
    <w:rsid w:val="009D4A14"/>
    <w:rsid w:val="009D4FA7"/>
    <w:rsid w:val="009D5BAB"/>
    <w:rsid w:val="009D606A"/>
    <w:rsid w:val="009D6A0A"/>
    <w:rsid w:val="009D7825"/>
    <w:rsid w:val="009E058F"/>
    <w:rsid w:val="009E07DB"/>
    <w:rsid w:val="009E0841"/>
    <w:rsid w:val="009E0A9E"/>
    <w:rsid w:val="009E0FFC"/>
    <w:rsid w:val="009E19A2"/>
    <w:rsid w:val="009E1D33"/>
    <w:rsid w:val="009E2DAB"/>
    <w:rsid w:val="009E3A8E"/>
    <w:rsid w:val="009E3AFD"/>
    <w:rsid w:val="009E3CDD"/>
    <w:rsid w:val="009E4B16"/>
    <w:rsid w:val="009E5C60"/>
    <w:rsid w:val="009E64DB"/>
    <w:rsid w:val="009E6794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FB5"/>
    <w:rsid w:val="009F442A"/>
    <w:rsid w:val="009F521F"/>
    <w:rsid w:val="009F553C"/>
    <w:rsid w:val="009F5718"/>
    <w:rsid w:val="009F59F8"/>
    <w:rsid w:val="00A005B0"/>
    <w:rsid w:val="00A01F17"/>
    <w:rsid w:val="00A022A5"/>
    <w:rsid w:val="00A03A22"/>
    <w:rsid w:val="00A04634"/>
    <w:rsid w:val="00A04FEF"/>
    <w:rsid w:val="00A06119"/>
    <w:rsid w:val="00A0642C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4B1"/>
    <w:rsid w:val="00A165BF"/>
    <w:rsid w:val="00A168CE"/>
    <w:rsid w:val="00A172E8"/>
    <w:rsid w:val="00A179FF"/>
    <w:rsid w:val="00A201FE"/>
    <w:rsid w:val="00A20946"/>
    <w:rsid w:val="00A2184A"/>
    <w:rsid w:val="00A21A36"/>
    <w:rsid w:val="00A22BE8"/>
    <w:rsid w:val="00A25108"/>
    <w:rsid w:val="00A25294"/>
    <w:rsid w:val="00A254EE"/>
    <w:rsid w:val="00A25BE7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40B9A"/>
    <w:rsid w:val="00A41163"/>
    <w:rsid w:val="00A41419"/>
    <w:rsid w:val="00A41D6F"/>
    <w:rsid w:val="00A42121"/>
    <w:rsid w:val="00A43427"/>
    <w:rsid w:val="00A4376F"/>
    <w:rsid w:val="00A43CE8"/>
    <w:rsid w:val="00A445DE"/>
    <w:rsid w:val="00A45250"/>
    <w:rsid w:val="00A4549F"/>
    <w:rsid w:val="00A45B9B"/>
    <w:rsid w:val="00A462FE"/>
    <w:rsid w:val="00A47342"/>
    <w:rsid w:val="00A501C9"/>
    <w:rsid w:val="00A50506"/>
    <w:rsid w:val="00A5052E"/>
    <w:rsid w:val="00A507E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8041E"/>
    <w:rsid w:val="00A8056E"/>
    <w:rsid w:val="00A80A98"/>
    <w:rsid w:val="00A80C81"/>
    <w:rsid w:val="00A81067"/>
    <w:rsid w:val="00A82655"/>
    <w:rsid w:val="00A82D58"/>
    <w:rsid w:val="00A83796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6B2E"/>
    <w:rsid w:val="00A86D63"/>
    <w:rsid w:val="00A87797"/>
    <w:rsid w:val="00A87EA4"/>
    <w:rsid w:val="00A90E72"/>
    <w:rsid w:val="00A922A2"/>
    <w:rsid w:val="00A9327B"/>
    <w:rsid w:val="00A93732"/>
    <w:rsid w:val="00A93B69"/>
    <w:rsid w:val="00A963C7"/>
    <w:rsid w:val="00A974CC"/>
    <w:rsid w:val="00A97801"/>
    <w:rsid w:val="00AA0215"/>
    <w:rsid w:val="00AA1626"/>
    <w:rsid w:val="00AA1C25"/>
    <w:rsid w:val="00AA3DB7"/>
    <w:rsid w:val="00AA41DA"/>
    <w:rsid w:val="00AA51F5"/>
    <w:rsid w:val="00AA5E3B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49F"/>
    <w:rsid w:val="00AB4BF4"/>
    <w:rsid w:val="00AB5ADF"/>
    <w:rsid w:val="00AB5E57"/>
    <w:rsid w:val="00AB6112"/>
    <w:rsid w:val="00AB6CFA"/>
    <w:rsid w:val="00AB725F"/>
    <w:rsid w:val="00AC0705"/>
    <w:rsid w:val="00AC109B"/>
    <w:rsid w:val="00AC4128"/>
    <w:rsid w:val="00AC4569"/>
    <w:rsid w:val="00AC49EE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67E"/>
    <w:rsid w:val="00AD4D2A"/>
    <w:rsid w:val="00AD542F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7B3"/>
    <w:rsid w:val="00AE7864"/>
    <w:rsid w:val="00AE7949"/>
    <w:rsid w:val="00AF0C1B"/>
    <w:rsid w:val="00AF2069"/>
    <w:rsid w:val="00AF25D5"/>
    <w:rsid w:val="00AF29EE"/>
    <w:rsid w:val="00AF2DE7"/>
    <w:rsid w:val="00AF3DBB"/>
    <w:rsid w:val="00AF5194"/>
    <w:rsid w:val="00AF53EF"/>
    <w:rsid w:val="00AF58E0"/>
    <w:rsid w:val="00AF6819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719A"/>
    <w:rsid w:val="00B1026D"/>
    <w:rsid w:val="00B10396"/>
    <w:rsid w:val="00B10558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20985"/>
    <w:rsid w:val="00B20BE2"/>
    <w:rsid w:val="00B21466"/>
    <w:rsid w:val="00B22258"/>
    <w:rsid w:val="00B22C0D"/>
    <w:rsid w:val="00B22E8C"/>
    <w:rsid w:val="00B23AC9"/>
    <w:rsid w:val="00B23AF4"/>
    <w:rsid w:val="00B23B85"/>
    <w:rsid w:val="00B23C15"/>
    <w:rsid w:val="00B24A03"/>
    <w:rsid w:val="00B25762"/>
    <w:rsid w:val="00B25B40"/>
    <w:rsid w:val="00B25FDE"/>
    <w:rsid w:val="00B26AB0"/>
    <w:rsid w:val="00B26AD2"/>
    <w:rsid w:val="00B26CA2"/>
    <w:rsid w:val="00B27412"/>
    <w:rsid w:val="00B30B4E"/>
    <w:rsid w:val="00B31246"/>
    <w:rsid w:val="00B326FF"/>
    <w:rsid w:val="00B32E9C"/>
    <w:rsid w:val="00B33024"/>
    <w:rsid w:val="00B33521"/>
    <w:rsid w:val="00B340AA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73C7"/>
    <w:rsid w:val="00B5025A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C34"/>
    <w:rsid w:val="00B661CC"/>
    <w:rsid w:val="00B711CE"/>
    <w:rsid w:val="00B7131C"/>
    <w:rsid w:val="00B71674"/>
    <w:rsid w:val="00B71DC8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53BE"/>
    <w:rsid w:val="00B86151"/>
    <w:rsid w:val="00B86476"/>
    <w:rsid w:val="00B86A3D"/>
    <w:rsid w:val="00B86BE8"/>
    <w:rsid w:val="00B875C7"/>
    <w:rsid w:val="00B90D10"/>
    <w:rsid w:val="00B90FE5"/>
    <w:rsid w:val="00B9136C"/>
    <w:rsid w:val="00B919AD"/>
    <w:rsid w:val="00B91A2B"/>
    <w:rsid w:val="00B93204"/>
    <w:rsid w:val="00B93369"/>
    <w:rsid w:val="00B93EBD"/>
    <w:rsid w:val="00B94E17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2FEF"/>
    <w:rsid w:val="00BA3604"/>
    <w:rsid w:val="00BA4141"/>
    <w:rsid w:val="00BB1548"/>
    <w:rsid w:val="00BB1CE7"/>
    <w:rsid w:val="00BB2FD3"/>
    <w:rsid w:val="00BB2FDF"/>
    <w:rsid w:val="00BB2FFF"/>
    <w:rsid w:val="00BB300A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C78AB"/>
    <w:rsid w:val="00BD008E"/>
    <w:rsid w:val="00BD2F3B"/>
    <w:rsid w:val="00BD3372"/>
    <w:rsid w:val="00BD4C3C"/>
    <w:rsid w:val="00BD50AA"/>
    <w:rsid w:val="00BD513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C99"/>
    <w:rsid w:val="00BE2F39"/>
    <w:rsid w:val="00BE2F69"/>
    <w:rsid w:val="00BE332D"/>
    <w:rsid w:val="00BE3627"/>
    <w:rsid w:val="00BE36FB"/>
    <w:rsid w:val="00BE3CF1"/>
    <w:rsid w:val="00BE4B20"/>
    <w:rsid w:val="00BE5FC4"/>
    <w:rsid w:val="00BE62B0"/>
    <w:rsid w:val="00BE6EE2"/>
    <w:rsid w:val="00BE7C4D"/>
    <w:rsid w:val="00BE7F6A"/>
    <w:rsid w:val="00BF0274"/>
    <w:rsid w:val="00BF08C4"/>
    <w:rsid w:val="00BF0BAF"/>
    <w:rsid w:val="00BF19CE"/>
    <w:rsid w:val="00BF2AC3"/>
    <w:rsid w:val="00BF2B6F"/>
    <w:rsid w:val="00BF3265"/>
    <w:rsid w:val="00BF351A"/>
    <w:rsid w:val="00BF3914"/>
    <w:rsid w:val="00BF49B1"/>
    <w:rsid w:val="00BF553B"/>
    <w:rsid w:val="00BF5552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E2D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F10"/>
    <w:rsid w:val="00C23130"/>
    <w:rsid w:val="00C243B7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098E"/>
    <w:rsid w:val="00C30C07"/>
    <w:rsid w:val="00C31F59"/>
    <w:rsid w:val="00C33269"/>
    <w:rsid w:val="00C3363F"/>
    <w:rsid w:val="00C3384D"/>
    <w:rsid w:val="00C3400F"/>
    <w:rsid w:val="00C34B64"/>
    <w:rsid w:val="00C34C36"/>
    <w:rsid w:val="00C34EB1"/>
    <w:rsid w:val="00C352B3"/>
    <w:rsid w:val="00C36125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B38"/>
    <w:rsid w:val="00C55F63"/>
    <w:rsid w:val="00C563F5"/>
    <w:rsid w:val="00C56EF4"/>
    <w:rsid w:val="00C56F96"/>
    <w:rsid w:val="00C570F7"/>
    <w:rsid w:val="00C576EF"/>
    <w:rsid w:val="00C62CD5"/>
    <w:rsid w:val="00C636E6"/>
    <w:rsid w:val="00C639D6"/>
    <w:rsid w:val="00C63F8E"/>
    <w:rsid w:val="00C647FB"/>
    <w:rsid w:val="00C654E0"/>
    <w:rsid w:val="00C65693"/>
    <w:rsid w:val="00C67106"/>
    <w:rsid w:val="00C677AC"/>
    <w:rsid w:val="00C67EAB"/>
    <w:rsid w:val="00C70DFF"/>
    <w:rsid w:val="00C71DF1"/>
    <w:rsid w:val="00C7249F"/>
    <w:rsid w:val="00C72A26"/>
    <w:rsid w:val="00C72D80"/>
    <w:rsid w:val="00C740E0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A79"/>
    <w:rsid w:val="00C82EEF"/>
    <w:rsid w:val="00C832DC"/>
    <w:rsid w:val="00C8377F"/>
    <w:rsid w:val="00C85631"/>
    <w:rsid w:val="00C85AEE"/>
    <w:rsid w:val="00C8646D"/>
    <w:rsid w:val="00C86759"/>
    <w:rsid w:val="00C87B9A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872"/>
    <w:rsid w:val="00CA0532"/>
    <w:rsid w:val="00CA2223"/>
    <w:rsid w:val="00CA2241"/>
    <w:rsid w:val="00CA3B2C"/>
    <w:rsid w:val="00CA3CDD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B008E"/>
    <w:rsid w:val="00CB01FA"/>
    <w:rsid w:val="00CB0737"/>
    <w:rsid w:val="00CB097A"/>
    <w:rsid w:val="00CB26EC"/>
    <w:rsid w:val="00CB2D2A"/>
    <w:rsid w:val="00CB3753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3A23"/>
    <w:rsid w:val="00CC3D69"/>
    <w:rsid w:val="00CC4C4B"/>
    <w:rsid w:val="00CC6B77"/>
    <w:rsid w:val="00CC6E57"/>
    <w:rsid w:val="00CC737C"/>
    <w:rsid w:val="00CC7A93"/>
    <w:rsid w:val="00CC7EC2"/>
    <w:rsid w:val="00CD0755"/>
    <w:rsid w:val="00CD087D"/>
    <w:rsid w:val="00CD0F5D"/>
    <w:rsid w:val="00CD1C0B"/>
    <w:rsid w:val="00CD239A"/>
    <w:rsid w:val="00CD2764"/>
    <w:rsid w:val="00CD4E9A"/>
    <w:rsid w:val="00CD520E"/>
    <w:rsid w:val="00CD5512"/>
    <w:rsid w:val="00CD6E3D"/>
    <w:rsid w:val="00CD71AB"/>
    <w:rsid w:val="00CE0109"/>
    <w:rsid w:val="00CE0A14"/>
    <w:rsid w:val="00CE138E"/>
    <w:rsid w:val="00CE151D"/>
    <w:rsid w:val="00CE1681"/>
    <w:rsid w:val="00CE1FC5"/>
    <w:rsid w:val="00CE46E5"/>
    <w:rsid w:val="00CE485A"/>
    <w:rsid w:val="00CE5279"/>
    <w:rsid w:val="00CE5A78"/>
    <w:rsid w:val="00CE5B4C"/>
    <w:rsid w:val="00CE7804"/>
    <w:rsid w:val="00CE78AE"/>
    <w:rsid w:val="00CE7E62"/>
    <w:rsid w:val="00CF08D4"/>
    <w:rsid w:val="00CF195E"/>
    <w:rsid w:val="00CF19DA"/>
    <w:rsid w:val="00CF1C7F"/>
    <w:rsid w:val="00CF1CC0"/>
    <w:rsid w:val="00CF24F8"/>
    <w:rsid w:val="00CF2653"/>
    <w:rsid w:val="00CF3094"/>
    <w:rsid w:val="00CF41EA"/>
    <w:rsid w:val="00CF4247"/>
    <w:rsid w:val="00CF5263"/>
    <w:rsid w:val="00CF5852"/>
    <w:rsid w:val="00CF60B5"/>
    <w:rsid w:val="00CF6179"/>
    <w:rsid w:val="00CF6B58"/>
    <w:rsid w:val="00D004FA"/>
    <w:rsid w:val="00D00D59"/>
    <w:rsid w:val="00D01380"/>
    <w:rsid w:val="00D015B4"/>
    <w:rsid w:val="00D01B21"/>
    <w:rsid w:val="00D01E2F"/>
    <w:rsid w:val="00D03102"/>
    <w:rsid w:val="00D03727"/>
    <w:rsid w:val="00D0378A"/>
    <w:rsid w:val="00D0391D"/>
    <w:rsid w:val="00D04418"/>
    <w:rsid w:val="00D0477E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AA1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563"/>
    <w:rsid w:val="00D20B8B"/>
    <w:rsid w:val="00D211AE"/>
    <w:rsid w:val="00D21450"/>
    <w:rsid w:val="00D2162C"/>
    <w:rsid w:val="00D21A3C"/>
    <w:rsid w:val="00D233F1"/>
    <w:rsid w:val="00D24D19"/>
    <w:rsid w:val="00D256F8"/>
    <w:rsid w:val="00D2685C"/>
    <w:rsid w:val="00D26A3B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54C6"/>
    <w:rsid w:val="00D359AD"/>
    <w:rsid w:val="00D35F6C"/>
    <w:rsid w:val="00D36234"/>
    <w:rsid w:val="00D36371"/>
    <w:rsid w:val="00D43287"/>
    <w:rsid w:val="00D437D8"/>
    <w:rsid w:val="00D4382B"/>
    <w:rsid w:val="00D43D66"/>
    <w:rsid w:val="00D44994"/>
    <w:rsid w:val="00D44C06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362B"/>
    <w:rsid w:val="00D5424D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161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28F9"/>
    <w:rsid w:val="00D72FA6"/>
    <w:rsid w:val="00D7356F"/>
    <w:rsid w:val="00D73587"/>
    <w:rsid w:val="00D73972"/>
    <w:rsid w:val="00D73C13"/>
    <w:rsid w:val="00D73EBB"/>
    <w:rsid w:val="00D747A2"/>
    <w:rsid w:val="00D747AF"/>
    <w:rsid w:val="00D751FB"/>
    <w:rsid w:val="00D754D6"/>
    <w:rsid w:val="00D75C5D"/>
    <w:rsid w:val="00D761AA"/>
    <w:rsid w:val="00D76FAE"/>
    <w:rsid w:val="00D777D7"/>
    <w:rsid w:val="00D80AB8"/>
    <w:rsid w:val="00D80F5D"/>
    <w:rsid w:val="00D81792"/>
    <w:rsid w:val="00D817D3"/>
    <w:rsid w:val="00D819B1"/>
    <w:rsid w:val="00D82494"/>
    <w:rsid w:val="00D8341C"/>
    <w:rsid w:val="00D83AC0"/>
    <w:rsid w:val="00D83AE9"/>
    <w:rsid w:val="00D857B8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4E3C"/>
    <w:rsid w:val="00DA615D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C0744"/>
    <w:rsid w:val="00DC095F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4AE1"/>
    <w:rsid w:val="00DC4FA0"/>
    <w:rsid w:val="00DC5672"/>
    <w:rsid w:val="00DC5B81"/>
    <w:rsid w:val="00DC60A2"/>
    <w:rsid w:val="00DC6600"/>
    <w:rsid w:val="00DC67BD"/>
    <w:rsid w:val="00DC6924"/>
    <w:rsid w:val="00DC71F2"/>
    <w:rsid w:val="00DC7EF4"/>
    <w:rsid w:val="00DD1294"/>
    <w:rsid w:val="00DD1E0A"/>
    <w:rsid w:val="00DD2025"/>
    <w:rsid w:val="00DD22EA"/>
    <w:rsid w:val="00DD23A0"/>
    <w:rsid w:val="00DD3EF5"/>
    <w:rsid w:val="00DD53FA"/>
    <w:rsid w:val="00DD5F42"/>
    <w:rsid w:val="00DD617B"/>
    <w:rsid w:val="00DD69DE"/>
    <w:rsid w:val="00DD6F93"/>
    <w:rsid w:val="00DE05B1"/>
    <w:rsid w:val="00DE0824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6C1"/>
    <w:rsid w:val="00DF0BF4"/>
    <w:rsid w:val="00DF179D"/>
    <w:rsid w:val="00DF1E7C"/>
    <w:rsid w:val="00DF1E9C"/>
    <w:rsid w:val="00DF3C5E"/>
    <w:rsid w:val="00DF4572"/>
    <w:rsid w:val="00DF4658"/>
    <w:rsid w:val="00DF4666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07F44"/>
    <w:rsid w:val="00E100A5"/>
    <w:rsid w:val="00E111A3"/>
    <w:rsid w:val="00E11D7C"/>
    <w:rsid w:val="00E120A4"/>
    <w:rsid w:val="00E12367"/>
    <w:rsid w:val="00E124DC"/>
    <w:rsid w:val="00E12905"/>
    <w:rsid w:val="00E13F69"/>
    <w:rsid w:val="00E14A7E"/>
    <w:rsid w:val="00E14FFE"/>
    <w:rsid w:val="00E151E1"/>
    <w:rsid w:val="00E164FC"/>
    <w:rsid w:val="00E167F8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44F"/>
    <w:rsid w:val="00E24A27"/>
    <w:rsid w:val="00E24AC4"/>
    <w:rsid w:val="00E25F89"/>
    <w:rsid w:val="00E27D47"/>
    <w:rsid w:val="00E3094F"/>
    <w:rsid w:val="00E30ED8"/>
    <w:rsid w:val="00E327CB"/>
    <w:rsid w:val="00E32D62"/>
    <w:rsid w:val="00E339DC"/>
    <w:rsid w:val="00E33E15"/>
    <w:rsid w:val="00E35A85"/>
    <w:rsid w:val="00E361B8"/>
    <w:rsid w:val="00E36A1B"/>
    <w:rsid w:val="00E37573"/>
    <w:rsid w:val="00E37ECC"/>
    <w:rsid w:val="00E40319"/>
    <w:rsid w:val="00E405F7"/>
    <w:rsid w:val="00E4148E"/>
    <w:rsid w:val="00E429ED"/>
    <w:rsid w:val="00E42CB2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FA9"/>
    <w:rsid w:val="00E5414C"/>
    <w:rsid w:val="00E547B3"/>
    <w:rsid w:val="00E55391"/>
    <w:rsid w:val="00E5733D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EBA"/>
    <w:rsid w:val="00E763B4"/>
    <w:rsid w:val="00E77848"/>
    <w:rsid w:val="00E77A1E"/>
    <w:rsid w:val="00E80514"/>
    <w:rsid w:val="00E80E5B"/>
    <w:rsid w:val="00E816C5"/>
    <w:rsid w:val="00E81CE0"/>
    <w:rsid w:val="00E81E7C"/>
    <w:rsid w:val="00E8224D"/>
    <w:rsid w:val="00E82C04"/>
    <w:rsid w:val="00E83918"/>
    <w:rsid w:val="00E84D50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648"/>
    <w:rsid w:val="00EA0E4A"/>
    <w:rsid w:val="00EA1A54"/>
    <w:rsid w:val="00EA1D61"/>
    <w:rsid w:val="00EA2226"/>
    <w:rsid w:val="00EA26FC"/>
    <w:rsid w:val="00EA30BB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70B0"/>
    <w:rsid w:val="00EB73B9"/>
    <w:rsid w:val="00EB7633"/>
    <w:rsid w:val="00EB7736"/>
    <w:rsid w:val="00EB779A"/>
    <w:rsid w:val="00EC09A9"/>
    <w:rsid w:val="00EC0FEE"/>
    <w:rsid w:val="00EC2E2D"/>
    <w:rsid w:val="00EC462B"/>
    <w:rsid w:val="00EC4723"/>
    <w:rsid w:val="00EC4F3B"/>
    <w:rsid w:val="00EC5315"/>
    <w:rsid w:val="00EC56E0"/>
    <w:rsid w:val="00EC6057"/>
    <w:rsid w:val="00EC6847"/>
    <w:rsid w:val="00EC7A36"/>
    <w:rsid w:val="00EC7DB6"/>
    <w:rsid w:val="00ED0E95"/>
    <w:rsid w:val="00ED0EDE"/>
    <w:rsid w:val="00ED162F"/>
    <w:rsid w:val="00ED18D7"/>
    <w:rsid w:val="00ED1E38"/>
    <w:rsid w:val="00ED23E6"/>
    <w:rsid w:val="00ED25F3"/>
    <w:rsid w:val="00ED2AC6"/>
    <w:rsid w:val="00ED2E52"/>
    <w:rsid w:val="00ED2E89"/>
    <w:rsid w:val="00ED3024"/>
    <w:rsid w:val="00ED3115"/>
    <w:rsid w:val="00ED38D6"/>
    <w:rsid w:val="00ED3D3D"/>
    <w:rsid w:val="00ED45E5"/>
    <w:rsid w:val="00ED5FE4"/>
    <w:rsid w:val="00ED60E9"/>
    <w:rsid w:val="00ED6366"/>
    <w:rsid w:val="00ED6914"/>
    <w:rsid w:val="00ED71C5"/>
    <w:rsid w:val="00EE018F"/>
    <w:rsid w:val="00EE16FA"/>
    <w:rsid w:val="00EE1F58"/>
    <w:rsid w:val="00EE261B"/>
    <w:rsid w:val="00EE3C42"/>
    <w:rsid w:val="00EE3D4F"/>
    <w:rsid w:val="00EE534D"/>
    <w:rsid w:val="00EE5560"/>
    <w:rsid w:val="00EE5910"/>
    <w:rsid w:val="00EE5CDC"/>
    <w:rsid w:val="00EE68B3"/>
    <w:rsid w:val="00EE6C0D"/>
    <w:rsid w:val="00EE6F1E"/>
    <w:rsid w:val="00EE7BA3"/>
    <w:rsid w:val="00EF0348"/>
    <w:rsid w:val="00EF0EA3"/>
    <w:rsid w:val="00EF1F9C"/>
    <w:rsid w:val="00EF261B"/>
    <w:rsid w:val="00EF29C8"/>
    <w:rsid w:val="00EF4366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0CAA"/>
    <w:rsid w:val="00F011E8"/>
    <w:rsid w:val="00F027BA"/>
    <w:rsid w:val="00F02B36"/>
    <w:rsid w:val="00F03E70"/>
    <w:rsid w:val="00F03E79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33A1"/>
    <w:rsid w:val="00F13A59"/>
    <w:rsid w:val="00F13ECD"/>
    <w:rsid w:val="00F14441"/>
    <w:rsid w:val="00F155CE"/>
    <w:rsid w:val="00F17707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0743"/>
    <w:rsid w:val="00F408A7"/>
    <w:rsid w:val="00F41F05"/>
    <w:rsid w:val="00F42116"/>
    <w:rsid w:val="00F42896"/>
    <w:rsid w:val="00F42AC2"/>
    <w:rsid w:val="00F433BD"/>
    <w:rsid w:val="00F435D4"/>
    <w:rsid w:val="00F43E48"/>
    <w:rsid w:val="00F43F61"/>
    <w:rsid w:val="00F44E30"/>
    <w:rsid w:val="00F44EC5"/>
    <w:rsid w:val="00F45E42"/>
    <w:rsid w:val="00F47498"/>
    <w:rsid w:val="00F506C5"/>
    <w:rsid w:val="00F50C28"/>
    <w:rsid w:val="00F512B2"/>
    <w:rsid w:val="00F527FA"/>
    <w:rsid w:val="00F5283D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48DD"/>
    <w:rsid w:val="00F65380"/>
    <w:rsid w:val="00F6583C"/>
    <w:rsid w:val="00F6589A"/>
    <w:rsid w:val="00F659D6"/>
    <w:rsid w:val="00F66065"/>
    <w:rsid w:val="00F6730E"/>
    <w:rsid w:val="00F6767E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623E"/>
    <w:rsid w:val="00F96E16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B0082"/>
    <w:rsid w:val="00FB0243"/>
    <w:rsid w:val="00FB1527"/>
    <w:rsid w:val="00FB1AFB"/>
    <w:rsid w:val="00FB2537"/>
    <w:rsid w:val="00FB30F1"/>
    <w:rsid w:val="00FB33D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D008D"/>
    <w:rsid w:val="00FD0572"/>
    <w:rsid w:val="00FD1889"/>
    <w:rsid w:val="00FD1A23"/>
    <w:rsid w:val="00FD1A97"/>
    <w:rsid w:val="00FD1F81"/>
    <w:rsid w:val="00FD21BD"/>
    <w:rsid w:val="00FD247D"/>
    <w:rsid w:val="00FD2B58"/>
    <w:rsid w:val="00FD2D7B"/>
    <w:rsid w:val="00FD3197"/>
    <w:rsid w:val="00FD37F6"/>
    <w:rsid w:val="00FD3F16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EAB"/>
    <w:rsid w:val="00FE3465"/>
    <w:rsid w:val="00FE4F29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1DCEE55-9835-44C6-9815-5A9071F45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66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eading 1"/>
    <w:basedOn w:val="Normal"/>
    <w:next w:val="Normal"/>
    <w:qFormat/>
    <w:rsid w:val="004E7A5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"/>
    <w:basedOn w:val="Normal"/>
    <w:next w:val="Normal"/>
    <w:qFormat/>
    <w:rsid w:val="004E7A5E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"/>
    <w:basedOn w:val="Normal"/>
    <w:next w:val="Normal"/>
    <w:qFormat/>
    <w:rsid w:val="004E7A5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7A5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7A5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E7A5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link w:val="CaptionChar1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1 Char,cap2 Char,cap11 Char,Caption Char Char,Caption Char1 Char Char,cap Char Char1 Char,Caption Char Char1 Char Char"/>
    <w:link w:val="Caption"/>
    <w:rsid w:val="00C411AF"/>
    <w:rPr>
      <w:b/>
      <w:bCs/>
      <w:lang w:eastAsia="en-US"/>
    </w:rPr>
  </w:style>
  <w:style w:type="paragraph" w:styleId="ListBullet">
    <w:name w:val="List Bullet"/>
    <w:basedOn w:val="List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7A5E"/>
    <w:pPr>
      <w:ind w:left="360" w:hanging="360"/>
    </w:pPr>
  </w:style>
  <w:style w:type="paragraph" w:styleId="BodyText2">
    <w:name w:val="Body Text 2"/>
    <w:basedOn w:val="Normal"/>
    <w:rsid w:val="004E7A5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7A5E"/>
    <w:rPr>
      <w:sz w:val="20"/>
      <w:szCs w:val="20"/>
    </w:rPr>
  </w:style>
  <w:style w:type="character" w:styleId="FootnoteReference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1727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270F"/>
  </w:style>
  <w:style w:type="paragraph" w:styleId="CommentSubject">
    <w:name w:val="annotation subject"/>
    <w:basedOn w:val="CommentText"/>
    <w:next w:val="CommentText"/>
    <w:link w:val="CommentSubjectChar"/>
    <w:rsid w:val="0017270F"/>
    <w:rPr>
      <w:b/>
      <w:bCs/>
    </w:rPr>
  </w:style>
  <w:style w:type="character" w:customStyle="1" w:styleId="CommentSubjectChar">
    <w:name w:val="Comment Subject Char"/>
    <w:link w:val="CommentSubject"/>
    <w:rsid w:val="0017270F"/>
    <w:rPr>
      <w:b/>
      <w:bCs/>
      <w:kern w:val="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List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List2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Normal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F9517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F9517C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867BB2"/>
    <w:rPr>
      <w:sz w:val="22"/>
      <w:szCs w:val="22"/>
      <w:lang w:eastAsia="en-US"/>
    </w:rPr>
  </w:style>
  <w:style w:type="paragraph" w:customStyle="1" w:styleId="Reference">
    <w:name w:val="Reference"/>
    <w:basedOn w:val="Normal"/>
    <w:rsid w:val="005B6852"/>
    <w:pPr>
      <w:numPr>
        <w:numId w:val="1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rsid w:val="006F438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rsid w:val="006F4388"/>
    <w:rPr>
      <w:rFonts w:ascii="Arial" w:eastAsia="Times New Roman" w:hAnsi="Arial"/>
      <w:sz w:val="18"/>
    </w:rPr>
  </w:style>
  <w:style w:type="paragraph" w:customStyle="1" w:styleId="Proposal">
    <w:name w:val="Proposal"/>
    <w:basedOn w:val="Normal"/>
    <w:link w:val="ProposalChar"/>
    <w:qFormat/>
    <w:rsid w:val="00E4429C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E4429C"/>
    <w:rPr>
      <w:rFonts w:eastAsia="Times New Roman"/>
      <w:b/>
      <w:bCs/>
      <w:lang w:val="en-GB"/>
    </w:rPr>
  </w:style>
  <w:style w:type="character" w:styleId="PlaceholderText">
    <w:name w:val="Placeholder Text"/>
    <w:basedOn w:val="DefaultParagraphFont"/>
    <w:uiPriority w:val="99"/>
    <w:semiHidden/>
    <w:rsid w:val="007209E6"/>
    <w:rPr>
      <w:color w:val="808080"/>
    </w:rPr>
  </w:style>
  <w:style w:type="paragraph" w:customStyle="1" w:styleId="B3">
    <w:name w:val="B3"/>
    <w:basedOn w:val="List3"/>
    <w:rsid w:val="00DC4AE1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List3">
    <w:name w:val="List 3"/>
    <w:basedOn w:val="Normal"/>
    <w:semiHidden/>
    <w:unhideWhenUsed/>
    <w:rsid w:val="00DC4AE1"/>
    <w:pPr>
      <w:ind w:leftChars="400" w:left="100" w:hangingChars="200" w:hanging="200"/>
      <w:contextualSpacing/>
    </w:pPr>
  </w:style>
  <w:style w:type="paragraph" w:customStyle="1" w:styleId="CRCoverPage">
    <w:name w:val="CR Cover Page"/>
    <w:rsid w:val="00B05ACC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basedOn w:val="DefaultParagraphFont"/>
    <w:locked/>
    <w:rsid w:val="00E4148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2E3B3-A416-4806-B077-AFFFA6E5C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1825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Carmela Cozzo</cp:lastModifiedBy>
  <cp:revision>3</cp:revision>
  <cp:lastPrinted>2007-06-18T09:08:00Z</cp:lastPrinted>
  <dcterms:created xsi:type="dcterms:W3CDTF">2018-11-03T02:15:00Z</dcterms:created>
  <dcterms:modified xsi:type="dcterms:W3CDTF">2018-11-03T02:16:00Z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(3)HsYpitn4WGlpGGW1CnfzNB7ju05UzipVdt7R3wOrFtHuoHEHu9RmgfqiUthnmsN5Kgm6TX+g
LzQg43d5Doo1A8GLoalo8j5t6TD1b2AX1ncN4Pgqdvlv7+k1NVnkzxtM2H0Gq6njGWV7WB1d
gTGOZDNbrqWhpb9FGJOKqElXAhKiTfVWk33ciFVog89a735fUt0wFJVBx0TbtXhGx2NtTKmC
/IW61bJE+nH2PG9yQr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V1F8G4C/+If+H4ii3NC2J/mFnAwFQ/t7a6MOsKlSDqdSK5LLq7ojo0
aHq3iCPccJFH+ityjrYgXQA1p5S0xM4EXAEyWLsNHQx5BqeiwbNdyBjCRDHQRYVailxoJ3Yg
neeWTzybegZccqzWY+z7vMOzCZ+G1/vJYY6KpSLyDroGdfRNfvIltiBGt7P3lX+gECbGepw3
evL4zUcDJbSL88hummDgvKRsJz1yofO1Whe3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Bbscb+lXMrcGIfyGdRjNMb0H7FRkLcn6JsWl
vGrg4Y+0dmspffNPZs/zy22n9pIxAg==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1541211282</vt:lpwstr>
  </property>
</Properties>
</file>