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61AE" w:rsidRPr="00560B42" w:rsidRDefault="009661AE" w:rsidP="009661AE">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bookmarkStart w:id="2" w:name="_GoBack"/>
      <w:bookmarkEnd w:id="2"/>
      <w:r>
        <w:rPr>
          <w:rFonts w:ascii="Arial" w:eastAsia="Batang" w:hAnsi="Arial" w:cs="Arial"/>
          <w:b/>
          <w:bCs/>
          <w:sz w:val="28"/>
          <w:szCs w:val="24"/>
          <w:lang w:eastAsia="en-US"/>
        </w:rPr>
        <w:t xml:space="preserve">3GPP TSG RAN WG1 Meeting </w:t>
      </w:r>
      <w:r>
        <w:rPr>
          <w:rFonts w:ascii="Arial" w:eastAsiaTheme="minorEastAsia" w:hAnsi="Arial" w:cs="Arial" w:hint="eastAsia"/>
          <w:b/>
          <w:bCs/>
          <w:sz w:val="28"/>
          <w:szCs w:val="24"/>
        </w:rPr>
        <w:t>#9</w:t>
      </w:r>
      <w:r>
        <w:rPr>
          <w:rFonts w:ascii="Arial" w:eastAsiaTheme="minorEastAsia" w:hAnsi="Arial" w:cs="Arial"/>
          <w:b/>
          <w:bCs/>
          <w:sz w:val="28"/>
          <w:szCs w:val="24"/>
        </w:rPr>
        <w:t>4bis</w:t>
      </w:r>
      <w:r>
        <w:rPr>
          <w:rFonts w:ascii="Arial" w:eastAsiaTheme="minorEastAsia" w:hAnsi="Arial" w:cs="Arial" w:hint="eastAsia"/>
          <w:b/>
          <w:bCs/>
          <w:sz w:val="28"/>
          <w:szCs w:val="24"/>
        </w:rPr>
        <w:tab/>
      </w:r>
      <w:r>
        <w:rPr>
          <w:rFonts w:ascii="Arial" w:eastAsiaTheme="minorEastAsia" w:hAnsi="Arial" w:cs="Arial" w:hint="eastAsia"/>
          <w:b/>
          <w:bCs/>
          <w:sz w:val="28"/>
          <w:szCs w:val="24"/>
        </w:rPr>
        <w:tab/>
      </w:r>
      <w:r w:rsidR="00E11AA1" w:rsidRPr="00E11AA1">
        <w:rPr>
          <w:rFonts w:ascii="Arial" w:eastAsia="Batang" w:hAnsi="Arial" w:cs="Arial"/>
          <w:b/>
          <w:bCs/>
          <w:sz w:val="28"/>
          <w:szCs w:val="24"/>
          <w:lang w:eastAsia="en-US"/>
        </w:rPr>
        <w:t>R1-1811148</w:t>
      </w:r>
    </w:p>
    <w:p w:rsidR="009661AE" w:rsidRDefault="009661AE" w:rsidP="009661AE">
      <w:pPr>
        <w:tabs>
          <w:tab w:val="center" w:pos="4536"/>
          <w:tab w:val="right" w:pos="9072"/>
        </w:tabs>
        <w:snapToGrid/>
        <w:spacing w:after="0" w:afterAutospacing="0"/>
        <w:ind w:left="1440" w:hanging="1440"/>
        <w:jc w:val="left"/>
        <w:rPr>
          <w:rFonts w:ascii="Arial" w:eastAsia="ＭＳ 明朝" w:hAnsi="Arial" w:cs="Arial"/>
          <w:b/>
          <w:bCs/>
          <w:sz w:val="28"/>
          <w:szCs w:val="24"/>
        </w:rPr>
      </w:pPr>
      <w:r w:rsidRPr="00560B42">
        <w:rPr>
          <w:rFonts w:ascii="Arial" w:eastAsia="ＭＳ 明朝" w:hAnsi="Arial" w:cs="Arial"/>
          <w:b/>
          <w:bCs/>
          <w:sz w:val="28"/>
        </w:rPr>
        <w:t>Chengdu</w:t>
      </w:r>
      <w:r>
        <w:rPr>
          <w:rFonts w:ascii="Arial" w:eastAsia="ＭＳ 明朝" w:hAnsi="Arial" w:cs="Arial"/>
          <w:b/>
          <w:bCs/>
          <w:sz w:val="28"/>
        </w:rPr>
        <w:t>, China, October 8</w:t>
      </w:r>
      <w:r w:rsidRPr="00DA2426">
        <w:rPr>
          <w:rFonts w:ascii="Arial" w:eastAsia="ＭＳ 明朝" w:hAnsi="Arial" w:cs="Arial"/>
          <w:b/>
          <w:bCs/>
          <w:sz w:val="28"/>
          <w:vertAlign w:val="superscript"/>
        </w:rPr>
        <w:t>th</w:t>
      </w:r>
      <w:r>
        <w:rPr>
          <w:rFonts w:ascii="Arial" w:eastAsia="ＭＳ 明朝" w:hAnsi="Arial" w:cs="Arial"/>
          <w:b/>
          <w:bCs/>
          <w:sz w:val="28"/>
        </w:rPr>
        <w:t xml:space="preserve"> – 12</w:t>
      </w:r>
      <w:r w:rsidRPr="00DA2426">
        <w:rPr>
          <w:rFonts w:ascii="Arial" w:eastAsia="ＭＳ 明朝" w:hAnsi="Arial" w:cs="Arial"/>
          <w:b/>
          <w:bCs/>
          <w:sz w:val="28"/>
          <w:vertAlign w:val="superscript"/>
        </w:rPr>
        <w:t>th</w:t>
      </w:r>
      <w:r>
        <w:rPr>
          <w:rFonts w:ascii="Arial" w:eastAsia="ＭＳ 明朝" w:hAnsi="Arial" w:cs="Arial"/>
          <w:b/>
          <w:bCs/>
          <w:sz w:val="28"/>
        </w:rPr>
        <w:t>, 2018</w:t>
      </w:r>
    </w:p>
    <w:p w:rsidR="009661AE" w:rsidRPr="001617EF" w:rsidRDefault="009661AE" w:rsidP="009661AE">
      <w:pPr>
        <w:pStyle w:val="a3"/>
        <w:rPr>
          <w:rFonts w:cs="Arial"/>
          <w:bCs/>
          <w:sz w:val="28"/>
        </w:rPr>
      </w:pPr>
    </w:p>
    <w:bookmarkEnd w:id="0"/>
    <w:p w:rsidR="009661AE" w:rsidRPr="00442959" w:rsidRDefault="009661AE" w:rsidP="009661AE">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9661AE" w:rsidRPr="00CE63BF" w:rsidRDefault="009661AE" w:rsidP="009661AE">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BC2DCE">
        <w:rPr>
          <w:rFonts w:ascii="Arial" w:hAnsi="Arial" w:cs="Arial"/>
          <w:b/>
          <w:sz w:val="28"/>
          <w:szCs w:val="28"/>
          <w:lang w:val="en-US"/>
        </w:rPr>
        <w:t>DL channels and signals</w:t>
      </w:r>
      <w:r w:rsidRPr="00374689">
        <w:rPr>
          <w:rFonts w:ascii="Arial" w:hAnsi="Arial" w:cs="Arial"/>
          <w:b/>
          <w:sz w:val="28"/>
          <w:szCs w:val="28"/>
          <w:lang w:val="en-US"/>
        </w:rPr>
        <w:t xml:space="preserve"> for NR unlicensed operation</w:t>
      </w:r>
    </w:p>
    <w:p w:rsidR="009661AE" w:rsidRPr="00CE63BF" w:rsidRDefault="009661AE" w:rsidP="009661AE">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Pr>
          <w:rFonts w:ascii="Arial" w:eastAsiaTheme="minorEastAsia" w:hAnsi="Arial" w:cs="Arial" w:hint="eastAsia"/>
          <w:b/>
          <w:sz w:val="28"/>
          <w:szCs w:val="28"/>
          <w:lang w:val="pt-BR"/>
        </w:rPr>
        <w:t>7.</w:t>
      </w:r>
      <w:r w:rsidR="004731F6">
        <w:rPr>
          <w:rFonts w:ascii="Arial" w:eastAsiaTheme="minorEastAsia" w:hAnsi="Arial" w:cs="Arial"/>
          <w:b/>
          <w:sz w:val="28"/>
          <w:szCs w:val="28"/>
          <w:lang w:val="pt-BR"/>
        </w:rPr>
        <w:t>2</w:t>
      </w:r>
      <w:r>
        <w:rPr>
          <w:rFonts w:ascii="Arial" w:eastAsiaTheme="minorEastAsia" w:hAnsi="Arial" w:cs="Arial"/>
          <w:b/>
          <w:sz w:val="28"/>
          <w:szCs w:val="28"/>
          <w:lang w:val="pt-BR"/>
        </w:rPr>
        <w:t>.</w:t>
      </w:r>
      <w:r w:rsidR="004731F6">
        <w:rPr>
          <w:rFonts w:ascii="Arial" w:eastAsiaTheme="minorEastAsia" w:hAnsi="Arial" w:cs="Arial"/>
          <w:b/>
          <w:sz w:val="28"/>
          <w:szCs w:val="28"/>
          <w:lang w:val="pt-BR"/>
        </w:rPr>
        <w:t>2</w:t>
      </w:r>
      <w:r>
        <w:rPr>
          <w:rFonts w:ascii="Arial" w:eastAsiaTheme="minorEastAsia" w:hAnsi="Arial" w:cs="Arial"/>
          <w:b/>
          <w:sz w:val="28"/>
          <w:szCs w:val="28"/>
          <w:lang w:val="pt-BR"/>
        </w:rPr>
        <w:t>.</w:t>
      </w:r>
      <w:r w:rsidR="004731F6">
        <w:rPr>
          <w:rFonts w:ascii="Arial" w:eastAsiaTheme="minorEastAsia" w:hAnsi="Arial" w:cs="Arial"/>
          <w:b/>
          <w:sz w:val="28"/>
          <w:szCs w:val="28"/>
          <w:lang w:val="pt-BR"/>
        </w:rPr>
        <w:t>3.1</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311836">
        <w:rPr>
          <w:rFonts w:ascii="Arial" w:hAnsi="Arial" w:cs="Arial"/>
          <w:b/>
          <w:sz w:val="28"/>
          <w:szCs w:val="28"/>
          <w:lang w:val="en-US"/>
        </w:rPr>
        <w:t xml:space="preserve"> and Decision</w:t>
      </w:r>
    </w:p>
    <w:bookmarkEnd w:id="1"/>
    <w:p w:rsidR="00004B52" w:rsidRPr="00442959" w:rsidRDefault="005F4BD8" w:rsidP="005544D4">
      <w:pPr>
        <w:pStyle w:val="10"/>
        <w:adjustRightInd w:val="0"/>
        <w:spacing w:before="100" w:beforeAutospacing="1" w:afterLines="0"/>
        <w:rPr>
          <w:lang w:val="en-US"/>
        </w:rPr>
      </w:pPr>
      <w:r>
        <w:rPr>
          <w:lang w:val="en-US"/>
        </w:rPr>
        <w:t>Background</w:t>
      </w:r>
    </w:p>
    <w:p w:rsidR="009D5671" w:rsidRDefault="00D85D82" w:rsidP="00DA205D">
      <w:pPr>
        <w:autoSpaceDE w:val="0"/>
        <w:autoSpaceDN w:val="0"/>
        <w:adjustRightInd w:val="0"/>
        <w:spacing w:after="0" w:afterAutospacing="0"/>
        <w:rPr>
          <w:rFonts w:cs="Arial"/>
          <w:szCs w:val="24"/>
        </w:rPr>
      </w:pPr>
      <w:r>
        <w:rPr>
          <w:rFonts w:cs="Arial"/>
          <w:szCs w:val="24"/>
          <w:lang w:eastAsia="zh-CN"/>
        </w:rPr>
        <w:t>In RAN</w:t>
      </w:r>
      <w:r w:rsidR="00B325AA">
        <w:rPr>
          <w:rFonts w:cs="Arial" w:hint="eastAsia"/>
          <w:szCs w:val="24"/>
        </w:rPr>
        <w:t>#</w:t>
      </w:r>
      <w:r w:rsidR="000A3E79">
        <w:rPr>
          <w:rFonts w:cs="Arial"/>
          <w:szCs w:val="24"/>
        </w:rPr>
        <w:t>9</w:t>
      </w:r>
      <w:r w:rsidR="00BC2DCE">
        <w:rPr>
          <w:rFonts w:cs="Arial"/>
          <w:szCs w:val="24"/>
        </w:rPr>
        <w:t>4</w:t>
      </w:r>
      <w:r>
        <w:rPr>
          <w:rFonts w:cs="Arial" w:hint="eastAsia"/>
          <w:szCs w:val="24"/>
        </w:rPr>
        <w:t xml:space="preserve"> meeting</w:t>
      </w:r>
      <w:r w:rsidR="007B4675">
        <w:rPr>
          <w:rFonts w:cs="Arial"/>
          <w:szCs w:val="24"/>
          <w:lang w:eastAsia="zh-CN"/>
        </w:rPr>
        <w:t xml:space="preserve"> </w:t>
      </w:r>
      <w:r w:rsidR="00BC2DCE">
        <w:rPr>
          <w:rFonts w:cs="Arial"/>
          <w:szCs w:val="24"/>
        </w:rPr>
        <w:t>the following agreements were made</w:t>
      </w:r>
      <w:r w:rsidR="002B2FD8">
        <w:rPr>
          <w:rFonts w:cs="Arial"/>
          <w:szCs w:val="24"/>
        </w:rPr>
        <w:t xml:space="preserve"> [1]</w:t>
      </w:r>
      <w:r w:rsidR="00870617">
        <w:rPr>
          <w:rFonts w:cs="Arial" w:hint="eastAsia"/>
          <w:szCs w:val="24"/>
        </w:rPr>
        <w:t>.</w:t>
      </w:r>
    </w:p>
    <w:tbl>
      <w:tblPr>
        <w:tblStyle w:val="af0"/>
        <w:tblW w:w="0" w:type="auto"/>
        <w:tblLook w:val="04A0" w:firstRow="1" w:lastRow="0" w:firstColumn="1" w:lastColumn="0" w:noHBand="0" w:noVBand="1"/>
      </w:tblPr>
      <w:tblGrid>
        <w:gridCol w:w="9954"/>
      </w:tblGrid>
      <w:tr w:rsidR="000A3E79" w:rsidTr="000A3E79">
        <w:tc>
          <w:tcPr>
            <w:tcW w:w="10162" w:type="dxa"/>
          </w:tcPr>
          <w:p w:rsidR="00BC2DCE" w:rsidRPr="00FA74C2" w:rsidRDefault="00BC2DCE" w:rsidP="00BC2DCE">
            <w:pPr>
              <w:rPr>
                <w:lang w:eastAsia="x-none"/>
              </w:rPr>
            </w:pPr>
            <w:r w:rsidRPr="00DE79EA">
              <w:rPr>
                <w:highlight w:val="green"/>
                <w:lang w:eastAsia="x-none"/>
              </w:rPr>
              <w:t>Agreement:</w:t>
            </w:r>
            <w:r w:rsidRPr="00FA74C2">
              <w:rPr>
                <w:lang w:eastAsia="x-none"/>
              </w:rPr>
              <w:t xml:space="preserve"> </w:t>
            </w:r>
          </w:p>
          <w:p w:rsidR="00BC2DCE" w:rsidRDefault="00BC2DCE" w:rsidP="00895C16">
            <w:pPr>
              <w:widowControl w:val="0"/>
              <w:numPr>
                <w:ilvl w:val="0"/>
                <w:numId w:val="14"/>
              </w:numPr>
              <w:snapToGrid/>
              <w:spacing w:after="0" w:afterAutospacing="0"/>
              <w:jc w:val="left"/>
              <w:rPr>
                <w:lang w:eastAsia="x-none"/>
              </w:rPr>
            </w:pPr>
            <w:r w:rsidRPr="00FA74C2">
              <w:rPr>
                <w:lang w:eastAsia="x-none"/>
              </w:rPr>
              <w:t xml:space="preserve">Inclusion of </w:t>
            </w:r>
            <w:r>
              <w:rPr>
                <w:lang w:eastAsia="x-none"/>
              </w:rPr>
              <w:t xml:space="preserve">the CSI-RS and </w:t>
            </w:r>
            <w:r w:rsidRPr="00FA74C2">
              <w:rPr>
                <w:lang w:eastAsia="x-none"/>
              </w:rPr>
              <w:t>RMSI-CORESET</w:t>
            </w:r>
            <w:r>
              <w:rPr>
                <w:lang w:eastAsia="x-none"/>
              </w:rPr>
              <w:t>(s)</w:t>
            </w:r>
            <w:r w:rsidRPr="00FA74C2">
              <w:rPr>
                <w:lang w:eastAsia="x-none"/>
              </w:rPr>
              <w:t>+PDSCH</w:t>
            </w:r>
            <w:r>
              <w:rPr>
                <w:lang w:eastAsia="x-none"/>
              </w:rPr>
              <w:t>(s)</w:t>
            </w:r>
            <w:r w:rsidRPr="00FA74C2">
              <w:rPr>
                <w:lang w:eastAsia="x-none"/>
              </w:rPr>
              <w:t xml:space="preserve"> (carrying RMSI) associated with SS</w:t>
            </w:r>
            <w:r>
              <w:rPr>
                <w:lang w:eastAsia="x-none"/>
              </w:rPr>
              <w:t>/PBCH</w:t>
            </w:r>
            <w:r w:rsidRPr="00FA74C2">
              <w:rPr>
                <w:lang w:eastAsia="x-none"/>
              </w:rPr>
              <w:t xml:space="preserve"> block</w:t>
            </w:r>
            <w:r>
              <w:rPr>
                <w:lang w:eastAsia="x-none"/>
              </w:rPr>
              <w:t xml:space="preserve">(s) in addition to the SS/PBCH burst set </w:t>
            </w:r>
            <w:r w:rsidRPr="00FA74C2">
              <w:rPr>
                <w:lang w:eastAsia="x-none"/>
              </w:rPr>
              <w:t>in</w:t>
            </w:r>
            <w:r>
              <w:rPr>
                <w:lang w:eastAsia="x-none"/>
              </w:rPr>
              <w:t xml:space="preserve"> one contiguous burst (tentatively referred to as the NR-U DRS) </w:t>
            </w:r>
            <w:r w:rsidRPr="00FA74C2">
              <w:rPr>
                <w:lang w:eastAsia="x-none"/>
              </w:rPr>
              <w:t>can be beneficial</w:t>
            </w:r>
            <w:r>
              <w:rPr>
                <w:lang w:eastAsia="x-none"/>
              </w:rPr>
              <w:t xml:space="preserve"> for</w:t>
            </w:r>
          </w:p>
          <w:p w:rsidR="00BC2DCE" w:rsidRPr="00FA74C2" w:rsidRDefault="00BC2DCE" w:rsidP="00895C16">
            <w:pPr>
              <w:widowControl w:val="0"/>
              <w:numPr>
                <w:ilvl w:val="0"/>
                <w:numId w:val="13"/>
              </w:numPr>
              <w:snapToGrid/>
              <w:spacing w:after="0" w:afterAutospacing="0"/>
              <w:ind w:left="1080"/>
              <w:jc w:val="left"/>
              <w:rPr>
                <w:lang w:eastAsia="x-none"/>
              </w:rPr>
            </w:pPr>
            <w:r w:rsidRPr="00FA74C2">
              <w:rPr>
                <w:lang w:eastAsia="x-none"/>
              </w:rPr>
              <w:t>Meeting OCB requirement</w:t>
            </w:r>
          </w:p>
          <w:p w:rsidR="00BC2DCE" w:rsidRPr="00FA74C2" w:rsidRDefault="00BC2DCE" w:rsidP="00895C16">
            <w:pPr>
              <w:widowControl w:val="0"/>
              <w:numPr>
                <w:ilvl w:val="0"/>
                <w:numId w:val="13"/>
              </w:numPr>
              <w:snapToGrid/>
              <w:spacing w:after="0" w:afterAutospacing="0"/>
              <w:ind w:left="1080"/>
              <w:jc w:val="left"/>
              <w:rPr>
                <w:lang w:eastAsia="x-none"/>
              </w:rPr>
            </w:pPr>
            <w:r w:rsidRPr="00FA74C2">
              <w:rPr>
                <w:lang w:eastAsia="x-none"/>
              </w:rPr>
              <w:t>Compacting signals in time domain to limit the required number of channel access and for short channel occupancy</w:t>
            </w:r>
          </w:p>
          <w:p w:rsidR="00BC2DCE" w:rsidRPr="00FA74C2" w:rsidRDefault="00BC2DCE" w:rsidP="00895C16">
            <w:pPr>
              <w:widowControl w:val="0"/>
              <w:numPr>
                <w:ilvl w:val="0"/>
                <w:numId w:val="13"/>
              </w:numPr>
              <w:snapToGrid/>
              <w:spacing w:after="0" w:afterAutospacing="0"/>
              <w:ind w:left="1080"/>
              <w:jc w:val="left"/>
              <w:rPr>
                <w:lang w:eastAsia="x-none"/>
              </w:rPr>
            </w:pPr>
            <w:r w:rsidRPr="00FA74C2">
              <w:rPr>
                <w:lang w:eastAsia="x-none"/>
              </w:rPr>
              <w:t>Support of stand-alone NR-U deployment</w:t>
            </w:r>
            <w:r>
              <w:rPr>
                <w:lang w:eastAsia="x-none"/>
              </w:rPr>
              <w:t>s</w:t>
            </w:r>
          </w:p>
          <w:p w:rsidR="00BC2DCE" w:rsidRDefault="00BC2DCE" w:rsidP="00895C16">
            <w:pPr>
              <w:widowControl w:val="0"/>
              <w:numPr>
                <w:ilvl w:val="0"/>
                <w:numId w:val="13"/>
              </w:numPr>
              <w:snapToGrid/>
              <w:spacing w:after="0" w:afterAutospacing="0"/>
              <w:ind w:left="1080"/>
              <w:jc w:val="left"/>
              <w:rPr>
                <w:lang w:eastAsia="x-none"/>
              </w:rPr>
            </w:pPr>
            <w:r w:rsidRPr="00FA74C2">
              <w:rPr>
                <w:lang w:eastAsia="x-none"/>
              </w:rPr>
              <w:t xml:space="preserve">Support of </w:t>
            </w:r>
            <w:r>
              <w:rPr>
                <w:lang w:eastAsia="x-none"/>
              </w:rPr>
              <w:t xml:space="preserve">automatic neighbour relations (ANR) functionality in </w:t>
            </w:r>
            <w:r w:rsidRPr="00FA74C2">
              <w:rPr>
                <w:lang w:eastAsia="x-none"/>
              </w:rPr>
              <w:t>an NR-U deployment</w:t>
            </w:r>
            <w:r>
              <w:rPr>
                <w:lang w:eastAsia="x-none"/>
              </w:rPr>
              <w:t xml:space="preserve"> </w:t>
            </w:r>
          </w:p>
          <w:p w:rsidR="00BC2DCE" w:rsidRDefault="00BC2DCE" w:rsidP="00895C16">
            <w:pPr>
              <w:widowControl w:val="0"/>
              <w:numPr>
                <w:ilvl w:val="0"/>
                <w:numId w:val="13"/>
              </w:numPr>
              <w:snapToGrid/>
              <w:spacing w:after="0" w:afterAutospacing="0"/>
              <w:ind w:left="1080"/>
              <w:jc w:val="left"/>
              <w:rPr>
                <w:lang w:eastAsia="x-none"/>
              </w:rPr>
            </w:pPr>
            <w:r>
              <w:rPr>
                <w:lang w:eastAsia="x-none"/>
              </w:rPr>
              <w:t>Resolution of PCI confusion in an NR-U deployment</w:t>
            </w:r>
          </w:p>
          <w:p w:rsidR="00BC2DCE" w:rsidRDefault="00BC2DCE" w:rsidP="00895C16">
            <w:pPr>
              <w:widowControl w:val="0"/>
              <w:numPr>
                <w:ilvl w:val="0"/>
                <w:numId w:val="13"/>
              </w:numPr>
              <w:snapToGrid/>
              <w:spacing w:after="0" w:afterAutospacing="0"/>
              <w:ind w:left="1080"/>
              <w:jc w:val="left"/>
              <w:rPr>
                <w:lang w:eastAsia="x-none"/>
              </w:rPr>
            </w:pPr>
            <w:r>
              <w:rPr>
                <w:lang w:eastAsia="x-none"/>
              </w:rPr>
              <w:t>Note: The NR-U DRS (it can be called something else in the future) can include signals and channels that are required for cell acquisition etc. and is not limited only to reference signals</w:t>
            </w:r>
          </w:p>
          <w:p w:rsidR="00BC2DCE" w:rsidRPr="00FA74C2" w:rsidRDefault="00BC2DCE" w:rsidP="00895C16">
            <w:pPr>
              <w:widowControl w:val="0"/>
              <w:numPr>
                <w:ilvl w:val="0"/>
                <w:numId w:val="13"/>
              </w:numPr>
              <w:snapToGrid/>
              <w:spacing w:after="0" w:afterAutospacing="0"/>
              <w:jc w:val="left"/>
              <w:rPr>
                <w:lang w:eastAsia="x-none"/>
              </w:rPr>
            </w:pPr>
            <w:r>
              <w:rPr>
                <w:lang w:eastAsia="x-none"/>
              </w:rPr>
              <w:t>The transmission of additional signals such as OSI and paging within the NR-U DRS is allowed and can be beneficial</w:t>
            </w:r>
          </w:p>
          <w:p w:rsidR="000A3E79" w:rsidRPr="00BC2DCE" w:rsidRDefault="00BC2DCE" w:rsidP="00895C16">
            <w:pPr>
              <w:widowControl w:val="0"/>
              <w:numPr>
                <w:ilvl w:val="0"/>
                <w:numId w:val="13"/>
              </w:numPr>
              <w:snapToGrid/>
              <w:spacing w:after="0" w:afterAutospacing="0"/>
              <w:jc w:val="left"/>
              <w:rPr>
                <w:lang w:eastAsia="x-none"/>
              </w:rPr>
            </w:pPr>
            <w:r w:rsidRPr="00FA74C2">
              <w:rPr>
                <w:lang w:eastAsia="x-none"/>
              </w:rPr>
              <w:t>Note: This does not imply that RMSI-CORESET+PDSCH</w:t>
            </w:r>
            <w:r>
              <w:rPr>
                <w:lang w:eastAsia="x-none"/>
              </w:rPr>
              <w:t xml:space="preserve"> </w:t>
            </w:r>
            <w:r w:rsidRPr="00FA74C2">
              <w:rPr>
                <w:lang w:eastAsia="x-none"/>
              </w:rPr>
              <w:t>and CSI-RS can only be transmitted as part of the NR-U DRS, and does not imply that these are necessarily part of all NR-U DRS transmissions.</w:t>
            </w:r>
          </w:p>
        </w:tc>
      </w:tr>
    </w:tbl>
    <w:p w:rsidR="00203455" w:rsidRDefault="00203455" w:rsidP="00DA205D">
      <w:pPr>
        <w:autoSpaceDE w:val="0"/>
        <w:autoSpaceDN w:val="0"/>
        <w:adjustRightInd w:val="0"/>
        <w:spacing w:after="0" w:afterAutospacing="0"/>
        <w:rPr>
          <w:rFonts w:cs="Arial"/>
          <w:szCs w:val="24"/>
        </w:rPr>
      </w:pPr>
    </w:p>
    <w:p w:rsidR="00C259EE" w:rsidRDefault="00C259EE" w:rsidP="00DA205D">
      <w:pPr>
        <w:autoSpaceDE w:val="0"/>
        <w:autoSpaceDN w:val="0"/>
        <w:adjustRightInd w:val="0"/>
        <w:spacing w:after="0" w:afterAutospacing="0"/>
        <w:rPr>
          <w:rFonts w:cs="Arial"/>
          <w:szCs w:val="24"/>
        </w:rPr>
      </w:pPr>
      <w:r>
        <w:rPr>
          <w:rFonts w:cs="Arial" w:hint="eastAsia"/>
          <w:szCs w:val="24"/>
        </w:rPr>
        <w:t xml:space="preserve">In this contribution we present our views on </w:t>
      </w:r>
      <w:r w:rsidR="00BC2DCE">
        <w:rPr>
          <w:rFonts w:cs="Arial"/>
          <w:szCs w:val="24"/>
        </w:rPr>
        <w:t>downlink</w:t>
      </w:r>
      <w:r w:rsidR="007054D4">
        <w:rPr>
          <w:rFonts w:cs="Arial"/>
          <w:szCs w:val="24"/>
        </w:rPr>
        <w:t xml:space="preserve"> channels and signal</w:t>
      </w:r>
      <w:r w:rsidR="00BC2DCE">
        <w:rPr>
          <w:rFonts w:cs="Arial"/>
          <w:szCs w:val="24"/>
        </w:rPr>
        <w:t>s</w:t>
      </w:r>
      <w:r>
        <w:rPr>
          <w:rFonts w:cs="Arial" w:hint="eastAsia"/>
          <w:szCs w:val="24"/>
        </w:rPr>
        <w:t xml:space="preserve"> for NR-U operation.</w:t>
      </w:r>
    </w:p>
    <w:p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rsidR="001C3075" w:rsidRDefault="001C3075" w:rsidP="00E96198">
      <w:pPr>
        <w:pStyle w:val="10"/>
        <w:spacing w:after="180"/>
        <w:rPr>
          <w:lang w:val="en-US" w:eastAsia="zh-CN"/>
        </w:rPr>
      </w:pPr>
      <w:r>
        <w:rPr>
          <w:rFonts w:hint="eastAsia"/>
          <w:lang w:val="en-US"/>
        </w:rPr>
        <w:t>Discussion</w:t>
      </w:r>
      <w:r w:rsidR="002C4FFB">
        <w:rPr>
          <w:lang w:val="en-US"/>
        </w:rPr>
        <w:t>s</w:t>
      </w:r>
    </w:p>
    <w:p w:rsidR="00FB52F1" w:rsidRPr="00AB10D2" w:rsidRDefault="00631B6C" w:rsidP="00631B6C">
      <w:pPr>
        <w:pStyle w:val="20"/>
        <w:rPr>
          <w:lang w:val="en-US" w:eastAsia="zh-CN"/>
        </w:rPr>
      </w:pPr>
      <w:r w:rsidRPr="00631B6C">
        <w:rPr>
          <w:lang w:val="en-US"/>
        </w:rPr>
        <w:t>NR-U DRS Multiplexing</w:t>
      </w:r>
    </w:p>
    <w:p w:rsidR="00FB52F1" w:rsidRDefault="0020746E" w:rsidP="00FB52F1">
      <w:pPr>
        <w:adjustRightInd w:val="0"/>
        <w:spacing w:after="0" w:afterAutospacing="0"/>
        <w:rPr>
          <w:rFonts w:eastAsiaTheme="minorEastAsia" w:cs="Arial"/>
          <w:szCs w:val="24"/>
          <w:lang w:val="en-US"/>
        </w:rPr>
      </w:pPr>
      <w:r w:rsidRPr="0020746E">
        <w:rPr>
          <w:rFonts w:eastAsiaTheme="minorEastAsia" w:cs="Arial"/>
          <w:szCs w:val="24"/>
          <w:lang w:val="en-US"/>
        </w:rPr>
        <w:t xml:space="preserve">Release 15 </w:t>
      </w:r>
      <w:r>
        <w:rPr>
          <w:rFonts w:eastAsiaTheme="minorEastAsia" w:cs="Arial"/>
          <w:szCs w:val="24"/>
          <w:lang w:val="en-US"/>
        </w:rPr>
        <w:t xml:space="preserve">NR </w:t>
      </w:r>
      <w:r w:rsidRPr="0020746E">
        <w:rPr>
          <w:rFonts w:eastAsiaTheme="minorEastAsia" w:cs="Arial"/>
          <w:szCs w:val="24"/>
          <w:lang w:val="en-US"/>
        </w:rPr>
        <w:t xml:space="preserve">supports three patterns for multiplexing </w:t>
      </w:r>
      <w:r w:rsidR="003A01E4">
        <w:rPr>
          <w:rFonts w:eastAsiaTheme="minorEastAsia" w:cs="Arial"/>
          <w:szCs w:val="24"/>
          <w:lang w:val="en-US"/>
        </w:rPr>
        <w:t xml:space="preserve">of </w:t>
      </w:r>
      <w:r w:rsidRPr="0020746E">
        <w:rPr>
          <w:rFonts w:eastAsiaTheme="minorEastAsia" w:cs="Arial"/>
          <w:szCs w:val="24"/>
          <w:lang w:val="en-US"/>
        </w:rPr>
        <w:t>SSB and CORESET/RMSI.</w:t>
      </w:r>
      <w:r>
        <w:rPr>
          <w:rFonts w:eastAsiaTheme="minorEastAsia" w:cs="Arial"/>
          <w:szCs w:val="24"/>
          <w:lang w:val="en-US"/>
        </w:rPr>
        <w:t xml:space="preserve"> However, </w:t>
      </w:r>
      <w:r w:rsidRPr="0020746E">
        <w:rPr>
          <w:rFonts w:eastAsiaTheme="minorEastAsia" w:cs="Arial"/>
          <w:szCs w:val="24"/>
          <w:lang w:val="en-US"/>
        </w:rPr>
        <w:t>FDM between RMSI CORSET/PDSCH and SSB</w:t>
      </w:r>
      <w:r>
        <w:rPr>
          <w:rFonts w:eastAsiaTheme="minorEastAsia" w:cs="Arial"/>
          <w:szCs w:val="24"/>
          <w:lang w:val="en-US"/>
        </w:rPr>
        <w:t xml:space="preserve"> (i.e. Pattern 2 or 3) can be used only for FR2. For NR-U, </w:t>
      </w:r>
      <w:r w:rsidR="005E4B0B">
        <w:rPr>
          <w:rFonts w:eastAsiaTheme="minorEastAsia" w:cs="Arial"/>
          <w:szCs w:val="24"/>
          <w:lang w:val="en-US"/>
        </w:rPr>
        <w:t xml:space="preserve">it </w:t>
      </w:r>
      <w:r w:rsidR="005E4B0B">
        <w:rPr>
          <w:rFonts w:eastAsiaTheme="minorEastAsia" w:cs="Arial"/>
          <w:szCs w:val="24"/>
          <w:lang w:val="en-US"/>
        </w:rPr>
        <w:lastRenderedPageBreak/>
        <w:t xml:space="preserve">is desirable to minimize the occupancy time of each NR-U-DRS-only burst so as to provide more opportunities to the nodes which have data to be transmitted. To make the NR-U DRS burst shorter, it makes sense to put SSB and CORESET/RMSI on the same symbols even for FR1. Therefore, </w:t>
      </w:r>
      <w:r w:rsidRPr="0020746E">
        <w:rPr>
          <w:rFonts w:eastAsiaTheme="minorEastAsia" w:cs="Arial"/>
          <w:szCs w:val="24"/>
          <w:lang w:val="en-US"/>
        </w:rPr>
        <w:t>FDM between RMSI CORSET/PDSCH and SSB</w:t>
      </w:r>
      <w:r>
        <w:rPr>
          <w:rFonts w:eastAsiaTheme="minorEastAsia" w:cs="Arial"/>
          <w:szCs w:val="24"/>
          <w:lang w:val="en-US"/>
        </w:rPr>
        <w:t xml:space="preserve"> should be supported for both FR1 and FR2.</w:t>
      </w:r>
    </w:p>
    <w:p w:rsidR="00FB52F1" w:rsidRPr="00CC202E" w:rsidRDefault="00FB52F1" w:rsidP="00FB52F1">
      <w:pPr>
        <w:adjustRightInd w:val="0"/>
        <w:spacing w:after="0" w:afterAutospacing="0"/>
        <w:rPr>
          <w:rFonts w:eastAsiaTheme="minorEastAsia" w:cs="Arial"/>
          <w:szCs w:val="24"/>
          <w:lang w:val="en-US"/>
        </w:rPr>
      </w:pPr>
    </w:p>
    <w:p w:rsidR="00FB52F1" w:rsidRPr="0013407A" w:rsidRDefault="00FB52F1" w:rsidP="00FB52F1">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FB52F1" w:rsidRDefault="0020746E" w:rsidP="00895C16">
      <w:pPr>
        <w:pStyle w:val="aff5"/>
        <w:numPr>
          <w:ilvl w:val="0"/>
          <w:numId w:val="12"/>
        </w:numPr>
        <w:adjustRightInd w:val="0"/>
        <w:spacing w:after="0" w:afterAutospacing="0"/>
        <w:ind w:leftChars="0"/>
        <w:rPr>
          <w:rFonts w:eastAsiaTheme="minorEastAsia" w:cs="Arial"/>
          <w:szCs w:val="24"/>
          <w:lang w:val="en-US"/>
        </w:rPr>
      </w:pPr>
      <w:r w:rsidRPr="0020746E">
        <w:rPr>
          <w:rFonts w:eastAsiaTheme="minorEastAsia" w:cs="Arial"/>
          <w:szCs w:val="24"/>
          <w:lang w:val="en-US"/>
        </w:rPr>
        <w:t>For NR-U, FDM between RMSI CORSET/PDSCH and SSB should be supported for both FR1 and FR2.</w:t>
      </w:r>
    </w:p>
    <w:p w:rsidR="00FB52F1" w:rsidRDefault="00FB52F1" w:rsidP="00FB52F1">
      <w:pPr>
        <w:adjustRightInd w:val="0"/>
        <w:spacing w:after="0" w:afterAutospacing="0"/>
        <w:rPr>
          <w:rFonts w:eastAsiaTheme="minorEastAsia" w:cs="Arial"/>
          <w:szCs w:val="24"/>
          <w:lang w:val="en-US"/>
        </w:rPr>
      </w:pPr>
    </w:p>
    <w:p w:rsidR="00264239" w:rsidRPr="00AB10D2" w:rsidRDefault="0020746E" w:rsidP="00264239">
      <w:pPr>
        <w:pStyle w:val="20"/>
        <w:rPr>
          <w:lang w:val="en-US" w:eastAsia="zh-CN"/>
        </w:rPr>
      </w:pPr>
      <w:r>
        <w:rPr>
          <w:lang w:val="en-US"/>
        </w:rPr>
        <w:t>S</w:t>
      </w:r>
      <w:r w:rsidRPr="0082655C">
        <w:rPr>
          <w:lang w:val="en-US"/>
        </w:rPr>
        <w:t>ignal facilitat</w:t>
      </w:r>
      <w:r>
        <w:rPr>
          <w:lang w:val="en-US"/>
        </w:rPr>
        <w:t>ing</w:t>
      </w:r>
      <w:r w:rsidRPr="0082655C">
        <w:rPr>
          <w:lang w:val="en-US"/>
        </w:rPr>
        <w:t xml:space="preserve"> its detection with low complexity</w:t>
      </w:r>
      <w:r>
        <w:rPr>
          <w:lang w:val="en-US"/>
        </w:rPr>
        <w:t xml:space="preserve"> and adaptation of PDCCH monitoring periodicity</w:t>
      </w:r>
    </w:p>
    <w:p w:rsidR="0020746E" w:rsidRPr="003C221A" w:rsidRDefault="0020746E" w:rsidP="0020746E">
      <w:pPr>
        <w:adjustRightInd w:val="0"/>
        <w:spacing w:after="0" w:afterAutospacing="0"/>
        <w:rPr>
          <w:rFonts w:cs="Arial"/>
          <w:szCs w:val="24"/>
          <w:lang w:val="en-US"/>
        </w:rPr>
      </w:pPr>
      <w:r>
        <w:rPr>
          <w:rFonts w:eastAsiaTheme="minorEastAsia" w:cs="Arial"/>
          <w:szCs w:val="24"/>
          <w:lang w:val="en-US"/>
        </w:rPr>
        <w:t xml:space="preserve">In RAN1#93 it was agreed that </w:t>
      </w:r>
      <w:r>
        <w:rPr>
          <w:rFonts w:eastAsiaTheme="minorEastAsia" w:cs="Arial" w:hint="eastAsia"/>
          <w:szCs w:val="24"/>
          <w:lang w:val="en-US"/>
        </w:rPr>
        <w:t>b</w:t>
      </w:r>
      <w:r w:rsidRPr="0082655C">
        <w:rPr>
          <w:rFonts w:eastAsiaTheme="minorEastAsia" w:cs="Arial"/>
          <w:szCs w:val="24"/>
          <w:lang w:val="en-US"/>
        </w:rPr>
        <w:t>enefits of using a signal that facilitates its detection with low complexity can be investigated</w:t>
      </w:r>
      <w:r w:rsidR="00E11AA1">
        <w:rPr>
          <w:rFonts w:eastAsiaTheme="minorEastAsia" w:cs="Arial"/>
          <w:szCs w:val="24"/>
          <w:lang w:val="en-US"/>
        </w:rPr>
        <w:t xml:space="preserve"> [2]</w:t>
      </w:r>
      <w:r>
        <w:rPr>
          <w:rFonts w:eastAsiaTheme="minorEastAsia" w:cs="Arial"/>
          <w:szCs w:val="24"/>
          <w:lang w:val="en-US"/>
        </w:rPr>
        <w:t xml:space="preserve">. The detection of the signal can trigger the UE to resume PDCCH monitoring. In other words, the UE does not have to monitor PDCCH unless the UE detects the </w:t>
      </w:r>
      <w:r w:rsidRPr="00753C0B">
        <w:rPr>
          <w:rFonts w:eastAsiaTheme="minorEastAsia" w:cs="Arial"/>
          <w:i/>
          <w:szCs w:val="24"/>
          <w:lang w:val="en-US"/>
        </w:rPr>
        <w:t>triggering signal</w:t>
      </w:r>
      <w:r>
        <w:rPr>
          <w:rFonts w:eastAsiaTheme="minorEastAsia" w:cs="Arial"/>
          <w:szCs w:val="24"/>
          <w:lang w:val="en-US"/>
        </w:rPr>
        <w:t>. Therefore, it is beneficial for UE power saving to introduce a s</w:t>
      </w:r>
      <w:r w:rsidRPr="0082655C">
        <w:rPr>
          <w:rFonts w:eastAsiaTheme="minorEastAsia" w:cs="Arial"/>
          <w:szCs w:val="24"/>
          <w:lang w:val="en-US"/>
        </w:rPr>
        <w:t>ignal facilitating its detection with low complexity</w:t>
      </w:r>
      <w:r>
        <w:rPr>
          <w:rFonts w:eastAsiaTheme="minorEastAsia" w:cs="Arial"/>
          <w:szCs w:val="24"/>
          <w:lang w:val="en-US"/>
        </w:rPr>
        <w:t xml:space="preserve">. On the other hand, it is unclear if the UE needs to be able to aware of when the gNB gets the channel and when the gNB’s COT ends. Similarly to LAA, it may be sufficient that the eNB informs UEs of UL durations where the UEs are allowed to perform a simple LBT (e.g. one-shot LBT or no LBT). Regarding the </w:t>
      </w:r>
      <w:r w:rsidRPr="00753C0B">
        <w:rPr>
          <w:rFonts w:eastAsiaTheme="minorEastAsia" w:cs="Arial"/>
          <w:i/>
          <w:szCs w:val="24"/>
          <w:lang w:val="en-US"/>
        </w:rPr>
        <w:t>triggering signal</w:t>
      </w:r>
      <w:r>
        <w:rPr>
          <w:rFonts w:eastAsiaTheme="minorEastAsia" w:cs="Arial"/>
          <w:szCs w:val="24"/>
          <w:lang w:val="en-US"/>
        </w:rPr>
        <w:t xml:space="preserve"> structure, PDCCH wideband DM-RS would be a reasonable candidate, because the PDCCH needs to be transmitted prior to data transmission no matter when the gNB gets the channel. </w:t>
      </w:r>
    </w:p>
    <w:p w:rsidR="0020746E" w:rsidRPr="003C221A" w:rsidRDefault="0020746E" w:rsidP="0020746E">
      <w:pPr>
        <w:adjustRightInd w:val="0"/>
        <w:spacing w:after="0" w:afterAutospacing="0"/>
        <w:rPr>
          <w:rFonts w:cs="Arial"/>
          <w:szCs w:val="24"/>
        </w:rPr>
      </w:pPr>
    </w:p>
    <w:p w:rsidR="0020746E" w:rsidRPr="0013407A" w:rsidRDefault="0020746E" w:rsidP="0020746E">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20746E" w:rsidRPr="0020746E" w:rsidRDefault="0020746E" w:rsidP="00895C16">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It is beneficial for UE power saving to introduce a s</w:t>
      </w:r>
      <w:r w:rsidRPr="0082655C">
        <w:rPr>
          <w:rFonts w:eastAsiaTheme="minorEastAsia" w:cs="Arial"/>
          <w:szCs w:val="24"/>
          <w:lang w:val="en-US"/>
        </w:rPr>
        <w:t>ignal facilitating its detection with low complexity</w:t>
      </w:r>
      <w:r>
        <w:rPr>
          <w:rFonts w:cs="Arial"/>
          <w:szCs w:val="24"/>
        </w:rPr>
        <w:t>.</w:t>
      </w:r>
    </w:p>
    <w:p w:rsidR="0020746E" w:rsidRDefault="0020746E" w:rsidP="00895C16">
      <w:pPr>
        <w:pStyle w:val="aff5"/>
        <w:numPr>
          <w:ilvl w:val="0"/>
          <w:numId w:val="12"/>
        </w:numPr>
        <w:adjustRightInd w:val="0"/>
        <w:spacing w:after="0" w:afterAutospacing="0"/>
        <w:ind w:leftChars="0"/>
        <w:rPr>
          <w:rFonts w:eastAsiaTheme="minorEastAsia" w:cs="Arial"/>
          <w:szCs w:val="24"/>
          <w:lang w:val="en-US"/>
        </w:rPr>
      </w:pPr>
      <w:r>
        <w:rPr>
          <w:rFonts w:cs="Arial"/>
          <w:szCs w:val="24"/>
        </w:rPr>
        <w:t>Study further on whether UE</w:t>
      </w:r>
      <w:r w:rsidRPr="0020746E">
        <w:rPr>
          <w:rFonts w:eastAsiaTheme="minorEastAsia" w:cs="Arial"/>
          <w:szCs w:val="24"/>
          <w:lang w:val="en-US"/>
        </w:rPr>
        <w:t xml:space="preserve"> </w:t>
      </w:r>
      <w:r>
        <w:rPr>
          <w:rFonts w:eastAsiaTheme="minorEastAsia" w:cs="Arial"/>
          <w:szCs w:val="24"/>
          <w:lang w:val="en-US"/>
        </w:rPr>
        <w:t xml:space="preserve">needs to be able to </w:t>
      </w:r>
      <w:r w:rsidR="00D57170">
        <w:rPr>
          <w:rFonts w:eastAsiaTheme="minorEastAsia" w:cs="Arial" w:hint="eastAsia"/>
          <w:szCs w:val="24"/>
          <w:lang w:val="en-US"/>
        </w:rPr>
        <w:t xml:space="preserve">be </w:t>
      </w:r>
      <w:r>
        <w:rPr>
          <w:rFonts w:eastAsiaTheme="minorEastAsia" w:cs="Arial"/>
          <w:szCs w:val="24"/>
          <w:lang w:val="en-US"/>
        </w:rPr>
        <w:t xml:space="preserve">aware of </w:t>
      </w:r>
      <w:r w:rsidR="000A1E50">
        <w:rPr>
          <w:rFonts w:eastAsiaTheme="minorEastAsia" w:cs="Arial"/>
          <w:szCs w:val="24"/>
          <w:lang w:val="en-US"/>
        </w:rPr>
        <w:t xml:space="preserve">actual downlink transmission burst structures, i.e. </w:t>
      </w:r>
      <w:r>
        <w:rPr>
          <w:rFonts w:eastAsiaTheme="minorEastAsia" w:cs="Arial"/>
          <w:szCs w:val="24"/>
          <w:lang w:val="en-US"/>
        </w:rPr>
        <w:t>when the gNB gets the channel and when the gNB’s COT ends</w:t>
      </w:r>
    </w:p>
    <w:p w:rsidR="00646392" w:rsidRDefault="00646392" w:rsidP="00FB52F1">
      <w:pPr>
        <w:adjustRightInd w:val="0"/>
        <w:spacing w:after="0" w:afterAutospacing="0"/>
        <w:rPr>
          <w:rFonts w:eastAsiaTheme="minorEastAsia" w:cs="Arial"/>
          <w:szCs w:val="24"/>
          <w:lang w:val="en-US"/>
        </w:rPr>
      </w:pPr>
    </w:p>
    <w:p w:rsidR="002D7FA4" w:rsidRPr="00AB10D2" w:rsidRDefault="002D7FA4" w:rsidP="002D7FA4">
      <w:pPr>
        <w:pStyle w:val="20"/>
        <w:rPr>
          <w:lang w:val="en-US" w:eastAsia="zh-CN"/>
        </w:rPr>
      </w:pPr>
      <w:r w:rsidRPr="002D7FA4">
        <w:rPr>
          <w:lang w:val="en-US" w:eastAsia="zh-CN"/>
        </w:rPr>
        <w:t>WiFi 802.11a preamble</w:t>
      </w:r>
    </w:p>
    <w:p w:rsidR="002D7FA4" w:rsidRDefault="000D25E9" w:rsidP="002D7FA4">
      <w:pPr>
        <w:adjustRightInd w:val="0"/>
        <w:spacing w:after="0" w:afterAutospacing="0"/>
        <w:rPr>
          <w:rFonts w:cs="Arial"/>
          <w:szCs w:val="24"/>
        </w:rPr>
      </w:pPr>
      <w:r>
        <w:rPr>
          <w:rFonts w:eastAsiaTheme="minorEastAsia" w:cs="Arial"/>
          <w:szCs w:val="24"/>
          <w:lang w:val="en-US"/>
        </w:rPr>
        <w:t xml:space="preserve">It was proposed </w:t>
      </w:r>
      <w:r w:rsidR="002D7FA4">
        <w:rPr>
          <w:rFonts w:eastAsiaTheme="minorEastAsia" w:cs="Arial"/>
          <w:szCs w:val="24"/>
          <w:lang w:val="en-US"/>
        </w:rPr>
        <w:t>introduc</w:t>
      </w:r>
      <w:r>
        <w:rPr>
          <w:rFonts w:eastAsiaTheme="minorEastAsia" w:cs="Arial"/>
          <w:szCs w:val="24"/>
          <w:lang w:val="en-US"/>
        </w:rPr>
        <w:t>ing</w:t>
      </w:r>
      <w:r w:rsidR="002D7FA4">
        <w:rPr>
          <w:rFonts w:eastAsiaTheme="minorEastAsia" w:cs="Arial"/>
          <w:szCs w:val="24"/>
          <w:lang w:val="en-US"/>
        </w:rPr>
        <w:t xml:space="preserve"> </w:t>
      </w:r>
      <w:bookmarkStart w:id="4" w:name="_Hlk524081630"/>
      <w:r w:rsidRPr="000D25E9">
        <w:rPr>
          <w:rFonts w:eastAsiaTheme="minorEastAsia" w:cs="Arial"/>
          <w:szCs w:val="24"/>
          <w:lang w:val="en-US"/>
        </w:rPr>
        <w:t>WiFi 802.11a preamble</w:t>
      </w:r>
      <w:bookmarkEnd w:id="4"/>
      <w:r>
        <w:rPr>
          <w:rFonts w:eastAsiaTheme="minorEastAsia" w:cs="Arial"/>
          <w:szCs w:val="24"/>
          <w:lang w:val="en-US"/>
        </w:rPr>
        <w:t xml:space="preserve"> (including 16us PLCP preamble and 4us PLCP header) to NR-U for co-existence with WiFi devices</w:t>
      </w:r>
      <w:r w:rsidR="005B64FB">
        <w:rPr>
          <w:rFonts w:eastAsiaTheme="minorEastAsia" w:cs="Arial"/>
          <w:szCs w:val="24"/>
          <w:lang w:val="en-US"/>
        </w:rPr>
        <w:t xml:space="preserve"> [3]</w:t>
      </w:r>
      <w:r w:rsidR="002D7FA4">
        <w:rPr>
          <w:rFonts w:eastAsiaTheme="minorEastAsia" w:cs="Arial"/>
          <w:szCs w:val="24"/>
          <w:lang w:val="en-US"/>
        </w:rPr>
        <w:t>.</w:t>
      </w:r>
      <w:r>
        <w:rPr>
          <w:rFonts w:eastAsiaTheme="minorEastAsia" w:cs="Arial"/>
          <w:szCs w:val="24"/>
          <w:lang w:val="en-US"/>
        </w:rPr>
        <w:t xml:space="preserve"> If NR-U nodes informs WiFi devices of </w:t>
      </w:r>
      <w:r w:rsidR="007B2712">
        <w:rPr>
          <w:rFonts w:eastAsiaTheme="minorEastAsia" w:cs="Arial"/>
          <w:szCs w:val="24"/>
          <w:lang w:val="en-US"/>
        </w:rPr>
        <w:t xml:space="preserve">TXOP length via PLCP header, the WiFi nodes would not transmit signals during the TXOP. Hence, it may help coexistence between NR-U nodes and WiFi nodes. On the other hand, all of the </w:t>
      </w:r>
      <w:r w:rsidR="007B2712" w:rsidRPr="000D25E9">
        <w:rPr>
          <w:rFonts w:eastAsiaTheme="minorEastAsia" w:cs="Arial"/>
          <w:szCs w:val="24"/>
          <w:lang w:val="en-US"/>
        </w:rPr>
        <w:t>WiFi 802.11a preamble</w:t>
      </w:r>
      <w:r w:rsidR="007B2712">
        <w:rPr>
          <w:rFonts w:eastAsiaTheme="minorEastAsia" w:cs="Arial"/>
          <w:szCs w:val="24"/>
          <w:lang w:val="en-US"/>
        </w:rPr>
        <w:t xml:space="preserve"> functions can be also provided by Rel-15 NR features, e.g., SS/PBCH, PDCCH</w:t>
      </w:r>
      <w:r w:rsidR="00B7710C">
        <w:rPr>
          <w:rFonts w:eastAsiaTheme="minorEastAsia" w:cs="Arial"/>
          <w:szCs w:val="24"/>
          <w:lang w:val="en-US"/>
        </w:rPr>
        <w:t xml:space="preserve">, etc, which would be supported in NR-U as well. In some NR-U scenario </w:t>
      </w:r>
      <w:r w:rsidR="00B7710C" w:rsidRPr="000D25E9">
        <w:rPr>
          <w:rFonts w:eastAsiaTheme="minorEastAsia" w:cs="Arial"/>
          <w:szCs w:val="24"/>
          <w:lang w:val="en-US"/>
        </w:rPr>
        <w:t>WiFi 802.11a preamble</w:t>
      </w:r>
      <w:r w:rsidR="00B7710C">
        <w:rPr>
          <w:rFonts w:eastAsiaTheme="minorEastAsia" w:cs="Arial"/>
          <w:szCs w:val="24"/>
          <w:lang w:val="en-US"/>
        </w:rPr>
        <w:t xml:space="preserve"> falls to pure overhead</w:t>
      </w:r>
      <w:r w:rsidR="00866EF9">
        <w:rPr>
          <w:rFonts w:eastAsiaTheme="minorEastAsia" w:cs="Arial"/>
          <w:szCs w:val="24"/>
          <w:lang w:val="en-US"/>
        </w:rPr>
        <w:t xml:space="preserve">, if </w:t>
      </w:r>
      <w:r w:rsidR="006B1C5E">
        <w:rPr>
          <w:rFonts w:eastAsiaTheme="minorEastAsia" w:cs="Arial"/>
          <w:szCs w:val="24"/>
          <w:lang w:val="en-US"/>
        </w:rPr>
        <w:t>NR-U nodes</w:t>
      </w:r>
      <w:r w:rsidR="00866EF9">
        <w:rPr>
          <w:rFonts w:eastAsiaTheme="minorEastAsia" w:cs="Arial"/>
          <w:szCs w:val="24"/>
          <w:lang w:val="en-US"/>
        </w:rPr>
        <w:t xml:space="preserve"> </w:t>
      </w:r>
      <w:r w:rsidR="006B1C5E">
        <w:rPr>
          <w:rFonts w:eastAsiaTheme="minorEastAsia" w:cs="Arial"/>
          <w:szCs w:val="24"/>
          <w:lang w:val="en-US"/>
        </w:rPr>
        <w:t xml:space="preserve">always </w:t>
      </w:r>
      <w:r w:rsidR="00866EF9">
        <w:rPr>
          <w:rFonts w:eastAsiaTheme="minorEastAsia" w:cs="Arial"/>
          <w:szCs w:val="24"/>
          <w:lang w:val="en-US"/>
        </w:rPr>
        <w:t>transmit it</w:t>
      </w:r>
      <w:r w:rsidR="00B7710C">
        <w:rPr>
          <w:rFonts w:eastAsiaTheme="minorEastAsia" w:cs="Arial"/>
          <w:szCs w:val="24"/>
          <w:lang w:val="en-US"/>
        </w:rPr>
        <w:t>.</w:t>
      </w:r>
      <w:r w:rsidR="00866EF9">
        <w:rPr>
          <w:rFonts w:eastAsiaTheme="minorEastAsia" w:cs="Arial"/>
          <w:szCs w:val="24"/>
          <w:lang w:val="en-US"/>
        </w:rPr>
        <w:t xml:space="preserve"> Moreover, we all know </w:t>
      </w:r>
      <w:r w:rsidR="00866EF9" w:rsidRPr="000D25E9">
        <w:rPr>
          <w:rFonts w:eastAsiaTheme="minorEastAsia" w:cs="Arial"/>
          <w:szCs w:val="24"/>
          <w:lang w:val="en-US"/>
        </w:rPr>
        <w:t>WiFi 802.11a preamble</w:t>
      </w:r>
      <w:r w:rsidR="00866EF9">
        <w:rPr>
          <w:rFonts w:eastAsiaTheme="minorEastAsia" w:cs="Arial"/>
          <w:szCs w:val="24"/>
          <w:lang w:val="en-US"/>
        </w:rPr>
        <w:t xml:space="preserve"> has been well specified in their specifications already.</w:t>
      </w:r>
      <w:r w:rsidR="006B1C5E">
        <w:rPr>
          <w:rFonts w:eastAsiaTheme="minorEastAsia" w:cs="Arial"/>
          <w:szCs w:val="24"/>
          <w:lang w:val="en-US"/>
        </w:rPr>
        <w:t xml:space="preserve"> A reasonable solution may be to leave it to the network implementation whether the network transmits, immediately after LBT, </w:t>
      </w:r>
      <w:r w:rsidR="006B1C5E" w:rsidRPr="000D25E9">
        <w:rPr>
          <w:rFonts w:eastAsiaTheme="minorEastAsia" w:cs="Arial"/>
          <w:szCs w:val="24"/>
          <w:lang w:val="en-US"/>
        </w:rPr>
        <w:t>WiFi 802.11a preamble</w:t>
      </w:r>
      <w:r w:rsidR="006B1C5E">
        <w:rPr>
          <w:rFonts w:eastAsiaTheme="minorEastAsia" w:cs="Arial"/>
          <w:szCs w:val="24"/>
          <w:lang w:val="en-US"/>
        </w:rPr>
        <w:t xml:space="preserve"> followed by NR-U channels/signals. This implementation can be achieved without introducing </w:t>
      </w:r>
      <w:r w:rsidR="006B1C5E" w:rsidRPr="000D25E9">
        <w:rPr>
          <w:rFonts w:eastAsiaTheme="minorEastAsia" w:cs="Arial"/>
          <w:szCs w:val="24"/>
          <w:lang w:val="en-US"/>
        </w:rPr>
        <w:t>WiFi 802.11a preamble</w:t>
      </w:r>
      <w:r w:rsidR="006B1C5E">
        <w:rPr>
          <w:rFonts w:eastAsiaTheme="minorEastAsia" w:cs="Arial"/>
          <w:szCs w:val="24"/>
          <w:lang w:val="en-US"/>
        </w:rPr>
        <w:t xml:space="preserve"> </w:t>
      </w:r>
      <w:r w:rsidR="00283816">
        <w:rPr>
          <w:rFonts w:eastAsiaTheme="minorEastAsia" w:cs="Arial"/>
          <w:szCs w:val="24"/>
          <w:lang w:val="en-US"/>
        </w:rPr>
        <w:t>in</w:t>
      </w:r>
      <w:r w:rsidR="006B1C5E">
        <w:rPr>
          <w:rFonts w:eastAsiaTheme="minorEastAsia" w:cs="Arial"/>
          <w:szCs w:val="24"/>
          <w:lang w:val="en-US"/>
        </w:rPr>
        <w:t xml:space="preserve"> NR-U</w:t>
      </w:r>
      <w:r w:rsidR="00283816">
        <w:rPr>
          <w:rFonts w:eastAsiaTheme="minorEastAsia" w:cs="Arial"/>
          <w:szCs w:val="24"/>
          <w:lang w:val="en-US"/>
        </w:rPr>
        <w:t xml:space="preserve"> specifications</w:t>
      </w:r>
      <w:r w:rsidR="006B1C5E">
        <w:rPr>
          <w:rFonts w:eastAsiaTheme="minorEastAsia" w:cs="Arial"/>
          <w:szCs w:val="24"/>
          <w:lang w:val="en-US"/>
        </w:rPr>
        <w:t xml:space="preserve">. What RAN1 should consider would be that NR-U should not exclude transmissions of </w:t>
      </w:r>
      <w:r w:rsidR="006B1C5E" w:rsidRPr="000D25E9">
        <w:rPr>
          <w:rFonts w:eastAsiaTheme="minorEastAsia" w:cs="Arial"/>
          <w:szCs w:val="24"/>
          <w:lang w:val="en-US"/>
        </w:rPr>
        <w:t>WiFi 802.11a preamble</w:t>
      </w:r>
      <w:r w:rsidR="006B1C5E">
        <w:rPr>
          <w:rFonts w:eastAsiaTheme="minorEastAsia" w:cs="Arial"/>
          <w:szCs w:val="24"/>
          <w:lang w:val="en-US"/>
        </w:rPr>
        <w:t xml:space="preserve"> in addition to physical channels/signals defined for the NR-U.</w:t>
      </w:r>
    </w:p>
    <w:p w:rsidR="002D7FA4" w:rsidRPr="00C32E6C" w:rsidRDefault="002D7FA4" w:rsidP="002D7FA4">
      <w:pPr>
        <w:adjustRightInd w:val="0"/>
        <w:spacing w:after="0" w:afterAutospacing="0"/>
        <w:rPr>
          <w:rFonts w:cs="Arial"/>
          <w:szCs w:val="24"/>
        </w:rPr>
      </w:pPr>
    </w:p>
    <w:p w:rsidR="002D7FA4" w:rsidRPr="0013407A" w:rsidRDefault="00283816" w:rsidP="002D7FA4">
      <w:pPr>
        <w:adjustRightInd w:val="0"/>
        <w:spacing w:after="0" w:afterAutospacing="0"/>
        <w:rPr>
          <w:rFonts w:cs="Arial"/>
          <w:b/>
          <w:szCs w:val="24"/>
          <w:u w:val="single"/>
        </w:rPr>
      </w:pPr>
      <w:r>
        <w:rPr>
          <w:rFonts w:cs="Arial"/>
          <w:b/>
          <w:szCs w:val="24"/>
          <w:u w:val="single"/>
        </w:rPr>
        <w:t>Proposal</w:t>
      </w:r>
      <w:r w:rsidR="002D7FA4">
        <w:rPr>
          <w:rFonts w:cs="Arial" w:hint="eastAsia"/>
          <w:b/>
          <w:szCs w:val="24"/>
          <w:u w:val="single"/>
        </w:rPr>
        <w:t xml:space="preserve"> </w:t>
      </w:r>
      <w:r>
        <w:rPr>
          <w:rFonts w:cs="Arial"/>
          <w:b/>
          <w:szCs w:val="24"/>
          <w:u w:val="single"/>
        </w:rPr>
        <w:t>3</w:t>
      </w:r>
      <w:r w:rsidR="002D7FA4" w:rsidRPr="0013407A">
        <w:rPr>
          <w:rFonts w:cs="Arial" w:hint="eastAsia"/>
          <w:b/>
          <w:szCs w:val="24"/>
          <w:u w:val="single"/>
        </w:rPr>
        <w:t>:</w:t>
      </w:r>
      <w:r w:rsidR="002D7FA4" w:rsidRPr="0013407A">
        <w:rPr>
          <w:rFonts w:eastAsiaTheme="minorEastAsia" w:cs="Arial" w:hint="eastAsia"/>
          <w:b/>
          <w:szCs w:val="24"/>
          <w:u w:val="single"/>
          <w:lang w:val="en-US"/>
        </w:rPr>
        <w:t xml:space="preserve"> </w:t>
      </w:r>
    </w:p>
    <w:p w:rsidR="00283816" w:rsidRDefault="00283816" w:rsidP="002D7FA4">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lastRenderedPageBreak/>
        <w:t xml:space="preserve">NR-U </w:t>
      </w:r>
      <w:r w:rsidR="007E3BD1">
        <w:rPr>
          <w:rFonts w:eastAsiaTheme="minorEastAsia" w:cs="Arial"/>
          <w:szCs w:val="24"/>
          <w:lang w:val="en-US"/>
        </w:rPr>
        <w:t>does</w:t>
      </w:r>
      <w:r>
        <w:rPr>
          <w:rFonts w:eastAsiaTheme="minorEastAsia" w:cs="Arial"/>
          <w:szCs w:val="24"/>
          <w:lang w:val="en-US"/>
        </w:rPr>
        <w:t xml:space="preserve"> not </w:t>
      </w:r>
      <w:r w:rsidR="007E3BD1">
        <w:rPr>
          <w:rFonts w:eastAsiaTheme="minorEastAsia" w:cs="Arial"/>
          <w:szCs w:val="24"/>
          <w:lang w:val="en-US"/>
        </w:rPr>
        <w:t xml:space="preserve">need to </w:t>
      </w:r>
      <w:r>
        <w:rPr>
          <w:rFonts w:eastAsiaTheme="minorEastAsia" w:cs="Arial"/>
          <w:szCs w:val="24"/>
          <w:lang w:val="en-US"/>
        </w:rPr>
        <w:t xml:space="preserve">exclude transmissions of </w:t>
      </w:r>
      <w:r w:rsidRPr="000D25E9">
        <w:rPr>
          <w:rFonts w:eastAsiaTheme="minorEastAsia" w:cs="Arial"/>
          <w:szCs w:val="24"/>
          <w:lang w:val="en-US"/>
        </w:rPr>
        <w:t>WiFi 802.11a preamble</w:t>
      </w:r>
      <w:r>
        <w:rPr>
          <w:rFonts w:eastAsiaTheme="minorEastAsia" w:cs="Arial"/>
          <w:szCs w:val="24"/>
          <w:lang w:val="en-US"/>
        </w:rPr>
        <w:t xml:space="preserve"> in addition to physical channels/signals defined for the NR-U.</w:t>
      </w:r>
    </w:p>
    <w:p w:rsidR="00A00585" w:rsidRDefault="00A00585" w:rsidP="00A00585">
      <w:pPr>
        <w:pStyle w:val="aff5"/>
        <w:numPr>
          <w:ilvl w:val="1"/>
          <w:numId w:val="12"/>
        </w:numPr>
        <w:adjustRightInd w:val="0"/>
        <w:spacing w:after="0" w:afterAutospacing="0"/>
        <w:ind w:leftChars="0"/>
        <w:rPr>
          <w:rFonts w:eastAsiaTheme="minorEastAsia" w:cs="Arial"/>
          <w:szCs w:val="24"/>
          <w:lang w:val="en-US"/>
        </w:rPr>
      </w:pPr>
      <w:r>
        <w:rPr>
          <w:rFonts w:cs="Arial"/>
          <w:szCs w:val="24"/>
        </w:rPr>
        <w:t xml:space="preserve">Without introducing </w:t>
      </w:r>
      <w:r w:rsidRPr="000D25E9">
        <w:rPr>
          <w:rFonts w:eastAsiaTheme="minorEastAsia" w:cs="Arial"/>
          <w:szCs w:val="24"/>
          <w:lang w:val="en-US"/>
        </w:rPr>
        <w:t>WiFi 802.11a preamble</w:t>
      </w:r>
      <w:r>
        <w:rPr>
          <w:rFonts w:eastAsiaTheme="minorEastAsia" w:cs="Arial"/>
          <w:szCs w:val="24"/>
          <w:lang w:val="en-US"/>
        </w:rPr>
        <w:t xml:space="preserve"> in NR-U</w:t>
      </w:r>
      <w:r>
        <w:rPr>
          <w:rFonts w:cs="Arial"/>
          <w:szCs w:val="24"/>
        </w:rPr>
        <w:t xml:space="preserve">, gNBs </w:t>
      </w:r>
      <w:r w:rsidR="00DA4BE7">
        <w:rPr>
          <w:rFonts w:cs="Arial"/>
          <w:szCs w:val="24"/>
        </w:rPr>
        <w:t>may</w:t>
      </w:r>
      <w:r>
        <w:rPr>
          <w:rFonts w:cs="Arial"/>
          <w:szCs w:val="24"/>
        </w:rPr>
        <w:t xml:space="preserve"> transmit </w:t>
      </w:r>
      <w:r w:rsidRPr="000D25E9">
        <w:rPr>
          <w:rFonts w:eastAsiaTheme="minorEastAsia" w:cs="Arial"/>
          <w:szCs w:val="24"/>
          <w:lang w:val="en-US"/>
        </w:rPr>
        <w:t>WiFi 802.11a preamble</w:t>
      </w:r>
      <w:r>
        <w:rPr>
          <w:rFonts w:eastAsiaTheme="minorEastAsia" w:cs="Arial"/>
          <w:szCs w:val="24"/>
          <w:lang w:val="en-US"/>
        </w:rPr>
        <w:t>, if necessary, immediately after obtaining a channel access.</w:t>
      </w:r>
    </w:p>
    <w:p w:rsidR="002D7FA4" w:rsidRDefault="002D7FA4" w:rsidP="00FB52F1">
      <w:pPr>
        <w:adjustRightInd w:val="0"/>
        <w:spacing w:after="0" w:afterAutospacing="0"/>
        <w:rPr>
          <w:rFonts w:eastAsiaTheme="minorEastAsia" w:cs="Arial"/>
          <w:szCs w:val="24"/>
          <w:lang w:val="en-US"/>
        </w:rPr>
      </w:pPr>
    </w:p>
    <w:p w:rsidR="00A23C2E" w:rsidRPr="00463A5C" w:rsidRDefault="00A23C2E" w:rsidP="00A23C2E">
      <w:pPr>
        <w:pStyle w:val="10"/>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 xml:space="preserve">we present </w:t>
      </w:r>
      <w:r w:rsidR="007532FC">
        <w:rPr>
          <w:rFonts w:cs="Arial" w:hint="eastAsia"/>
          <w:szCs w:val="24"/>
        </w:rPr>
        <w:t xml:space="preserve">our views on </w:t>
      </w:r>
      <w:r w:rsidR="007532FC">
        <w:rPr>
          <w:rFonts w:cs="Arial"/>
          <w:szCs w:val="24"/>
        </w:rPr>
        <w:t>downlink channels and signals</w:t>
      </w:r>
      <w:r w:rsidR="007532FC">
        <w:rPr>
          <w:rFonts w:cs="Arial" w:hint="eastAsia"/>
          <w:szCs w:val="24"/>
        </w:rPr>
        <w:t xml:space="preserve"> </w:t>
      </w:r>
      <w:r w:rsidR="004A023B">
        <w:rPr>
          <w:rFonts w:cs="Arial" w:hint="eastAsia"/>
          <w:szCs w:val="24"/>
        </w:rPr>
        <w:t>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 and observations</w:t>
      </w:r>
      <w:r>
        <w:rPr>
          <w:rFonts w:eastAsiaTheme="minorEastAsia" w:cs="Arial" w:hint="eastAsia"/>
          <w:szCs w:val="24"/>
          <w:lang w:val="en-US"/>
        </w:rPr>
        <w:t>:</w:t>
      </w:r>
    </w:p>
    <w:p w:rsidR="008540B4" w:rsidRDefault="008540B4" w:rsidP="00D16559">
      <w:pPr>
        <w:adjustRightInd w:val="0"/>
        <w:spacing w:after="0" w:afterAutospacing="0"/>
        <w:rPr>
          <w:rFonts w:eastAsiaTheme="minorEastAsia" w:cs="Arial"/>
          <w:szCs w:val="24"/>
          <w:lang w:val="en-US"/>
        </w:rPr>
      </w:pPr>
    </w:p>
    <w:p w:rsidR="00DB6C3D" w:rsidRPr="0013407A" w:rsidRDefault="00DB6C3D" w:rsidP="00DB6C3D">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DB6C3D" w:rsidRDefault="00DB6C3D" w:rsidP="00DB6C3D">
      <w:pPr>
        <w:pStyle w:val="aff5"/>
        <w:numPr>
          <w:ilvl w:val="0"/>
          <w:numId w:val="12"/>
        </w:numPr>
        <w:adjustRightInd w:val="0"/>
        <w:spacing w:after="0" w:afterAutospacing="0"/>
        <w:ind w:leftChars="0"/>
        <w:rPr>
          <w:rFonts w:eastAsiaTheme="minorEastAsia" w:cs="Arial"/>
          <w:szCs w:val="24"/>
          <w:lang w:val="en-US"/>
        </w:rPr>
      </w:pPr>
      <w:r w:rsidRPr="0020746E">
        <w:rPr>
          <w:rFonts w:eastAsiaTheme="minorEastAsia" w:cs="Arial"/>
          <w:szCs w:val="24"/>
          <w:lang w:val="en-US"/>
        </w:rPr>
        <w:t>For NR-U, FDM between RMSI CORSET/PDSCH and SSB should be supported for both FR1 and FR2.</w:t>
      </w:r>
    </w:p>
    <w:p w:rsidR="00DB6C3D" w:rsidRPr="0013407A" w:rsidRDefault="00DB6C3D" w:rsidP="00DB6C3D">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DB6C3D" w:rsidRPr="0020746E" w:rsidRDefault="00DB6C3D" w:rsidP="00DB6C3D">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It is beneficial for UE power saving to introduce a s</w:t>
      </w:r>
      <w:r w:rsidRPr="0082655C">
        <w:rPr>
          <w:rFonts w:eastAsiaTheme="minorEastAsia" w:cs="Arial"/>
          <w:szCs w:val="24"/>
          <w:lang w:val="en-US"/>
        </w:rPr>
        <w:t>ignal facilitating its detection with low complexity</w:t>
      </w:r>
      <w:r>
        <w:rPr>
          <w:rFonts w:cs="Arial"/>
          <w:szCs w:val="24"/>
        </w:rPr>
        <w:t>.</w:t>
      </w:r>
    </w:p>
    <w:p w:rsidR="00DB6C3D" w:rsidRDefault="00DB6C3D" w:rsidP="00DB6C3D">
      <w:pPr>
        <w:pStyle w:val="aff5"/>
        <w:numPr>
          <w:ilvl w:val="0"/>
          <w:numId w:val="12"/>
        </w:numPr>
        <w:adjustRightInd w:val="0"/>
        <w:spacing w:after="0" w:afterAutospacing="0"/>
        <w:ind w:leftChars="0"/>
        <w:rPr>
          <w:rFonts w:eastAsiaTheme="minorEastAsia" w:cs="Arial"/>
          <w:szCs w:val="24"/>
          <w:lang w:val="en-US"/>
        </w:rPr>
      </w:pPr>
      <w:r>
        <w:rPr>
          <w:rFonts w:cs="Arial"/>
          <w:szCs w:val="24"/>
        </w:rPr>
        <w:t>Study further on whether UE</w:t>
      </w:r>
      <w:r w:rsidRPr="0020746E">
        <w:rPr>
          <w:rFonts w:eastAsiaTheme="minorEastAsia" w:cs="Arial"/>
          <w:szCs w:val="24"/>
          <w:lang w:val="en-US"/>
        </w:rPr>
        <w:t xml:space="preserve"> </w:t>
      </w:r>
      <w:r>
        <w:rPr>
          <w:rFonts w:eastAsiaTheme="minorEastAsia" w:cs="Arial"/>
          <w:szCs w:val="24"/>
          <w:lang w:val="en-US"/>
        </w:rPr>
        <w:t xml:space="preserve">needs to be able to </w:t>
      </w:r>
      <w:r>
        <w:rPr>
          <w:rFonts w:eastAsiaTheme="minorEastAsia" w:cs="Arial" w:hint="eastAsia"/>
          <w:szCs w:val="24"/>
          <w:lang w:val="en-US"/>
        </w:rPr>
        <w:t xml:space="preserve">be </w:t>
      </w:r>
      <w:r>
        <w:rPr>
          <w:rFonts w:eastAsiaTheme="minorEastAsia" w:cs="Arial"/>
          <w:szCs w:val="24"/>
          <w:lang w:val="en-US"/>
        </w:rPr>
        <w:t>aware of actual downlink transmission burst structures, i.e. when the gNB gets the channel and when the gNB’s COT ends</w:t>
      </w:r>
    </w:p>
    <w:p w:rsidR="00DB6C3D" w:rsidRPr="0013407A" w:rsidRDefault="00DB6C3D" w:rsidP="00DB6C3D">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rsidR="00DB6C3D" w:rsidRDefault="00DB6C3D" w:rsidP="00DB6C3D">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NR-U does not need to exclude transmissions of </w:t>
      </w:r>
      <w:r w:rsidRPr="000D25E9">
        <w:rPr>
          <w:rFonts w:eastAsiaTheme="minorEastAsia" w:cs="Arial"/>
          <w:szCs w:val="24"/>
          <w:lang w:val="en-US"/>
        </w:rPr>
        <w:t>WiFi 802.11a preamble</w:t>
      </w:r>
      <w:r>
        <w:rPr>
          <w:rFonts w:eastAsiaTheme="minorEastAsia" w:cs="Arial"/>
          <w:szCs w:val="24"/>
          <w:lang w:val="en-US"/>
        </w:rPr>
        <w:t xml:space="preserve"> in addition to physical channels/signals defined for the NR-U.</w:t>
      </w:r>
    </w:p>
    <w:p w:rsidR="00DB6C3D" w:rsidRDefault="00DB6C3D" w:rsidP="00DB6C3D">
      <w:pPr>
        <w:pStyle w:val="aff5"/>
        <w:numPr>
          <w:ilvl w:val="1"/>
          <w:numId w:val="12"/>
        </w:numPr>
        <w:adjustRightInd w:val="0"/>
        <w:spacing w:after="0" w:afterAutospacing="0"/>
        <w:ind w:leftChars="0"/>
        <w:rPr>
          <w:rFonts w:eastAsiaTheme="minorEastAsia" w:cs="Arial"/>
          <w:szCs w:val="24"/>
          <w:lang w:val="en-US"/>
        </w:rPr>
      </w:pPr>
      <w:r>
        <w:rPr>
          <w:rFonts w:cs="Arial"/>
          <w:szCs w:val="24"/>
        </w:rPr>
        <w:t xml:space="preserve">Without introducing </w:t>
      </w:r>
      <w:r w:rsidRPr="000D25E9">
        <w:rPr>
          <w:rFonts w:eastAsiaTheme="minorEastAsia" w:cs="Arial"/>
          <w:szCs w:val="24"/>
          <w:lang w:val="en-US"/>
        </w:rPr>
        <w:t>WiFi 802.11a preamble</w:t>
      </w:r>
      <w:r>
        <w:rPr>
          <w:rFonts w:eastAsiaTheme="minorEastAsia" w:cs="Arial"/>
          <w:szCs w:val="24"/>
          <w:lang w:val="en-US"/>
        </w:rPr>
        <w:t xml:space="preserve"> in NR-U</w:t>
      </w:r>
      <w:r>
        <w:rPr>
          <w:rFonts w:cs="Arial"/>
          <w:szCs w:val="24"/>
        </w:rPr>
        <w:t xml:space="preserve">, gNBs may transmit </w:t>
      </w:r>
      <w:r w:rsidRPr="000D25E9">
        <w:rPr>
          <w:rFonts w:eastAsiaTheme="minorEastAsia" w:cs="Arial"/>
          <w:szCs w:val="24"/>
          <w:lang w:val="en-US"/>
        </w:rPr>
        <w:t>WiFi 802.11a preamble</w:t>
      </w:r>
      <w:r>
        <w:rPr>
          <w:rFonts w:eastAsiaTheme="minorEastAsia" w:cs="Arial"/>
          <w:szCs w:val="24"/>
          <w:lang w:val="en-US"/>
        </w:rPr>
        <w:t>, if necessary, immediately after obtaining a channel access.</w:t>
      </w:r>
    </w:p>
    <w:p w:rsidR="00F77A1B" w:rsidRPr="00F77A1B" w:rsidRDefault="00F77A1B" w:rsidP="00FE0FCF">
      <w:pPr>
        <w:adjustRightInd w:val="0"/>
        <w:spacing w:after="0" w:afterAutospacing="0"/>
        <w:rPr>
          <w:rFonts w:eastAsiaTheme="minorEastAsia" w:cs="Arial"/>
          <w:szCs w:val="24"/>
          <w:lang w:val="en-US"/>
        </w:rPr>
      </w:pPr>
    </w:p>
    <w:p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rsidR="00BD2562" w:rsidRPr="00E96198" w:rsidRDefault="00E96198" w:rsidP="00895C16">
      <w:pPr>
        <w:pStyle w:val="textintend2"/>
        <w:widowControl w:val="0"/>
        <w:numPr>
          <w:ilvl w:val="0"/>
          <w:numId w:val="11"/>
        </w:numPr>
        <w:snapToGrid w:val="0"/>
        <w:spacing w:after="0"/>
        <w:ind w:left="720" w:hanging="720"/>
        <w:rPr>
          <w:szCs w:val="24"/>
        </w:rPr>
      </w:pPr>
      <w:r>
        <w:rPr>
          <w:lang w:eastAsia="ja-JP"/>
        </w:rPr>
        <w:t>RAN WG1 #9</w:t>
      </w:r>
      <w:r w:rsidR="00FE1E7C">
        <w:rPr>
          <w:rFonts w:hint="eastAsia"/>
          <w:lang w:eastAsia="ja-JP"/>
        </w:rPr>
        <w:t>4</w:t>
      </w:r>
      <w:r>
        <w:rPr>
          <w:lang w:eastAsia="ja-JP"/>
        </w:rPr>
        <w:t xml:space="preserve"> Chairman’s note, A</w:t>
      </w:r>
      <w:r w:rsidR="00FE1E7C">
        <w:rPr>
          <w:lang w:eastAsia="ja-JP"/>
        </w:rPr>
        <w:t>ugust</w:t>
      </w:r>
      <w:r>
        <w:rPr>
          <w:lang w:eastAsia="ja-JP"/>
        </w:rPr>
        <w:t xml:space="preserve"> 2018.</w:t>
      </w:r>
    </w:p>
    <w:p w:rsidR="00E96198" w:rsidRPr="00652C40" w:rsidRDefault="00E96198" w:rsidP="00895C16">
      <w:pPr>
        <w:pStyle w:val="textintend2"/>
        <w:widowControl w:val="0"/>
        <w:numPr>
          <w:ilvl w:val="0"/>
          <w:numId w:val="11"/>
        </w:numPr>
        <w:snapToGrid w:val="0"/>
        <w:spacing w:after="0"/>
        <w:ind w:left="720" w:hanging="720"/>
        <w:rPr>
          <w:szCs w:val="24"/>
        </w:rPr>
      </w:pPr>
      <w:r>
        <w:rPr>
          <w:lang w:eastAsia="ja-JP"/>
        </w:rPr>
        <w:t>RAN WG1 #93 Chairman’s note, May 2018.</w:t>
      </w:r>
    </w:p>
    <w:p w:rsidR="00652C40" w:rsidRPr="00652C40" w:rsidRDefault="00652C40" w:rsidP="00652C40">
      <w:pPr>
        <w:pStyle w:val="textintend2"/>
        <w:widowControl w:val="0"/>
        <w:numPr>
          <w:ilvl w:val="0"/>
          <w:numId w:val="11"/>
        </w:numPr>
        <w:snapToGrid w:val="0"/>
        <w:spacing w:after="0"/>
        <w:ind w:left="720" w:hanging="720"/>
        <w:rPr>
          <w:lang w:eastAsia="ja-JP"/>
        </w:rPr>
      </w:pPr>
      <w:r w:rsidRPr="00652C40">
        <w:rPr>
          <w:lang w:eastAsia="ja-JP"/>
        </w:rPr>
        <w:t>R1-1808690, “Initial design on technology neutral preamble for unlicensed operation”, Intel, RAN1#94, August 2018.</w:t>
      </w:r>
    </w:p>
    <w:sectPr w:rsidR="00652C40" w:rsidRPr="00652C40"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0A1D" w:rsidRDefault="00140A1D">
      <w:r>
        <w:separator/>
      </w:r>
    </w:p>
  </w:endnote>
  <w:endnote w:type="continuationSeparator" w:id="0">
    <w:p w:rsidR="00140A1D" w:rsidRDefault="00140A1D">
      <w:r>
        <w:continuationSeparator/>
      </w:r>
    </w:p>
  </w:endnote>
  <w:endnote w:type="continuationNotice" w:id="1">
    <w:p w:rsidR="00140A1D" w:rsidRDefault="00140A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DF9" w:rsidRDefault="004976EF">
    <w:pPr>
      <w:pStyle w:val="ad"/>
      <w:jc w:val="center"/>
    </w:pPr>
    <w:r>
      <w:rPr>
        <w:b/>
        <w:szCs w:val="24"/>
      </w:rPr>
      <w:fldChar w:fldCharType="begin"/>
    </w:r>
    <w:r w:rsidR="00763DF9">
      <w:rPr>
        <w:b/>
      </w:rPr>
      <w:instrText>PAGE</w:instrText>
    </w:r>
    <w:r>
      <w:rPr>
        <w:b/>
        <w:szCs w:val="24"/>
      </w:rPr>
      <w:fldChar w:fldCharType="separate"/>
    </w:r>
    <w:r w:rsidR="00D73285">
      <w:rPr>
        <w:b/>
        <w:noProof/>
      </w:rPr>
      <w:t>3</w:t>
    </w:r>
    <w:r>
      <w:rPr>
        <w:b/>
        <w:szCs w:val="24"/>
      </w:rPr>
      <w:fldChar w:fldCharType="end"/>
    </w:r>
  </w:p>
  <w:p w:rsidR="00763DF9" w:rsidRDefault="00763DF9">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0A1D" w:rsidRDefault="00140A1D">
      <w:r>
        <w:separator/>
      </w:r>
    </w:p>
  </w:footnote>
  <w:footnote w:type="continuationSeparator" w:id="0">
    <w:p w:rsidR="00140A1D" w:rsidRDefault="00140A1D">
      <w:r>
        <w:continuationSeparator/>
      </w:r>
    </w:p>
  </w:footnote>
  <w:footnote w:type="continuationNotice" w:id="1">
    <w:p w:rsidR="00140A1D" w:rsidRDefault="00140A1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3">
    <w:nsid w:val="3F3A446A"/>
    <w:multiLevelType w:val="hybridMultilevel"/>
    <w:tmpl w:val="90A21E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5">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1"/>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8"/>
  </w:num>
  <w:num w:numId="6">
    <w:abstractNumId w:val="9"/>
  </w:num>
  <w:num w:numId="7">
    <w:abstractNumId w:val="7"/>
  </w:num>
  <w:num w:numId="8">
    <w:abstractNumId w:val="0"/>
  </w:num>
  <w:num w:numId="9">
    <w:abstractNumId w:val="13"/>
  </w:num>
  <w:num w:numId="10">
    <w:abstractNumId w:val="4"/>
  </w:num>
  <w:num w:numId="11">
    <w:abstractNumId w:val="5"/>
  </w:num>
  <w:num w:numId="12">
    <w:abstractNumId w:val="10"/>
  </w:num>
  <w:num w:numId="13">
    <w:abstractNumId w:val="3"/>
  </w:num>
  <w:num w:numId="14">
    <w:abstractNumId w:val="6"/>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55C5"/>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9D2"/>
    <w:rsid w:val="00047D0A"/>
    <w:rsid w:val="00050B6F"/>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6FA2"/>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C71"/>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8DA"/>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E50"/>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0F95"/>
    <w:rsid w:val="000C12D5"/>
    <w:rsid w:val="000C1A47"/>
    <w:rsid w:val="000C1B4B"/>
    <w:rsid w:val="000C1C18"/>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4CD"/>
    <w:rsid w:val="000D25E9"/>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1EA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17656"/>
    <w:rsid w:val="001205BE"/>
    <w:rsid w:val="0012091F"/>
    <w:rsid w:val="00122207"/>
    <w:rsid w:val="0012251C"/>
    <w:rsid w:val="00122BBA"/>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0A1D"/>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1BFA"/>
    <w:rsid w:val="001B2BE8"/>
    <w:rsid w:val="001B2F9D"/>
    <w:rsid w:val="001B4022"/>
    <w:rsid w:val="001B4578"/>
    <w:rsid w:val="001B4AE0"/>
    <w:rsid w:val="001B63C2"/>
    <w:rsid w:val="001B71FD"/>
    <w:rsid w:val="001B7221"/>
    <w:rsid w:val="001B7CBE"/>
    <w:rsid w:val="001B7F47"/>
    <w:rsid w:val="001C0492"/>
    <w:rsid w:val="001C0588"/>
    <w:rsid w:val="001C0677"/>
    <w:rsid w:val="001C1D61"/>
    <w:rsid w:val="001C20A8"/>
    <w:rsid w:val="001C25FE"/>
    <w:rsid w:val="001C26DB"/>
    <w:rsid w:val="001C3075"/>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46E"/>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8E4"/>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7F93"/>
    <w:rsid w:val="00260555"/>
    <w:rsid w:val="00260B16"/>
    <w:rsid w:val="002619A8"/>
    <w:rsid w:val="00261A3D"/>
    <w:rsid w:val="00262E12"/>
    <w:rsid w:val="002630F9"/>
    <w:rsid w:val="002635EC"/>
    <w:rsid w:val="00263A00"/>
    <w:rsid w:val="00264239"/>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519"/>
    <w:rsid w:val="00282C02"/>
    <w:rsid w:val="0028362F"/>
    <w:rsid w:val="00283816"/>
    <w:rsid w:val="00284204"/>
    <w:rsid w:val="002848E5"/>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23C"/>
    <w:rsid w:val="002C2478"/>
    <w:rsid w:val="002C3925"/>
    <w:rsid w:val="002C457C"/>
    <w:rsid w:val="002C4956"/>
    <w:rsid w:val="002C4BFB"/>
    <w:rsid w:val="002C4F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D7FA4"/>
    <w:rsid w:val="002E0220"/>
    <w:rsid w:val="002E0251"/>
    <w:rsid w:val="002E0622"/>
    <w:rsid w:val="002E06F5"/>
    <w:rsid w:val="002E0C30"/>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6E0"/>
    <w:rsid w:val="00310C71"/>
    <w:rsid w:val="00310FED"/>
    <w:rsid w:val="00311470"/>
    <w:rsid w:val="00311836"/>
    <w:rsid w:val="00311ABB"/>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5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4689"/>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962"/>
    <w:rsid w:val="00394A20"/>
    <w:rsid w:val="00395503"/>
    <w:rsid w:val="00396054"/>
    <w:rsid w:val="003967C7"/>
    <w:rsid w:val="0039782A"/>
    <w:rsid w:val="00397A1E"/>
    <w:rsid w:val="003A01E4"/>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21A"/>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5B9"/>
    <w:rsid w:val="00445C54"/>
    <w:rsid w:val="00445D97"/>
    <w:rsid w:val="0044634A"/>
    <w:rsid w:val="00446629"/>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31F6"/>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22AB"/>
    <w:rsid w:val="00492608"/>
    <w:rsid w:val="0049362E"/>
    <w:rsid w:val="0049421E"/>
    <w:rsid w:val="004945BD"/>
    <w:rsid w:val="00494728"/>
    <w:rsid w:val="0049549E"/>
    <w:rsid w:val="00495694"/>
    <w:rsid w:val="00495881"/>
    <w:rsid w:val="0049632C"/>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FE3"/>
    <w:rsid w:val="005335EC"/>
    <w:rsid w:val="00533F39"/>
    <w:rsid w:val="00534D1D"/>
    <w:rsid w:val="00535AA6"/>
    <w:rsid w:val="00536CA4"/>
    <w:rsid w:val="00537265"/>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46A3"/>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CD0"/>
    <w:rsid w:val="00584DB6"/>
    <w:rsid w:val="00584F84"/>
    <w:rsid w:val="00585702"/>
    <w:rsid w:val="00585BD8"/>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AE6"/>
    <w:rsid w:val="005B5E87"/>
    <w:rsid w:val="005B64FB"/>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2B8"/>
    <w:rsid w:val="005D367B"/>
    <w:rsid w:val="005D3961"/>
    <w:rsid w:val="005D52A9"/>
    <w:rsid w:val="005D5484"/>
    <w:rsid w:val="005D5539"/>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4B0B"/>
    <w:rsid w:val="005E51B8"/>
    <w:rsid w:val="005E67E6"/>
    <w:rsid w:val="005E686E"/>
    <w:rsid w:val="005E6CBA"/>
    <w:rsid w:val="005E7795"/>
    <w:rsid w:val="005E7C35"/>
    <w:rsid w:val="005E7DAD"/>
    <w:rsid w:val="005F01A1"/>
    <w:rsid w:val="005F05E2"/>
    <w:rsid w:val="005F1110"/>
    <w:rsid w:val="005F15CB"/>
    <w:rsid w:val="005F1D45"/>
    <w:rsid w:val="005F1F06"/>
    <w:rsid w:val="005F311F"/>
    <w:rsid w:val="005F35DE"/>
    <w:rsid w:val="005F3B21"/>
    <w:rsid w:val="005F484A"/>
    <w:rsid w:val="005F4BD8"/>
    <w:rsid w:val="005F4CA6"/>
    <w:rsid w:val="005F510F"/>
    <w:rsid w:val="005F6852"/>
    <w:rsid w:val="005F7B63"/>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4FE3"/>
    <w:rsid w:val="006253A6"/>
    <w:rsid w:val="00625C1A"/>
    <w:rsid w:val="0062673B"/>
    <w:rsid w:val="00626D02"/>
    <w:rsid w:val="00627144"/>
    <w:rsid w:val="0062738A"/>
    <w:rsid w:val="00630297"/>
    <w:rsid w:val="00630854"/>
    <w:rsid w:val="00630BF1"/>
    <w:rsid w:val="00631405"/>
    <w:rsid w:val="00631B6C"/>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392"/>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2C40"/>
    <w:rsid w:val="006532E5"/>
    <w:rsid w:val="0065405C"/>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C5E"/>
    <w:rsid w:val="006B1DF1"/>
    <w:rsid w:val="006B24AB"/>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B46"/>
    <w:rsid w:val="006F4E25"/>
    <w:rsid w:val="006F50E3"/>
    <w:rsid w:val="006F5282"/>
    <w:rsid w:val="006F5441"/>
    <w:rsid w:val="006F55E0"/>
    <w:rsid w:val="006F59B4"/>
    <w:rsid w:val="006F6856"/>
    <w:rsid w:val="006F6E4A"/>
    <w:rsid w:val="006F74B4"/>
    <w:rsid w:val="006F7830"/>
    <w:rsid w:val="00700C6C"/>
    <w:rsid w:val="00700F40"/>
    <w:rsid w:val="0070113F"/>
    <w:rsid w:val="007016D5"/>
    <w:rsid w:val="00701B75"/>
    <w:rsid w:val="00702E74"/>
    <w:rsid w:val="00703282"/>
    <w:rsid w:val="00703A87"/>
    <w:rsid w:val="00703C7A"/>
    <w:rsid w:val="007048EB"/>
    <w:rsid w:val="00704DFD"/>
    <w:rsid w:val="007054D4"/>
    <w:rsid w:val="0070570E"/>
    <w:rsid w:val="00705C67"/>
    <w:rsid w:val="0070625A"/>
    <w:rsid w:val="007070E9"/>
    <w:rsid w:val="0070722E"/>
    <w:rsid w:val="007072F2"/>
    <w:rsid w:val="0070796D"/>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F0E"/>
    <w:rsid w:val="00746327"/>
    <w:rsid w:val="00746887"/>
    <w:rsid w:val="00746919"/>
    <w:rsid w:val="007473CF"/>
    <w:rsid w:val="0075048D"/>
    <w:rsid w:val="00750703"/>
    <w:rsid w:val="00750A29"/>
    <w:rsid w:val="00750CFB"/>
    <w:rsid w:val="00751C5D"/>
    <w:rsid w:val="007532FC"/>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61A"/>
    <w:rsid w:val="007977B1"/>
    <w:rsid w:val="00797BB7"/>
    <w:rsid w:val="00797D05"/>
    <w:rsid w:val="007A05B7"/>
    <w:rsid w:val="007A0664"/>
    <w:rsid w:val="007A06A7"/>
    <w:rsid w:val="007A0930"/>
    <w:rsid w:val="007A2DA1"/>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712"/>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3BE3"/>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E019B"/>
    <w:rsid w:val="007E01E1"/>
    <w:rsid w:val="007E1F2B"/>
    <w:rsid w:val="007E1FE6"/>
    <w:rsid w:val="007E23FA"/>
    <w:rsid w:val="007E2545"/>
    <w:rsid w:val="007E2A50"/>
    <w:rsid w:val="007E3487"/>
    <w:rsid w:val="007E3BD1"/>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3725"/>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FC7"/>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1F4A"/>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6EF9"/>
    <w:rsid w:val="008671C0"/>
    <w:rsid w:val="00870617"/>
    <w:rsid w:val="0087109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8BB"/>
    <w:rsid w:val="0088354A"/>
    <w:rsid w:val="008836F1"/>
    <w:rsid w:val="00883DD7"/>
    <w:rsid w:val="00883F37"/>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5C16"/>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096D"/>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41FC"/>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3A5"/>
    <w:rsid w:val="00960E40"/>
    <w:rsid w:val="009615C9"/>
    <w:rsid w:val="00961A0F"/>
    <w:rsid w:val="00962CFA"/>
    <w:rsid w:val="009635E9"/>
    <w:rsid w:val="00963666"/>
    <w:rsid w:val="00963E12"/>
    <w:rsid w:val="00963E3E"/>
    <w:rsid w:val="0096407B"/>
    <w:rsid w:val="009647C7"/>
    <w:rsid w:val="00964DF8"/>
    <w:rsid w:val="00965576"/>
    <w:rsid w:val="00965BB3"/>
    <w:rsid w:val="009661AE"/>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838"/>
    <w:rsid w:val="009A5A55"/>
    <w:rsid w:val="009A63CB"/>
    <w:rsid w:val="009A6859"/>
    <w:rsid w:val="009A7ABA"/>
    <w:rsid w:val="009A7F93"/>
    <w:rsid w:val="009B00D9"/>
    <w:rsid w:val="009B0588"/>
    <w:rsid w:val="009B1410"/>
    <w:rsid w:val="009B152C"/>
    <w:rsid w:val="009B1619"/>
    <w:rsid w:val="009B24F0"/>
    <w:rsid w:val="009B2C0A"/>
    <w:rsid w:val="009B323A"/>
    <w:rsid w:val="009B33A3"/>
    <w:rsid w:val="009B39D8"/>
    <w:rsid w:val="009B4552"/>
    <w:rsid w:val="009B468B"/>
    <w:rsid w:val="009B4C33"/>
    <w:rsid w:val="009B4CAF"/>
    <w:rsid w:val="009B6018"/>
    <w:rsid w:val="009B619D"/>
    <w:rsid w:val="009B66A9"/>
    <w:rsid w:val="009B6953"/>
    <w:rsid w:val="009B6A2F"/>
    <w:rsid w:val="009B6DD6"/>
    <w:rsid w:val="009B6DED"/>
    <w:rsid w:val="009B73A7"/>
    <w:rsid w:val="009B7BCD"/>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D5A"/>
    <w:rsid w:val="009D7E76"/>
    <w:rsid w:val="009E0B11"/>
    <w:rsid w:val="009E10B7"/>
    <w:rsid w:val="009E13D0"/>
    <w:rsid w:val="009E1B31"/>
    <w:rsid w:val="009E38D9"/>
    <w:rsid w:val="009E3B93"/>
    <w:rsid w:val="009E3E6E"/>
    <w:rsid w:val="009E4C34"/>
    <w:rsid w:val="009E5522"/>
    <w:rsid w:val="009E56FF"/>
    <w:rsid w:val="009E6AD8"/>
    <w:rsid w:val="009E6B7C"/>
    <w:rsid w:val="009E75D5"/>
    <w:rsid w:val="009F09FF"/>
    <w:rsid w:val="009F0DE7"/>
    <w:rsid w:val="009F145D"/>
    <w:rsid w:val="009F2578"/>
    <w:rsid w:val="009F2F35"/>
    <w:rsid w:val="009F36D7"/>
    <w:rsid w:val="009F5148"/>
    <w:rsid w:val="009F51BD"/>
    <w:rsid w:val="009F5B06"/>
    <w:rsid w:val="009F5BE4"/>
    <w:rsid w:val="009F6119"/>
    <w:rsid w:val="009F6EC0"/>
    <w:rsid w:val="00A002D8"/>
    <w:rsid w:val="00A00585"/>
    <w:rsid w:val="00A01126"/>
    <w:rsid w:val="00A01474"/>
    <w:rsid w:val="00A02C41"/>
    <w:rsid w:val="00A0354A"/>
    <w:rsid w:val="00A05392"/>
    <w:rsid w:val="00A05CB9"/>
    <w:rsid w:val="00A05DCC"/>
    <w:rsid w:val="00A05F44"/>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3F45"/>
    <w:rsid w:val="00A845A6"/>
    <w:rsid w:val="00A8479A"/>
    <w:rsid w:val="00A84A56"/>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BD2"/>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23E1"/>
    <w:rsid w:val="00AB2FEE"/>
    <w:rsid w:val="00AB3523"/>
    <w:rsid w:val="00AB3EE8"/>
    <w:rsid w:val="00AB40D2"/>
    <w:rsid w:val="00AB4B26"/>
    <w:rsid w:val="00AB56F4"/>
    <w:rsid w:val="00AB5DFD"/>
    <w:rsid w:val="00AB5F48"/>
    <w:rsid w:val="00AB728A"/>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4A3"/>
    <w:rsid w:val="00AF66EC"/>
    <w:rsid w:val="00AF6F95"/>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27F0D"/>
    <w:rsid w:val="00B30935"/>
    <w:rsid w:val="00B30BCC"/>
    <w:rsid w:val="00B3183B"/>
    <w:rsid w:val="00B325AA"/>
    <w:rsid w:val="00B327AF"/>
    <w:rsid w:val="00B328C9"/>
    <w:rsid w:val="00B32AE5"/>
    <w:rsid w:val="00B337B4"/>
    <w:rsid w:val="00B33BBA"/>
    <w:rsid w:val="00B347FB"/>
    <w:rsid w:val="00B34D6E"/>
    <w:rsid w:val="00B36590"/>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FAE"/>
    <w:rsid w:val="00B74FBE"/>
    <w:rsid w:val="00B756FD"/>
    <w:rsid w:val="00B75C8E"/>
    <w:rsid w:val="00B76149"/>
    <w:rsid w:val="00B77098"/>
    <w:rsid w:val="00B7710C"/>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B63"/>
    <w:rsid w:val="00B90E65"/>
    <w:rsid w:val="00B91437"/>
    <w:rsid w:val="00B915C5"/>
    <w:rsid w:val="00B91A3F"/>
    <w:rsid w:val="00B93B04"/>
    <w:rsid w:val="00B9514C"/>
    <w:rsid w:val="00B9529F"/>
    <w:rsid w:val="00B95904"/>
    <w:rsid w:val="00B95A6E"/>
    <w:rsid w:val="00B95A73"/>
    <w:rsid w:val="00B96789"/>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CE"/>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ED3"/>
    <w:rsid w:val="00BE31C9"/>
    <w:rsid w:val="00BE3E90"/>
    <w:rsid w:val="00BE3EDC"/>
    <w:rsid w:val="00BE574C"/>
    <w:rsid w:val="00BE5BBD"/>
    <w:rsid w:val="00BE6EC1"/>
    <w:rsid w:val="00BE74E8"/>
    <w:rsid w:val="00BE7B52"/>
    <w:rsid w:val="00BE7E8B"/>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337F"/>
    <w:rsid w:val="00C0430C"/>
    <w:rsid w:val="00C0482E"/>
    <w:rsid w:val="00C061AD"/>
    <w:rsid w:val="00C063C6"/>
    <w:rsid w:val="00C067C5"/>
    <w:rsid w:val="00C06CE2"/>
    <w:rsid w:val="00C109E0"/>
    <w:rsid w:val="00C10B22"/>
    <w:rsid w:val="00C114A7"/>
    <w:rsid w:val="00C117A0"/>
    <w:rsid w:val="00C11AF5"/>
    <w:rsid w:val="00C12918"/>
    <w:rsid w:val="00C12DF3"/>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19D7"/>
    <w:rsid w:val="00C223D8"/>
    <w:rsid w:val="00C226F4"/>
    <w:rsid w:val="00C22EB8"/>
    <w:rsid w:val="00C237A9"/>
    <w:rsid w:val="00C23B63"/>
    <w:rsid w:val="00C23C7C"/>
    <w:rsid w:val="00C23D29"/>
    <w:rsid w:val="00C23D2E"/>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B7272"/>
    <w:rsid w:val="00CB7E0D"/>
    <w:rsid w:val="00CC188F"/>
    <w:rsid w:val="00CC19ED"/>
    <w:rsid w:val="00CC202E"/>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DD1"/>
    <w:rsid w:val="00D2449B"/>
    <w:rsid w:val="00D2498D"/>
    <w:rsid w:val="00D24DB1"/>
    <w:rsid w:val="00D24DC7"/>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823"/>
    <w:rsid w:val="00D35E19"/>
    <w:rsid w:val="00D3640A"/>
    <w:rsid w:val="00D36A43"/>
    <w:rsid w:val="00D36F7F"/>
    <w:rsid w:val="00D37358"/>
    <w:rsid w:val="00D37478"/>
    <w:rsid w:val="00D375B0"/>
    <w:rsid w:val="00D37F20"/>
    <w:rsid w:val="00D406FF"/>
    <w:rsid w:val="00D410BB"/>
    <w:rsid w:val="00D41294"/>
    <w:rsid w:val="00D41D4A"/>
    <w:rsid w:val="00D41FE7"/>
    <w:rsid w:val="00D424FC"/>
    <w:rsid w:val="00D4299F"/>
    <w:rsid w:val="00D42A0B"/>
    <w:rsid w:val="00D42EA0"/>
    <w:rsid w:val="00D437FE"/>
    <w:rsid w:val="00D43E13"/>
    <w:rsid w:val="00D453E3"/>
    <w:rsid w:val="00D4574D"/>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170"/>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285"/>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BE7"/>
    <w:rsid w:val="00DA4C85"/>
    <w:rsid w:val="00DA61C8"/>
    <w:rsid w:val="00DA6502"/>
    <w:rsid w:val="00DA663D"/>
    <w:rsid w:val="00DA6D9E"/>
    <w:rsid w:val="00DA70FE"/>
    <w:rsid w:val="00DA71D6"/>
    <w:rsid w:val="00DA7AAE"/>
    <w:rsid w:val="00DB0CCD"/>
    <w:rsid w:val="00DB1C1F"/>
    <w:rsid w:val="00DB3387"/>
    <w:rsid w:val="00DB38E5"/>
    <w:rsid w:val="00DB405F"/>
    <w:rsid w:val="00DB42AC"/>
    <w:rsid w:val="00DB4717"/>
    <w:rsid w:val="00DB486E"/>
    <w:rsid w:val="00DB4AA5"/>
    <w:rsid w:val="00DB6626"/>
    <w:rsid w:val="00DB69A9"/>
    <w:rsid w:val="00DB6C3D"/>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6F71"/>
    <w:rsid w:val="00DD7410"/>
    <w:rsid w:val="00DD743A"/>
    <w:rsid w:val="00DD77DD"/>
    <w:rsid w:val="00DD7BFA"/>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163"/>
    <w:rsid w:val="00DE6885"/>
    <w:rsid w:val="00DE6A0B"/>
    <w:rsid w:val="00DF035D"/>
    <w:rsid w:val="00DF0741"/>
    <w:rsid w:val="00DF0823"/>
    <w:rsid w:val="00DF1582"/>
    <w:rsid w:val="00DF26D7"/>
    <w:rsid w:val="00DF335D"/>
    <w:rsid w:val="00DF3B17"/>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AAE"/>
    <w:rsid w:val="00E07DDC"/>
    <w:rsid w:val="00E07F70"/>
    <w:rsid w:val="00E11AA1"/>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65D"/>
    <w:rsid w:val="00E63719"/>
    <w:rsid w:val="00E63B8D"/>
    <w:rsid w:val="00E63C97"/>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117A"/>
    <w:rsid w:val="00F71573"/>
    <w:rsid w:val="00F7298B"/>
    <w:rsid w:val="00F72ED3"/>
    <w:rsid w:val="00F73B2F"/>
    <w:rsid w:val="00F74D54"/>
    <w:rsid w:val="00F74DE9"/>
    <w:rsid w:val="00F74F3B"/>
    <w:rsid w:val="00F751D8"/>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305"/>
    <w:rsid w:val="00F92A76"/>
    <w:rsid w:val="00F92EA7"/>
    <w:rsid w:val="00F93390"/>
    <w:rsid w:val="00F93A98"/>
    <w:rsid w:val="00F9501E"/>
    <w:rsid w:val="00F954F1"/>
    <w:rsid w:val="00F95502"/>
    <w:rsid w:val="00F95AD2"/>
    <w:rsid w:val="00F966C3"/>
    <w:rsid w:val="00F9746C"/>
    <w:rsid w:val="00F97B3D"/>
    <w:rsid w:val="00F97F38"/>
    <w:rsid w:val="00FA0B82"/>
    <w:rsid w:val="00FA0C43"/>
    <w:rsid w:val="00FA1419"/>
    <w:rsid w:val="00FA1FE3"/>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52F1"/>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9EA"/>
    <w:rsid w:val="00FD7C04"/>
    <w:rsid w:val="00FE0AAC"/>
    <w:rsid w:val="00FE0BC3"/>
    <w:rsid w:val="00FE0FCF"/>
    <w:rsid w:val="00FE13CE"/>
    <w:rsid w:val="00FE161E"/>
    <w:rsid w:val="00FE1E7C"/>
    <w:rsid w:val="00FE2768"/>
    <w:rsid w:val="00FE27E5"/>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E8DB9-B1FD-4919-9783-63E59B070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893</Words>
  <Characters>5095</Characters>
  <Application>Microsoft Office Word</Application>
  <DocSecurity>0</DocSecurity>
  <Lines>42</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野上智造/主任研究員</cp:lastModifiedBy>
  <cp:revision>12</cp:revision>
  <cp:lastPrinted>2014-04-22T06:35:00Z</cp:lastPrinted>
  <dcterms:created xsi:type="dcterms:W3CDTF">2018-09-12T05:43:00Z</dcterms:created>
  <dcterms:modified xsi:type="dcterms:W3CDTF">2018-09-28T05:57:00Z</dcterms:modified>
</cp:coreProperties>
</file>