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44D76" w14:textId="698DC6A2" w:rsidR="00DB05F6" w:rsidRPr="00187137" w:rsidRDefault="00DB05F6" w:rsidP="00DB05F6">
      <w:pPr>
        <w:pStyle w:val="CRCoverPage"/>
        <w:tabs>
          <w:tab w:val="right" w:pos="9639"/>
        </w:tabs>
        <w:spacing w:after="0"/>
        <w:jc w:val="both"/>
        <w:rPr>
          <w:rFonts w:eastAsia="宋体"/>
          <w:b/>
          <w:sz w:val="24"/>
          <w:szCs w:val="24"/>
          <w:lang w:eastAsia="zh-CN"/>
        </w:rPr>
      </w:pPr>
      <w:r w:rsidRPr="00A478E7">
        <w:rPr>
          <w:b/>
          <w:sz w:val="24"/>
          <w:szCs w:val="24"/>
        </w:rPr>
        <w:t>3GPP TSG RAN WG1 Meeting #9</w:t>
      </w:r>
      <w:r>
        <w:rPr>
          <w:b/>
          <w:sz w:val="24"/>
          <w:szCs w:val="24"/>
        </w:rPr>
        <w:t>4</w:t>
      </w:r>
      <w:r w:rsidRPr="00B207D4">
        <w:rPr>
          <w:rFonts w:eastAsia="宋体" w:hint="eastAsia"/>
          <w:b/>
          <w:sz w:val="24"/>
          <w:szCs w:val="24"/>
          <w:lang w:eastAsia="zh-CN"/>
        </w:rPr>
        <w:t>bis</w:t>
      </w:r>
      <w:r w:rsidRPr="00A478E7">
        <w:rPr>
          <w:b/>
          <w:sz w:val="24"/>
          <w:szCs w:val="24"/>
        </w:rPr>
        <w:tab/>
      </w:r>
      <w:r w:rsidRPr="00A478E7">
        <w:rPr>
          <w:b/>
          <w:i/>
          <w:sz w:val="24"/>
          <w:szCs w:val="24"/>
          <w:lang w:eastAsia="ko-KR"/>
        </w:rPr>
        <w:t>R1-</w:t>
      </w:r>
      <w:r w:rsidR="009C388B" w:rsidRPr="009C388B">
        <w:t xml:space="preserve"> </w:t>
      </w:r>
      <w:r w:rsidR="009C388B" w:rsidRPr="009C388B">
        <w:rPr>
          <w:b/>
          <w:i/>
          <w:sz w:val="24"/>
          <w:szCs w:val="24"/>
          <w:lang w:eastAsia="ko-KR"/>
        </w:rPr>
        <w:t>1810859</w:t>
      </w:r>
    </w:p>
    <w:p w14:paraId="133C8275" w14:textId="77777777" w:rsidR="00DB05F6" w:rsidRPr="00987F93" w:rsidRDefault="00DB05F6" w:rsidP="00DB05F6">
      <w:pPr>
        <w:pStyle w:val="CRCoverPage"/>
        <w:tabs>
          <w:tab w:val="right" w:pos="9639"/>
        </w:tabs>
        <w:spacing w:after="0"/>
        <w:jc w:val="both"/>
        <w:rPr>
          <w:b/>
          <w:sz w:val="24"/>
          <w:szCs w:val="24"/>
        </w:rPr>
      </w:pPr>
      <w:r w:rsidRPr="00987F93">
        <w:rPr>
          <w:rFonts w:eastAsia="MS Mincho" w:cs="Arial"/>
          <w:b/>
          <w:bCs/>
          <w:sz w:val="24"/>
          <w:szCs w:val="24"/>
          <w:lang w:eastAsia="ja-JP"/>
        </w:rPr>
        <w:t>Chengdu, China, October 8</w:t>
      </w:r>
      <w:r w:rsidRPr="00987F93">
        <w:rPr>
          <w:rFonts w:eastAsia="MS Mincho" w:cs="Arial"/>
          <w:b/>
          <w:bCs/>
          <w:sz w:val="24"/>
          <w:szCs w:val="24"/>
          <w:vertAlign w:val="superscript"/>
          <w:lang w:eastAsia="ja-JP"/>
        </w:rPr>
        <w:t>th</w:t>
      </w:r>
      <w:r w:rsidRPr="00987F93">
        <w:rPr>
          <w:rFonts w:eastAsia="MS Mincho" w:cs="Arial"/>
          <w:b/>
          <w:bCs/>
          <w:sz w:val="24"/>
          <w:szCs w:val="24"/>
          <w:lang w:eastAsia="ja-JP"/>
        </w:rPr>
        <w:t xml:space="preserve"> – 12</w:t>
      </w:r>
      <w:r w:rsidRPr="00987F93">
        <w:rPr>
          <w:rFonts w:eastAsia="MS Mincho" w:cs="Arial"/>
          <w:b/>
          <w:bCs/>
          <w:sz w:val="24"/>
          <w:szCs w:val="24"/>
          <w:vertAlign w:val="superscript"/>
          <w:lang w:eastAsia="ja-JP"/>
        </w:rPr>
        <w:t>th</w:t>
      </w:r>
      <w:r w:rsidRPr="00987F93">
        <w:rPr>
          <w:rFonts w:eastAsia="MS Mincho" w:cs="Arial"/>
          <w:b/>
          <w:bCs/>
          <w:sz w:val="24"/>
          <w:szCs w:val="24"/>
          <w:lang w:eastAsia="ja-JP"/>
        </w:rPr>
        <w:t>, 2018</w:t>
      </w:r>
    </w:p>
    <w:p w14:paraId="142B0779" w14:textId="77777777" w:rsidR="00DF6CE8" w:rsidRDefault="00DF6CE8" w:rsidP="008E6CE3">
      <w:pPr>
        <w:tabs>
          <w:tab w:val="left" w:pos="1985"/>
        </w:tabs>
        <w:rPr>
          <w:rFonts w:ascii="Arial" w:eastAsia="宋体" w:hAnsi="Arial"/>
          <w:b/>
          <w:sz w:val="24"/>
          <w:lang w:eastAsia="zh-CN"/>
        </w:rPr>
      </w:pPr>
    </w:p>
    <w:p w14:paraId="08664EDD" w14:textId="415539B8" w:rsidR="008E6CE3" w:rsidRPr="00827627"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0" w:name="Source"/>
      <w:bookmarkEnd w:id="0"/>
      <w:r w:rsidR="00827627">
        <w:rPr>
          <w:rFonts w:ascii="Arial" w:hAnsi="Arial"/>
          <w:sz w:val="24"/>
        </w:rPr>
        <w:t>7.</w:t>
      </w:r>
      <w:r w:rsidR="00DF6CE8">
        <w:rPr>
          <w:rFonts w:ascii="Arial" w:eastAsia="宋体" w:hAnsi="Arial" w:hint="eastAsia"/>
          <w:sz w:val="24"/>
          <w:lang w:eastAsia="zh-CN"/>
        </w:rPr>
        <w:t>2</w:t>
      </w:r>
      <w:r w:rsidR="00827627">
        <w:rPr>
          <w:rFonts w:ascii="Arial" w:hAnsi="Arial"/>
          <w:sz w:val="24"/>
        </w:rPr>
        <w:t>.</w:t>
      </w:r>
      <w:r w:rsidR="00DF6CE8">
        <w:rPr>
          <w:rFonts w:ascii="Arial" w:eastAsia="宋体" w:hAnsi="Arial" w:hint="eastAsia"/>
          <w:sz w:val="24"/>
          <w:lang w:eastAsia="zh-CN"/>
        </w:rPr>
        <w:t>2</w:t>
      </w:r>
      <w:r w:rsidR="00827627">
        <w:rPr>
          <w:rFonts w:ascii="Arial" w:eastAsia="宋体" w:hAnsi="Arial" w:hint="eastAsia"/>
          <w:sz w:val="24"/>
          <w:lang w:eastAsia="zh-CN"/>
        </w:rPr>
        <w:t>.</w:t>
      </w:r>
      <w:r w:rsidR="00DF6CE8">
        <w:rPr>
          <w:rFonts w:ascii="Arial" w:eastAsia="宋体" w:hAnsi="Arial" w:hint="eastAsia"/>
          <w:sz w:val="24"/>
          <w:lang w:eastAsia="zh-CN"/>
        </w:rPr>
        <w:t>3.</w:t>
      </w:r>
      <w:r w:rsidR="00827627">
        <w:rPr>
          <w:rFonts w:ascii="Arial" w:eastAsia="宋体" w:hAnsi="Arial" w:hint="eastAsia"/>
          <w:sz w:val="24"/>
          <w:lang w:eastAsia="zh-CN"/>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394271E" w:rsidR="00407785" w:rsidRDefault="006B212C"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159E3A69" wp14:editId="30902F49">
                <wp:simplePos x="0" y="0"/>
                <wp:positionH relativeFrom="column">
                  <wp:posOffset>-23404</wp:posOffset>
                </wp:positionH>
                <wp:positionV relativeFrom="paragraph">
                  <wp:posOffset>238034</wp:posOffset>
                </wp:positionV>
                <wp:extent cx="6113780" cy="6868886"/>
                <wp:effectExtent l="0" t="0" r="20320" b="273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86888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B62D04" w14:textId="77777777" w:rsidR="00A27795" w:rsidRDefault="00A27795" w:rsidP="00A27795">
                            <w:r w:rsidRPr="00D73789">
                              <w:rPr>
                                <w:highlight w:val="green"/>
                              </w:rPr>
                              <w:t>Agreement:</w:t>
                            </w:r>
                          </w:p>
                          <w:p w14:paraId="3DE9CDDE" w14:textId="77777777" w:rsidR="00A27795" w:rsidRDefault="00A27795" w:rsidP="00A27795">
                            <w:pPr>
                              <w:pStyle w:val="ListParagraph"/>
                              <w:numPr>
                                <w:ilvl w:val="0"/>
                                <w:numId w:val="23"/>
                              </w:numPr>
                              <w:spacing w:after="0"/>
                              <w:ind w:leftChars="0"/>
                              <w:contextualSpacing/>
                              <w:jc w:val="both"/>
                            </w:pPr>
                            <w: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4D8B8834" w14:textId="77777777" w:rsidR="00A27795" w:rsidRDefault="00A27795" w:rsidP="00A27795">
                            <w:pPr>
                              <w:pStyle w:val="ListParagraph"/>
                              <w:numPr>
                                <w:ilvl w:val="1"/>
                                <w:numId w:val="23"/>
                              </w:numPr>
                              <w:spacing w:after="0"/>
                              <w:ind w:leftChars="0"/>
                              <w:contextualSpacing/>
                              <w:jc w:val="both"/>
                            </w:pPr>
                            <w:r>
                              <w:t>Note: This is only from a user-multiplexing perspective. Other aspects of PRACH design need to be considered, i.e., timing estimation accuracy, miss detection rate, PAPR, RACH capacity, transmission power</w:t>
                            </w:r>
                          </w:p>
                          <w:p w14:paraId="6DE2FB0C" w14:textId="77777777" w:rsidR="005912B8" w:rsidRPr="005912B8" w:rsidRDefault="00A27795" w:rsidP="005912B8">
                            <w:pPr>
                              <w:pStyle w:val="ListParagraph"/>
                              <w:numPr>
                                <w:ilvl w:val="0"/>
                                <w:numId w:val="23"/>
                              </w:numPr>
                              <w:spacing w:after="0"/>
                              <w:ind w:leftChars="0"/>
                              <w:contextualSpacing/>
                              <w:jc w:val="both"/>
                            </w:pPr>
                            <w:r>
                              <w:t>For scenarios in which a contiguous allocation for PUSCH and PUCCH is used, it is beneficial to use contiguous resource allocation for PRACH</w:t>
                            </w:r>
                          </w:p>
                          <w:p w14:paraId="3FAA07FF" w14:textId="56037A21" w:rsidR="005912B8" w:rsidRPr="005912B8" w:rsidRDefault="00A27795" w:rsidP="005912B8">
                            <w:pPr>
                              <w:pStyle w:val="ListParagraph"/>
                              <w:numPr>
                                <w:ilvl w:val="0"/>
                                <w:numId w:val="23"/>
                              </w:numPr>
                              <w:spacing w:after="0"/>
                              <w:ind w:leftChars="0"/>
                              <w:contextualSpacing/>
                              <w:jc w:val="both"/>
                            </w:pPr>
                            <w:r>
                              <w:t xml:space="preserve">FFS: Potential LBT blocking due to TA difference between </w:t>
                            </w:r>
                            <w:proofErr w:type="spellStart"/>
                            <w:r>
                              <w:t>FDM’d</w:t>
                            </w:r>
                            <w:proofErr w:type="spellEnd"/>
                            <w:r>
                              <w:t xml:space="preserve"> PUSCH, PUCCH, and PRACH</w:t>
                            </w:r>
                          </w:p>
                          <w:p w14:paraId="5E712159" w14:textId="77777777" w:rsidR="005912B8" w:rsidRDefault="005912B8" w:rsidP="005912B8">
                            <w:pPr>
                              <w:spacing w:after="0"/>
                              <w:ind w:left="360"/>
                              <w:contextualSpacing/>
                              <w:jc w:val="both"/>
                              <w:rPr>
                                <w:rFonts w:eastAsia="宋体"/>
                                <w:lang w:eastAsia="zh-CN"/>
                              </w:rPr>
                            </w:pPr>
                          </w:p>
                          <w:p w14:paraId="28ED6046" w14:textId="77777777" w:rsidR="00A27795" w:rsidRDefault="00A27795" w:rsidP="00A27795">
                            <w:pPr>
                              <w:rPr>
                                <w:lang w:eastAsia="x-none"/>
                              </w:rPr>
                            </w:pPr>
                            <w:r w:rsidRPr="00697EEC">
                              <w:rPr>
                                <w:highlight w:val="green"/>
                                <w:lang w:eastAsia="x-none"/>
                              </w:rPr>
                              <w:t>Agreement:</w:t>
                            </w:r>
                          </w:p>
                          <w:p w14:paraId="35932297" w14:textId="77777777" w:rsidR="00A27795" w:rsidRPr="00697EEC" w:rsidRDefault="00A27795" w:rsidP="00A27795">
                            <w:pPr>
                              <w:numPr>
                                <w:ilvl w:val="0"/>
                                <w:numId w:val="24"/>
                              </w:numPr>
                              <w:spacing w:after="0"/>
                              <w:rPr>
                                <w:lang w:val="en-US" w:eastAsia="x-none"/>
                              </w:rPr>
                            </w:pPr>
                            <w:r w:rsidRPr="00697EEC">
                              <w:rPr>
                                <w:lang w:val="en-US" w:eastAsia="x-none"/>
                              </w:rPr>
                              <w:t>For scenarios in which a block-interlaced waveform is used for UL transmission, a PRB-based block-interlace design has been identified as beneficial at least for 15 and 30 kHz SCS, and potentially for 60 kHz SCS</w:t>
                            </w:r>
                          </w:p>
                          <w:p w14:paraId="68A2C76E" w14:textId="77777777" w:rsidR="00A27795" w:rsidRPr="00697EEC" w:rsidRDefault="00A27795" w:rsidP="00A27795">
                            <w:pPr>
                              <w:numPr>
                                <w:ilvl w:val="1"/>
                                <w:numId w:val="24"/>
                              </w:numPr>
                              <w:spacing w:after="0"/>
                              <w:rPr>
                                <w:lang w:val="en-US" w:eastAsia="x-none"/>
                              </w:rPr>
                            </w:pPr>
                            <w:r w:rsidRPr="00697EEC">
                              <w:rPr>
                                <w:lang w:val="en-US" w:eastAsia="x-none"/>
                              </w:rPr>
                              <w:t>Link budget limited cases with given PSD constraint</w:t>
                            </w:r>
                          </w:p>
                          <w:p w14:paraId="47C9B93A" w14:textId="77777777" w:rsidR="00A27795" w:rsidRPr="00697EEC" w:rsidRDefault="00A27795" w:rsidP="00A27795">
                            <w:pPr>
                              <w:numPr>
                                <w:ilvl w:val="2"/>
                                <w:numId w:val="24"/>
                              </w:numPr>
                              <w:spacing w:after="0"/>
                              <w:rPr>
                                <w:lang w:val="en-US" w:eastAsia="x-none"/>
                              </w:rPr>
                            </w:pPr>
                            <w:r w:rsidRPr="00697EEC">
                              <w:rPr>
                                <w:lang w:val="en-US" w:eastAsia="x-none"/>
                              </w:rPr>
                              <w:t>It is observed that power boosting gains decrease with increasing SCS</w:t>
                            </w:r>
                          </w:p>
                          <w:p w14:paraId="20D3BFFD" w14:textId="77777777" w:rsidR="00A27795" w:rsidRPr="00697EEC" w:rsidRDefault="00A27795" w:rsidP="00A27795">
                            <w:pPr>
                              <w:numPr>
                                <w:ilvl w:val="1"/>
                                <w:numId w:val="24"/>
                              </w:numPr>
                              <w:spacing w:after="0"/>
                              <w:rPr>
                                <w:lang w:val="en-US" w:eastAsia="x-none"/>
                              </w:rPr>
                            </w:pPr>
                            <w:r w:rsidRPr="00697EEC">
                              <w:rPr>
                                <w:lang w:val="en-US" w:eastAsia="x-none"/>
                              </w:rPr>
                              <w:t>As one option to efficiently meet the occupied channel bandwidth requirement</w:t>
                            </w:r>
                          </w:p>
                          <w:p w14:paraId="7678FF2F" w14:textId="77777777" w:rsidR="00A27795" w:rsidRPr="00697EEC" w:rsidRDefault="00A27795" w:rsidP="00A27795">
                            <w:pPr>
                              <w:numPr>
                                <w:ilvl w:val="1"/>
                                <w:numId w:val="24"/>
                              </w:numPr>
                              <w:spacing w:after="0"/>
                              <w:rPr>
                                <w:lang w:val="en-US" w:eastAsia="x-none"/>
                              </w:rPr>
                            </w:pPr>
                            <w:r w:rsidRPr="00697EEC">
                              <w:rPr>
                                <w:lang w:val="en-US" w:eastAsia="x-none"/>
                              </w:rPr>
                              <w:t xml:space="preserve">Comparatively less specification impact than Sub-PRB interlace design </w:t>
                            </w:r>
                          </w:p>
                          <w:p w14:paraId="1AE2A9B5" w14:textId="77777777" w:rsidR="00A27795" w:rsidRPr="00697EEC" w:rsidRDefault="00A27795" w:rsidP="00A27795">
                            <w:pPr>
                              <w:numPr>
                                <w:ilvl w:val="0"/>
                                <w:numId w:val="24"/>
                              </w:numPr>
                              <w:spacing w:after="0"/>
                              <w:rPr>
                                <w:lang w:val="en-US" w:eastAsia="x-none"/>
                              </w:rPr>
                            </w:pPr>
                            <w:r w:rsidRPr="00697EEC">
                              <w:rPr>
                                <w:lang w:val="en-US" w:eastAsia="x-none"/>
                              </w:rPr>
                              <w:t>Design for 60 kHz requires further discussion, e.g., sub-PRB vs. PRB-based block interlace designs</w:t>
                            </w:r>
                          </w:p>
                          <w:p w14:paraId="04955382" w14:textId="77777777" w:rsidR="00A27795" w:rsidRPr="00697EEC" w:rsidRDefault="00A27795" w:rsidP="00A27795">
                            <w:pPr>
                              <w:numPr>
                                <w:ilvl w:val="0"/>
                                <w:numId w:val="24"/>
                              </w:numPr>
                              <w:spacing w:after="0"/>
                              <w:rPr>
                                <w:lang w:val="en-US" w:eastAsia="x-none"/>
                              </w:rPr>
                            </w:pPr>
                            <w:r w:rsidRPr="00697EEC">
                              <w:rPr>
                                <w:lang w:val="en-US" w:eastAsia="x-none"/>
                              </w:rPr>
                              <w:t>The following has been observed for sub-PRB block interlace designs</w:t>
                            </w:r>
                          </w:p>
                          <w:p w14:paraId="6FB15207" w14:textId="77777777" w:rsidR="00A27795" w:rsidRPr="00697EEC" w:rsidRDefault="00A27795" w:rsidP="00A27795">
                            <w:pPr>
                              <w:numPr>
                                <w:ilvl w:val="1"/>
                                <w:numId w:val="24"/>
                              </w:numPr>
                              <w:spacing w:after="0"/>
                              <w:rPr>
                                <w:lang w:val="en-US" w:eastAsia="x-none"/>
                              </w:rPr>
                            </w:pPr>
                            <w:r w:rsidRPr="00697EEC">
                              <w:rPr>
                                <w:lang w:val="en-US" w:eastAsia="x-none"/>
                              </w:rPr>
                              <w:t>In some scenarios sub-PRB interlacing can be beneficial in terms of power boosting</w:t>
                            </w:r>
                          </w:p>
                          <w:p w14:paraId="00A4D267" w14:textId="77777777" w:rsidR="00A27795" w:rsidRPr="00697EEC" w:rsidRDefault="00A27795" w:rsidP="00A27795">
                            <w:pPr>
                              <w:numPr>
                                <w:ilvl w:val="2"/>
                                <w:numId w:val="24"/>
                              </w:numPr>
                              <w:spacing w:after="0"/>
                              <w:rPr>
                                <w:lang w:val="en-US" w:eastAsia="x-none"/>
                              </w:rPr>
                            </w:pPr>
                            <w:r w:rsidRPr="00697EEC">
                              <w:rPr>
                                <w:lang w:val="en-US" w:eastAsia="x-none"/>
                              </w:rPr>
                              <w:t>FFS: scenario details, e.g., small resource allocations</w:t>
                            </w:r>
                          </w:p>
                          <w:p w14:paraId="4E2876A2" w14:textId="77777777" w:rsidR="00A27795" w:rsidRPr="00697EEC" w:rsidRDefault="00A27795" w:rsidP="00A27795">
                            <w:pPr>
                              <w:numPr>
                                <w:ilvl w:val="1"/>
                                <w:numId w:val="24"/>
                              </w:numPr>
                              <w:spacing w:after="0"/>
                              <w:rPr>
                                <w:lang w:val="en-US" w:eastAsia="x-none"/>
                              </w:rPr>
                            </w:pPr>
                            <w:r w:rsidRPr="00697EEC">
                              <w:rPr>
                                <w:lang w:val="en-US" w:eastAsia="x-none"/>
                              </w:rPr>
                              <w:t>Sub-PRB interlace design has at least the following specification impact:</w:t>
                            </w:r>
                          </w:p>
                          <w:p w14:paraId="015C0E0E" w14:textId="77777777" w:rsidR="00A27795" w:rsidRPr="00697EEC" w:rsidRDefault="00A27795" w:rsidP="00A27795">
                            <w:pPr>
                              <w:numPr>
                                <w:ilvl w:val="2"/>
                                <w:numId w:val="24"/>
                              </w:numPr>
                              <w:spacing w:after="0"/>
                              <w:rPr>
                                <w:lang w:val="en-US" w:eastAsia="x-none"/>
                              </w:rPr>
                            </w:pPr>
                            <w:r w:rsidRPr="00697EEC">
                              <w:rPr>
                                <w:lang w:val="en-US" w:eastAsia="x-none"/>
                              </w:rPr>
                              <w:t>Reference signal design (e.g., DMRS)</w:t>
                            </w:r>
                          </w:p>
                          <w:p w14:paraId="4393EEED" w14:textId="77777777" w:rsidR="00A27795" w:rsidRPr="00697EEC" w:rsidRDefault="00A27795" w:rsidP="00A27795">
                            <w:pPr>
                              <w:numPr>
                                <w:ilvl w:val="2"/>
                                <w:numId w:val="24"/>
                              </w:numPr>
                              <w:spacing w:after="0"/>
                              <w:rPr>
                                <w:lang w:val="en-US" w:eastAsia="x-none"/>
                              </w:rPr>
                            </w:pPr>
                            <w:r w:rsidRPr="00697EEC">
                              <w:rPr>
                                <w:lang w:val="en-US" w:eastAsia="x-none"/>
                              </w:rPr>
                              <w:t>Channel estimation aspects</w:t>
                            </w:r>
                          </w:p>
                          <w:p w14:paraId="1D41CAA6" w14:textId="77777777" w:rsidR="00A27795" w:rsidRPr="00697EEC" w:rsidRDefault="00A27795" w:rsidP="00A27795">
                            <w:pPr>
                              <w:numPr>
                                <w:ilvl w:val="2"/>
                                <w:numId w:val="24"/>
                              </w:numPr>
                              <w:spacing w:after="0"/>
                              <w:rPr>
                                <w:lang w:val="en-US" w:eastAsia="x-none"/>
                              </w:rPr>
                            </w:pPr>
                            <w:r w:rsidRPr="00697EEC">
                              <w:rPr>
                                <w:lang w:val="en-US" w:eastAsia="x-none"/>
                              </w:rPr>
                              <w:t>Resource allocation</w:t>
                            </w:r>
                          </w:p>
                          <w:p w14:paraId="4FA8A615" w14:textId="77777777" w:rsidR="00A27795" w:rsidRPr="00697EEC" w:rsidRDefault="00A27795" w:rsidP="00A27795">
                            <w:pPr>
                              <w:rPr>
                                <w:lang w:val="en-US" w:eastAsia="x-none"/>
                              </w:rPr>
                            </w:pPr>
                            <w:r w:rsidRPr="00697EEC">
                              <w:rPr>
                                <w:highlight w:val="green"/>
                                <w:lang w:val="en-US" w:eastAsia="x-none"/>
                              </w:rPr>
                              <w:t>Agreement:</w:t>
                            </w:r>
                          </w:p>
                          <w:p w14:paraId="13F84F6C" w14:textId="77777777" w:rsidR="00A27795" w:rsidRPr="00697EEC" w:rsidRDefault="00A27795" w:rsidP="00A27795">
                            <w:pPr>
                              <w:numPr>
                                <w:ilvl w:val="0"/>
                                <w:numId w:val="25"/>
                              </w:numPr>
                              <w:spacing w:after="0"/>
                              <w:rPr>
                                <w:lang w:val="en-US" w:eastAsia="x-none"/>
                              </w:rPr>
                            </w:pPr>
                            <w:r w:rsidRPr="00697EEC">
                              <w:rPr>
                                <w:lang w:val="en-US"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80B908A" w14:textId="77777777" w:rsidR="00A27795" w:rsidRPr="00697EEC" w:rsidRDefault="00A27795" w:rsidP="00A27795">
                            <w:pPr>
                              <w:numPr>
                                <w:ilvl w:val="0"/>
                                <w:numId w:val="25"/>
                              </w:numPr>
                              <w:spacing w:after="0"/>
                              <w:rPr>
                                <w:lang w:val="en-US" w:eastAsia="x-none"/>
                              </w:rPr>
                            </w:pPr>
                            <w:r w:rsidRPr="00697EEC">
                              <w:rPr>
                                <w:lang w:val="en-US" w:eastAsia="x-none"/>
                              </w:rPr>
                              <w:t>FFS: M and N for each supported SCS</w:t>
                            </w:r>
                          </w:p>
                          <w:p w14:paraId="2EB4E1B7" w14:textId="77777777" w:rsidR="00A27795" w:rsidRDefault="00A27795" w:rsidP="00A27795">
                            <w:pPr>
                              <w:numPr>
                                <w:ilvl w:val="0"/>
                                <w:numId w:val="25"/>
                              </w:numPr>
                              <w:spacing w:after="0"/>
                              <w:rPr>
                                <w:lang w:val="en-US" w:eastAsia="x-none"/>
                              </w:rPr>
                            </w:pPr>
                            <w:r w:rsidRPr="00697EEC">
                              <w:rPr>
                                <w:lang w:val="en-US" w:eastAsia="x-none"/>
                              </w:rPr>
                              <w:t>FFS: 60 kHz in case a sub-PRB interlace is introduced</w:t>
                            </w:r>
                          </w:p>
                          <w:p w14:paraId="04CDBA2B" w14:textId="77777777" w:rsidR="00A27795" w:rsidRPr="00697EEC" w:rsidRDefault="00A27795" w:rsidP="00A27795">
                            <w:pPr>
                              <w:rPr>
                                <w:lang w:val="en-US" w:eastAsia="x-none"/>
                              </w:rPr>
                            </w:pPr>
                            <w:r w:rsidRPr="00C8036A">
                              <w:rPr>
                                <w:highlight w:val="green"/>
                                <w:lang w:val="en-US" w:eastAsia="x-none"/>
                              </w:rPr>
                              <w:t>Agreement:</w:t>
                            </w:r>
                          </w:p>
                          <w:p w14:paraId="636BB5E5" w14:textId="77777777" w:rsidR="00A27795" w:rsidRPr="00697EEC" w:rsidRDefault="00A27795" w:rsidP="00A27795">
                            <w:pPr>
                              <w:numPr>
                                <w:ilvl w:val="0"/>
                                <w:numId w:val="26"/>
                              </w:numPr>
                              <w:spacing w:after="0"/>
                              <w:ind w:left="360"/>
                              <w:rPr>
                                <w:lang w:val="en-US" w:eastAsia="x-none"/>
                              </w:rPr>
                            </w:pPr>
                            <w:r w:rsidRPr="00697EEC">
                              <w:rPr>
                                <w:lang w:val="en-US"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362E0DD3" w14:textId="77777777" w:rsidR="00A27795" w:rsidRPr="00697EEC" w:rsidRDefault="00A27795" w:rsidP="00A27795">
                            <w:pPr>
                              <w:numPr>
                                <w:ilvl w:val="1"/>
                                <w:numId w:val="26"/>
                              </w:numPr>
                              <w:spacing w:after="0"/>
                              <w:ind w:left="1080"/>
                              <w:rPr>
                                <w:lang w:val="en-US" w:eastAsia="x-none"/>
                              </w:rPr>
                            </w:pPr>
                            <w:r w:rsidRPr="00697EEC">
                              <w:rPr>
                                <w:lang w:val="en-US" w:eastAsia="x-none"/>
                              </w:rPr>
                              <w:t>FFS: Exact number of PRBs per interlace for supported value(s) of M and N</w:t>
                            </w:r>
                          </w:p>
                          <w:p w14:paraId="1FD52641" w14:textId="77777777" w:rsidR="00A27795" w:rsidRPr="00697EEC" w:rsidRDefault="00A27795" w:rsidP="00A27795">
                            <w:pPr>
                              <w:numPr>
                                <w:ilvl w:val="2"/>
                                <w:numId w:val="26"/>
                              </w:numPr>
                              <w:spacing w:after="0"/>
                              <w:ind w:left="1800"/>
                              <w:rPr>
                                <w:lang w:val="en-US" w:eastAsia="x-none"/>
                              </w:rPr>
                            </w:pPr>
                            <w:r w:rsidRPr="00697EEC">
                              <w:rPr>
                                <w:lang w:val="en-US" w:eastAsia="x-none"/>
                              </w:rPr>
                              <w:t>Note: M is the number of interlaces and N is the nominal number of PRBs per interlace in a given bandwidth</w:t>
                            </w:r>
                          </w:p>
                          <w:p w14:paraId="4F2953D8" w14:textId="77777777" w:rsidR="00A27795" w:rsidRPr="00697EEC" w:rsidRDefault="00A27795" w:rsidP="00A27795">
                            <w:pPr>
                              <w:numPr>
                                <w:ilvl w:val="1"/>
                                <w:numId w:val="27"/>
                              </w:numPr>
                              <w:spacing w:after="0"/>
                              <w:ind w:left="1080"/>
                              <w:rPr>
                                <w:lang w:val="en-US" w:eastAsia="x-none"/>
                              </w:rPr>
                            </w:pPr>
                            <w:r w:rsidRPr="00697EEC">
                              <w:rPr>
                                <w:lang w:val="en-US" w:eastAsia="x-none"/>
                              </w:rPr>
                              <w:t>FFS: Whether or not there are issues in the interlace design in the resource allocation to 2^n1*3^n2*5^n3 in the case of DFT-s-OFDM</w:t>
                            </w:r>
                          </w:p>
                          <w:p w14:paraId="02AA8D72" w14:textId="77777777" w:rsidR="006B212C" w:rsidRPr="00DF6CE8" w:rsidRDefault="006B212C" w:rsidP="006B212C">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159E3A69" id="_x0000_t202" coordsize="21600,21600" o:spt="202" path="m,l,21600r21600,l21600,xe">
                <v:stroke joinstyle="miter"/>
                <v:path gradientshapeok="t" o:connecttype="rect"/>
              </v:shapetype>
              <v:shape id="Text Box 1" o:spid="_x0000_s1026" type="#_x0000_t202" style="position:absolute;left:0;text-align:left;margin-left:-1.85pt;margin-top:18.75pt;width:481.4pt;height:54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">
                <v:textbox>
                  <w:txbxContent>
                    <w:p w14:paraId="4EB62D04" w14:textId="77777777" w:rsidR="00A27795" w:rsidRDefault="00A27795" w:rsidP="00A27795">
                      <w:r w:rsidRPr="00D73789">
                        <w:rPr>
                          <w:highlight w:val="green"/>
                        </w:rPr>
                        <w:t>Agreement:</w:t>
                      </w:r>
                    </w:p>
                    <w:p w14:paraId="3DE9CDDE" w14:textId="77777777" w:rsidR="00A27795" w:rsidRDefault="00A27795" w:rsidP="00A27795">
                      <w:pPr>
                        <w:pStyle w:val="ListParagraph"/>
                        <w:numPr>
                          <w:ilvl w:val="0"/>
                          <w:numId w:val="23"/>
                        </w:numPr>
                        <w:spacing w:after="0"/>
                        <w:ind w:leftChars="0"/>
                        <w:contextualSpacing/>
                        <w:jc w:val="both"/>
                      </w:pPr>
                      <w: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4D8B8834" w14:textId="77777777" w:rsidR="00A27795" w:rsidRDefault="00A27795" w:rsidP="00A27795">
                      <w:pPr>
                        <w:pStyle w:val="ListParagraph"/>
                        <w:numPr>
                          <w:ilvl w:val="1"/>
                          <w:numId w:val="23"/>
                        </w:numPr>
                        <w:spacing w:after="0"/>
                        <w:ind w:leftChars="0"/>
                        <w:contextualSpacing/>
                        <w:jc w:val="both"/>
                      </w:pPr>
                      <w:r>
                        <w:t>Note: This is only from a user-multiplexing perspective. Other aspects of PRACH design need to be considered, i.e., timing estimation accuracy, miss detection rate, PAPR, RACH capacity, transmission power</w:t>
                      </w:r>
                    </w:p>
                    <w:p w14:paraId="6DE2FB0C" w14:textId="77777777" w:rsidR="005912B8" w:rsidRPr="005912B8" w:rsidRDefault="00A27795" w:rsidP="005912B8">
                      <w:pPr>
                        <w:pStyle w:val="ListParagraph"/>
                        <w:numPr>
                          <w:ilvl w:val="0"/>
                          <w:numId w:val="23"/>
                        </w:numPr>
                        <w:spacing w:after="0"/>
                        <w:ind w:leftChars="0"/>
                        <w:contextualSpacing/>
                        <w:jc w:val="both"/>
                      </w:pPr>
                      <w:r>
                        <w:t>For scenarios in which a contiguous allocation for PUSCH and PUCCH is used, it is beneficial to use contiguous resource allocation for PRACH</w:t>
                      </w:r>
                    </w:p>
                    <w:p w14:paraId="3FAA07FF" w14:textId="56037A21" w:rsidR="005912B8" w:rsidRPr="005912B8" w:rsidRDefault="00A27795" w:rsidP="005912B8">
                      <w:pPr>
                        <w:pStyle w:val="ListParagraph"/>
                        <w:numPr>
                          <w:ilvl w:val="0"/>
                          <w:numId w:val="23"/>
                        </w:numPr>
                        <w:spacing w:after="0"/>
                        <w:ind w:leftChars="0"/>
                        <w:contextualSpacing/>
                        <w:jc w:val="both"/>
                      </w:pPr>
                      <w:r>
                        <w:t>FFS: Potential LBT blocking due to TA difference between FDM’d PUSCH, PUCCH, and PRACH</w:t>
                      </w:r>
                    </w:p>
                    <w:p w14:paraId="5E712159" w14:textId="77777777" w:rsidR="005912B8" w:rsidRDefault="005912B8" w:rsidP="005912B8">
                      <w:pPr>
                        <w:spacing w:after="0"/>
                        <w:ind w:left="360"/>
                        <w:contextualSpacing/>
                        <w:jc w:val="both"/>
                        <w:rPr>
                          <w:rFonts w:eastAsia="SimSun"/>
                          <w:lang w:eastAsia="zh-CN"/>
                        </w:rPr>
                      </w:pPr>
                    </w:p>
                    <w:p w14:paraId="28ED6046" w14:textId="77777777" w:rsidR="00A27795" w:rsidRDefault="00A27795" w:rsidP="00A27795">
                      <w:pPr>
                        <w:rPr>
                          <w:lang w:eastAsia="x-none"/>
                        </w:rPr>
                      </w:pPr>
                      <w:r w:rsidRPr="00697EEC">
                        <w:rPr>
                          <w:highlight w:val="green"/>
                          <w:lang w:eastAsia="x-none"/>
                        </w:rPr>
                        <w:t>Agreement:</w:t>
                      </w:r>
                    </w:p>
                    <w:p w14:paraId="35932297" w14:textId="77777777" w:rsidR="00A27795" w:rsidRPr="00697EEC" w:rsidRDefault="00A27795" w:rsidP="00A27795">
                      <w:pPr>
                        <w:numPr>
                          <w:ilvl w:val="0"/>
                          <w:numId w:val="24"/>
                        </w:numPr>
                        <w:spacing w:after="0"/>
                        <w:rPr>
                          <w:lang w:val="en-US" w:eastAsia="x-none"/>
                        </w:rPr>
                      </w:pPr>
                      <w:r w:rsidRPr="00697EEC">
                        <w:rPr>
                          <w:lang w:val="en-US" w:eastAsia="x-none"/>
                        </w:rPr>
                        <w:t>For scenarios in which a block-interlaced waveform is used for UL transmission, a PRB-based block-interlace design has been identified as beneficial at least for 15 and 30 kHz SCS, and potentially for 60 kHz SCS</w:t>
                      </w:r>
                    </w:p>
                    <w:p w14:paraId="68A2C76E" w14:textId="77777777" w:rsidR="00A27795" w:rsidRPr="00697EEC" w:rsidRDefault="00A27795" w:rsidP="00A27795">
                      <w:pPr>
                        <w:numPr>
                          <w:ilvl w:val="1"/>
                          <w:numId w:val="24"/>
                        </w:numPr>
                        <w:spacing w:after="0"/>
                        <w:rPr>
                          <w:lang w:val="en-US" w:eastAsia="x-none"/>
                        </w:rPr>
                      </w:pPr>
                      <w:r w:rsidRPr="00697EEC">
                        <w:rPr>
                          <w:lang w:val="en-US" w:eastAsia="x-none"/>
                        </w:rPr>
                        <w:t>Link budget limited cases with given PSD constraint</w:t>
                      </w:r>
                    </w:p>
                    <w:p w14:paraId="47C9B93A" w14:textId="77777777" w:rsidR="00A27795" w:rsidRPr="00697EEC" w:rsidRDefault="00A27795" w:rsidP="00A27795">
                      <w:pPr>
                        <w:numPr>
                          <w:ilvl w:val="2"/>
                          <w:numId w:val="24"/>
                        </w:numPr>
                        <w:spacing w:after="0"/>
                        <w:rPr>
                          <w:lang w:val="en-US" w:eastAsia="x-none"/>
                        </w:rPr>
                      </w:pPr>
                      <w:r w:rsidRPr="00697EEC">
                        <w:rPr>
                          <w:lang w:val="en-US" w:eastAsia="x-none"/>
                        </w:rPr>
                        <w:t>It is observed that power boosting gains decrease with increasing SCS</w:t>
                      </w:r>
                    </w:p>
                    <w:p w14:paraId="20D3BFFD" w14:textId="77777777" w:rsidR="00A27795" w:rsidRPr="00697EEC" w:rsidRDefault="00A27795" w:rsidP="00A27795">
                      <w:pPr>
                        <w:numPr>
                          <w:ilvl w:val="1"/>
                          <w:numId w:val="24"/>
                        </w:numPr>
                        <w:spacing w:after="0"/>
                        <w:rPr>
                          <w:lang w:val="en-US" w:eastAsia="x-none"/>
                        </w:rPr>
                      </w:pPr>
                      <w:r w:rsidRPr="00697EEC">
                        <w:rPr>
                          <w:lang w:val="en-US" w:eastAsia="x-none"/>
                        </w:rPr>
                        <w:t>As one option to efficiently meet the occupied channel bandwidth requirement</w:t>
                      </w:r>
                    </w:p>
                    <w:p w14:paraId="7678FF2F" w14:textId="77777777" w:rsidR="00A27795" w:rsidRPr="00697EEC" w:rsidRDefault="00A27795" w:rsidP="00A27795">
                      <w:pPr>
                        <w:numPr>
                          <w:ilvl w:val="1"/>
                          <w:numId w:val="24"/>
                        </w:numPr>
                        <w:spacing w:after="0"/>
                        <w:rPr>
                          <w:lang w:val="en-US" w:eastAsia="x-none"/>
                        </w:rPr>
                      </w:pPr>
                      <w:r w:rsidRPr="00697EEC">
                        <w:rPr>
                          <w:lang w:val="en-US" w:eastAsia="x-none"/>
                        </w:rPr>
                        <w:t xml:space="preserve">Comparatively less specification impact than Sub-PRB interlace design </w:t>
                      </w:r>
                    </w:p>
                    <w:p w14:paraId="1AE2A9B5" w14:textId="77777777" w:rsidR="00A27795" w:rsidRPr="00697EEC" w:rsidRDefault="00A27795" w:rsidP="00A27795">
                      <w:pPr>
                        <w:numPr>
                          <w:ilvl w:val="0"/>
                          <w:numId w:val="24"/>
                        </w:numPr>
                        <w:spacing w:after="0"/>
                        <w:rPr>
                          <w:lang w:val="en-US" w:eastAsia="x-none"/>
                        </w:rPr>
                      </w:pPr>
                      <w:r w:rsidRPr="00697EEC">
                        <w:rPr>
                          <w:lang w:val="en-US" w:eastAsia="x-none"/>
                        </w:rPr>
                        <w:t>Design for 60 kHz requires further discussion, e.g., sub-PRB vs. PRB-based block interlace designs</w:t>
                      </w:r>
                    </w:p>
                    <w:p w14:paraId="04955382" w14:textId="77777777" w:rsidR="00A27795" w:rsidRPr="00697EEC" w:rsidRDefault="00A27795" w:rsidP="00A27795">
                      <w:pPr>
                        <w:numPr>
                          <w:ilvl w:val="0"/>
                          <w:numId w:val="24"/>
                        </w:numPr>
                        <w:spacing w:after="0"/>
                        <w:rPr>
                          <w:lang w:val="en-US" w:eastAsia="x-none"/>
                        </w:rPr>
                      </w:pPr>
                      <w:r w:rsidRPr="00697EEC">
                        <w:rPr>
                          <w:lang w:val="en-US" w:eastAsia="x-none"/>
                        </w:rPr>
                        <w:t>The following has been observed for sub-PRB block interlace designs</w:t>
                      </w:r>
                    </w:p>
                    <w:p w14:paraId="6FB15207" w14:textId="77777777" w:rsidR="00A27795" w:rsidRPr="00697EEC" w:rsidRDefault="00A27795" w:rsidP="00A27795">
                      <w:pPr>
                        <w:numPr>
                          <w:ilvl w:val="1"/>
                          <w:numId w:val="24"/>
                        </w:numPr>
                        <w:spacing w:after="0"/>
                        <w:rPr>
                          <w:lang w:val="en-US" w:eastAsia="x-none"/>
                        </w:rPr>
                      </w:pPr>
                      <w:r w:rsidRPr="00697EEC">
                        <w:rPr>
                          <w:lang w:val="en-US" w:eastAsia="x-none"/>
                        </w:rPr>
                        <w:t>In some scenarios sub-PRB interlacing can be beneficial in terms of power boosting</w:t>
                      </w:r>
                    </w:p>
                    <w:p w14:paraId="00A4D267" w14:textId="77777777" w:rsidR="00A27795" w:rsidRPr="00697EEC" w:rsidRDefault="00A27795" w:rsidP="00A27795">
                      <w:pPr>
                        <w:numPr>
                          <w:ilvl w:val="2"/>
                          <w:numId w:val="24"/>
                        </w:numPr>
                        <w:spacing w:after="0"/>
                        <w:rPr>
                          <w:lang w:val="en-US" w:eastAsia="x-none"/>
                        </w:rPr>
                      </w:pPr>
                      <w:r w:rsidRPr="00697EEC">
                        <w:rPr>
                          <w:lang w:val="en-US" w:eastAsia="x-none"/>
                        </w:rPr>
                        <w:t>FFS: scenario details, e.g., small resource allocations</w:t>
                      </w:r>
                    </w:p>
                    <w:p w14:paraId="4E2876A2" w14:textId="77777777" w:rsidR="00A27795" w:rsidRPr="00697EEC" w:rsidRDefault="00A27795" w:rsidP="00A27795">
                      <w:pPr>
                        <w:numPr>
                          <w:ilvl w:val="1"/>
                          <w:numId w:val="24"/>
                        </w:numPr>
                        <w:spacing w:after="0"/>
                        <w:rPr>
                          <w:lang w:val="en-US" w:eastAsia="x-none"/>
                        </w:rPr>
                      </w:pPr>
                      <w:r w:rsidRPr="00697EEC">
                        <w:rPr>
                          <w:lang w:val="en-US" w:eastAsia="x-none"/>
                        </w:rPr>
                        <w:t>Sub-PRB interlace design has at least the following specification impact:</w:t>
                      </w:r>
                    </w:p>
                    <w:p w14:paraId="015C0E0E" w14:textId="77777777" w:rsidR="00A27795" w:rsidRPr="00697EEC" w:rsidRDefault="00A27795" w:rsidP="00A27795">
                      <w:pPr>
                        <w:numPr>
                          <w:ilvl w:val="2"/>
                          <w:numId w:val="24"/>
                        </w:numPr>
                        <w:spacing w:after="0"/>
                        <w:rPr>
                          <w:lang w:val="en-US" w:eastAsia="x-none"/>
                        </w:rPr>
                      </w:pPr>
                      <w:r w:rsidRPr="00697EEC">
                        <w:rPr>
                          <w:lang w:val="en-US" w:eastAsia="x-none"/>
                        </w:rPr>
                        <w:t>Reference signal design (e.g., DMRS)</w:t>
                      </w:r>
                    </w:p>
                    <w:p w14:paraId="4393EEED" w14:textId="77777777" w:rsidR="00A27795" w:rsidRPr="00697EEC" w:rsidRDefault="00A27795" w:rsidP="00A27795">
                      <w:pPr>
                        <w:numPr>
                          <w:ilvl w:val="2"/>
                          <w:numId w:val="24"/>
                        </w:numPr>
                        <w:spacing w:after="0"/>
                        <w:rPr>
                          <w:lang w:val="en-US" w:eastAsia="x-none"/>
                        </w:rPr>
                      </w:pPr>
                      <w:r w:rsidRPr="00697EEC">
                        <w:rPr>
                          <w:lang w:val="en-US" w:eastAsia="x-none"/>
                        </w:rPr>
                        <w:t>Channel estimation aspects</w:t>
                      </w:r>
                    </w:p>
                    <w:p w14:paraId="1D41CAA6" w14:textId="77777777" w:rsidR="00A27795" w:rsidRPr="00697EEC" w:rsidRDefault="00A27795" w:rsidP="00A27795">
                      <w:pPr>
                        <w:numPr>
                          <w:ilvl w:val="2"/>
                          <w:numId w:val="24"/>
                        </w:numPr>
                        <w:spacing w:after="0"/>
                        <w:rPr>
                          <w:lang w:val="en-US" w:eastAsia="x-none"/>
                        </w:rPr>
                      </w:pPr>
                      <w:r w:rsidRPr="00697EEC">
                        <w:rPr>
                          <w:lang w:val="en-US" w:eastAsia="x-none"/>
                        </w:rPr>
                        <w:t>Resource allocation</w:t>
                      </w:r>
                    </w:p>
                    <w:p w14:paraId="4FA8A615" w14:textId="77777777" w:rsidR="00A27795" w:rsidRPr="00697EEC" w:rsidRDefault="00A27795" w:rsidP="00A27795">
                      <w:pPr>
                        <w:rPr>
                          <w:lang w:val="en-US" w:eastAsia="x-none"/>
                        </w:rPr>
                      </w:pPr>
                      <w:r w:rsidRPr="00697EEC">
                        <w:rPr>
                          <w:highlight w:val="green"/>
                          <w:lang w:val="en-US" w:eastAsia="x-none"/>
                        </w:rPr>
                        <w:t>Agreement:</w:t>
                      </w:r>
                    </w:p>
                    <w:p w14:paraId="13F84F6C" w14:textId="77777777" w:rsidR="00A27795" w:rsidRPr="00697EEC" w:rsidRDefault="00A27795" w:rsidP="00A27795">
                      <w:pPr>
                        <w:numPr>
                          <w:ilvl w:val="0"/>
                          <w:numId w:val="25"/>
                        </w:numPr>
                        <w:spacing w:after="0"/>
                        <w:rPr>
                          <w:lang w:val="en-US" w:eastAsia="x-none"/>
                        </w:rPr>
                      </w:pPr>
                      <w:r w:rsidRPr="00697EEC">
                        <w:rPr>
                          <w:lang w:val="en-US"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80B908A" w14:textId="77777777" w:rsidR="00A27795" w:rsidRPr="00697EEC" w:rsidRDefault="00A27795" w:rsidP="00A27795">
                      <w:pPr>
                        <w:numPr>
                          <w:ilvl w:val="0"/>
                          <w:numId w:val="25"/>
                        </w:numPr>
                        <w:spacing w:after="0"/>
                        <w:rPr>
                          <w:lang w:val="en-US" w:eastAsia="x-none"/>
                        </w:rPr>
                      </w:pPr>
                      <w:r w:rsidRPr="00697EEC">
                        <w:rPr>
                          <w:lang w:val="en-US" w:eastAsia="x-none"/>
                        </w:rPr>
                        <w:t>FFS: M and N for each supported SCS</w:t>
                      </w:r>
                    </w:p>
                    <w:p w14:paraId="2EB4E1B7" w14:textId="77777777" w:rsidR="00A27795" w:rsidRDefault="00A27795" w:rsidP="00A27795">
                      <w:pPr>
                        <w:numPr>
                          <w:ilvl w:val="0"/>
                          <w:numId w:val="25"/>
                        </w:numPr>
                        <w:spacing w:after="0"/>
                        <w:rPr>
                          <w:lang w:val="en-US" w:eastAsia="x-none"/>
                        </w:rPr>
                      </w:pPr>
                      <w:r w:rsidRPr="00697EEC">
                        <w:rPr>
                          <w:lang w:val="en-US" w:eastAsia="x-none"/>
                        </w:rPr>
                        <w:t>FFS: 60 kHz in case a sub-PRB interlace is introduced</w:t>
                      </w:r>
                    </w:p>
                    <w:p w14:paraId="04CDBA2B" w14:textId="77777777" w:rsidR="00A27795" w:rsidRPr="00697EEC" w:rsidRDefault="00A27795" w:rsidP="00A27795">
                      <w:pPr>
                        <w:rPr>
                          <w:lang w:val="en-US" w:eastAsia="x-none"/>
                        </w:rPr>
                      </w:pPr>
                      <w:r w:rsidRPr="00C8036A">
                        <w:rPr>
                          <w:highlight w:val="green"/>
                          <w:lang w:val="en-US" w:eastAsia="x-none"/>
                        </w:rPr>
                        <w:t>Agreement:</w:t>
                      </w:r>
                    </w:p>
                    <w:p w14:paraId="636BB5E5" w14:textId="77777777" w:rsidR="00A27795" w:rsidRPr="00697EEC" w:rsidRDefault="00A27795" w:rsidP="00A27795">
                      <w:pPr>
                        <w:numPr>
                          <w:ilvl w:val="0"/>
                          <w:numId w:val="26"/>
                        </w:numPr>
                        <w:spacing w:after="0"/>
                        <w:ind w:left="360"/>
                        <w:rPr>
                          <w:lang w:val="en-US" w:eastAsia="x-none"/>
                        </w:rPr>
                      </w:pPr>
                      <w:r w:rsidRPr="00697EEC">
                        <w:rPr>
                          <w:lang w:val="en-US"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362E0DD3" w14:textId="77777777" w:rsidR="00A27795" w:rsidRPr="00697EEC" w:rsidRDefault="00A27795" w:rsidP="00A27795">
                      <w:pPr>
                        <w:numPr>
                          <w:ilvl w:val="1"/>
                          <w:numId w:val="26"/>
                        </w:numPr>
                        <w:spacing w:after="0"/>
                        <w:ind w:left="1080"/>
                        <w:rPr>
                          <w:lang w:val="en-US" w:eastAsia="x-none"/>
                        </w:rPr>
                      </w:pPr>
                      <w:r w:rsidRPr="00697EEC">
                        <w:rPr>
                          <w:lang w:val="en-US" w:eastAsia="x-none"/>
                        </w:rPr>
                        <w:t>FFS: Exact number of PRBs per interlace for supported value(s) of M and N</w:t>
                      </w:r>
                    </w:p>
                    <w:p w14:paraId="1FD52641" w14:textId="77777777" w:rsidR="00A27795" w:rsidRPr="00697EEC" w:rsidRDefault="00A27795" w:rsidP="00A27795">
                      <w:pPr>
                        <w:numPr>
                          <w:ilvl w:val="2"/>
                          <w:numId w:val="26"/>
                        </w:numPr>
                        <w:spacing w:after="0"/>
                        <w:ind w:left="1800"/>
                        <w:rPr>
                          <w:lang w:val="en-US" w:eastAsia="x-none"/>
                        </w:rPr>
                      </w:pPr>
                      <w:r w:rsidRPr="00697EEC">
                        <w:rPr>
                          <w:lang w:val="en-US" w:eastAsia="x-none"/>
                        </w:rPr>
                        <w:t>Note: M is the number of interlaces and N is the nominal number of PRBs per interlace in a given bandwidth</w:t>
                      </w:r>
                    </w:p>
                    <w:p w14:paraId="4F2953D8" w14:textId="77777777" w:rsidR="00A27795" w:rsidRPr="00697EEC" w:rsidRDefault="00A27795" w:rsidP="00A27795">
                      <w:pPr>
                        <w:numPr>
                          <w:ilvl w:val="1"/>
                          <w:numId w:val="27"/>
                        </w:numPr>
                        <w:spacing w:after="0"/>
                        <w:ind w:left="1080"/>
                        <w:rPr>
                          <w:lang w:val="en-US" w:eastAsia="x-none"/>
                        </w:rPr>
                      </w:pPr>
                      <w:r w:rsidRPr="00697EEC">
                        <w:rPr>
                          <w:lang w:val="en-US" w:eastAsia="x-none"/>
                        </w:rPr>
                        <w:t>FFS: Whether or not there are issues in the interlace design in the resource allocation to 2^n1*3^n2*5^n3 in the case of DFT-s-OFDM</w:t>
                      </w:r>
                    </w:p>
                    <w:p w14:paraId="02AA8D72" w14:textId="77777777" w:rsidR="006B212C" w:rsidRPr="00DF6CE8" w:rsidRDefault="006B212C" w:rsidP="006B212C">
                      <w:pPr>
                        <w:spacing w:after="0"/>
                        <w:jc w:val="center"/>
                      </w:pPr>
                    </w:p>
                  </w:txbxContent>
                </v:textbox>
              </v:shape>
            </w:pict>
          </mc:Fallback>
        </mc:AlternateContent>
      </w:r>
      <w:r w:rsidR="00407785" w:rsidRPr="00407785">
        <w:rPr>
          <w:lang w:val="en-US"/>
        </w:rPr>
        <w:t>In the last RAN1 meeting [1], the following agreement</w:t>
      </w:r>
      <w:r>
        <w:rPr>
          <w:lang w:val="en-US"/>
        </w:rPr>
        <w:t xml:space="preserve">s </w:t>
      </w:r>
      <w:r w:rsidR="008177E8">
        <w:rPr>
          <w:lang w:val="en-US"/>
        </w:rPr>
        <w:t>for</w:t>
      </w:r>
      <w:r w:rsidR="008177E8">
        <w:rPr>
          <w:rFonts w:eastAsia="宋体" w:hint="eastAsia"/>
          <w:lang w:val="en-US" w:eastAsia="zh-CN"/>
        </w:rPr>
        <w:t xml:space="preserve"> UL signals/channels </w:t>
      </w:r>
      <w:r>
        <w:rPr>
          <w:lang w:val="en-US"/>
        </w:rPr>
        <w:t>were</w:t>
      </w:r>
      <w:r w:rsidR="00407785" w:rsidRPr="00407785">
        <w:rPr>
          <w:lang w:val="en-US"/>
        </w:rPr>
        <w:t xml:space="preserve"> made: </w:t>
      </w:r>
    </w:p>
    <w:p w14:paraId="387AA24A" w14:textId="77777777"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6D04000A" w14:textId="77777777" w:rsidR="006B212C" w:rsidRDefault="006B212C" w:rsidP="00407785">
      <w:pPr>
        <w:jc w:val="both"/>
        <w:rPr>
          <w:lang w:val="en-US"/>
        </w:rPr>
      </w:pPr>
    </w:p>
    <w:p w14:paraId="4D8266CF" w14:textId="77777777" w:rsidR="006B212C" w:rsidRDefault="006B212C" w:rsidP="00407785">
      <w:pPr>
        <w:jc w:val="both"/>
        <w:rPr>
          <w:lang w:val="en-US"/>
        </w:rPr>
      </w:pPr>
    </w:p>
    <w:p w14:paraId="1EAEF1B0" w14:textId="77777777" w:rsidR="006B212C" w:rsidRDefault="006B212C" w:rsidP="00407785">
      <w:pPr>
        <w:jc w:val="both"/>
        <w:rPr>
          <w:lang w:val="en-US"/>
        </w:rPr>
      </w:pPr>
    </w:p>
    <w:p w14:paraId="7D5680BB" w14:textId="68518012"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503E49E5" w14:textId="77777777" w:rsidR="006B212C" w:rsidRDefault="006B212C" w:rsidP="00407785">
      <w:pPr>
        <w:jc w:val="both"/>
        <w:rPr>
          <w:lang w:val="en-US"/>
        </w:rPr>
      </w:pPr>
    </w:p>
    <w:p w14:paraId="00A5A6E5" w14:textId="77777777" w:rsidR="006B212C" w:rsidRDefault="006B212C" w:rsidP="00407785">
      <w:pPr>
        <w:jc w:val="both"/>
        <w:rPr>
          <w:lang w:val="en-US"/>
        </w:rPr>
      </w:pPr>
    </w:p>
    <w:p w14:paraId="6E00445A" w14:textId="77777777" w:rsidR="006B212C" w:rsidRDefault="006B212C" w:rsidP="00407785">
      <w:pPr>
        <w:jc w:val="both"/>
        <w:rPr>
          <w:lang w:val="en-US"/>
        </w:rPr>
      </w:pPr>
    </w:p>
    <w:p w14:paraId="1B4B347F" w14:textId="77777777" w:rsidR="006B212C" w:rsidRDefault="006B212C" w:rsidP="00407785">
      <w:pPr>
        <w:jc w:val="both"/>
        <w:rPr>
          <w:lang w:val="en-US"/>
        </w:rPr>
      </w:pPr>
    </w:p>
    <w:p w14:paraId="2F29BE7C" w14:textId="77777777" w:rsidR="006B212C" w:rsidRDefault="006B212C" w:rsidP="00407785">
      <w:pPr>
        <w:jc w:val="both"/>
        <w:rPr>
          <w:lang w:val="en-US"/>
        </w:rPr>
      </w:pPr>
    </w:p>
    <w:p w14:paraId="6F7D666C" w14:textId="77777777" w:rsidR="006B212C" w:rsidRDefault="006B212C" w:rsidP="00407785">
      <w:pPr>
        <w:jc w:val="both"/>
        <w:rPr>
          <w:lang w:val="en-US"/>
        </w:rPr>
      </w:pPr>
    </w:p>
    <w:p w14:paraId="38CF3319" w14:textId="77777777" w:rsidR="006B212C" w:rsidRDefault="006B212C" w:rsidP="00407785">
      <w:pPr>
        <w:jc w:val="both"/>
        <w:rPr>
          <w:lang w:val="en-US"/>
        </w:rPr>
      </w:pPr>
    </w:p>
    <w:p w14:paraId="7FE81547" w14:textId="77777777" w:rsidR="006B212C" w:rsidRDefault="006B212C" w:rsidP="00407785">
      <w:pPr>
        <w:jc w:val="both"/>
        <w:rPr>
          <w:lang w:val="en-US"/>
        </w:rPr>
      </w:pPr>
    </w:p>
    <w:p w14:paraId="058544C6" w14:textId="77777777" w:rsidR="006B212C" w:rsidRDefault="006B212C"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6DC365F9" w14:textId="4824A4A5" w:rsidR="00DD0BD8" w:rsidRPr="00827627" w:rsidRDefault="009474B8" w:rsidP="009474B8">
      <w:pPr>
        <w:jc w:val="both"/>
        <w:rPr>
          <w:rFonts w:eastAsia="宋体"/>
          <w:lang w:val="en-US" w:eastAsia="zh-CN"/>
        </w:rPr>
      </w:pPr>
      <w:r w:rsidRPr="00EE006E">
        <w:rPr>
          <w:lang w:val="en-US" w:eastAsia="ja-JP"/>
        </w:rPr>
        <w:lastRenderedPageBreak/>
        <w:t xml:space="preserve">This contribution discusses the </w:t>
      </w:r>
      <w:r>
        <w:rPr>
          <w:lang w:val="en-US" w:eastAsia="ja-JP"/>
        </w:rPr>
        <w:t xml:space="preserve">details of the agreed study points and other aspects related to the </w:t>
      </w:r>
      <w:r>
        <w:rPr>
          <w:rFonts w:eastAsia="宋体" w:hint="eastAsia"/>
          <w:lang w:val="en-US" w:eastAsia="zh-CN"/>
        </w:rPr>
        <w:t xml:space="preserve">UL signal and </w:t>
      </w:r>
      <w:r>
        <w:rPr>
          <w:rFonts w:eastAsia="宋体"/>
          <w:lang w:val="en-US" w:eastAsia="zh-CN"/>
        </w:rPr>
        <w:t>channel</w:t>
      </w:r>
      <w:r>
        <w:rPr>
          <w:rFonts w:eastAsia="宋体" w:hint="eastAsia"/>
          <w:lang w:val="en-US" w:eastAsia="zh-CN"/>
        </w:rPr>
        <w:t>s</w:t>
      </w:r>
      <w:r>
        <w:rPr>
          <w:lang w:val="en-US" w:eastAsia="ja-JP"/>
        </w:rPr>
        <w:t xml:space="preserve"> for NR-U, with respect to sub-7 GHz unlicensed spectrum only</w:t>
      </w:r>
      <w:r>
        <w:rPr>
          <w:rFonts w:eastAsia="宋体" w:hint="eastAsia"/>
          <w:lang w:val="en-US" w:eastAsia="zh-CN"/>
        </w:rPr>
        <w:t xml:space="preserve">, </w:t>
      </w:r>
      <w:r w:rsidR="00827627">
        <w:rPr>
          <w:rFonts w:eastAsia="宋体" w:hint="eastAsia"/>
          <w:lang w:val="en-US" w:eastAsia="zh-CN"/>
        </w:rPr>
        <w:t>including PUSCH</w:t>
      </w:r>
      <w:r w:rsidR="00FB5767">
        <w:rPr>
          <w:rFonts w:eastAsia="宋体" w:hint="eastAsia"/>
          <w:lang w:val="en-US" w:eastAsia="zh-CN"/>
        </w:rPr>
        <w:t>, PUCCH, PRACH and SRS</w:t>
      </w:r>
      <w:r>
        <w:rPr>
          <w:rFonts w:eastAsia="宋体" w:hint="eastAsia"/>
          <w:lang w:val="en-US" w:eastAsia="zh-CN"/>
        </w:rPr>
        <w:t xml:space="preserve"> design</w:t>
      </w:r>
      <w:r w:rsidR="00827627">
        <w:rPr>
          <w:rFonts w:eastAsia="宋体" w:hint="eastAsia"/>
          <w:lang w:val="en-US" w:eastAsia="zh-CN"/>
        </w:rPr>
        <w:t xml:space="preserve">. </w:t>
      </w:r>
    </w:p>
    <w:p w14:paraId="73FE6223" w14:textId="546C7F11" w:rsidR="00CC2546" w:rsidRPr="00CC2546" w:rsidRDefault="00960BA9"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PUSCH</w:t>
      </w:r>
    </w:p>
    <w:p w14:paraId="67704A28" w14:textId="7C792A78" w:rsidR="006E7031" w:rsidRDefault="004A0FCB" w:rsidP="003A6135">
      <w:pPr>
        <w:jc w:val="both"/>
        <w:rPr>
          <w:rFonts w:eastAsia="宋体"/>
          <w:lang w:val="en-US" w:eastAsia="zh-CN"/>
        </w:rPr>
      </w:pPr>
      <w:r>
        <w:rPr>
          <w:rFonts w:eastAsia="宋体" w:hint="eastAsia"/>
          <w:lang w:val="en-US" w:eastAsia="zh-CN"/>
        </w:rPr>
        <w:t xml:space="preserve">In last meeting, </w:t>
      </w:r>
      <w:r w:rsidRPr="00707F68">
        <w:rPr>
          <w:rFonts w:eastAsia="宋体" w:hint="eastAsia"/>
          <w:lang w:val="en-US" w:eastAsia="zh-CN"/>
        </w:rPr>
        <w:t>i</w:t>
      </w:r>
      <w:r w:rsidRPr="00707F68">
        <w:rPr>
          <w:lang w:val="en-US" w:eastAsia="x-none"/>
        </w:rPr>
        <w:t>t has been i</w:t>
      </w:r>
      <w:r w:rsidR="00DD7AF2" w:rsidRPr="00707F68">
        <w:rPr>
          <w:lang w:val="en-US" w:eastAsia="x-none"/>
        </w:rPr>
        <w:t xml:space="preserve">dentified </w:t>
      </w:r>
      <w:r w:rsidR="00DD7AF2" w:rsidRPr="00707F68">
        <w:rPr>
          <w:rFonts w:eastAsia="宋体" w:hint="eastAsia"/>
          <w:lang w:val="en-US" w:eastAsia="zh-CN"/>
        </w:rPr>
        <w:t xml:space="preserve">that </w:t>
      </w:r>
      <w:r w:rsidR="00DD7AF2" w:rsidRPr="00707F68">
        <w:rPr>
          <w:lang w:val="en-US" w:eastAsia="x-none"/>
        </w:rPr>
        <w:t>a PRB-based block-interlace design has been identified as beneficial at least for 15 and 30 kHz SCS</w:t>
      </w:r>
      <w:r w:rsidR="00DD7AF2" w:rsidRPr="00707F68">
        <w:rPr>
          <w:rFonts w:eastAsia="宋体" w:hint="eastAsia"/>
          <w:lang w:val="en-US" w:eastAsia="zh-CN"/>
        </w:rPr>
        <w:t xml:space="preserve">, and further study PRB or sub-PRB for 60KHz SCS. </w:t>
      </w:r>
      <w:r w:rsidR="005D213B" w:rsidRPr="00707F68">
        <w:rPr>
          <w:rFonts w:eastAsia="宋体" w:hint="eastAsia"/>
          <w:lang w:val="en-US" w:eastAsia="zh-CN"/>
        </w:rPr>
        <w:t>On one hand</w:t>
      </w:r>
      <w:r w:rsidR="00A1792B" w:rsidRPr="00707F68">
        <w:rPr>
          <w:rFonts w:eastAsia="宋体" w:hint="eastAsia"/>
          <w:lang w:val="en-US" w:eastAsia="zh-CN"/>
        </w:rPr>
        <w:t>, s</w:t>
      </w:r>
      <w:r w:rsidR="00DD7AF2" w:rsidRPr="00707F68">
        <w:rPr>
          <w:rFonts w:eastAsia="宋体" w:hint="eastAsia"/>
          <w:lang w:val="en-US" w:eastAsia="zh-CN"/>
        </w:rPr>
        <w:t xml:space="preserve">ub-PRB provides larger </w:t>
      </w:r>
      <w:r w:rsidR="00DD7AF2" w:rsidRPr="00707F68">
        <w:rPr>
          <w:rFonts w:eastAsia="宋体"/>
          <w:lang w:val="en-US" w:eastAsia="zh-CN"/>
        </w:rPr>
        <w:t>multiplexing</w:t>
      </w:r>
      <w:r w:rsidR="00DD7AF2" w:rsidRPr="00707F68">
        <w:rPr>
          <w:rFonts w:eastAsia="宋体" w:hint="eastAsia"/>
          <w:lang w:val="en-US" w:eastAsia="zh-CN"/>
        </w:rPr>
        <w:t xml:space="preserve"> capacity and transmission power efficiency for the </w:t>
      </w:r>
      <w:r w:rsidR="00DD7AF2" w:rsidRPr="00707F68">
        <w:rPr>
          <w:lang w:val="en-US" w:eastAsia="x-none"/>
        </w:rPr>
        <w:t>small resource allocation</w:t>
      </w:r>
      <w:r w:rsidR="00DD7AF2" w:rsidRPr="00707F68">
        <w:rPr>
          <w:rFonts w:eastAsia="宋体" w:hint="eastAsia"/>
          <w:lang w:val="en-US" w:eastAsia="zh-CN"/>
        </w:rPr>
        <w:t xml:space="preserve"> case, because of larger number of interlaces M.</w:t>
      </w:r>
      <w:r w:rsidR="00A1792B" w:rsidRPr="00707F68">
        <w:rPr>
          <w:rFonts w:eastAsia="宋体" w:hint="eastAsia"/>
          <w:lang w:val="en-US" w:eastAsia="zh-CN"/>
        </w:rPr>
        <w:t xml:space="preserve"> However, the benefit vanishes if a UE requires more than one interlace. </w:t>
      </w:r>
      <w:r w:rsidR="005D213B" w:rsidRPr="00707F68">
        <w:rPr>
          <w:rFonts w:eastAsia="宋体" w:hint="eastAsia"/>
          <w:lang w:val="en-US" w:eastAsia="zh-CN"/>
        </w:rPr>
        <w:t xml:space="preserve">On the other hand, </w:t>
      </w:r>
      <w:r w:rsidR="005A4CE5" w:rsidRPr="00707F68">
        <w:rPr>
          <w:rFonts w:eastAsia="宋体" w:hint="eastAsia"/>
          <w:lang w:val="en-US" w:eastAsia="zh-CN"/>
        </w:rPr>
        <w:t xml:space="preserve">channel estimation performance degrades due to less number of DMRS </w:t>
      </w:r>
      <w:r w:rsidR="006838FC" w:rsidRPr="00707F68">
        <w:rPr>
          <w:rFonts w:eastAsia="宋体" w:hint="eastAsia"/>
          <w:lang w:val="en-US" w:eastAsia="zh-CN"/>
        </w:rPr>
        <w:t xml:space="preserve">samples per PRB, and inter-cell </w:t>
      </w:r>
      <w:r w:rsidR="006838FC" w:rsidRPr="00707F68">
        <w:rPr>
          <w:rFonts w:eastAsia="宋体"/>
          <w:lang w:val="en-US" w:eastAsia="zh-CN"/>
        </w:rPr>
        <w:t>interference</w:t>
      </w:r>
      <w:r w:rsidR="006838FC" w:rsidRPr="00707F68">
        <w:rPr>
          <w:rFonts w:eastAsia="宋体" w:hint="eastAsia"/>
          <w:lang w:val="en-US" w:eastAsia="zh-CN"/>
        </w:rPr>
        <w:t xml:space="preserve"> </w:t>
      </w:r>
      <w:r w:rsidR="006838FC" w:rsidRPr="00707F68">
        <w:rPr>
          <w:rFonts w:eastAsia="宋体"/>
          <w:lang w:val="en-US" w:eastAsia="zh-CN"/>
        </w:rPr>
        <w:t>randomization</w:t>
      </w:r>
      <w:r w:rsidR="006838FC" w:rsidRPr="00707F68">
        <w:rPr>
          <w:rFonts w:eastAsia="宋体" w:hint="eastAsia"/>
          <w:lang w:val="en-US" w:eastAsia="zh-CN"/>
        </w:rPr>
        <w:t xml:space="preserve"> </w:t>
      </w:r>
      <w:r w:rsidR="005D213B" w:rsidRPr="00707F68">
        <w:rPr>
          <w:rFonts w:eastAsia="宋体" w:hint="eastAsia"/>
          <w:lang w:val="en-US" w:eastAsia="zh-CN"/>
        </w:rPr>
        <w:t xml:space="preserve">of DMRS </w:t>
      </w:r>
      <w:r w:rsidR="006838FC" w:rsidRPr="00707F68">
        <w:rPr>
          <w:rFonts w:eastAsia="宋体" w:hint="eastAsia"/>
          <w:lang w:val="en-US" w:eastAsia="zh-CN"/>
        </w:rPr>
        <w:t>is decreased</w:t>
      </w:r>
      <w:r w:rsidR="006838FC" w:rsidRPr="00707F68">
        <w:rPr>
          <w:rFonts w:eastAsia="宋体"/>
          <w:lang w:val="en-US" w:eastAsia="zh-CN"/>
        </w:rPr>
        <w:t xml:space="preserve">. </w:t>
      </w:r>
      <w:r w:rsidR="00BC6D34" w:rsidRPr="00707F68">
        <w:rPr>
          <w:rFonts w:eastAsia="宋体" w:hint="eastAsia"/>
          <w:lang w:val="en-US" w:eastAsia="zh-CN"/>
        </w:rPr>
        <w:t>Furthermore,</w:t>
      </w:r>
      <w:r w:rsidR="000817CD" w:rsidRPr="00707F68">
        <w:rPr>
          <w:rFonts w:eastAsia="宋体" w:hint="eastAsia"/>
          <w:lang w:val="en-US" w:eastAsia="zh-CN"/>
        </w:rPr>
        <w:t xml:space="preserve"> 60KHz SCS is not prominent for all use cases.</w:t>
      </w:r>
      <w:r w:rsidR="00BC6D34" w:rsidRPr="00707F68">
        <w:rPr>
          <w:rFonts w:eastAsia="宋体" w:hint="eastAsia"/>
          <w:lang w:val="en-US" w:eastAsia="zh-CN"/>
        </w:rPr>
        <w:t xml:space="preserve"> </w:t>
      </w:r>
      <w:r w:rsidR="007B77CA" w:rsidRPr="00707F68">
        <w:rPr>
          <w:lang w:val="en-US"/>
        </w:rPr>
        <w:t xml:space="preserve">In the last meeting, it was agreed to be identified beneficial to support using the same numerology for all DL signals and channels at least for standalone operation, and it </w:t>
      </w:r>
      <w:r w:rsidR="006317D1" w:rsidRPr="00707F68">
        <w:rPr>
          <w:rFonts w:eastAsia="宋体" w:hint="eastAsia"/>
          <w:lang w:val="en-US" w:eastAsia="zh-CN"/>
        </w:rPr>
        <w:t>is</w:t>
      </w:r>
      <w:r w:rsidR="007B77CA" w:rsidRPr="00707F68">
        <w:rPr>
          <w:lang w:val="en-US"/>
        </w:rPr>
        <w:t xml:space="preserve"> further identified beneficial to support using the same numerology for all DL and UL signals and channels for standalone operation </w:t>
      </w:r>
      <w:r w:rsidR="007B77CA" w:rsidRPr="00707F68">
        <w:rPr>
          <w:rFonts w:eastAsia="宋体" w:hint="eastAsia"/>
          <w:lang w:val="en-US" w:eastAsia="zh-CN"/>
        </w:rPr>
        <w:t xml:space="preserve">in [2]. According to the analysis in [3], 30KHz </w:t>
      </w:r>
      <w:r w:rsidR="00CD0F15" w:rsidRPr="00707F68">
        <w:rPr>
          <w:rFonts w:eastAsia="宋体" w:hint="eastAsia"/>
          <w:lang w:val="en-US" w:eastAsia="zh-CN"/>
        </w:rPr>
        <w:t xml:space="preserve">for SS/PBCH block as well as other DL channels is </w:t>
      </w:r>
      <w:r w:rsidR="00CD0F15" w:rsidRPr="00707F68">
        <w:rPr>
          <w:rFonts w:eastAsia="宋体"/>
          <w:lang w:val="en-US" w:eastAsia="zh-CN"/>
        </w:rPr>
        <w:t>sufficient</w:t>
      </w:r>
      <w:r w:rsidR="00CD0F15" w:rsidRPr="00707F68">
        <w:rPr>
          <w:rFonts w:eastAsia="宋体" w:hint="eastAsia"/>
          <w:lang w:val="en-US" w:eastAsia="zh-CN"/>
        </w:rPr>
        <w:t xml:space="preserve"> for standalone operation and </w:t>
      </w:r>
      <w:r w:rsidR="000817CD" w:rsidRPr="00707F68">
        <w:rPr>
          <w:rFonts w:eastAsia="宋体"/>
          <w:lang w:val="en-US" w:eastAsia="zh-CN"/>
        </w:rPr>
        <w:t>60 KHz</w:t>
      </w:r>
      <w:r w:rsidR="00CD0F15" w:rsidRPr="00707F68">
        <w:rPr>
          <w:rFonts w:eastAsia="宋体" w:hint="eastAsia"/>
          <w:lang w:val="en-US" w:eastAsia="zh-CN"/>
        </w:rPr>
        <w:t xml:space="preserve"> can be </w:t>
      </w:r>
      <w:r w:rsidR="00CD0F15" w:rsidRPr="00707F68">
        <w:rPr>
          <w:rFonts w:eastAsia="宋体"/>
          <w:lang w:val="en-US" w:eastAsia="zh-CN"/>
        </w:rPr>
        <w:t>considered</w:t>
      </w:r>
      <w:r w:rsidR="00CD0F15" w:rsidRPr="00707F68">
        <w:rPr>
          <w:rFonts w:eastAsia="宋体" w:hint="eastAsia"/>
          <w:lang w:val="en-US" w:eastAsia="zh-CN"/>
        </w:rPr>
        <w:t xml:space="preserve"> as one of the candidate SCSs for non-standalone operation. </w:t>
      </w:r>
      <w:r w:rsidR="006317D1" w:rsidRPr="00707F68">
        <w:rPr>
          <w:rFonts w:eastAsia="宋体" w:hint="eastAsia"/>
          <w:lang w:val="en-US" w:eastAsia="zh-CN"/>
        </w:rPr>
        <w:t xml:space="preserve">The similar </w:t>
      </w:r>
      <w:r w:rsidR="006317D1" w:rsidRPr="00707F68">
        <w:rPr>
          <w:rFonts w:eastAsia="宋体"/>
          <w:lang w:val="en-US" w:eastAsia="zh-CN"/>
        </w:rPr>
        <w:t>observation</w:t>
      </w:r>
      <w:r w:rsidR="006317D1" w:rsidRPr="00707F68">
        <w:rPr>
          <w:rFonts w:eastAsia="宋体" w:hint="eastAsia"/>
          <w:lang w:val="en-US" w:eastAsia="zh-CN"/>
        </w:rPr>
        <w:t xml:space="preserve"> is made for PRACH </w:t>
      </w:r>
      <w:r w:rsidR="006317D1" w:rsidRPr="00707F68">
        <w:rPr>
          <w:rFonts w:eastAsia="宋体" w:hint="eastAsia"/>
          <w:lang w:eastAsia="zh-CN"/>
        </w:rPr>
        <w:t xml:space="preserve">(as described in section 4 below) and other UL </w:t>
      </w:r>
      <w:r w:rsidR="006317D1" w:rsidRPr="00707F68">
        <w:rPr>
          <w:rFonts w:eastAsia="宋体"/>
          <w:lang w:eastAsia="zh-CN"/>
        </w:rPr>
        <w:t>channel</w:t>
      </w:r>
      <w:r w:rsidR="006317D1" w:rsidRPr="00707F68">
        <w:rPr>
          <w:rFonts w:eastAsia="宋体" w:hint="eastAsia"/>
          <w:lang w:eastAsia="zh-CN"/>
        </w:rPr>
        <w:t xml:space="preserve">s. </w:t>
      </w:r>
      <w:r w:rsidR="00C94BC2">
        <w:rPr>
          <w:rFonts w:eastAsia="宋体" w:hint="eastAsia"/>
          <w:lang w:eastAsia="zh-CN"/>
        </w:rPr>
        <w:t>Thus, t</w:t>
      </w:r>
      <w:r w:rsidR="00707F68" w:rsidRPr="00707F68">
        <w:rPr>
          <w:rFonts w:eastAsia="宋体" w:hint="eastAsia"/>
          <w:lang w:eastAsia="zh-CN"/>
        </w:rPr>
        <w:t>here is no</w:t>
      </w:r>
      <w:r w:rsidR="000817CD" w:rsidRPr="00707F68">
        <w:t xml:space="preserve"> significant necessity to support an extra waveform</w:t>
      </w:r>
      <w:r w:rsidR="00C94BC2">
        <w:rPr>
          <w:rFonts w:eastAsia="宋体" w:hint="eastAsia"/>
          <w:lang w:eastAsia="zh-CN"/>
        </w:rPr>
        <w:t xml:space="preserve"> of sub-PRB-based interlace</w:t>
      </w:r>
      <w:r w:rsidR="000817CD" w:rsidRPr="00707F68">
        <w:t xml:space="preserve"> for non-standalone case</w:t>
      </w:r>
      <w:r w:rsidR="00707F68" w:rsidRPr="00707F68">
        <w:rPr>
          <w:rFonts w:eastAsia="宋体" w:hint="eastAsia"/>
          <w:lang w:eastAsia="zh-CN"/>
        </w:rPr>
        <w:t xml:space="preserve"> which </w:t>
      </w:r>
      <w:r w:rsidR="00245478">
        <w:rPr>
          <w:rFonts w:eastAsia="宋体"/>
          <w:lang w:val="en-US" w:eastAsia="zh-CN"/>
        </w:rPr>
        <w:t>complicates</w:t>
      </w:r>
      <w:r w:rsidR="00707F68" w:rsidRPr="00707F68">
        <w:rPr>
          <w:rFonts w:eastAsia="宋体" w:hint="eastAsia"/>
          <w:lang w:val="en-US" w:eastAsia="zh-CN"/>
        </w:rPr>
        <w:t xml:space="preserve"> the whole system design and requires great standard </w:t>
      </w:r>
      <w:r w:rsidR="00707F68" w:rsidRPr="00707F68">
        <w:rPr>
          <w:rFonts w:eastAsia="宋体"/>
          <w:lang w:val="en-US" w:eastAsia="zh-CN"/>
        </w:rPr>
        <w:t>effort</w:t>
      </w:r>
      <w:r w:rsidR="00707F68">
        <w:rPr>
          <w:rFonts w:eastAsia="宋体" w:hint="eastAsia"/>
          <w:lang w:val="en-US" w:eastAsia="zh-CN"/>
        </w:rPr>
        <w:t xml:space="preserve">. </w:t>
      </w:r>
    </w:p>
    <w:p w14:paraId="7D8D6B94" w14:textId="2616741F" w:rsidR="005D213B" w:rsidRPr="007F417F" w:rsidRDefault="003A6135" w:rsidP="007F417F">
      <w:pPr>
        <w:spacing w:line="288" w:lineRule="auto"/>
        <w:jc w:val="both"/>
        <w:rPr>
          <w:rFonts w:eastAsia="宋体"/>
          <w:b/>
          <w:u w:val="single"/>
          <w:lang w:eastAsia="zh-CN"/>
        </w:rPr>
      </w:pPr>
      <w:r w:rsidRPr="00D821A5">
        <w:rPr>
          <w:b/>
          <w:u w:val="single"/>
        </w:rPr>
        <w:t xml:space="preserve">Proposal </w:t>
      </w:r>
      <w:r>
        <w:rPr>
          <w:rFonts w:eastAsia="宋体" w:hint="eastAsia"/>
          <w:b/>
          <w:u w:val="single"/>
          <w:lang w:eastAsia="zh-CN"/>
        </w:rPr>
        <w:t>1</w:t>
      </w:r>
      <w:r w:rsidRPr="00D821A5">
        <w:rPr>
          <w:b/>
          <w:u w:val="single"/>
        </w:rPr>
        <w:t xml:space="preserve">: </w:t>
      </w:r>
      <w:proofErr w:type="gramStart"/>
      <w:r>
        <w:rPr>
          <w:rFonts w:eastAsia="宋体" w:hint="eastAsia"/>
          <w:b/>
          <w:u w:val="single"/>
          <w:lang w:eastAsia="zh-CN"/>
        </w:rPr>
        <w:t>30KHz</w:t>
      </w:r>
      <w:proofErr w:type="gramEnd"/>
      <w:r>
        <w:rPr>
          <w:rFonts w:eastAsia="宋体" w:hint="eastAsia"/>
          <w:b/>
          <w:u w:val="single"/>
          <w:lang w:eastAsia="zh-CN"/>
        </w:rPr>
        <w:t xml:space="preserve"> shall be supported as the SCS for all U</w:t>
      </w:r>
      <w:r w:rsidR="007F417F">
        <w:rPr>
          <w:rFonts w:eastAsia="宋体" w:hint="eastAsia"/>
          <w:b/>
          <w:u w:val="single"/>
          <w:lang w:eastAsia="zh-CN"/>
        </w:rPr>
        <w:t xml:space="preserve">L channels </w:t>
      </w:r>
      <w:r w:rsidR="00E93EA3">
        <w:rPr>
          <w:rFonts w:eastAsia="宋体" w:hint="eastAsia"/>
          <w:b/>
          <w:u w:val="single"/>
          <w:lang w:eastAsia="zh-CN"/>
        </w:rPr>
        <w:t xml:space="preserve">at least </w:t>
      </w:r>
      <w:r w:rsidR="007F417F">
        <w:rPr>
          <w:rFonts w:eastAsia="宋体" w:hint="eastAsia"/>
          <w:b/>
          <w:u w:val="single"/>
          <w:lang w:eastAsia="zh-CN"/>
        </w:rPr>
        <w:t xml:space="preserve">for standalone case. </w:t>
      </w:r>
      <w:r>
        <w:rPr>
          <w:rFonts w:eastAsia="宋体" w:hint="eastAsia"/>
          <w:b/>
          <w:u w:val="single"/>
          <w:lang w:eastAsia="zh-CN"/>
        </w:rPr>
        <w:t>60KHz</w:t>
      </w:r>
      <w:r w:rsidR="00E93EA3">
        <w:rPr>
          <w:rFonts w:eastAsia="宋体" w:hint="eastAsia"/>
          <w:b/>
          <w:u w:val="single"/>
          <w:lang w:eastAsia="zh-CN"/>
        </w:rPr>
        <w:t xml:space="preserve"> SCS</w:t>
      </w:r>
      <w:r w:rsidR="007F417F">
        <w:rPr>
          <w:rFonts w:eastAsia="宋体" w:hint="eastAsia"/>
          <w:b/>
          <w:u w:val="single"/>
          <w:lang w:eastAsia="zh-CN"/>
        </w:rPr>
        <w:t xml:space="preserve">, especially a </w:t>
      </w:r>
      <w:r w:rsidR="007F417F">
        <w:rPr>
          <w:rFonts w:eastAsia="宋体"/>
          <w:b/>
          <w:u w:val="single"/>
          <w:lang w:eastAsia="zh-CN"/>
        </w:rPr>
        <w:t>dedicated</w:t>
      </w:r>
      <w:r w:rsidR="007F417F">
        <w:rPr>
          <w:rFonts w:eastAsia="宋体" w:hint="eastAsia"/>
          <w:b/>
          <w:u w:val="single"/>
          <w:lang w:eastAsia="zh-CN"/>
        </w:rPr>
        <w:t xml:space="preserve"> design of sub-PRB based interlace </w:t>
      </w:r>
      <w:r w:rsidRPr="003A6135">
        <w:rPr>
          <w:rFonts w:hint="eastAsia"/>
          <w:b/>
          <w:u w:val="single"/>
        </w:rPr>
        <w:t xml:space="preserve">should be </w:t>
      </w:r>
      <w:r w:rsidRPr="003A6135">
        <w:rPr>
          <w:b/>
          <w:u w:val="single"/>
        </w:rPr>
        <w:t>deprioritized</w:t>
      </w:r>
      <w:r w:rsidRPr="003A6135">
        <w:rPr>
          <w:rFonts w:hint="eastAsia"/>
          <w:b/>
          <w:u w:val="single"/>
        </w:rPr>
        <w:t xml:space="preserve"> unless well justified</w:t>
      </w:r>
      <w:r>
        <w:rPr>
          <w:b/>
          <w:u w:val="single"/>
        </w:rPr>
        <w:t>.</w:t>
      </w:r>
    </w:p>
    <w:p w14:paraId="5DFA9964" w14:textId="7AD3B304" w:rsidR="005D213B" w:rsidRPr="005D213B" w:rsidRDefault="00DB3DED" w:rsidP="00BA2FF0">
      <w:pPr>
        <w:spacing w:after="0"/>
        <w:jc w:val="both"/>
        <w:rPr>
          <w:rFonts w:eastAsia="宋体"/>
          <w:lang w:val="en-US" w:eastAsia="zh-CN"/>
        </w:rPr>
      </w:pPr>
      <w:r w:rsidRPr="00DB3DED">
        <w:rPr>
          <w:rFonts w:eastAsia="宋体" w:hint="eastAsia"/>
          <w:lang w:val="en-US" w:eastAsia="zh-CN"/>
        </w:rPr>
        <w:t xml:space="preserve">For </w:t>
      </w:r>
      <w:r>
        <w:rPr>
          <w:rFonts w:eastAsia="宋体" w:hint="eastAsia"/>
          <w:lang w:val="en-US" w:eastAsia="zh-CN"/>
        </w:rPr>
        <w:t xml:space="preserve">PRB-based interlace, the determination of the number of interlaces M and the </w:t>
      </w:r>
      <w:r w:rsidR="008A4936" w:rsidRPr="00697EEC">
        <w:rPr>
          <w:lang w:val="en-US" w:eastAsia="x-none"/>
        </w:rPr>
        <w:t xml:space="preserve">nominal </w:t>
      </w:r>
      <w:r>
        <w:rPr>
          <w:rFonts w:eastAsia="宋体" w:hint="eastAsia"/>
          <w:lang w:val="en-US" w:eastAsia="zh-CN"/>
        </w:rPr>
        <w:t xml:space="preserve">number of PRBs per interlace N should consider the following aspects,  </w:t>
      </w:r>
    </w:p>
    <w:p w14:paraId="4EF0D31E" w14:textId="77777777" w:rsidR="00A1792B" w:rsidRDefault="00A1792B" w:rsidP="00BA2FF0">
      <w:pPr>
        <w:spacing w:after="0"/>
        <w:jc w:val="both"/>
        <w:rPr>
          <w:rFonts w:eastAsia="宋体"/>
          <w:lang w:val="en-US" w:eastAsia="zh-CN"/>
        </w:rPr>
      </w:pPr>
    </w:p>
    <w:p w14:paraId="342C8C88" w14:textId="5AE81895" w:rsidR="00946CD5" w:rsidRDefault="00946CD5" w:rsidP="00946CD5">
      <w:pPr>
        <w:pStyle w:val="ListParagraph"/>
        <w:numPr>
          <w:ilvl w:val="0"/>
          <w:numId w:val="22"/>
        </w:numPr>
        <w:spacing w:line="288" w:lineRule="auto"/>
        <w:ind w:leftChars="0"/>
        <w:jc w:val="both"/>
        <w:rPr>
          <w:rFonts w:eastAsia="宋体"/>
          <w:lang w:eastAsia="zh-CN"/>
        </w:rPr>
      </w:pPr>
      <w:r>
        <w:rPr>
          <w:rFonts w:eastAsia="宋体"/>
          <w:lang w:eastAsia="zh-CN"/>
        </w:rPr>
        <w:t>E</w:t>
      </w:r>
      <w:r>
        <w:rPr>
          <w:rFonts w:eastAsia="宋体" w:hint="eastAsia"/>
          <w:lang w:eastAsia="zh-CN"/>
        </w:rPr>
        <w:t xml:space="preserve">fficient </w:t>
      </w:r>
      <w:r>
        <w:rPr>
          <w:rFonts w:eastAsia="宋体"/>
          <w:lang w:eastAsia="zh-CN"/>
        </w:rPr>
        <w:t xml:space="preserve">transmission power </w:t>
      </w:r>
    </w:p>
    <w:p w14:paraId="4A989B83" w14:textId="696FE10A" w:rsidR="00946CD5" w:rsidRDefault="00946CD5" w:rsidP="00946CD5">
      <w:pPr>
        <w:pStyle w:val="ListParagraph"/>
        <w:spacing w:line="288" w:lineRule="auto"/>
        <w:ind w:leftChars="0" w:left="420"/>
        <w:jc w:val="both"/>
        <w:rPr>
          <w:rFonts w:eastAsia="宋体"/>
          <w:lang w:eastAsia="zh-CN"/>
        </w:rPr>
      </w:pPr>
      <w:r>
        <w:rPr>
          <w:rFonts w:eastAsia="宋体" w:hint="eastAsia"/>
          <w:lang w:eastAsia="zh-CN"/>
        </w:rPr>
        <w:t xml:space="preserve">On one hand, to minimize the power restriction caused by PSD, the distance between two PRBs of one interlace should be as large as the PSD measurement </w:t>
      </w:r>
      <w:r w:rsidR="00F87B1B">
        <w:rPr>
          <w:rFonts w:eastAsia="宋体"/>
          <w:lang w:eastAsia="zh-CN"/>
        </w:rPr>
        <w:t xml:space="preserve">granularity </w:t>
      </w:r>
      <w:r>
        <w:rPr>
          <w:rFonts w:eastAsia="宋体" w:hint="eastAsia"/>
          <w:lang w:eastAsia="zh-CN"/>
        </w:rPr>
        <w:t xml:space="preserve">(1 MHz). On the other hand, too large distance between two PRBs leads to a small number PRBs per interlace which also reduces the maximum total transmit power.  </w:t>
      </w:r>
    </w:p>
    <w:p w14:paraId="223EB666" w14:textId="33F515BF" w:rsidR="00946CD5" w:rsidRDefault="00D40DAA" w:rsidP="00946CD5">
      <w:pPr>
        <w:pStyle w:val="ListParagraph"/>
        <w:numPr>
          <w:ilvl w:val="0"/>
          <w:numId w:val="22"/>
        </w:numPr>
        <w:spacing w:line="288" w:lineRule="auto"/>
        <w:ind w:leftChars="0"/>
        <w:jc w:val="both"/>
        <w:rPr>
          <w:rFonts w:eastAsia="宋体"/>
          <w:lang w:eastAsia="zh-CN"/>
        </w:rPr>
      </w:pPr>
      <w:r>
        <w:rPr>
          <w:rFonts w:eastAsia="宋体" w:hint="eastAsia"/>
          <w:lang w:eastAsia="zh-CN"/>
        </w:rPr>
        <w:t>Sufficient</w:t>
      </w:r>
      <w:r w:rsidR="00946CD5">
        <w:rPr>
          <w:rFonts w:eastAsia="宋体" w:hint="eastAsia"/>
          <w:lang w:eastAsia="zh-CN"/>
        </w:rPr>
        <w:t xml:space="preserve"> multiplexing capacity </w:t>
      </w:r>
    </w:p>
    <w:p w14:paraId="0A3D33AA" w14:textId="39A189E0" w:rsidR="00D14F83" w:rsidRDefault="00946CD5" w:rsidP="00D14F83">
      <w:pPr>
        <w:pStyle w:val="ListParagraph"/>
        <w:spacing w:line="288" w:lineRule="auto"/>
        <w:ind w:leftChars="0" w:left="420"/>
        <w:jc w:val="both"/>
        <w:rPr>
          <w:rFonts w:eastAsia="宋体"/>
          <w:lang w:eastAsia="zh-CN"/>
        </w:rPr>
      </w:pPr>
      <w:r>
        <w:rPr>
          <w:rFonts w:eastAsia="宋体"/>
          <w:lang w:eastAsia="zh-CN"/>
        </w:rPr>
        <w:t>The</w:t>
      </w:r>
      <w:r>
        <w:rPr>
          <w:rFonts w:eastAsia="宋体" w:hint="eastAsia"/>
          <w:lang w:eastAsia="zh-CN"/>
        </w:rPr>
        <w:t xml:space="preserve"> distance between two PRBs per interlace </w:t>
      </w:r>
      <w:r>
        <w:rPr>
          <w:rFonts w:eastAsia="宋体"/>
          <w:lang w:eastAsia="zh-CN"/>
        </w:rPr>
        <w:t>determines</w:t>
      </w:r>
      <w:r>
        <w:rPr>
          <w:rFonts w:eastAsia="宋体" w:hint="eastAsia"/>
          <w:lang w:eastAsia="zh-CN"/>
        </w:rPr>
        <w:t xml:space="preserve"> the </w:t>
      </w:r>
      <w:r>
        <w:rPr>
          <w:rFonts w:eastAsia="宋体"/>
          <w:lang w:eastAsia="zh-CN"/>
        </w:rPr>
        <w:t>multiplexing</w:t>
      </w:r>
      <w:r>
        <w:rPr>
          <w:rFonts w:eastAsia="宋体" w:hint="eastAsia"/>
          <w:lang w:eastAsia="zh-CN"/>
        </w:rPr>
        <w:t xml:space="preserve"> capacity. </w:t>
      </w:r>
      <w:r w:rsidR="00F87B1B">
        <w:rPr>
          <w:rFonts w:eastAsia="宋体" w:hint="eastAsia"/>
          <w:lang w:eastAsia="zh-CN"/>
        </w:rPr>
        <w:t>T</w:t>
      </w:r>
      <w:r>
        <w:rPr>
          <w:rFonts w:eastAsia="宋体" w:hint="eastAsia"/>
          <w:lang w:eastAsia="zh-CN"/>
        </w:rPr>
        <w:t xml:space="preserve">he larger the distance, the larger the number of interlaces which </w:t>
      </w:r>
      <w:r>
        <w:rPr>
          <w:rFonts w:eastAsia="宋体"/>
          <w:lang w:eastAsia="zh-CN"/>
        </w:rPr>
        <w:t>represents</w:t>
      </w:r>
      <w:r>
        <w:rPr>
          <w:rFonts w:eastAsia="宋体" w:hint="eastAsia"/>
          <w:lang w:eastAsia="zh-CN"/>
        </w:rPr>
        <w:t xml:space="preserve"> the </w:t>
      </w:r>
      <w:r w:rsidR="00F87B1B">
        <w:rPr>
          <w:rFonts w:eastAsia="宋体" w:hint="eastAsia"/>
          <w:lang w:eastAsia="zh-CN"/>
        </w:rPr>
        <w:t xml:space="preserve">multi-user </w:t>
      </w:r>
      <w:r>
        <w:rPr>
          <w:rFonts w:eastAsia="宋体"/>
          <w:lang w:eastAsia="zh-CN"/>
        </w:rPr>
        <w:t>multiplexing</w:t>
      </w:r>
      <w:r>
        <w:rPr>
          <w:rFonts w:eastAsia="宋体" w:hint="eastAsia"/>
          <w:lang w:eastAsia="zh-CN"/>
        </w:rPr>
        <w:t xml:space="preserve"> capacity</w:t>
      </w:r>
      <w:r w:rsidR="008C61F1">
        <w:rPr>
          <w:rFonts w:eastAsia="宋体" w:hint="eastAsia"/>
          <w:lang w:eastAsia="zh-CN"/>
        </w:rPr>
        <w:t xml:space="preserve">. </w:t>
      </w:r>
      <w:r w:rsidR="00D14F83">
        <w:rPr>
          <w:rFonts w:eastAsia="宋体" w:hint="eastAsia"/>
          <w:lang w:eastAsia="zh-CN"/>
        </w:rPr>
        <w:t xml:space="preserve">  </w:t>
      </w:r>
    </w:p>
    <w:p w14:paraId="52A42134" w14:textId="69226C2F" w:rsidR="00DB336C" w:rsidRDefault="00DB336C" w:rsidP="00946CD5">
      <w:pPr>
        <w:pStyle w:val="ListParagraph"/>
        <w:numPr>
          <w:ilvl w:val="0"/>
          <w:numId w:val="22"/>
        </w:numPr>
        <w:spacing w:line="288" w:lineRule="auto"/>
        <w:ind w:leftChars="0"/>
        <w:jc w:val="both"/>
        <w:rPr>
          <w:rFonts w:eastAsia="宋体"/>
          <w:lang w:eastAsia="zh-CN"/>
        </w:rPr>
      </w:pPr>
      <w:r>
        <w:rPr>
          <w:rFonts w:eastAsia="宋体" w:hint="eastAsia"/>
          <w:lang w:eastAsia="zh-CN"/>
        </w:rPr>
        <w:t xml:space="preserve">Multiplexing with different UL channels </w:t>
      </w:r>
    </w:p>
    <w:p w14:paraId="0190153E" w14:textId="55BB5119" w:rsidR="00A96DF3" w:rsidRDefault="00A96DF3" w:rsidP="00DB336C">
      <w:pPr>
        <w:pStyle w:val="ListParagraph"/>
        <w:spacing w:line="288" w:lineRule="auto"/>
        <w:ind w:leftChars="0" w:left="420"/>
        <w:jc w:val="both"/>
        <w:rPr>
          <w:rFonts w:eastAsia="宋体"/>
          <w:lang w:eastAsia="zh-CN"/>
        </w:rPr>
      </w:pPr>
      <w:r>
        <w:rPr>
          <w:rFonts w:eastAsia="宋体" w:hint="eastAsia"/>
          <w:lang w:eastAsia="zh-CN"/>
        </w:rPr>
        <w:t xml:space="preserve">Multiplexing different UL channels by different interlaces is beneficial for UL resource </w:t>
      </w:r>
      <w:r>
        <w:rPr>
          <w:rFonts w:eastAsia="宋体"/>
          <w:lang w:eastAsia="zh-CN"/>
        </w:rPr>
        <w:t>efficiency</w:t>
      </w:r>
      <w:r w:rsidR="00DB336C">
        <w:rPr>
          <w:rFonts w:eastAsia="宋体" w:hint="eastAsia"/>
          <w:lang w:eastAsia="zh-CN"/>
        </w:rPr>
        <w:t>.</w:t>
      </w:r>
      <w:r>
        <w:rPr>
          <w:rFonts w:eastAsia="宋体" w:hint="eastAsia"/>
          <w:lang w:eastAsia="zh-CN"/>
        </w:rPr>
        <w:t xml:space="preserve"> </w:t>
      </w:r>
      <w:r w:rsidR="007A4AAD">
        <w:rPr>
          <w:rFonts w:eastAsiaTheme="minorEastAsia" w:hint="eastAsia"/>
        </w:rPr>
        <w:t>However,</w:t>
      </w:r>
      <w:r w:rsidR="00336169">
        <w:rPr>
          <w:rFonts w:eastAsia="宋体" w:hint="eastAsia"/>
          <w:lang w:eastAsia="zh-CN"/>
        </w:rPr>
        <w:t xml:space="preserve"> </w:t>
      </w:r>
      <w:r w:rsidR="007A4AAD">
        <w:rPr>
          <w:rFonts w:eastAsiaTheme="minorEastAsia" w:hint="eastAsia"/>
        </w:rPr>
        <w:t>c</w:t>
      </w:r>
      <w:r w:rsidR="00336169">
        <w:rPr>
          <w:rFonts w:eastAsia="宋体" w:hint="eastAsia"/>
          <w:lang w:eastAsia="zh-CN"/>
        </w:rPr>
        <w:t xml:space="preserve">onsidering quite different design principle </w:t>
      </w:r>
      <w:r w:rsidR="0011646C">
        <w:rPr>
          <w:rFonts w:eastAsia="宋体" w:hint="eastAsia"/>
          <w:lang w:eastAsia="zh-CN"/>
        </w:rPr>
        <w:t xml:space="preserve">for PRACH, </w:t>
      </w:r>
      <w:r w:rsidR="0011646C">
        <w:rPr>
          <w:rFonts w:eastAsia="宋体"/>
          <w:lang w:eastAsia="zh-CN"/>
        </w:rPr>
        <w:t>multiplexing</w:t>
      </w:r>
      <w:r w:rsidR="0011646C">
        <w:rPr>
          <w:rFonts w:eastAsia="宋体" w:hint="eastAsia"/>
          <w:lang w:eastAsia="zh-CN"/>
        </w:rPr>
        <w:t xml:space="preserve"> between PRACH and PUSCH/PUCCH in TDM manner is more clean and simpler (as described below). </w:t>
      </w:r>
    </w:p>
    <w:p w14:paraId="64434290" w14:textId="5A21E409" w:rsidR="00F87B1B" w:rsidRDefault="00F87B1B" w:rsidP="00946CD5">
      <w:pPr>
        <w:pStyle w:val="ListParagraph"/>
        <w:numPr>
          <w:ilvl w:val="0"/>
          <w:numId w:val="22"/>
        </w:numPr>
        <w:spacing w:line="288" w:lineRule="auto"/>
        <w:ind w:leftChars="0"/>
        <w:jc w:val="both"/>
        <w:rPr>
          <w:rFonts w:eastAsia="宋体"/>
          <w:lang w:eastAsia="zh-CN"/>
        </w:rPr>
      </w:pPr>
      <w:r>
        <w:rPr>
          <w:rFonts w:eastAsia="宋体" w:hint="eastAsia"/>
          <w:lang w:eastAsia="zh-CN"/>
        </w:rPr>
        <w:t>S</w:t>
      </w:r>
      <w:r w:rsidR="008C61F1">
        <w:rPr>
          <w:rFonts w:eastAsia="宋体" w:hint="eastAsia"/>
          <w:lang w:eastAsia="zh-CN"/>
        </w:rPr>
        <w:t xml:space="preserve">calable for different bandwidth </w:t>
      </w:r>
    </w:p>
    <w:p w14:paraId="04193738" w14:textId="3EBF21B5" w:rsidR="00F87B1B" w:rsidRPr="00F87B1B" w:rsidRDefault="00F87B1B" w:rsidP="00F87B1B">
      <w:pPr>
        <w:spacing w:line="288" w:lineRule="auto"/>
        <w:ind w:left="384"/>
        <w:jc w:val="both"/>
        <w:rPr>
          <w:rFonts w:eastAsia="宋体"/>
          <w:lang w:eastAsia="zh-CN"/>
        </w:rPr>
      </w:pPr>
      <w:r>
        <w:rPr>
          <w:rFonts w:eastAsia="宋体" w:hint="eastAsia"/>
          <w:lang w:eastAsia="zh-CN"/>
        </w:rPr>
        <w:t xml:space="preserve">In NR, the bandwidth part (including subcarrier spacing) is UE-specifically configured. </w:t>
      </w:r>
      <w:proofErr w:type="spellStart"/>
      <w:r>
        <w:rPr>
          <w:rFonts w:eastAsia="宋体" w:hint="eastAsia"/>
          <w:lang w:eastAsia="zh-CN"/>
        </w:rPr>
        <w:t>gNB</w:t>
      </w:r>
      <w:proofErr w:type="spellEnd"/>
      <w:r>
        <w:rPr>
          <w:rFonts w:eastAsia="宋体" w:hint="eastAsia"/>
          <w:lang w:eastAsia="zh-CN"/>
        </w:rPr>
        <w:t xml:space="preserve"> may have to multiplex UEs with </w:t>
      </w:r>
      <w:r>
        <w:rPr>
          <w:rFonts w:eastAsia="宋体"/>
          <w:lang w:eastAsia="zh-CN"/>
        </w:rPr>
        <w:t>different</w:t>
      </w:r>
      <w:r>
        <w:rPr>
          <w:rFonts w:eastAsia="宋体" w:hint="eastAsia"/>
          <w:lang w:eastAsia="zh-CN"/>
        </w:rPr>
        <w:t xml:space="preserve"> bandwidth in a carrier. </w:t>
      </w:r>
      <w:r w:rsidR="00985735">
        <w:rPr>
          <w:rFonts w:eastAsia="宋体" w:hint="eastAsia"/>
          <w:lang w:eastAsia="zh-CN"/>
        </w:rPr>
        <w:t xml:space="preserve">In </w:t>
      </w:r>
      <w:r w:rsidR="00985735">
        <w:rPr>
          <w:rFonts w:eastAsia="宋体"/>
          <w:lang w:eastAsia="zh-CN"/>
        </w:rPr>
        <w:t>addition</w:t>
      </w:r>
      <w:r>
        <w:rPr>
          <w:rFonts w:eastAsia="宋体" w:hint="eastAsia"/>
          <w:lang w:eastAsia="zh-CN"/>
        </w:rPr>
        <w:t xml:space="preserve">, with the </w:t>
      </w:r>
      <w:r>
        <w:rPr>
          <w:rFonts w:eastAsia="宋体"/>
          <w:lang w:eastAsia="zh-CN"/>
        </w:rPr>
        <w:t xml:space="preserve">introduction of </w:t>
      </w:r>
      <w:r>
        <w:rPr>
          <w:rFonts w:eastAsia="宋体" w:hint="eastAsia"/>
          <w:lang w:eastAsia="zh-CN"/>
        </w:rPr>
        <w:t>sub-band LBT as</w:t>
      </w:r>
      <w:r>
        <w:rPr>
          <w:rFonts w:eastAsia="宋体"/>
          <w:lang w:eastAsia="zh-CN"/>
        </w:rPr>
        <w:t xml:space="preserve"> discussed in [</w:t>
      </w:r>
      <w:r w:rsidR="007B77CA">
        <w:rPr>
          <w:rFonts w:eastAsia="宋体" w:hint="eastAsia"/>
          <w:lang w:eastAsia="zh-CN"/>
        </w:rPr>
        <w:t>3</w:t>
      </w:r>
      <w:r>
        <w:rPr>
          <w:rFonts w:eastAsia="宋体"/>
          <w:lang w:eastAsia="zh-CN"/>
        </w:rPr>
        <w:t>],</w:t>
      </w:r>
      <w:r>
        <w:rPr>
          <w:rFonts w:eastAsia="宋体" w:hint="eastAsia"/>
          <w:lang w:eastAsia="zh-CN"/>
        </w:rPr>
        <w:t xml:space="preserve"> the actual transmission bandwidth may vary from slot to slot depending on LBT result. Therefore, the design sh</w:t>
      </w:r>
      <w:r w:rsidR="001C6E84">
        <w:rPr>
          <w:rFonts w:eastAsia="宋体" w:hint="eastAsia"/>
          <w:lang w:eastAsia="zh-CN"/>
        </w:rPr>
        <w:t>ould enable nested/scalable</w:t>
      </w:r>
      <w:r>
        <w:rPr>
          <w:rFonts w:eastAsia="宋体" w:hint="eastAsia"/>
          <w:lang w:eastAsia="zh-CN"/>
        </w:rPr>
        <w:t xml:space="preserve"> interlace </w:t>
      </w:r>
      <w:r w:rsidR="00985735">
        <w:rPr>
          <w:rFonts w:eastAsia="宋体" w:hint="eastAsia"/>
          <w:lang w:eastAsia="zh-CN"/>
        </w:rPr>
        <w:t xml:space="preserve">for multiple bandwidths </w:t>
      </w:r>
      <w:r>
        <w:rPr>
          <w:rFonts w:eastAsia="宋体" w:hint="eastAsia"/>
          <w:lang w:eastAsia="zh-CN"/>
        </w:rPr>
        <w:t>to avoi</w:t>
      </w:r>
      <w:r w:rsidR="00985735">
        <w:rPr>
          <w:rFonts w:eastAsia="宋体" w:hint="eastAsia"/>
          <w:lang w:eastAsia="zh-CN"/>
        </w:rPr>
        <w:t>d partial blocking betwee</w:t>
      </w:r>
      <w:r w:rsidR="001C6E84">
        <w:rPr>
          <w:rFonts w:eastAsia="宋体" w:hint="eastAsia"/>
          <w:lang w:eastAsia="zh-CN"/>
        </w:rPr>
        <w:t xml:space="preserve">n UEs with different bandwidth or different subcarrier spacing. </w:t>
      </w:r>
    </w:p>
    <w:p w14:paraId="1503E872" w14:textId="2FC59958" w:rsidR="00946CD5" w:rsidRDefault="00946CD5" w:rsidP="00946CD5">
      <w:pPr>
        <w:pStyle w:val="ListParagraph"/>
        <w:numPr>
          <w:ilvl w:val="0"/>
          <w:numId w:val="22"/>
        </w:numPr>
        <w:spacing w:line="288" w:lineRule="auto"/>
        <w:ind w:leftChars="0"/>
        <w:jc w:val="both"/>
        <w:rPr>
          <w:rFonts w:eastAsia="宋体"/>
          <w:lang w:eastAsia="zh-CN"/>
        </w:rPr>
      </w:pPr>
      <w:r>
        <w:rPr>
          <w:rFonts w:eastAsia="宋体" w:hint="eastAsia"/>
          <w:lang w:eastAsia="zh-CN"/>
        </w:rPr>
        <w:t xml:space="preserve">Easy DFT </w:t>
      </w:r>
      <w:r>
        <w:rPr>
          <w:rFonts w:eastAsia="宋体"/>
          <w:lang w:eastAsia="zh-CN"/>
        </w:rPr>
        <w:t>implementation</w:t>
      </w:r>
      <w:r>
        <w:rPr>
          <w:rFonts w:eastAsia="宋体" w:hint="eastAsia"/>
          <w:lang w:eastAsia="zh-CN"/>
        </w:rPr>
        <w:t xml:space="preserve"> </w:t>
      </w:r>
    </w:p>
    <w:p w14:paraId="68025FE1" w14:textId="77777777" w:rsidR="00F87B1B" w:rsidRDefault="00F87B1B" w:rsidP="00F87B1B">
      <w:pPr>
        <w:pStyle w:val="ListParagraph"/>
        <w:spacing w:line="288" w:lineRule="auto"/>
        <w:ind w:leftChars="0" w:left="420"/>
        <w:jc w:val="both"/>
        <w:rPr>
          <w:rFonts w:eastAsia="宋体"/>
          <w:lang w:eastAsia="zh-CN"/>
        </w:rPr>
      </w:pPr>
      <w:r>
        <w:rPr>
          <w:rFonts w:eastAsia="宋体" w:hint="eastAsia"/>
          <w:lang w:eastAsia="zh-CN"/>
        </w:rPr>
        <w:t xml:space="preserve">Similar as DFT-S-FDMA in LTE and NR phase-1, the </w:t>
      </w:r>
      <w:r>
        <w:rPr>
          <w:rFonts w:eastAsia="宋体"/>
          <w:lang w:eastAsia="zh-CN"/>
        </w:rPr>
        <w:t>number</w:t>
      </w:r>
      <w:r>
        <w:rPr>
          <w:rFonts w:eastAsia="宋体" w:hint="eastAsia"/>
          <w:lang w:eastAsia="zh-CN"/>
        </w:rPr>
        <w:t xml:space="preserve"> of allocated PRBs per UE should be the integer of 2, 3 or 5 for easy DFT </w:t>
      </w:r>
      <w:r>
        <w:rPr>
          <w:rFonts w:eastAsia="宋体"/>
          <w:lang w:eastAsia="zh-CN"/>
        </w:rPr>
        <w:t>implementation</w:t>
      </w:r>
      <w:r>
        <w:rPr>
          <w:rFonts w:eastAsia="宋体" w:hint="eastAsia"/>
          <w:lang w:eastAsia="zh-CN"/>
        </w:rPr>
        <w:t xml:space="preserve">. </w:t>
      </w:r>
    </w:p>
    <w:p w14:paraId="187DE66A" w14:textId="6C2CCE67" w:rsidR="00A96DF3" w:rsidRDefault="00DB336C" w:rsidP="00DB336C">
      <w:pPr>
        <w:spacing w:after="0"/>
        <w:jc w:val="both"/>
        <w:rPr>
          <w:rFonts w:eastAsia="宋体"/>
          <w:lang w:eastAsia="zh-CN"/>
        </w:rPr>
      </w:pPr>
      <w:r w:rsidRPr="00DB336C">
        <w:rPr>
          <w:rFonts w:eastAsia="宋体" w:hint="eastAsia"/>
          <w:lang w:val="en-US" w:eastAsia="zh-CN"/>
        </w:rPr>
        <w:t xml:space="preserve">As identified in last meeting, </w:t>
      </w:r>
      <w:r w:rsidRPr="00DB336C">
        <w:rPr>
          <w:rFonts w:eastAsia="宋体"/>
          <w:lang w:val="en-US" w:eastAsia="zh-CN"/>
        </w:rPr>
        <w:t>supporting a non-uniform interlace structure in which the number of PRBs per interlace is allowed to be different for different interlaces is beneficial from a spectrum utilization point</w:t>
      </w:r>
      <w:r w:rsidRPr="00DB336C">
        <w:rPr>
          <w:rFonts w:eastAsia="宋体"/>
          <w:lang w:eastAsia="zh-CN"/>
        </w:rPr>
        <w:t xml:space="preserve"> of view</w:t>
      </w:r>
      <w:r>
        <w:rPr>
          <w:rFonts w:eastAsia="宋体" w:hint="eastAsia"/>
          <w:lang w:eastAsia="zh-CN"/>
        </w:rPr>
        <w:t xml:space="preserve">. </w:t>
      </w:r>
      <w:r w:rsidR="008A4936" w:rsidRPr="00697EEC">
        <w:rPr>
          <w:lang w:val="en-US" w:eastAsia="x-none"/>
        </w:rPr>
        <w:t>It has b</w:t>
      </w:r>
      <w:r w:rsidR="008A4936">
        <w:rPr>
          <w:lang w:val="en-US" w:eastAsia="x-none"/>
        </w:rPr>
        <w:t>een identified as beneficial</w:t>
      </w:r>
      <w:r w:rsidR="008A4936">
        <w:rPr>
          <w:rFonts w:eastAsia="宋体" w:hint="eastAsia"/>
          <w:lang w:val="en-US" w:eastAsia="zh-CN"/>
        </w:rPr>
        <w:t xml:space="preserve"> that </w:t>
      </w:r>
      <w:r w:rsidR="008A4936">
        <w:rPr>
          <w:lang w:val="en-US" w:eastAsia="x-none"/>
        </w:rPr>
        <w:t>M</w:t>
      </w:r>
      <w:r w:rsidR="008A4936" w:rsidRPr="00697EEC">
        <w:rPr>
          <w:lang w:val="en-US" w:eastAsia="x-none"/>
        </w:rPr>
        <w:t xml:space="preserve"> decreases with increasing SCS, and </w:t>
      </w:r>
      <w:r w:rsidR="008A4936">
        <w:rPr>
          <w:lang w:val="en-US" w:eastAsia="x-none"/>
        </w:rPr>
        <w:t>N</w:t>
      </w:r>
      <w:r w:rsidR="008A4936" w:rsidRPr="00697EEC">
        <w:rPr>
          <w:lang w:val="en-US" w:eastAsia="x-none"/>
        </w:rPr>
        <w:t xml:space="preserve"> is similar for each SCS</w:t>
      </w:r>
      <w:r w:rsidR="008A4936">
        <w:rPr>
          <w:rFonts w:eastAsia="宋体" w:hint="eastAsia"/>
          <w:lang w:val="en-US" w:eastAsia="zh-CN"/>
        </w:rPr>
        <w:t xml:space="preserve">. </w:t>
      </w:r>
      <w:r w:rsidR="00C544F2">
        <w:rPr>
          <w:rFonts w:eastAsia="宋体" w:hint="eastAsia"/>
          <w:lang w:eastAsia="zh-CN"/>
        </w:rPr>
        <w:t xml:space="preserve">For 20MHz with 15KHz SCS, </w:t>
      </w:r>
      <w:r w:rsidR="009424F2">
        <w:rPr>
          <w:rFonts w:eastAsia="宋体" w:hint="eastAsia"/>
          <w:lang w:eastAsia="zh-CN"/>
        </w:rPr>
        <w:t>106 PRBs can be divided into</w:t>
      </w:r>
      <w:r w:rsidR="00ED5F0E">
        <w:rPr>
          <w:rFonts w:eastAsia="宋体" w:hint="eastAsia"/>
          <w:lang w:eastAsia="zh-CN"/>
        </w:rPr>
        <w:t xml:space="preserve"> M=</w:t>
      </w:r>
      <w:r w:rsidR="009424F2">
        <w:rPr>
          <w:rFonts w:eastAsia="宋体" w:hint="eastAsia"/>
          <w:lang w:eastAsia="zh-CN"/>
        </w:rPr>
        <w:t xml:space="preserve">12 interlaces wherein 10 interlaces with </w:t>
      </w:r>
      <w:r w:rsidR="00ED5F0E">
        <w:rPr>
          <w:rFonts w:eastAsia="宋体" w:hint="eastAsia"/>
          <w:lang w:eastAsia="zh-CN"/>
        </w:rPr>
        <w:t>N=</w:t>
      </w:r>
      <w:r w:rsidR="009424F2">
        <w:rPr>
          <w:rFonts w:eastAsia="宋体" w:hint="eastAsia"/>
          <w:lang w:eastAsia="zh-CN"/>
        </w:rPr>
        <w:t xml:space="preserve">9 PRBs and 2 interlaces with </w:t>
      </w:r>
      <w:r w:rsidR="00ED5F0E">
        <w:rPr>
          <w:rFonts w:eastAsia="宋体" w:hint="eastAsia"/>
          <w:lang w:eastAsia="zh-CN"/>
        </w:rPr>
        <w:t>N=</w:t>
      </w:r>
      <w:r w:rsidR="009424F2">
        <w:rPr>
          <w:rFonts w:eastAsia="宋体" w:hint="eastAsia"/>
          <w:lang w:eastAsia="zh-CN"/>
        </w:rPr>
        <w:t xml:space="preserve">8 </w:t>
      </w:r>
      <w:r w:rsidR="009424F2">
        <w:rPr>
          <w:rFonts w:eastAsia="宋体" w:hint="eastAsia"/>
          <w:lang w:eastAsia="zh-CN"/>
        </w:rPr>
        <w:lastRenderedPageBreak/>
        <w:t>PRBs</w:t>
      </w:r>
      <w:r w:rsidR="00477B4C">
        <w:rPr>
          <w:rFonts w:eastAsia="宋体" w:hint="eastAsia"/>
          <w:lang w:eastAsia="zh-CN"/>
        </w:rPr>
        <w:t xml:space="preserve"> as </w:t>
      </w:r>
      <w:r w:rsidR="00477B4C">
        <w:rPr>
          <w:rFonts w:eastAsia="宋体"/>
          <w:lang w:eastAsia="zh-CN"/>
        </w:rPr>
        <w:t>shown</w:t>
      </w:r>
      <w:r w:rsidR="00477B4C">
        <w:rPr>
          <w:rFonts w:eastAsia="宋体" w:hint="eastAsia"/>
          <w:lang w:eastAsia="zh-CN"/>
        </w:rPr>
        <w:t xml:space="preserve"> in Figure </w:t>
      </w:r>
      <w:r w:rsidR="00A96DF3">
        <w:rPr>
          <w:rFonts w:eastAsia="宋体" w:hint="eastAsia"/>
          <w:lang w:eastAsia="zh-CN"/>
        </w:rPr>
        <w:t>1</w:t>
      </w:r>
      <w:r w:rsidR="009424F2">
        <w:rPr>
          <w:rFonts w:eastAsia="宋体" w:hint="eastAsia"/>
          <w:lang w:eastAsia="zh-CN"/>
        </w:rPr>
        <w:t xml:space="preserve">. </w:t>
      </w:r>
      <w:r w:rsidR="00873139">
        <w:rPr>
          <w:rFonts w:eastAsia="宋体" w:hint="eastAsia"/>
          <w:lang w:eastAsia="zh-CN"/>
        </w:rPr>
        <w:t xml:space="preserve">To keep the similar number of N for 30KHz SCS, 51 PRBs can be divided into M=6 interlaces wherein 3 interlaces with N=9 PRBs and 3 interlaces with N=8 PRBs as </w:t>
      </w:r>
      <w:r w:rsidR="00873139">
        <w:rPr>
          <w:rFonts w:eastAsia="宋体"/>
          <w:lang w:eastAsia="zh-CN"/>
        </w:rPr>
        <w:t>shown</w:t>
      </w:r>
      <w:r w:rsidR="00873139">
        <w:rPr>
          <w:rFonts w:eastAsia="宋体" w:hint="eastAsia"/>
          <w:lang w:eastAsia="zh-CN"/>
        </w:rPr>
        <w:t xml:space="preserve"> in Figure 2. For 60KHz SCS, 24 PRBs can be divided into M=3 interlaces wherein all interlaces are N=8 PRBs as shown in Figure 3. </w:t>
      </w:r>
    </w:p>
    <w:p w14:paraId="0DF74879" w14:textId="77777777" w:rsidR="00FD613B" w:rsidRDefault="00FD613B" w:rsidP="00DB336C">
      <w:pPr>
        <w:spacing w:after="0"/>
        <w:jc w:val="both"/>
        <w:rPr>
          <w:rFonts w:eastAsia="宋体"/>
          <w:lang w:eastAsia="zh-CN"/>
        </w:rPr>
      </w:pPr>
    </w:p>
    <w:p w14:paraId="48C77649" w14:textId="1AAEF4F3" w:rsidR="004D36E3" w:rsidRPr="00E53F21" w:rsidRDefault="008309E5" w:rsidP="00CC2546">
      <w:pPr>
        <w:spacing w:line="288" w:lineRule="auto"/>
        <w:jc w:val="both"/>
        <w:rPr>
          <w:rFonts w:eastAsia="宋体"/>
          <w:lang w:eastAsia="zh-CN"/>
        </w:rPr>
      </w:pPr>
      <w:r>
        <w:object w:dxaOrig="7397" w:dyaOrig="7908" w14:anchorId="367D7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2pt;height:158.4pt" o:ole="">
            <v:imagedata r:id="rId9" o:title=""/>
          </v:shape>
          <o:OLEObject Type="Embed" ProgID="Visio.Drawing.11" ShapeID="_x0000_i1025" DrawAspect="Content" ObjectID="_1599719353" r:id="rId10"/>
        </w:object>
      </w:r>
      <w:r w:rsidR="00B34733">
        <w:object w:dxaOrig="7397" w:dyaOrig="7908" w14:anchorId="6B5B1693">
          <v:shape id="_x0000_i1026" type="#_x0000_t75" style="width:148.2pt;height:158.4pt" o:ole="">
            <v:imagedata r:id="rId11" o:title=""/>
          </v:shape>
          <o:OLEObject Type="Embed" ProgID="Visio.Drawing.11" ShapeID="_x0000_i1026" DrawAspect="Content" ObjectID="_1599719354" r:id="rId12"/>
        </w:object>
      </w:r>
      <w:r w:rsidR="00355A65">
        <w:object w:dxaOrig="7397" w:dyaOrig="7908" w14:anchorId="517B67F3">
          <v:shape id="_x0000_i1027" type="#_x0000_t75" style="width:148.2pt;height:158.4pt" o:ole="">
            <v:imagedata r:id="rId13" o:title=""/>
          </v:shape>
          <o:OLEObject Type="Embed" ProgID="Visio.Drawing.11" ShapeID="_x0000_i1027" DrawAspect="Content" ObjectID="_1599719355" r:id="rId14"/>
        </w:object>
      </w:r>
    </w:p>
    <w:p w14:paraId="45D9FDC1" w14:textId="51EB8377" w:rsidR="00B34733" w:rsidRDefault="001C6E84" w:rsidP="00B34733">
      <w:pPr>
        <w:spacing w:line="288" w:lineRule="auto"/>
        <w:ind w:firstLineChars="350" w:firstLine="700"/>
        <w:jc w:val="both"/>
        <w:rPr>
          <w:rFonts w:eastAsia="宋体"/>
          <w:lang w:eastAsia="zh-CN"/>
        </w:rPr>
      </w:pPr>
      <w:r>
        <w:rPr>
          <w:rFonts w:eastAsia="宋体" w:hint="eastAsia"/>
          <w:lang w:eastAsia="zh-CN"/>
        </w:rPr>
        <w:t>Figure 1</w:t>
      </w:r>
      <w:r w:rsidR="003B5B62">
        <w:rPr>
          <w:rFonts w:eastAsia="宋体" w:hint="eastAsia"/>
          <w:lang w:eastAsia="zh-CN"/>
        </w:rPr>
        <w:t>.</w:t>
      </w:r>
      <w:r w:rsidR="00B34733">
        <w:rPr>
          <w:rFonts w:eastAsia="宋体" w:hint="eastAsia"/>
          <w:lang w:eastAsia="zh-CN"/>
        </w:rPr>
        <w:t xml:space="preserve"> 15KHz SCS </w:t>
      </w:r>
      <w:r w:rsidR="009B2089">
        <w:rPr>
          <w:rFonts w:eastAsia="宋体" w:hint="eastAsia"/>
          <w:lang w:eastAsia="zh-CN"/>
        </w:rPr>
        <w:t xml:space="preserve">  </w:t>
      </w:r>
      <w:r w:rsidR="00E53F21">
        <w:rPr>
          <w:rFonts w:eastAsia="宋体" w:hint="eastAsia"/>
          <w:lang w:eastAsia="zh-CN"/>
        </w:rPr>
        <w:t xml:space="preserve">        </w:t>
      </w:r>
      <w:r w:rsidR="009B2089">
        <w:rPr>
          <w:rFonts w:eastAsia="宋体" w:hint="eastAsia"/>
          <w:lang w:eastAsia="zh-CN"/>
        </w:rPr>
        <w:t>Figure 2</w:t>
      </w:r>
      <w:r w:rsidR="003B5B62">
        <w:rPr>
          <w:rFonts w:eastAsia="宋体" w:hint="eastAsia"/>
          <w:lang w:eastAsia="zh-CN"/>
        </w:rPr>
        <w:t>.</w:t>
      </w:r>
      <w:r w:rsidR="009B2089">
        <w:rPr>
          <w:rFonts w:eastAsia="宋体" w:hint="eastAsia"/>
          <w:lang w:eastAsia="zh-CN"/>
        </w:rPr>
        <w:t xml:space="preserve"> </w:t>
      </w:r>
      <w:r w:rsidR="00B34733">
        <w:rPr>
          <w:rFonts w:eastAsia="宋体" w:hint="eastAsia"/>
          <w:lang w:eastAsia="zh-CN"/>
        </w:rPr>
        <w:t>30KHz</w:t>
      </w:r>
      <w:r w:rsidR="00E53F21">
        <w:rPr>
          <w:rFonts w:eastAsia="宋体" w:hint="eastAsia"/>
          <w:lang w:eastAsia="zh-CN"/>
        </w:rPr>
        <w:t xml:space="preserve"> </w:t>
      </w:r>
      <w:r w:rsidR="003B5B62">
        <w:rPr>
          <w:rFonts w:eastAsia="宋体" w:hint="eastAsia"/>
          <w:lang w:eastAsia="zh-CN"/>
        </w:rPr>
        <w:t xml:space="preserve">                </w:t>
      </w:r>
      <w:r w:rsidR="00B34733">
        <w:rPr>
          <w:rFonts w:eastAsia="宋体" w:hint="eastAsia"/>
          <w:lang w:eastAsia="zh-CN"/>
        </w:rPr>
        <w:t xml:space="preserve">Figure </w:t>
      </w:r>
      <w:r w:rsidR="003B5B62">
        <w:rPr>
          <w:rFonts w:eastAsia="宋体" w:hint="eastAsia"/>
          <w:lang w:eastAsia="zh-CN"/>
        </w:rPr>
        <w:t>3.</w:t>
      </w:r>
      <w:r w:rsidR="00B34733">
        <w:rPr>
          <w:rFonts w:eastAsia="宋体" w:hint="eastAsia"/>
          <w:lang w:eastAsia="zh-CN"/>
        </w:rPr>
        <w:t xml:space="preserve"> 30KHz                      </w:t>
      </w:r>
    </w:p>
    <w:p w14:paraId="1B94F16F" w14:textId="74FDED32" w:rsidR="00171C09" w:rsidRDefault="00786C5B" w:rsidP="00CC2546">
      <w:pPr>
        <w:spacing w:line="288" w:lineRule="auto"/>
        <w:jc w:val="both"/>
        <w:rPr>
          <w:rFonts w:eastAsia="宋体"/>
          <w:lang w:eastAsia="zh-CN"/>
        </w:rPr>
      </w:pPr>
      <w:r>
        <w:rPr>
          <w:rFonts w:eastAsia="宋体" w:hint="eastAsia"/>
          <w:lang w:eastAsia="zh-CN"/>
        </w:rPr>
        <w:t>Furthermore, the distance between PRBs</w:t>
      </w:r>
      <w:r w:rsidR="00D15C51">
        <w:rPr>
          <w:rFonts w:eastAsia="宋体" w:hint="eastAsia"/>
          <w:lang w:eastAsia="zh-CN"/>
        </w:rPr>
        <w:t xml:space="preserve"> of a </w:t>
      </w:r>
      <w:r w:rsidR="00044202">
        <w:rPr>
          <w:rFonts w:eastAsia="宋体"/>
          <w:lang w:eastAsia="zh-CN"/>
        </w:rPr>
        <w:t>interlace</w:t>
      </w:r>
      <w:r w:rsidR="00044202">
        <w:rPr>
          <w:rFonts w:eastAsia="宋体" w:hint="eastAsia"/>
          <w:lang w:eastAsia="zh-CN"/>
        </w:rPr>
        <w:t xml:space="preserve"> </w:t>
      </w:r>
      <w:r w:rsidR="00D15C51">
        <w:rPr>
          <w:rFonts w:eastAsia="宋体" w:hint="eastAsia"/>
          <w:lang w:eastAsia="zh-CN"/>
        </w:rPr>
        <w:t>in different 20MHz sub-band</w:t>
      </w:r>
      <w:r>
        <w:rPr>
          <w:rFonts w:eastAsia="宋体" w:hint="eastAsia"/>
          <w:lang w:eastAsia="zh-CN"/>
        </w:rPr>
        <w:t xml:space="preserve"> </w:t>
      </w:r>
      <w:r w:rsidR="00D15C51">
        <w:rPr>
          <w:rFonts w:eastAsia="宋体" w:hint="eastAsia"/>
          <w:lang w:eastAsia="zh-CN"/>
        </w:rPr>
        <w:t xml:space="preserve">may be non-even, </w:t>
      </w:r>
      <w:r w:rsidR="00D15C51">
        <w:rPr>
          <w:rFonts w:eastAsia="宋体"/>
          <w:lang w:eastAsia="zh-CN"/>
        </w:rPr>
        <w:t>because</w:t>
      </w:r>
      <w:r w:rsidR="004421B9">
        <w:rPr>
          <w:rFonts w:eastAsia="宋体" w:hint="eastAsia"/>
          <w:lang w:eastAsia="zh-CN"/>
        </w:rPr>
        <w:t xml:space="preserve"> of the </w:t>
      </w:r>
      <w:r w:rsidR="007471FA">
        <w:rPr>
          <w:rFonts w:eastAsia="宋体" w:hint="eastAsia"/>
          <w:lang w:eastAsia="zh-CN"/>
        </w:rPr>
        <w:t>non-</w:t>
      </w:r>
      <w:r w:rsidR="004421B9">
        <w:rPr>
          <w:rFonts w:eastAsia="宋体" w:hint="eastAsia"/>
          <w:lang w:eastAsia="zh-CN"/>
        </w:rPr>
        <w:t xml:space="preserve">uniform interlace within a sub-band as well as </w:t>
      </w:r>
      <w:r w:rsidR="004421B9">
        <w:rPr>
          <w:rFonts w:eastAsia="宋体"/>
          <w:lang w:eastAsia="zh-CN"/>
        </w:rPr>
        <w:t>unsalable</w:t>
      </w:r>
      <w:r w:rsidR="004421B9">
        <w:rPr>
          <w:rFonts w:eastAsia="宋体" w:hint="eastAsia"/>
          <w:lang w:eastAsia="zh-CN"/>
        </w:rPr>
        <w:t xml:space="preserve"> total number of PRBs of different bandwidth. For example, the total number is 106 for 20MHz</w:t>
      </w:r>
      <w:r w:rsidR="007471FA">
        <w:rPr>
          <w:rFonts w:eastAsia="宋体" w:hint="eastAsia"/>
          <w:lang w:eastAsia="zh-CN"/>
        </w:rPr>
        <w:t>,</w:t>
      </w:r>
      <w:r w:rsidR="004421B9">
        <w:rPr>
          <w:rFonts w:eastAsia="宋体" w:hint="eastAsia"/>
          <w:lang w:eastAsia="zh-CN"/>
        </w:rPr>
        <w:t xml:space="preserve"> while 216 for 40MHz</w:t>
      </w:r>
      <w:r w:rsidR="007471FA">
        <w:rPr>
          <w:rFonts w:eastAsia="宋体" w:hint="eastAsia"/>
          <w:lang w:eastAsia="zh-CN"/>
        </w:rPr>
        <w:t xml:space="preserve"> which is not exactly two times of 20MHz</w:t>
      </w:r>
      <w:r w:rsidR="004421B9">
        <w:rPr>
          <w:rFonts w:eastAsia="宋体" w:hint="eastAsia"/>
          <w:lang w:eastAsia="zh-CN"/>
        </w:rPr>
        <w:t xml:space="preserve">. The overall transmission power efficiency as well as the </w:t>
      </w:r>
      <w:r w:rsidR="004421B9">
        <w:rPr>
          <w:rFonts w:eastAsia="宋体"/>
          <w:lang w:eastAsia="zh-CN"/>
        </w:rPr>
        <w:t>multiplexing</w:t>
      </w:r>
      <w:r w:rsidR="004421B9">
        <w:rPr>
          <w:rFonts w:eastAsia="宋体" w:hint="eastAsia"/>
          <w:lang w:eastAsia="zh-CN"/>
        </w:rPr>
        <w:t xml:space="preserve"> capacity is determined by the minimum distance between PRBs of the interlace.  </w:t>
      </w:r>
    </w:p>
    <w:p w14:paraId="795EBFBD" w14:textId="0E231A01" w:rsidR="00CC2546" w:rsidRDefault="00CC2546" w:rsidP="00CC2546">
      <w:pPr>
        <w:spacing w:line="288" w:lineRule="auto"/>
        <w:jc w:val="both"/>
        <w:rPr>
          <w:rFonts w:eastAsia="宋体"/>
          <w:b/>
          <w:u w:val="single"/>
          <w:lang w:eastAsia="zh-CN"/>
        </w:rPr>
      </w:pPr>
      <w:r>
        <w:rPr>
          <w:b/>
          <w:u w:val="single"/>
        </w:rPr>
        <w:t xml:space="preserve">Proposal </w:t>
      </w:r>
      <w:r w:rsidR="00F5212C">
        <w:rPr>
          <w:rFonts w:eastAsia="宋体" w:hint="eastAsia"/>
          <w:b/>
          <w:u w:val="single"/>
          <w:lang w:eastAsia="zh-CN"/>
        </w:rPr>
        <w:t>2</w:t>
      </w:r>
      <w:r>
        <w:rPr>
          <w:b/>
          <w:u w:val="single"/>
        </w:rPr>
        <w:t>:</w:t>
      </w:r>
      <w:r w:rsidR="00C17658">
        <w:rPr>
          <w:rFonts w:eastAsia="宋体" w:hint="eastAsia"/>
          <w:b/>
          <w:u w:val="single"/>
          <w:lang w:eastAsia="zh-CN"/>
        </w:rPr>
        <w:t xml:space="preserve"> NR-U</w:t>
      </w:r>
      <w:r w:rsidR="00BE482F">
        <w:rPr>
          <w:rFonts w:eastAsia="宋体" w:hint="eastAsia"/>
          <w:b/>
          <w:u w:val="single"/>
          <w:lang w:eastAsia="zh-CN"/>
        </w:rPr>
        <w:t xml:space="preserve"> interlace </w:t>
      </w:r>
      <w:r w:rsidR="00F5212C">
        <w:rPr>
          <w:rFonts w:eastAsia="宋体" w:hint="eastAsia"/>
          <w:b/>
          <w:u w:val="single"/>
          <w:lang w:eastAsia="zh-CN"/>
        </w:rPr>
        <w:t>parameters (M</w:t>
      </w:r>
      <w:proofErr w:type="gramStart"/>
      <w:r w:rsidR="00F5212C">
        <w:rPr>
          <w:rFonts w:eastAsia="宋体" w:hint="eastAsia"/>
          <w:b/>
          <w:u w:val="single"/>
          <w:lang w:eastAsia="zh-CN"/>
        </w:rPr>
        <w:t>,N</w:t>
      </w:r>
      <w:proofErr w:type="gramEnd"/>
      <w:r w:rsidR="00F5212C">
        <w:rPr>
          <w:rFonts w:eastAsia="宋体" w:hint="eastAsia"/>
          <w:b/>
          <w:u w:val="single"/>
          <w:lang w:eastAsia="zh-CN"/>
        </w:rPr>
        <w:t>)</w:t>
      </w:r>
      <w:r w:rsidR="00BE482F">
        <w:rPr>
          <w:rFonts w:eastAsia="宋体" w:hint="eastAsia"/>
          <w:b/>
          <w:u w:val="single"/>
          <w:lang w:eastAsia="zh-CN"/>
        </w:rPr>
        <w:t xml:space="preserve"> should take </w:t>
      </w:r>
      <w:r w:rsidR="00BE482F" w:rsidRPr="00BE482F">
        <w:rPr>
          <w:rFonts w:eastAsia="宋体"/>
          <w:b/>
          <w:u w:val="single"/>
          <w:lang w:eastAsia="zh-CN"/>
        </w:rPr>
        <w:t xml:space="preserve">efficient transmission power, sufficient multiplexing capacity, scalability/compatibility for </w:t>
      </w:r>
      <w:r w:rsidR="00F5212C">
        <w:rPr>
          <w:rFonts w:eastAsia="宋体"/>
          <w:b/>
          <w:u w:val="single"/>
          <w:lang w:eastAsia="zh-CN"/>
        </w:rPr>
        <w:t>numerolog</w:t>
      </w:r>
      <w:r w:rsidR="008C5A12">
        <w:rPr>
          <w:rFonts w:eastAsia="宋体" w:hint="eastAsia"/>
          <w:b/>
          <w:u w:val="single"/>
          <w:lang w:eastAsia="zh-CN"/>
        </w:rPr>
        <w:t>ies</w:t>
      </w:r>
      <w:r w:rsidR="0082464F">
        <w:rPr>
          <w:rFonts w:eastAsia="宋体" w:hint="eastAsia"/>
          <w:b/>
          <w:u w:val="single"/>
          <w:lang w:eastAsia="zh-CN"/>
        </w:rPr>
        <w:t xml:space="preserve"> and</w:t>
      </w:r>
      <w:r w:rsidR="00BE482F" w:rsidRPr="00BE482F">
        <w:rPr>
          <w:rFonts w:eastAsia="宋体"/>
          <w:b/>
          <w:u w:val="single"/>
          <w:lang w:eastAsia="zh-CN"/>
        </w:rPr>
        <w:t xml:space="preserve"> easy DFT implementation</w:t>
      </w:r>
      <w:r w:rsidR="00BE482F">
        <w:rPr>
          <w:rFonts w:eastAsia="宋体" w:hint="eastAsia"/>
          <w:b/>
          <w:u w:val="single"/>
          <w:lang w:eastAsia="zh-CN"/>
        </w:rPr>
        <w:t xml:space="preserve"> into account</w:t>
      </w:r>
      <w:r w:rsidR="00BE482F" w:rsidRPr="00BE482F">
        <w:rPr>
          <w:rFonts w:eastAsia="宋体"/>
          <w:b/>
          <w:u w:val="single"/>
          <w:lang w:eastAsia="zh-CN"/>
        </w:rPr>
        <w:t xml:space="preserve">. </w:t>
      </w:r>
    </w:p>
    <w:p w14:paraId="7BD586AC" w14:textId="60F3F1AC" w:rsidR="005F5331" w:rsidRDefault="00960BA9"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PUCCH</w:t>
      </w:r>
    </w:p>
    <w:p w14:paraId="27BDA48F" w14:textId="1B9ACA52" w:rsidR="003D0B66" w:rsidRPr="003D0B66" w:rsidRDefault="003D0B66" w:rsidP="003D0B66">
      <w:pPr>
        <w:spacing w:line="288" w:lineRule="auto"/>
        <w:jc w:val="both"/>
        <w:rPr>
          <w:rFonts w:eastAsia="宋体"/>
          <w:lang w:eastAsia="zh-CN"/>
        </w:rPr>
      </w:pPr>
      <w:r w:rsidRPr="00FF0B99">
        <w:rPr>
          <w:rFonts w:hint="eastAsia"/>
          <w:lang w:eastAsia="zh-CN"/>
        </w:rPr>
        <w:t xml:space="preserve">NR-U </w:t>
      </w:r>
      <w:r>
        <w:rPr>
          <w:rFonts w:hint="eastAsia"/>
        </w:rPr>
        <w:t xml:space="preserve">may </w:t>
      </w:r>
      <w:r w:rsidRPr="00FF0B99">
        <w:rPr>
          <w:rFonts w:hint="eastAsia"/>
          <w:lang w:eastAsia="zh-CN"/>
        </w:rPr>
        <w:t xml:space="preserve">support CA based </w:t>
      </w:r>
      <w:r w:rsidRPr="00FF0B99">
        <w:rPr>
          <w:lang w:eastAsia="zh-CN"/>
        </w:rPr>
        <w:t>aggregation</w:t>
      </w:r>
      <w:r w:rsidRPr="00FF0B99">
        <w:rPr>
          <w:rFonts w:hint="eastAsia"/>
          <w:lang w:eastAsia="zh-CN"/>
        </w:rPr>
        <w:t xml:space="preserve"> with NR licensed band, </w:t>
      </w:r>
      <w:r w:rsidRPr="003D0B66">
        <w:rPr>
          <w:rFonts w:eastAsia="宋体" w:hint="eastAsia"/>
          <w:lang w:eastAsia="zh-CN"/>
        </w:rPr>
        <w:t>dual-</w:t>
      </w:r>
      <w:r w:rsidRPr="003D0B66">
        <w:rPr>
          <w:rFonts w:eastAsia="宋体"/>
          <w:lang w:eastAsia="zh-CN"/>
        </w:rPr>
        <w:t>connectivity</w:t>
      </w:r>
      <w:r w:rsidRPr="003D0B66">
        <w:rPr>
          <w:rFonts w:eastAsia="宋体" w:hint="eastAsia"/>
          <w:lang w:eastAsia="zh-CN"/>
        </w:rPr>
        <w:t xml:space="preserve"> (</w:t>
      </w:r>
      <w:r w:rsidRPr="00FF0B99">
        <w:rPr>
          <w:rFonts w:hint="eastAsia"/>
          <w:lang w:eastAsia="zh-CN"/>
        </w:rPr>
        <w:t>DC</w:t>
      </w:r>
      <w:r w:rsidRPr="003D0B66">
        <w:rPr>
          <w:rFonts w:eastAsia="宋体" w:hint="eastAsia"/>
          <w:lang w:eastAsia="zh-CN"/>
        </w:rPr>
        <w:t>)</w:t>
      </w:r>
      <w:r w:rsidRPr="00FF0B99">
        <w:rPr>
          <w:rFonts w:hint="eastAsia"/>
          <w:lang w:eastAsia="zh-CN"/>
        </w:rPr>
        <w:t xml:space="preserve"> based operation with </w:t>
      </w:r>
      <w:r>
        <w:rPr>
          <w:rFonts w:hint="eastAsia"/>
        </w:rPr>
        <w:t>LTE</w:t>
      </w:r>
      <w:r w:rsidRPr="00FF0B99">
        <w:rPr>
          <w:rFonts w:hint="eastAsia"/>
          <w:lang w:eastAsia="zh-CN"/>
        </w:rPr>
        <w:t xml:space="preserve"> licensed band as well as standalone</w:t>
      </w:r>
      <w:r w:rsidRPr="003D0B66">
        <w:rPr>
          <w:rFonts w:eastAsia="宋体" w:hint="eastAsia"/>
          <w:lang w:eastAsia="zh-CN"/>
        </w:rPr>
        <w:t xml:space="preserve"> (SA)</w:t>
      </w:r>
      <w:r w:rsidRPr="00FF0B99">
        <w:rPr>
          <w:rFonts w:hint="eastAsia"/>
          <w:lang w:eastAsia="zh-CN"/>
        </w:rPr>
        <w:t xml:space="preserve"> operation of NR-U. </w:t>
      </w:r>
      <w:r w:rsidRPr="003D0B66">
        <w:rPr>
          <w:rFonts w:eastAsia="宋体" w:hint="eastAsia"/>
          <w:lang w:eastAsia="zh-CN"/>
        </w:rPr>
        <w:t xml:space="preserve">At least for DC and SA operation mode, UCI transmission on unlicensed band </w:t>
      </w:r>
      <w:r w:rsidRPr="00EF3A1D">
        <w:rPr>
          <w:rFonts w:hint="eastAsia"/>
        </w:rPr>
        <w:t>w</w:t>
      </w:r>
      <w:r w:rsidRPr="003D0B66">
        <w:rPr>
          <w:rFonts w:eastAsia="宋体" w:hint="eastAsia"/>
          <w:lang w:eastAsia="zh-CN"/>
        </w:rPr>
        <w:t xml:space="preserve">ould be </w:t>
      </w:r>
      <w:r w:rsidRPr="00EF3A1D">
        <w:rPr>
          <w:rFonts w:hint="eastAsia"/>
        </w:rPr>
        <w:t>required</w:t>
      </w:r>
      <w:r w:rsidRPr="003D0B66">
        <w:rPr>
          <w:rFonts w:eastAsia="宋体" w:hint="eastAsia"/>
          <w:lang w:eastAsia="zh-CN"/>
        </w:rPr>
        <w:t>.</w:t>
      </w:r>
      <w:r>
        <w:rPr>
          <w:rFonts w:eastAsia="宋体" w:hint="eastAsia"/>
          <w:lang w:eastAsia="zh-CN"/>
        </w:rPr>
        <w:t xml:space="preserve"> Thus, PUCCH transmission on unlicensed band should be </w:t>
      </w:r>
      <w:r>
        <w:rPr>
          <w:rFonts w:eastAsia="宋体"/>
          <w:lang w:eastAsia="zh-CN"/>
        </w:rPr>
        <w:t>supported</w:t>
      </w:r>
      <w:r>
        <w:rPr>
          <w:rFonts w:eastAsia="宋体" w:hint="eastAsia"/>
          <w:lang w:eastAsia="zh-CN"/>
        </w:rPr>
        <w:t xml:space="preserve">. </w:t>
      </w:r>
      <w:r w:rsidRPr="003D0B66">
        <w:rPr>
          <w:rFonts w:eastAsia="宋体" w:hint="eastAsia"/>
          <w:lang w:eastAsia="zh-CN"/>
        </w:rPr>
        <w:t xml:space="preserve"> </w:t>
      </w:r>
    </w:p>
    <w:p w14:paraId="32BB9D78" w14:textId="11A894DB" w:rsidR="001D427B" w:rsidRDefault="003D0B66" w:rsidP="003D0B66">
      <w:pPr>
        <w:spacing w:line="288" w:lineRule="auto"/>
        <w:jc w:val="both"/>
        <w:rPr>
          <w:rFonts w:eastAsia="宋体"/>
          <w:lang w:eastAsia="zh-CN"/>
        </w:rPr>
      </w:pPr>
      <w:r>
        <w:rPr>
          <w:rFonts w:eastAsia="宋体" w:hint="eastAsia"/>
          <w:lang w:eastAsia="zh-CN"/>
        </w:rPr>
        <w:t xml:space="preserve">NR phase 1 supports both short PUCCH </w:t>
      </w:r>
      <w:r w:rsidR="003E7DDD">
        <w:rPr>
          <w:rFonts w:eastAsia="宋体" w:hint="eastAsia"/>
          <w:lang w:eastAsia="zh-CN"/>
        </w:rPr>
        <w:t xml:space="preserve">(PUCCH format 0/2) </w:t>
      </w:r>
      <w:r>
        <w:rPr>
          <w:rFonts w:eastAsia="宋体" w:hint="eastAsia"/>
          <w:lang w:eastAsia="zh-CN"/>
        </w:rPr>
        <w:t>and long PUCCH</w:t>
      </w:r>
      <w:r w:rsidR="003E7DDD">
        <w:rPr>
          <w:rFonts w:eastAsia="宋体" w:hint="eastAsia"/>
          <w:lang w:eastAsia="zh-CN"/>
        </w:rPr>
        <w:t xml:space="preserve"> (PUCCH format 1/3/4)</w:t>
      </w:r>
      <w:r>
        <w:rPr>
          <w:rFonts w:eastAsia="宋体" w:hint="eastAsia"/>
          <w:lang w:eastAsia="zh-CN"/>
        </w:rPr>
        <w:t xml:space="preserve">. </w:t>
      </w:r>
      <w:r w:rsidR="001D427B">
        <w:rPr>
          <w:rFonts w:eastAsia="宋体" w:hint="eastAsia"/>
          <w:lang w:eastAsia="zh-CN"/>
        </w:rPr>
        <w:t xml:space="preserve">Considering the similar scenarios </w:t>
      </w:r>
      <w:r w:rsidR="001D427B">
        <w:rPr>
          <w:rFonts w:eastAsia="宋体"/>
          <w:lang w:eastAsia="zh-CN"/>
        </w:rPr>
        <w:t>requiring</w:t>
      </w:r>
      <w:r w:rsidR="001D427B">
        <w:rPr>
          <w:rFonts w:eastAsia="宋体" w:hint="eastAsia"/>
          <w:lang w:eastAsia="zh-CN"/>
        </w:rPr>
        <w:t xml:space="preserve"> different PUCCH format on licensed </w:t>
      </w:r>
      <w:r w:rsidR="001D427B">
        <w:rPr>
          <w:rFonts w:eastAsia="宋体"/>
          <w:lang w:eastAsia="zh-CN"/>
        </w:rPr>
        <w:t>carriers,</w:t>
      </w:r>
      <w:r w:rsidR="001D427B">
        <w:rPr>
          <w:rFonts w:eastAsia="宋体" w:hint="eastAsia"/>
          <w:lang w:eastAsia="zh-CN"/>
        </w:rPr>
        <w:t xml:space="preserve"> e.g., to support </w:t>
      </w:r>
      <w:r w:rsidR="001D427B">
        <w:rPr>
          <w:rFonts w:eastAsia="宋体"/>
          <w:lang w:eastAsia="zh-CN"/>
        </w:rPr>
        <w:t>different</w:t>
      </w:r>
      <w:r w:rsidR="001D427B">
        <w:rPr>
          <w:rFonts w:eastAsia="宋体" w:hint="eastAsia"/>
          <w:lang w:eastAsia="zh-CN"/>
        </w:rPr>
        <w:t xml:space="preserve"> UL coverage or to cope </w:t>
      </w:r>
      <w:r w:rsidR="001D427B">
        <w:rPr>
          <w:rFonts w:eastAsia="宋体"/>
          <w:lang w:eastAsia="zh-CN"/>
        </w:rPr>
        <w:t>with</w:t>
      </w:r>
      <w:r w:rsidR="001D427B">
        <w:rPr>
          <w:rFonts w:eastAsia="宋体" w:hint="eastAsia"/>
          <w:lang w:eastAsia="zh-CN"/>
        </w:rPr>
        <w:t xml:space="preserve"> different UCI </w:t>
      </w:r>
      <w:r w:rsidR="001D427B">
        <w:rPr>
          <w:rFonts w:eastAsia="宋体"/>
          <w:lang w:eastAsia="zh-CN"/>
        </w:rPr>
        <w:t>payload,</w:t>
      </w:r>
      <w:r w:rsidR="001D427B">
        <w:rPr>
          <w:rFonts w:eastAsia="宋体" w:hint="eastAsia"/>
          <w:lang w:eastAsia="zh-CN"/>
        </w:rPr>
        <w:t xml:space="preserve"> and also for NR-U specific scenarios, such as to utilize the </w:t>
      </w:r>
      <w:r w:rsidR="001D427B">
        <w:rPr>
          <w:rFonts w:eastAsia="宋体"/>
          <w:lang w:eastAsia="zh-CN"/>
        </w:rPr>
        <w:t>remaining</w:t>
      </w:r>
      <w:r w:rsidR="001D427B">
        <w:rPr>
          <w:rFonts w:eastAsia="宋体" w:hint="eastAsia"/>
          <w:lang w:eastAsia="zh-CN"/>
        </w:rPr>
        <w:t xml:space="preserve"> symbols or slots within gNB shared MCOT, </w:t>
      </w:r>
      <w:r w:rsidR="008839FC">
        <w:rPr>
          <w:rFonts w:eastAsia="宋体" w:hint="eastAsia"/>
          <w:lang w:eastAsia="zh-CN"/>
        </w:rPr>
        <w:t>at least more than one PUCCH format</w:t>
      </w:r>
      <w:r w:rsidR="001D427B">
        <w:rPr>
          <w:rFonts w:eastAsia="宋体" w:hint="eastAsia"/>
          <w:lang w:eastAsia="zh-CN"/>
        </w:rPr>
        <w:t xml:space="preserve"> should be supported. </w:t>
      </w:r>
    </w:p>
    <w:p w14:paraId="6A7CA147" w14:textId="028CAA4B" w:rsidR="00327907" w:rsidRDefault="00B57E7E" w:rsidP="003D0B66">
      <w:pPr>
        <w:spacing w:line="288" w:lineRule="auto"/>
        <w:jc w:val="both"/>
        <w:rPr>
          <w:rFonts w:eastAsia="宋体"/>
          <w:lang w:eastAsia="zh-CN"/>
        </w:rPr>
      </w:pPr>
      <w:r>
        <w:rPr>
          <w:rFonts w:eastAsia="宋体" w:hint="eastAsia"/>
          <w:lang w:eastAsia="zh-CN"/>
        </w:rPr>
        <w:t xml:space="preserve">The scenario for 1~ 2 bit UCI payload in unlicensed band would be much rare than in licensed band, as it would be more desirable to transmit all necessary UCI </w:t>
      </w:r>
      <w:r>
        <w:rPr>
          <w:rFonts w:eastAsia="宋体"/>
          <w:lang w:eastAsia="zh-CN"/>
        </w:rPr>
        <w:t>information</w:t>
      </w:r>
      <w:r>
        <w:rPr>
          <w:rFonts w:eastAsia="宋体" w:hint="eastAsia"/>
          <w:lang w:eastAsia="zh-CN"/>
        </w:rPr>
        <w:t xml:space="preserve"> once UE accesses the channel after LBT. Considering the limited usage of such small UCI payload, it is not </w:t>
      </w:r>
      <w:r w:rsidR="00327907">
        <w:rPr>
          <w:rFonts w:eastAsia="宋体" w:hint="eastAsia"/>
          <w:lang w:eastAsia="zh-CN"/>
        </w:rPr>
        <w:t xml:space="preserve">worth dedicatedly re-designing the existing single-PRB PUCCH format 0/1 for NR-U to meet the OCB and PSD </w:t>
      </w:r>
      <w:r w:rsidR="00327907">
        <w:rPr>
          <w:rFonts w:eastAsia="宋体"/>
          <w:lang w:eastAsia="zh-CN"/>
        </w:rPr>
        <w:t>requirement</w:t>
      </w:r>
      <w:r w:rsidR="00327907">
        <w:rPr>
          <w:rFonts w:eastAsia="宋体" w:hint="eastAsia"/>
          <w:lang w:eastAsia="zh-CN"/>
        </w:rPr>
        <w:t xml:space="preserve"> </w:t>
      </w:r>
      <w:r w:rsidR="00E419AE">
        <w:rPr>
          <w:rFonts w:eastAsia="宋体" w:hint="eastAsia"/>
          <w:lang w:eastAsia="zh-CN"/>
        </w:rPr>
        <w:t>(</w:t>
      </w:r>
      <w:r w:rsidR="00734E03">
        <w:rPr>
          <w:rFonts w:eastAsia="宋体" w:hint="eastAsia"/>
          <w:lang w:eastAsia="zh-CN"/>
        </w:rPr>
        <w:t xml:space="preserve">the </w:t>
      </w:r>
      <w:r w:rsidR="00327907">
        <w:rPr>
          <w:rFonts w:eastAsia="宋体"/>
          <w:lang w:eastAsia="zh-CN"/>
        </w:rPr>
        <w:t>multiplexing</w:t>
      </w:r>
      <w:r w:rsidR="00327907">
        <w:rPr>
          <w:rFonts w:eastAsia="宋体" w:hint="eastAsia"/>
          <w:lang w:eastAsia="zh-CN"/>
        </w:rPr>
        <w:t xml:space="preserve"> </w:t>
      </w:r>
      <w:r w:rsidR="00327907">
        <w:rPr>
          <w:rFonts w:eastAsia="宋体"/>
          <w:lang w:eastAsia="zh-CN"/>
        </w:rPr>
        <w:t>capacity</w:t>
      </w:r>
      <w:r w:rsidR="00E419AE">
        <w:rPr>
          <w:rFonts w:eastAsia="宋体" w:hint="eastAsia"/>
          <w:lang w:eastAsia="zh-CN"/>
        </w:rPr>
        <w:t xml:space="preserve"> should also be enhanced)</w:t>
      </w:r>
      <w:r w:rsidR="00327907">
        <w:rPr>
          <w:rFonts w:eastAsia="宋体"/>
          <w:lang w:eastAsia="zh-CN"/>
        </w:rPr>
        <w:t xml:space="preserve">. </w:t>
      </w:r>
      <w:r w:rsidR="00894BC7">
        <w:rPr>
          <w:rFonts w:eastAsia="宋体" w:hint="eastAsia"/>
          <w:lang w:eastAsia="zh-CN"/>
        </w:rPr>
        <w:t xml:space="preserve">Instead, PUCCH </w:t>
      </w:r>
      <w:r w:rsidR="00894BC7">
        <w:rPr>
          <w:rFonts w:eastAsia="宋体"/>
          <w:lang w:eastAsia="zh-CN"/>
        </w:rPr>
        <w:t>format</w:t>
      </w:r>
      <w:r w:rsidR="00120003">
        <w:rPr>
          <w:rFonts w:eastAsia="宋体" w:hint="eastAsia"/>
          <w:lang w:eastAsia="zh-CN"/>
        </w:rPr>
        <w:t xml:space="preserve">s for medium UCI </w:t>
      </w:r>
      <w:r w:rsidR="00120003">
        <w:rPr>
          <w:rFonts w:eastAsia="宋体"/>
          <w:lang w:eastAsia="zh-CN"/>
        </w:rPr>
        <w:t>payload</w:t>
      </w:r>
      <w:r w:rsidR="00894BC7">
        <w:rPr>
          <w:rFonts w:eastAsia="宋体" w:hint="eastAsia"/>
          <w:lang w:eastAsia="zh-CN"/>
        </w:rPr>
        <w:t xml:space="preserve"> can also support the small UCI </w:t>
      </w:r>
      <w:r w:rsidR="00894BC7">
        <w:rPr>
          <w:rFonts w:eastAsia="宋体"/>
          <w:lang w:eastAsia="zh-CN"/>
        </w:rPr>
        <w:t>payload case</w:t>
      </w:r>
      <w:r w:rsidR="00120003">
        <w:rPr>
          <w:rFonts w:eastAsia="宋体" w:hint="eastAsia"/>
          <w:lang w:eastAsia="zh-CN"/>
        </w:rPr>
        <w:t xml:space="preserve"> with </w:t>
      </w:r>
      <w:r w:rsidR="00120003">
        <w:rPr>
          <w:rFonts w:eastAsia="宋体"/>
          <w:lang w:eastAsia="zh-CN"/>
        </w:rPr>
        <w:t>marginal</w:t>
      </w:r>
      <w:r w:rsidR="00120003">
        <w:rPr>
          <w:rFonts w:eastAsia="宋体" w:hint="eastAsia"/>
          <w:lang w:eastAsia="zh-CN"/>
        </w:rPr>
        <w:t xml:space="preserve"> standard effort</w:t>
      </w:r>
      <w:r w:rsidR="00894BC7">
        <w:rPr>
          <w:rFonts w:eastAsia="宋体"/>
          <w:lang w:eastAsia="zh-CN"/>
        </w:rPr>
        <w:t>, e.g.,</w:t>
      </w:r>
      <w:r w:rsidR="00894BC7">
        <w:rPr>
          <w:rFonts w:eastAsia="宋体" w:hint="eastAsia"/>
          <w:lang w:eastAsia="zh-CN"/>
        </w:rPr>
        <w:t xml:space="preserve"> by padding zero until 3 bits a</w:t>
      </w:r>
      <w:r w:rsidR="00120003">
        <w:rPr>
          <w:rFonts w:eastAsia="宋体" w:hint="eastAsia"/>
          <w:lang w:eastAsia="zh-CN"/>
        </w:rPr>
        <w:t xml:space="preserve">nd then reuse the PUCCH format for medium UCI payload. </w:t>
      </w:r>
    </w:p>
    <w:p w14:paraId="3C79451F" w14:textId="296C3AF0" w:rsidR="0082464F" w:rsidRDefault="0082464F" w:rsidP="0082464F">
      <w:pPr>
        <w:spacing w:line="288" w:lineRule="auto"/>
        <w:jc w:val="both"/>
        <w:rPr>
          <w:rFonts w:eastAsia="宋体"/>
          <w:lang w:eastAsia="zh-CN"/>
        </w:rPr>
      </w:pPr>
      <w:r>
        <w:rPr>
          <w:rFonts w:eastAsia="宋体" w:hint="eastAsia"/>
          <w:lang w:eastAsia="zh-CN"/>
        </w:rPr>
        <w:t xml:space="preserve">Currently, it is not clear whether existing </w:t>
      </w:r>
      <w:r w:rsidR="00E7068C" w:rsidRPr="004B0CD8">
        <w:rPr>
          <w:lang w:val="en-US"/>
        </w:rPr>
        <w:t xml:space="preserve">continuous </w:t>
      </w:r>
      <w:r>
        <w:rPr>
          <w:rFonts w:eastAsia="宋体" w:hint="eastAsia"/>
          <w:lang w:eastAsia="zh-CN"/>
        </w:rPr>
        <w:t xml:space="preserve">PUCCH waveform could </w:t>
      </w:r>
      <w:r>
        <w:rPr>
          <w:rFonts w:eastAsia="宋体"/>
          <w:lang w:eastAsia="zh-CN"/>
        </w:rPr>
        <w:t>fulfil</w:t>
      </w:r>
      <w:r>
        <w:rPr>
          <w:rFonts w:eastAsia="宋体" w:hint="eastAsia"/>
          <w:lang w:eastAsia="zh-CN"/>
        </w:rPr>
        <w:t xml:space="preserve"> the OCB requirement which may be </w:t>
      </w:r>
      <w:r>
        <w:rPr>
          <w:rFonts w:eastAsia="宋体"/>
          <w:lang w:eastAsia="zh-CN"/>
        </w:rPr>
        <w:t>observ</w:t>
      </w:r>
      <w:r>
        <w:rPr>
          <w:rFonts w:eastAsia="宋体" w:hint="eastAsia"/>
          <w:lang w:eastAsia="zh-CN"/>
        </w:rPr>
        <w:t xml:space="preserve">ed over many symbols, e.g., more than 1 second that can be interpreted as the impact of a short instance transmission is </w:t>
      </w:r>
      <w:r>
        <w:rPr>
          <w:rFonts w:eastAsia="宋体"/>
          <w:lang w:eastAsia="zh-CN"/>
        </w:rPr>
        <w:t>ignorable</w:t>
      </w:r>
      <w:r>
        <w:rPr>
          <w:rFonts w:eastAsia="宋体" w:hint="eastAsia"/>
          <w:lang w:eastAsia="zh-CN"/>
        </w:rPr>
        <w:t xml:space="preserve"> as long as the UL frequency resources on </w:t>
      </w:r>
      <w:r>
        <w:rPr>
          <w:rFonts w:eastAsia="宋体"/>
          <w:lang w:eastAsia="zh-CN"/>
        </w:rPr>
        <w:t>average</w:t>
      </w:r>
      <w:r>
        <w:rPr>
          <w:rFonts w:eastAsia="宋体" w:hint="eastAsia"/>
          <w:lang w:eastAsia="zh-CN"/>
        </w:rPr>
        <w:t xml:space="preserve"> can meet the OCB requirement, or </w:t>
      </w:r>
      <w:r w:rsidR="00E7068C">
        <w:rPr>
          <w:rFonts w:eastAsia="宋体" w:hint="eastAsia"/>
          <w:lang w:eastAsia="zh-CN"/>
        </w:rPr>
        <w:t xml:space="preserve">the intra-slot </w:t>
      </w:r>
      <w:r>
        <w:rPr>
          <w:rFonts w:eastAsia="宋体" w:hint="eastAsia"/>
          <w:lang w:eastAsia="zh-CN"/>
        </w:rPr>
        <w:t>frequency hopping over th</w:t>
      </w:r>
      <w:r w:rsidR="00735E37">
        <w:rPr>
          <w:rFonts w:eastAsia="宋体" w:hint="eastAsia"/>
          <w:lang w:eastAsia="zh-CN"/>
        </w:rPr>
        <w:t xml:space="preserve">e edge of bandwidth </w:t>
      </w:r>
      <w:r w:rsidR="00E7068C">
        <w:rPr>
          <w:rFonts w:eastAsia="宋体" w:hint="eastAsia"/>
          <w:lang w:eastAsia="zh-CN"/>
        </w:rPr>
        <w:t xml:space="preserve">can pass the test </w:t>
      </w:r>
      <w:r>
        <w:rPr>
          <w:rFonts w:eastAsia="宋体" w:hint="eastAsia"/>
          <w:lang w:eastAsia="zh-CN"/>
        </w:rPr>
        <w:t xml:space="preserve">if the test is </w:t>
      </w:r>
      <w:r w:rsidR="00E7068C">
        <w:rPr>
          <w:rFonts w:eastAsia="宋体" w:hint="eastAsia"/>
          <w:lang w:eastAsia="zh-CN"/>
        </w:rPr>
        <w:t xml:space="preserve">to average over the whole 1ms. RAN1 need to further </w:t>
      </w:r>
      <w:r w:rsidR="00E7068C">
        <w:rPr>
          <w:rFonts w:eastAsia="宋体"/>
          <w:lang w:eastAsia="zh-CN"/>
        </w:rPr>
        <w:t>investigate</w:t>
      </w:r>
      <w:r w:rsidR="00E7068C">
        <w:rPr>
          <w:rFonts w:eastAsia="宋体" w:hint="eastAsia"/>
          <w:lang w:eastAsia="zh-CN"/>
        </w:rPr>
        <w:t xml:space="preserve"> the </w:t>
      </w:r>
      <w:r w:rsidR="00E7068C">
        <w:rPr>
          <w:rFonts w:eastAsia="宋体"/>
          <w:lang w:eastAsia="zh-CN"/>
        </w:rPr>
        <w:t>corresponding</w:t>
      </w:r>
      <w:r w:rsidR="00E7068C">
        <w:rPr>
          <w:rFonts w:eastAsia="宋体" w:hint="eastAsia"/>
          <w:lang w:eastAsia="zh-CN"/>
        </w:rPr>
        <w:t xml:space="preserve"> regulations. </w:t>
      </w:r>
    </w:p>
    <w:p w14:paraId="7BED3B09" w14:textId="0744FF66" w:rsidR="00C96274" w:rsidRDefault="00E7068C" w:rsidP="000E3100">
      <w:pPr>
        <w:spacing w:line="288" w:lineRule="auto"/>
        <w:jc w:val="both"/>
        <w:rPr>
          <w:rFonts w:eastAsia="宋体"/>
          <w:lang w:eastAsia="zh-CN"/>
        </w:rPr>
      </w:pPr>
      <w:r>
        <w:rPr>
          <w:rFonts w:eastAsia="宋体" w:hint="eastAsia"/>
          <w:lang w:eastAsia="zh-CN"/>
        </w:rPr>
        <w:t xml:space="preserve">If legacy </w:t>
      </w:r>
      <w:r w:rsidRPr="004B0CD8">
        <w:rPr>
          <w:lang w:val="en-US"/>
        </w:rPr>
        <w:t xml:space="preserve">continuous </w:t>
      </w:r>
      <w:r>
        <w:rPr>
          <w:rFonts w:eastAsia="宋体" w:hint="eastAsia"/>
          <w:lang w:eastAsia="zh-CN"/>
        </w:rPr>
        <w:t xml:space="preserve">PUCCH waveform </w:t>
      </w:r>
      <w:r>
        <w:rPr>
          <w:rFonts w:eastAsia="宋体"/>
          <w:lang w:eastAsia="zh-CN"/>
        </w:rPr>
        <w:t>cannot</w:t>
      </w:r>
      <w:r>
        <w:rPr>
          <w:rFonts w:eastAsia="宋体" w:hint="eastAsia"/>
          <w:lang w:eastAsia="zh-CN"/>
        </w:rPr>
        <w:t xml:space="preserve"> work </w:t>
      </w:r>
      <w:r>
        <w:rPr>
          <w:rFonts w:eastAsia="宋体"/>
          <w:lang w:eastAsia="zh-CN"/>
        </w:rPr>
        <w:t>properly</w:t>
      </w:r>
      <w:r>
        <w:rPr>
          <w:rFonts w:eastAsia="宋体" w:hint="eastAsia"/>
          <w:lang w:eastAsia="zh-CN"/>
        </w:rPr>
        <w:t xml:space="preserve">, </w:t>
      </w:r>
      <w:r w:rsidR="00213B7A">
        <w:rPr>
          <w:rFonts w:eastAsia="宋体" w:hint="eastAsia"/>
          <w:lang w:eastAsia="zh-CN"/>
        </w:rPr>
        <w:t xml:space="preserve">the PUCCH resource should </w:t>
      </w:r>
      <w:r>
        <w:rPr>
          <w:rFonts w:eastAsia="宋体" w:hint="eastAsia"/>
          <w:lang w:eastAsia="zh-CN"/>
        </w:rPr>
        <w:t xml:space="preserve">exactly </w:t>
      </w:r>
      <w:r w:rsidR="00213B7A">
        <w:rPr>
          <w:rFonts w:eastAsia="宋体" w:hint="eastAsia"/>
          <w:lang w:eastAsia="zh-CN"/>
        </w:rPr>
        <w:t>spread over the whole active BWP. For CP-OFDM based PUCCH format</w:t>
      </w:r>
      <w:r w:rsidR="00734E03">
        <w:rPr>
          <w:rFonts w:eastAsia="宋体" w:hint="eastAsia"/>
          <w:lang w:eastAsia="zh-CN"/>
        </w:rPr>
        <w:t xml:space="preserve"> 2</w:t>
      </w:r>
      <w:r w:rsidR="00213B7A">
        <w:rPr>
          <w:rFonts w:eastAsia="宋体" w:hint="eastAsia"/>
          <w:lang w:eastAsia="zh-CN"/>
        </w:rPr>
        <w:t xml:space="preserve">, simply </w:t>
      </w:r>
      <w:r w:rsidR="000E3100" w:rsidRPr="000E3100">
        <w:rPr>
          <w:rFonts w:eastAsia="宋体"/>
          <w:lang w:eastAsia="zh-CN"/>
        </w:rPr>
        <w:t>scattering RBs over the</w:t>
      </w:r>
      <w:r w:rsidR="00213B7A">
        <w:rPr>
          <w:rFonts w:eastAsia="宋体" w:hint="eastAsia"/>
          <w:lang w:eastAsia="zh-CN"/>
        </w:rPr>
        <w:t xml:space="preserve"> active</w:t>
      </w:r>
      <w:r w:rsidR="000E3100" w:rsidRPr="000E3100">
        <w:rPr>
          <w:rFonts w:eastAsia="宋体"/>
          <w:lang w:eastAsia="zh-CN"/>
        </w:rPr>
        <w:t xml:space="preserve"> </w:t>
      </w:r>
      <w:r w:rsidR="00213B7A">
        <w:rPr>
          <w:rFonts w:eastAsia="宋体" w:hint="eastAsia"/>
          <w:lang w:eastAsia="zh-CN"/>
        </w:rPr>
        <w:t xml:space="preserve">BWP </w:t>
      </w:r>
      <w:r w:rsidR="000E3100" w:rsidRPr="000E3100">
        <w:rPr>
          <w:rFonts w:eastAsia="宋体"/>
          <w:lang w:eastAsia="zh-CN"/>
        </w:rPr>
        <w:t>by proper resource allocation</w:t>
      </w:r>
      <w:r w:rsidR="00213B7A">
        <w:rPr>
          <w:rFonts w:eastAsia="宋体" w:hint="eastAsia"/>
          <w:lang w:eastAsia="zh-CN"/>
        </w:rPr>
        <w:t xml:space="preserve"> may be sufficient. </w:t>
      </w:r>
      <w:r w:rsidR="00434070">
        <w:rPr>
          <w:rFonts w:eastAsia="宋体" w:hint="eastAsia"/>
          <w:lang w:eastAsia="zh-CN"/>
        </w:rPr>
        <w:t>For DFT-based PUCCH format</w:t>
      </w:r>
      <w:r w:rsidR="00734E03">
        <w:rPr>
          <w:rFonts w:eastAsia="宋体" w:hint="eastAsia"/>
          <w:lang w:eastAsia="zh-CN"/>
        </w:rPr>
        <w:t xml:space="preserve"> 3 and 4</w:t>
      </w:r>
      <w:r w:rsidR="00434070">
        <w:rPr>
          <w:rFonts w:eastAsia="宋体" w:hint="eastAsia"/>
          <w:lang w:eastAsia="zh-CN"/>
        </w:rPr>
        <w:t>, similar interlaced waveform</w:t>
      </w:r>
      <w:r w:rsidR="00213B7A">
        <w:rPr>
          <w:rFonts w:eastAsia="宋体" w:hint="eastAsia"/>
          <w:lang w:eastAsia="zh-CN"/>
        </w:rPr>
        <w:t xml:space="preserve"> should be </w:t>
      </w:r>
      <w:r w:rsidR="00213B7A">
        <w:rPr>
          <w:rFonts w:eastAsia="宋体" w:hint="eastAsia"/>
          <w:lang w:eastAsia="zh-CN"/>
        </w:rPr>
        <w:lastRenderedPageBreak/>
        <w:t xml:space="preserve">studied. For the sake of efficient </w:t>
      </w:r>
      <w:r w:rsidR="00213B7A">
        <w:rPr>
          <w:rFonts w:eastAsia="宋体"/>
          <w:lang w:eastAsia="zh-CN"/>
        </w:rPr>
        <w:t>multiplexing</w:t>
      </w:r>
      <w:r w:rsidR="00213B7A">
        <w:rPr>
          <w:rFonts w:eastAsia="宋体" w:hint="eastAsia"/>
          <w:lang w:eastAsia="zh-CN"/>
        </w:rPr>
        <w:t xml:space="preserve"> between different UL channels, the common design for these UL channels would be desirable.</w:t>
      </w:r>
    </w:p>
    <w:p w14:paraId="15773268" w14:textId="77777777" w:rsidR="00A9649E" w:rsidRDefault="00A268C2" w:rsidP="000E3100">
      <w:pPr>
        <w:spacing w:line="288" w:lineRule="auto"/>
        <w:jc w:val="both"/>
        <w:rPr>
          <w:rFonts w:eastAsia="宋体"/>
          <w:lang w:eastAsia="zh-CN"/>
        </w:rPr>
      </w:pPr>
      <w:r>
        <w:rPr>
          <w:rFonts w:eastAsia="宋体" w:hint="eastAsia"/>
          <w:lang w:eastAsia="zh-CN"/>
        </w:rPr>
        <w:t xml:space="preserve">For any PUCCH format in NR-U, the </w:t>
      </w:r>
      <w:r>
        <w:rPr>
          <w:rFonts w:eastAsia="宋体"/>
          <w:lang w:eastAsia="zh-CN"/>
        </w:rPr>
        <w:t>mechanism</w:t>
      </w:r>
      <w:r>
        <w:rPr>
          <w:rFonts w:eastAsia="宋体" w:hint="eastAsia"/>
          <w:lang w:eastAsia="zh-CN"/>
        </w:rPr>
        <w:t xml:space="preserve"> </w:t>
      </w:r>
      <w:r w:rsidR="00265B66">
        <w:rPr>
          <w:rFonts w:eastAsia="宋体" w:hint="eastAsia"/>
          <w:lang w:eastAsia="zh-CN"/>
        </w:rPr>
        <w:t xml:space="preserve">to </w:t>
      </w:r>
      <w:r w:rsidR="00246032">
        <w:rPr>
          <w:rFonts w:eastAsia="宋体" w:hint="eastAsia"/>
          <w:lang w:eastAsia="zh-CN"/>
        </w:rPr>
        <w:t>increase</w:t>
      </w:r>
      <w:r>
        <w:rPr>
          <w:rFonts w:eastAsia="宋体" w:hint="eastAsia"/>
          <w:lang w:eastAsia="zh-CN"/>
        </w:rPr>
        <w:t xml:space="preserve"> the</w:t>
      </w:r>
      <w:r w:rsidR="00246032">
        <w:rPr>
          <w:rFonts w:eastAsia="宋体" w:hint="eastAsia"/>
          <w:lang w:eastAsia="zh-CN"/>
        </w:rPr>
        <w:t xml:space="preserve"> </w:t>
      </w:r>
      <w:r w:rsidR="00265B66">
        <w:rPr>
          <w:rFonts w:eastAsia="宋体"/>
          <w:lang w:eastAsia="zh-CN"/>
        </w:rPr>
        <w:t>multiplexing</w:t>
      </w:r>
      <w:r w:rsidR="00246032">
        <w:rPr>
          <w:rFonts w:eastAsia="宋体" w:hint="eastAsia"/>
          <w:lang w:eastAsia="zh-CN"/>
        </w:rPr>
        <w:t xml:space="preserve"> capacity</w:t>
      </w:r>
      <w:r w:rsidR="00265B66">
        <w:rPr>
          <w:rFonts w:eastAsia="宋体" w:hint="eastAsia"/>
          <w:lang w:eastAsia="zh-CN"/>
        </w:rPr>
        <w:t xml:space="preserve"> per interlace </w:t>
      </w:r>
      <w:r>
        <w:rPr>
          <w:rFonts w:eastAsia="宋体" w:hint="eastAsia"/>
          <w:lang w:eastAsia="zh-CN"/>
        </w:rPr>
        <w:t xml:space="preserve">would be needed. In NR phase-1, PUCCH forma 4 is single PRB with configurable </w:t>
      </w:r>
      <w:r>
        <w:rPr>
          <w:rFonts w:eastAsia="宋体"/>
          <w:lang w:eastAsia="zh-CN"/>
        </w:rPr>
        <w:t>multiplexing</w:t>
      </w:r>
      <w:r>
        <w:rPr>
          <w:rFonts w:eastAsia="宋体" w:hint="eastAsia"/>
          <w:lang w:eastAsia="zh-CN"/>
        </w:rPr>
        <w:t xml:space="preserve"> capacity of 2 or 4. </w:t>
      </w:r>
      <w:r w:rsidR="005F7641">
        <w:rPr>
          <w:rFonts w:eastAsia="宋体" w:hint="eastAsia"/>
          <w:lang w:eastAsia="zh-CN"/>
        </w:rPr>
        <w:t xml:space="preserve">In NR-U, tens of PRBs of one interlace would be </w:t>
      </w:r>
      <w:r w:rsidR="00C96274">
        <w:rPr>
          <w:rFonts w:eastAsia="宋体" w:hint="eastAsia"/>
          <w:lang w:eastAsia="zh-CN"/>
        </w:rPr>
        <w:t xml:space="preserve">too wasted for </w:t>
      </w:r>
      <w:r w:rsidR="005F7641">
        <w:rPr>
          <w:rFonts w:eastAsia="宋体" w:hint="eastAsia"/>
          <w:lang w:eastAsia="zh-CN"/>
        </w:rPr>
        <w:t xml:space="preserve">just 2 or 4 UEs </w:t>
      </w:r>
      <w:r w:rsidR="00C96274">
        <w:rPr>
          <w:rFonts w:eastAsia="宋体" w:hint="eastAsia"/>
          <w:lang w:eastAsia="zh-CN"/>
        </w:rPr>
        <w:t xml:space="preserve">with small and medium UCI payload. </w:t>
      </w:r>
      <w:r w:rsidR="005F7641">
        <w:rPr>
          <w:rFonts w:eastAsia="宋体" w:hint="eastAsia"/>
          <w:lang w:eastAsia="zh-CN"/>
        </w:rPr>
        <w:t xml:space="preserve">For PUCCH format 2 and 3, though one UE may need the whole interlace or even more than one interlace for some extreme case, e.g., very large UCI </w:t>
      </w:r>
      <w:r w:rsidR="005F7641">
        <w:rPr>
          <w:rFonts w:eastAsia="宋体"/>
          <w:lang w:eastAsia="zh-CN"/>
        </w:rPr>
        <w:t>payloads of several hundred or more than a thousand bits, only supporting one UE over a single interlace</w:t>
      </w:r>
      <w:r w:rsidR="005F7641">
        <w:rPr>
          <w:rFonts w:eastAsia="宋体" w:hint="eastAsia"/>
          <w:lang w:eastAsia="zh-CN"/>
        </w:rPr>
        <w:t xml:space="preserve"> is still wasteful for most use cases. At least the mechanism to support configurable multiplexing capacity should be studied. Typically, time or </w:t>
      </w:r>
      <w:r w:rsidR="005F7641">
        <w:rPr>
          <w:rFonts w:eastAsia="宋体"/>
          <w:lang w:eastAsia="zh-CN"/>
        </w:rPr>
        <w:t>frequency</w:t>
      </w:r>
      <w:r w:rsidR="005F7641">
        <w:rPr>
          <w:rFonts w:eastAsia="宋体" w:hint="eastAsia"/>
          <w:lang w:eastAsia="zh-CN"/>
        </w:rPr>
        <w:t xml:space="preserve"> </w:t>
      </w:r>
      <w:r w:rsidR="005F7641">
        <w:rPr>
          <w:rFonts w:eastAsia="宋体"/>
          <w:lang w:eastAsia="zh-CN"/>
        </w:rPr>
        <w:t>domain</w:t>
      </w:r>
      <w:r w:rsidR="005F7641">
        <w:rPr>
          <w:rFonts w:eastAsia="宋体" w:hint="eastAsia"/>
          <w:lang w:eastAsia="zh-CN"/>
        </w:rPr>
        <w:t xml:space="preserve"> spreading (including using different CS) is the practical way to increase the </w:t>
      </w:r>
      <w:r w:rsidR="005F7641">
        <w:rPr>
          <w:rFonts w:eastAsia="宋体"/>
          <w:lang w:eastAsia="zh-CN"/>
        </w:rPr>
        <w:t>multiplexing</w:t>
      </w:r>
      <w:r w:rsidR="005F7641">
        <w:rPr>
          <w:rFonts w:eastAsia="宋体" w:hint="eastAsia"/>
          <w:lang w:eastAsia="zh-CN"/>
        </w:rPr>
        <w:t xml:space="preserve"> </w:t>
      </w:r>
      <w:r w:rsidR="0092426D">
        <w:rPr>
          <w:rFonts w:eastAsia="宋体" w:hint="eastAsia"/>
          <w:lang w:eastAsia="zh-CN"/>
        </w:rPr>
        <w:t xml:space="preserve">capacity. The </w:t>
      </w:r>
      <w:r w:rsidR="0092426D">
        <w:rPr>
          <w:rFonts w:eastAsia="宋体"/>
          <w:lang w:eastAsia="zh-CN"/>
        </w:rPr>
        <w:t>frequency</w:t>
      </w:r>
      <w:r w:rsidR="0092426D">
        <w:rPr>
          <w:rFonts w:eastAsia="宋体" w:hint="eastAsia"/>
          <w:lang w:eastAsia="zh-CN"/>
        </w:rPr>
        <w:t xml:space="preserve"> domain spreading within a PRB can be investigated with the sensitivity of frequency-selective fading, and the time </w:t>
      </w:r>
      <w:r w:rsidR="0092426D">
        <w:rPr>
          <w:rFonts w:eastAsia="宋体"/>
          <w:lang w:eastAsia="zh-CN"/>
        </w:rPr>
        <w:t>domain</w:t>
      </w:r>
      <w:r w:rsidR="0092426D">
        <w:rPr>
          <w:rFonts w:eastAsia="宋体" w:hint="eastAsia"/>
          <w:lang w:eastAsia="zh-CN"/>
        </w:rPr>
        <w:t xml:space="preserve"> spreading within a slot can be </w:t>
      </w:r>
      <w:r w:rsidR="0092426D">
        <w:rPr>
          <w:rFonts w:eastAsia="宋体"/>
          <w:lang w:eastAsia="zh-CN"/>
        </w:rPr>
        <w:t>investigated</w:t>
      </w:r>
      <w:r w:rsidR="0092426D">
        <w:rPr>
          <w:rFonts w:eastAsia="宋体" w:hint="eastAsia"/>
          <w:lang w:eastAsia="zh-CN"/>
        </w:rPr>
        <w:t xml:space="preserve"> </w:t>
      </w:r>
      <w:r w:rsidR="0092426D">
        <w:rPr>
          <w:rFonts w:eastAsia="宋体"/>
          <w:lang w:eastAsia="zh-CN"/>
        </w:rPr>
        <w:t>with the</w:t>
      </w:r>
      <w:r w:rsidR="0092426D">
        <w:rPr>
          <w:rFonts w:eastAsia="宋体" w:hint="eastAsia"/>
          <w:lang w:eastAsia="zh-CN"/>
        </w:rPr>
        <w:t xml:space="preserve"> sensitivity of time-selective channel. Furthermore, the time-domain spreading may vary with the duration of PUCCH and DMRS configuration, such as with/without </w:t>
      </w:r>
      <w:r w:rsidR="0092426D">
        <w:rPr>
          <w:rFonts w:eastAsia="宋体"/>
          <w:lang w:eastAsia="zh-CN"/>
        </w:rPr>
        <w:t>additional</w:t>
      </w:r>
      <w:r w:rsidR="0092426D">
        <w:rPr>
          <w:rFonts w:eastAsia="宋体" w:hint="eastAsia"/>
          <w:lang w:eastAsia="zh-CN"/>
        </w:rPr>
        <w:t xml:space="preserve"> DMRS or TDM/FDMed DMRS. </w:t>
      </w:r>
    </w:p>
    <w:p w14:paraId="09162D6B" w14:textId="6422C804" w:rsidR="003F0CCB" w:rsidRDefault="00A9649E" w:rsidP="000E3100">
      <w:pPr>
        <w:spacing w:line="288" w:lineRule="auto"/>
        <w:jc w:val="both"/>
        <w:rPr>
          <w:rFonts w:eastAsia="宋体"/>
          <w:lang w:eastAsia="zh-CN"/>
        </w:rPr>
      </w:pPr>
      <w:r>
        <w:rPr>
          <w:rFonts w:eastAsia="宋体" w:hint="eastAsia"/>
          <w:lang w:eastAsia="zh-CN"/>
        </w:rPr>
        <w:t xml:space="preserve">If both PUCCH format 3 and </w:t>
      </w:r>
      <w:r>
        <w:rPr>
          <w:rFonts w:eastAsia="宋体"/>
          <w:lang w:eastAsia="zh-CN"/>
        </w:rPr>
        <w:t>format</w:t>
      </w:r>
      <w:r>
        <w:rPr>
          <w:rFonts w:eastAsia="宋体" w:hint="eastAsia"/>
          <w:lang w:eastAsia="zh-CN"/>
        </w:rPr>
        <w:t xml:space="preserve"> 4 </w:t>
      </w:r>
      <w:r w:rsidR="00B129C9">
        <w:rPr>
          <w:rFonts w:eastAsia="宋体"/>
          <w:lang w:eastAsia="zh-CN"/>
        </w:rPr>
        <w:t>supports</w:t>
      </w:r>
      <w:r>
        <w:rPr>
          <w:rFonts w:eastAsia="宋体" w:hint="eastAsia"/>
          <w:lang w:eastAsia="zh-CN"/>
        </w:rPr>
        <w:t xml:space="preserve"> UE </w:t>
      </w:r>
      <w:r>
        <w:rPr>
          <w:rFonts w:eastAsia="宋体"/>
          <w:lang w:eastAsia="zh-CN"/>
        </w:rPr>
        <w:t>multiplexing</w:t>
      </w:r>
      <w:r>
        <w:rPr>
          <w:rFonts w:eastAsia="宋体" w:hint="eastAsia"/>
          <w:lang w:eastAsia="zh-CN"/>
        </w:rPr>
        <w:t>,</w:t>
      </w:r>
      <w:r w:rsidR="00B129C9">
        <w:rPr>
          <w:rFonts w:eastAsia="宋体" w:hint="eastAsia"/>
          <w:lang w:eastAsia="zh-CN"/>
        </w:rPr>
        <w:t xml:space="preserve"> there is no essential difference between these two PUCCH formats</w:t>
      </w:r>
      <w:r>
        <w:rPr>
          <w:rFonts w:eastAsia="宋体" w:hint="eastAsia"/>
          <w:lang w:eastAsia="zh-CN"/>
        </w:rPr>
        <w:t>.</w:t>
      </w:r>
      <w:r w:rsidR="00B129C9">
        <w:rPr>
          <w:rFonts w:eastAsia="宋体" w:hint="eastAsia"/>
          <w:lang w:eastAsia="zh-CN"/>
        </w:rPr>
        <w:t xml:space="preserve"> </w:t>
      </w:r>
    </w:p>
    <w:p w14:paraId="5F5A3871" w14:textId="3F3ABD90" w:rsidR="00970AC3" w:rsidRDefault="00970AC3" w:rsidP="00970AC3">
      <w:pPr>
        <w:spacing w:line="288" w:lineRule="auto"/>
        <w:jc w:val="both"/>
        <w:rPr>
          <w:rFonts w:eastAsia="宋体"/>
          <w:b/>
          <w:u w:val="single"/>
          <w:lang w:eastAsia="zh-CN"/>
        </w:rPr>
      </w:pPr>
      <w:r>
        <w:rPr>
          <w:b/>
          <w:u w:val="single"/>
        </w:rPr>
        <w:t xml:space="preserve">Proposal </w:t>
      </w:r>
      <w:r w:rsidR="00CB3481">
        <w:rPr>
          <w:rFonts w:eastAsia="宋体" w:hint="eastAsia"/>
          <w:b/>
          <w:u w:val="single"/>
          <w:lang w:eastAsia="zh-CN"/>
        </w:rPr>
        <w:t>3</w:t>
      </w:r>
      <w:r>
        <w:rPr>
          <w:b/>
          <w:u w:val="single"/>
        </w:rPr>
        <w:t xml:space="preserve">: </w:t>
      </w:r>
      <w:r w:rsidR="00FB5767">
        <w:rPr>
          <w:rFonts w:eastAsia="宋体" w:hint="eastAsia"/>
          <w:b/>
          <w:u w:val="single"/>
          <w:lang w:eastAsia="zh-CN"/>
        </w:rPr>
        <w:t>NR-U</w:t>
      </w:r>
      <w:r w:rsidR="00A9649E">
        <w:rPr>
          <w:rFonts w:eastAsia="宋体" w:hint="eastAsia"/>
          <w:b/>
          <w:u w:val="single"/>
          <w:lang w:eastAsia="zh-CN"/>
        </w:rPr>
        <w:t xml:space="preserve"> supports PUCCH format 2</w:t>
      </w:r>
      <w:r w:rsidR="00CB3481">
        <w:rPr>
          <w:rFonts w:eastAsia="宋体" w:hint="eastAsia"/>
          <w:b/>
          <w:u w:val="single"/>
          <w:lang w:eastAsia="zh-CN"/>
        </w:rPr>
        <w:t xml:space="preserve"> for short PUCCH duration</w:t>
      </w:r>
      <w:r w:rsidR="00A9649E">
        <w:rPr>
          <w:rFonts w:eastAsia="宋体" w:hint="eastAsia"/>
          <w:b/>
          <w:u w:val="single"/>
          <w:lang w:eastAsia="zh-CN"/>
        </w:rPr>
        <w:t xml:space="preserve"> and 3/4</w:t>
      </w:r>
      <w:r w:rsidR="00CB3481">
        <w:rPr>
          <w:rFonts w:eastAsia="宋体" w:hint="eastAsia"/>
          <w:b/>
          <w:u w:val="single"/>
          <w:lang w:eastAsia="zh-CN"/>
        </w:rPr>
        <w:t xml:space="preserve"> for long PUCCH duration</w:t>
      </w:r>
      <w:r w:rsidR="00321EF3">
        <w:rPr>
          <w:rFonts w:eastAsia="宋体" w:hint="eastAsia"/>
          <w:b/>
          <w:u w:val="single"/>
          <w:lang w:eastAsia="zh-CN"/>
        </w:rPr>
        <w:t>.</w:t>
      </w:r>
    </w:p>
    <w:p w14:paraId="7039D56D" w14:textId="7D777828" w:rsidR="00815493" w:rsidRDefault="00960BA9"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PRACH</w:t>
      </w:r>
    </w:p>
    <w:p w14:paraId="4FA47A5D" w14:textId="7EB3241A" w:rsidR="000A5FCA" w:rsidRPr="00D821A5" w:rsidRDefault="00177A9C" w:rsidP="00A01A6E">
      <w:pPr>
        <w:spacing w:line="288" w:lineRule="auto"/>
        <w:jc w:val="both"/>
      </w:pPr>
      <w:r w:rsidRPr="00D821A5">
        <w:rPr>
          <w:lang w:val="en-US"/>
        </w:rPr>
        <w:t xml:space="preserve">As agreed in </w:t>
      </w:r>
      <w:r w:rsidR="00D821A5">
        <w:rPr>
          <w:lang w:val="en-US"/>
        </w:rPr>
        <w:t>previous meetings</w:t>
      </w:r>
      <w:r w:rsidRPr="00D821A5">
        <w:rPr>
          <w:lang w:val="en-US"/>
        </w:rPr>
        <w:t xml:space="preserve">, support for Rel-15 NR PRACH formats can be considered, and exclusion of certain formats can be identified. </w:t>
      </w:r>
      <w:r w:rsidR="001A40E0" w:rsidRPr="00D821A5">
        <w:t>In Rel-15 NR, both long preamble formats with sequence length of L = 839 (</w:t>
      </w:r>
      <w:r w:rsidR="00A01A6E" w:rsidRPr="00D821A5">
        <w:t>i.e., format 0/1/2 with</w:t>
      </w:r>
      <w:r w:rsidR="001A40E0" w:rsidRPr="00D821A5">
        <w:t xml:space="preserve"> </w:t>
      </w:r>
      <w:r w:rsidR="00A01A6E" w:rsidRPr="00D821A5">
        <w:t xml:space="preserve">1.25 KHz </w:t>
      </w:r>
      <w:r w:rsidR="003B46FB" w:rsidRPr="00D821A5">
        <w:t>SCS and format 3 with</w:t>
      </w:r>
      <w:r w:rsidR="00A01A6E" w:rsidRPr="00D821A5">
        <w:t xml:space="preserve"> 5KHz</w:t>
      </w:r>
      <w:r w:rsidR="003B46FB" w:rsidRPr="00D821A5">
        <w:t xml:space="preserve"> SCS</w:t>
      </w:r>
      <w:r w:rsidR="001A40E0" w:rsidRPr="00D821A5">
        <w:t xml:space="preserve">), and short </w:t>
      </w:r>
      <w:r w:rsidR="004A01C2" w:rsidRPr="00D821A5">
        <w:t xml:space="preserve">preamble formats with </w:t>
      </w:r>
      <w:r w:rsidR="001A40E0" w:rsidRPr="00D821A5">
        <w:t>sequence length of L = 139 (i.e., format A1/A2/A3/B1/B2/B3/B4/C0/C2 with SCS of 15 kHz or 30 kHz in FR1, and 60 kHz or 120 kHz in FR2)</w:t>
      </w:r>
      <w:r w:rsidR="0060216E" w:rsidRPr="00D821A5">
        <w:t xml:space="preserve"> are supported</w:t>
      </w:r>
      <w:r w:rsidR="001A40E0" w:rsidRPr="00D821A5">
        <w:t xml:space="preserve">. </w:t>
      </w:r>
      <w:r w:rsidR="00A01A6E" w:rsidRPr="00D821A5">
        <w:t>For NR-U, only short preamble formats can be supported, while the long preamble formats are not supported. This is because NR-U mainly targets the small cell</w:t>
      </w:r>
      <w:r w:rsidR="0060216E" w:rsidRPr="00D821A5">
        <w:t xml:space="preserve"> scenario</w:t>
      </w:r>
      <w:r w:rsidR="00A01A6E" w:rsidRPr="00D821A5">
        <w:t xml:space="preserve">s with a shorter coverage range, and short preamble formats such as A3/B4 can </w:t>
      </w:r>
      <w:r w:rsidR="00C73CDB" w:rsidRPr="00D821A5">
        <w:t xml:space="preserve">already </w:t>
      </w:r>
      <w:r w:rsidR="00A01A6E" w:rsidRPr="00D821A5">
        <w:t xml:space="preserve">support a maximum cell radius of at least 3km with 15 kHz </w:t>
      </w:r>
      <w:r w:rsidRPr="00D821A5">
        <w:t xml:space="preserve">PRACH </w:t>
      </w:r>
      <w:r w:rsidR="00A01A6E" w:rsidRPr="00D821A5">
        <w:t xml:space="preserve">SCS. </w:t>
      </w:r>
      <w:r w:rsidR="00213337" w:rsidRPr="00D821A5">
        <w:t xml:space="preserve">Therefore, NR-U can focus on </w:t>
      </w:r>
      <w:r w:rsidR="00F028DA" w:rsidRPr="00D821A5">
        <w:t xml:space="preserve">supporting </w:t>
      </w:r>
      <w:r w:rsidR="00213337" w:rsidRPr="00D821A5">
        <w:t>the short PRACH preamble formats</w:t>
      </w:r>
      <w:r w:rsidR="00C73CDB" w:rsidRPr="00D821A5">
        <w:t xml:space="preserve"> only</w:t>
      </w:r>
      <w:r w:rsidR="00213337" w:rsidRPr="00D821A5">
        <w:t>.</w:t>
      </w:r>
    </w:p>
    <w:p w14:paraId="3689AFE9" w14:textId="42DA8AE0" w:rsidR="004539B1" w:rsidRPr="00D821A5" w:rsidRDefault="004539B1" w:rsidP="000A5FCA">
      <w:pPr>
        <w:spacing w:line="288" w:lineRule="auto"/>
        <w:jc w:val="both"/>
        <w:rPr>
          <w:rFonts w:eastAsia="宋体"/>
          <w:lang w:eastAsia="zh-CN"/>
        </w:rPr>
      </w:pPr>
      <w:r w:rsidRPr="00D821A5">
        <w:rPr>
          <w:b/>
          <w:u w:val="single"/>
        </w:rPr>
        <w:t xml:space="preserve">Proposal </w:t>
      </w:r>
      <w:r w:rsidR="00E7068C" w:rsidRPr="00D821A5">
        <w:rPr>
          <w:rFonts w:eastAsia="宋体" w:hint="eastAsia"/>
          <w:b/>
          <w:u w:val="single"/>
          <w:lang w:eastAsia="zh-CN"/>
        </w:rPr>
        <w:t>4</w:t>
      </w:r>
      <w:r w:rsidRPr="00D821A5">
        <w:rPr>
          <w:b/>
          <w:u w:val="single"/>
        </w:rPr>
        <w:t>: NR-U shall support short PRACH preamble formats</w:t>
      </w:r>
      <w:r w:rsidR="00AC14EB" w:rsidRPr="00D821A5">
        <w:rPr>
          <w:b/>
          <w:u w:val="single"/>
        </w:rPr>
        <w:t xml:space="preserve"> only</w:t>
      </w:r>
      <w:r w:rsidRPr="00D821A5">
        <w:rPr>
          <w:b/>
          <w:u w:val="single"/>
        </w:rPr>
        <w:t>.</w:t>
      </w:r>
    </w:p>
    <w:p w14:paraId="07E89357" w14:textId="77777777" w:rsidR="0001173C" w:rsidRPr="00D821A5" w:rsidRDefault="00982F4C" w:rsidP="004A01C2">
      <w:pPr>
        <w:spacing w:line="288" w:lineRule="auto"/>
        <w:jc w:val="both"/>
        <w:rPr>
          <w:lang w:val="en-US"/>
        </w:rPr>
      </w:pPr>
      <w:r w:rsidRPr="00D821A5">
        <w:t xml:space="preserve">The PRACH waveform design depends on the unlicensed regulation. </w:t>
      </w:r>
      <w:r w:rsidR="0060216E" w:rsidRPr="00D821A5">
        <w:t>Despite the OCB requirement, the</w:t>
      </w:r>
      <w:r w:rsidR="00674B21" w:rsidRPr="00D821A5">
        <w:rPr>
          <w:lang w:val="en-US"/>
        </w:rPr>
        <w:t xml:space="preserve"> 5 GHz unlicensed regulation </w:t>
      </w:r>
      <w:r w:rsidR="004A01C2" w:rsidRPr="00D821A5">
        <w:rPr>
          <w:lang w:val="en-US"/>
        </w:rPr>
        <w:t xml:space="preserve">[4] </w:t>
      </w:r>
      <w:r w:rsidR="00674B21" w:rsidRPr="00D821A5">
        <w:rPr>
          <w:lang w:val="en-US"/>
        </w:rPr>
        <w:t xml:space="preserve">also allows </w:t>
      </w:r>
      <w:r w:rsidR="004A01C2" w:rsidRPr="00D821A5">
        <w:rPr>
          <w:lang w:val="en-US"/>
        </w:rPr>
        <w:t>that during a channel occupancy time (COT), the equipment may operate temporarily with an OCB of less than 80 % of its nominal channel bandwidth</w:t>
      </w:r>
      <w:r w:rsidR="004A01C2" w:rsidRPr="00D821A5">
        <w:rPr>
          <w:i/>
          <w:iCs/>
          <w:lang w:val="en-US"/>
        </w:rPr>
        <w:t xml:space="preserve"> </w:t>
      </w:r>
      <w:r w:rsidR="004A01C2" w:rsidRPr="00D821A5">
        <w:rPr>
          <w:lang w:val="en-US"/>
        </w:rPr>
        <w:t>with a minimum of 2 MHz. S</w:t>
      </w:r>
      <w:r w:rsidR="002229D8" w:rsidRPr="00D821A5">
        <w:rPr>
          <w:lang w:val="en-US"/>
        </w:rPr>
        <w:t xml:space="preserve">ince </w:t>
      </w:r>
      <w:r w:rsidR="002229D8" w:rsidRPr="00D821A5">
        <w:t xml:space="preserve">PRACH with short preamble formats occupies 12 PRBs </w:t>
      </w:r>
      <w:r w:rsidR="0076697B" w:rsidRPr="00D821A5">
        <w:t>with more than 2 MHz bandwidth,</w:t>
      </w:r>
      <w:r w:rsidR="002229D8" w:rsidRPr="00D821A5">
        <w:t xml:space="preserve"> and only requires 2/4/6/12 OFDM symbols</w:t>
      </w:r>
      <w:r w:rsidR="0076697B" w:rsidRPr="00D821A5">
        <w:t xml:space="preserve"> which is relatively short in the time domain</w:t>
      </w:r>
      <w:r w:rsidR="002229D8" w:rsidRPr="00D821A5">
        <w:t xml:space="preserve">, </w:t>
      </w:r>
      <w:r w:rsidR="009F5B57" w:rsidRPr="00D821A5">
        <w:t xml:space="preserve">one option for the NR-U PRACH waveform is to </w:t>
      </w:r>
      <w:r w:rsidR="001D2820" w:rsidRPr="00D821A5">
        <w:t xml:space="preserve">reuse </w:t>
      </w:r>
      <w:r w:rsidR="004A01C2" w:rsidRPr="00D821A5">
        <w:rPr>
          <w:lang w:val="en-US"/>
        </w:rPr>
        <w:t>the l</w:t>
      </w:r>
      <w:r w:rsidR="00674B21" w:rsidRPr="00D821A5">
        <w:rPr>
          <w:lang w:val="en-US"/>
        </w:rPr>
        <w:t xml:space="preserve">egacy continuous waveform of </w:t>
      </w:r>
      <w:r w:rsidR="004A01C2" w:rsidRPr="00D821A5">
        <w:rPr>
          <w:lang w:val="en-US"/>
        </w:rPr>
        <w:t xml:space="preserve">Rel-15 </w:t>
      </w:r>
      <w:r w:rsidR="00674B21" w:rsidRPr="00D821A5">
        <w:rPr>
          <w:lang w:val="en-US"/>
        </w:rPr>
        <w:t xml:space="preserve">NR PRACH </w:t>
      </w:r>
      <w:r w:rsidR="002229D8" w:rsidRPr="00D821A5">
        <w:rPr>
          <w:lang w:val="en-US"/>
        </w:rPr>
        <w:t>by exploiting this temporal allowance for OCB to be less than 80% of nominal BW</w:t>
      </w:r>
      <w:r w:rsidR="00D06809" w:rsidRPr="00D821A5">
        <w:rPr>
          <w:lang w:val="en-US"/>
        </w:rPr>
        <w:t xml:space="preserve"> (i.e., initial active UL BWP)</w:t>
      </w:r>
      <w:r w:rsidR="00674B21" w:rsidRPr="00D821A5">
        <w:rPr>
          <w:lang w:val="en-US"/>
        </w:rPr>
        <w:t xml:space="preserve">. </w:t>
      </w:r>
    </w:p>
    <w:p w14:paraId="6680E2C0" w14:textId="397CF634" w:rsidR="00B62F87" w:rsidRDefault="003845E5" w:rsidP="004A01C2">
      <w:pPr>
        <w:spacing w:line="288" w:lineRule="auto"/>
        <w:jc w:val="both"/>
      </w:pPr>
      <w:r w:rsidRPr="00D821A5">
        <w:rPr>
          <w:lang w:val="en-US"/>
        </w:rPr>
        <w:t>T</w:t>
      </w:r>
      <w:r w:rsidR="002229D8" w:rsidRPr="00D821A5">
        <w:rPr>
          <w:lang w:val="en-US"/>
        </w:rPr>
        <w:t>he continuous waveform for NR-U PRACH can be beneficial because: (1)</w:t>
      </w:r>
      <w:r w:rsidR="004A01C2" w:rsidRPr="00D821A5">
        <w:rPr>
          <w:lang w:val="en-US"/>
        </w:rPr>
        <w:t xml:space="preserve"> the continuous waveform requires mi</w:t>
      </w:r>
      <w:r w:rsidR="002229D8" w:rsidRPr="00D821A5">
        <w:rPr>
          <w:lang w:val="en-US"/>
        </w:rPr>
        <w:t xml:space="preserve">nimal change from Rel-15 PRACH; (2) </w:t>
      </w:r>
      <w:r w:rsidR="004A01C2" w:rsidRPr="00D821A5">
        <w:rPr>
          <w:rFonts w:hint="eastAsia"/>
        </w:rPr>
        <w:t xml:space="preserve">contiguous </w:t>
      </w:r>
      <w:r w:rsidR="004A01C2" w:rsidRPr="00D821A5">
        <w:t>waveform</w:t>
      </w:r>
      <w:r w:rsidR="004A01C2" w:rsidRPr="00D821A5">
        <w:rPr>
          <w:rFonts w:hint="eastAsia"/>
        </w:rPr>
        <w:t xml:space="preserve"> for PRACH can potentially achieve better timing accuracy compared to interleave-based waveform</w:t>
      </w:r>
      <w:r w:rsidR="00240872" w:rsidRPr="00D821A5">
        <w:t>; and (3) PRACH occasion determination can reuse the legacy procedure as in Rel-15 NR</w:t>
      </w:r>
      <w:r w:rsidR="00F935DB" w:rsidRPr="00D821A5">
        <w:t>.</w:t>
      </w:r>
      <w:r w:rsidR="00AB13EC" w:rsidRPr="00D821A5">
        <w:t xml:space="preserve"> </w:t>
      </w:r>
      <w:r w:rsidR="00382C00">
        <w:t>In addition, t</w:t>
      </w:r>
      <w:r w:rsidR="00AB13EC" w:rsidRPr="00D821A5">
        <w:t>he effect</w:t>
      </w:r>
      <w:r w:rsidR="00A9476D" w:rsidRPr="00D821A5">
        <w:t>s</w:t>
      </w:r>
      <w:r w:rsidR="00AB13EC" w:rsidRPr="00D821A5">
        <w:t xml:space="preserve"> of PSD constraint </w:t>
      </w:r>
      <w:r w:rsidR="00A9476D" w:rsidRPr="00D821A5">
        <w:t xml:space="preserve">on PRACH coverage </w:t>
      </w:r>
      <w:r w:rsidR="002A2525">
        <w:t xml:space="preserve">as well OCB requirement </w:t>
      </w:r>
      <w:r w:rsidR="00072362">
        <w:t xml:space="preserve">can be compensated by </w:t>
      </w:r>
      <w:r w:rsidR="00A80607">
        <w:t xml:space="preserve">using </w:t>
      </w:r>
      <w:r w:rsidR="00A161B6">
        <w:t xml:space="preserve">a </w:t>
      </w:r>
      <w:r w:rsidR="00A80607">
        <w:t xml:space="preserve">higher SCS </w:t>
      </w:r>
      <w:r w:rsidR="005810F5">
        <w:t xml:space="preserve">for PRACH </w:t>
      </w:r>
      <w:r w:rsidR="00A80607">
        <w:t>such as 30 kHz;</w:t>
      </w:r>
      <w:r w:rsidR="00072362">
        <w:t xml:space="preserve"> and </w:t>
      </w:r>
      <w:r w:rsidR="00072362" w:rsidRPr="00072362">
        <w:t>by allocating</w:t>
      </w:r>
      <w:r w:rsidR="00A80607">
        <w:t xml:space="preserve"> multiple</w:t>
      </w:r>
      <w:r w:rsidR="00072362" w:rsidRPr="00072362">
        <w:t xml:space="preserve"> </w:t>
      </w:r>
      <w:r w:rsidR="00CA33D9">
        <w:t>frequency multiplexed</w:t>
      </w:r>
      <w:r w:rsidR="00072362" w:rsidRPr="00072362">
        <w:t xml:space="preserve"> PRACH occasions to a UE</w:t>
      </w:r>
      <w:r w:rsidR="00A80607">
        <w:t xml:space="preserve">, which can be achieved through the support of frequency multiplexed PRACH occasions and </w:t>
      </w:r>
      <w:r w:rsidR="00072362">
        <w:t xml:space="preserve">one-to-many mapping from SS/PBCHs to </w:t>
      </w:r>
      <w:r w:rsidR="00A80607">
        <w:t>P</w:t>
      </w:r>
      <w:r w:rsidR="00072362">
        <w:t>RACH occasions</w:t>
      </w:r>
      <w:r w:rsidR="00A80607">
        <w:t xml:space="preserve"> from existing Rel-15 NR</w:t>
      </w:r>
      <w:r w:rsidR="00CA33D9">
        <w:t xml:space="preserve"> PRACH procedure</w:t>
      </w:r>
      <w:r w:rsidR="00DF583E">
        <w:t xml:space="preserve">. </w:t>
      </w:r>
      <w:r w:rsidR="00D64A6F">
        <w:t>Furthermore, as will be</w:t>
      </w:r>
      <w:r w:rsidR="00DF583E">
        <w:t xml:space="preserve"> observed</w:t>
      </w:r>
      <w:r w:rsidR="00D64A6F">
        <w:t xml:space="preserve"> later</w:t>
      </w:r>
      <w:r w:rsidR="00DF583E">
        <w:t xml:space="preserve"> that </w:t>
      </w:r>
      <w:r w:rsidR="00DF583E" w:rsidRPr="00072362">
        <w:t xml:space="preserve">multiplexing between PRACH and PUSCH/PUCCH in </w:t>
      </w:r>
      <w:r w:rsidR="00DF583E">
        <w:t xml:space="preserve">a </w:t>
      </w:r>
      <w:r w:rsidR="00DF583E" w:rsidRPr="00072362">
        <w:t>TDM manner</w:t>
      </w:r>
      <w:r w:rsidR="00DF583E">
        <w:t xml:space="preserve"> is </w:t>
      </w:r>
      <w:r w:rsidR="00D64A6F">
        <w:t>more beneficial for NR-U, the continuous waveform for PRACH is therefore preferred over the interlace-based waveforms for NR-U PRACH, at least for initial access</w:t>
      </w:r>
      <w:r w:rsidR="00CF6470">
        <w:t xml:space="preserve"> purpose</w:t>
      </w:r>
      <w:r w:rsidR="00D64A6F">
        <w:t xml:space="preserve">. </w:t>
      </w:r>
    </w:p>
    <w:p w14:paraId="1A5FF0F6" w14:textId="3C6B83D5" w:rsidR="00D64A6F" w:rsidRDefault="00D64A6F" w:rsidP="004A01C2">
      <w:pPr>
        <w:spacing w:line="288" w:lineRule="auto"/>
        <w:jc w:val="both"/>
      </w:pPr>
      <w:r w:rsidRPr="00D821A5">
        <w:rPr>
          <w:b/>
          <w:u w:val="single"/>
        </w:rPr>
        <w:t xml:space="preserve">Proposal </w:t>
      </w:r>
      <w:r w:rsidRPr="00D821A5">
        <w:rPr>
          <w:rFonts w:eastAsia="宋体" w:hint="eastAsia"/>
          <w:b/>
          <w:u w:val="single"/>
          <w:lang w:eastAsia="zh-CN"/>
        </w:rPr>
        <w:t>5</w:t>
      </w:r>
      <w:r w:rsidRPr="00D821A5">
        <w:rPr>
          <w:rFonts w:eastAsia="宋体"/>
          <w:b/>
          <w:u w:val="single"/>
          <w:lang w:eastAsia="zh-CN"/>
        </w:rPr>
        <w:t>:</w:t>
      </w:r>
      <w:r w:rsidR="004B786C">
        <w:rPr>
          <w:rFonts w:eastAsia="宋体"/>
          <w:b/>
          <w:u w:val="single"/>
          <w:lang w:eastAsia="zh-CN"/>
        </w:rPr>
        <w:t xml:space="preserve"> C</w:t>
      </w:r>
      <w:r w:rsidRPr="00D821A5">
        <w:rPr>
          <w:rFonts w:eastAsia="宋体"/>
          <w:b/>
          <w:u w:val="single"/>
          <w:lang w:eastAsia="zh-CN"/>
        </w:rPr>
        <w:t>ontinuous-based waveform</w:t>
      </w:r>
      <w:r w:rsidR="004B786C">
        <w:rPr>
          <w:rFonts w:eastAsia="宋体"/>
          <w:b/>
          <w:u w:val="single"/>
          <w:lang w:eastAsia="zh-CN"/>
        </w:rPr>
        <w:t xml:space="preserve"> can be the preferred waveform option for NR-U PRACH.</w:t>
      </w:r>
    </w:p>
    <w:p w14:paraId="3C994705" w14:textId="73A95DBE" w:rsidR="004C27C8" w:rsidRDefault="005E61EB" w:rsidP="00E862CD">
      <w:pPr>
        <w:spacing w:line="288" w:lineRule="auto"/>
        <w:jc w:val="both"/>
      </w:pPr>
      <w:r>
        <w:lastRenderedPageBreak/>
        <w:t xml:space="preserve">Since </w:t>
      </w:r>
      <w:r w:rsidRPr="00D821A5">
        <w:t>NR-U mainly targets the small cell scenarios with a shorter coverage range</w:t>
      </w:r>
      <w:r>
        <w:t xml:space="preserve">, and that 30 kHz PRACH SCS provides </w:t>
      </w:r>
      <w:r w:rsidR="006B1210">
        <w:t xml:space="preserve">better </w:t>
      </w:r>
      <w:r>
        <w:t xml:space="preserve">compensation for the </w:t>
      </w:r>
      <w:r w:rsidRPr="00D821A5">
        <w:t>PSD constraint</w:t>
      </w:r>
      <w:r>
        <w:t xml:space="preserve"> and OCB requirement</w:t>
      </w:r>
      <w:r w:rsidR="006B1210">
        <w:t xml:space="preserve"> than 15 kHz PRACH SCS</w:t>
      </w:r>
      <w:r>
        <w:t>, it is therefore preferred</w:t>
      </w:r>
      <w:r w:rsidR="00E628EF">
        <w:t xml:space="preserve"> to use 30 kHz SCS over 15 kHz SCS for NR-U PRACH.</w:t>
      </w:r>
      <w:r>
        <w:t xml:space="preserve"> </w:t>
      </w:r>
      <w:r w:rsidR="00447550">
        <w:t>In addition, d</w:t>
      </w:r>
      <w:r w:rsidR="00E862CD">
        <w:t xml:space="preserve">espite supporting </w:t>
      </w:r>
      <w:r w:rsidR="00E862CD" w:rsidRPr="00D821A5">
        <w:t>60 kHz SCS for PRACH in sub-7 GHz NR-U may lead to faster PRACH transmission</w:t>
      </w:r>
      <w:r w:rsidR="00E862CD">
        <w:t xml:space="preserve"> and</w:t>
      </w:r>
      <w:r w:rsidR="00E862CD" w:rsidRPr="00D821A5">
        <w:t xml:space="preserve"> </w:t>
      </w:r>
      <w:r w:rsidR="00E862CD">
        <w:t xml:space="preserve">further </w:t>
      </w:r>
      <w:r w:rsidR="00E862CD" w:rsidRPr="00D821A5">
        <w:t>compensat</w:t>
      </w:r>
      <w:r w:rsidR="00E862CD">
        <w:t>ion for</w:t>
      </w:r>
      <w:r w:rsidR="00E862CD" w:rsidRPr="00D821A5">
        <w:t xml:space="preserve"> PSD limit</w:t>
      </w:r>
      <w:r w:rsidR="00E862CD">
        <w:t xml:space="preserve"> over 30 kHz SCS, many</w:t>
      </w:r>
      <w:r w:rsidR="00E862CD" w:rsidRPr="00D821A5">
        <w:t xml:space="preserve"> enhancements are needed </w:t>
      </w:r>
      <w:r w:rsidR="00E862CD">
        <w:t>from Rel-15 NR</w:t>
      </w:r>
      <w:r w:rsidR="00E862CD" w:rsidRPr="00D821A5">
        <w:t>.</w:t>
      </w:r>
      <w:r w:rsidR="00E862CD" w:rsidRPr="00D821A5" w:rsidDel="00124A70">
        <w:t xml:space="preserve"> </w:t>
      </w:r>
      <w:r w:rsidR="00E862CD" w:rsidRPr="00D821A5">
        <w:t>For examples, the enhancements can include: (1</w:t>
      </w:r>
      <w:r w:rsidR="00E862CD">
        <w:t xml:space="preserve">) </w:t>
      </w:r>
      <w:r w:rsidR="00E862CD" w:rsidRPr="00D821A5">
        <w:t>support the configuration of 60 kHz SCS through RRC layer besides the legacy 15 kHz SCS and 30 kHz SCS; (</w:t>
      </w:r>
      <w:r w:rsidR="00E862CD">
        <w:t>2</w:t>
      </w:r>
      <w:r w:rsidR="00E862CD" w:rsidRPr="00D821A5">
        <w:t xml:space="preserve">) reinterpret each entry of the PRACH configuration table when PRACH SCS is 60 kHz; or add additional entries to the PRACH configuration table, such that the PRACH time-domain resource with 60 kHz SCS for sub-7 GHz NR-U can be determined. </w:t>
      </w:r>
    </w:p>
    <w:p w14:paraId="53712775" w14:textId="02AFD5E5" w:rsidR="00E862CD" w:rsidRPr="00D821A5" w:rsidRDefault="00E862CD" w:rsidP="00E862CD">
      <w:pPr>
        <w:spacing w:line="288" w:lineRule="auto"/>
        <w:jc w:val="both"/>
        <w:rPr>
          <w:rFonts w:eastAsia="宋体"/>
          <w:lang w:eastAsia="zh-CN"/>
        </w:rPr>
      </w:pPr>
      <w:r w:rsidRPr="00D821A5">
        <w:t>Given the</w:t>
      </w:r>
      <w:r>
        <w:t xml:space="preserve"> many</w:t>
      </w:r>
      <w:r w:rsidRPr="00D821A5">
        <w:t xml:space="preserve"> required changes to support 60 kHz SCS for PRACH, </w:t>
      </w:r>
      <w:r>
        <w:t>and the facts that LBT design for PRACH [</w:t>
      </w:r>
      <w:r w:rsidR="00887828">
        <w:t>3</w:t>
      </w:r>
      <w:r>
        <w:t>] [</w:t>
      </w:r>
      <w:r w:rsidR="00887828">
        <w:t>4</w:t>
      </w:r>
      <w:r>
        <w:t xml:space="preserve">] is more </w:t>
      </w:r>
      <w:r w:rsidR="00787C7D">
        <w:t>important in achieving a</w:t>
      </w:r>
      <w:r>
        <w:t xml:space="preserve"> faster PRACH transmission in unlicensed bands </w:t>
      </w:r>
      <w:r w:rsidR="00787C7D">
        <w:t>than</w:t>
      </w:r>
      <w:r>
        <w:t xml:space="preserve"> the duration of PRACH itself, and that 30 kHz PRACH SCS can also provide good compensation for the PSD limit</w:t>
      </w:r>
      <w:r w:rsidR="00787C7D">
        <w:t xml:space="preserve"> and OCB requirement</w:t>
      </w:r>
      <w:r>
        <w:t xml:space="preserve">; it is therefore preferred to support </w:t>
      </w:r>
      <w:r w:rsidRPr="00D821A5">
        <w:t>30 kHz SCS for NR-U PRACH</w:t>
      </w:r>
      <w:r>
        <w:t xml:space="preserve">, and </w:t>
      </w:r>
      <w:r w:rsidRPr="00314AB1">
        <w:t>60</w:t>
      </w:r>
      <w:r>
        <w:t xml:space="preserve"> k</w:t>
      </w:r>
      <w:r w:rsidRPr="00314AB1">
        <w:t xml:space="preserve">Hz SCS </w:t>
      </w:r>
      <w:r>
        <w:t>shall</w:t>
      </w:r>
      <w:r w:rsidRPr="00314AB1">
        <w:t xml:space="preserve"> be deprioritized unless well justified</w:t>
      </w:r>
      <w:r>
        <w:t>.</w:t>
      </w:r>
      <w:r w:rsidR="006B1210">
        <w:t xml:space="preserve"> Furthermore, the choice of 30 kHz SCS for NR-U PRACH can also enable a unified </w:t>
      </w:r>
      <w:r w:rsidR="00414B41">
        <w:t xml:space="preserve">30 kHz </w:t>
      </w:r>
      <w:r w:rsidR="006B1210">
        <w:t xml:space="preserve">SCS </w:t>
      </w:r>
      <w:r w:rsidR="0026737A">
        <w:t>for</w:t>
      </w:r>
      <w:r w:rsidR="00414B41">
        <w:t xml:space="preserve"> </w:t>
      </w:r>
      <w:r w:rsidR="000C153D">
        <w:t xml:space="preserve">all </w:t>
      </w:r>
      <w:r w:rsidR="00414B41">
        <w:t>downlink</w:t>
      </w:r>
      <w:r w:rsidR="000C153D">
        <w:t>/uplink</w:t>
      </w:r>
      <w:r w:rsidR="00414B41">
        <w:t xml:space="preserve"> channels/signals </w:t>
      </w:r>
      <w:r w:rsidR="00364AC2">
        <w:t>for</w:t>
      </w:r>
      <w:r w:rsidR="00414B41">
        <w:t xml:space="preserve"> the standalone operation of</w:t>
      </w:r>
      <w:r w:rsidR="0026737A">
        <w:t xml:space="preserve"> sub-7 GHz NR-U</w:t>
      </w:r>
      <w:r w:rsidR="00364AC2">
        <w:t xml:space="preserve"> [2]</w:t>
      </w:r>
      <w:r w:rsidR="00006A9E">
        <w:t>.</w:t>
      </w:r>
    </w:p>
    <w:p w14:paraId="6AA7BC55" w14:textId="150FFF54" w:rsidR="00B62F87" w:rsidRPr="0067650A" w:rsidRDefault="00E862CD" w:rsidP="004A01C2">
      <w:pPr>
        <w:spacing w:line="288" w:lineRule="auto"/>
        <w:jc w:val="both"/>
        <w:rPr>
          <w:rFonts w:eastAsia="宋体"/>
          <w:lang w:eastAsia="zh-CN"/>
        </w:rPr>
      </w:pPr>
      <w:r w:rsidRPr="00D821A5">
        <w:rPr>
          <w:b/>
          <w:u w:val="single"/>
        </w:rPr>
        <w:t xml:space="preserve">Proposal </w:t>
      </w:r>
      <w:r w:rsidRPr="00D821A5">
        <w:rPr>
          <w:rFonts w:eastAsia="宋体" w:hint="eastAsia"/>
          <w:b/>
          <w:u w:val="single"/>
          <w:lang w:eastAsia="zh-CN"/>
        </w:rPr>
        <w:t>6</w:t>
      </w:r>
      <w:r w:rsidRPr="00D821A5">
        <w:rPr>
          <w:b/>
          <w:u w:val="single"/>
        </w:rPr>
        <w:t xml:space="preserve">: </w:t>
      </w:r>
      <w:r w:rsidR="00F350E5">
        <w:rPr>
          <w:b/>
          <w:u w:val="single"/>
        </w:rPr>
        <w:t>NR-U PRACH subcarrier spacing is preferred to be 30 kHz</w:t>
      </w:r>
      <w:r w:rsidRPr="00D821A5">
        <w:rPr>
          <w:b/>
          <w:u w:val="single"/>
        </w:rPr>
        <w:t xml:space="preserve">, and 60 kHz </w:t>
      </w:r>
      <w:r w:rsidR="00F350E5">
        <w:rPr>
          <w:b/>
          <w:u w:val="single"/>
        </w:rPr>
        <w:t>shall be deprioritized unless well justified.</w:t>
      </w:r>
    </w:p>
    <w:p w14:paraId="5728F715" w14:textId="14C4AB0F" w:rsidR="005276A2" w:rsidRPr="005276A2" w:rsidRDefault="005276A2" w:rsidP="004A01C2">
      <w:pPr>
        <w:spacing w:line="288" w:lineRule="auto"/>
        <w:jc w:val="both"/>
        <w:rPr>
          <w:rFonts w:eastAsia="宋体"/>
          <w:lang w:eastAsia="zh-CN"/>
        </w:rPr>
      </w:pPr>
      <w:r>
        <w:t>With 30 kHz SCS and 12 continuous PRBs for a PRACH transmission, only 4 FDM’ed PRACH occasions can occupy more than 94% of the 20 MHz initial active UL BWP. Therefore, from UL resource efficiency point of view, it is sufficient to support PRACH to be FDM’ed only with other PRACH, while multiplex PRACH and PUSCH/PUCCH in a TDM manner. Since PRACH and PUSCH/PUCCH are separated in time domain, the resource allocation is much easier when different waveforms (continuous and interlaced)</w:t>
      </w:r>
      <w:r>
        <w:rPr>
          <w:rFonts w:eastAsia="宋体" w:hint="eastAsia"/>
          <w:lang w:eastAsia="zh-CN"/>
        </w:rPr>
        <w:t xml:space="preserve"> </w:t>
      </w:r>
      <w:r>
        <w:t xml:space="preserve">are applied for PRACH and PUSCH/PUCCH. Besides, the potential LBT blocking due to TA difference between </w:t>
      </w:r>
      <w:proofErr w:type="spellStart"/>
      <w:r>
        <w:t>FDM’d</w:t>
      </w:r>
      <w:proofErr w:type="spellEnd"/>
      <w:r>
        <w:t xml:space="preserve"> PUSCH</w:t>
      </w:r>
      <w:r w:rsidR="00A8369D">
        <w:t>/</w:t>
      </w:r>
      <w:r>
        <w:t>PUCCH</w:t>
      </w:r>
      <w:r w:rsidR="00A8369D">
        <w:t xml:space="preserve"> </w:t>
      </w:r>
      <w:r>
        <w:t>and PRACH could be avoided.</w:t>
      </w:r>
    </w:p>
    <w:p w14:paraId="6F4960B7" w14:textId="7C5933AC" w:rsidR="00355D20" w:rsidRDefault="005241FD" w:rsidP="000E3100">
      <w:pPr>
        <w:spacing w:line="288" w:lineRule="auto"/>
        <w:jc w:val="both"/>
        <w:rPr>
          <w:rFonts w:eastAsia="宋体"/>
          <w:b/>
          <w:u w:val="single"/>
          <w:lang w:eastAsia="zh-CN"/>
        </w:rPr>
      </w:pPr>
      <w:r w:rsidRPr="00D821A5">
        <w:rPr>
          <w:b/>
          <w:u w:val="single"/>
        </w:rPr>
        <w:t xml:space="preserve">Proposal </w:t>
      </w:r>
      <w:r w:rsidR="000B1427">
        <w:rPr>
          <w:rFonts w:eastAsia="宋体"/>
          <w:b/>
          <w:u w:val="single"/>
          <w:lang w:eastAsia="zh-CN"/>
        </w:rPr>
        <w:t>7</w:t>
      </w:r>
      <w:r w:rsidRPr="00D821A5">
        <w:rPr>
          <w:b/>
          <w:u w:val="single"/>
        </w:rPr>
        <w:t>:</w:t>
      </w:r>
      <w:r>
        <w:rPr>
          <w:b/>
          <w:u w:val="single"/>
        </w:rPr>
        <w:t xml:space="preserve"> </w:t>
      </w:r>
      <w:r w:rsidRPr="005241FD">
        <w:rPr>
          <w:b/>
          <w:u w:val="single"/>
        </w:rPr>
        <w:t xml:space="preserve">NR-U </w:t>
      </w:r>
      <w:r w:rsidR="008B0832">
        <w:rPr>
          <w:b/>
          <w:u w:val="single"/>
        </w:rPr>
        <w:t xml:space="preserve">prioritizes the </w:t>
      </w:r>
      <w:r w:rsidRPr="005241FD">
        <w:rPr>
          <w:b/>
          <w:u w:val="single"/>
        </w:rPr>
        <w:t>support</w:t>
      </w:r>
      <w:r w:rsidR="008B0832">
        <w:rPr>
          <w:b/>
          <w:u w:val="single"/>
        </w:rPr>
        <w:t xml:space="preserve"> of</w:t>
      </w:r>
      <w:r w:rsidRPr="005241FD">
        <w:rPr>
          <w:b/>
          <w:u w:val="single"/>
        </w:rPr>
        <w:t xml:space="preserve"> multiplexing between PRACH and PUSCH/PUCCH in a TDM manner</w:t>
      </w:r>
      <w:r>
        <w:rPr>
          <w:b/>
          <w:u w:val="single"/>
        </w:rPr>
        <w:t>, at least for initial access purpose.</w:t>
      </w:r>
    </w:p>
    <w:p w14:paraId="22026E26" w14:textId="4E3655F3" w:rsidR="00960BA9" w:rsidRDefault="002653A1" w:rsidP="00960BA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SRS</w:t>
      </w:r>
    </w:p>
    <w:p w14:paraId="24F1F163" w14:textId="77777777" w:rsidR="00A04822" w:rsidRDefault="006F72A1" w:rsidP="000E3100">
      <w:pPr>
        <w:spacing w:line="288" w:lineRule="auto"/>
        <w:jc w:val="both"/>
        <w:rPr>
          <w:rFonts w:eastAsia="宋体"/>
          <w:color w:val="000000"/>
          <w:lang w:eastAsia="zh-CN"/>
        </w:rPr>
      </w:pPr>
      <w:r>
        <w:rPr>
          <w:rFonts w:eastAsia="宋体" w:hint="eastAsia"/>
          <w:lang w:eastAsia="zh-CN"/>
        </w:rPr>
        <w:t>NR phase-1 defines three types of SRS, i.e., periodic</w:t>
      </w:r>
      <w:r>
        <w:rPr>
          <w:color w:val="000000"/>
        </w:rPr>
        <w:t>, semi-persistent</w:t>
      </w:r>
      <w:r>
        <w:rPr>
          <w:rFonts w:eastAsia="宋体" w:hint="eastAsia"/>
          <w:color w:val="000000"/>
          <w:lang w:eastAsia="zh-CN"/>
        </w:rPr>
        <w:t xml:space="preserve"> and</w:t>
      </w:r>
      <w:r w:rsidRPr="0048482F">
        <w:rPr>
          <w:color w:val="000000"/>
        </w:rPr>
        <w:t xml:space="preserve"> aperiodic SRS</w:t>
      </w:r>
      <w:r>
        <w:rPr>
          <w:rFonts w:eastAsia="宋体" w:hint="eastAsia"/>
          <w:color w:val="000000"/>
          <w:lang w:eastAsia="zh-CN"/>
        </w:rPr>
        <w:t xml:space="preserve">. The SRS </w:t>
      </w:r>
      <w:r>
        <w:rPr>
          <w:rFonts w:eastAsia="宋体"/>
          <w:color w:val="000000"/>
          <w:lang w:eastAsia="zh-CN"/>
        </w:rPr>
        <w:t>transmission</w:t>
      </w:r>
      <w:r>
        <w:rPr>
          <w:rFonts w:eastAsia="宋体" w:hint="eastAsia"/>
          <w:color w:val="000000"/>
          <w:lang w:eastAsia="zh-CN"/>
        </w:rPr>
        <w:t xml:space="preserve"> </w:t>
      </w:r>
      <w:r>
        <w:rPr>
          <w:rFonts w:eastAsia="宋体"/>
          <w:color w:val="000000"/>
          <w:lang w:eastAsia="zh-CN"/>
        </w:rPr>
        <w:t>occasion</w:t>
      </w:r>
      <w:r>
        <w:rPr>
          <w:rFonts w:eastAsia="宋体" w:hint="eastAsia"/>
          <w:color w:val="000000"/>
          <w:lang w:eastAsia="zh-CN"/>
        </w:rPr>
        <w:t xml:space="preserve"> is </w:t>
      </w:r>
      <w:r>
        <w:rPr>
          <w:rFonts w:eastAsia="宋体"/>
          <w:color w:val="000000"/>
          <w:lang w:eastAsia="zh-CN"/>
        </w:rPr>
        <w:t xml:space="preserve">semi-statically determined for </w:t>
      </w:r>
      <w:r>
        <w:rPr>
          <w:rFonts w:eastAsia="宋体" w:hint="eastAsia"/>
          <w:color w:val="000000"/>
          <w:lang w:eastAsia="zh-CN"/>
        </w:rPr>
        <w:t>P-SRS</w:t>
      </w:r>
      <w:r>
        <w:rPr>
          <w:rFonts w:eastAsia="宋体"/>
          <w:color w:val="000000"/>
          <w:lang w:eastAsia="zh-CN"/>
        </w:rPr>
        <w:t xml:space="preserve"> </w:t>
      </w:r>
      <w:r>
        <w:rPr>
          <w:rFonts w:eastAsia="宋体" w:hint="eastAsia"/>
          <w:color w:val="000000"/>
          <w:lang w:eastAsia="zh-CN"/>
        </w:rPr>
        <w:t xml:space="preserve">and SP-SRS, while it is relatively dynamic for AP-SRS by semi-statically configuring the slot offset between the DCI </w:t>
      </w:r>
      <w:r>
        <w:rPr>
          <w:rFonts w:eastAsia="宋体"/>
          <w:color w:val="000000"/>
          <w:lang w:eastAsia="zh-CN"/>
        </w:rPr>
        <w:t>triggering</w:t>
      </w:r>
      <w:r>
        <w:rPr>
          <w:rFonts w:eastAsia="宋体" w:hint="eastAsia"/>
          <w:color w:val="000000"/>
          <w:lang w:eastAsia="zh-CN"/>
        </w:rPr>
        <w:t xml:space="preserve"> the SRS resource set and the SRS </w:t>
      </w:r>
      <w:r>
        <w:rPr>
          <w:rFonts w:eastAsia="宋体"/>
          <w:color w:val="000000"/>
          <w:lang w:eastAsia="zh-CN"/>
        </w:rPr>
        <w:t>transmission</w:t>
      </w:r>
      <w:r>
        <w:rPr>
          <w:rFonts w:eastAsia="宋体" w:hint="eastAsia"/>
          <w:color w:val="000000"/>
          <w:lang w:eastAsia="zh-CN"/>
        </w:rPr>
        <w:t xml:space="preserve"> occasion.</w:t>
      </w:r>
    </w:p>
    <w:p w14:paraId="4CA40EF3" w14:textId="277461E4" w:rsidR="00FB6E1B" w:rsidRDefault="00A04822" w:rsidP="00A04822">
      <w:pPr>
        <w:spacing w:line="288" w:lineRule="auto"/>
        <w:jc w:val="both"/>
        <w:rPr>
          <w:rFonts w:eastAsia="宋体"/>
          <w:lang w:val="en-US" w:eastAsia="zh-CN"/>
        </w:rPr>
      </w:pPr>
      <w:r>
        <w:rPr>
          <w:rFonts w:eastAsia="宋体"/>
          <w:lang w:eastAsia="zh-CN"/>
        </w:rPr>
        <w:t>In</w:t>
      </w:r>
      <w:r>
        <w:rPr>
          <w:rFonts w:eastAsia="宋体" w:hint="eastAsia"/>
          <w:lang w:eastAsia="zh-CN"/>
        </w:rPr>
        <w:t xml:space="preserve"> NR-U, the UL/DL configuration on </w:t>
      </w:r>
      <w:r>
        <w:rPr>
          <w:rFonts w:eastAsia="宋体"/>
          <w:lang w:eastAsia="zh-CN"/>
        </w:rPr>
        <w:t>unlicensed</w:t>
      </w:r>
      <w:r>
        <w:rPr>
          <w:rFonts w:eastAsia="宋体" w:hint="eastAsia"/>
          <w:lang w:eastAsia="zh-CN"/>
        </w:rPr>
        <w:t xml:space="preserve"> band </w:t>
      </w:r>
      <w:r>
        <w:rPr>
          <w:rFonts w:eastAsia="宋体"/>
          <w:lang w:eastAsia="zh-CN"/>
        </w:rPr>
        <w:t>can</w:t>
      </w:r>
      <w:r>
        <w:rPr>
          <w:rFonts w:eastAsia="宋体" w:hint="eastAsia"/>
          <w:lang w:eastAsia="zh-CN"/>
        </w:rPr>
        <w:t xml:space="preserve"> be very dynamically changed according to the channel access result. The semi-statically </w:t>
      </w:r>
      <w:r>
        <w:rPr>
          <w:rFonts w:eastAsia="宋体"/>
          <w:lang w:eastAsia="zh-CN"/>
        </w:rPr>
        <w:t>determined</w:t>
      </w:r>
      <w:r>
        <w:rPr>
          <w:rFonts w:eastAsia="宋体" w:hint="eastAsia"/>
          <w:lang w:eastAsia="zh-CN"/>
        </w:rPr>
        <w:t xml:space="preserve"> SRS </w:t>
      </w:r>
      <w:r>
        <w:rPr>
          <w:rFonts w:eastAsia="宋体"/>
          <w:lang w:eastAsia="zh-CN"/>
        </w:rPr>
        <w:t>transmission</w:t>
      </w:r>
      <w:r>
        <w:rPr>
          <w:rFonts w:eastAsia="宋体" w:hint="eastAsia"/>
          <w:lang w:eastAsia="zh-CN"/>
        </w:rPr>
        <w:t xml:space="preserve"> occasion may fall into a DL slot/symbol, and gNB may not </w:t>
      </w:r>
      <w:r w:rsidR="00FB6E1B">
        <w:rPr>
          <w:rFonts w:eastAsia="宋体" w:hint="eastAsia"/>
          <w:lang w:eastAsia="zh-CN"/>
        </w:rPr>
        <w:t>timely</w:t>
      </w:r>
      <w:r>
        <w:rPr>
          <w:rFonts w:eastAsia="宋体" w:hint="eastAsia"/>
          <w:lang w:eastAsia="zh-CN"/>
        </w:rPr>
        <w:t xml:space="preserve"> utilize the available resources to </w:t>
      </w:r>
      <w:r>
        <w:rPr>
          <w:rFonts w:eastAsia="宋体"/>
          <w:lang w:eastAsia="zh-CN"/>
        </w:rPr>
        <w:t>facilitate</w:t>
      </w:r>
      <w:r>
        <w:rPr>
          <w:rFonts w:eastAsia="宋体" w:hint="eastAsia"/>
          <w:lang w:eastAsia="zh-CN"/>
        </w:rPr>
        <w:t xml:space="preserve"> SRS </w:t>
      </w:r>
      <w:r>
        <w:rPr>
          <w:rFonts w:eastAsia="宋体"/>
          <w:lang w:eastAsia="zh-CN"/>
        </w:rPr>
        <w:t>transmission</w:t>
      </w:r>
      <w:r>
        <w:rPr>
          <w:rFonts w:eastAsia="宋体" w:hint="eastAsia"/>
          <w:lang w:eastAsia="zh-CN"/>
        </w:rPr>
        <w:t xml:space="preserve">, e.g., </w:t>
      </w:r>
      <w:r>
        <w:rPr>
          <w:rFonts w:eastAsia="宋体"/>
          <w:lang w:eastAsia="zh-CN"/>
        </w:rPr>
        <w:t>at the end of DL burst</w:t>
      </w:r>
      <w:r>
        <w:rPr>
          <w:rFonts w:eastAsia="宋体" w:hint="eastAsia"/>
          <w:lang w:eastAsia="zh-CN"/>
        </w:rPr>
        <w:t xml:space="preserve">. </w:t>
      </w:r>
      <w:r w:rsidR="00FB6E1B">
        <w:rPr>
          <w:rFonts w:eastAsia="宋体" w:hint="eastAsia"/>
          <w:lang w:eastAsia="zh-CN"/>
        </w:rPr>
        <w:t>The efficiency of P-SRS and SP-SRS would be seriously degraded. In eLAA, periodic SRS is not supported.</w:t>
      </w:r>
      <w:r w:rsidR="00EB7914">
        <w:rPr>
          <w:rFonts w:eastAsia="宋体" w:hint="eastAsia"/>
          <w:lang w:eastAsia="zh-CN"/>
        </w:rPr>
        <w:t xml:space="preserve"> T</w:t>
      </w:r>
      <w:r w:rsidR="00FB6E1B" w:rsidRPr="00EF3A1D">
        <w:rPr>
          <w:rFonts w:hint="eastAsia"/>
        </w:rPr>
        <w:t xml:space="preserve">he </w:t>
      </w:r>
      <w:r w:rsidR="00FB6E1B" w:rsidRPr="00EF3A1D">
        <w:t>necessity</w:t>
      </w:r>
      <w:r w:rsidR="00FB6E1B" w:rsidRPr="00EF3A1D">
        <w:rPr>
          <w:rFonts w:hint="eastAsia"/>
        </w:rPr>
        <w:t xml:space="preserve"> of</w:t>
      </w:r>
      <w:r w:rsidR="00FB6E1B">
        <w:rPr>
          <w:rFonts w:eastAsia="宋体" w:hint="eastAsia"/>
          <w:lang w:eastAsia="zh-CN"/>
        </w:rPr>
        <w:t xml:space="preserve"> P-SRS and SP-SRS</w:t>
      </w:r>
      <w:r w:rsidR="00FB6E1B" w:rsidRPr="00EF3A1D">
        <w:rPr>
          <w:rFonts w:hint="eastAsia"/>
        </w:rPr>
        <w:t xml:space="preserve"> on unlicensed band should be investigated</w:t>
      </w:r>
      <w:r w:rsidR="00EB7914">
        <w:rPr>
          <w:rFonts w:eastAsia="宋体" w:hint="eastAsia"/>
          <w:lang w:eastAsia="zh-CN"/>
        </w:rPr>
        <w:t xml:space="preserve"> with the </w:t>
      </w:r>
      <w:r w:rsidR="00EB7914">
        <w:rPr>
          <w:rFonts w:eastAsia="宋体"/>
          <w:lang w:eastAsia="zh-CN"/>
        </w:rPr>
        <w:t>consideration</w:t>
      </w:r>
      <w:r w:rsidR="00EB7914">
        <w:rPr>
          <w:rFonts w:eastAsia="宋体" w:hint="eastAsia"/>
          <w:lang w:eastAsia="zh-CN"/>
        </w:rPr>
        <w:t xml:space="preserve"> of </w:t>
      </w:r>
      <w:r w:rsidR="002B1D85">
        <w:rPr>
          <w:rFonts w:eastAsia="宋体" w:hint="eastAsia"/>
          <w:lang w:eastAsia="zh-CN"/>
        </w:rPr>
        <w:t xml:space="preserve">all possible functionalities of SRS, e.g., for adaptive </w:t>
      </w:r>
      <w:r w:rsidR="002B1D85">
        <w:rPr>
          <w:rFonts w:eastAsia="宋体"/>
          <w:lang w:eastAsia="zh-CN"/>
        </w:rPr>
        <w:t>scheduling</w:t>
      </w:r>
      <w:r w:rsidR="002B1D85">
        <w:rPr>
          <w:rFonts w:eastAsia="宋体" w:hint="eastAsia"/>
          <w:lang w:eastAsia="zh-CN"/>
        </w:rPr>
        <w:t xml:space="preserve"> as well as DL beamforming/management</w:t>
      </w:r>
      <w:r w:rsidR="00FB6E1B">
        <w:rPr>
          <w:rFonts w:eastAsia="宋体" w:hint="eastAsia"/>
          <w:lang w:eastAsia="zh-CN"/>
        </w:rPr>
        <w:t>.</w:t>
      </w:r>
      <w:r w:rsidR="00F60DC5">
        <w:rPr>
          <w:rFonts w:eastAsia="宋体" w:hint="eastAsia"/>
          <w:lang w:eastAsia="zh-CN"/>
        </w:rPr>
        <w:t xml:space="preserve"> For AP-SRS,</w:t>
      </w:r>
      <w:r w:rsidR="00867A6E">
        <w:rPr>
          <w:rFonts w:eastAsia="宋体" w:hint="eastAsia"/>
          <w:lang w:eastAsia="zh-CN"/>
        </w:rPr>
        <w:t xml:space="preserve"> </w:t>
      </w:r>
      <w:r w:rsidR="002212D4">
        <w:rPr>
          <w:rFonts w:eastAsia="宋体" w:hint="eastAsia"/>
          <w:lang w:eastAsia="zh-CN"/>
        </w:rPr>
        <w:t xml:space="preserve">the SRS </w:t>
      </w:r>
      <w:r w:rsidR="002212D4">
        <w:rPr>
          <w:rFonts w:eastAsia="宋体"/>
          <w:lang w:eastAsia="zh-CN"/>
        </w:rPr>
        <w:t>transmission</w:t>
      </w:r>
      <w:r w:rsidR="002212D4">
        <w:rPr>
          <w:rFonts w:eastAsia="宋体" w:hint="eastAsia"/>
          <w:lang w:eastAsia="zh-CN"/>
        </w:rPr>
        <w:t xml:space="preserve"> occasion is more flexible, e.g., determined by the slot </w:t>
      </w:r>
      <w:r w:rsidR="002212D4">
        <w:rPr>
          <w:rFonts w:eastAsia="宋体"/>
          <w:lang w:eastAsia="zh-CN"/>
        </w:rPr>
        <w:t>containing</w:t>
      </w:r>
      <w:r w:rsidR="002212D4">
        <w:rPr>
          <w:rFonts w:eastAsia="宋体" w:hint="eastAsia"/>
          <w:lang w:eastAsia="zh-CN"/>
        </w:rPr>
        <w:t xml:space="preserve"> DCI triggering SRS and the offset as defined in NR phase 1, or can be </w:t>
      </w:r>
      <w:r w:rsidR="002212D4">
        <w:rPr>
          <w:rFonts w:eastAsia="宋体"/>
          <w:lang w:eastAsia="zh-CN"/>
        </w:rPr>
        <w:t>determined</w:t>
      </w:r>
      <w:r w:rsidR="002212D4">
        <w:rPr>
          <w:rFonts w:eastAsia="宋体" w:hint="eastAsia"/>
          <w:lang w:eastAsia="zh-CN"/>
        </w:rPr>
        <w:t xml:space="preserve"> by the slot in which UE also transmits a PUSCH or explicitly indicate by DCI as defined in eLAA.</w:t>
      </w:r>
      <w:r w:rsidR="00A8517C">
        <w:rPr>
          <w:rFonts w:eastAsia="宋体" w:hint="eastAsia"/>
          <w:lang w:eastAsia="zh-CN"/>
        </w:rPr>
        <w:t xml:space="preserve"> With either way, the SRS transmission occasion can dynamically change with the instant gNB accesses the channel.</w:t>
      </w:r>
      <w:r w:rsidR="00204385">
        <w:rPr>
          <w:rFonts w:eastAsia="宋体" w:hint="eastAsia"/>
          <w:lang w:eastAsia="zh-CN"/>
        </w:rPr>
        <w:t xml:space="preserve"> The detailed procedure for SRS transmission occasion can be further studied.  </w:t>
      </w:r>
      <w:r w:rsidR="0029304E">
        <w:rPr>
          <w:rFonts w:eastAsia="宋体" w:hint="eastAsia"/>
          <w:lang w:eastAsia="zh-CN"/>
        </w:rPr>
        <w:t xml:space="preserve"> </w:t>
      </w:r>
      <w:r w:rsidR="00A8517C">
        <w:rPr>
          <w:rFonts w:eastAsia="宋体" w:hint="eastAsia"/>
          <w:lang w:eastAsia="zh-CN"/>
        </w:rPr>
        <w:t xml:space="preserve"> </w:t>
      </w:r>
      <w:r w:rsidR="002212D4">
        <w:rPr>
          <w:rFonts w:eastAsia="宋体" w:hint="eastAsia"/>
          <w:lang w:eastAsia="zh-CN"/>
        </w:rPr>
        <w:t xml:space="preserve"> </w:t>
      </w:r>
      <w:r w:rsidR="00F60DC5">
        <w:rPr>
          <w:rFonts w:eastAsia="宋体"/>
          <w:lang w:eastAsia="zh-CN"/>
        </w:rPr>
        <w:t xml:space="preserve"> </w:t>
      </w:r>
      <w:r w:rsidR="00F60DC5">
        <w:rPr>
          <w:rFonts w:eastAsia="宋体" w:hint="eastAsia"/>
          <w:lang w:eastAsia="zh-CN"/>
        </w:rPr>
        <w:t xml:space="preserve"> </w:t>
      </w:r>
      <w:r w:rsidR="00972B88">
        <w:rPr>
          <w:rFonts w:eastAsia="宋体" w:hint="eastAsia"/>
          <w:lang w:eastAsia="zh-CN"/>
        </w:rPr>
        <w:t xml:space="preserve"> </w:t>
      </w:r>
      <w:r w:rsidR="00524A29">
        <w:rPr>
          <w:rFonts w:eastAsia="宋体" w:hint="eastAsia"/>
          <w:lang w:eastAsia="zh-CN"/>
        </w:rPr>
        <w:t xml:space="preserve"> </w:t>
      </w:r>
    </w:p>
    <w:p w14:paraId="201AF792" w14:textId="73B8062A" w:rsidR="000E3100" w:rsidRPr="000E3100" w:rsidRDefault="000E3100" w:rsidP="000E3100">
      <w:pPr>
        <w:spacing w:line="288" w:lineRule="auto"/>
        <w:jc w:val="both"/>
        <w:rPr>
          <w:rFonts w:eastAsia="宋体"/>
          <w:lang w:eastAsia="zh-CN"/>
        </w:rPr>
      </w:pPr>
      <w:r w:rsidRPr="000E3100">
        <w:rPr>
          <w:rFonts w:eastAsia="宋体"/>
          <w:lang w:eastAsia="zh-CN"/>
        </w:rPr>
        <w:t xml:space="preserve">In addition, more flexible RS transmission location may also need to be considered. </w:t>
      </w:r>
      <w:r w:rsidR="00660566">
        <w:rPr>
          <w:rFonts w:eastAsia="宋体" w:hint="eastAsia"/>
          <w:lang w:eastAsia="zh-CN"/>
        </w:rPr>
        <w:t>In eLAA, SRS is placed in the last symbol of a subframe, and stand-alone AP-</w:t>
      </w:r>
      <w:r w:rsidR="00660566" w:rsidRPr="00660566">
        <w:rPr>
          <w:rFonts w:eastAsia="宋体" w:hint="eastAsia"/>
          <w:lang w:eastAsia="zh-CN"/>
        </w:rPr>
        <w:t xml:space="preserve">SRS </w:t>
      </w:r>
      <w:r w:rsidR="00660566">
        <w:rPr>
          <w:rFonts w:eastAsia="宋体" w:hint="eastAsia"/>
          <w:lang w:eastAsia="zh-CN"/>
        </w:rPr>
        <w:t xml:space="preserve">is </w:t>
      </w:r>
      <w:r w:rsidR="00660566">
        <w:rPr>
          <w:rFonts w:eastAsia="宋体"/>
          <w:lang w:eastAsia="zh-CN"/>
        </w:rPr>
        <w:t>allowed</w:t>
      </w:r>
      <w:r w:rsidR="00660566">
        <w:rPr>
          <w:rFonts w:eastAsia="宋体" w:hint="eastAsia"/>
          <w:lang w:eastAsia="zh-CN"/>
        </w:rPr>
        <w:t xml:space="preserve"> only in DL ending partial subframe</w:t>
      </w:r>
      <w:r w:rsidR="00660566" w:rsidRPr="00660566">
        <w:rPr>
          <w:rFonts w:eastAsia="宋体" w:hint="eastAsia"/>
          <w:lang w:eastAsia="zh-CN"/>
        </w:rPr>
        <w:t>.</w:t>
      </w:r>
      <w:r w:rsidR="009266D8">
        <w:rPr>
          <w:rFonts w:eastAsia="宋体" w:hint="eastAsia"/>
          <w:lang w:eastAsia="zh-CN"/>
        </w:rPr>
        <w:t xml:space="preserve"> In </w:t>
      </w:r>
      <w:r w:rsidRPr="000E3100">
        <w:rPr>
          <w:rFonts w:eastAsia="宋体"/>
          <w:lang w:val="en-US" w:eastAsia="zh-CN"/>
        </w:rPr>
        <w:t>NR</w:t>
      </w:r>
      <w:r w:rsidR="009266D8">
        <w:rPr>
          <w:rFonts w:eastAsia="宋体" w:hint="eastAsia"/>
          <w:lang w:val="en-US" w:eastAsia="zh-CN"/>
        </w:rPr>
        <w:t xml:space="preserve"> phase-1, </w:t>
      </w:r>
      <w:r w:rsidRPr="000E3100">
        <w:rPr>
          <w:rFonts w:eastAsia="宋体"/>
          <w:lang w:val="en-US" w:eastAsia="zh-CN"/>
        </w:rPr>
        <w:t xml:space="preserve">SRS transmission </w:t>
      </w:r>
      <w:r w:rsidR="009266D8">
        <w:rPr>
          <w:rFonts w:eastAsia="宋体" w:hint="eastAsia"/>
          <w:lang w:val="en-US" w:eastAsia="zh-CN"/>
        </w:rPr>
        <w:t xml:space="preserve">can be </w:t>
      </w:r>
      <w:r w:rsidRPr="000E3100">
        <w:rPr>
          <w:rFonts w:eastAsia="宋体"/>
          <w:lang w:val="en-US" w:eastAsia="zh-CN"/>
        </w:rPr>
        <w:t xml:space="preserve">over more than one symbol at the end of a slot, i.e., within the last 6 symbols of the slot. </w:t>
      </w:r>
      <w:r>
        <w:t>When PUSCH and SRS are transmitted in the same slot, the UE may be configured to transmit SRS after the transmission of the PUSCH and the corresponding DM-RS.</w:t>
      </w:r>
      <w:r w:rsidRPr="000E3100">
        <w:rPr>
          <w:rFonts w:eastAsia="宋体"/>
          <w:lang w:eastAsia="zh-CN"/>
        </w:rPr>
        <w:t xml:space="preserve"> On unlicensed band, the restriction of SRS location</w:t>
      </w:r>
      <w:r w:rsidR="009266D8">
        <w:rPr>
          <w:rFonts w:eastAsia="宋体" w:hint="eastAsia"/>
          <w:lang w:eastAsia="zh-CN"/>
        </w:rPr>
        <w:t xml:space="preserve"> at the end of slot or after the PUSCH</w:t>
      </w:r>
      <w:r w:rsidR="005E59D6">
        <w:rPr>
          <w:rFonts w:eastAsia="宋体"/>
          <w:lang w:eastAsia="zh-CN"/>
        </w:rPr>
        <w:t xml:space="preserve"> may</w:t>
      </w:r>
      <w:r w:rsidR="001C36A9">
        <w:rPr>
          <w:rFonts w:eastAsia="宋体" w:hint="eastAsia"/>
          <w:lang w:eastAsia="zh-CN"/>
        </w:rPr>
        <w:t xml:space="preserve"> not be desirable for efficient LBT. </w:t>
      </w:r>
      <w:r w:rsidRPr="000E3100">
        <w:rPr>
          <w:rFonts w:eastAsia="宋体"/>
          <w:lang w:eastAsia="zh-CN"/>
        </w:rPr>
        <w:t xml:space="preserve">For example, </w:t>
      </w:r>
      <w:r w:rsidR="001C36A9">
        <w:rPr>
          <w:rFonts w:eastAsia="宋体" w:hint="eastAsia"/>
          <w:lang w:eastAsia="zh-CN"/>
        </w:rPr>
        <w:t xml:space="preserve">if the duration of PUSCH is less than a slot and </w:t>
      </w:r>
      <w:r w:rsidR="001C36A9">
        <w:rPr>
          <w:rFonts w:eastAsia="宋体" w:hint="eastAsia"/>
          <w:lang w:eastAsia="zh-CN"/>
        </w:rPr>
        <w:lastRenderedPageBreak/>
        <w:t xml:space="preserve">there is SRS occasion at the end of slot, </w:t>
      </w:r>
      <w:r w:rsidRPr="000E3100">
        <w:rPr>
          <w:rFonts w:eastAsia="宋体"/>
          <w:lang w:eastAsia="zh-CN"/>
        </w:rPr>
        <w:t xml:space="preserve">there could be a gap between PUSCH and SRS transmitted by the same UE in which UE may lose the channel.  </w:t>
      </w:r>
    </w:p>
    <w:p w14:paraId="0F7707A8" w14:textId="54A27200" w:rsidR="00C612E9" w:rsidRDefault="001C3333" w:rsidP="001C3333">
      <w:pPr>
        <w:jc w:val="both"/>
        <w:rPr>
          <w:rFonts w:eastAsia="宋体"/>
          <w:lang w:eastAsia="zh-CN"/>
        </w:rPr>
      </w:pPr>
      <w:r>
        <w:rPr>
          <w:rFonts w:eastAsia="宋体" w:hint="eastAsia"/>
          <w:lang w:eastAsia="zh-CN"/>
        </w:rPr>
        <w:t xml:space="preserve">SRS waveform should also meet OCB requirement. </w:t>
      </w:r>
      <w:r w:rsidR="00D2300F">
        <w:rPr>
          <w:rFonts w:eastAsia="宋体" w:hint="eastAsia"/>
          <w:lang w:eastAsia="zh-CN"/>
        </w:rPr>
        <w:t xml:space="preserve">Both NR phase-1 and LTE eLAA supports wideband SRS. </w:t>
      </w:r>
      <w:r w:rsidR="00FC22A5">
        <w:rPr>
          <w:rFonts w:eastAsia="宋体" w:hint="eastAsia"/>
          <w:lang w:eastAsia="zh-CN"/>
        </w:rPr>
        <w:t xml:space="preserve">A single SRS waveform based on </w:t>
      </w:r>
      <w:r w:rsidR="00D2300F">
        <w:rPr>
          <w:rFonts w:eastAsia="宋体" w:hint="eastAsia"/>
          <w:lang w:eastAsia="zh-CN"/>
        </w:rPr>
        <w:t>Wideband SRS</w:t>
      </w:r>
      <w:r w:rsidR="00FC22A5">
        <w:rPr>
          <w:rFonts w:eastAsia="宋体" w:hint="eastAsia"/>
          <w:lang w:eastAsia="zh-CN"/>
        </w:rPr>
        <w:t xml:space="preserve"> </w:t>
      </w:r>
      <w:r w:rsidR="004A0FCB">
        <w:rPr>
          <w:rFonts w:eastAsia="宋体" w:hint="eastAsia"/>
          <w:lang w:eastAsia="zh-CN"/>
        </w:rPr>
        <w:t>providing</w:t>
      </w:r>
      <w:r w:rsidR="00D2300F">
        <w:rPr>
          <w:rFonts w:eastAsia="宋体" w:hint="eastAsia"/>
          <w:lang w:eastAsia="zh-CN"/>
        </w:rPr>
        <w:t xml:space="preserve"> good SRS detection performance</w:t>
      </w:r>
      <w:r w:rsidR="00CF331E">
        <w:rPr>
          <w:rFonts w:eastAsia="宋体" w:hint="eastAsia"/>
          <w:lang w:eastAsia="zh-CN"/>
        </w:rPr>
        <w:t xml:space="preserve">, SRS </w:t>
      </w:r>
      <w:r w:rsidR="00CF331E">
        <w:rPr>
          <w:rFonts w:eastAsia="宋体"/>
          <w:lang w:eastAsia="zh-CN"/>
        </w:rPr>
        <w:t>multiplexing</w:t>
      </w:r>
      <w:r w:rsidR="00CF331E">
        <w:rPr>
          <w:rFonts w:eastAsia="宋体" w:hint="eastAsia"/>
          <w:lang w:eastAsia="zh-CN"/>
        </w:rPr>
        <w:t xml:space="preserve"> </w:t>
      </w:r>
      <w:r w:rsidR="00CF331E">
        <w:rPr>
          <w:rFonts w:eastAsia="宋体"/>
          <w:lang w:eastAsia="zh-CN"/>
        </w:rPr>
        <w:t>capacity</w:t>
      </w:r>
      <w:r w:rsidR="00CF331E">
        <w:rPr>
          <w:rFonts w:eastAsia="宋体" w:hint="eastAsia"/>
          <w:lang w:eastAsia="zh-CN"/>
        </w:rPr>
        <w:t xml:space="preserve"> (up to 4 combs and 12 CSs)</w:t>
      </w:r>
      <w:r w:rsidR="00D2300F">
        <w:rPr>
          <w:rFonts w:eastAsia="宋体" w:hint="eastAsia"/>
          <w:lang w:eastAsia="zh-CN"/>
        </w:rPr>
        <w:t xml:space="preserve"> and OCB</w:t>
      </w:r>
      <w:r w:rsidR="004A0FCB">
        <w:rPr>
          <w:rFonts w:eastAsia="宋体" w:hint="eastAsia"/>
          <w:lang w:eastAsia="zh-CN"/>
        </w:rPr>
        <w:t xml:space="preserve"> is sufficient for NR-U</w:t>
      </w:r>
      <w:r w:rsidR="00D2300F">
        <w:rPr>
          <w:rFonts w:eastAsia="宋体" w:hint="eastAsia"/>
          <w:lang w:eastAsia="zh-CN"/>
        </w:rPr>
        <w:t xml:space="preserve">. </w:t>
      </w:r>
      <w:r w:rsidR="004A0FCB">
        <w:rPr>
          <w:rFonts w:eastAsia="宋体" w:hint="eastAsia"/>
          <w:lang w:eastAsia="zh-CN"/>
        </w:rPr>
        <w:t xml:space="preserve">Wideband </w:t>
      </w:r>
      <w:r w:rsidR="00CF331E">
        <w:rPr>
          <w:rFonts w:eastAsia="宋体" w:hint="eastAsia"/>
          <w:lang w:eastAsia="zh-CN"/>
        </w:rPr>
        <w:t xml:space="preserve">SRS </w:t>
      </w:r>
      <w:r w:rsidR="006D20DE">
        <w:rPr>
          <w:rFonts w:eastAsia="宋体" w:hint="eastAsia"/>
          <w:lang w:eastAsia="zh-CN"/>
        </w:rPr>
        <w:t xml:space="preserve">can be </w:t>
      </w:r>
      <w:r w:rsidR="006D20DE">
        <w:rPr>
          <w:rFonts w:eastAsia="宋体"/>
          <w:lang w:eastAsia="zh-CN"/>
        </w:rPr>
        <w:t>multiplexed</w:t>
      </w:r>
      <w:r w:rsidR="006D20DE">
        <w:rPr>
          <w:rFonts w:eastAsia="宋体" w:hint="eastAsia"/>
          <w:lang w:eastAsia="zh-CN"/>
        </w:rPr>
        <w:t xml:space="preserve"> with</w:t>
      </w:r>
      <w:r w:rsidR="00CF331E">
        <w:rPr>
          <w:rFonts w:eastAsia="宋体" w:hint="eastAsia"/>
          <w:lang w:eastAsia="zh-CN"/>
        </w:rPr>
        <w:t xml:space="preserve"> other UL channels </w:t>
      </w:r>
      <w:r w:rsidR="00FC22A5">
        <w:rPr>
          <w:rFonts w:eastAsia="宋体" w:hint="eastAsia"/>
          <w:lang w:eastAsia="zh-CN"/>
        </w:rPr>
        <w:t xml:space="preserve">in a TDM manner. </w:t>
      </w:r>
    </w:p>
    <w:p w14:paraId="7466BCAF" w14:textId="76FC579E" w:rsidR="001C3333" w:rsidRPr="003A6135" w:rsidRDefault="004530D7" w:rsidP="004A0FCB">
      <w:pPr>
        <w:jc w:val="both"/>
        <w:rPr>
          <w:rFonts w:eastAsia="宋体"/>
          <w:b/>
          <w:u w:val="single"/>
          <w:lang w:val="en-US" w:eastAsia="zh-CN"/>
        </w:rPr>
      </w:pPr>
      <w:r w:rsidRPr="00366899">
        <w:rPr>
          <w:b/>
          <w:u w:val="single"/>
          <w:lang w:val="en-US" w:eastAsia="ja-JP"/>
        </w:rPr>
        <w:t xml:space="preserve">Proposal </w:t>
      </w:r>
      <w:r w:rsidR="00AE0D39">
        <w:rPr>
          <w:rFonts w:eastAsia="宋体"/>
          <w:b/>
          <w:u w:val="single"/>
          <w:lang w:val="en-US" w:eastAsia="zh-CN"/>
        </w:rPr>
        <w:t>8</w:t>
      </w:r>
      <w:r w:rsidRPr="00366899">
        <w:rPr>
          <w:b/>
          <w:u w:val="single"/>
          <w:lang w:val="en-US" w:eastAsia="ja-JP"/>
        </w:rPr>
        <w:t>:</w:t>
      </w:r>
      <w:r w:rsidR="00172AFB">
        <w:rPr>
          <w:rFonts w:eastAsia="宋体" w:hint="eastAsia"/>
          <w:b/>
          <w:u w:val="single"/>
          <w:lang w:val="en-US" w:eastAsia="zh-CN"/>
        </w:rPr>
        <w:t xml:space="preserve"> </w:t>
      </w:r>
      <w:r w:rsidR="00241251">
        <w:rPr>
          <w:rFonts w:eastAsia="宋体" w:hint="eastAsia"/>
          <w:b/>
          <w:u w:val="single"/>
          <w:lang w:val="en-US" w:eastAsia="zh-CN"/>
        </w:rPr>
        <w:t xml:space="preserve">NR-U shall study </w:t>
      </w:r>
      <w:r w:rsidR="00FC22A5">
        <w:rPr>
          <w:rFonts w:eastAsia="宋体" w:hint="eastAsia"/>
          <w:b/>
          <w:u w:val="single"/>
          <w:lang w:val="en-US" w:eastAsia="zh-CN"/>
        </w:rPr>
        <w:t xml:space="preserve">wideband SRS and </w:t>
      </w:r>
      <w:r w:rsidR="00241251">
        <w:rPr>
          <w:rFonts w:eastAsia="宋体" w:hint="eastAsia"/>
          <w:b/>
          <w:u w:val="single"/>
          <w:lang w:val="en-US" w:eastAsia="zh-CN"/>
        </w:rPr>
        <w:t>t</w:t>
      </w:r>
      <w:r w:rsidR="00172AFB">
        <w:rPr>
          <w:rFonts w:eastAsia="宋体" w:hint="eastAsia"/>
          <w:b/>
          <w:u w:val="single"/>
          <w:lang w:val="en-US" w:eastAsia="zh-CN"/>
        </w:rPr>
        <w:t>he time-domain</w:t>
      </w:r>
      <w:r w:rsidR="00241251">
        <w:rPr>
          <w:rFonts w:eastAsia="宋体" w:hint="eastAsia"/>
          <w:b/>
          <w:u w:val="single"/>
          <w:lang w:val="en-US" w:eastAsia="zh-CN"/>
        </w:rPr>
        <w:t xml:space="preserve"> behavior of SRS resource </w:t>
      </w:r>
      <w:r w:rsidR="00241251">
        <w:rPr>
          <w:rFonts w:eastAsia="宋体"/>
          <w:b/>
          <w:u w:val="single"/>
          <w:lang w:val="en-US" w:eastAsia="zh-CN"/>
        </w:rPr>
        <w:t>configuration</w:t>
      </w:r>
      <w:r w:rsidR="00241251">
        <w:rPr>
          <w:rFonts w:eastAsia="宋体" w:hint="eastAsia"/>
          <w:b/>
          <w:u w:val="single"/>
          <w:lang w:val="en-US" w:eastAsia="zh-CN"/>
        </w:rPr>
        <w:t xml:space="preserve"> (P/SP/AP-SRS</w:t>
      </w:r>
      <w:r w:rsidR="00FC22A5">
        <w:rPr>
          <w:rFonts w:eastAsia="宋体" w:hint="eastAsia"/>
          <w:b/>
          <w:u w:val="single"/>
          <w:lang w:val="en-US" w:eastAsia="zh-CN"/>
        </w:rPr>
        <w:t>)</w:t>
      </w:r>
      <w:r w:rsidRPr="00EF3A1D">
        <w:rPr>
          <w:rFonts w:hint="eastAsia"/>
          <w:b/>
          <w:u w:val="single"/>
          <w:lang w:val="en-US"/>
        </w:rPr>
        <w:t>.</w:t>
      </w:r>
    </w:p>
    <w:p w14:paraId="4D69312E" w14:textId="158770C2" w:rsidR="00F44783" w:rsidRDefault="00F44783" w:rsidP="00F447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1" w:name="_GoBack"/>
      <w:bookmarkEnd w:id="1"/>
      <w:r>
        <w:rPr>
          <w:rFonts w:eastAsia="宋体" w:hint="eastAsia"/>
          <w:lang w:val="en-US" w:eastAsia="zh-CN"/>
        </w:rPr>
        <w:t>Conclusions</w:t>
      </w:r>
    </w:p>
    <w:p w14:paraId="721E762D" w14:textId="77777777" w:rsidR="00815493" w:rsidRDefault="00815493" w:rsidP="00815493">
      <w:r w:rsidRPr="00031EF0">
        <w:t xml:space="preserve">The </w:t>
      </w:r>
      <w:r>
        <w:t>proposals made in this contribution are summarized below:</w:t>
      </w:r>
    </w:p>
    <w:p w14:paraId="195DAA26" w14:textId="77777777" w:rsidR="005D7C4F" w:rsidRPr="007F417F" w:rsidRDefault="005D7C4F" w:rsidP="005D7C4F">
      <w:pPr>
        <w:spacing w:line="288" w:lineRule="auto"/>
        <w:jc w:val="both"/>
        <w:rPr>
          <w:rFonts w:eastAsia="宋体"/>
          <w:b/>
          <w:u w:val="single"/>
          <w:lang w:eastAsia="zh-CN"/>
        </w:rPr>
      </w:pPr>
      <w:r w:rsidRPr="00D821A5">
        <w:rPr>
          <w:b/>
          <w:u w:val="single"/>
        </w:rPr>
        <w:t xml:space="preserve">Proposal </w:t>
      </w:r>
      <w:r>
        <w:rPr>
          <w:rFonts w:eastAsia="宋体" w:hint="eastAsia"/>
          <w:b/>
          <w:u w:val="single"/>
          <w:lang w:eastAsia="zh-CN"/>
        </w:rPr>
        <w:t>1</w:t>
      </w:r>
      <w:r w:rsidRPr="00D821A5">
        <w:rPr>
          <w:b/>
          <w:u w:val="single"/>
        </w:rPr>
        <w:t xml:space="preserve">: </w:t>
      </w:r>
      <w:proofErr w:type="gramStart"/>
      <w:r>
        <w:rPr>
          <w:rFonts w:eastAsia="宋体" w:hint="eastAsia"/>
          <w:b/>
          <w:u w:val="single"/>
          <w:lang w:eastAsia="zh-CN"/>
        </w:rPr>
        <w:t>30KHz</w:t>
      </w:r>
      <w:proofErr w:type="gramEnd"/>
      <w:r>
        <w:rPr>
          <w:rFonts w:eastAsia="宋体" w:hint="eastAsia"/>
          <w:b/>
          <w:u w:val="single"/>
          <w:lang w:eastAsia="zh-CN"/>
        </w:rPr>
        <w:t xml:space="preserve"> shall be supported as the SCS for all UL channels at least for standalone case. 60KHz SCS, especially a </w:t>
      </w:r>
      <w:r>
        <w:rPr>
          <w:rFonts w:eastAsia="宋体"/>
          <w:b/>
          <w:u w:val="single"/>
          <w:lang w:eastAsia="zh-CN"/>
        </w:rPr>
        <w:t>dedicated</w:t>
      </w:r>
      <w:r>
        <w:rPr>
          <w:rFonts w:eastAsia="宋体" w:hint="eastAsia"/>
          <w:b/>
          <w:u w:val="single"/>
          <w:lang w:eastAsia="zh-CN"/>
        </w:rPr>
        <w:t xml:space="preserve"> design of sub-PRB based interlace </w:t>
      </w:r>
      <w:r w:rsidRPr="003A6135">
        <w:rPr>
          <w:rFonts w:hint="eastAsia"/>
          <w:b/>
          <w:u w:val="single"/>
        </w:rPr>
        <w:t xml:space="preserve">should be </w:t>
      </w:r>
      <w:r w:rsidRPr="003A6135">
        <w:rPr>
          <w:b/>
          <w:u w:val="single"/>
        </w:rPr>
        <w:t>deprioritized</w:t>
      </w:r>
      <w:r w:rsidRPr="003A6135">
        <w:rPr>
          <w:rFonts w:hint="eastAsia"/>
          <w:b/>
          <w:u w:val="single"/>
        </w:rPr>
        <w:t xml:space="preserve"> unless well justified</w:t>
      </w:r>
      <w:r>
        <w:rPr>
          <w:b/>
          <w:u w:val="single"/>
        </w:rPr>
        <w:t>.</w:t>
      </w:r>
    </w:p>
    <w:p w14:paraId="38E467EE" w14:textId="5B3DBBC5" w:rsidR="008C5A12" w:rsidRDefault="008C5A12" w:rsidP="008C5A12">
      <w:pPr>
        <w:spacing w:line="288" w:lineRule="auto"/>
        <w:jc w:val="both"/>
        <w:rPr>
          <w:rFonts w:eastAsia="宋体"/>
          <w:b/>
          <w:u w:val="single"/>
          <w:lang w:eastAsia="zh-CN"/>
        </w:rPr>
      </w:pPr>
      <w:r>
        <w:rPr>
          <w:b/>
          <w:u w:val="single"/>
        </w:rPr>
        <w:t xml:space="preserve">Proposal </w:t>
      </w:r>
      <w:r>
        <w:rPr>
          <w:rFonts w:eastAsia="宋体" w:hint="eastAsia"/>
          <w:b/>
          <w:u w:val="single"/>
          <w:lang w:eastAsia="zh-CN"/>
        </w:rPr>
        <w:t>2</w:t>
      </w:r>
      <w:r>
        <w:rPr>
          <w:b/>
          <w:u w:val="single"/>
        </w:rPr>
        <w:t>:</w:t>
      </w:r>
      <w:r>
        <w:rPr>
          <w:rFonts w:eastAsia="宋体" w:hint="eastAsia"/>
          <w:b/>
          <w:u w:val="single"/>
          <w:lang w:eastAsia="zh-CN"/>
        </w:rPr>
        <w:t xml:space="preserve"> NR-U interlace parameters (M</w:t>
      </w:r>
      <w:proofErr w:type="gramStart"/>
      <w:r>
        <w:rPr>
          <w:rFonts w:eastAsia="宋体" w:hint="eastAsia"/>
          <w:b/>
          <w:u w:val="single"/>
          <w:lang w:eastAsia="zh-CN"/>
        </w:rPr>
        <w:t>,N</w:t>
      </w:r>
      <w:proofErr w:type="gramEnd"/>
      <w:r>
        <w:rPr>
          <w:rFonts w:eastAsia="宋体" w:hint="eastAsia"/>
          <w:b/>
          <w:u w:val="single"/>
          <w:lang w:eastAsia="zh-CN"/>
        </w:rPr>
        <w:t xml:space="preserve">) should take </w:t>
      </w:r>
      <w:r w:rsidRPr="00BE482F">
        <w:rPr>
          <w:rFonts w:eastAsia="宋体"/>
          <w:b/>
          <w:u w:val="single"/>
          <w:lang w:eastAsia="zh-CN"/>
        </w:rPr>
        <w:t xml:space="preserve">efficient transmission power, sufficient multiplexing capacity, scalability/compatibility for </w:t>
      </w:r>
      <w:r>
        <w:rPr>
          <w:rFonts w:eastAsia="宋体"/>
          <w:b/>
          <w:u w:val="single"/>
          <w:lang w:eastAsia="zh-CN"/>
        </w:rPr>
        <w:t>different</w:t>
      </w:r>
      <w:r>
        <w:rPr>
          <w:rFonts w:eastAsia="宋体" w:hint="eastAsia"/>
          <w:b/>
          <w:u w:val="single"/>
          <w:lang w:eastAsia="zh-CN"/>
        </w:rPr>
        <w:t xml:space="preserve"> </w:t>
      </w:r>
      <w:r>
        <w:rPr>
          <w:rFonts w:eastAsia="宋体"/>
          <w:b/>
          <w:u w:val="single"/>
          <w:lang w:eastAsia="zh-CN"/>
        </w:rPr>
        <w:t>numerologies</w:t>
      </w:r>
      <w:r>
        <w:rPr>
          <w:rFonts w:eastAsia="宋体" w:hint="eastAsia"/>
          <w:b/>
          <w:u w:val="single"/>
          <w:lang w:eastAsia="zh-CN"/>
        </w:rPr>
        <w:t xml:space="preserve"> and</w:t>
      </w:r>
      <w:r w:rsidRPr="00BE482F">
        <w:rPr>
          <w:rFonts w:eastAsia="宋体"/>
          <w:b/>
          <w:u w:val="single"/>
          <w:lang w:eastAsia="zh-CN"/>
        </w:rPr>
        <w:t xml:space="preserve"> easy DFT implementation</w:t>
      </w:r>
      <w:r>
        <w:rPr>
          <w:rFonts w:eastAsia="宋体" w:hint="eastAsia"/>
          <w:b/>
          <w:u w:val="single"/>
          <w:lang w:eastAsia="zh-CN"/>
        </w:rPr>
        <w:t xml:space="preserve"> into account</w:t>
      </w:r>
      <w:r w:rsidRPr="00BE482F">
        <w:rPr>
          <w:rFonts w:eastAsia="宋体"/>
          <w:b/>
          <w:u w:val="single"/>
          <w:lang w:eastAsia="zh-CN"/>
        </w:rPr>
        <w:t xml:space="preserve">. </w:t>
      </w:r>
    </w:p>
    <w:p w14:paraId="46083E92" w14:textId="77777777" w:rsidR="00C17658" w:rsidRDefault="00C17658" w:rsidP="00C17658">
      <w:pPr>
        <w:spacing w:line="288" w:lineRule="auto"/>
        <w:jc w:val="both"/>
        <w:rPr>
          <w:rFonts w:eastAsia="宋体"/>
          <w:b/>
          <w:u w:val="single"/>
          <w:lang w:eastAsia="zh-CN"/>
        </w:rPr>
      </w:pPr>
      <w:r>
        <w:rPr>
          <w:b/>
          <w:u w:val="single"/>
        </w:rPr>
        <w:t xml:space="preserve">Proposal </w:t>
      </w:r>
      <w:r>
        <w:rPr>
          <w:rFonts w:eastAsia="宋体" w:hint="eastAsia"/>
          <w:b/>
          <w:u w:val="single"/>
          <w:lang w:eastAsia="zh-CN"/>
        </w:rPr>
        <w:t>3</w:t>
      </w:r>
      <w:r>
        <w:rPr>
          <w:b/>
          <w:u w:val="single"/>
        </w:rPr>
        <w:t xml:space="preserve">: </w:t>
      </w:r>
      <w:r>
        <w:rPr>
          <w:rFonts w:eastAsia="宋体" w:hint="eastAsia"/>
          <w:b/>
          <w:u w:val="single"/>
          <w:lang w:eastAsia="zh-CN"/>
        </w:rPr>
        <w:t>NR-U supports PUCCH format 2 for short PUCCH duration and 3/4 for long PUCCH duration.</w:t>
      </w:r>
    </w:p>
    <w:p w14:paraId="6172CA0F" w14:textId="1AFED989" w:rsidR="007029C3" w:rsidRDefault="007029C3" w:rsidP="007029C3">
      <w:pPr>
        <w:spacing w:line="288" w:lineRule="auto"/>
        <w:jc w:val="both"/>
        <w:rPr>
          <w:b/>
          <w:u w:val="single"/>
        </w:rPr>
      </w:pPr>
      <w:r>
        <w:rPr>
          <w:b/>
          <w:u w:val="single"/>
        </w:rPr>
        <w:t xml:space="preserve">Proposal </w:t>
      </w:r>
      <w:r w:rsidR="00E7068C">
        <w:rPr>
          <w:rFonts w:eastAsia="宋体" w:hint="eastAsia"/>
          <w:b/>
          <w:u w:val="single"/>
          <w:lang w:eastAsia="zh-CN"/>
        </w:rPr>
        <w:t>4</w:t>
      </w:r>
      <w:r>
        <w:rPr>
          <w:b/>
          <w:u w:val="single"/>
        </w:rPr>
        <w:t>: NR-U shall support short PRACH preamble formats only.</w:t>
      </w:r>
    </w:p>
    <w:p w14:paraId="11183A1C" w14:textId="4EEF2FC1" w:rsidR="00A14D38" w:rsidRDefault="00A14D38" w:rsidP="007029C3">
      <w:pPr>
        <w:spacing w:line="288" w:lineRule="auto"/>
        <w:jc w:val="both"/>
        <w:rPr>
          <w:b/>
          <w:u w:val="single"/>
        </w:rPr>
      </w:pPr>
      <w:r w:rsidRPr="00D821A5">
        <w:rPr>
          <w:b/>
          <w:u w:val="single"/>
        </w:rPr>
        <w:t xml:space="preserve">Proposal </w:t>
      </w:r>
      <w:r w:rsidRPr="00D821A5">
        <w:rPr>
          <w:rFonts w:eastAsia="宋体" w:hint="eastAsia"/>
          <w:b/>
          <w:u w:val="single"/>
          <w:lang w:eastAsia="zh-CN"/>
        </w:rPr>
        <w:t>5</w:t>
      </w:r>
      <w:r w:rsidRPr="00D821A5">
        <w:rPr>
          <w:rFonts w:eastAsia="宋体"/>
          <w:b/>
          <w:u w:val="single"/>
          <w:lang w:eastAsia="zh-CN"/>
        </w:rPr>
        <w:t>:</w:t>
      </w:r>
      <w:r>
        <w:rPr>
          <w:rFonts w:eastAsia="宋体"/>
          <w:b/>
          <w:u w:val="single"/>
          <w:lang w:eastAsia="zh-CN"/>
        </w:rPr>
        <w:t xml:space="preserve"> C</w:t>
      </w:r>
      <w:r w:rsidRPr="00D821A5">
        <w:rPr>
          <w:rFonts w:eastAsia="宋体"/>
          <w:b/>
          <w:u w:val="single"/>
          <w:lang w:eastAsia="zh-CN"/>
        </w:rPr>
        <w:t>ontinuous-based waveform</w:t>
      </w:r>
      <w:r>
        <w:rPr>
          <w:rFonts w:eastAsia="宋体"/>
          <w:b/>
          <w:u w:val="single"/>
          <w:lang w:eastAsia="zh-CN"/>
        </w:rPr>
        <w:t xml:space="preserve"> can be the preferred waveform option for NR-U PRACH.</w:t>
      </w:r>
    </w:p>
    <w:p w14:paraId="127C6B27" w14:textId="7F04E459" w:rsidR="00A14D38" w:rsidRDefault="00A14D38" w:rsidP="00A14D38">
      <w:pPr>
        <w:spacing w:line="288" w:lineRule="auto"/>
        <w:jc w:val="both"/>
        <w:rPr>
          <w:b/>
          <w:u w:val="single"/>
        </w:rPr>
      </w:pPr>
      <w:r w:rsidRPr="00D821A5">
        <w:rPr>
          <w:b/>
          <w:u w:val="single"/>
        </w:rPr>
        <w:t xml:space="preserve">Proposal </w:t>
      </w:r>
      <w:r w:rsidRPr="00D821A5">
        <w:rPr>
          <w:rFonts w:eastAsia="宋体" w:hint="eastAsia"/>
          <w:b/>
          <w:u w:val="single"/>
          <w:lang w:eastAsia="zh-CN"/>
        </w:rPr>
        <w:t>6</w:t>
      </w:r>
      <w:r w:rsidRPr="00D821A5">
        <w:rPr>
          <w:b/>
          <w:u w:val="single"/>
        </w:rPr>
        <w:t xml:space="preserve">: </w:t>
      </w:r>
      <w:r>
        <w:rPr>
          <w:b/>
          <w:u w:val="single"/>
        </w:rPr>
        <w:t>NR-U PRACH subcarrier spacing is preferred to be 30 kHz</w:t>
      </w:r>
      <w:r w:rsidRPr="00D821A5">
        <w:rPr>
          <w:b/>
          <w:u w:val="single"/>
        </w:rPr>
        <w:t xml:space="preserve">, and 60 kHz </w:t>
      </w:r>
      <w:r>
        <w:rPr>
          <w:b/>
          <w:u w:val="single"/>
        </w:rPr>
        <w:t>shall be deprioritized unless well justified.</w:t>
      </w:r>
    </w:p>
    <w:p w14:paraId="7153E26A" w14:textId="77777777" w:rsidR="008B0832" w:rsidRDefault="008B0832" w:rsidP="00E52A88">
      <w:pPr>
        <w:jc w:val="both"/>
        <w:rPr>
          <w:b/>
          <w:u w:val="single"/>
        </w:rPr>
      </w:pPr>
      <w:r w:rsidRPr="00D821A5">
        <w:rPr>
          <w:b/>
          <w:u w:val="single"/>
        </w:rPr>
        <w:t xml:space="preserve">Proposal </w:t>
      </w:r>
      <w:r>
        <w:rPr>
          <w:rFonts w:eastAsia="宋体"/>
          <w:b/>
          <w:u w:val="single"/>
          <w:lang w:eastAsia="zh-CN"/>
        </w:rPr>
        <w:t>7</w:t>
      </w:r>
      <w:r w:rsidRPr="00D821A5">
        <w:rPr>
          <w:b/>
          <w:u w:val="single"/>
        </w:rPr>
        <w:t>:</w:t>
      </w:r>
      <w:r>
        <w:rPr>
          <w:b/>
          <w:u w:val="single"/>
        </w:rPr>
        <w:t xml:space="preserve"> </w:t>
      </w:r>
      <w:r w:rsidRPr="005241FD">
        <w:rPr>
          <w:b/>
          <w:u w:val="single"/>
        </w:rPr>
        <w:t xml:space="preserve">NR-U </w:t>
      </w:r>
      <w:r>
        <w:rPr>
          <w:b/>
          <w:u w:val="single"/>
        </w:rPr>
        <w:t xml:space="preserve">prioritizes the </w:t>
      </w:r>
      <w:r w:rsidRPr="005241FD">
        <w:rPr>
          <w:b/>
          <w:u w:val="single"/>
        </w:rPr>
        <w:t>support</w:t>
      </w:r>
      <w:r>
        <w:rPr>
          <w:b/>
          <w:u w:val="single"/>
        </w:rPr>
        <w:t xml:space="preserve"> of</w:t>
      </w:r>
      <w:r w:rsidRPr="005241FD">
        <w:rPr>
          <w:b/>
          <w:u w:val="single"/>
        </w:rPr>
        <w:t xml:space="preserve"> multiplexing between PRACH and PUSCH/PUCCH in a TDM manner</w:t>
      </w:r>
      <w:r>
        <w:rPr>
          <w:b/>
          <w:u w:val="single"/>
        </w:rPr>
        <w:t>, at least for initial access purpose.</w:t>
      </w:r>
    </w:p>
    <w:p w14:paraId="6237F3D1" w14:textId="6E2AD831" w:rsidR="00E52A88" w:rsidRPr="00241251" w:rsidRDefault="00E52A88" w:rsidP="00E52A88">
      <w:pPr>
        <w:jc w:val="both"/>
        <w:rPr>
          <w:rFonts w:eastAsia="宋体"/>
          <w:b/>
          <w:u w:val="single"/>
          <w:lang w:val="en-US" w:eastAsia="zh-CN"/>
        </w:rPr>
      </w:pPr>
      <w:r w:rsidRPr="00366899">
        <w:rPr>
          <w:b/>
          <w:u w:val="single"/>
          <w:lang w:val="en-US" w:eastAsia="ja-JP"/>
        </w:rPr>
        <w:t xml:space="preserve">Proposal </w:t>
      </w:r>
      <w:r w:rsidR="008B0832">
        <w:rPr>
          <w:rFonts w:eastAsia="宋体"/>
          <w:b/>
          <w:u w:val="single"/>
          <w:lang w:val="en-US" w:eastAsia="zh-CN"/>
        </w:rPr>
        <w:t>8</w:t>
      </w:r>
      <w:r w:rsidRPr="00366899">
        <w:rPr>
          <w:b/>
          <w:u w:val="single"/>
          <w:lang w:val="en-US" w:eastAsia="ja-JP"/>
        </w:rPr>
        <w:t>:</w:t>
      </w:r>
      <w:r>
        <w:rPr>
          <w:rFonts w:eastAsia="宋体" w:hint="eastAsia"/>
          <w:b/>
          <w:u w:val="single"/>
          <w:lang w:val="en-US" w:eastAsia="zh-CN"/>
        </w:rPr>
        <w:t xml:space="preserve"> NR-U shall study wideband SRS and the time-domain behavior of SRS resource </w:t>
      </w:r>
      <w:r>
        <w:rPr>
          <w:rFonts w:eastAsia="宋体"/>
          <w:b/>
          <w:u w:val="single"/>
          <w:lang w:val="en-US" w:eastAsia="zh-CN"/>
        </w:rPr>
        <w:t>configuration</w:t>
      </w:r>
      <w:r>
        <w:rPr>
          <w:rFonts w:eastAsia="宋体" w:hint="eastAsia"/>
          <w:b/>
          <w:u w:val="single"/>
          <w:lang w:val="en-US" w:eastAsia="zh-CN"/>
        </w:rPr>
        <w:t xml:space="preserve"> (P/SP/AP-SRS)</w:t>
      </w:r>
      <w:r w:rsidRPr="00EF3A1D">
        <w:rPr>
          <w:rFonts w:hint="eastAsia"/>
          <w:b/>
          <w:u w:val="single"/>
          <w:lang w:val="en-US"/>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78A83D63" w14:textId="77777777" w:rsidR="00E52A88" w:rsidRDefault="006A6F6C" w:rsidP="00CC2546">
      <w:pPr>
        <w:spacing w:after="0"/>
        <w:jc w:val="both"/>
        <w:rPr>
          <w:rFonts w:eastAsia="宋体"/>
          <w:lang w:eastAsia="zh-CN"/>
        </w:rPr>
      </w:pPr>
      <w:r w:rsidRPr="00EE006E">
        <w:rPr>
          <w:rFonts w:eastAsia="MS Mincho"/>
          <w:lang w:eastAsia="ja-JP"/>
        </w:rPr>
        <w:t xml:space="preserve">[1] </w:t>
      </w:r>
      <w:r>
        <w:rPr>
          <w:rFonts w:eastAsia="MS Mincho"/>
          <w:lang w:eastAsia="ja-JP"/>
        </w:rPr>
        <w:t xml:space="preserve">RAN1 Chairman’s Note, 3GPP TSG RAN WG1 Meeting </w:t>
      </w:r>
      <w:r w:rsidR="004741EF">
        <w:rPr>
          <w:rFonts w:eastAsia="MS Mincho"/>
          <w:lang w:eastAsia="ja-JP"/>
        </w:rPr>
        <w:t>#9</w:t>
      </w:r>
      <w:r w:rsidR="00E52A88">
        <w:rPr>
          <w:rFonts w:eastAsia="宋体" w:hint="eastAsia"/>
          <w:lang w:eastAsia="zh-CN"/>
        </w:rPr>
        <w:t>4</w:t>
      </w:r>
      <w:r>
        <w:rPr>
          <w:rFonts w:eastAsia="MS Mincho"/>
          <w:lang w:eastAsia="ja-JP"/>
        </w:rPr>
        <w:t>.</w:t>
      </w:r>
    </w:p>
    <w:p w14:paraId="05D811EE" w14:textId="25355443" w:rsidR="00CC2546" w:rsidRPr="007B77CA" w:rsidRDefault="002653A1" w:rsidP="00CC2546">
      <w:pPr>
        <w:spacing w:after="0"/>
        <w:jc w:val="both"/>
        <w:rPr>
          <w:rFonts w:eastAsia="MS Mincho"/>
          <w:lang w:eastAsia="ja-JP"/>
        </w:rPr>
      </w:pPr>
      <w:r>
        <w:rPr>
          <w:rFonts w:eastAsia="MS Mincho"/>
          <w:lang w:eastAsia="ja-JP"/>
        </w:rPr>
        <w:t>[</w:t>
      </w:r>
      <w:r w:rsidR="00E52A88">
        <w:rPr>
          <w:rFonts w:eastAsia="宋体" w:hint="eastAsia"/>
          <w:lang w:eastAsia="zh-CN"/>
        </w:rPr>
        <w:t>2</w:t>
      </w:r>
      <w:r>
        <w:rPr>
          <w:rFonts w:eastAsia="MS Mincho"/>
          <w:lang w:eastAsia="ja-JP"/>
        </w:rPr>
        <w:t xml:space="preserve">] </w:t>
      </w:r>
      <w:r w:rsidR="000F5F81" w:rsidRPr="000F5F81">
        <w:rPr>
          <w:lang w:eastAsia="ja-JP"/>
        </w:rPr>
        <w:t>R1-1810858</w:t>
      </w:r>
      <w:r>
        <w:rPr>
          <w:lang w:eastAsia="ja-JP"/>
        </w:rPr>
        <w:t xml:space="preserve">, </w:t>
      </w:r>
      <w:r w:rsidR="007B77CA" w:rsidRPr="007B77CA">
        <w:rPr>
          <w:rFonts w:eastAsia="MS Mincho"/>
          <w:lang w:eastAsia="ja-JP"/>
        </w:rPr>
        <w:t>Downlink signal and channel design for NR-U</w:t>
      </w:r>
      <w:r>
        <w:rPr>
          <w:rFonts w:eastAsia="MS Mincho"/>
          <w:lang w:eastAsia="ja-JP"/>
        </w:rPr>
        <w:t>, Samsung</w:t>
      </w:r>
      <w:r w:rsidR="00B56BF9" w:rsidRPr="007B77CA">
        <w:rPr>
          <w:rFonts w:eastAsia="MS Mincho" w:hint="eastAsia"/>
          <w:lang w:eastAsia="ja-JP"/>
        </w:rPr>
        <w:t>.</w:t>
      </w:r>
    </w:p>
    <w:p w14:paraId="56308252" w14:textId="34224A6B" w:rsidR="007B77CA" w:rsidRDefault="007B77CA" w:rsidP="007B77CA">
      <w:pPr>
        <w:spacing w:after="0"/>
        <w:jc w:val="both"/>
        <w:rPr>
          <w:rFonts w:eastAsia="宋体"/>
          <w:lang w:eastAsia="zh-CN"/>
        </w:rPr>
      </w:pPr>
      <w:r>
        <w:rPr>
          <w:rFonts w:eastAsia="MS Mincho"/>
          <w:lang w:eastAsia="ja-JP"/>
        </w:rPr>
        <w:t>[</w:t>
      </w:r>
      <w:r>
        <w:rPr>
          <w:rFonts w:eastAsia="宋体" w:hint="eastAsia"/>
          <w:lang w:eastAsia="zh-CN"/>
        </w:rPr>
        <w:t>3</w:t>
      </w:r>
      <w:r>
        <w:rPr>
          <w:rFonts w:eastAsia="MS Mincho"/>
          <w:lang w:eastAsia="ja-JP"/>
        </w:rPr>
        <w:t xml:space="preserve">] </w:t>
      </w:r>
      <w:r w:rsidR="000F5F81" w:rsidRPr="000F5F81">
        <w:rPr>
          <w:lang w:eastAsia="ja-JP"/>
        </w:rPr>
        <w:t>R1-1810860</w:t>
      </w:r>
      <w:r>
        <w:rPr>
          <w:lang w:eastAsia="ja-JP"/>
        </w:rPr>
        <w:t xml:space="preserve">, </w:t>
      </w:r>
      <w:r w:rsidRPr="00B9109C">
        <w:rPr>
          <w:rFonts w:eastAsia="MS Mincho"/>
          <w:lang w:eastAsia="ja-JP"/>
        </w:rPr>
        <w:t>Channel access procedure for NR-U</w:t>
      </w:r>
      <w:r>
        <w:rPr>
          <w:rFonts w:eastAsia="MS Mincho"/>
          <w:lang w:eastAsia="ja-JP"/>
        </w:rPr>
        <w:t>, Samsung</w:t>
      </w:r>
      <w:r>
        <w:rPr>
          <w:rFonts w:eastAsia="宋体" w:hint="eastAsia"/>
          <w:lang w:eastAsia="zh-CN"/>
        </w:rPr>
        <w:t>.</w:t>
      </w:r>
    </w:p>
    <w:p w14:paraId="16EC86C9" w14:textId="228DB2CE" w:rsidR="006046A8" w:rsidRPr="00B56BF9" w:rsidRDefault="006046A8" w:rsidP="007B77CA">
      <w:pPr>
        <w:spacing w:after="0"/>
        <w:jc w:val="both"/>
        <w:rPr>
          <w:rFonts w:eastAsia="宋体"/>
          <w:lang w:eastAsia="zh-CN"/>
        </w:rPr>
      </w:pPr>
      <w:r>
        <w:rPr>
          <w:rFonts w:eastAsia="宋体"/>
          <w:lang w:eastAsia="zh-CN"/>
        </w:rPr>
        <w:t>[4] R1-</w:t>
      </w:r>
      <w:r w:rsidR="000F5F81" w:rsidRPr="000F5F81">
        <w:rPr>
          <w:rFonts w:eastAsia="宋体"/>
          <w:lang w:eastAsia="zh-CN"/>
        </w:rPr>
        <w:t>1810861</w:t>
      </w:r>
      <w:r>
        <w:rPr>
          <w:rFonts w:eastAsia="宋体"/>
          <w:lang w:eastAsia="zh-CN"/>
        </w:rPr>
        <w:t xml:space="preserve">, </w:t>
      </w:r>
      <w:r w:rsidRPr="006046A8">
        <w:rPr>
          <w:rFonts w:eastAsia="宋体"/>
          <w:lang w:eastAsia="zh-CN"/>
        </w:rPr>
        <w:t>Initial Access and Mobility Procedure for NR-U</w:t>
      </w:r>
      <w:r>
        <w:rPr>
          <w:rFonts w:eastAsia="宋体"/>
          <w:lang w:eastAsia="zh-CN"/>
        </w:rPr>
        <w:t>, Samsung.</w:t>
      </w:r>
    </w:p>
    <w:p w14:paraId="4DE7F1B5" w14:textId="77777777" w:rsidR="007B77CA" w:rsidRPr="00B56BF9" w:rsidRDefault="007B77CA" w:rsidP="00CC2546">
      <w:pPr>
        <w:spacing w:after="0"/>
        <w:jc w:val="both"/>
        <w:rPr>
          <w:rFonts w:eastAsia="宋体"/>
          <w:lang w:eastAsia="zh-CN"/>
        </w:rPr>
      </w:pPr>
    </w:p>
    <w:p w14:paraId="0C824C9D" w14:textId="77777777" w:rsidR="00CC2546" w:rsidRPr="00F87B1B" w:rsidRDefault="00CC2546" w:rsidP="003C3B35">
      <w:pPr>
        <w:spacing w:after="0"/>
        <w:jc w:val="both"/>
        <w:rPr>
          <w:rFonts w:eastAsia="MS Mincho"/>
          <w:lang w:eastAsia="ja-JP"/>
        </w:rPr>
      </w:pPr>
    </w:p>
    <w:sectPr w:rsidR="00CC2546" w:rsidRPr="00F87B1B"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1FEDC" w14:textId="77777777" w:rsidR="00C82046" w:rsidRDefault="00C82046" w:rsidP="00083046">
      <w:r>
        <w:separator/>
      </w:r>
    </w:p>
  </w:endnote>
  <w:endnote w:type="continuationSeparator" w:id="0">
    <w:p w14:paraId="3828ACE6" w14:textId="77777777" w:rsidR="00C82046" w:rsidRDefault="00C8204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CD026" w14:textId="77777777" w:rsidR="00C82046" w:rsidRDefault="00C82046" w:rsidP="00083046">
      <w:r>
        <w:separator/>
      </w:r>
    </w:p>
  </w:footnote>
  <w:footnote w:type="continuationSeparator" w:id="0">
    <w:p w14:paraId="5934CFC0" w14:textId="77777777" w:rsidR="00C82046" w:rsidRDefault="00C82046"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85DA1"/>
    <w:multiLevelType w:val="hybridMultilevel"/>
    <w:tmpl w:val="C956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DEE7A1D"/>
    <w:multiLevelType w:val="hybridMultilevel"/>
    <w:tmpl w:val="D94E0BA4"/>
    <w:lvl w:ilvl="0" w:tplc="DD9A1FF8">
      <w:start w:val="4"/>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5E1508A"/>
    <w:multiLevelType w:val="hybridMultilevel"/>
    <w:tmpl w:val="2DAEB0E6"/>
    <w:lvl w:ilvl="0" w:tplc="DAFEEF42">
      <w:start w:val="1"/>
      <w:numFmt w:val="bullet"/>
      <w:lvlText w:val="–"/>
      <w:lvlJc w:val="left"/>
      <w:pPr>
        <w:tabs>
          <w:tab w:val="num" w:pos="720"/>
        </w:tabs>
        <w:ind w:left="720" w:hanging="360"/>
      </w:pPr>
      <w:rPr>
        <w:rFonts w:ascii="Arial" w:hAnsi="Arial" w:hint="default"/>
      </w:rPr>
    </w:lvl>
    <w:lvl w:ilvl="1" w:tplc="62026A76">
      <w:start w:val="1"/>
      <w:numFmt w:val="bullet"/>
      <w:lvlText w:val="–"/>
      <w:lvlJc w:val="left"/>
      <w:pPr>
        <w:tabs>
          <w:tab w:val="num" w:pos="1440"/>
        </w:tabs>
        <w:ind w:left="1440" w:hanging="360"/>
      </w:pPr>
      <w:rPr>
        <w:rFonts w:ascii="Arial" w:hAnsi="Arial" w:hint="default"/>
      </w:rPr>
    </w:lvl>
    <w:lvl w:ilvl="2" w:tplc="AB9C1D96" w:tentative="1">
      <w:start w:val="1"/>
      <w:numFmt w:val="bullet"/>
      <w:lvlText w:val="–"/>
      <w:lvlJc w:val="left"/>
      <w:pPr>
        <w:tabs>
          <w:tab w:val="num" w:pos="2160"/>
        </w:tabs>
        <w:ind w:left="2160" w:hanging="360"/>
      </w:pPr>
      <w:rPr>
        <w:rFonts w:ascii="Arial" w:hAnsi="Arial" w:hint="default"/>
      </w:rPr>
    </w:lvl>
    <w:lvl w:ilvl="3" w:tplc="778CDAAE" w:tentative="1">
      <w:start w:val="1"/>
      <w:numFmt w:val="bullet"/>
      <w:lvlText w:val="–"/>
      <w:lvlJc w:val="left"/>
      <w:pPr>
        <w:tabs>
          <w:tab w:val="num" w:pos="2880"/>
        </w:tabs>
        <w:ind w:left="2880" w:hanging="360"/>
      </w:pPr>
      <w:rPr>
        <w:rFonts w:ascii="Arial" w:hAnsi="Arial" w:hint="default"/>
      </w:rPr>
    </w:lvl>
    <w:lvl w:ilvl="4" w:tplc="09903E00" w:tentative="1">
      <w:start w:val="1"/>
      <w:numFmt w:val="bullet"/>
      <w:lvlText w:val="–"/>
      <w:lvlJc w:val="left"/>
      <w:pPr>
        <w:tabs>
          <w:tab w:val="num" w:pos="3600"/>
        </w:tabs>
        <w:ind w:left="3600" w:hanging="360"/>
      </w:pPr>
      <w:rPr>
        <w:rFonts w:ascii="Arial" w:hAnsi="Arial" w:hint="default"/>
      </w:rPr>
    </w:lvl>
    <w:lvl w:ilvl="5" w:tplc="D0A28328" w:tentative="1">
      <w:start w:val="1"/>
      <w:numFmt w:val="bullet"/>
      <w:lvlText w:val="–"/>
      <w:lvlJc w:val="left"/>
      <w:pPr>
        <w:tabs>
          <w:tab w:val="num" w:pos="4320"/>
        </w:tabs>
        <w:ind w:left="4320" w:hanging="360"/>
      </w:pPr>
      <w:rPr>
        <w:rFonts w:ascii="Arial" w:hAnsi="Arial" w:hint="default"/>
      </w:rPr>
    </w:lvl>
    <w:lvl w:ilvl="6" w:tplc="24DC6BF2" w:tentative="1">
      <w:start w:val="1"/>
      <w:numFmt w:val="bullet"/>
      <w:lvlText w:val="–"/>
      <w:lvlJc w:val="left"/>
      <w:pPr>
        <w:tabs>
          <w:tab w:val="num" w:pos="5040"/>
        </w:tabs>
        <w:ind w:left="5040" w:hanging="360"/>
      </w:pPr>
      <w:rPr>
        <w:rFonts w:ascii="Arial" w:hAnsi="Arial" w:hint="default"/>
      </w:rPr>
    </w:lvl>
    <w:lvl w:ilvl="7" w:tplc="A210D802" w:tentative="1">
      <w:start w:val="1"/>
      <w:numFmt w:val="bullet"/>
      <w:lvlText w:val="–"/>
      <w:lvlJc w:val="left"/>
      <w:pPr>
        <w:tabs>
          <w:tab w:val="num" w:pos="5760"/>
        </w:tabs>
        <w:ind w:left="5760" w:hanging="360"/>
      </w:pPr>
      <w:rPr>
        <w:rFonts w:ascii="Arial" w:hAnsi="Arial" w:hint="default"/>
      </w:rPr>
    </w:lvl>
    <w:lvl w:ilvl="8" w:tplc="459E4798" w:tentative="1">
      <w:start w:val="1"/>
      <w:numFmt w:val="bullet"/>
      <w:lvlText w:val="–"/>
      <w:lvlJc w:val="left"/>
      <w:pPr>
        <w:tabs>
          <w:tab w:val="num" w:pos="6480"/>
        </w:tabs>
        <w:ind w:left="6480" w:hanging="360"/>
      </w:pPr>
      <w:rPr>
        <w:rFonts w:ascii="Arial" w:hAnsi="Arial" w:hint="default"/>
      </w:rPr>
    </w:lvl>
  </w:abstractNum>
  <w:abstractNum w:abstractNumId="12">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2B13B16"/>
    <w:multiLevelType w:val="hybridMultilevel"/>
    <w:tmpl w:val="18389AE4"/>
    <w:lvl w:ilvl="0" w:tplc="94AAE55A">
      <w:start w:val="1"/>
      <w:numFmt w:val="bullet"/>
      <w:lvlText w:val="–"/>
      <w:lvlJc w:val="left"/>
      <w:pPr>
        <w:tabs>
          <w:tab w:val="num" w:pos="720"/>
        </w:tabs>
        <w:ind w:left="720" w:hanging="360"/>
      </w:pPr>
      <w:rPr>
        <w:rFonts w:ascii="Arial" w:hAnsi="Arial" w:hint="default"/>
      </w:rPr>
    </w:lvl>
    <w:lvl w:ilvl="1" w:tplc="63284F38">
      <w:start w:val="1"/>
      <w:numFmt w:val="bullet"/>
      <w:lvlText w:val="–"/>
      <w:lvlJc w:val="left"/>
      <w:pPr>
        <w:tabs>
          <w:tab w:val="num" w:pos="1440"/>
        </w:tabs>
        <w:ind w:left="1440" w:hanging="360"/>
      </w:pPr>
      <w:rPr>
        <w:rFonts w:ascii="Arial" w:hAnsi="Arial" w:hint="default"/>
      </w:rPr>
    </w:lvl>
    <w:lvl w:ilvl="2" w:tplc="74B245C4" w:tentative="1">
      <w:start w:val="1"/>
      <w:numFmt w:val="bullet"/>
      <w:lvlText w:val="–"/>
      <w:lvlJc w:val="left"/>
      <w:pPr>
        <w:tabs>
          <w:tab w:val="num" w:pos="2160"/>
        </w:tabs>
        <w:ind w:left="2160" w:hanging="360"/>
      </w:pPr>
      <w:rPr>
        <w:rFonts w:ascii="Arial" w:hAnsi="Arial" w:hint="default"/>
      </w:rPr>
    </w:lvl>
    <w:lvl w:ilvl="3" w:tplc="C688E274" w:tentative="1">
      <w:start w:val="1"/>
      <w:numFmt w:val="bullet"/>
      <w:lvlText w:val="–"/>
      <w:lvlJc w:val="left"/>
      <w:pPr>
        <w:tabs>
          <w:tab w:val="num" w:pos="2880"/>
        </w:tabs>
        <w:ind w:left="2880" w:hanging="360"/>
      </w:pPr>
      <w:rPr>
        <w:rFonts w:ascii="Arial" w:hAnsi="Arial" w:hint="default"/>
      </w:rPr>
    </w:lvl>
    <w:lvl w:ilvl="4" w:tplc="0BB6C2DC" w:tentative="1">
      <w:start w:val="1"/>
      <w:numFmt w:val="bullet"/>
      <w:lvlText w:val="–"/>
      <w:lvlJc w:val="left"/>
      <w:pPr>
        <w:tabs>
          <w:tab w:val="num" w:pos="3600"/>
        </w:tabs>
        <w:ind w:left="3600" w:hanging="360"/>
      </w:pPr>
      <w:rPr>
        <w:rFonts w:ascii="Arial" w:hAnsi="Arial" w:hint="default"/>
      </w:rPr>
    </w:lvl>
    <w:lvl w:ilvl="5" w:tplc="F6EA1532" w:tentative="1">
      <w:start w:val="1"/>
      <w:numFmt w:val="bullet"/>
      <w:lvlText w:val="–"/>
      <w:lvlJc w:val="left"/>
      <w:pPr>
        <w:tabs>
          <w:tab w:val="num" w:pos="4320"/>
        </w:tabs>
        <w:ind w:left="4320" w:hanging="360"/>
      </w:pPr>
      <w:rPr>
        <w:rFonts w:ascii="Arial" w:hAnsi="Arial" w:hint="default"/>
      </w:rPr>
    </w:lvl>
    <w:lvl w:ilvl="6" w:tplc="847E7ACC" w:tentative="1">
      <w:start w:val="1"/>
      <w:numFmt w:val="bullet"/>
      <w:lvlText w:val="–"/>
      <w:lvlJc w:val="left"/>
      <w:pPr>
        <w:tabs>
          <w:tab w:val="num" w:pos="5040"/>
        </w:tabs>
        <w:ind w:left="5040" w:hanging="360"/>
      </w:pPr>
      <w:rPr>
        <w:rFonts w:ascii="Arial" w:hAnsi="Arial" w:hint="default"/>
      </w:rPr>
    </w:lvl>
    <w:lvl w:ilvl="7" w:tplc="51E64520" w:tentative="1">
      <w:start w:val="1"/>
      <w:numFmt w:val="bullet"/>
      <w:lvlText w:val="–"/>
      <w:lvlJc w:val="left"/>
      <w:pPr>
        <w:tabs>
          <w:tab w:val="num" w:pos="5760"/>
        </w:tabs>
        <w:ind w:left="5760" w:hanging="360"/>
      </w:pPr>
      <w:rPr>
        <w:rFonts w:ascii="Arial" w:hAnsi="Arial" w:hint="default"/>
      </w:rPr>
    </w:lvl>
    <w:lvl w:ilvl="8" w:tplc="4D40E5DC" w:tentative="1">
      <w:start w:val="1"/>
      <w:numFmt w:val="bullet"/>
      <w:lvlText w:val="–"/>
      <w:lvlJc w:val="left"/>
      <w:pPr>
        <w:tabs>
          <w:tab w:val="num" w:pos="6480"/>
        </w:tabs>
        <w:ind w:left="6480" w:hanging="360"/>
      </w:pPr>
      <w:rPr>
        <w:rFonts w:ascii="Arial" w:hAnsi="Arial" w:hint="default"/>
      </w:rPr>
    </w:lvl>
  </w:abstractNum>
  <w:abstractNum w:abstractNumId="1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E536CC"/>
    <w:multiLevelType w:val="hybridMultilevel"/>
    <w:tmpl w:val="E076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3"/>
  </w:num>
  <w:num w:numId="3">
    <w:abstractNumId w:val="21"/>
  </w:num>
  <w:num w:numId="4">
    <w:abstractNumId w:val="26"/>
  </w:num>
  <w:num w:numId="5">
    <w:abstractNumId w:val="20"/>
  </w:num>
  <w:num w:numId="6">
    <w:abstractNumId w:val="3"/>
  </w:num>
  <w:num w:numId="7">
    <w:abstractNumId w:val="10"/>
  </w:num>
  <w:num w:numId="8">
    <w:abstractNumId w:val="9"/>
  </w:num>
  <w:num w:numId="9">
    <w:abstractNumId w:val="4"/>
  </w:num>
  <w:num w:numId="10">
    <w:abstractNumId w:val="5"/>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9"/>
  </w:num>
  <w:num w:numId="15">
    <w:abstractNumId w:val="17"/>
  </w:num>
  <w:num w:numId="16">
    <w:abstractNumId w:val="11"/>
  </w:num>
  <w:num w:numId="17">
    <w:abstractNumId w:val="12"/>
  </w:num>
  <w:num w:numId="18">
    <w:abstractNumId w:val="23"/>
  </w:num>
  <w:num w:numId="19">
    <w:abstractNumId w:val="1"/>
  </w:num>
  <w:num w:numId="20">
    <w:abstractNumId w:val="22"/>
  </w:num>
  <w:num w:numId="21">
    <w:abstractNumId w:val="25"/>
  </w:num>
  <w:num w:numId="22">
    <w:abstractNumId w:val="7"/>
  </w:num>
  <w:num w:numId="23">
    <w:abstractNumId w:val="0"/>
  </w:num>
  <w:num w:numId="24">
    <w:abstractNumId w:val="2"/>
  </w:num>
  <w:num w:numId="25">
    <w:abstractNumId w:val="15"/>
  </w:num>
  <w:num w:numId="26">
    <w:abstractNumId w:val="14"/>
  </w:num>
  <w:num w:numId="27">
    <w:abstractNumId w:val="8"/>
  </w:num>
  <w:num w:numId="28">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6A9E"/>
    <w:rsid w:val="0000738F"/>
    <w:rsid w:val="00007907"/>
    <w:rsid w:val="00010910"/>
    <w:rsid w:val="00010921"/>
    <w:rsid w:val="00010C31"/>
    <w:rsid w:val="00011005"/>
    <w:rsid w:val="000116A8"/>
    <w:rsid w:val="0001173C"/>
    <w:rsid w:val="00011A53"/>
    <w:rsid w:val="00011D8D"/>
    <w:rsid w:val="00011FB1"/>
    <w:rsid w:val="00012357"/>
    <w:rsid w:val="00012445"/>
    <w:rsid w:val="00012CC8"/>
    <w:rsid w:val="00012D3C"/>
    <w:rsid w:val="000137E2"/>
    <w:rsid w:val="000139F6"/>
    <w:rsid w:val="0001401B"/>
    <w:rsid w:val="00015BE5"/>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4202"/>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C44"/>
    <w:rsid w:val="00076FF5"/>
    <w:rsid w:val="000775AB"/>
    <w:rsid w:val="00080821"/>
    <w:rsid w:val="00080AAE"/>
    <w:rsid w:val="000817CD"/>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5FCA"/>
    <w:rsid w:val="000A6336"/>
    <w:rsid w:val="000A6C4B"/>
    <w:rsid w:val="000A77A6"/>
    <w:rsid w:val="000B0B99"/>
    <w:rsid w:val="000B1427"/>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153D"/>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E67"/>
    <w:rsid w:val="000D758A"/>
    <w:rsid w:val="000D7696"/>
    <w:rsid w:val="000D77B5"/>
    <w:rsid w:val="000E1471"/>
    <w:rsid w:val="000E1AF3"/>
    <w:rsid w:val="000E2201"/>
    <w:rsid w:val="000E3100"/>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5F81"/>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5D9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646C"/>
    <w:rsid w:val="001172A5"/>
    <w:rsid w:val="0011739B"/>
    <w:rsid w:val="00117972"/>
    <w:rsid w:val="00117A16"/>
    <w:rsid w:val="00117B15"/>
    <w:rsid w:val="00120003"/>
    <w:rsid w:val="00120B93"/>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748"/>
    <w:rsid w:val="00131B0C"/>
    <w:rsid w:val="00131FC9"/>
    <w:rsid w:val="00132CCB"/>
    <w:rsid w:val="00133026"/>
    <w:rsid w:val="00133527"/>
    <w:rsid w:val="001338B5"/>
    <w:rsid w:val="00133ADD"/>
    <w:rsid w:val="001345A5"/>
    <w:rsid w:val="00135071"/>
    <w:rsid w:val="00135364"/>
    <w:rsid w:val="001358FE"/>
    <w:rsid w:val="00135EB0"/>
    <w:rsid w:val="00136E4B"/>
    <w:rsid w:val="00137048"/>
    <w:rsid w:val="00137383"/>
    <w:rsid w:val="001379DE"/>
    <w:rsid w:val="0014063F"/>
    <w:rsid w:val="00140E28"/>
    <w:rsid w:val="00141472"/>
    <w:rsid w:val="00141F04"/>
    <w:rsid w:val="0014218C"/>
    <w:rsid w:val="0014272C"/>
    <w:rsid w:val="00142F25"/>
    <w:rsid w:val="0014343A"/>
    <w:rsid w:val="001437A2"/>
    <w:rsid w:val="00143869"/>
    <w:rsid w:val="001445F5"/>
    <w:rsid w:val="00145793"/>
    <w:rsid w:val="0014579C"/>
    <w:rsid w:val="001459C3"/>
    <w:rsid w:val="00146DE6"/>
    <w:rsid w:val="001471E4"/>
    <w:rsid w:val="00147305"/>
    <w:rsid w:val="00147488"/>
    <w:rsid w:val="001503B7"/>
    <w:rsid w:val="001510C3"/>
    <w:rsid w:val="0015141B"/>
    <w:rsid w:val="0015168C"/>
    <w:rsid w:val="00151B1F"/>
    <w:rsid w:val="001535A8"/>
    <w:rsid w:val="00153AA2"/>
    <w:rsid w:val="0015445A"/>
    <w:rsid w:val="0015457F"/>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6BCD"/>
    <w:rsid w:val="0016793B"/>
    <w:rsid w:val="00167F3F"/>
    <w:rsid w:val="0017033E"/>
    <w:rsid w:val="00170CD5"/>
    <w:rsid w:val="001715CA"/>
    <w:rsid w:val="00171C09"/>
    <w:rsid w:val="00171C86"/>
    <w:rsid w:val="00171E74"/>
    <w:rsid w:val="0017238A"/>
    <w:rsid w:val="00172663"/>
    <w:rsid w:val="00172AFB"/>
    <w:rsid w:val="00173F11"/>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909"/>
    <w:rsid w:val="00184E14"/>
    <w:rsid w:val="001850D6"/>
    <w:rsid w:val="001866C3"/>
    <w:rsid w:val="00187182"/>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AA"/>
    <w:rsid w:val="0019735B"/>
    <w:rsid w:val="0019760B"/>
    <w:rsid w:val="00197743"/>
    <w:rsid w:val="00197BA4"/>
    <w:rsid w:val="00197DD4"/>
    <w:rsid w:val="001A00D9"/>
    <w:rsid w:val="001A051E"/>
    <w:rsid w:val="001A1955"/>
    <w:rsid w:val="001A2884"/>
    <w:rsid w:val="001A3681"/>
    <w:rsid w:val="001A3AFD"/>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333"/>
    <w:rsid w:val="001C3462"/>
    <w:rsid w:val="001C3694"/>
    <w:rsid w:val="001C36A9"/>
    <w:rsid w:val="001C38C8"/>
    <w:rsid w:val="001C4619"/>
    <w:rsid w:val="001C46E4"/>
    <w:rsid w:val="001C480A"/>
    <w:rsid w:val="001C59E7"/>
    <w:rsid w:val="001C64AB"/>
    <w:rsid w:val="001C6890"/>
    <w:rsid w:val="001C6BFF"/>
    <w:rsid w:val="001C6E84"/>
    <w:rsid w:val="001C76C5"/>
    <w:rsid w:val="001C7CCA"/>
    <w:rsid w:val="001D04EE"/>
    <w:rsid w:val="001D0661"/>
    <w:rsid w:val="001D07C2"/>
    <w:rsid w:val="001D0C91"/>
    <w:rsid w:val="001D0D60"/>
    <w:rsid w:val="001D0FD7"/>
    <w:rsid w:val="001D1C47"/>
    <w:rsid w:val="001D1EFF"/>
    <w:rsid w:val="001D2820"/>
    <w:rsid w:val="001D2861"/>
    <w:rsid w:val="001D4091"/>
    <w:rsid w:val="001D427B"/>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DEE"/>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88F"/>
    <w:rsid w:val="0021595D"/>
    <w:rsid w:val="002160F1"/>
    <w:rsid w:val="002164F7"/>
    <w:rsid w:val="0021679E"/>
    <w:rsid w:val="00216E9E"/>
    <w:rsid w:val="00217130"/>
    <w:rsid w:val="002171C5"/>
    <w:rsid w:val="002177FD"/>
    <w:rsid w:val="00217AA4"/>
    <w:rsid w:val="00220CE6"/>
    <w:rsid w:val="00221014"/>
    <w:rsid w:val="002212D4"/>
    <w:rsid w:val="00221965"/>
    <w:rsid w:val="002220F3"/>
    <w:rsid w:val="002229D8"/>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CD8"/>
    <w:rsid w:val="00244EF2"/>
    <w:rsid w:val="00245478"/>
    <w:rsid w:val="00245C3D"/>
    <w:rsid w:val="00246032"/>
    <w:rsid w:val="00246872"/>
    <w:rsid w:val="002469F1"/>
    <w:rsid w:val="00246B2D"/>
    <w:rsid w:val="0024758D"/>
    <w:rsid w:val="00247D95"/>
    <w:rsid w:val="00250370"/>
    <w:rsid w:val="002509E2"/>
    <w:rsid w:val="002514DC"/>
    <w:rsid w:val="00251DAC"/>
    <w:rsid w:val="002522C0"/>
    <w:rsid w:val="0025287D"/>
    <w:rsid w:val="00252B96"/>
    <w:rsid w:val="00252FF6"/>
    <w:rsid w:val="002534FA"/>
    <w:rsid w:val="0025444C"/>
    <w:rsid w:val="00254D8C"/>
    <w:rsid w:val="002558D5"/>
    <w:rsid w:val="002562C5"/>
    <w:rsid w:val="00256495"/>
    <w:rsid w:val="00256503"/>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6890"/>
    <w:rsid w:val="00266901"/>
    <w:rsid w:val="00266985"/>
    <w:rsid w:val="002669E5"/>
    <w:rsid w:val="00266A3B"/>
    <w:rsid w:val="00266A6D"/>
    <w:rsid w:val="0026737A"/>
    <w:rsid w:val="002679C3"/>
    <w:rsid w:val="00270425"/>
    <w:rsid w:val="0027050B"/>
    <w:rsid w:val="00270568"/>
    <w:rsid w:val="002714B9"/>
    <w:rsid w:val="00271726"/>
    <w:rsid w:val="00271B43"/>
    <w:rsid w:val="00271FF9"/>
    <w:rsid w:val="0027252C"/>
    <w:rsid w:val="00272B91"/>
    <w:rsid w:val="002738B0"/>
    <w:rsid w:val="002738CD"/>
    <w:rsid w:val="00274128"/>
    <w:rsid w:val="00274425"/>
    <w:rsid w:val="00274B12"/>
    <w:rsid w:val="00274B8B"/>
    <w:rsid w:val="00274E5E"/>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F56"/>
    <w:rsid w:val="002C4101"/>
    <w:rsid w:val="002C46A5"/>
    <w:rsid w:val="002C4A7E"/>
    <w:rsid w:val="002C5323"/>
    <w:rsid w:val="002C6407"/>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5E19"/>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6B73"/>
    <w:rsid w:val="00307544"/>
    <w:rsid w:val="0031062D"/>
    <w:rsid w:val="00310B3E"/>
    <w:rsid w:val="003114E5"/>
    <w:rsid w:val="00311ECF"/>
    <w:rsid w:val="0031339A"/>
    <w:rsid w:val="00313945"/>
    <w:rsid w:val="00313DC6"/>
    <w:rsid w:val="00313E28"/>
    <w:rsid w:val="0031493F"/>
    <w:rsid w:val="00314AB1"/>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27907"/>
    <w:rsid w:val="00330018"/>
    <w:rsid w:val="00330340"/>
    <w:rsid w:val="0033072D"/>
    <w:rsid w:val="0033129D"/>
    <w:rsid w:val="003324E2"/>
    <w:rsid w:val="00332B9B"/>
    <w:rsid w:val="003335FB"/>
    <w:rsid w:val="003337C9"/>
    <w:rsid w:val="00333B9E"/>
    <w:rsid w:val="00333EDD"/>
    <w:rsid w:val="003351B5"/>
    <w:rsid w:val="003352FD"/>
    <w:rsid w:val="0033544D"/>
    <w:rsid w:val="00336169"/>
    <w:rsid w:val="00336575"/>
    <w:rsid w:val="00337211"/>
    <w:rsid w:val="00337623"/>
    <w:rsid w:val="003406B4"/>
    <w:rsid w:val="0034083C"/>
    <w:rsid w:val="00341FC4"/>
    <w:rsid w:val="0034227B"/>
    <w:rsid w:val="0034245C"/>
    <w:rsid w:val="003429F3"/>
    <w:rsid w:val="0034392C"/>
    <w:rsid w:val="0034437D"/>
    <w:rsid w:val="0034484F"/>
    <w:rsid w:val="0034499F"/>
    <w:rsid w:val="00344A08"/>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A65"/>
    <w:rsid w:val="00355B93"/>
    <w:rsid w:val="00355D20"/>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2C00"/>
    <w:rsid w:val="0038352B"/>
    <w:rsid w:val="003845E5"/>
    <w:rsid w:val="0038584A"/>
    <w:rsid w:val="00385C58"/>
    <w:rsid w:val="00387261"/>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135"/>
    <w:rsid w:val="003A68D3"/>
    <w:rsid w:val="003A71C1"/>
    <w:rsid w:val="003A730C"/>
    <w:rsid w:val="003A7E26"/>
    <w:rsid w:val="003B0031"/>
    <w:rsid w:val="003B0AC6"/>
    <w:rsid w:val="003B1B5E"/>
    <w:rsid w:val="003B33FB"/>
    <w:rsid w:val="003B3A03"/>
    <w:rsid w:val="003B46FB"/>
    <w:rsid w:val="003B4812"/>
    <w:rsid w:val="003B486C"/>
    <w:rsid w:val="003B4F37"/>
    <w:rsid w:val="003B55C8"/>
    <w:rsid w:val="003B5B62"/>
    <w:rsid w:val="003B6137"/>
    <w:rsid w:val="003B65CC"/>
    <w:rsid w:val="003B6FC0"/>
    <w:rsid w:val="003B72B9"/>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66"/>
    <w:rsid w:val="003D0BF0"/>
    <w:rsid w:val="003D1649"/>
    <w:rsid w:val="003D31A1"/>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6AD"/>
    <w:rsid w:val="003E1753"/>
    <w:rsid w:val="003E19F8"/>
    <w:rsid w:val="003E2779"/>
    <w:rsid w:val="003E2BC0"/>
    <w:rsid w:val="003E2E40"/>
    <w:rsid w:val="003E625E"/>
    <w:rsid w:val="003E633B"/>
    <w:rsid w:val="003E65A0"/>
    <w:rsid w:val="003E6A7B"/>
    <w:rsid w:val="003E792E"/>
    <w:rsid w:val="003E7DDD"/>
    <w:rsid w:val="003E7F81"/>
    <w:rsid w:val="003F0727"/>
    <w:rsid w:val="003F0876"/>
    <w:rsid w:val="003F0A78"/>
    <w:rsid w:val="003F0CCB"/>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1E28"/>
    <w:rsid w:val="004322FF"/>
    <w:rsid w:val="00432D00"/>
    <w:rsid w:val="00433006"/>
    <w:rsid w:val="00433489"/>
    <w:rsid w:val="00434070"/>
    <w:rsid w:val="004345BA"/>
    <w:rsid w:val="00434A6D"/>
    <w:rsid w:val="004351C1"/>
    <w:rsid w:val="00435554"/>
    <w:rsid w:val="00435EE6"/>
    <w:rsid w:val="00436AEE"/>
    <w:rsid w:val="00437386"/>
    <w:rsid w:val="00437D47"/>
    <w:rsid w:val="00440D1D"/>
    <w:rsid w:val="00440E60"/>
    <w:rsid w:val="004421B9"/>
    <w:rsid w:val="004425D7"/>
    <w:rsid w:val="00442902"/>
    <w:rsid w:val="00442C0D"/>
    <w:rsid w:val="004430A5"/>
    <w:rsid w:val="004431FA"/>
    <w:rsid w:val="00443DAF"/>
    <w:rsid w:val="004447F9"/>
    <w:rsid w:val="0044532E"/>
    <w:rsid w:val="00445622"/>
    <w:rsid w:val="00446384"/>
    <w:rsid w:val="00446B8C"/>
    <w:rsid w:val="0044702F"/>
    <w:rsid w:val="004471CE"/>
    <w:rsid w:val="00447550"/>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9B1"/>
    <w:rsid w:val="00453A81"/>
    <w:rsid w:val="00454B83"/>
    <w:rsid w:val="00454D22"/>
    <w:rsid w:val="00455E7A"/>
    <w:rsid w:val="00456447"/>
    <w:rsid w:val="004567CE"/>
    <w:rsid w:val="00456E98"/>
    <w:rsid w:val="004608CC"/>
    <w:rsid w:val="00461C28"/>
    <w:rsid w:val="00461E53"/>
    <w:rsid w:val="00461F2D"/>
    <w:rsid w:val="004620E1"/>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40"/>
    <w:rsid w:val="00487090"/>
    <w:rsid w:val="004872F1"/>
    <w:rsid w:val="00487637"/>
    <w:rsid w:val="00487F4B"/>
    <w:rsid w:val="00490744"/>
    <w:rsid w:val="00491688"/>
    <w:rsid w:val="00492875"/>
    <w:rsid w:val="00492ACF"/>
    <w:rsid w:val="0049325B"/>
    <w:rsid w:val="00493A37"/>
    <w:rsid w:val="00494CA9"/>
    <w:rsid w:val="00494E34"/>
    <w:rsid w:val="0049581A"/>
    <w:rsid w:val="004958A6"/>
    <w:rsid w:val="00496784"/>
    <w:rsid w:val="00497D37"/>
    <w:rsid w:val="004A01C2"/>
    <w:rsid w:val="004A0A28"/>
    <w:rsid w:val="004A0FCB"/>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6C"/>
    <w:rsid w:val="004B787D"/>
    <w:rsid w:val="004C0799"/>
    <w:rsid w:val="004C1AC1"/>
    <w:rsid w:val="004C2115"/>
    <w:rsid w:val="004C25AA"/>
    <w:rsid w:val="004C27C8"/>
    <w:rsid w:val="004C3070"/>
    <w:rsid w:val="004C32B6"/>
    <w:rsid w:val="004C3628"/>
    <w:rsid w:val="004C407C"/>
    <w:rsid w:val="004C4315"/>
    <w:rsid w:val="004C48A5"/>
    <w:rsid w:val="004C5D06"/>
    <w:rsid w:val="004C61B3"/>
    <w:rsid w:val="004C657C"/>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80"/>
    <w:rsid w:val="004E1269"/>
    <w:rsid w:val="004E21AE"/>
    <w:rsid w:val="004E21B1"/>
    <w:rsid w:val="004E3402"/>
    <w:rsid w:val="004E4832"/>
    <w:rsid w:val="004E4A5A"/>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0F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16C"/>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38"/>
    <w:rsid w:val="00515B5F"/>
    <w:rsid w:val="00515DAE"/>
    <w:rsid w:val="00515FED"/>
    <w:rsid w:val="00516A2F"/>
    <w:rsid w:val="0051746B"/>
    <w:rsid w:val="00520036"/>
    <w:rsid w:val="0052049D"/>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0B31"/>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0F5"/>
    <w:rsid w:val="00581B33"/>
    <w:rsid w:val="00581C4F"/>
    <w:rsid w:val="00581EBB"/>
    <w:rsid w:val="00581F3E"/>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2B8"/>
    <w:rsid w:val="0059155C"/>
    <w:rsid w:val="005916A7"/>
    <w:rsid w:val="00592741"/>
    <w:rsid w:val="0059368B"/>
    <w:rsid w:val="00593E35"/>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4CE5"/>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6AF"/>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1901"/>
    <w:rsid w:val="005D213B"/>
    <w:rsid w:val="005D25B5"/>
    <w:rsid w:val="005D2F66"/>
    <w:rsid w:val="005D37AB"/>
    <w:rsid w:val="005D3C4F"/>
    <w:rsid w:val="005D4008"/>
    <w:rsid w:val="005D46FD"/>
    <w:rsid w:val="005D545E"/>
    <w:rsid w:val="005D547F"/>
    <w:rsid w:val="005D5694"/>
    <w:rsid w:val="005D59C6"/>
    <w:rsid w:val="005D5C0A"/>
    <w:rsid w:val="005D5C66"/>
    <w:rsid w:val="005D7415"/>
    <w:rsid w:val="005D78B3"/>
    <w:rsid w:val="005D7BC7"/>
    <w:rsid w:val="005D7C4F"/>
    <w:rsid w:val="005E0296"/>
    <w:rsid w:val="005E0848"/>
    <w:rsid w:val="005E15BC"/>
    <w:rsid w:val="005E2034"/>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7D1"/>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6559"/>
    <w:rsid w:val="00657E4F"/>
    <w:rsid w:val="00657ECF"/>
    <w:rsid w:val="00657F0C"/>
    <w:rsid w:val="0066002B"/>
    <w:rsid w:val="0066012F"/>
    <w:rsid w:val="00660566"/>
    <w:rsid w:val="00660ECE"/>
    <w:rsid w:val="006610EE"/>
    <w:rsid w:val="0066135C"/>
    <w:rsid w:val="00661F80"/>
    <w:rsid w:val="006620F9"/>
    <w:rsid w:val="00662FB7"/>
    <w:rsid w:val="006634B8"/>
    <w:rsid w:val="0066385E"/>
    <w:rsid w:val="00664270"/>
    <w:rsid w:val="00665A5C"/>
    <w:rsid w:val="006663DD"/>
    <w:rsid w:val="006676C8"/>
    <w:rsid w:val="006678AE"/>
    <w:rsid w:val="00667FFC"/>
    <w:rsid w:val="006706D6"/>
    <w:rsid w:val="00670812"/>
    <w:rsid w:val="00670CA0"/>
    <w:rsid w:val="00670EED"/>
    <w:rsid w:val="00670F1B"/>
    <w:rsid w:val="006710BE"/>
    <w:rsid w:val="00672C86"/>
    <w:rsid w:val="00673BF4"/>
    <w:rsid w:val="00673D46"/>
    <w:rsid w:val="00674542"/>
    <w:rsid w:val="00674B21"/>
    <w:rsid w:val="00674B78"/>
    <w:rsid w:val="00675513"/>
    <w:rsid w:val="0067593B"/>
    <w:rsid w:val="00675F2B"/>
    <w:rsid w:val="0067628D"/>
    <w:rsid w:val="0067650A"/>
    <w:rsid w:val="00676CF0"/>
    <w:rsid w:val="006800B0"/>
    <w:rsid w:val="0068019C"/>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4004"/>
    <w:rsid w:val="00684B10"/>
    <w:rsid w:val="00685712"/>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210"/>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0DE"/>
    <w:rsid w:val="006D2658"/>
    <w:rsid w:val="006D2ED0"/>
    <w:rsid w:val="006D3D85"/>
    <w:rsid w:val="006D4466"/>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51A2"/>
    <w:rsid w:val="006E5428"/>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72A1"/>
    <w:rsid w:val="006F79E1"/>
    <w:rsid w:val="006F7BCF"/>
    <w:rsid w:val="007001D3"/>
    <w:rsid w:val="00700BC3"/>
    <w:rsid w:val="0070274F"/>
    <w:rsid w:val="007029C3"/>
    <w:rsid w:val="00703F73"/>
    <w:rsid w:val="00705818"/>
    <w:rsid w:val="00705B9C"/>
    <w:rsid w:val="00706011"/>
    <w:rsid w:val="00706C83"/>
    <w:rsid w:val="00707155"/>
    <w:rsid w:val="00707C1A"/>
    <w:rsid w:val="00707D33"/>
    <w:rsid w:val="00707F68"/>
    <w:rsid w:val="0071081E"/>
    <w:rsid w:val="00710DB2"/>
    <w:rsid w:val="007110E6"/>
    <w:rsid w:val="00711612"/>
    <w:rsid w:val="00711976"/>
    <w:rsid w:val="00712C46"/>
    <w:rsid w:val="007130BE"/>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4E03"/>
    <w:rsid w:val="00735463"/>
    <w:rsid w:val="00735675"/>
    <w:rsid w:val="00735DCA"/>
    <w:rsid w:val="00735E37"/>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1FA"/>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311"/>
    <w:rsid w:val="00761697"/>
    <w:rsid w:val="00761FDB"/>
    <w:rsid w:val="007621E4"/>
    <w:rsid w:val="007625EC"/>
    <w:rsid w:val="00762AB7"/>
    <w:rsid w:val="007638EA"/>
    <w:rsid w:val="00763992"/>
    <w:rsid w:val="00763EB4"/>
    <w:rsid w:val="00764528"/>
    <w:rsid w:val="007652B6"/>
    <w:rsid w:val="007658A6"/>
    <w:rsid w:val="007659C8"/>
    <w:rsid w:val="00765C1B"/>
    <w:rsid w:val="0076606C"/>
    <w:rsid w:val="0076697B"/>
    <w:rsid w:val="00766BA8"/>
    <w:rsid w:val="00766D25"/>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BBF"/>
    <w:rsid w:val="007A3DB5"/>
    <w:rsid w:val="007A3FD4"/>
    <w:rsid w:val="007A4AAD"/>
    <w:rsid w:val="007A5848"/>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B77CA"/>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C3D"/>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0E30"/>
    <w:rsid w:val="007F16A2"/>
    <w:rsid w:val="007F1FD4"/>
    <w:rsid w:val="007F2151"/>
    <w:rsid w:val="007F3532"/>
    <w:rsid w:val="007F3BF4"/>
    <w:rsid w:val="007F400E"/>
    <w:rsid w:val="007F417F"/>
    <w:rsid w:val="007F4244"/>
    <w:rsid w:val="007F4368"/>
    <w:rsid w:val="007F4509"/>
    <w:rsid w:val="007F4A20"/>
    <w:rsid w:val="007F59E2"/>
    <w:rsid w:val="007F68E6"/>
    <w:rsid w:val="007F6D3A"/>
    <w:rsid w:val="007F74AB"/>
    <w:rsid w:val="007F75CB"/>
    <w:rsid w:val="007F76E5"/>
    <w:rsid w:val="00800196"/>
    <w:rsid w:val="008004E7"/>
    <w:rsid w:val="00800B5B"/>
    <w:rsid w:val="00801B6B"/>
    <w:rsid w:val="00802625"/>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14D"/>
    <w:rsid w:val="008166DC"/>
    <w:rsid w:val="008177E8"/>
    <w:rsid w:val="00817B62"/>
    <w:rsid w:val="008208F9"/>
    <w:rsid w:val="008218D8"/>
    <w:rsid w:val="00821B15"/>
    <w:rsid w:val="00822B88"/>
    <w:rsid w:val="00824242"/>
    <w:rsid w:val="0082464F"/>
    <w:rsid w:val="0082540F"/>
    <w:rsid w:val="00825973"/>
    <w:rsid w:val="00825FE1"/>
    <w:rsid w:val="00826017"/>
    <w:rsid w:val="008266A5"/>
    <w:rsid w:val="00827627"/>
    <w:rsid w:val="008278B1"/>
    <w:rsid w:val="00827C35"/>
    <w:rsid w:val="00827E77"/>
    <w:rsid w:val="00830131"/>
    <w:rsid w:val="00830355"/>
    <w:rsid w:val="008309E5"/>
    <w:rsid w:val="00830BDE"/>
    <w:rsid w:val="0083112C"/>
    <w:rsid w:val="00831200"/>
    <w:rsid w:val="00831893"/>
    <w:rsid w:val="00831E70"/>
    <w:rsid w:val="00832381"/>
    <w:rsid w:val="00833946"/>
    <w:rsid w:val="00833EE5"/>
    <w:rsid w:val="00833F5E"/>
    <w:rsid w:val="0083423B"/>
    <w:rsid w:val="00834B89"/>
    <w:rsid w:val="00834ED1"/>
    <w:rsid w:val="00835CD4"/>
    <w:rsid w:val="00836085"/>
    <w:rsid w:val="0083669C"/>
    <w:rsid w:val="008371F9"/>
    <w:rsid w:val="0083735B"/>
    <w:rsid w:val="0083764E"/>
    <w:rsid w:val="00837E33"/>
    <w:rsid w:val="00840022"/>
    <w:rsid w:val="008405F3"/>
    <w:rsid w:val="00841867"/>
    <w:rsid w:val="00842ABE"/>
    <w:rsid w:val="00842D20"/>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A6E"/>
    <w:rsid w:val="00867C33"/>
    <w:rsid w:val="00870637"/>
    <w:rsid w:val="0087082E"/>
    <w:rsid w:val="00870906"/>
    <w:rsid w:val="00871A05"/>
    <w:rsid w:val="00872047"/>
    <w:rsid w:val="0087227F"/>
    <w:rsid w:val="008723E3"/>
    <w:rsid w:val="0087249F"/>
    <w:rsid w:val="008726DC"/>
    <w:rsid w:val="00872B4C"/>
    <w:rsid w:val="00873139"/>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B01"/>
    <w:rsid w:val="00891393"/>
    <w:rsid w:val="00892057"/>
    <w:rsid w:val="00892EF8"/>
    <w:rsid w:val="00893197"/>
    <w:rsid w:val="008945AE"/>
    <w:rsid w:val="00894BC7"/>
    <w:rsid w:val="00895A0D"/>
    <w:rsid w:val="00895E5D"/>
    <w:rsid w:val="00896083"/>
    <w:rsid w:val="008971AD"/>
    <w:rsid w:val="008A026C"/>
    <w:rsid w:val="008A09B1"/>
    <w:rsid w:val="008A2FC4"/>
    <w:rsid w:val="008A3312"/>
    <w:rsid w:val="008A4040"/>
    <w:rsid w:val="008A4260"/>
    <w:rsid w:val="008A44DA"/>
    <w:rsid w:val="008A4936"/>
    <w:rsid w:val="008A4B3A"/>
    <w:rsid w:val="008A4D2F"/>
    <w:rsid w:val="008A4DB6"/>
    <w:rsid w:val="008A4E83"/>
    <w:rsid w:val="008A53CB"/>
    <w:rsid w:val="008A580D"/>
    <w:rsid w:val="008A60FF"/>
    <w:rsid w:val="008A6641"/>
    <w:rsid w:val="008A68E6"/>
    <w:rsid w:val="008A707F"/>
    <w:rsid w:val="008A7736"/>
    <w:rsid w:val="008B0832"/>
    <w:rsid w:val="008B1C04"/>
    <w:rsid w:val="008B1D3A"/>
    <w:rsid w:val="008B2920"/>
    <w:rsid w:val="008B494B"/>
    <w:rsid w:val="008B6030"/>
    <w:rsid w:val="008B642B"/>
    <w:rsid w:val="008B6A77"/>
    <w:rsid w:val="008B72A9"/>
    <w:rsid w:val="008B770A"/>
    <w:rsid w:val="008B79D0"/>
    <w:rsid w:val="008C006E"/>
    <w:rsid w:val="008C0AE4"/>
    <w:rsid w:val="008C0C9B"/>
    <w:rsid w:val="008C0EAA"/>
    <w:rsid w:val="008C1090"/>
    <w:rsid w:val="008C19BA"/>
    <w:rsid w:val="008C1CDE"/>
    <w:rsid w:val="008C1DD1"/>
    <w:rsid w:val="008C340D"/>
    <w:rsid w:val="008C3CEF"/>
    <w:rsid w:val="008C4384"/>
    <w:rsid w:val="008C552C"/>
    <w:rsid w:val="008C586C"/>
    <w:rsid w:val="008C5A12"/>
    <w:rsid w:val="008C5D63"/>
    <w:rsid w:val="008C61F1"/>
    <w:rsid w:val="008C68FD"/>
    <w:rsid w:val="008C72A4"/>
    <w:rsid w:val="008C7A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2247"/>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26D"/>
    <w:rsid w:val="0092441A"/>
    <w:rsid w:val="00924DA5"/>
    <w:rsid w:val="009250DB"/>
    <w:rsid w:val="0092530C"/>
    <w:rsid w:val="00926424"/>
    <w:rsid w:val="009266D8"/>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4F2"/>
    <w:rsid w:val="009426F7"/>
    <w:rsid w:val="009446EA"/>
    <w:rsid w:val="009447F7"/>
    <w:rsid w:val="009449BA"/>
    <w:rsid w:val="00945114"/>
    <w:rsid w:val="00945157"/>
    <w:rsid w:val="00946597"/>
    <w:rsid w:val="00946CD5"/>
    <w:rsid w:val="00947445"/>
    <w:rsid w:val="009474B8"/>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BA9"/>
    <w:rsid w:val="00961446"/>
    <w:rsid w:val="0096225A"/>
    <w:rsid w:val="00963AD4"/>
    <w:rsid w:val="00963BBC"/>
    <w:rsid w:val="00964A24"/>
    <w:rsid w:val="009651A6"/>
    <w:rsid w:val="00965647"/>
    <w:rsid w:val="00965C63"/>
    <w:rsid w:val="0096711C"/>
    <w:rsid w:val="00967223"/>
    <w:rsid w:val="009673DC"/>
    <w:rsid w:val="00967881"/>
    <w:rsid w:val="00967D6D"/>
    <w:rsid w:val="00970AC3"/>
    <w:rsid w:val="009718A2"/>
    <w:rsid w:val="00972A2E"/>
    <w:rsid w:val="00972B88"/>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2F4C"/>
    <w:rsid w:val="009836D0"/>
    <w:rsid w:val="00983E39"/>
    <w:rsid w:val="00985735"/>
    <w:rsid w:val="0098598C"/>
    <w:rsid w:val="00985B18"/>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D82"/>
    <w:rsid w:val="00995128"/>
    <w:rsid w:val="0099527E"/>
    <w:rsid w:val="00996D1C"/>
    <w:rsid w:val="009977E9"/>
    <w:rsid w:val="009977FF"/>
    <w:rsid w:val="009A067C"/>
    <w:rsid w:val="009A187F"/>
    <w:rsid w:val="009A20C6"/>
    <w:rsid w:val="009A3267"/>
    <w:rsid w:val="009A3716"/>
    <w:rsid w:val="009A4121"/>
    <w:rsid w:val="009A546A"/>
    <w:rsid w:val="009A6640"/>
    <w:rsid w:val="009A753D"/>
    <w:rsid w:val="009B0CE9"/>
    <w:rsid w:val="009B1469"/>
    <w:rsid w:val="009B208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88B"/>
    <w:rsid w:val="009C3A0D"/>
    <w:rsid w:val="009C43E2"/>
    <w:rsid w:val="009C614B"/>
    <w:rsid w:val="009C69FD"/>
    <w:rsid w:val="009C6B5D"/>
    <w:rsid w:val="009C6D95"/>
    <w:rsid w:val="009C700D"/>
    <w:rsid w:val="009C7129"/>
    <w:rsid w:val="009C7149"/>
    <w:rsid w:val="009C751B"/>
    <w:rsid w:val="009D0202"/>
    <w:rsid w:val="009D0769"/>
    <w:rsid w:val="009D0F11"/>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5B57"/>
    <w:rsid w:val="009F726A"/>
    <w:rsid w:val="009F7946"/>
    <w:rsid w:val="00A01A6E"/>
    <w:rsid w:val="00A024D3"/>
    <w:rsid w:val="00A02D0F"/>
    <w:rsid w:val="00A04822"/>
    <w:rsid w:val="00A04FCB"/>
    <w:rsid w:val="00A053C7"/>
    <w:rsid w:val="00A0774C"/>
    <w:rsid w:val="00A07B42"/>
    <w:rsid w:val="00A10524"/>
    <w:rsid w:val="00A109F3"/>
    <w:rsid w:val="00A10AF9"/>
    <w:rsid w:val="00A11711"/>
    <w:rsid w:val="00A11BF8"/>
    <w:rsid w:val="00A12A90"/>
    <w:rsid w:val="00A147F6"/>
    <w:rsid w:val="00A1486E"/>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24EE"/>
    <w:rsid w:val="00A22DAB"/>
    <w:rsid w:val="00A232AC"/>
    <w:rsid w:val="00A24514"/>
    <w:rsid w:val="00A24DE2"/>
    <w:rsid w:val="00A252F2"/>
    <w:rsid w:val="00A268C2"/>
    <w:rsid w:val="00A26BD0"/>
    <w:rsid w:val="00A2712A"/>
    <w:rsid w:val="00A27237"/>
    <w:rsid w:val="00A27389"/>
    <w:rsid w:val="00A273E4"/>
    <w:rsid w:val="00A27795"/>
    <w:rsid w:val="00A2781F"/>
    <w:rsid w:val="00A279D1"/>
    <w:rsid w:val="00A27C88"/>
    <w:rsid w:val="00A30FB3"/>
    <w:rsid w:val="00A31043"/>
    <w:rsid w:val="00A31A41"/>
    <w:rsid w:val="00A31E66"/>
    <w:rsid w:val="00A31F8C"/>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6F28"/>
    <w:rsid w:val="00A57123"/>
    <w:rsid w:val="00A5727D"/>
    <w:rsid w:val="00A5798E"/>
    <w:rsid w:val="00A57F86"/>
    <w:rsid w:val="00A60EBA"/>
    <w:rsid w:val="00A61895"/>
    <w:rsid w:val="00A6196B"/>
    <w:rsid w:val="00A6241F"/>
    <w:rsid w:val="00A63CDC"/>
    <w:rsid w:val="00A63D53"/>
    <w:rsid w:val="00A644DE"/>
    <w:rsid w:val="00A6611E"/>
    <w:rsid w:val="00A662BF"/>
    <w:rsid w:val="00A67623"/>
    <w:rsid w:val="00A67A3E"/>
    <w:rsid w:val="00A67B64"/>
    <w:rsid w:val="00A67E61"/>
    <w:rsid w:val="00A70256"/>
    <w:rsid w:val="00A70599"/>
    <w:rsid w:val="00A70D7D"/>
    <w:rsid w:val="00A71124"/>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76D"/>
    <w:rsid w:val="00A94AA7"/>
    <w:rsid w:val="00A951DB"/>
    <w:rsid w:val="00A95547"/>
    <w:rsid w:val="00A9571F"/>
    <w:rsid w:val="00A959B1"/>
    <w:rsid w:val="00A96360"/>
    <w:rsid w:val="00A9649E"/>
    <w:rsid w:val="00A96DF3"/>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3EC"/>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4EB"/>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0D39"/>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113"/>
    <w:rsid w:val="00AF2653"/>
    <w:rsid w:val="00AF337A"/>
    <w:rsid w:val="00AF3637"/>
    <w:rsid w:val="00AF3E30"/>
    <w:rsid w:val="00AF471E"/>
    <w:rsid w:val="00AF5475"/>
    <w:rsid w:val="00AF5631"/>
    <w:rsid w:val="00AF744F"/>
    <w:rsid w:val="00AF75BE"/>
    <w:rsid w:val="00AF78AE"/>
    <w:rsid w:val="00AF7C56"/>
    <w:rsid w:val="00AF7D8A"/>
    <w:rsid w:val="00AF7FE3"/>
    <w:rsid w:val="00B009C4"/>
    <w:rsid w:val="00B00B80"/>
    <w:rsid w:val="00B00C96"/>
    <w:rsid w:val="00B01848"/>
    <w:rsid w:val="00B01DB5"/>
    <w:rsid w:val="00B02FEA"/>
    <w:rsid w:val="00B032ED"/>
    <w:rsid w:val="00B058D3"/>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A76"/>
    <w:rsid w:val="00B32D75"/>
    <w:rsid w:val="00B33145"/>
    <w:rsid w:val="00B3361F"/>
    <w:rsid w:val="00B339CD"/>
    <w:rsid w:val="00B33FAF"/>
    <w:rsid w:val="00B342AC"/>
    <w:rsid w:val="00B34733"/>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070"/>
    <w:rsid w:val="00B51434"/>
    <w:rsid w:val="00B51715"/>
    <w:rsid w:val="00B51895"/>
    <w:rsid w:val="00B53A5A"/>
    <w:rsid w:val="00B53B8E"/>
    <w:rsid w:val="00B551DC"/>
    <w:rsid w:val="00B556E3"/>
    <w:rsid w:val="00B56BF9"/>
    <w:rsid w:val="00B57193"/>
    <w:rsid w:val="00B57E7E"/>
    <w:rsid w:val="00B601C4"/>
    <w:rsid w:val="00B601F9"/>
    <w:rsid w:val="00B608DB"/>
    <w:rsid w:val="00B60F97"/>
    <w:rsid w:val="00B60FD5"/>
    <w:rsid w:val="00B6122D"/>
    <w:rsid w:val="00B6125D"/>
    <w:rsid w:val="00B61D56"/>
    <w:rsid w:val="00B62011"/>
    <w:rsid w:val="00B62B8B"/>
    <w:rsid w:val="00B62F87"/>
    <w:rsid w:val="00B6315E"/>
    <w:rsid w:val="00B63E21"/>
    <w:rsid w:val="00B64CB1"/>
    <w:rsid w:val="00B656AE"/>
    <w:rsid w:val="00B659F4"/>
    <w:rsid w:val="00B65AFC"/>
    <w:rsid w:val="00B65B07"/>
    <w:rsid w:val="00B66164"/>
    <w:rsid w:val="00B66CC5"/>
    <w:rsid w:val="00B7077E"/>
    <w:rsid w:val="00B71051"/>
    <w:rsid w:val="00B710B7"/>
    <w:rsid w:val="00B71261"/>
    <w:rsid w:val="00B712A8"/>
    <w:rsid w:val="00B71576"/>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5DF"/>
    <w:rsid w:val="00B836ED"/>
    <w:rsid w:val="00B8446D"/>
    <w:rsid w:val="00B848C9"/>
    <w:rsid w:val="00B855C2"/>
    <w:rsid w:val="00B85D36"/>
    <w:rsid w:val="00B908E4"/>
    <w:rsid w:val="00B9109C"/>
    <w:rsid w:val="00B93118"/>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2FF0"/>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06"/>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2B84"/>
    <w:rsid w:val="00BC30EB"/>
    <w:rsid w:val="00BC33BC"/>
    <w:rsid w:val="00BC3E13"/>
    <w:rsid w:val="00BC4FF7"/>
    <w:rsid w:val="00BC5ECA"/>
    <w:rsid w:val="00BC5FA2"/>
    <w:rsid w:val="00BC61E3"/>
    <w:rsid w:val="00BC6B61"/>
    <w:rsid w:val="00BC6D34"/>
    <w:rsid w:val="00BC744E"/>
    <w:rsid w:val="00BD05CA"/>
    <w:rsid w:val="00BD0932"/>
    <w:rsid w:val="00BD123B"/>
    <w:rsid w:val="00BD1838"/>
    <w:rsid w:val="00BD215F"/>
    <w:rsid w:val="00BD23C5"/>
    <w:rsid w:val="00BD33B2"/>
    <w:rsid w:val="00BD4462"/>
    <w:rsid w:val="00BD4CF4"/>
    <w:rsid w:val="00BD5D55"/>
    <w:rsid w:val="00BD5F9C"/>
    <w:rsid w:val="00BD61CC"/>
    <w:rsid w:val="00BD6787"/>
    <w:rsid w:val="00BD7DAB"/>
    <w:rsid w:val="00BE03F6"/>
    <w:rsid w:val="00BE095F"/>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BDC"/>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3EE"/>
    <w:rsid w:val="00C11DAB"/>
    <w:rsid w:val="00C121BD"/>
    <w:rsid w:val="00C121D9"/>
    <w:rsid w:val="00C1271B"/>
    <w:rsid w:val="00C13585"/>
    <w:rsid w:val="00C13880"/>
    <w:rsid w:val="00C15584"/>
    <w:rsid w:val="00C17342"/>
    <w:rsid w:val="00C17658"/>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03F1"/>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929"/>
    <w:rsid w:val="00C42ED0"/>
    <w:rsid w:val="00C44D97"/>
    <w:rsid w:val="00C44E3A"/>
    <w:rsid w:val="00C4503A"/>
    <w:rsid w:val="00C45C2A"/>
    <w:rsid w:val="00C4654D"/>
    <w:rsid w:val="00C46602"/>
    <w:rsid w:val="00C476B0"/>
    <w:rsid w:val="00C50936"/>
    <w:rsid w:val="00C511E0"/>
    <w:rsid w:val="00C516CC"/>
    <w:rsid w:val="00C5175D"/>
    <w:rsid w:val="00C51967"/>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BE4"/>
    <w:rsid w:val="00C57126"/>
    <w:rsid w:val="00C57D8A"/>
    <w:rsid w:val="00C600FA"/>
    <w:rsid w:val="00C60F9B"/>
    <w:rsid w:val="00C610CE"/>
    <w:rsid w:val="00C6125B"/>
    <w:rsid w:val="00C612E9"/>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AF5"/>
    <w:rsid w:val="00C80EE7"/>
    <w:rsid w:val="00C81ADA"/>
    <w:rsid w:val="00C82046"/>
    <w:rsid w:val="00C824C3"/>
    <w:rsid w:val="00C82545"/>
    <w:rsid w:val="00C82F75"/>
    <w:rsid w:val="00C83756"/>
    <w:rsid w:val="00C83FEE"/>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223F"/>
    <w:rsid w:val="00C93759"/>
    <w:rsid w:val="00C9424E"/>
    <w:rsid w:val="00C943D1"/>
    <w:rsid w:val="00C94BC2"/>
    <w:rsid w:val="00C95AC4"/>
    <w:rsid w:val="00C9601F"/>
    <w:rsid w:val="00C9621E"/>
    <w:rsid w:val="00C96274"/>
    <w:rsid w:val="00C96566"/>
    <w:rsid w:val="00C9698F"/>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481"/>
    <w:rsid w:val="00CB3F33"/>
    <w:rsid w:val="00CB3FA8"/>
    <w:rsid w:val="00CB414B"/>
    <w:rsid w:val="00CB4E62"/>
    <w:rsid w:val="00CB4FAD"/>
    <w:rsid w:val="00CB6A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0F15"/>
    <w:rsid w:val="00CD13E5"/>
    <w:rsid w:val="00CD1BD3"/>
    <w:rsid w:val="00CD1D5C"/>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31E"/>
    <w:rsid w:val="00CF359A"/>
    <w:rsid w:val="00CF3790"/>
    <w:rsid w:val="00CF3B66"/>
    <w:rsid w:val="00CF4097"/>
    <w:rsid w:val="00CF40C5"/>
    <w:rsid w:val="00CF41A4"/>
    <w:rsid w:val="00CF4C49"/>
    <w:rsid w:val="00CF4F42"/>
    <w:rsid w:val="00CF57C7"/>
    <w:rsid w:val="00CF5BCA"/>
    <w:rsid w:val="00CF6470"/>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4F83"/>
    <w:rsid w:val="00D154BD"/>
    <w:rsid w:val="00D15803"/>
    <w:rsid w:val="00D1585B"/>
    <w:rsid w:val="00D15929"/>
    <w:rsid w:val="00D15A2A"/>
    <w:rsid w:val="00D15C51"/>
    <w:rsid w:val="00D16668"/>
    <w:rsid w:val="00D167C2"/>
    <w:rsid w:val="00D16868"/>
    <w:rsid w:val="00D16DD3"/>
    <w:rsid w:val="00D16EAF"/>
    <w:rsid w:val="00D17800"/>
    <w:rsid w:val="00D20433"/>
    <w:rsid w:val="00D204A7"/>
    <w:rsid w:val="00D20663"/>
    <w:rsid w:val="00D21563"/>
    <w:rsid w:val="00D2208F"/>
    <w:rsid w:val="00D22C71"/>
    <w:rsid w:val="00D22EDA"/>
    <w:rsid w:val="00D2300F"/>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7A9"/>
    <w:rsid w:val="00D36D59"/>
    <w:rsid w:val="00D40C12"/>
    <w:rsid w:val="00D40C65"/>
    <w:rsid w:val="00D40DAA"/>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2CC3"/>
    <w:rsid w:val="00D62F49"/>
    <w:rsid w:val="00D63046"/>
    <w:rsid w:val="00D633FB"/>
    <w:rsid w:val="00D6482D"/>
    <w:rsid w:val="00D64A10"/>
    <w:rsid w:val="00D64A6F"/>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B05F6"/>
    <w:rsid w:val="00DB06DE"/>
    <w:rsid w:val="00DB072C"/>
    <w:rsid w:val="00DB11AA"/>
    <w:rsid w:val="00DB14D9"/>
    <w:rsid w:val="00DB1AEC"/>
    <w:rsid w:val="00DB20BE"/>
    <w:rsid w:val="00DB21BF"/>
    <w:rsid w:val="00DB22CD"/>
    <w:rsid w:val="00DB3288"/>
    <w:rsid w:val="00DB336C"/>
    <w:rsid w:val="00DB3DED"/>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0A0"/>
    <w:rsid w:val="00DD2ED7"/>
    <w:rsid w:val="00DD31CA"/>
    <w:rsid w:val="00DD356D"/>
    <w:rsid w:val="00DD41C8"/>
    <w:rsid w:val="00DD4536"/>
    <w:rsid w:val="00DD4567"/>
    <w:rsid w:val="00DD5B4C"/>
    <w:rsid w:val="00DD6237"/>
    <w:rsid w:val="00DD64D9"/>
    <w:rsid w:val="00DD7AF2"/>
    <w:rsid w:val="00DD7E33"/>
    <w:rsid w:val="00DE0B75"/>
    <w:rsid w:val="00DE1080"/>
    <w:rsid w:val="00DE135B"/>
    <w:rsid w:val="00DE14F5"/>
    <w:rsid w:val="00DE249D"/>
    <w:rsid w:val="00DE260E"/>
    <w:rsid w:val="00DE27C3"/>
    <w:rsid w:val="00DE2BA8"/>
    <w:rsid w:val="00DE31AD"/>
    <w:rsid w:val="00DE45CD"/>
    <w:rsid w:val="00DE53F1"/>
    <w:rsid w:val="00DE5A7D"/>
    <w:rsid w:val="00DE5C50"/>
    <w:rsid w:val="00DE62E6"/>
    <w:rsid w:val="00DE714A"/>
    <w:rsid w:val="00DE7354"/>
    <w:rsid w:val="00DE7E05"/>
    <w:rsid w:val="00DF0FB0"/>
    <w:rsid w:val="00DF149B"/>
    <w:rsid w:val="00DF190C"/>
    <w:rsid w:val="00DF23C3"/>
    <w:rsid w:val="00DF27CE"/>
    <w:rsid w:val="00DF2CB8"/>
    <w:rsid w:val="00DF2DC2"/>
    <w:rsid w:val="00DF3A66"/>
    <w:rsid w:val="00DF3CD7"/>
    <w:rsid w:val="00DF3E01"/>
    <w:rsid w:val="00DF3E32"/>
    <w:rsid w:val="00DF583E"/>
    <w:rsid w:val="00DF6CE8"/>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19AE"/>
    <w:rsid w:val="00E422E6"/>
    <w:rsid w:val="00E42776"/>
    <w:rsid w:val="00E428C4"/>
    <w:rsid w:val="00E4356D"/>
    <w:rsid w:val="00E4454D"/>
    <w:rsid w:val="00E458E8"/>
    <w:rsid w:val="00E45DD4"/>
    <w:rsid w:val="00E46774"/>
    <w:rsid w:val="00E46B38"/>
    <w:rsid w:val="00E476D7"/>
    <w:rsid w:val="00E50821"/>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C67"/>
    <w:rsid w:val="00E60D4C"/>
    <w:rsid w:val="00E61418"/>
    <w:rsid w:val="00E614BB"/>
    <w:rsid w:val="00E623B2"/>
    <w:rsid w:val="00E628EF"/>
    <w:rsid w:val="00E63323"/>
    <w:rsid w:val="00E64266"/>
    <w:rsid w:val="00E64767"/>
    <w:rsid w:val="00E65071"/>
    <w:rsid w:val="00E65088"/>
    <w:rsid w:val="00E654FF"/>
    <w:rsid w:val="00E65D5F"/>
    <w:rsid w:val="00E65EE0"/>
    <w:rsid w:val="00E66046"/>
    <w:rsid w:val="00E6615A"/>
    <w:rsid w:val="00E66160"/>
    <w:rsid w:val="00E66C6F"/>
    <w:rsid w:val="00E67F31"/>
    <w:rsid w:val="00E7068C"/>
    <w:rsid w:val="00E70DE5"/>
    <w:rsid w:val="00E711FE"/>
    <w:rsid w:val="00E71E31"/>
    <w:rsid w:val="00E725B1"/>
    <w:rsid w:val="00E72D27"/>
    <w:rsid w:val="00E73012"/>
    <w:rsid w:val="00E73740"/>
    <w:rsid w:val="00E74E35"/>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62CD"/>
    <w:rsid w:val="00E86324"/>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B7914"/>
    <w:rsid w:val="00EC03BE"/>
    <w:rsid w:val="00EC04C9"/>
    <w:rsid w:val="00EC0893"/>
    <w:rsid w:val="00EC1B2D"/>
    <w:rsid w:val="00EC1D3E"/>
    <w:rsid w:val="00EC28F4"/>
    <w:rsid w:val="00EC2B89"/>
    <w:rsid w:val="00EC3AEF"/>
    <w:rsid w:val="00EC3F7C"/>
    <w:rsid w:val="00EC49FE"/>
    <w:rsid w:val="00EC4AF7"/>
    <w:rsid w:val="00EC4D60"/>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D5F0E"/>
    <w:rsid w:val="00EE006E"/>
    <w:rsid w:val="00EE082D"/>
    <w:rsid w:val="00EE08C5"/>
    <w:rsid w:val="00EE1D0F"/>
    <w:rsid w:val="00EE2712"/>
    <w:rsid w:val="00EE2F0E"/>
    <w:rsid w:val="00EE372A"/>
    <w:rsid w:val="00EE4674"/>
    <w:rsid w:val="00EE482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168"/>
    <w:rsid w:val="00EF72A1"/>
    <w:rsid w:val="00EF738B"/>
    <w:rsid w:val="00EF7924"/>
    <w:rsid w:val="00F01548"/>
    <w:rsid w:val="00F01774"/>
    <w:rsid w:val="00F01A0B"/>
    <w:rsid w:val="00F01D83"/>
    <w:rsid w:val="00F01FD0"/>
    <w:rsid w:val="00F02800"/>
    <w:rsid w:val="00F028DA"/>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4B37"/>
    <w:rsid w:val="00F25EF9"/>
    <w:rsid w:val="00F26C83"/>
    <w:rsid w:val="00F2776C"/>
    <w:rsid w:val="00F27C7B"/>
    <w:rsid w:val="00F27E1C"/>
    <w:rsid w:val="00F30306"/>
    <w:rsid w:val="00F303C2"/>
    <w:rsid w:val="00F30825"/>
    <w:rsid w:val="00F30B86"/>
    <w:rsid w:val="00F3162C"/>
    <w:rsid w:val="00F31BC2"/>
    <w:rsid w:val="00F32027"/>
    <w:rsid w:val="00F32A82"/>
    <w:rsid w:val="00F32E25"/>
    <w:rsid w:val="00F32FFD"/>
    <w:rsid w:val="00F33536"/>
    <w:rsid w:val="00F349D1"/>
    <w:rsid w:val="00F34BD1"/>
    <w:rsid w:val="00F350E5"/>
    <w:rsid w:val="00F3586F"/>
    <w:rsid w:val="00F35DB2"/>
    <w:rsid w:val="00F36EFC"/>
    <w:rsid w:val="00F370D1"/>
    <w:rsid w:val="00F37404"/>
    <w:rsid w:val="00F37EB2"/>
    <w:rsid w:val="00F405FE"/>
    <w:rsid w:val="00F4106F"/>
    <w:rsid w:val="00F417EA"/>
    <w:rsid w:val="00F41E00"/>
    <w:rsid w:val="00F42037"/>
    <w:rsid w:val="00F42985"/>
    <w:rsid w:val="00F439FA"/>
    <w:rsid w:val="00F43AFA"/>
    <w:rsid w:val="00F43E02"/>
    <w:rsid w:val="00F4454F"/>
    <w:rsid w:val="00F44783"/>
    <w:rsid w:val="00F45E58"/>
    <w:rsid w:val="00F45F44"/>
    <w:rsid w:val="00F46173"/>
    <w:rsid w:val="00F462E4"/>
    <w:rsid w:val="00F4631D"/>
    <w:rsid w:val="00F4738C"/>
    <w:rsid w:val="00F47440"/>
    <w:rsid w:val="00F474D5"/>
    <w:rsid w:val="00F47ABE"/>
    <w:rsid w:val="00F47C6C"/>
    <w:rsid w:val="00F50EF1"/>
    <w:rsid w:val="00F513F0"/>
    <w:rsid w:val="00F5212C"/>
    <w:rsid w:val="00F52C01"/>
    <w:rsid w:val="00F5375B"/>
    <w:rsid w:val="00F54AF2"/>
    <w:rsid w:val="00F54BB1"/>
    <w:rsid w:val="00F5574D"/>
    <w:rsid w:val="00F55945"/>
    <w:rsid w:val="00F56065"/>
    <w:rsid w:val="00F5613C"/>
    <w:rsid w:val="00F56238"/>
    <w:rsid w:val="00F56484"/>
    <w:rsid w:val="00F56658"/>
    <w:rsid w:val="00F56C05"/>
    <w:rsid w:val="00F56E59"/>
    <w:rsid w:val="00F60DC5"/>
    <w:rsid w:val="00F60E75"/>
    <w:rsid w:val="00F61161"/>
    <w:rsid w:val="00F6182E"/>
    <w:rsid w:val="00F62600"/>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2066"/>
    <w:rsid w:val="00F92923"/>
    <w:rsid w:val="00F92B60"/>
    <w:rsid w:val="00F9306F"/>
    <w:rsid w:val="00F935DB"/>
    <w:rsid w:val="00F9397F"/>
    <w:rsid w:val="00F93DAF"/>
    <w:rsid w:val="00F9483B"/>
    <w:rsid w:val="00F94A24"/>
    <w:rsid w:val="00F94C74"/>
    <w:rsid w:val="00F950B7"/>
    <w:rsid w:val="00F95ADC"/>
    <w:rsid w:val="00F965B4"/>
    <w:rsid w:val="00F972E2"/>
    <w:rsid w:val="00F97955"/>
    <w:rsid w:val="00F979A4"/>
    <w:rsid w:val="00F97AB2"/>
    <w:rsid w:val="00FA0767"/>
    <w:rsid w:val="00FA0C50"/>
    <w:rsid w:val="00FA0C75"/>
    <w:rsid w:val="00FA1886"/>
    <w:rsid w:val="00FA1977"/>
    <w:rsid w:val="00FA2C8F"/>
    <w:rsid w:val="00FA37F1"/>
    <w:rsid w:val="00FA3F5C"/>
    <w:rsid w:val="00FA56AE"/>
    <w:rsid w:val="00FA64C6"/>
    <w:rsid w:val="00FA6CFE"/>
    <w:rsid w:val="00FA7849"/>
    <w:rsid w:val="00FA7C6D"/>
    <w:rsid w:val="00FB03EA"/>
    <w:rsid w:val="00FB05B8"/>
    <w:rsid w:val="00FB1962"/>
    <w:rsid w:val="00FB362D"/>
    <w:rsid w:val="00FB4141"/>
    <w:rsid w:val="00FB4F84"/>
    <w:rsid w:val="00FB501C"/>
    <w:rsid w:val="00FB52F3"/>
    <w:rsid w:val="00FB56F0"/>
    <w:rsid w:val="00FB5767"/>
    <w:rsid w:val="00FB5898"/>
    <w:rsid w:val="00FB6811"/>
    <w:rsid w:val="00FB6B74"/>
    <w:rsid w:val="00FB6C92"/>
    <w:rsid w:val="00FB6CCD"/>
    <w:rsid w:val="00FB6E1B"/>
    <w:rsid w:val="00FB700B"/>
    <w:rsid w:val="00FB74C9"/>
    <w:rsid w:val="00FB7598"/>
    <w:rsid w:val="00FB7C17"/>
    <w:rsid w:val="00FC0D33"/>
    <w:rsid w:val="00FC1A86"/>
    <w:rsid w:val="00FC1C02"/>
    <w:rsid w:val="00FC1D4F"/>
    <w:rsid w:val="00FC22A5"/>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13B"/>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688A"/>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TableofFigures">
    <w:name w:val="table of figures"/>
    <w:basedOn w:val="BodyText"/>
    <w:next w:val="Normal"/>
    <w:uiPriority w:val="99"/>
    <w:rsid w:val="00BE482F"/>
    <w:pPr>
      <w:widowControl w:val="0"/>
      <w:ind w:left="1701" w:hanging="1701"/>
      <w:jc w:val="left"/>
    </w:pPr>
    <w:rPr>
      <w:rFonts w:ascii="Arial" w:eastAsiaTheme="minorEastAsia" w:hAnsi="Arial" w:cstheme="minorBidi"/>
      <w:b/>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TableofFigures">
    <w:name w:val="table of figures"/>
    <w:basedOn w:val="BodyText"/>
    <w:next w:val="Normal"/>
    <w:uiPriority w:val="99"/>
    <w:rsid w:val="00BE482F"/>
    <w:pPr>
      <w:widowControl w:val="0"/>
      <w:ind w:left="1701" w:hanging="1701"/>
      <w:jc w:val="left"/>
    </w:pPr>
    <w:rPr>
      <w:rFonts w:ascii="Arial" w:eastAsiaTheme="minorEastAsia" w:hAnsi="Arial"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4C0BE-D9A8-4922-AB2E-6534826F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2825</Words>
  <Characters>16103</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 wang</cp:lastModifiedBy>
  <cp:revision>3</cp:revision>
  <cp:lastPrinted>2012-03-15T10:36:00Z</cp:lastPrinted>
  <dcterms:created xsi:type="dcterms:W3CDTF">2018-09-28T01:07:00Z</dcterms:created>
  <dcterms:modified xsi:type="dcterms:W3CDTF">2018-09-29T00:42:00Z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C:\mySingle\TEMP\R1-180XXXX-NRU-Frame-Structure.docx</vt:lpwstr>
  </property>
</Properties>
</file>