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D2972" w:rsidRPr="00870E7D" w:rsidRDefault="006D2972" w:rsidP="006D2972">
      <w:pPr>
        <w:tabs>
          <w:tab w:val="center" w:pos="4536"/>
          <w:tab w:val="right" w:pos="8280"/>
          <w:tab w:val="right" w:pos="9781"/>
        </w:tabs>
        <w:ind w:right="-58"/>
        <w:rPr>
          <w:rFonts w:ascii="Arial" w:eastAsiaTheme="minorEastAsia" w:hAnsi="Arial" w:cs="Arial"/>
          <w:b/>
          <w:bCs/>
          <w:sz w:val="22"/>
          <w:szCs w:val="22"/>
          <w:lang w:eastAsia="zh-CN"/>
        </w:rPr>
      </w:pPr>
      <w:r w:rsidRPr="00870E7D">
        <w:rPr>
          <w:rFonts w:ascii="Arial" w:hAnsi="Arial" w:cs="Arial"/>
          <w:b/>
          <w:bCs/>
          <w:sz w:val="22"/>
          <w:szCs w:val="22"/>
        </w:rPr>
        <w:t>3GPP TSG RAN WG1 Meeting #</w:t>
      </w:r>
      <w:r w:rsidRPr="00870E7D">
        <w:rPr>
          <w:rFonts w:ascii="Arial" w:eastAsiaTheme="minorEastAsia" w:hAnsi="Arial" w:cs="Arial"/>
          <w:b/>
          <w:bCs/>
          <w:sz w:val="22"/>
          <w:szCs w:val="22"/>
          <w:lang w:eastAsia="zh-CN"/>
        </w:rPr>
        <w:t xml:space="preserve">94bis                                 </w:t>
      </w:r>
      <w:r w:rsidRPr="00870E7D">
        <w:rPr>
          <w:rFonts w:ascii="Arial" w:eastAsiaTheme="minorEastAsia" w:hAnsi="Arial" w:cs="Arial" w:hint="eastAsia"/>
          <w:b/>
          <w:bCs/>
          <w:sz w:val="22"/>
          <w:szCs w:val="22"/>
          <w:lang w:eastAsia="zh-CN"/>
        </w:rPr>
        <w:t xml:space="preserve">                    </w:t>
      </w:r>
      <w:r w:rsidR="00870E7D">
        <w:rPr>
          <w:rFonts w:ascii="Arial" w:eastAsiaTheme="minorEastAsia" w:hAnsi="Arial" w:cs="Arial" w:hint="eastAsia"/>
          <w:b/>
          <w:bCs/>
          <w:sz w:val="22"/>
          <w:szCs w:val="22"/>
          <w:lang w:eastAsia="zh-CN"/>
        </w:rPr>
        <w:t xml:space="preserve">            </w:t>
      </w:r>
      <w:r w:rsidRPr="00870E7D">
        <w:rPr>
          <w:rFonts w:ascii="Arial" w:eastAsiaTheme="minorEastAsia" w:hAnsi="Arial" w:cs="Arial" w:hint="eastAsia"/>
          <w:b/>
          <w:bCs/>
          <w:sz w:val="22"/>
          <w:szCs w:val="22"/>
          <w:lang w:eastAsia="zh-CN"/>
        </w:rPr>
        <w:t xml:space="preserve"> </w:t>
      </w:r>
      <w:r w:rsidRPr="00870E7D">
        <w:rPr>
          <w:rFonts w:ascii="Arial" w:eastAsiaTheme="minorEastAsia" w:hAnsi="Arial" w:cs="Arial"/>
          <w:b/>
          <w:bCs/>
          <w:sz w:val="22"/>
          <w:szCs w:val="22"/>
          <w:lang w:eastAsia="zh-CN"/>
        </w:rPr>
        <w:t xml:space="preserve">R1-1810540            </w:t>
      </w:r>
      <w:r w:rsidRPr="00870E7D">
        <w:rPr>
          <w:rFonts w:ascii="Arial" w:hAnsi="Arial" w:cs="Arial"/>
          <w:b/>
          <w:bCs/>
          <w:sz w:val="22"/>
          <w:szCs w:val="22"/>
        </w:rPr>
        <w:t xml:space="preserve"> </w:t>
      </w:r>
      <w:r w:rsidRPr="00870E7D">
        <w:rPr>
          <w:rFonts w:ascii="Arial" w:eastAsiaTheme="minorEastAsia" w:hAnsi="Arial" w:cs="Arial"/>
          <w:b/>
          <w:bCs/>
          <w:sz w:val="22"/>
          <w:szCs w:val="22"/>
          <w:lang w:eastAsia="zh-CN"/>
        </w:rPr>
        <w:t xml:space="preserve">                            </w:t>
      </w:r>
      <w:r w:rsidRPr="00870E7D">
        <w:rPr>
          <w:rFonts w:ascii="Arial" w:hAnsi="Arial" w:cs="Arial"/>
          <w:b/>
          <w:bCs/>
          <w:sz w:val="22"/>
          <w:szCs w:val="22"/>
        </w:rPr>
        <w:t xml:space="preserve">       </w:t>
      </w:r>
      <w:r w:rsidRPr="00870E7D">
        <w:rPr>
          <w:rFonts w:ascii="Arial" w:eastAsiaTheme="minorEastAsia" w:hAnsi="Arial" w:cs="Arial"/>
          <w:b/>
          <w:bCs/>
          <w:sz w:val="22"/>
          <w:szCs w:val="22"/>
          <w:lang w:eastAsia="zh-CN"/>
        </w:rPr>
        <w:t xml:space="preserve">                 </w:t>
      </w:r>
    </w:p>
    <w:p w:rsidR="006D2972" w:rsidRPr="00870E7D" w:rsidRDefault="006D2972" w:rsidP="006D2972">
      <w:pPr>
        <w:tabs>
          <w:tab w:val="center" w:pos="4536"/>
          <w:tab w:val="right" w:pos="9072"/>
        </w:tabs>
        <w:spacing w:after="120"/>
        <w:rPr>
          <w:rFonts w:ascii="Arial" w:hAnsi="Arial" w:cs="Arial"/>
          <w:b/>
          <w:bCs/>
          <w:sz w:val="22"/>
          <w:szCs w:val="22"/>
        </w:rPr>
      </w:pPr>
      <w:r w:rsidRPr="00870E7D">
        <w:rPr>
          <w:rFonts w:ascii="Arial" w:eastAsiaTheme="minorEastAsia" w:hAnsi="Arial" w:cs="Arial"/>
          <w:b/>
          <w:bCs/>
          <w:sz w:val="22"/>
          <w:szCs w:val="22"/>
          <w:lang w:eastAsia="zh-CN"/>
        </w:rPr>
        <w:t>Chengdu, China, October 8</w:t>
      </w:r>
      <w:r w:rsidRPr="00870E7D">
        <w:rPr>
          <w:rFonts w:ascii="Arial" w:eastAsiaTheme="minorEastAsia" w:hAnsi="Arial" w:cs="Arial"/>
          <w:b/>
          <w:bCs/>
          <w:sz w:val="22"/>
          <w:szCs w:val="22"/>
          <w:vertAlign w:val="superscript"/>
          <w:lang w:eastAsia="zh-CN"/>
        </w:rPr>
        <w:t>th</w:t>
      </w:r>
      <w:r w:rsidRPr="00870E7D">
        <w:rPr>
          <w:rFonts w:ascii="Arial" w:eastAsiaTheme="minorEastAsia" w:hAnsi="Arial" w:cs="Arial"/>
          <w:b/>
          <w:bCs/>
          <w:sz w:val="22"/>
          <w:szCs w:val="22"/>
          <w:lang w:eastAsia="zh-CN"/>
        </w:rPr>
        <w:t xml:space="preserve"> – 12</w:t>
      </w:r>
      <w:r w:rsidRPr="00870E7D">
        <w:rPr>
          <w:rFonts w:ascii="Arial" w:eastAsiaTheme="minorEastAsia" w:hAnsi="Arial" w:cs="Arial"/>
          <w:b/>
          <w:bCs/>
          <w:sz w:val="22"/>
          <w:szCs w:val="22"/>
          <w:vertAlign w:val="superscript"/>
          <w:lang w:eastAsia="zh-CN"/>
        </w:rPr>
        <w:t>th</w:t>
      </w:r>
      <w:r w:rsidRPr="00870E7D">
        <w:rPr>
          <w:rFonts w:ascii="Arial" w:eastAsiaTheme="minorEastAsia" w:hAnsi="Arial" w:cs="Arial"/>
          <w:b/>
          <w:bCs/>
          <w:sz w:val="22"/>
          <w:szCs w:val="22"/>
          <w:lang w:eastAsia="zh-CN"/>
        </w:rPr>
        <w:t>, 2018</w:t>
      </w:r>
    </w:p>
    <w:p w:rsidR="006D2972" w:rsidRPr="00870E7D" w:rsidRDefault="006D2972" w:rsidP="006D2972">
      <w:pPr>
        <w:tabs>
          <w:tab w:val="center" w:pos="4536"/>
          <w:tab w:val="right" w:pos="9072"/>
        </w:tabs>
        <w:rPr>
          <w:rFonts w:ascii="Arial" w:eastAsiaTheme="minorEastAsia" w:hAnsi="Arial" w:cs="Arial"/>
          <w:b/>
          <w:sz w:val="22"/>
          <w:szCs w:val="22"/>
          <w:lang w:eastAsia="zh-CN"/>
        </w:rPr>
      </w:pPr>
    </w:p>
    <w:p w:rsidR="006D2972" w:rsidRPr="00870E7D" w:rsidRDefault="006D2972" w:rsidP="006D2972">
      <w:pPr>
        <w:tabs>
          <w:tab w:val="left" w:pos="1800"/>
          <w:tab w:val="right" w:pos="9072"/>
        </w:tabs>
        <w:ind w:left="1800" w:hanging="1800"/>
        <w:rPr>
          <w:rFonts w:ascii="Arial" w:eastAsia="MS Mincho" w:hAnsi="Arial" w:cs="Arial"/>
          <w:b/>
          <w:sz w:val="22"/>
          <w:szCs w:val="22"/>
        </w:rPr>
      </w:pPr>
      <w:r w:rsidRPr="00870E7D">
        <w:rPr>
          <w:rFonts w:ascii="Arial" w:eastAsia="MS Mincho" w:hAnsi="Arial" w:cs="Arial"/>
          <w:b/>
          <w:sz w:val="22"/>
          <w:szCs w:val="22"/>
        </w:rPr>
        <w:t>Source:</w:t>
      </w:r>
      <w:r w:rsidRPr="00870E7D">
        <w:rPr>
          <w:rFonts w:ascii="Arial" w:eastAsia="MS Mincho" w:hAnsi="Arial" w:cs="Arial"/>
          <w:b/>
          <w:sz w:val="22"/>
          <w:szCs w:val="22"/>
        </w:rPr>
        <w:tab/>
        <w:t>CATT</w:t>
      </w:r>
    </w:p>
    <w:p w:rsidR="006D2972" w:rsidRPr="00870E7D" w:rsidRDefault="006D2972" w:rsidP="006D2972">
      <w:pPr>
        <w:tabs>
          <w:tab w:val="left" w:pos="1798"/>
          <w:tab w:val="right" w:pos="9072"/>
        </w:tabs>
        <w:ind w:left="1800" w:hanging="1800"/>
        <w:rPr>
          <w:rFonts w:ascii="Arial" w:eastAsiaTheme="minorEastAsia" w:hAnsi="Arial" w:cs="Arial"/>
          <w:b/>
          <w:sz w:val="22"/>
          <w:szCs w:val="22"/>
          <w:lang w:eastAsia="zh-CN"/>
        </w:rPr>
      </w:pPr>
      <w:r w:rsidRPr="00870E7D">
        <w:rPr>
          <w:rFonts w:ascii="Arial" w:eastAsia="MS Mincho" w:hAnsi="Arial" w:cs="Arial"/>
          <w:b/>
          <w:sz w:val="22"/>
          <w:szCs w:val="22"/>
        </w:rPr>
        <w:t>Title:</w:t>
      </w:r>
      <w:r w:rsidRPr="00870E7D">
        <w:rPr>
          <w:rFonts w:ascii="Arial" w:eastAsia="MS Mincho" w:hAnsi="Arial" w:cs="Arial"/>
          <w:b/>
          <w:sz w:val="22"/>
          <w:szCs w:val="22"/>
        </w:rPr>
        <w:tab/>
      </w:r>
      <w:bookmarkStart w:id="0" w:name="OLE_LINK2"/>
      <w:bookmarkStart w:id="1" w:name="OLE_LINK3"/>
      <w:r w:rsidRPr="00870E7D">
        <w:rPr>
          <w:rFonts w:ascii="Arial" w:eastAsiaTheme="minorEastAsia" w:hAnsi="Arial" w:cs="Arial"/>
          <w:b/>
          <w:sz w:val="22"/>
          <w:szCs w:val="22"/>
          <w:lang w:eastAsia="zh-CN"/>
        </w:rPr>
        <w:t xml:space="preserve">Considerations on </w:t>
      </w:r>
      <w:r w:rsidRPr="00870E7D">
        <w:rPr>
          <w:rFonts w:ascii="Arial" w:eastAsiaTheme="minorEastAsia" w:hAnsi="Arial" w:cs="Arial"/>
          <w:b/>
          <w:bCs/>
          <w:sz w:val="22"/>
          <w:szCs w:val="22"/>
          <w:lang w:eastAsia="zh-CN"/>
        </w:rPr>
        <w:t>physical layer structure and procedures in NR V2X</w:t>
      </w:r>
      <w:bookmarkEnd w:id="0"/>
      <w:bookmarkEnd w:id="1"/>
    </w:p>
    <w:p w:rsidR="006D2972" w:rsidRPr="00870E7D" w:rsidRDefault="006D2972" w:rsidP="006D2972">
      <w:pPr>
        <w:tabs>
          <w:tab w:val="left" w:pos="1910"/>
          <w:tab w:val="right" w:pos="9072"/>
        </w:tabs>
        <w:ind w:left="1800" w:hanging="1800"/>
        <w:rPr>
          <w:rFonts w:ascii="Arial" w:eastAsiaTheme="minorEastAsia" w:hAnsi="Arial" w:cs="Arial"/>
          <w:b/>
          <w:sz w:val="22"/>
          <w:szCs w:val="22"/>
          <w:lang w:eastAsia="zh-CN"/>
        </w:rPr>
      </w:pPr>
      <w:r w:rsidRPr="00870E7D">
        <w:rPr>
          <w:rFonts w:ascii="Arial" w:eastAsia="MS Mincho" w:hAnsi="Arial" w:cs="Arial"/>
          <w:b/>
          <w:sz w:val="22"/>
          <w:szCs w:val="22"/>
        </w:rPr>
        <w:t>Agenda Item:</w:t>
      </w:r>
      <w:r w:rsidRPr="00870E7D">
        <w:rPr>
          <w:rFonts w:ascii="Arial" w:eastAsia="MS Mincho" w:hAnsi="Arial" w:cs="Arial"/>
          <w:b/>
          <w:sz w:val="22"/>
          <w:szCs w:val="22"/>
        </w:rPr>
        <w:tab/>
      </w:r>
      <w:r w:rsidRPr="00870E7D">
        <w:rPr>
          <w:rFonts w:ascii="Arial" w:eastAsiaTheme="minorEastAsia" w:hAnsi="Arial" w:cs="Arial"/>
          <w:b/>
          <w:sz w:val="22"/>
          <w:szCs w:val="22"/>
          <w:lang w:eastAsia="zh-CN"/>
        </w:rPr>
        <w:t>7.2.4.1.2</w:t>
      </w:r>
    </w:p>
    <w:p w:rsidR="006D2972" w:rsidRPr="00870E7D" w:rsidRDefault="006D2972" w:rsidP="006D2972">
      <w:pPr>
        <w:tabs>
          <w:tab w:val="left" w:pos="1800"/>
          <w:tab w:val="right" w:pos="9072"/>
        </w:tabs>
        <w:ind w:left="1800" w:hanging="1800"/>
        <w:rPr>
          <w:rFonts w:ascii="Arial" w:eastAsia="MS Mincho" w:hAnsi="Arial" w:cs="Arial"/>
          <w:b/>
          <w:sz w:val="22"/>
          <w:szCs w:val="22"/>
        </w:rPr>
      </w:pPr>
      <w:r w:rsidRPr="00870E7D">
        <w:rPr>
          <w:rFonts w:ascii="Arial" w:eastAsia="MS Mincho" w:hAnsi="Arial" w:cs="Arial"/>
          <w:b/>
          <w:sz w:val="22"/>
          <w:szCs w:val="22"/>
        </w:rPr>
        <w:t>Document for:</w:t>
      </w:r>
      <w:r w:rsidRPr="00870E7D">
        <w:rPr>
          <w:rFonts w:ascii="Arial" w:eastAsia="MS Mincho" w:hAnsi="Arial" w:cs="Arial"/>
          <w:b/>
          <w:sz w:val="22"/>
          <w:szCs w:val="22"/>
        </w:rPr>
        <w:tab/>
        <w:t>Discussion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6B1132" w:rsidRPr="006B1132" w:rsidRDefault="006B1132" w:rsidP="00F74A4C">
      <w:pPr>
        <w:spacing w:beforeLines="50" w:afterLines="50"/>
        <w:jc w:val="both"/>
        <w:rPr>
          <w:rFonts w:eastAsiaTheme="minorEastAsia"/>
          <w:lang w:eastAsia="zh-CN"/>
        </w:rPr>
      </w:pPr>
      <w:r w:rsidRPr="00B571A8">
        <w:rPr>
          <w:rFonts w:eastAsiaTheme="minorEastAsia" w:hint="eastAsia"/>
          <w:lang w:eastAsia="zh-CN"/>
        </w:rPr>
        <w:t>In RAN1 #94 meeting [1], physical layer structure and procedure in NR V2X are discussed, t</w:t>
      </w:r>
      <w:r w:rsidRPr="00B571A8">
        <w:rPr>
          <w:rFonts w:eastAsiaTheme="minorEastAsia"/>
          <w:lang w:eastAsia="zh-CN"/>
        </w:rPr>
        <w:t>he following agreements are achieved</w:t>
      </w:r>
      <w:r w:rsidRPr="00B571A8">
        <w:rPr>
          <w:rFonts w:eastAsiaTheme="minorEastAsia" w:hint="eastAsia"/>
          <w:lang w:eastAsia="zh-CN"/>
        </w:rPr>
        <w:t>:</w:t>
      </w:r>
    </w:p>
    <w:tbl>
      <w:tblPr>
        <w:tblStyle w:val="af4"/>
        <w:tblW w:w="0" w:type="auto"/>
        <w:tblLook w:val="04A0"/>
      </w:tblPr>
      <w:tblGrid>
        <w:gridCol w:w="9288"/>
      </w:tblGrid>
      <w:tr w:rsidR="00E37114" w:rsidTr="00E37114">
        <w:tc>
          <w:tcPr>
            <w:tcW w:w="9288" w:type="dxa"/>
          </w:tcPr>
          <w:p w:rsidR="00E37114" w:rsidRPr="00B571A8" w:rsidRDefault="00E37114" w:rsidP="00F74A4C">
            <w:pPr>
              <w:spacing w:beforeLines="50" w:afterLines="50"/>
              <w:jc w:val="both"/>
              <w:rPr>
                <w:rFonts w:eastAsia="宋体"/>
                <w:highlight w:val="green"/>
                <w:lang w:eastAsia="zh-CN"/>
              </w:rPr>
            </w:pPr>
            <w:r w:rsidRPr="00B571A8">
              <w:rPr>
                <w:rFonts w:eastAsia="宋体"/>
                <w:highlight w:val="green"/>
                <w:lang w:eastAsia="zh-CN"/>
              </w:rPr>
              <w:t>Agreements:</w:t>
            </w:r>
          </w:p>
          <w:p w:rsidR="00E37114" w:rsidRPr="00B571A8" w:rsidRDefault="00E37114" w:rsidP="00F74A4C">
            <w:pPr>
              <w:widowControl w:val="0"/>
              <w:numPr>
                <w:ilvl w:val="0"/>
                <w:numId w:val="39"/>
              </w:numPr>
              <w:spacing w:beforeLines="50" w:afterLines="50"/>
              <w:jc w:val="both"/>
              <w:rPr>
                <w:rFonts w:eastAsiaTheme="minorEastAsia"/>
                <w:lang w:val="en-GB" w:eastAsia="zh-CN"/>
              </w:rPr>
            </w:pPr>
            <w:r w:rsidRPr="00B571A8">
              <w:rPr>
                <w:rFonts w:eastAsiaTheme="minorEastAsia"/>
                <w:lang w:val="en-GB" w:eastAsia="zh-CN"/>
              </w:rPr>
              <w:t xml:space="preserve">At least PSCCH and PSSCH are defined for NR V2X. PSCCH </w:t>
            </w:r>
            <w:r w:rsidRPr="00B571A8">
              <w:rPr>
                <w:rFonts w:eastAsiaTheme="minorEastAsia" w:hint="eastAsia"/>
                <w:lang w:val="en-GB" w:eastAsia="zh-CN"/>
              </w:rPr>
              <w:t>at least carries</w:t>
            </w:r>
            <w:r w:rsidRPr="00B571A8">
              <w:rPr>
                <w:rFonts w:eastAsiaTheme="minorEastAsia"/>
                <w:lang w:val="en-GB" w:eastAsia="zh-CN"/>
              </w:rPr>
              <w:t xml:space="preserve"> information necessary to </w:t>
            </w:r>
            <w:r w:rsidRPr="00B571A8">
              <w:rPr>
                <w:rFonts w:eastAsiaTheme="minorEastAsia" w:hint="eastAsia"/>
                <w:lang w:val="en-GB" w:eastAsia="zh-CN"/>
              </w:rPr>
              <w:t>decode</w:t>
            </w:r>
            <w:r w:rsidRPr="00B571A8">
              <w:rPr>
                <w:rFonts w:eastAsiaTheme="minorEastAsia"/>
                <w:lang w:val="en-GB" w:eastAsia="zh-CN"/>
              </w:rPr>
              <w:t xml:space="preserve"> PSSCH.</w:t>
            </w:r>
          </w:p>
          <w:p w:rsidR="00E37114" w:rsidRPr="00B571A8" w:rsidRDefault="00E37114" w:rsidP="00F74A4C">
            <w:pPr>
              <w:widowControl w:val="0"/>
              <w:numPr>
                <w:ilvl w:val="1"/>
                <w:numId w:val="39"/>
              </w:numPr>
              <w:spacing w:beforeLines="50" w:afterLines="50"/>
              <w:jc w:val="both"/>
              <w:rPr>
                <w:rFonts w:eastAsiaTheme="minorEastAsia"/>
                <w:lang w:val="en-GB" w:eastAsia="zh-CN"/>
              </w:rPr>
            </w:pPr>
            <w:r w:rsidRPr="00B571A8">
              <w:rPr>
                <w:rFonts w:eastAsiaTheme="minorEastAsia" w:hint="eastAsia"/>
                <w:lang w:val="en-GB" w:eastAsia="zh-CN"/>
              </w:rPr>
              <w:t>Note: PSBCH will be discussed in the synchronization agenda.</w:t>
            </w:r>
          </w:p>
          <w:p w:rsidR="00E37114" w:rsidRPr="00B571A8" w:rsidRDefault="00E37114" w:rsidP="00F74A4C">
            <w:pPr>
              <w:widowControl w:val="0"/>
              <w:numPr>
                <w:ilvl w:val="0"/>
                <w:numId w:val="39"/>
              </w:numPr>
              <w:spacing w:beforeLines="50" w:afterLines="50"/>
              <w:jc w:val="both"/>
              <w:rPr>
                <w:rFonts w:eastAsiaTheme="minorEastAsia"/>
                <w:lang w:val="en-GB" w:eastAsia="zh-CN"/>
              </w:rPr>
            </w:pPr>
            <w:r w:rsidRPr="00B571A8">
              <w:rPr>
                <w:rFonts w:eastAsiaTheme="minorEastAsia" w:hint="eastAsia"/>
                <w:lang w:val="en-GB" w:eastAsia="zh-CN"/>
              </w:rPr>
              <w:t xml:space="preserve">RAN1 continues study on the necessity of other channels. </w:t>
            </w:r>
          </w:p>
          <w:p w:rsidR="00E37114" w:rsidRPr="00B571A8" w:rsidRDefault="00E37114" w:rsidP="00F74A4C">
            <w:pPr>
              <w:widowControl w:val="0"/>
              <w:numPr>
                <w:ilvl w:val="0"/>
                <w:numId w:val="39"/>
              </w:numPr>
              <w:spacing w:beforeLines="50" w:afterLines="50"/>
              <w:jc w:val="both"/>
              <w:rPr>
                <w:rFonts w:eastAsiaTheme="minorEastAsia"/>
                <w:lang w:val="en-GB" w:eastAsia="zh-CN"/>
              </w:rPr>
            </w:pPr>
            <w:r w:rsidRPr="00B571A8">
              <w:rPr>
                <w:rFonts w:eastAsiaTheme="minorEastAsia" w:hint="eastAsia"/>
                <w:lang w:val="en-GB" w:eastAsia="zh-CN"/>
              </w:rPr>
              <w:t>Further study on</w:t>
            </w:r>
          </w:p>
          <w:p w:rsidR="00E37114" w:rsidRPr="00B571A8" w:rsidRDefault="00E37114" w:rsidP="00F74A4C">
            <w:pPr>
              <w:widowControl w:val="0"/>
              <w:numPr>
                <w:ilvl w:val="1"/>
                <w:numId w:val="39"/>
              </w:numPr>
              <w:spacing w:beforeLines="50" w:afterLines="50"/>
              <w:jc w:val="both"/>
              <w:rPr>
                <w:rFonts w:eastAsiaTheme="minorEastAsia"/>
                <w:lang w:val="en-GB" w:eastAsia="zh-CN"/>
              </w:rPr>
            </w:pPr>
            <w:r w:rsidRPr="00B571A8">
              <w:rPr>
                <w:rFonts w:eastAsiaTheme="minorEastAsia"/>
                <w:lang w:val="en-GB" w:eastAsia="zh-CN"/>
              </w:rPr>
              <w:t>W</w:t>
            </w:r>
            <w:r w:rsidRPr="00B571A8">
              <w:rPr>
                <w:rFonts w:eastAsiaTheme="minorEastAsia" w:hint="eastAsia"/>
                <w:lang w:val="en-GB" w:eastAsia="zh-CN"/>
              </w:rPr>
              <w:t xml:space="preserve">hether/which </w:t>
            </w:r>
            <w:proofErr w:type="spellStart"/>
            <w:r w:rsidRPr="00B571A8">
              <w:rPr>
                <w:rFonts w:eastAsiaTheme="minorEastAsia" w:hint="eastAsia"/>
                <w:lang w:val="en-GB" w:eastAsia="zh-CN"/>
              </w:rPr>
              <w:t>sidelink</w:t>
            </w:r>
            <w:proofErr w:type="spellEnd"/>
            <w:r w:rsidRPr="00B571A8">
              <w:rPr>
                <w:rFonts w:eastAsiaTheme="minorEastAsia" w:hint="eastAsia"/>
                <w:lang w:val="en-GB" w:eastAsia="zh-CN"/>
              </w:rPr>
              <w:t xml:space="preserve"> feedback information is carried by PSCCH or by another channel/signal.</w:t>
            </w:r>
          </w:p>
          <w:p w:rsidR="00E37114" w:rsidRPr="00B571A8" w:rsidRDefault="00E37114" w:rsidP="00F74A4C">
            <w:pPr>
              <w:widowControl w:val="0"/>
              <w:numPr>
                <w:ilvl w:val="1"/>
                <w:numId w:val="39"/>
              </w:numPr>
              <w:spacing w:beforeLines="50" w:afterLines="50"/>
              <w:jc w:val="both"/>
              <w:rPr>
                <w:rFonts w:eastAsiaTheme="minorEastAsia"/>
                <w:lang w:val="en-GB" w:eastAsia="zh-CN"/>
              </w:rPr>
            </w:pPr>
            <w:r w:rsidRPr="00B571A8">
              <w:rPr>
                <w:rFonts w:eastAsiaTheme="minorEastAsia"/>
                <w:lang w:val="en-GB" w:eastAsia="zh-CN"/>
              </w:rPr>
              <w:t>W</w:t>
            </w:r>
            <w:r w:rsidRPr="00B571A8">
              <w:rPr>
                <w:rFonts w:eastAsiaTheme="minorEastAsia" w:hint="eastAsia"/>
                <w:lang w:val="en-GB" w:eastAsia="zh-CN"/>
              </w:rPr>
              <w:t>hether/which information to assist resource allocation and/or schedule UE</w:t>
            </w:r>
            <w:r w:rsidRPr="00B571A8">
              <w:rPr>
                <w:rFonts w:eastAsiaTheme="minorEastAsia"/>
                <w:lang w:val="en-GB" w:eastAsia="zh-CN"/>
              </w:rPr>
              <w:t>’</w:t>
            </w:r>
            <w:r w:rsidRPr="00B571A8">
              <w:rPr>
                <w:rFonts w:eastAsiaTheme="minorEastAsia" w:hint="eastAsia"/>
                <w:lang w:val="en-GB" w:eastAsia="zh-CN"/>
              </w:rPr>
              <w:t>s transmission resource(s) is carried by PSCCH or by another channel/signal.</w:t>
            </w:r>
          </w:p>
          <w:p w:rsidR="00E37114" w:rsidRPr="00B571A8" w:rsidRDefault="00E37114" w:rsidP="00F74A4C">
            <w:pPr>
              <w:widowControl w:val="0"/>
              <w:numPr>
                <w:ilvl w:val="1"/>
                <w:numId w:val="39"/>
              </w:numPr>
              <w:spacing w:beforeLines="50" w:afterLines="50"/>
              <w:jc w:val="both"/>
              <w:rPr>
                <w:rFonts w:eastAsiaTheme="minorEastAsia"/>
                <w:lang w:val="en-GB" w:eastAsia="zh-CN"/>
              </w:rPr>
            </w:pPr>
            <w:r w:rsidRPr="00B571A8">
              <w:rPr>
                <w:rFonts w:eastAsiaTheme="minorEastAsia" w:hint="eastAsia"/>
                <w:lang w:val="en-GB" w:eastAsia="zh-CN"/>
              </w:rPr>
              <w:t xml:space="preserve">PSCCH format(s) and content(s) for </w:t>
            </w:r>
            <w:proofErr w:type="spellStart"/>
            <w:r w:rsidRPr="00B571A8">
              <w:rPr>
                <w:rFonts w:eastAsiaTheme="minorEastAsia" w:hint="eastAsia"/>
                <w:lang w:val="en-GB" w:eastAsia="zh-CN"/>
              </w:rPr>
              <w:t>unicast</w:t>
            </w:r>
            <w:proofErr w:type="spellEnd"/>
            <w:r w:rsidRPr="00B571A8">
              <w:rPr>
                <w:rFonts w:eastAsiaTheme="minorEastAsia" w:hint="eastAsia"/>
                <w:lang w:val="en-GB" w:eastAsia="zh-CN"/>
              </w:rPr>
              <w:t xml:space="preserve">, </w:t>
            </w:r>
            <w:proofErr w:type="spellStart"/>
            <w:r w:rsidRPr="00B571A8">
              <w:rPr>
                <w:rFonts w:eastAsiaTheme="minorEastAsia" w:hint="eastAsia"/>
                <w:lang w:val="en-GB" w:eastAsia="zh-CN"/>
              </w:rPr>
              <w:t>groupcast</w:t>
            </w:r>
            <w:proofErr w:type="spellEnd"/>
            <w:r w:rsidRPr="00B571A8">
              <w:rPr>
                <w:rFonts w:eastAsiaTheme="minorEastAsia" w:hint="eastAsia"/>
                <w:lang w:val="en-GB" w:eastAsia="zh-CN"/>
              </w:rPr>
              <w:t>, and broadcast</w:t>
            </w:r>
          </w:p>
          <w:p w:rsidR="00E37114" w:rsidRPr="00B571A8" w:rsidRDefault="00E37114" w:rsidP="00F74A4C">
            <w:pPr>
              <w:spacing w:beforeLines="50" w:afterLines="50"/>
              <w:jc w:val="both"/>
              <w:rPr>
                <w:rFonts w:eastAsia="宋体"/>
                <w:b/>
                <w:lang w:eastAsia="zh-CN"/>
              </w:rPr>
            </w:pPr>
            <w:r w:rsidRPr="00B571A8">
              <w:rPr>
                <w:rFonts w:eastAsia="宋体"/>
                <w:highlight w:val="green"/>
                <w:lang w:eastAsia="zh-CN"/>
              </w:rPr>
              <w:t>Agreements:</w:t>
            </w:r>
          </w:p>
          <w:p w:rsidR="00E37114" w:rsidRPr="00B571A8" w:rsidRDefault="00E37114" w:rsidP="00F74A4C">
            <w:pPr>
              <w:widowControl w:val="0"/>
              <w:numPr>
                <w:ilvl w:val="0"/>
                <w:numId w:val="37"/>
              </w:numPr>
              <w:spacing w:beforeLines="50" w:afterLines="50"/>
              <w:jc w:val="both"/>
              <w:rPr>
                <w:rFonts w:eastAsia="宋体"/>
                <w:b/>
                <w:lang w:eastAsia="zh-CN"/>
              </w:rPr>
            </w:pPr>
            <w:r w:rsidRPr="00B571A8">
              <w:rPr>
                <w:rFonts w:eastAsia="宋体" w:hint="eastAsia"/>
                <w:lang w:eastAsia="zh-CN"/>
              </w:rPr>
              <w:t xml:space="preserve">RAN1 to continue study on the physical channel considering </w:t>
            </w:r>
            <w:r w:rsidRPr="00B571A8">
              <w:rPr>
                <w:rFonts w:eastAsia="宋体"/>
                <w:lang w:eastAsia="zh-CN"/>
              </w:rPr>
              <w:t>at least the following aspects:</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Waveform</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t>Candidates: CP-OFDM, DFT-s-OFDM</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t xml:space="preserve">Proposals from </w:t>
            </w:r>
            <w:r w:rsidRPr="00B571A8">
              <w:rPr>
                <w:rFonts w:eastAsia="宋体"/>
                <w:lang w:eastAsia="zh-CN"/>
              </w:rPr>
              <w:t>companies</w:t>
            </w:r>
            <w:r w:rsidRPr="00B571A8">
              <w:rPr>
                <w:rFonts w:eastAsia="宋体" w:hint="eastAsia"/>
                <w:lang w:eastAsia="zh-CN"/>
              </w:rPr>
              <w:t>:</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CP-OFDM only</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Support both</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t>Consideration points:</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Different channel can have different waveform?</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Benefit and impact of supporting only one waveform and supporting both waveforms</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Subcarrier spacing</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t xml:space="preserve">Candidates for further study are: </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 xml:space="preserve">FR1: 15 kHz, 30 kHz, 60 kHz, 120 kHz </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FR2: 30 kHz, 60 kHz, 120 kHz, 240 kHz</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t>Companies are encouraged to consider the potential issues and benefit of introducing new subcarrier spacing.</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CP length</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RS design</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lastRenderedPageBreak/>
              <w:t>Candidates are:</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DM-RS</w:t>
            </w:r>
          </w:p>
          <w:p w:rsidR="00E37114" w:rsidRPr="00B571A8" w:rsidRDefault="00E37114" w:rsidP="00F74A4C">
            <w:pPr>
              <w:widowControl w:val="0"/>
              <w:numPr>
                <w:ilvl w:val="3"/>
                <w:numId w:val="38"/>
              </w:numPr>
              <w:spacing w:beforeLines="50" w:afterLines="50"/>
              <w:jc w:val="both"/>
              <w:rPr>
                <w:rFonts w:eastAsia="宋体"/>
                <w:lang w:eastAsia="zh-CN"/>
              </w:rPr>
            </w:pPr>
            <w:r w:rsidRPr="00B571A8">
              <w:rPr>
                <w:rFonts w:eastAsia="宋体" w:hint="eastAsia"/>
                <w:lang w:eastAsia="zh-CN"/>
              </w:rPr>
              <w:t xml:space="preserve">DM-RS defined in Rel-15 NR </w:t>
            </w:r>
            <w:proofErr w:type="spellStart"/>
            <w:r w:rsidRPr="00B571A8">
              <w:rPr>
                <w:rFonts w:eastAsia="宋体" w:hint="eastAsia"/>
                <w:lang w:eastAsia="zh-CN"/>
              </w:rPr>
              <w:t>Uu</w:t>
            </w:r>
            <w:proofErr w:type="spellEnd"/>
            <w:r w:rsidRPr="00B571A8">
              <w:rPr>
                <w:rFonts w:eastAsia="宋体" w:hint="eastAsia"/>
                <w:lang w:eastAsia="zh-CN"/>
              </w:rPr>
              <w:t xml:space="preserve"> is the starting point.</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PT-RS</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CSI-RS</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SRS</w:t>
            </w:r>
          </w:p>
          <w:p w:rsidR="00E37114" w:rsidRPr="00B571A8" w:rsidRDefault="00E37114" w:rsidP="00F74A4C">
            <w:pPr>
              <w:widowControl w:val="0"/>
              <w:numPr>
                <w:ilvl w:val="2"/>
                <w:numId w:val="38"/>
              </w:numPr>
              <w:spacing w:beforeLines="50" w:afterLines="50"/>
              <w:jc w:val="both"/>
              <w:rPr>
                <w:rFonts w:eastAsia="宋体"/>
                <w:lang w:eastAsia="zh-CN"/>
              </w:rPr>
            </w:pPr>
            <w:r w:rsidRPr="00B571A8">
              <w:rPr>
                <w:rFonts w:eastAsia="宋体" w:hint="eastAsia"/>
                <w:lang w:eastAsia="zh-CN"/>
              </w:rPr>
              <w:t>AGC training signal</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Channel coding</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t xml:space="preserve">For data, channel coding defined for data in Rel-15 NR </w:t>
            </w:r>
            <w:proofErr w:type="spellStart"/>
            <w:r w:rsidRPr="00B571A8">
              <w:rPr>
                <w:rFonts w:eastAsia="宋体" w:hint="eastAsia"/>
                <w:lang w:eastAsia="zh-CN"/>
              </w:rPr>
              <w:t>Uu</w:t>
            </w:r>
            <w:proofErr w:type="spellEnd"/>
            <w:r w:rsidRPr="00B571A8">
              <w:rPr>
                <w:rFonts w:eastAsia="宋体" w:hint="eastAsia"/>
                <w:lang w:eastAsia="zh-CN"/>
              </w:rPr>
              <w:t xml:space="preserve"> is the starting point.</w:t>
            </w:r>
          </w:p>
          <w:p w:rsidR="00E37114" w:rsidRPr="00B571A8" w:rsidRDefault="00E37114" w:rsidP="00F74A4C">
            <w:pPr>
              <w:widowControl w:val="0"/>
              <w:numPr>
                <w:ilvl w:val="1"/>
                <w:numId w:val="38"/>
              </w:numPr>
              <w:spacing w:beforeLines="50" w:afterLines="50"/>
              <w:jc w:val="both"/>
              <w:rPr>
                <w:rFonts w:eastAsia="宋体"/>
                <w:lang w:eastAsia="zh-CN"/>
              </w:rPr>
            </w:pPr>
            <w:r w:rsidRPr="00B571A8">
              <w:rPr>
                <w:rFonts w:eastAsia="宋体" w:hint="eastAsia"/>
                <w:lang w:eastAsia="zh-CN"/>
              </w:rPr>
              <w:t xml:space="preserve">For control, channel coding defined for control in Rel-15 NR </w:t>
            </w:r>
            <w:proofErr w:type="spellStart"/>
            <w:r w:rsidRPr="00B571A8">
              <w:rPr>
                <w:rFonts w:eastAsia="宋体" w:hint="eastAsia"/>
                <w:lang w:eastAsia="zh-CN"/>
              </w:rPr>
              <w:t>Uu</w:t>
            </w:r>
            <w:proofErr w:type="spellEnd"/>
            <w:r w:rsidRPr="00B571A8">
              <w:rPr>
                <w:rFonts w:eastAsia="宋体" w:hint="eastAsia"/>
                <w:lang w:eastAsia="zh-CN"/>
              </w:rPr>
              <w:t xml:space="preserve"> is the starting point.</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Modulation</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RE mapping and rate-matching</w:t>
            </w:r>
          </w:p>
          <w:p w:rsidR="00E37114" w:rsidRPr="00B571A8" w:rsidRDefault="00E37114" w:rsidP="00F74A4C">
            <w:pPr>
              <w:widowControl w:val="0"/>
              <w:numPr>
                <w:ilvl w:val="0"/>
                <w:numId w:val="38"/>
              </w:numPr>
              <w:spacing w:beforeLines="50" w:afterLines="50"/>
              <w:jc w:val="both"/>
              <w:rPr>
                <w:rFonts w:eastAsia="宋体"/>
                <w:lang w:eastAsia="zh-CN"/>
              </w:rPr>
            </w:pPr>
            <w:r w:rsidRPr="00B571A8">
              <w:rPr>
                <w:rFonts w:eastAsia="宋体" w:hint="eastAsia"/>
                <w:lang w:eastAsia="zh-CN"/>
              </w:rPr>
              <w:t>Scrambling</w:t>
            </w:r>
          </w:p>
          <w:p w:rsidR="00E37114" w:rsidRPr="00B571A8" w:rsidRDefault="00E37114" w:rsidP="00F74A4C">
            <w:pPr>
              <w:spacing w:beforeLines="50" w:afterLines="50"/>
              <w:ind w:left="1440" w:hanging="1440"/>
              <w:jc w:val="both"/>
              <w:rPr>
                <w:rFonts w:eastAsia="宋体"/>
                <w:lang w:eastAsia="zh-CN"/>
              </w:rPr>
            </w:pPr>
            <w:r w:rsidRPr="00B571A8">
              <w:rPr>
                <w:rFonts w:eastAsia="宋体"/>
                <w:highlight w:val="green"/>
                <w:lang w:eastAsia="zh-CN"/>
              </w:rPr>
              <w:t>Agreements:</w:t>
            </w:r>
          </w:p>
          <w:p w:rsidR="00E37114" w:rsidRPr="00B571A8" w:rsidRDefault="00E37114" w:rsidP="00F74A4C">
            <w:pPr>
              <w:spacing w:beforeLines="50" w:afterLines="50"/>
              <w:ind w:left="1440" w:hanging="1440"/>
              <w:jc w:val="both"/>
              <w:rPr>
                <w:rFonts w:eastAsia="宋体"/>
                <w:lang w:eastAsia="zh-CN"/>
              </w:rPr>
            </w:pPr>
            <w:r w:rsidRPr="00B571A8">
              <w:rPr>
                <w:rFonts w:eastAsia="宋体"/>
                <w:lang w:eastAsia="zh-CN"/>
              </w:rPr>
              <w:t>Agree the following assumptions as tentative assumptions for the simulation at least till RAN1#94bis</w:t>
            </w:r>
          </w:p>
          <w:p w:rsidR="00E37114" w:rsidRPr="00B571A8" w:rsidRDefault="00E37114" w:rsidP="00F74A4C">
            <w:pPr>
              <w:widowControl w:val="0"/>
              <w:numPr>
                <w:ilvl w:val="0"/>
                <w:numId w:val="40"/>
              </w:numPr>
              <w:spacing w:beforeLines="50" w:afterLines="50"/>
              <w:jc w:val="both"/>
              <w:rPr>
                <w:rFonts w:eastAsia="宋体"/>
                <w:lang w:val="en-GB" w:eastAsia="zh-CN"/>
              </w:rPr>
            </w:pPr>
            <w:r w:rsidRPr="00B571A8">
              <w:rPr>
                <w:rFonts w:eastAsia="宋体" w:hint="eastAsia"/>
                <w:lang w:val="en-GB" w:eastAsia="zh-CN"/>
              </w:rPr>
              <w:t>AGC</w:t>
            </w:r>
          </w:p>
          <w:p w:rsidR="00E37114" w:rsidRPr="00B571A8" w:rsidRDefault="00E37114" w:rsidP="00F74A4C">
            <w:pPr>
              <w:widowControl w:val="0"/>
              <w:numPr>
                <w:ilvl w:val="1"/>
                <w:numId w:val="40"/>
              </w:numPr>
              <w:spacing w:beforeLines="50" w:afterLines="50"/>
              <w:jc w:val="both"/>
              <w:rPr>
                <w:rFonts w:eastAsia="宋体"/>
                <w:lang w:val="en-GB" w:eastAsia="zh-CN"/>
              </w:rPr>
            </w:pPr>
            <w:r w:rsidRPr="00B571A8">
              <w:rPr>
                <w:rFonts w:eastAsia="宋体" w:hint="eastAsia"/>
                <w:lang w:val="en-GB" w:eastAsia="zh-CN"/>
              </w:rPr>
              <w:t>Up to [15] us in FR1. Up to [10] us in FR2.</w:t>
            </w:r>
          </w:p>
          <w:p w:rsidR="00E37114" w:rsidRPr="00B571A8" w:rsidRDefault="00E37114" w:rsidP="00F74A4C">
            <w:pPr>
              <w:widowControl w:val="0"/>
              <w:numPr>
                <w:ilvl w:val="0"/>
                <w:numId w:val="40"/>
              </w:numPr>
              <w:spacing w:beforeLines="50" w:afterLines="50"/>
              <w:jc w:val="both"/>
              <w:rPr>
                <w:rFonts w:eastAsia="宋体"/>
                <w:lang w:val="en-GB" w:eastAsia="zh-CN"/>
              </w:rPr>
            </w:pPr>
            <w:r w:rsidRPr="00B571A8">
              <w:rPr>
                <w:rFonts w:eastAsia="宋体" w:hint="eastAsia"/>
                <w:lang w:val="en-GB" w:eastAsia="zh-CN"/>
              </w:rPr>
              <w:t>TX/RX switching time</w:t>
            </w:r>
          </w:p>
          <w:p w:rsidR="00E37114" w:rsidRPr="00B571A8" w:rsidRDefault="00E37114" w:rsidP="00F74A4C">
            <w:pPr>
              <w:widowControl w:val="0"/>
              <w:numPr>
                <w:ilvl w:val="1"/>
                <w:numId w:val="40"/>
              </w:numPr>
              <w:spacing w:beforeLines="50" w:afterLines="50"/>
              <w:jc w:val="both"/>
              <w:rPr>
                <w:rFonts w:eastAsia="宋体"/>
                <w:lang w:val="en-GB" w:eastAsia="zh-CN"/>
              </w:rPr>
            </w:pPr>
            <w:r w:rsidRPr="00B571A8">
              <w:rPr>
                <w:rFonts w:eastAsia="宋体" w:hint="eastAsia"/>
                <w:lang w:val="en-GB" w:eastAsia="zh-CN"/>
              </w:rPr>
              <w:t>[1</w:t>
            </w:r>
            <w:r w:rsidRPr="00B571A8">
              <w:rPr>
                <w:rFonts w:eastAsia="宋体"/>
                <w:lang w:val="en-GB" w:eastAsia="zh-CN"/>
              </w:rPr>
              <w:t>3</w:t>
            </w:r>
            <w:r w:rsidRPr="00B571A8">
              <w:rPr>
                <w:rFonts w:eastAsia="宋体" w:hint="eastAsia"/>
                <w:lang w:val="en-GB" w:eastAsia="zh-CN"/>
              </w:rPr>
              <w:t>] us in FR1 and [7] us in FR2</w:t>
            </w:r>
          </w:p>
          <w:p w:rsidR="00E37114" w:rsidRPr="00B571A8" w:rsidRDefault="00E37114" w:rsidP="00F74A4C">
            <w:pPr>
              <w:widowControl w:val="0"/>
              <w:numPr>
                <w:ilvl w:val="0"/>
                <w:numId w:val="40"/>
              </w:numPr>
              <w:spacing w:beforeLines="50" w:afterLines="50"/>
              <w:jc w:val="both"/>
              <w:rPr>
                <w:rFonts w:eastAsia="宋体"/>
                <w:lang w:val="en-GB" w:eastAsia="zh-CN"/>
              </w:rPr>
            </w:pPr>
            <w:r w:rsidRPr="00B571A8">
              <w:rPr>
                <w:rFonts w:eastAsia="宋体" w:hint="eastAsia"/>
                <w:lang w:val="en-GB" w:eastAsia="zh-CN"/>
              </w:rPr>
              <w:t>Time error</w:t>
            </w:r>
          </w:p>
          <w:p w:rsidR="00E37114" w:rsidRPr="00B571A8" w:rsidRDefault="00E37114" w:rsidP="00F74A4C">
            <w:pPr>
              <w:widowControl w:val="0"/>
              <w:numPr>
                <w:ilvl w:val="1"/>
                <w:numId w:val="40"/>
              </w:numPr>
              <w:spacing w:beforeLines="50" w:afterLines="50"/>
              <w:jc w:val="both"/>
              <w:rPr>
                <w:rFonts w:eastAsia="宋体"/>
                <w:lang w:val="en-GB" w:eastAsia="zh-CN"/>
              </w:rPr>
            </w:pPr>
            <w:r w:rsidRPr="00B571A8">
              <w:rPr>
                <w:rFonts w:eastAsia="宋体" w:hint="eastAsia"/>
                <w:lang w:val="en-GB" w:eastAsia="zh-CN"/>
              </w:rPr>
              <w:t>Up to [0.</w:t>
            </w:r>
            <w:r w:rsidRPr="00B571A8">
              <w:rPr>
                <w:rFonts w:eastAsia="宋体"/>
                <w:lang w:val="en-GB" w:eastAsia="zh-CN"/>
              </w:rPr>
              <w:t>4</w:t>
            </w:r>
            <w:r w:rsidRPr="00B571A8">
              <w:rPr>
                <w:rFonts w:eastAsia="宋体" w:hint="eastAsia"/>
                <w:lang w:val="en-GB" w:eastAsia="zh-CN"/>
              </w:rPr>
              <w:t xml:space="preserve">] us between a UE and its </w:t>
            </w:r>
            <w:r w:rsidRPr="00B571A8">
              <w:rPr>
                <w:rFonts w:eastAsia="宋体"/>
                <w:lang w:val="en-GB" w:eastAsia="zh-CN"/>
              </w:rPr>
              <w:t>synchronization</w:t>
            </w:r>
            <w:r w:rsidRPr="00B571A8">
              <w:rPr>
                <w:rFonts w:eastAsia="宋体" w:hint="eastAsia"/>
                <w:lang w:val="en-GB" w:eastAsia="zh-CN"/>
              </w:rPr>
              <w:t xml:space="preserve"> reference</w:t>
            </w:r>
          </w:p>
          <w:p w:rsidR="00E37114" w:rsidRPr="00B571A8" w:rsidRDefault="00E37114" w:rsidP="00F74A4C">
            <w:pPr>
              <w:widowControl w:val="0"/>
              <w:numPr>
                <w:ilvl w:val="0"/>
                <w:numId w:val="40"/>
              </w:numPr>
              <w:spacing w:beforeLines="50" w:afterLines="50"/>
              <w:jc w:val="both"/>
              <w:rPr>
                <w:rFonts w:eastAsia="宋体"/>
                <w:lang w:val="en-GB" w:eastAsia="zh-CN"/>
              </w:rPr>
            </w:pPr>
            <w:r w:rsidRPr="00B571A8">
              <w:rPr>
                <w:rFonts w:eastAsia="宋体" w:hint="eastAsia"/>
                <w:lang w:val="en-GB" w:eastAsia="zh-CN"/>
              </w:rPr>
              <w:t>Frequency error</w:t>
            </w:r>
          </w:p>
          <w:p w:rsidR="00E37114" w:rsidRPr="00B571A8" w:rsidRDefault="00E37114" w:rsidP="00F74A4C">
            <w:pPr>
              <w:widowControl w:val="0"/>
              <w:numPr>
                <w:ilvl w:val="1"/>
                <w:numId w:val="40"/>
              </w:numPr>
              <w:spacing w:beforeLines="50" w:afterLines="50"/>
              <w:jc w:val="both"/>
              <w:rPr>
                <w:rFonts w:eastAsia="宋体"/>
                <w:lang w:val="en-GB" w:eastAsia="zh-CN"/>
              </w:rPr>
            </w:pPr>
            <w:r w:rsidRPr="00B571A8">
              <w:rPr>
                <w:rFonts w:eastAsia="宋体" w:hint="eastAsia"/>
                <w:lang w:val="en-GB" w:eastAsia="zh-CN"/>
              </w:rPr>
              <w:t xml:space="preserve">Up to [0.1] PPM between a UE and its </w:t>
            </w:r>
            <w:r w:rsidRPr="00B571A8">
              <w:rPr>
                <w:rFonts w:eastAsia="宋体"/>
                <w:lang w:val="en-GB" w:eastAsia="zh-CN"/>
              </w:rPr>
              <w:t>synchronization</w:t>
            </w:r>
            <w:r w:rsidRPr="00B571A8">
              <w:rPr>
                <w:rFonts w:eastAsia="宋体" w:hint="eastAsia"/>
                <w:lang w:val="en-GB" w:eastAsia="zh-CN"/>
              </w:rPr>
              <w:t xml:space="preserve"> reference</w:t>
            </w:r>
          </w:p>
          <w:p w:rsidR="00E37114" w:rsidRPr="00B571A8" w:rsidRDefault="00E37114" w:rsidP="00F74A4C">
            <w:pPr>
              <w:spacing w:beforeLines="50" w:afterLines="50"/>
              <w:ind w:left="1440" w:hanging="1440"/>
              <w:jc w:val="both"/>
              <w:rPr>
                <w:rFonts w:eastAsia="宋体"/>
                <w:highlight w:val="green"/>
                <w:lang w:eastAsia="zh-CN"/>
              </w:rPr>
            </w:pPr>
            <w:r w:rsidRPr="00B571A8">
              <w:rPr>
                <w:rFonts w:eastAsia="宋体"/>
                <w:highlight w:val="green"/>
                <w:lang w:eastAsia="zh-CN"/>
              </w:rPr>
              <w:t>Agreements:</w:t>
            </w:r>
          </w:p>
          <w:p w:rsidR="00E37114" w:rsidRPr="00B571A8" w:rsidRDefault="00E37114" w:rsidP="00F74A4C">
            <w:pPr>
              <w:spacing w:beforeLines="50" w:afterLines="50"/>
              <w:ind w:left="1440" w:hanging="1440"/>
              <w:jc w:val="both"/>
              <w:rPr>
                <w:rFonts w:eastAsia="宋体"/>
                <w:lang w:eastAsia="zh-CN"/>
              </w:rPr>
            </w:pPr>
            <w:r w:rsidRPr="00B571A8">
              <w:rPr>
                <w:rFonts w:eastAsia="宋体"/>
                <w:lang w:eastAsia="zh-CN"/>
              </w:rPr>
              <w:t xml:space="preserve">RAN1 to continue study on </w:t>
            </w:r>
            <w:bookmarkStart w:id="2" w:name="OLE_LINK4"/>
            <w:bookmarkStart w:id="3" w:name="OLE_LINK5"/>
            <w:r w:rsidRPr="00B571A8">
              <w:rPr>
                <w:rFonts w:eastAsia="宋体" w:hint="eastAsia"/>
                <w:lang w:eastAsia="zh-CN"/>
              </w:rPr>
              <w:t>multiplexing</w:t>
            </w:r>
            <w:r w:rsidRPr="00B571A8">
              <w:rPr>
                <w:rFonts w:eastAsia="宋体"/>
                <w:lang w:eastAsia="zh-CN"/>
              </w:rPr>
              <w:t xml:space="preserve"> physical channel</w:t>
            </w:r>
            <w:r w:rsidRPr="00B571A8">
              <w:rPr>
                <w:rFonts w:eastAsia="宋体" w:hint="eastAsia"/>
                <w:lang w:eastAsia="zh-CN"/>
              </w:rPr>
              <w:t>s</w:t>
            </w:r>
            <w:bookmarkEnd w:id="2"/>
            <w:bookmarkEnd w:id="3"/>
            <w:r w:rsidRPr="00B571A8">
              <w:rPr>
                <w:rFonts w:eastAsia="宋体"/>
                <w:lang w:eastAsia="zh-CN"/>
              </w:rPr>
              <w:t xml:space="preserve"> considering at least the </w:t>
            </w:r>
            <w:r w:rsidRPr="00B571A8">
              <w:rPr>
                <w:rFonts w:eastAsia="宋体" w:hint="eastAsia"/>
                <w:lang w:eastAsia="zh-CN"/>
              </w:rPr>
              <w:t>above</w:t>
            </w:r>
            <w:r w:rsidRPr="00B571A8">
              <w:rPr>
                <w:rFonts w:eastAsia="宋体"/>
                <w:lang w:eastAsia="zh-CN"/>
              </w:rPr>
              <w:t xml:space="preserve"> aspects:</w:t>
            </w:r>
          </w:p>
          <w:p w:rsidR="00E37114" w:rsidRPr="00B571A8" w:rsidRDefault="00E37114" w:rsidP="00F74A4C">
            <w:pPr>
              <w:widowControl w:val="0"/>
              <w:numPr>
                <w:ilvl w:val="0"/>
                <w:numId w:val="37"/>
              </w:numPr>
              <w:spacing w:beforeLines="50" w:afterLines="50"/>
              <w:jc w:val="both"/>
              <w:rPr>
                <w:rFonts w:eastAsia="宋体"/>
                <w:lang w:eastAsia="zh-CN"/>
              </w:rPr>
            </w:pPr>
            <w:r w:rsidRPr="00B571A8">
              <w:rPr>
                <w:rFonts w:eastAsia="宋体" w:hint="eastAsia"/>
                <w:lang w:eastAsia="zh-CN"/>
              </w:rPr>
              <w:t xml:space="preserve">Multiplexing of PSCCH and the associated PSSCH (here, the </w:t>
            </w:r>
            <w:r w:rsidRPr="00B571A8">
              <w:rPr>
                <w:rFonts w:eastAsia="宋体"/>
                <w:lang w:eastAsia="zh-CN"/>
              </w:rPr>
              <w:t>“</w:t>
            </w:r>
            <w:r w:rsidRPr="00B571A8">
              <w:rPr>
                <w:rFonts w:eastAsia="宋体" w:hint="eastAsia"/>
                <w:lang w:eastAsia="zh-CN"/>
              </w:rPr>
              <w:t>associated</w:t>
            </w:r>
            <w:r w:rsidRPr="00B571A8">
              <w:rPr>
                <w:rFonts w:eastAsia="宋体"/>
                <w:lang w:eastAsia="zh-CN"/>
              </w:rPr>
              <w:t>”</w:t>
            </w:r>
            <w:r w:rsidRPr="00B571A8">
              <w:rPr>
                <w:rFonts w:eastAsia="宋体" w:hint="eastAsia"/>
                <w:lang w:eastAsia="zh-CN"/>
              </w:rPr>
              <w:t xml:space="preserve"> means that the </w:t>
            </w:r>
            <w:r w:rsidRPr="00B571A8">
              <w:rPr>
                <w:rFonts w:eastAsia="宋体"/>
                <w:lang w:eastAsia="zh-CN"/>
              </w:rPr>
              <w:t xml:space="preserve">PSCCH at least carries information necessary to decode </w:t>
            </w:r>
            <w:r w:rsidRPr="00B571A8">
              <w:rPr>
                <w:rFonts w:eastAsia="宋体" w:hint="eastAsia"/>
                <w:lang w:eastAsia="zh-CN"/>
              </w:rPr>
              <w:t xml:space="preserve">the </w:t>
            </w:r>
            <w:r w:rsidRPr="00B571A8">
              <w:rPr>
                <w:rFonts w:eastAsia="宋体"/>
                <w:lang w:eastAsia="zh-CN"/>
              </w:rPr>
              <w:t>PSSCH</w:t>
            </w:r>
            <w:r w:rsidRPr="00B571A8">
              <w:rPr>
                <w:rFonts w:eastAsia="宋体" w:hint="eastAsia"/>
                <w:lang w:eastAsia="zh-CN"/>
              </w:rPr>
              <w:t>).</w:t>
            </w:r>
          </w:p>
          <w:p w:rsidR="00E37114" w:rsidRPr="00B571A8" w:rsidRDefault="00E37114" w:rsidP="00F74A4C">
            <w:pPr>
              <w:widowControl w:val="0"/>
              <w:numPr>
                <w:ilvl w:val="1"/>
                <w:numId w:val="37"/>
              </w:numPr>
              <w:spacing w:beforeLines="50" w:afterLines="50"/>
              <w:ind w:hanging="403"/>
              <w:jc w:val="both"/>
              <w:rPr>
                <w:rFonts w:eastAsia="宋体"/>
                <w:lang w:eastAsia="zh-CN"/>
              </w:rPr>
            </w:pPr>
            <w:r w:rsidRPr="00B571A8">
              <w:rPr>
                <w:rFonts w:eastAsia="宋体" w:hint="eastAsia"/>
                <w:lang w:eastAsia="zh-CN"/>
              </w:rPr>
              <w:t xml:space="preserve">Study further the following options: </w:t>
            </w:r>
          </w:p>
          <w:p w:rsidR="00E37114" w:rsidRPr="00B571A8" w:rsidRDefault="00E37114" w:rsidP="00F74A4C">
            <w:pPr>
              <w:widowControl w:val="0"/>
              <w:numPr>
                <w:ilvl w:val="2"/>
                <w:numId w:val="37"/>
              </w:numPr>
              <w:spacing w:beforeLines="50" w:afterLines="50"/>
              <w:ind w:hanging="403"/>
              <w:jc w:val="both"/>
              <w:rPr>
                <w:rFonts w:eastAsia="宋体"/>
                <w:lang w:eastAsia="zh-CN"/>
              </w:rPr>
            </w:pPr>
            <w:r w:rsidRPr="00B571A8">
              <w:rPr>
                <w:rFonts w:eastAsia="宋体" w:hint="eastAsia"/>
                <w:lang w:eastAsia="zh-CN"/>
              </w:rPr>
              <w:t>Option 1: PSCCH and the associated PSSCH are transmitted using non-overlapping time resources.</w:t>
            </w:r>
          </w:p>
          <w:p w:rsidR="00E37114" w:rsidRPr="00B571A8" w:rsidRDefault="00E37114" w:rsidP="00F74A4C">
            <w:pPr>
              <w:widowControl w:val="0"/>
              <w:numPr>
                <w:ilvl w:val="3"/>
                <w:numId w:val="37"/>
              </w:numPr>
              <w:spacing w:beforeLines="50" w:afterLines="50"/>
              <w:ind w:hanging="403"/>
              <w:jc w:val="both"/>
              <w:rPr>
                <w:rFonts w:eastAsia="宋体"/>
                <w:lang w:eastAsia="zh-CN"/>
              </w:rPr>
            </w:pPr>
            <w:r w:rsidRPr="00B571A8">
              <w:rPr>
                <w:rFonts w:eastAsia="宋体" w:hint="eastAsia"/>
                <w:lang w:eastAsia="zh-CN"/>
              </w:rPr>
              <w:t>Option 1A: The frequency resources used by the two channels are the same.</w:t>
            </w:r>
          </w:p>
          <w:p w:rsidR="00E37114" w:rsidRPr="00B571A8" w:rsidRDefault="00E37114" w:rsidP="00F74A4C">
            <w:pPr>
              <w:widowControl w:val="0"/>
              <w:numPr>
                <w:ilvl w:val="3"/>
                <w:numId w:val="37"/>
              </w:numPr>
              <w:spacing w:beforeLines="50" w:afterLines="50"/>
              <w:ind w:hanging="403"/>
              <w:jc w:val="both"/>
              <w:rPr>
                <w:rFonts w:eastAsia="宋体"/>
                <w:lang w:eastAsia="zh-CN"/>
              </w:rPr>
            </w:pPr>
            <w:r w:rsidRPr="00B571A8">
              <w:rPr>
                <w:rFonts w:eastAsia="宋体" w:hint="eastAsia"/>
                <w:lang w:eastAsia="zh-CN"/>
              </w:rPr>
              <w:t>Option 1B: The frequency resources used by the two channels can be different.</w:t>
            </w:r>
          </w:p>
          <w:p w:rsidR="00E37114" w:rsidRPr="00B571A8" w:rsidRDefault="00E37114" w:rsidP="00F74A4C">
            <w:pPr>
              <w:widowControl w:val="0"/>
              <w:numPr>
                <w:ilvl w:val="2"/>
                <w:numId w:val="37"/>
              </w:numPr>
              <w:spacing w:beforeLines="50" w:afterLines="50"/>
              <w:jc w:val="both"/>
              <w:rPr>
                <w:rFonts w:eastAsia="宋体"/>
                <w:lang w:eastAsia="zh-CN"/>
              </w:rPr>
            </w:pPr>
            <w:r w:rsidRPr="00B571A8">
              <w:rPr>
                <w:rFonts w:eastAsia="宋体" w:hint="eastAsia"/>
                <w:lang w:eastAsia="zh-CN"/>
              </w:rPr>
              <w:t>Option 2: PSCCH and the associated PSSCH are transmitted using non-overlapping frequency resources in the all the time resources used for transmission. The time resources used by the two channels are the same.</w:t>
            </w:r>
          </w:p>
          <w:p w:rsidR="00E37114" w:rsidRPr="00D37DB6" w:rsidRDefault="00E37114" w:rsidP="00F74A4C">
            <w:pPr>
              <w:widowControl w:val="0"/>
              <w:numPr>
                <w:ilvl w:val="2"/>
                <w:numId w:val="37"/>
              </w:numPr>
              <w:spacing w:beforeLines="50" w:afterLines="50"/>
              <w:jc w:val="both"/>
              <w:rPr>
                <w:rFonts w:eastAsia="宋体"/>
                <w:lang w:eastAsia="zh-CN"/>
              </w:rPr>
            </w:pPr>
            <w:r w:rsidRPr="00B571A8">
              <w:rPr>
                <w:rFonts w:eastAsia="宋体" w:hint="eastAsia"/>
                <w:lang w:eastAsia="zh-CN"/>
              </w:rPr>
              <w:t xml:space="preserve">Option 3: A part of PSCCH and the associated PSSCH are transmitted using </w:t>
            </w:r>
            <w:r w:rsidRPr="00B571A8">
              <w:rPr>
                <w:rFonts w:eastAsia="宋体"/>
                <w:lang w:eastAsia="zh-CN"/>
              </w:rPr>
              <w:t>overlapping</w:t>
            </w:r>
            <w:r w:rsidRPr="00B571A8">
              <w:rPr>
                <w:rFonts w:eastAsia="宋体" w:hint="eastAsia"/>
                <w:lang w:eastAsia="zh-CN"/>
              </w:rPr>
              <w:t xml:space="preserve"> time resources in non-overlapping frequency resources, but </w:t>
            </w:r>
            <w:r w:rsidRPr="00B571A8">
              <w:rPr>
                <w:rFonts w:eastAsia="宋体"/>
                <w:lang w:eastAsia="zh-CN"/>
              </w:rPr>
              <w:t>another</w:t>
            </w:r>
            <w:r w:rsidRPr="00B571A8">
              <w:rPr>
                <w:rFonts w:eastAsia="宋体" w:hint="eastAsia"/>
                <w:lang w:eastAsia="zh-CN"/>
              </w:rPr>
              <w:t xml:space="preserve"> part of the associated PSSCH and/or another part of the PSCCH are transmitted using non-overlapping time resources</w:t>
            </w:r>
          </w:p>
        </w:tc>
      </w:tr>
    </w:tbl>
    <w:p w:rsidR="00B571A8" w:rsidRPr="00B571A8" w:rsidRDefault="00B571A8" w:rsidP="00F74A4C">
      <w:pPr>
        <w:spacing w:beforeLines="50" w:afterLines="50"/>
        <w:jc w:val="both"/>
        <w:rPr>
          <w:rFonts w:eastAsiaTheme="minorEastAsia"/>
          <w:lang w:eastAsia="zh-CN"/>
        </w:rPr>
      </w:pPr>
      <w:r w:rsidRPr="00B571A8">
        <w:rPr>
          <w:rFonts w:eastAsiaTheme="minorEastAsia" w:hint="eastAsia"/>
          <w:lang w:eastAsia="zh-CN"/>
        </w:rPr>
        <w:lastRenderedPageBreak/>
        <w:t xml:space="preserve">In this contribution, we discuss issues on </w:t>
      </w:r>
      <w:r w:rsidRPr="00B571A8">
        <w:rPr>
          <w:rFonts w:eastAsiaTheme="minorEastAsia"/>
          <w:lang w:val="en-GB" w:eastAsia="zh-CN"/>
        </w:rPr>
        <w:t xml:space="preserve">NR </w:t>
      </w:r>
      <w:proofErr w:type="spellStart"/>
      <w:r w:rsidRPr="00B571A8">
        <w:rPr>
          <w:rFonts w:eastAsiaTheme="minorEastAsia"/>
          <w:lang w:val="en-GB" w:eastAsia="zh-CN"/>
        </w:rPr>
        <w:t>sidelink</w:t>
      </w:r>
      <w:proofErr w:type="spellEnd"/>
      <w:r w:rsidRPr="00B571A8">
        <w:rPr>
          <w:rFonts w:eastAsiaTheme="minorEastAsia" w:hint="eastAsia"/>
          <w:lang w:eastAsia="zh-CN"/>
        </w:rPr>
        <w:t xml:space="preserve"> physical layer structure</w:t>
      </w:r>
      <w:r w:rsidRPr="00B571A8">
        <w:rPr>
          <w:rFonts w:eastAsiaTheme="minorEastAsia" w:hint="eastAsia"/>
          <w:bCs/>
          <w:lang w:eastAsia="zh-CN"/>
        </w:rPr>
        <w:t xml:space="preserve"> </w:t>
      </w:r>
      <w:r w:rsidRPr="00B571A8">
        <w:rPr>
          <w:rFonts w:eastAsiaTheme="minorEastAsia"/>
          <w:bCs/>
          <w:lang w:eastAsia="zh-CN"/>
        </w:rPr>
        <w:t>and procedure</w:t>
      </w:r>
      <w:r w:rsidRPr="00B571A8">
        <w:rPr>
          <w:rFonts w:eastAsiaTheme="minorEastAsia" w:hint="eastAsia"/>
          <w:bCs/>
          <w:lang w:eastAsia="zh-CN"/>
        </w:rPr>
        <w:t>s</w:t>
      </w:r>
      <w:r w:rsidRPr="00B571A8">
        <w:rPr>
          <w:rFonts w:eastAsiaTheme="minorEastAsia" w:hint="eastAsia"/>
          <w:lang w:eastAsia="zh-CN"/>
        </w:rPr>
        <w:t xml:space="preserve">. The </w:t>
      </w:r>
      <w:r w:rsidRPr="00B571A8">
        <w:rPr>
          <w:rFonts w:eastAsiaTheme="minorEastAsia"/>
          <w:lang w:eastAsia="zh-CN"/>
        </w:rPr>
        <w:t>discussion is mainly focus on</w:t>
      </w:r>
      <w:r w:rsidRPr="00B571A8">
        <w:rPr>
          <w:rFonts w:eastAsiaTheme="minorEastAsia" w:hint="eastAsia"/>
          <w:lang w:eastAsia="zh-CN"/>
        </w:rPr>
        <w:t xml:space="preserve"> waveform, subcarrier spacing, CP length, DMRS design, channel coding, AGC,</w:t>
      </w:r>
      <w:r w:rsidRPr="00B571A8">
        <w:rPr>
          <w:rFonts w:eastAsia="宋体"/>
          <w:lang w:eastAsia="zh-CN"/>
        </w:rPr>
        <w:t xml:space="preserve"> physical channel</w:t>
      </w:r>
      <w:r w:rsidRPr="00B571A8">
        <w:rPr>
          <w:rFonts w:eastAsia="宋体" w:hint="eastAsia"/>
          <w:lang w:eastAsia="zh-CN"/>
        </w:rPr>
        <w:t>s</w:t>
      </w:r>
      <w:r w:rsidRPr="00B571A8">
        <w:rPr>
          <w:rFonts w:eastAsiaTheme="minorEastAsia" w:hint="eastAsia"/>
          <w:bCs/>
          <w:lang w:eastAsia="zh-CN"/>
        </w:rPr>
        <w:t xml:space="preserve"> and so on.</w:t>
      </w:r>
      <w:r w:rsidRPr="00B571A8">
        <w:rPr>
          <w:rFonts w:eastAsiaTheme="minorEastAsia" w:hint="eastAsia"/>
          <w:lang w:eastAsia="zh-CN"/>
        </w:rPr>
        <w:t xml:space="preserve"> Additionally, some link level simulations were made to ev</w:t>
      </w:r>
      <w:r w:rsidR="00F74A4C">
        <w:rPr>
          <w:rFonts w:eastAsiaTheme="minorEastAsia" w:hint="eastAsia"/>
          <w:lang w:eastAsia="zh-CN"/>
        </w:rPr>
        <w:t>aluate the relevant performance.</w:t>
      </w:r>
    </w:p>
    <w:p w:rsidR="001016AC" w:rsidRDefault="00924F10" w:rsidP="00651DE8">
      <w:pPr>
        <w:pStyle w:val="1"/>
        <w:ind w:left="431" w:hanging="431"/>
      </w:pPr>
      <w:r>
        <w:rPr>
          <w:rFonts w:hint="eastAsia"/>
        </w:rPr>
        <w:lastRenderedPageBreak/>
        <w:t>Discussion</w:t>
      </w:r>
    </w:p>
    <w:p w:rsidR="00B571A8" w:rsidRPr="00B571A8" w:rsidRDefault="00B571A8" w:rsidP="00651438">
      <w:pPr>
        <w:pStyle w:val="2"/>
      </w:pPr>
      <w:r w:rsidRPr="00B571A8">
        <w:rPr>
          <w:rFonts w:hint="eastAsia"/>
        </w:rPr>
        <w:t>Waveform</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lang w:eastAsia="zh-CN"/>
        </w:rPr>
        <w:t xml:space="preserve">For NR uplink, both CP-OFDM and DFT-s-OFDM were supported. CP-OFDM system brings several benefits, e.g., simplified </w:t>
      </w:r>
      <w:proofErr w:type="spellStart"/>
      <w:proofErr w:type="gramStart"/>
      <w:r w:rsidRPr="00B571A8">
        <w:rPr>
          <w:rFonts w:eastAsiaTheme="minorEastAsia"/>
          <w:lang w:eastAsia="zh-CN"/>
        </w:rPr>
        <w:t>Tx</w:t>
      </w:r>
      <w:proofErr w:type="spellEnd"/>
      <w:proofErr w:type="gramEnd"/>
      <w:r w:rsidRPr="00B571A8">
        <w:rPr>
          <w:rFonts w:eastAsiaTheme="minorEastAsia"/>
          <w:lang w:eastAsia="zh-CN"/>
        </w:rPr>
        <w:t xml:space="preserve"> and Rx chains, enhanced capabilities for interference cancellation, a higher flexible resource allocation mechanism that DMRS and data can be multiplexed in the same OFDM symbols. However, the major advantage of DFT-s-OFDM over CP-OFDM is the lower </w:t>
      </w:r>
      <w:proofErr w:type="gramStart"/>
      <w:r w:rsidRPr="00B571A8">
        <w:rPr>
          <w:rFonts w:eastAsiaTheme="minorEastAsia"/>
          <w:lang w:eastAsia="zh-CN"/>
        </w:rPr>
        <w:t>PAPR,</w:t>
      </w:r>
      <w:proofErr w:type="gramEnd"/>
      <w:r w:rsidRPr="00B571A8">
        <w:rPr>
          <w:rFonts w:eastAsiaTheme="minorEastAsia"/>
          <w:lang w:eastAsia="zh-CN"/>
        </w:rPr>
        <w:t xml:space="preserve"> it needs less power back-off and provides a better coverage.</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noProof/>
          <w:lang w:eastAsia="zh-CN"/>
        </w:rPr>
        <w:drawing>
          <wp:anchor distT="0" distB="0" distL="114300" distR="114300" simplePos="0" relativeHeight="251660288" behindDoc="1" locked="0" layoutInCell="1" allowOverlap="1">
            <wp:simplePos x="0" y="0"/>
            <wp:positionH relativeFrom="column">
              <wp:posOffset>-4445</wp:posOffset>
            </wp:positionH>
            <wp:positionV relativeFrom="paragraph">
              <wp:posOffset>771525</wp:posOffset>
            </wp:positionV>
            <wp:extent cx="2952750" cy="2219325"/>
            <wp:effectExtent l="0" t="0" r="0" b="0"/>
            <wp:wrapTight wrapText="bothSides">
              <wp:wrapPolygon edited="0">
                <wp:start x="8361" y="556"/>
                <wp:lineTo x="2090" y="1112"/>
                <wp:lineTo x="1672" y="3523"/>
                <wp:lineTo x="2508" y="3523"/>
                <wp:lineTo x="1672" y="4821"/>
                <wp:lineTo x="1672" y="12052"/>
                <wp:lineTo x="2508" y="12422"/>
                <wp:lineTo x="1672" y="13720"/>
                <wp:lineTo x="1533" y="16501"/>
                <wp:lineTo x="2090" y="18355"/>
                <wp:lineTo x="1951" y="19097"/>
                <wp:lineTo x="2648" y="19839"/>
                <wp:lineTo x="10452" y="20580"/>
                <wp:lineTo x="11427" y="20580"/>
                <wp:lineTo x="16305" y="20580"/>
                <wp:lineTo x="19928" y="19653"/>
                <wp:lineTo x="19928" y="1854"/>
                <wp:lineTo x="19231" y="1483"/>
                <wp:lineTo x="13657" y="556"/>
                <wp:lineTo x="8361" y="556"/>
              </wp:wrapPolygon>
            </wp:wrapTight>
            <wp:docPr id="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952750" cy="2219325"/>
                    </a:xfrm>
                    <a:prstGeom prst="rect">
                      <a:avLst/>
                    </a:prstGeom>
                    <a:noFill/>
                    <a:ln w="9525">
                      <a:noFill/>
                      <a:miter lim="800000"/>
                      <a:headEnd/>
                      <a:tailEnd/>
                    </a:ln>
                  </pic:spPr>
                </pic:pic>
              </a:graphicData>
            </a:graphic>
          </wp:anchor>
        </w:drawing>
      </w:r>
      <w:r w:rsidRPr="00B571A8">
        <w:rPr>
          <w:rFonts w:eastAsiaTheme="minorEastAsia"/>
          <w:noProof/>
          <w:lang w:eastAsia="zh-CN"/>
        </w:rPr>
        <w:drawing>
          <wp:anchor distT="0" distB="0" distL="114300" distR="114300" simplePos="0" relativeHeight="251659264" behindDoc="1" locked="0" layoutInCell="1" allowOverlap="1">
            <wp:simplePos x="0" y="0"/>
            <wp:positionH relativeFrom="column">
              <wp:posOffset>2824480</wp:posOffset>
            </wp:positionH>
            <wp:positionV relativeFrom="paragraph">
              <wp:posOffset>771525</wp:posOffset>
            </wp:positionV>
            <wp:extent cx="2962275" cy="2219325"/>
            <wp:effectExtent l="0" t="0" r="0" b="0"/>
            <wp:wrapTight wrapText="bothSides">
              <wp:wrapPolygon edited="0">
                <wp:start x="8334" y="556"/>
                <wp:lineTo x="2084" y="1112"/>
                <wp:lineTo x="1667" y="3523"/>
                <wp:lineTo x="2500" y="3523"/>
                <wp:lineTo x="1667" y="4821"/>
                <wp:lineTo x="1667" y="12052"/>
                <wp:lineTo x="2500" y="12422"/>
                <wp:lineTo x="1667" y="13720"/>
                <wp:lineTo x="1528" y="16501"/>
                <wp:lineTo x="2084" y="18355"/>
                <wp:lineTo x="1945" y="19097"/>
                <wp:lineTo x="2639" y="19839"/>
                <wp:lineTo x="10557" y="20580"/>
                <wp:lineTo x="11529" y="20580"/>
                <wp:lineTo x="16391" y="20580"/>
                <wp:lineTo x="20003" y="19653"/>
                <wp:lineTo x="20003" y="1854"/>
                <wp:lineTo x="19308" y="1483"/>
                <wp:lineTo x="13891" y="556"/>
                <wp:lineTo x="8334" y="556"/>
              </wp:wrapPolygon>
            </wp:wrapTight>
            <wp:docPr id="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62275" cy="2219325"/>
                    </a:xfrm>
                    <a:prstGeom prst="rect">
                      <a:avLst/>
                    </a:prstGeom>
                    <a:noFill/>
                    <a:ln w="9525">
                      <a:noFill/>
                      <a:miter lim="800000"/>
                      <a:headEnd/>
                      <a:tailEnd/>
                    </a:ln>
                  </pic:spPr>
                </pic:pic>
              </a:graphicData>
            </a:graphic>
          </wp:anchor>
        </w:drawing>
      </w:r>
      <w:r w:rsidRPr="00B571A8">
        <w:rPr>
          <w:rFonts w:eastAsiaTheme="minorEastAsia"/>
          <w:lang w:eastAsia="zh-CN"/>
        </w:rPr>
        <w:t xml:space="preserve">NR uplink supports the dynamic switching between CP-OFDM and DFT-s-OFDM. It is also beneficial to dynamically adapt the waveform for different scenarios for NR V2X </w:t>
      </w:r>
      <w:proofErr w:type="spellStart"/>
      <w:r w:rsidRPr="00B571A8">
        <w:rPr>
          <w:rFonts w:eastAsiaTheme="minorEastAsia"/>
          <w:lang w:eastAsia="zh-CN"/>
        </w:rPr>
        <w:t>Sidelink</w:t>
      </w:r>
      <w:proofErr w:type="spellEnd"/>
      <w:r w:rsidRPr="00B571A8">
        <w:rPr>
          <w:rFonts w:eastAsiaTheme="minorEastAsia"/>
          <w:lang w:eastAsia="zh-CN"/>
        </w:rPr>
        <w:t xml:space="preserve">. DFT-s-OFDM should be used in the phase of initial access to extend the coverage of synchronization signals and broadcast signals. CP-OFDM can be used for capacity-limited scenarios in </w:t>
      </w:r>
      <w:proofErr w:type="spellStart"/>
      <w:r w:rsidRPr="00B571A8">
        <w:rPr>
          <w:rFonts w:eastAsiaTheme="minorEastAsia"/>
          <w:lang w:eastAsia="zh-CN"/>
        </w:rPr>
        <w:t>unicast</w:t>
      </w:r>
      <w:proofErr w:type="spellEnd"/>
      <w:r w:rsidRPr="00B571A8">
        <w:rPr>
          <w:rFonts w:eastAsiaTheme="minorEastAsia"/>
          <w:lang w:eastAsia="zh-CN"/>
        </w:rPr>
        <w:t xml:space="preserve"> and </w:t>
      </w:r>
      <w:proofErr w:type="spellStart"/>
      <w:r w:rsidRPr="00B571A8">
        <w:rPr>
          <w:rFonts w:eastAsiaTheme="minorEastAsia"/>
          <w:lang w:eastAsia="zh-CN"/>
        </w:rPr>
        <w:t>groupcast</w:t>
      </w:r>
      <w:proofErr w:type="spellEnd"/>
      <w:r w:rsidRPr="00B571A8">
        <w:rPr>
          <w:rFonts w:eastAsiaTheme="minorEastAsia"/>
          <w:lang w:eastAsia="zh-CN"/>
        </w:rPr>
        <w:t xml:space="preserve"> communication to achieve high spectrum efficiency. The CM and BLER performance of </w:t>
      </w:r>
      <w:r w:rsidRPr="00B571A8">
        <w:rPr>
          <w:rFonts w:eastAsiaTheme="minorEastAsia" w:hint="eastAsia"/>
          <w:lang w:eastAsia="zh-CN"/>
        </w:rPr>
        <w:t>two</w:t>
      </w:r>
      <w:r w:rsidRPr="00B571A8">
        <w:rPr>
          <w:rFonts w:eastAsiaTheme="minorEastAsia"/>
          <w:lang w:eastAsia="zh-CN"/>
        </w:rPr>
        <w:t xml:space="preserve"> waveforms are provided in Figure 1 and Figure 2.</w:t>
      </w:r>
    </w:p>
    <w:p w:rsidR="00B571A8" w:rsidRPr="00B571A8" w:rsidRDefault="00B571A8" w:rsidP="00B571A8">
      <w:pPr>
        <w:widowControl w:val="0"/>
        <w:spacing w:after="120"/>
        <w:jc w:val="both"/>
        <w:rPr>
          <w:rFonts w:eastAsiaTheme="minorEastAsia"/>
          <w:sz w:val="21"/>
          <w:szCs w:val="21"/>
          <w:lang w:eastAsia="zh-CN"/>
        </w:rPr>
      </w:pPr>
      <w:r w:rsidRPr="00B571A8">
        <w:rPr>
          <w:rFonts w:eastAsiaTheme="minorEastAsia" w:hint="eastAsia"/>
          <w:sz w:val="21"/>
          <w:szCs w:val="21"/>
          <w:lang w:eastAsia="zh-CN"/>
        </w:rPr>
        <w:t xml:space="preserve"> </w:t>
      </w:r>
    </w:p>
    <w:p w:rsidR="00B571A8" w:rsidRPr="00B571A8" w:rsidRDefault="00B571A8" w:rsidP="00B571A8">
      <w:pPr>
        <w:widowControl w:val="0"/>
        <w:spacing w:after="120"/>
        <w:ind w:left="1438" w:hangingChars="685" w:hanging="1438"/>
        <w:rPr>
          <w:rFonts w:eastAsiaTheme="minorEastAsia"/>
          <w:sz w:val="21"/>
          <w:szCs w:val="21"/>
          <w:lang w:eastAsia="zh-CN"/>
        </w:rPr>
      </w:pPr>
    </w:p>
    <w:p w:rsidR="00B571A8" w:rsidRPr="00B571A8" w:rsidRDefault="00B571A8" w:rsidP="00B571A8">
      <w:pPr>
        <w:widowControl w:val="0"/>
        <w:spacing w:after="120"/>
        <w:ind w:leftChars="50" w:left="100" w:firstLineChars="950" w:firstLine="1900"/>
        <w:rPr>
          <w:rFonts w:eastAsiaTheme="minorEastAsia"/>
          <w:lang w:eastAsia="zh-CN"/>
        </w:rPr>
      </w:pPr>
      <w:bookmarkStart w:id="4" w:name="OLE_LINK8"/>
      <w:bookmarkStart w:id="5" w:name="OLE_LINK9"/>
      <w:r w:rsidRPr="00B571A8">
        <w:rPr>
          <w:rFonts w:eastAsiaTheme="minorEastAsia" w:hint="eastAsia"/>
          <w:lang w:eastAsia="zh-CN"/>
        </w:rPr>
        <w:t xml:space="preserve">a) QPSK                                   </w:t>
      </w:r>
      <w:r w:rsidR="00264540">
        <w:rPr>
          <w:rFonts w:eastAsiaTheme="minorEastAsia" w:hint="eastAsia"/>
          <w:lang w:eastAsia="zh-CN"/>
        </w:rPr>
        <w:t xml:space="preserve">                                     </w:t>
      </w:r>
      <w:r w:rsidRPr="00B571A8">
        <w:rPr>
          <w:rFonts w:eastAsiaTheme="minorEastAsia" w:hint="eastAsia"/>
          <w:lang w:eastAsia="zh-CN"/>
        </w:rPr>
        <w:t xml:space="preserve"> b) 16QAM</w:t>
      </w:r>
    </w:p>
    <w:bookmarkEnd w:id="4"/>
    <w:bookmarkEnd w:id="5"/>
    <w:p w:rsidR="00B571A8" w:rsidRPr="00B571A8" w:rsidRDefault="00BC2A69" w:rsidP="00B571A8">
      <w:pPr>
        <w:widowControl w:val="0"/>
        <w:spacing w:after="120"/>
        <w:jc w:val="center"/>
        <w:rPr>
          <w:rFonts w:eastAsiaTheme="minorEastAsia"/>
          <w:lang w:eastAsia="zh-CN"/>
        </w:rPr>
      </w:pPr>
      <w:r>
        <w:rPr>
          <w:rFonts w:eastAsiaTheme="minorEastAsia" w:hint="eastAsia"/>
          <w:noProof/>
          <w:lang w:eastAsia="zh-CN"/>
        </w:rPr>
        <w:drawing>
          <wp:anchor distT="0" distB="0" distL="114300" distR="114300" simplePos="0" relativeHeight="251663360" behindDoc="1" locked="0" layoutInCell="1" allowOverlap="1">
            <wp:simplePos x="0" y="0"/>
            <wp:positionH relativeFrom="column">
              <wp:posOffset>-70485</wp:posOffset>
            </wp:positionH>
            <wp:positionV relativeFrom="paragraph">
              <wp:posOffset>164465</wp:posOffset>
            </wp:positionV>
            <wp:extent cx="3082925" cy="2317750"/>
            <wp:effectExtent l="0" t="0" r="0" b="0"/>
            <wp:wrapTight wrapText="bothSides">
              <wp:wrapPolygon edited="0">
                <wp:start x="4538" y="355"/>
                <wp:lineTo x="1735" y="1065"/>
                <wp:lineTo x="1602" y="1420"/>
                <wp:lineTo x="2536" y="3196"/>
                <wp:lineTo x="2536" y="6036"/>
                <wp:lineTo x="1735" y="7101"/>
                <wp:lineTo x="1735" y="7456"/>
                <wp:lineTo x="2536" y="8877"/>
                <wp:lineTo x="801" y="9587"/>
                <wp:lineTo x="801" y="11362"/>
                <wp:lineTo x="2536" y="11717"/>
                <wp:lineTo x="1735" y="12960"/>
                <wp:lineTo x="1735" y="13315"/>
                <wp:lineTo x="2536" y="14558"/>
                <wp:lineTo x="2536" y="17398"/>
                <wp:lineTo x="1602" y="18641"/>
                <wp:lineTo x="2136" y="19884"/>
                <wp:lineTo x="9877" y="20239"/>
                <wp:lineTo x="10277" y="20772"/>
                <wp:lineTo x="10811" y="20772"/>
                <wp:lineTo x="12279" y="20772"/>
                <wp:lineTo x="18552" y="20239"/>
                <wp:lineTo x="20154" y="19706"/>
                <wp:lineTo x="20021" y="2130"/>
                <wp:lineTo x="19487" y="1420"/>
                <wp:lineTo x="17618" y="355"/>
                <wp:lineTo x="4538" y="355"/>
              </wp:wrapPolygon>
            </wp:wrapTight>
            <wp:docPr id="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082925" cy="2317750"/>
                    </a:xfrm>
                    <a:prstGeom prst="rect">
                      <a:avLst/>
                    </a:prstGeom>
                    <a:noFill/>
                    <a:ln w="9525">
                      <a:noFill/>
                      <a:miter lim="800000"/>
                      <a:headEnd/>
                      <a:tailEnd/>
                    </a:ln>
                  </pic:spPr>
                </pic:pic>
              </a:graphicData>
            </a:graphic>
          </wp:anchor>
        </w:drawing>
      </w:r>
      <w:r>
        <w:rPr>
          <w:rFonts w:eastAsiaTheme="minorEastAsia" w:hint="eastAsia"/>
          <w:noProof/>
          <w:lang w:eastAsia="zh-CN"/>
        </w:rPr>
        <w:drawing>
          <wp:anchor distT="0" distB="0" distL="114300" distR="114300" simplePos="0" relativeHeight="251664384" behindDoc="1" locked="0" layoutInCell="1" allowOverlap="1">
            <wp:simplePos x="0" y="0"/>
            <wp:positionH relativeFrom="column">
              <wp:posOffset>2736215</wp:posOffset>
            </wp:positionH>
            <wp:positionV relativeFrom="paragraph">
              <wp:posOffset>153670</wp:posOffset>
            </wp:positionV>
            <wp:extent cx="3115310" cy="2338705"/>
            <wp:effectExtent l="0" t="0" r="0" b="0"/>
            <wp:wrapTight wrapText="bothSides">
              <wp:wrapPolygon edited="0">
                <wp:start x="4491" y="352"/>
                <wp:lineTo x="1717" y="1056"/>
                <wp:lineTo x="1585" y="1408"/>
                <wp:lineTo x="2510" y="3167"/>
                <wp:lineTo x="2510" y="5982"/>
                <wp:lineTo x="1717" y="7038"/>
                <wp:lineTo x="1717" y="7390"/>
                <wp:lineTo x="2510" y="8797"/>
                <wp:lineTo x="792" y="9501"/>
                <wp:lineTo x="792" y="11260"/>
                <wp:lineTo x="2510" y="11612"/>
                <wp:lineTo x="1717" y="12844"/>
                <wp:lineTo x="1717" y="13196"/>
                <wp:lineTo x="2510" y="14427"/>
                <wp:lineTo x="2510" y="17242"/>
                <wp:lineTo x="1585" y="18826"/>
                <wp:lineTo x="2113" y="19882"/>
                <wp:lineTo x="9906" y="20058"/>
                <wp:lineTo x="10302" y="20585"/>
                <wp:lineTo x="10831" y="20585"/>
                <wp:lineTo x="12284" y="20585"/>
                <wp:lineTo x="19152" y="20058"/>
                <wp:lineTo x="20209" y="19706"/>
                <wp:lineTo x="20077" y="2111"/>
                <wp:lineTo x="19548" y="1408"/>
                <wp:lineTo x="17699" y="352"/>
                <wp:lineTo x="4491" y="352"/>
              </wp:wrapPolygon>
            </wp:wrapTight>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115310" cy="2338705"/>
                    </a:xfrm>
                    <a:prstGeom prst="rect">
                      <a:avLst/>
                    </a:prstGeom>
                    <a:noFill/>
                    <a:ln w="9525">
                      <a:noFill/>
                      <a:miter lim="800000"/>
                      <a:headEnd/>
                      <a:tailEnd/>
                    </a:ln>
                  </pic:spPr>
                </pic:pic>
              </a:graphicData>
            </a:graphic>
          </wp:anchor>
        </w:drawing>
      </w:r>
      <w:r w:rsidR="00B571A8" w:rsidRPr="00B571A8">
        <w:rPr>
          <w:rFonts w:eastAsiaTheme="minorEastAsia" w:hint="eastAsia"/>
          <w:lang w:eastAsia="zh-CN"/>
        </w:rPr>
        <w:t xml:space="preserve">Figure 1: CM </w:t>
      </w:r>
      <w:r w:rsidR="00B571A8" w:rsidRPr="00B571A8">
        <w:rPr>
          <w:rFonts w:eastAsiaTheme="minorEastAsia"/>
          <w:lang w:eastAsia="zh-CN"/>
        </w:rPr>
        <w:t>evaluations</w:t>
      </w:r>
      <w:r w:rsidR="00B571A8" w:rsidRPr="00B571A8">
        <w:rPr>
          <w:rFonts w:eastAsiaTheme="minorEastAsia" w:hint="eastAsia"/>
          <w:lang w:eastAsia="zh-CN"/>
        </w:rPr>
        <w:t xml:space="preserve"> for candidate w</w:t>
      </w:r>
      <w:r w:rsidR="00B571A8" w:rsidRPr="00B571A8">
        <w:rPr>
          <w:rFonts w:eastAsiaTheme="minorEastAsia"/>
          <w:lang w:eastAsia="zh-CN"/>
        </w:rPr>
        <w:t>aveform</w:t>
      </w:r>
      <w:r w:rsidR="00B571A8" w:rsidRPr="00B571A8">
        <w:rPr>
          <w:rFonts w:eastAsiaTheme="minorEastAsia" w:hint="eastAsia"/>
          <w:lang w:eastAsia="zh-CN"/>
        </w:rPr>
        <w:t>s</w:t>
      </w:r>
    </w:p>
    <w:p w:rsidR="00B571A8" w:rsidRPr="00B571A8" w:rsidRDefault="00B571A8" w:rsidP="00B571A8">
      <w:pPr>
        <w:widowControl w:val="0"/>
        <w:spacing w:after="120"/>
        <w:jc w:val="both"/>
        <w:rPr>
          <w:rFonts w:eastAsiaTheme="minorEastAsia"/>
          <w:sz w:val="21"/>
          <w:szCs w:val="21"/>
          <w:lang w:eastAsia="zh-CN"/>
        </w:rPr>
      </w:pPr>
      <w:r w:rsidRPr="00B571A8">
        <w:rPr>
          <w:rFonts w:eastAsiaTheme="minorEastAsia"/>
          <w:sz w:val="21"/>
          <w:szCs w:val="21"/>
          <w:lang w:eastAsia="zh-CN"/>
        </w:rPr>
        <w:t xml:space="preserve"> </w:t>
      </w:r>
    </w:p>
    <w:p w:rsidR="00B571A8" w:rsidRPr="00B571A8" w:rsidRDefault="00B571A8" w:rsidP="00B571A8">
      <w:pPr>
        <w:widowControl w:val="0"/>
        <w:spacing w:after="120"/>
        <w:jc w:val="both"/>
        <w:rPr>
          <w:rFonts w:eastAsiaTheme="minorEastAsia"/>
          <w:sz w:val="21"/>
          <w:szCs w:val="21"/>
          <w:lang w:eastAsia="zh-CN"/>
        </w:rPr>
      </w:pPr>
    </w:p>
    <w:p w:rsidR="00B571A8" w:rsidRPr="00B571A8" w:rsidRDefault="00B571A8" w:rsidP="00B571A8">
      <w:pPr>
        <w:widowControl w:val="0"/>
        <w:spacing w:after="120"/>
        <w:jc w:val="both"/>
        <w:rPr>
          <w:rFonts w:eastAsiaTheme="minorEastAsia"/>
          <w:sz w:val="21"/>
          <w:szCs w:val="21"/>
          <w:lang w:eastAsia="zh-CN"/>
        </w:rPr>
      </w:pPr>
    </w:p>
    <w:p w:rsidR="00B571A8" w:rsidRPr="00B571A8" w:rsidRDefault="00B571A8" w:rsidP="00BC2A69">
      <w:pPr>
        <w:widowControl w:val="0"/>
        <w:spacing w:after="120"/>
        <w:ind w:firstLineChars="950" w:firstLine="1900"/>
        <w:rPr>
          <w:rFonts w:eastAsiaTheme="minorEastAsia"/>
          <w:lang w:eastAsia="zh-CN"/>
        </w:rPr>
      </w:pPr>
      <w:r w:rsidRPr="00B571A8">
        <w:rPr>
          <w:rFonts w:eastAsiaTheme="minorEastAsia" w:hint="eastAsia"/>
          <w:lang w:eastAsia="zh-CN"/>
        </w:rPr>
        <w:t xml:space="preserve">a) 120KM/H                                </w:t>
      </w:r>
      <w:r w:rsidR="009B2AEC">
        <w:rPr>
          <w:rFonts w:eastAsiaTheme="minorEastAsia" w:hint="eastAsia"/>
          <w:lang w:eastAsia="zh-CN"/>
        </w:rPr>
        <w:t xml:space="preserve">                        </w:t>
      </w:r>
      <w:r w:rsidR="00BC2A69">
        <w:rPr>
          <w:rFonts w:eastAsiaTheme="minorEastAsia" w:hint="eastAsia"/>
          <w:lang w:eastAsia="zh-CN"/>
        </w:rPr>
        <w:t xml:space="preserve">    </w:t>
      </w:r>
      <w:r w:rsidR="00911F17">
        <w:rPr>
          <w:rFonts w:eastAsiaTheme="minorEastAsia" w:hint="eastAsia"/>
          <w:lang w:eastAsia="zh-CN"/>
        </w:rPr>
        <w:t xml:space="preserve">      </w:t>
      </w:r>
      <w:r w:rsidR="009B2AEC">
        <w:rPr>
          <w:rFonts w:eastAsiaTheme="minorEastAsia" w:hint="eastAsia"/>
          <w:lang w:eastAsia="zh-CN"/>
        </w:rPr>
        <w:t xml:space="preserve"> </w:t>
      </w:r>
      <w:r w:rsidRPr="00B571A8">
        <w:rPr>
          <w:rFonts w:eastAsiaTheme="minorEastAsia" w:hint="eastAsia"/>
          <w:lang w:eastAsia="zh-CN"/>
        </w:rPr>
        <w:t xml:space="preserve"> b) 280KM/H</w:t>
      </w:r>
    </w:p>
    <w:p w:rsidR="00B571A8" w:rsidRPr="00B571A8" w:rsidRDefault="00B571A8" w:rsidP="00B571A8">
      <w:pPr>
        <w:widowControl w:val="0"/>
        <w:spacing w:after="120"/>
        <w:jc w:val="center"/>
        <w:rPr>
          <w:rFonts w:eastAsiaTheme="minorEastAsia"/>
          <w:lang w:eastAsia="zh-CN"/>
        </w:rPr>
      </w:pPr>
      <w:r w:rsidRPr="00B571A8">
        <w:rPr>
          <w:rFonts w:eastAsiaTheme="minorEastAsia" w:hint="eastAsia"/>
          <w:lang w:eastAsia="zh-CN"/>
        </w:rPr>
        <w:t>Figure 2: BLER performance of candidate w</w:t>
      </w:r>
      <w:r w:rsidRPr="00B571A8">
        <w:rPr>
          <w:rFonts w:eastAsiaTheme="minorEastAsia"/>
          <w:lang w:eastAsia="zh-CN"/>
        </w:rPr>
        <w:t>aveform</w:t>
      </w:r>
      <w:r w:rsidRPr="00B571A8">
        <w:rPr>
          <w:rFonts w:eastAsiaTheme="minorEastAsia" w:hint="eastAsia"/>
          <w:lang w:eastAsia="zh-CN"/>
        </w:rPr>
        <w:t>s (16QAM)</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hint="eastAsia"/>
          <w:lang w:eastAsia="zh-CN"/>
        </w:rPr>
        <w:t>Based on CM evaluation results as shown in Figure 1, it can be observed that CP-OFDM has higher CM statistics than DFT-s-OFDM. The increased CM of CP-OFDM is about 2.7dB for QPSK and 1.8dB for 16QAM.</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hint="eastAsia"/>
          <w:lang w:eastAsia="zh-CN"/>
        </w:rPr>
        <w:t>Without considering the Power Amplifier (PA) in the link level simulation, the BLER performance is provided in Figure 2.</w:t>
      </w:r>
      <w:r w:rsidRPr="00B571A8">
        <w:rPr>
          <w:rFonts w:asciiTheme="minorHAnsi" w:eastAsiaTheme="minorEastAsia" w:hAnsiTheme="minorHAnsi" w:cstheme="minorBidi"/>
          <w:kern w:val="2"/>
          <w:lang w:eastAsia="zh-CN"/>
        </w:rPr>
        <w:t xml:space="preserve"> </w:t>
      </w:r>
      <w:r w:rsidRPr="00B571A8">
        <w:rPr>
          <w:rFonts w:eastAsiaTheme="minorEastAsia" w:hint="eastAsia"/>
          <w:lang w:eastAsia="zh-CN"/>
        </w:rPr>
        <w:t>T</w:t>
      </w:r>
      <w:r w:rsidRPr="00B571A8">
        <w:rPr>
          <w:rFonts w:eastAsiaTheme="minorEastAsia"/>
          <w:lang w:eastAsia="zh-CN"/>
        </w:rPr>
        <w:t xml:space="preserve">he CP-OFDM </w:t>
      </w:r>
      <w:r w:rsidRPr="00B571A8">
        <w:rPr>
          <w:rFonts w:eastAsiaTheme="minorEastAsia" w:hint="eastAsia"/>
          <w:lang w:eastAsia="zh-CN"/>
        </w:rPr>
        <w:t xml:space="preserve">only can </w:t>
      </w:r>
      <w:r w:rsidRPr="00B571A8">
        <w:rPr>
          <w:rFonts w:eastAsiaTheme="minorEastAsia"/>
          <w:lang w:eastAsia="zh-CN"/>
        </w:rPr>
        <w:t>provide a little</w:t>
      </w:r>
      <w:r w:rsidRPr="00B571A8">
        <w:rPr>
          <w:rFonts w:eastAsiaTheme="minorEastAsia" w:hint="eastAsia"/>
          <w:lang w:eastAsia="zh-CN"/>
        </w:rPr>
        <w:t xml:space="preserve"> better</w:t>
      </w:r>
      <w:r w:rsidRPr="00B571A8">
        <w:rPr>
          <w:rFonts w:eastAsiaTheme="minorEastAsia"/>
          <w:lang w:eastAsia="zh-CN"/>
        </w:rPr>
        <w:t xml:space="preserve"> </w:t>
      </w:r>
      <w:r w:rsidRPr="00B571A8">
        <w:rPr>
          <w:rFonts w:eastAsiaTheme="minorEastAsia" w:hint="eastAsia"/>
          <w:lang w:eastAsia="zh-CN"/>
        </w:rPr>
        <w:t>performance</w:t>
      </w:r>
      <w:r w:rsidRPr="00B571A8">
        <w:rPr>
          <w:rFonts w:eastAsiaTheme="minorEastAsia"/>
          <w:lang w:eastAsia="zh-CN"/>
        </w:rPr>
        <w:t xml:space="preserve"> </w:t>
      </w:r>
      <w:r w:rsidRPr="00B571A8">
        <w:rPr>
          <w:rFonts w:eastAsiaTheme="minorEastAsia" w:hint="eastAsia"/>
          <w:lang w:eastAsia="zh-CN"/>
        </w:rPr>
        <w:t>than</w:t>
      </w:r>
      <w:r w:rsidRPr="00B571A8">
        <w:rPr>
          <w:rFonts w:eastAsiaTheme="minorEastAsia"/>
          <w:lang w:eastAsia="zh-CN"/>
        </w:rPr>
        <w:t xml:space="preserve"> DFT-s-OFDM.</w:t>
      </w:r>
      <w:r w:rsidRPr="00B571A8">
        <w:rPr>
          <w:rFonts w:eastAsiaTheme="minorEastAsia" w:hint="eastAsia"/>
          <w:lang w:eastAsia="zh-CN"/>
        </w:rPr>
        <w:t xml:space="preserve"> However, CP-OFDM needs extra 1.8dB power back-off than DFT-s-OFDM for 16QAM in fact. </w:t>
      </w:r>
    </w:p>
    <w:p w:rsidR="00B571A8" w:rsidRPr="00B571A8" w:rsidRDefault="00B571A8" w:rsidP="00F74A4C">
      <w:pPr>
        <w:widowControl w:val="0"/>
        <w:spacing w:beforeLines="50" w:afterLines="50"/>
        <w:jc w:val="both"/>
        <w:rPr>
          <w:rFonts w:eastAsiaTheme="minorEastAsia"/>
          <w:b/>
          <w:i/>
          <w:lang w:eastAsia="zh-CN"/>
        </w:rPr>
      </w:pPr>
      <w:r w:rsidRPr="00B571A8">
        <w:rPr>
          <w:rFonts w:eastAsiaTheme="minorEastAsia" w:hint="eastAsia"/>
          <w:b/>
          <w:i/>
          <w:lang w:eastAsia="zh-CN"/>
        </w:rPr>
        <w:t>Proposal 1: NR V2X should support the flexible switching between CP-OFDM and DFT-s-OFDM.</w:t>
      </w:r>
    </w:p>
    <w:p w:rsidR="00B571A8" w:rsidRPr="00B571A8" w:rsidRDefault="00B571A8" w:rsidP="00D002A9">
      <w:pPr>
        <w:pStyle w:val="2"/>
      </w:pPr>
      <w:r w:rsidRPr="00B571A8">
        <w:rPr>
          <w:rFonts w:hint="eastAsia"/>
        </w:rPr>
        <w:lastRenderedPageBreak/>
        <w:t xml:space="preserve"> Subcarrier spacing</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kern w:val="2"/>
          <w:lang w:eastAsia="zh-CN"/>
        </w:rPr>
        <w:t xml:space="preserve">In </w:t>
      </w:r>
      <w:r w:rsidRPr="00B571A8">
        <w:rPr>
          <w:rFonts w:eastAsiaTheme="minorEastAsia" w:hint="eastAsia"/>
          <w:kern w:val="2"/>
          <w:lang w:eastAsia="zh-CN"/>
        </w:rPr>
        <w:t xml:space="preserve">Rel-14 and Rel-15, the subcarrier spacing (SCS) of LTE V2X is fixed to 15KHz, which means the symbol duration is about fixed to 71 us. The higher Doppler spread leads to the faster channel </w:t>
      </w:r>
      <w:r w:rsidRPr="00B571A8">
        <w:rPr>
          <w:rFonts w:eastAsiaTheme="minorEastAsia"/>
          <w:kern w:val="2"/>
          <w:lang w:val="en-GB" w:eastAsia="zh-CN"/>
        </w:rPr>
        <w:t>variations in time</w:t>
      </w:r>
      <w:r w:rsidRPr="00B571A8">
        <w:rPr>
          <w:rFonts w:eastAsiaTheme="minorEastAsia"/>
          <w:kern w:val="2"/>
          <w:lang w:eastAsia="zh-CN"/>
        </w:rPr>
        <w:t>.</w:t>
      </w:r>
      <w:r w:rsidRPr="00B571A8">
        <w:rPr>
          <w:rFonts w:eastAsiaTheme="minorEastAsia" w:hint="eastAsia"/>
          <w:kern w:val="2"/>
          <w:lang w:eastAsia="zh-CN"/>
        </w:rPr>
        <w:t xml:space="preserve"> </w:t>
      </w:r>
      <w:r w:rsidRPr="00B571A8">
        <w:rPr>
          <w:rFonts w:eastAsiaTheme="minorEastAsia"/>
          <w:kern w:val="2"/>
          <w:lang w:eastAsia="zh-CN"/>
        </w:rPr>
        <w:t>T</w:t>
      </w:r>
      <w:r w:rsidRPr="00B571A8">
        <w:rPr>
          <w:rFonts w:eastAsiaTheme="minorEastAsia" w:hint="eastAsia"/>
          <w:kern w:val="2"/>
          <w:lang w:eastAsia="zh-CN"/>
        </w:rPr>
        <w:t xml:space="preserve">he </w:t>
      </w:r>
      <w:r w:rsidRPr="00B571A8">
        <w:rPr>
          <w:rFonts w:eastAsiaTheme="minorEastAsia"/>
          <w:kern w:val="2"/>
          <w:lang w:eastAsia="zh-CN"/>
        </w:rPr>
        <w:t>long</w:t>
      </w:r>
      <w:r w:rsidRPr="00B571A8">
        <w:rPr>
          <w:rFonts w:eastAsiaTheme="minorEastAsia" w:hint="eastAsia"/>
          <w:kern w:val="2"/>
          <w:lang w:eastAsia="zh-CN"/>
        </w:rPr>
        <w:t xml:space="preserve"> symbol duration will </w:t>
      </w:r>
      <w:r w:rsidRPr="00B571A8">
        <w:rPr>
          <w:rFonts w:eastAsiaTheme="minorEastAsia"/>
          <w:kern w:val="2"/>
          <w:lang w:eastAsia="zh-CN"/>
        </w:rPr>
        <w:t xml:space="preserve">reduce the resolution of signaling processing in time demand and thus degrade </w:t>
      </w:r>
      <w:r w:rsidRPr="00B571A8">
        <w:rPr>
          <w:rFonts w:eastAsiaTheme="minorEastAsia" w:hint="eastAsia"/>
          <w:kern w:val="2"/>
          <w:lang w:eastAsia="zh-CN"/>
        </w:rPr>
        <w:t>the channel estimation performance</w:t>
      </w:r>
      <w:r w:rsidRPr="00B571A8">
        <w:rPr>
          <w:rFonts w:eastAsiaTheme="minorEastAsia"/>
          <w:kern w:val="2"/>
          <w:lang w:eastAsia="zh-CN"/>
        </w:rPr>
        <w:t xml:space="preserve"> for high speed scenario. T</w:t>
      </w:r>
      <w:r w:rsidRPr="00B571A8">
        <w:rPr>
          <w:rFonts w:eastAsiaTheme="minorEastAsia" w:hint="eastAsia"/>
          <w:kern w:val="2"/>
          <w:lang w:eastAsia="zh-CN"/>
        </w:rPr>
        <w:t>he scalable SCS is very necessary. As the SCS increases, the symbol duration gets shorter</w:t>
      </w:r>
      <w:r w:rsidRPr="00B571A8">
        <w:rPr>
          <w:rFonts w:eastAsiaTheme="minorEastAsia"/>
          <w:kern w:val="2"/>
          <w:lang w:eastAsia="zh-CN"/>
        </w:rPr>
        <w:t>.</w:t>
      </w:r>
      <w:r w:rsidRPr="00B571A8">
        <w:rPr>
          <w:rFonts w:eastAsiaTheme="minorEastAsia" w:hint="eastAsia"/>
          <w:kern w:val="2"/>
          <w:lang w:eastAsia="zh-CN"/>
        </w:rPr>
        <w:t xml:space="preserve"> </w:t>
      </w:r>
      <w:r w:rsidRPr="00B571A8">
        <w:rPr>
          <w:rFonts w:eastAsiaTheme="minorEastAsia"/>
          <w:kern w:val="2"/>
          <w:lang w:eastAsia="zh-CN"/>
        </w:rPr>
        <w:t>T</w:t>
      </w:r>
      <w:r w:rsidRPr="00B571A8">
        <w:rPr>
          <w:rFonts w:eastAsiaTheme="minorEastAsia" w:hint="eastAsia"/>
          <w:kern w:val="2"/>
          <w:lang w:eastAsia="zh-CN"/>
        </w:rPr>
        <w:t xml:space="preserve">he </w:t>
      </w:r>
      <w:proofErr w:type="spellStart"/>
      <w:r w:rsidRPr="00B571A8">
        <w:rPr>
          <w:rFonts w:eastAsiaTheme="minorEastAsia" w:hint="eastAsia"/>
          <w:kern w:val="2"/>
          <w:lang w:eastAsia="zh-CN"/>
        </w:rPr>
        <w:t>sidelink</w:t>
      </w:r>
      <w:proofErr w:type="spellEnd"/>
      <w:r w:rsidRPr="00B571A8">
        <w:rPr>
          <w:rFonts w:eastAsiaTheme="minorEastAsia" w:hint="eastAsia"/>
          <w:kern w:val="2"/>
          <w:lang w:eastAsia="zh-CN"/>
        </w:rPr>
        <w:t xml:space="preserve"> transmission latency is </w:t>
      </w:r>
      <w:r w:rsidRPr="00B571A8">
        <w:rPr>
          <w:rFonts w:eastAsiaTheme="minorEastAsia"/>
          <w:kern w:val="2"/>
          <w:lang w:eastAsia="zh-CN"/>
        </w:rPr>
        <w:t>reduced</w:t>
      </w:r>
      <w:r w:rsidRPr="00B571A8">
        <w:rPr>
          <w:rFonts w:eastAsiaTheme="minorEastAsia" w:hint="eastAsia"/>
          <w:kern w:val="2"/>
          <w:lang w:eastAsia="zh-CN"/>
        </w:rPr>
        <w:t xml:space="preserve">. </w:t>
      </w:r>
      <w:r w:rsidRPr="00B571A8">
        <w:rPr>
          <w:rFonts w:eastAsiaTheme="minorEastAsia"/>
          <w:kern w:val="2"/>
          <w:lang w:eastAsia="zh-CN"/>
        </w:rPr>
        <w:t>T</w:t>
      </w:r>
      <w:r w:rsidRPr="00B571A8">
        <w:rPr>
          <w:rFonts w:eastAsiaTheme="minorEastAsia" w:hint="eastAsia"/>
          <w:kern w:val="2"/>
          <w:lang w:eastAsia="zh-CN"/>
        </w:rPr>
        <w:t>o reach a same channel estimation quality</w:t>
      </w:r>
      <w:r w:rsidRPr="00B571A8">
        <w:rPr>
          <w:rFonts w:eastAsiaTheme="minorEastAsia"/>
          <w:kern w:val="2"/>
          <w:lang w:eastAsia="zh-CN"/>
        </w:rPr>
        <w:t>, it</w:t>
      </w:r>
      <w:r w:rsidRPr="00B571A8">
        <w:rPr>
          <w:rFonts w:eastAsiaTheme="minorEastAsia" w:hint="eastAsia"/>
          <w:kern w:val="2"/>
          <w:lang w:eastAsia="zh-CN"/>
        </w:rPr>
        <w:t xml:space="preserve"> needs a smaller DMRS overhead. However, the Cyclic Prefix (CP) length </w:t>
      </w:r>
      <w:r w:rsidRPr="00B571A8">
        <w:rPr>
          <w:rFonts w:eastAsiaTheme="minorEastAsia"/>
          <w:kern w:val="2"/>
          <w:lang w:eastAsia="zh-CN"/>
        </w:rPr>
        <w:t>would be reduced in proportion to the reduction of the symbol length. T</w:t>
      </w:r>
      <w:r w:rsidRPr="00B571A8">
        <w:rPr>
          <w:rFonts w:eastAsiaTheme="minorEastAsia" w:hint="eastAsia"/>
          <w:kern w:val="2"/>
          <w:lang w:eastAsia="zh-CN"/>
        </w:rPr>
        <w:t xml:space="preserve">he details will be discussed in next subsection. </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kern w:val="2"/>
          <w:lang w:eastAsia="zh-CN"/>
        </w:rPr>
        <w:t>W</w:t>
      </w:r>
      <w:r w:rsidRPr="00B571A8">
        <w:rPr>
          <w:rFonts w:eastAsiaTheme="minorEastAsia" w:hint="eastAsia"/>
          <w:kern w:val="2"/>
          <w:lang w:eastAsia="zh-CN"/>
        </w:rPr>
        <w:t xml:space="preserve">e evaluate the </w:t>
      </w:r>
      <w:proofErr w:type="spellStart"/>
      <w:r w:rsidRPr="00B571A8">
        <w:rPr>
          <w:rFonts w:eastAsiaTheme="minorEastAsia" w:hint="eastAsia"/>
          <w:kern w:val="2"/>
          <w:lang w:eastAsia="zh-CN"/>
        </w:rPr>
        <w:t>sidelink</w:t>
      </w:r>
      <w:proofErr w:type="spellEnd"/>
      <w:r w:rsidRPr="00B571A8">
        <w:rPr>
          <w:rFonts w:eastAsiaTheme="minorEastAsia" w:hint="eastAsia"/>
          <w:kern w:val="2"/>
          <w:lang w:eastAsia="zh-CN"/>
        </w:rPr>
        <w:t xml:space="preserve"> BLER performance with SCS </w:t>
      </w:r>
      <w:proofErr w:type="gramStart"/>
      <w:r w:rsidRPr="00B571A8">
        <w:rPr>
          <w:rFonts w:eastAsiaTheme="minorEastAsia" w:hint="eastAsia"/>
          <w:kern w:val="2"/>
          <w:lang w:eastAsia="zh-CN"/>
        </w:rPr>
        <w:t>15KHz</w:t>
      </w:r>
      <w:proofErr w:type="gramEnd"/>
      <w:r w:rsidRPr="00B571A8">
        <w:rPr>
          <w:rFonts w:eastAsiaTheme="minorEastAsia" w:hint="eastAsia"/>
          <w:kern w:val="2"/>
          <w:lang w:eastAsia="zh-CN"/>
        </w:rPr>
        <w:t xml:space="preserve">, 30KHz and 60KHz under different relative speeds for FR1. In the simulation, 4 columns DMRS pattern (#2, #5, #8, </w:t>
      </w:r>
      <w:proofErr w:type="gramStart"/>
      <w:r w:rsidRPr="00B571A8">
        <w:rPr>
          <w:rFonts w:eastAsiaTheme="minorEastAsia" w:hint="eastAsia"/>
          <w:kern w:val="2"/>
          <w:lang w:eastAsia="zh-CN"/>
        </w:rPr>
        <w:t>#</w:t>
      </w:r>
      <w:proofErr w:type="gramEnd"/>
      <w:r w:rsidRPr="00B571A8">
        <w:rPr>
          <w:rFonts w:eastAsiaTheme="minorEastAsia" w:hint="eastAsia"/>
          <w:kern w:val="2"/>
          <w:lang w:eastAsia="zh-CN"/>
        </w:rPr>
        <w:t>11) is configured. The 4 columns DMRS pattern is the same with the mapping type A of NR front-loaded DMRS and three sets of additional DMRS with one OFDM symbol. The BLER curves are as shown in Figure 3. It is observed that the performance for 15KHz SCS is worse than for 30 and 60 KHz SCS. When the relative speed reaches 500KM/H, 15KHz SCS cannot estimate channel state information (CSI) normally. The reason is that channel coherence time under this speed is less than the symbols duration.</w:t>
      </w:r>
    </w:p>
    <w:p w:rsidR="000B0953" w:rsidRPr="00B571A8" w:rsidRDefault="000B0953" w:rsidP="00F74A4C">
      <w:pPr>
        <w:widowControl w:val="0"/>
        <w:spacing w:beforeLines="50" w:afterLines="50"/>
        <w:jc w:val="center"/>
        <w:rPr>
          <w:rFonts w:eastAsiaTheme="minorEastAsia"/>
          <w:kern w:val="2"/>
          <w:sz w:val="21"/>
          <w:szCs w:val="22"/>
          <w:lang w:eastAsia="zh-CN"/>
        </w:rPr>
      </w:pPr>
      <w:r>
        <w:rPr>
          <w:rFonts w:eastAsiaTheme="minorEastAsia" w:hint="eastAsia"/>
          <w:noProof/>
          <w:kern w:val="2"/>
          <w:sz w:val="21"/>
          <w:szCs w:val="22"/>
          <w:lang w:eastAsia="zh-CN"/>
        </w:rPr>
        <w:drawing>
          <wp:inline distT="0" distB="0" distL="0" distR="0">
            <wp:extent cx="4029710" cy="3019425"/>
            <wp:effectExtent l="0" t="0" r="0" b="0"/>
            <wp:docPr id="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029710" cy="3019425"/>
                    </a:xfrm>
                    <a:prstGeom prst="rect">
                      <a:avLst/>
                    </a:prstGeom>
                    <a:noFill/>
                    <a:ln w="9525">
                      <a:noFill/>
                      <a:miter lim="800000"/>
                      <a:headEnd/>
                      <a:tailEnd/>
                    </a:ln>
                  </pic:spPr>
                </pic:pic>
              </a:graphicData>
            </a:graphic>
          </wp:inline>
        </w:drawing>
      </w:r>
    </w:p>
    <w:p w:rsidR="00B571A8" w:rsidRPr="00B571A8" w:rsidRDefault="00B571A8" w:rsidP="00F74A4C">
      <w:pPr>
        <w:widowControl w:val="0"/>
        <w:spacing w:beforeLines="50" w:afterLines="50"/>
        <w:jc w:val="center"/>
        <w:rPr>
          <w:rFonts w:eastAsiaTheme="minorEastAsia"/>
          <w:kern w:val="2"/>
          <w:sz w:val="21"/>
          <w:szCs w:val="22"/>
          <w:lang w:eastAsia="zh-CN"/>
        </w:rPr>
      </w:pPr>
      <w:r w:rsidRPr="00B571A8">
        <w:rPr>
          <w:rFonts w:eastAsiaTheme="minorEastAsia" w:hint="eastAsia"/>
          <w:kern w:val="2"/>
          <w:sz w:val="21"/>
          <w:szCs w:val="22"/>
          <w:lang w:eastAsia="zh-CN"/>
        </w:rPr>
        <w:t>Figure 3: BLER performance for different SCS</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hint="eastAsia"/>
          <w:kern w:val="2"/>
          <w:lang w:eastAsia="zh-CN"/>
        </w:rPr>
        <w:t xml:space="preserve">For broadcast, it is better to use a fixed SCS to avoid the </w:t>
      </w:r>
      <w:r w:rsidRPr="00B571A8">
        <w:rPr>
          <w:rFonts w:eastAsiaTheme="minorEastAsia"/>
          <w:kern w:val="2"/>
          <w:lang w:eastAsia="zh-CN"/>
        </w:rPr>
        <w:t>interference</w:t>
      </w:r>
      <w:r w:rsidRPr="00B571A8">
        <w:rPr>
          <w:rFonts w:eastAsiaTheme="minorEastAsia" w:hint="eastAsia"/>
          <w:kern w:val="2"/>
          <w:lang w:eastAsia="zh-CN"/>
        </w:rPr>
        <w:t xml:space="preserve"> between broadcast signals. We prefer </w:t>
      </w:r>
      <w:proofErr w:type="gramStart"/>
      <w:r w:rsidRPr="00B571A8">
        <w:rPr>
          <w:rFonts w:eastAsiaTheme="minorEastAsia" w:hint="eastAsia"/>
          <w:kern w:val="2"/>
          <w:lang w:eastAsia="zh-CN"/>
        </w:rPr>
        <w:t>30KHz</w:t>
      </w:r>
      <w:proofErr w:type="gramEnd"/>
      <w:r w:rsidRPr="00B571A8">
        <w:rPr>
          <w:rFonts w:eastAsiaTheme="minorEastAsia" w:hint="eastAsia"/>
          <w:kern w:val="2"/>
          <w:lang w:eastAsia="zh-CN"/>
        </w:rPr>
        <w:t xml:space="preserve"> or 60KHz SCS</w:t>
      </w:r>
      <w:r w:rsidRPr="00B571A8">
        <w:rPr>
          <w:rFonts w:eastAsiaTheme="minorEastAsia"/>
          <w:kern w:val="2"/>
          <w:lang w:eastAsia="zh-CN"/>
        </w:rPr>
        <w:t xml:space="preserve"> with</w:t>
      </w:r>
      <w:r w:rsidRPr="00B571A8">
        <w:rPr>
          <w:rFonts w:eastAsiaTheme="minorEastAsia" w:hint="eastAsia"/>
          <w:kern w:val="2"/>
          <w:lang w:eastAsia="zh-CN"/>
        </w:rPr>
        <w:t xml:space="preserve"> the</w:t>
      </w:r>
      <w:r w:rsidRPr="00B571A8">
        <w:rPr>
          <w:rFonts w:eastAsiaTheme="minorEastAsia"/>
          <w:kern w:val="2"/>
          <w:lang w:eastAsia="zh-CN"/>
        </w:rPr>
        <w:t xml:space="preserve"> extended</w:t>
      </w:r>
      <w:r w:rsidRPr="00B571A8">
        <w:rPr>
          <w:rFonts w:eastAsiaTheme="minorEastAsia" w:hint="eastAsia"/>
          <w:kern w:val="2"/>
          <w:lang w:eastAsia="zh-CN"/>
        </w:rPr>
        <w:t xml:space="preserve"> CP length, </w:t>
      </w:r>
      <w:r w:rsidRPr="00B571A8">
        <w:rPr>
          <w:rFonts w:eastAsiaTheme="minorEastAsia"/>
          <w:kern w:val="2"/>
          <w:lang w:eastAsia="zh-CN"/>
        </w:rPr>
        <w:t>which</w:t>
      </w:r>
      <w:r w:rsidRPr="00B571A8">
        <w:rPr>
          <w:rFonts w:eastAsiaTheme="minorEastAsia" w:hint="eastAsia"/>
          <w:kern w:val="2"/>
          <w:lang w:eastAsia="zh-CN"/>
        </w:rPr>
        <w:t xml:space="preserve"> will be </w:t>
      </w:r>
      <w:r w:rsidRPr="00B571A8">
        <w:rPr>
          <w:rFonts w:eastAsiaTheme="minorEastAsia"/>
          <w:kern w:val="2"/>
          <w:lang w:eastAsia="zh-CN"/>
        </w:rPr>
        <w:t>discussed</w:t>
      </w:r>
      <w:r w:rsidRPr="00B571A8">
        <w:rPr>
          <w:rFonts w:eastAsiaTheme="minorEastAsia" w:hint="eastAsia"/>
          <w:kern w:val="2"/>
          <w:lang w:eastAsia="zh-CN"/>
        </w:rPr>
        <w:t xml:space="preserve"> in next subsection. For </w:t>
      </w:r>
      <w:proofErr w:type="spellStart"/>
      <w:r w:rsidRPr="00B571A8">
        <w:rPr>
          <w:rFonts w:eastAsiaTheme="minorEastAsia" w:hint="eastAsia"/>
          <w:kern w:val="2"/>
          <w:lang w:eastAsia="zh-CN"/>
        </w:rPr>
        <w:t>unicast</w:t>
      </w:r>
      <w:proofErr w:type="spellEnd"/>
      <w:r w:rsidRPr="00B571A8">
        <w:rPr>
          <w:rFonts w:eastAsiaTheme="minorEastAsia" w:hint="eastAsia"/>
          <w:kern w:val="2"/>
          <w:lang w:eastAsia="zh-CN"/>
        </w:rPr>
        <w:t xml:space="preserve"> and </w:t>
      </w:r>
      <w:proofErr w:type="spellStart"/>
      <w:r w:rsidRPr="00B571A8">
        <w:rPr>
          <w:rFonts w:eastAsiaTheme="minorEastAsia" w:hint="eastAsia"/>
          <w:kern w:val="2"/>
          <w:lang w:eastAsia="zh-CN"/>
        </w:rPr>
        <w:t>groupcast</w:t>
      </w:r>
      <w:proofErr w:type="spellEnd"/>
      <w:r w:rsidRPr="00B571A8">
        <w:rPr>
          <w:rFonts w:eastAsiaTheme="minorEastAsia" w:hint="eastAsia"/>
          <w:kern w:val="2"/>
          <w:lang w:eastAsia="zh-CN"/>
        </w:rPr>
        <w:t xml:space="preserve">, the scalable SCS is a better choice. SCS can be </w:t>
      </w:r>
      <w:r w:rsidRPr="00B571A8">
        <w:rPr>
          <w:rFonts w:eastAsiaTheme="minorEastAsia"/>
          <w:kern w:val="2"/>
          <w:lang w:eastAsia="zh-CN"/>
        </w:rPr>
        <w:t xml:space="preserve">adapted to the </w:t>
      </w:r>
      <w:r w:rsidRPr="00B571A8">
        <w:rPr>
          <w:rFonts w:eastAsiaTheme="minorEastAsia" w:hint="eastAsia"/>
          <w:kern w:val="2"/>
          <w:lang w:eastAsia="zh-CN"/>
        </w:rPr>
        <w:t>data transmission, according to carrier frequency and application scenario.</w:t>
      </w:r>
    </w:p>
    <w:p w:rsidR="00B571A8" w:rsidRPr="00B571A8" w:rsidRDefault="00B571A8" w:rsidP="00F74A4C">
      <w:pPr>
        <w:widowControl w:val="0"/>
        <w:spacing w:beforeLines="50" w:afterLines="50"/>
        <w:jc w:val="both"/>
        <w:rPr>
          <w:rFonts w:eastAsia="宋体"/>
          <w:b/>
          <w:i/>
          <w:lang w:eastAsia="zh-CN"/>
        </w:rPr>
      </w:pPr>
      <w:r w:rsidRPr="00B571A8">
        <w:rPr>
          <w:rFonts w:eastAsiaTheme="minorEastAsia" w:hint="eastAsia"/>
          <w:b/>
          <w:i/>
          <w:kern w:val="2"/>
          <w:lang w:eastAsia="zh-CN"/>
        </w:rPr>
        <w:t xml:space="preserve">Proposal 2: It is preferred that only one fixed SCS is supported in NR V2X broadcast communication, </w:t>
      </w:r>
      <w:proofErr w:type="gramStart"/>
      <w:r w:rsidRPr="00B571A8">
        <w:rPr>
          <w:rFonts w:eastAsiaTheme="minorEastAsia" w:hint="eastAsia"/>
          <w:b/>
          <w:i/>
          <w:kern w:val="2"/>
          <w:lang w:eastAsia="zh-CN"/>
        </w:rPr>
        <w:t>30KHz</w:t>
      </w:r>
      <w:proofErr w:type="gramEnd"/>
      <w:r w:rsidRPr="00B571A8">
        <w:rPr>
          <w:rFonts w:eastAsiaTheme="minorEastAsia" w:hint="eastAsia"/>
          <w:b/>
          <w:i/>
          <w:kern w:val="2"/>
          <w:lang w:eastAsia="zh-CN"/>
        </w:rPr>
        <w:t xml:space="preserve"> and 60KHz SCS could be the candidates. </w:t>
      </w:r>
    </w:p>
    <w:p w:rsidR="00B571A8" w:rsidRPr="00B571A8" w:rsidRDefault="00B571A8" w:rsidP="00F74A4C">
      <w:pPr>
        <w:widowControl w:val="0"/>
        <w:spacing w:beforeLines="50" w:afterLines="50"/>
        <w:jc w:val="both"/>
        <w:rPr>
          <w:rFonts w:eastAsiaTheme="minorEastAsia"/>
          <w:b/>
          <w:i/>
          <w:kern w:val="2"/>
          <w:lang w:eastAsia="zh-CN"/>
        </w:rPr>
      </w:pPr>
      <w:r w:rsidRPr="00B571A8">
        <w:rPr>
          <w:rFonts w:eastAsia="宋体" w:hint="eastAsia"/>
          <w:b/>
          <w:i/>
          <w:lang w:eastAsia="zh-CN"/>
        </w:rPr>
        <w:t xml:space="preserve">Proposal 3: NR V2X </w:t>
      </w:r>
      <w:proofErr w:type="spellStart"/>
      <w:r w:rsidRPr="00B571A8">
        <w:rPr>
          <w:rFonts w:eastAsia="宋体" w:hint="eastAsia"/>
          <w:b/>
          <w:i/>
          <w:lang w:eastAsia="zh-CN"/>
        </w:rPr>
        <w:t>unicast</w:t>
      </w:r>
      <w:proofErr w:type="spellEnd"/>
      <w:r w:rsidRPr="00B571A8">
        <w:rPr>
          <w:rFonts w:eastAsia="宋体" w:hint="eastAsia"/>
          <w:b/>
          <w:i/>
          <w:lang w:eastAsia="zh-CN"/>
        </w:rPr>
        <w:t xml:space="preserve"> and </w:t>
      </w:r>
      <w:proofErr w:type="spellStart"/>
      <w:r w:rsidRPr="00B571A8">
        <w:rPr>
          <w:rFonts w:eastAsia="宋体" w:hint="eastAsia"/>
          <w:b/>
          <w:i/>
          <w:lang w:eastAsia="zh-CN"/>
        </w:rPr>
        <w:t>groupcast</w:t>
      </w:r>
      <w:proofErr w:type="spellEnd"/>
      <w:r w:rsidRPr="00B571A8">
        <w:rPr>
          <w:rFonts w:eastAsia="宋体" w:hint="eastAsia"/>
          <w:b/>
          <w:i/>
          <w:lang w:eastAsia="zh-CN"/>
        </w:rPr>
        <w:t xml:space="preserve"> communication should support the flexible numerology of NR.</w:t>
      </w:r>
    </w:p>
    <w:p w:rsidR="00B571A8" w:rsidRPr="00B571A8" w:rsidRDefault="00B571A8" w:rsidP="00F84DF3">
      <w:pPr>
        <w:pStyle w:val="2"/>
      </w:pPr>
      <w:r w:rsidRPr="00B571A8">
        <w:rPr>
          <w:rFonts w:hint="eastAsia"/>
        </w:rPr>
        <w:t>Cyclic Prefix length</w:t>
      </w:r>
    </w:p>
    <w:p w:rsidR="00B571A8" w:rsidRDefault="00B571A8" w:rsidP="00F74A4C">
      <w:pPr>
        <w:widowControl w:val="0"/>
        <w:spacing w:beforeLines="50" w:afterLines="50"/>
        <w:jc w:val="both"/>
        <w:rPr>
          <w:rFonts w:eastAsiaTheme="minorEastAsia"/>
          <w:kern w:val="2"/>
          <w:lang w:eastAsia="zh-CN"/>
        </w:rPr>
      </w:pPr>
      <w:r w:rsidRPr="00B571A8">
        <w:rPr>
          <w:rFonts w:eastAsiaTheme="minorEastAsia" w:hint="eastAsia"/>
          <w:kern w:val="2"/>
          <w:lang w:eastAsia="zh-CN"/>
        </w:rPr>
        <w:t xml:space="preserve">In this section, we model the fast fading channel and calculate the cumulative distribution function (CDF) of relevant delay spreads (DS) </w:t>
      </w:r>
      <w:bookmarkStart w:id="6" w:name="OLE_LINK1"/>
      <w:r w:rsidRPr="00B571A8">
        <w:rPr>
          <w:rFonts w:eastAsiaTheme="minorEastAsia" w:hint="eastAsia"/>
          <w:kern w:val="2"/>
          <w:lang w:eastAsia="zh-CN"/>
        </w:rPr>
        <w:t>for different scenarios</w:t>
      </w:r>
      <w:bookmarkEnd w:id="6"/>
      <w:r w:rsidRPr="00B571A8">
        <w:rPr>
          <w:rFonts w:eastAsiaTheme="minorEastAsia" w:hint="eastAsia"/>
          <w:kern w:val="2"/>
          <w:lang w:eastAsia="zh-CN"/>
        </w:rPr>
        <w:t xml:space="preserve"> in NR V2X [2]. For </w:t>
      </w:r>
      <w:proofErr w:type="spellStart"/>
      <w:r w:rsidRPr="00B571A8">
        <w:rPr>
          <w:rFonts w:eastAsiaTheme="minorEastAsia" w:hint="eastAsia"/>
          <w:kern w:val="2"/>
          <w:lang w:eastAsia="zh-CN"/>
        </w:rPr>
        <w:t>sidelink</w:t>
      </w:r>
      <w:proofErr w:type="spellEnd"/>
      <w:r w:rsidRPr="00B571A8">
        <w:rPr>
          <w:rFonts w:eastAsiaTheme="minorEastAsia" w:hint="eastAsia"/>
          <w:kern w:val="2"/>
          <w:lang w:eastAsia="zh-CN"/>
        </w:rPr>
        <w:t xml:space="preserve"> broadcast, there is no timing advance (TA) signaling to align the timing. The CP length </w:t>
      </w:r>
      <w:bookmarkStart w:id="7" w:name="OLE_LINK11"/>
      <w:bookmarkStart w:id="8" w:name="OLE_LINK12"/>
      <w:r w:rsidRPr="00B571A8">
        <w:rPr>
          <w:rFonts w:eastAsiaTheme="minorEastAsia" w:hint="eastAsia"/>
          <w:kern w:val="2"/>
          <w:lang w:eastAsia="zh-CN"/>
        </w:rPr>
        <w:t xml:space="preserve">scales </w:t>
      </w:r>
      <w:bookmarkEnd w:id="7"/>
      <w:bookmarkEnd w:id="8"/>
      <w:r w:rsidRPr="00B571A8">
        <w:rPr>
          <w:rFonts w:eastAsiaTheme="minorEastAsia" w:hint="eastAsia"/>
          <w:kern w:val="2"/>
          <w:lang w:eastAsia="zh-CN"/>
        </w:rPr>
        <w:t xml:space="preserve">with SCS like NR, and should cover the sum of DS and transmission delay. So we can get the maximum communication </w:t>
      </w:r>
      <w:r w:rsidRPr="00B571A8">
        <w:rPr>
          <w:rFonts w:eastAsiaTheme="minorEastAsia"/>
          <w:kern w:val="2"/>
          <w:lang w:eastAsia="zh-CN"/>
        </w:rPr>
        <w:t>range</w:t>
      </w:r>
      <w:r w:rsidRPr="00B571A8">
        <w:rPr>
          <w:rFonts w:eastAsiaTheme="minorEastAsia" w:hint="eastAsia"/>
          <w:kern w:val="2"/>
          <w:lang w:eastAsia="zh-CN"/>
        </w:rPr>
        <w:t xml:space="preserve"> with CP length and delay spread. The computation results are as shown in Table 1. The value of DS in this table is taken from 99% of the CDF curve.</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kern w:val="2"/>
          <w:lang w:eastAsia="zh-CN"/>
        </w:rPr>
        <w:t>From Table 1</w:t>
      </w:r>
      <w:r w:rsidRPr="00B571A8">
        <w:rPr>
          <w:rFonts w:eastAsiaTheme="minorEastAsia" w:hint="eastAsia"/>
          <w:kern w:val="2"/>
          <w:lang w:eastAsia="zh-CN"/>
        </w:rPr>
        <w:t xml:space="preserve">, the yellow markers represent the situations that the maximum transmission distance is less than 300m. When the 60KHz SCS use the normal CP, the maximum transmission distance will be too short for broadcast coverage in the Urban-NLOS scenario. It is better to use extended CP for 60KHz SCS. </w:t>
      </w:r>
      <w:r w:rsidRPr="00B571A8">
        <w:rPr>
          <w:rFonts w:eastAsiaTheme="minorEastAsia"/>
          <w:kern w:val="2"/>
          <w:lang w:eastAsia="zh-CN"/>
        </w:rPr>
        <w:t>F</w:t>
      </w:r>
      <w:r w:rsidRPr="00B571A8">
        <w:rPr>
          <w:rFonts w:eastAsiaTheme="minorEastAsia" w:hint="eastAsia"/>
          <w:kern w:val="2"/>
          <w:lang w:eastAsia="zh-CN"/>
        </w:rPr>
        <w:t>or 15 and 30KHz SCS</w:t>
      </w:r>
      <w:r w:rsidRPr="00B571A8">
        <w:rPr>
          <w:rFonts w:eastAsiaTheme="minorEastAsia"/>
          <w:kern w:val="2"/>
          <w:lang w:eastAsia="zh-CN"/>
        </w:rPr>
        <w:t>,</w:t>
      </w:r>
      <w:r w:rsidRPr="00B571A8">
        <w:rPr>
          <w:rFonts w:eastAsiaTheme="minorEastAsia" w:hint="eastAsia"/>
          <w:kern w:val="2"/>
          <w:lang w:eastAsia="zh-CN"/>
        </w:rPr>
        <w:t xml:space="preserve"> normal CP</w:t>
      </w:r>
      <w:r w:rsidRPr="00B571A8">
        <w:rPr>
          <w:rFonts w:eastAsiaTheme="minorEastAsia"/>
          <w:kern w:val="2"/>
          <w:lang w:eastAsia="zh-CN"/>
        </w:rPr>
        <w:t xml:space="preserve"> is sufficient</w:t>
      </w:r>
      <w:r w:rsidRPr="00B571A8">
        <w:rPr>
          <w:rFonts w:eastAsiaTheme="minorEastAsia" w:hint="eastAsia"/>
          <w:kern w:val="2"/>
          <w:lang w:eastAsia="zh-CN"/>
        </w:rPr>
        <w:t>.</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hint="eastAsia"/>
          <w:kern w:val="2"/>
          <w:lang w:eastAsia="zh-CN"/>
        </w:rPr>
        <w:lastRenderedPageBreak/>
        <w:t xml:space="preserve">For </w:t>
      </w:r>
      <w:proofErr w:type="spellStart"/>
      <w:r w:rsidRPr="00B571A8">
        <w:rPr>
          <w:rFonts w:eastAsiaTheme="minorEastAsia" w:hint="eastAsia"/>
          <w:kern w:val="2"/>
          <w:lang w:eastAsia="zh-CN"/>
        </w:rPr>
        <w:t>sidelink</w:t>
      </w:r>
      <w:proofErr w:type="spellEnd"/>
      <w:r w:rsidRPr="00B571A8">
        <w:rPr>
          <w:rFonts w:eastAsiaTheme="minorEastAsia" w:hint="eastAsia"/>
          <w:kern w:val="2"/>
          <w:lang w:eastAsia="zh-CN"/>
        </w:rPr>
        <w:t xml:space="preserve"> </w:t>
      </w:r>
      <w:proofErr w:type="spellStart"/>
      <w:r w:rsidRPr="00B571A8">
        <w:rPr>
          <w:rFonts w:eastAsiaTheme="minorEastAsia" w:hint="eastAsia"/>
          <w:kern w:val="2"/>
          <w:lang w:eastAsia="zh-CN"/>
        </w:rPr>
        <w:t>unicast</w:t>
      </w:r>
      <w:proofErr w:type="spellEnd"/>
      <w:r w:rsidRPr="00B571A8">
        <w:rPr>
          <w:rFonts w:eastAsiaTheme="minorEastAsia" w:hint="eastAsia"/>
          <w:kern w:val="2"/>
          <w:lang w:eastAsia="zh-CN"/>
        </w:rPr>
        <w:t xml:space="preserve"> and </w:t>
      </w:r>
      <w:proofErr w:type="spellStart"/>
      <w:r w:rsidRPr="00B571A8">
        <w:rPr>
          <w:rFonts w:eastAsiaTheme="minorEastAsia" w:hint="eastAsia"/>
          <w:kern w:val="2"/>
          <w:lang w:eastAsia="zh-CN"/>
        </w:rPr>
        <w:t>groupcast</w:t>
      </w:r>
      <w:proofErr w:type="spellEnd"/>
      <w:r w:rsidRPr="00B571A8">
        <w:rPr>
          <w:rFonts w:eastAsiaTheme="minorEastAsia" w:hint="eastAsia"/>
          <w:kern w:val="2"/>
          <w:lang w:eastAsia="zh-CN"/>
        </w:rPr>
        <w:t>, TA may be introduced in the future. The CP length needs FFS.</w:t>
      </w:r>
    </w:p>
    <w:p w:rsidR="00B571A8" w:rsidRPr="006A00E5" w:rsidRDefault="00B571A8" w:rsidP="00F74A4C">
      <w:pPr>
        <w:widowControl w:val="0"/>
        <w:spacing w:beforeLines="50" w:afterLines="50"/>
        <w:jc w:val="both"/>
        <w:rPr>
          <w:rFonts w:eastAsiaTheme="minorEastAsia"/>
          <w:b/>
          <w:i/>
          <w:kern w:val="2"/>
          <w:lang w:eastAsia="zh-CN"/>
        </w:rPr>
      </w:pPr>
      <w:r w:rsidRPr="00B571A8">
        <w:rPr>
          <w:rFonts w:eastAsiaTheme="minorEastAsia" w:hint="eastAsia"/>
          <w:b/>
          <w:i/>
          <w:kern w:val="2"/>
          <w:lang w:eastAsia="zh-CN"/>
        </w:rPr>
        <w:t xml:space="preserve">Proposal 4: For </w:t>
      </w:r>
      <w:proofErr w:type="spellStart"/>
      <w:r w:rsidRPr="00B571A8">
        <w:rPr>
          <w:rFonts w:eastAsiaTheme="minorEastAsia" w:hint="eastAsia"/>
          <w:b/>
          <w:i/>
          <w:kern w:val="2"/>
          <w:lang w:eastAsia="zh-CN"/>
        </w:rPr>
        <w:t>sidelink</w:t>
      </w:r>
      <w:proofErr w:type="spellEnd"/>
      <w:r w:rsidRPr="00B571A8">
        <w:rPr>
          <w:rFonts w:eastAsiaTheme="minorEastAsia" w:hint="eastAsia"/>
          <w:b/>
          <w:i/>
          <w:kern w:val="2"/>
          <w:lang w:eastAsia="zh-CN"/>
        </w:rPr>
        <w:t xml:space="preserve"> broadcast, </w:t>
      </w:r>
      <w:proofErr w:type="gramStart"/>
      <w:r w:rsidRPr="00B571A8">
        <w:rPr>
          <w:rFonts w:eastAsiaTheme="minorEastAsia" w:hint="eastAsia"/>
          <w:b/>
          <w:i/>
          <w:kern w:val="2"/>
          <w:lang w:eastAsia="zh-CN"/>
        </w:rPr>
        <w:t>30KHz</w:t>
      </w:r>
      <w:proofErr w:type="gramEnd"/>
      <w:r w:rsidRPr="00B571A8">
        <w:rPr>
          <w:rFonts w:eastAsiaTheme="minorEastAsia" w:hint="eastAsia"/>
          <w:b/>
          <w:i/>
          <w:kern w:val="2"/>
          <w:lang w:eastAsia="zh-CN"/>
        </w:rPr>
        <w:t xml:space="preserve"> with NCP and 60KHz with ECP are proposed.</w:t>
      </w:r>
    </w:p>
    <w:p w:rsidR="00B571A8" w:rsidRPr="00B571A8" w:rsidRDefault="00B571A8" w:rsidP="00F74A4C">
      <w:pPr>
        <w:widowControl w:val="0"/>
        <w:spacing w:beforeLines="50"/>
        <w:jc w:val="center"/>
        <w:rPr>
          <w:rFonts w:eastAsiaTheme="minorEastAsia"/>
          <w:kern w:val="2"/>
          <w:lang w:eastAsia="zh-CN"/>
        </w:rPr>
      </w:pPr>
      <w:r w:rsidRPr="00B571A8">
        <w:rPr>
          <w:rFonts w:eastAsiaTheme="minorEastAsia" w:hint="eastAsia"/>
          <w:kern w:val="2"/>
          <w:lang w:eastAsia="zh-CN"/>
        </w:rPr>
        <w:t>Table 1: CP length, DS and transmission distance for different scenarios in NR V2X</w:t>
      </w:r>
    </w:p>
    <w:p w:rsidR="00B571A8" w:rsidRPr="00B571A8" w:rsidRDefault="00B571A8" w:rsidP="00F74A4C">
      <w:pPr>
        <w:widowControl w:val="0"/>
        <w:spacing w:beforeLines="50" w:afterLines="50"/>
        <w:jc w:val="both"/>
        <w:rPr>
          <w:rFonts w:eastAsiaTheme="minorEastAsia"/>
          <w:kern w:val="2"/>
          <w:sz w:val="21"/>
          <w:szCs w:val="22"/>
          <w:lang w:eastAsia="zh-CN"/>
        </w:rPr>
      </w:pPr>
      <w:r w:rsidRPr="00B571A8">
        <w:rPr>
          <w:rFonts w:asciiTheme="minorHAnsi" w:eastAsiaTheme="minorEastAsia" w:hAnsiTheme="minorHAnsi" w:cstheme="minorBidi" w:hint="eastAsia"/>
          <w:noProof/>
          <w:kern w:val="2"/>
          <w:sz w:val="21"/>
          <w:szCs w:val="22"/>
          <w:lang w:eastAsia="zh-CN"/>
        </w:rPr>
        <w:drawing>
          <wp:inline distT="0" distB="0" distL="0" distR="0">
            <wp:extent cx="5760720" cy="2488472"/>
            <wp:effectExtent l="19050" t="0" r="0" b="0"/>
            <wp:docPr id="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765062" cy="2488019"/>
                    </a:xfrm>
                    <a:prstGeom prst="rect">
                      <a:avLst/>
                    </a:prstGeom>
                    <a:noFill/>
                    <a:ln w="9525">
                      <a:noFill/>
                      <a:miter lim="800000"/>
                      <a:headEnd/>
                      <a:tailEnd/>
                    </a:ln>
                  </pic:spPr>
                </pic:pic>
              </a:graphicData>
            </a:graphic>
          </wp:inline>
        </w:drawing>
      </w:r>
    </w:p>
    <w:p w:rsidR="00B571A8" w:rsidRPr="00B571A8" w:rsidRDefault="00B571A8" w:rsidP="00F84DF3">
      <w:pPr>
        <w:pStyle w:val="2"/>
      </w:pPr>
      <w:r w:rsidRPr="00B571A8">
        <w:rPr>
          <w:rFonts w:hint="eastAsia"/>
        </w:rPr>
        <w:t xml:space="preserve">DMRS structure </w:t>
      </w:r>
    </w:p>
    <w:p w:rsidR="00B571A8" w:rsidRDefault="00B571A8" w:rsidP="00F74A4C">
      <w:pPr>
        <w:widowControl w:val="0"/>
        <w:spacing w:beforeLines="50" w:afterLines="50"/>
        <w:jc w:val="both"/>
        <w:rPr>
          <w:rFonts w:eastAsiaTheme="minorEastAsia"/>
          <w:kern w:val="2"/>
          <w:lang w:eastAsia="zh-CN"/>
        </w:rPr>
      </w:pPr>
      <w:r w:rsidRPr="00B571A8">
        <w:rPr>
          <w:rFonts w:eastAsiaTheme="minorEastAsia"/>
          <w:kern w:val="2"/>
          <w:lang w:eastAsia="zh-CN"/>
        </w:rPr>
        <w:t>I</w:t>
      </w:r>
      <w:r w:rsidRPr="00B571A8">
        <w:rPr>
          <w:rFonts w:eastAsiaTheme="minorEastAsia" w:hint="eastAsia"/>
          <w:kern w:val="2"/>
          <w:lang w:eastAsia="zh-CN"/>
        </w:rPr>
        <w:t>n NR, DMRS for data channel consist</w:t>
      </w:r>
      <w:r w:rsidRPr="00B571A8">
        <w:rPr>
          <w:rFonts w:eastAsiaTheme="minorEastAsia"/>
          <w:kern w:val="2"/>
          <w:lang w:eastAsia="zh-CN"/>
        </w:rPr>
        <w:t>s</w:t>
      </w:r>
      <w:r w:rsidRPr="00B571A8">
        <w:rPr>
          <w:rFonts w:eastAsiaTheme="minorEastAsia" w:hint="eastAsia"/>
          <w:kern w:val="2"/>
          <w:lang w:eastAsia="zh-CN"/>
        </w:rPr>
        <w:t xml:space="preserve"> of two parts: front-loaded DMRS and additional DMRS. Front-loaded structure can promote fast decoding and latency reduction</w:t>
      </w:r>
      <w:r w:rsidRPr="00B571A8">
        <w:rPr>
          <w:rFonts w:eastAsiaTheme="minorEastAsia"/>
          <w:kern w:val="2"/>
          <w:lang w:eastAsia="zh-CN"/>
        </w:rPr>
        <w:t>.</w:t>
      </w:r>
      <w:r w:rsidRPr="00B571A8">
        <w:rPr>
          <w:rFonts w:eastAsiaTheme="minorEastAsia" w:hint="eastAsia"/>
          <w:kern w:val="2"/>
          <w:lang w:eastAsia="zh-CN"/>
        </w:rPr>
        <w:t xml:space="preserve"> </w:t>
      </w:r>
      <w:r w:rsidRPr="00B571A8">
        <w:rPr>
          <w:rFonts w:eastAsiaTheme="minorEastAsia"/>
          <w:kern w:val="2"/>
          <w:lang w:eastAsia="zh-CN"/>
        </w:rPr>
        <w:t xml:space="preserve">The </w:t>
      </w:r>
      <w:r w:rsidRPr="00B571A8">
        <w:rPr>
          <w:rFonts w:eastAsiaTheme="minorEastAsia" w:hint="eastAsia"/>
          <w:kern w:val="2"/>
          <w:lang w:eastAsia="zh-CN"/>
        </w:rPr>
        <w:t>additional DMRS can cope with high Doppler shift scenarios.</w:t>
      </w:r>
      <w:r w:rsidRPr="00B571A8">
        <w:rPr>
          <w:rFonts w:eastAsiaTheme="minorEastAsia"/>
          <w:kern w:val="2"/>
          <w:lang w:eastAsia="zh-CN"/>
        </w:rPr>
        <w:t xml:space="preserve"> </w:t>
      </w:r>
      <w:r w:rsidRPr="00B571A8">
        <w:rPr>
          <w:rFonts w:eastAsiaTheme="minorEastAsia" w:hint="eastAsia"/>
          <w:kern w:val="2"/>
          <w:lang w:eastAsia="zh-CN"/>
        </w:rPr>
        <w:t xml:space="preserve">NR V2X DMRS should also be designed based on NR DMRS structure. In this section, we evaluate the link-level performance of different DMRS patterns based on the mapping type A of NR DMRS. The results are as shown in Figure 4. Three DMRS patterns are respectively </w:t>
      </w:r>
      <w:r w:rsidRPr="00B571A8">
        <w:rPr>
          <w:rFonts w:eastAsiaTheme="minorEastAsia"/>
          <w:kern w:val="2"/>
          <w:lang w:eastAsia="zh-CN"/>
        </w:rPr>
        <w:t>configured</w:t>
      </w:r>
      <w:r w:rsidRPr="00B571A8">
        <w:rPr>
          <w:rFonts w:eastAsiaTheme="minorEastAsia" w:hint="eastAsia"/>
          <w:kern w:val="2"/>
          <w:lang w:eastAsia="zh-CN"/>
        </w:rPr>
        <w:t xml:space="preserve"> as 2, 3 and 4 columns.</w:t>
      </w:r>
    </w:p>
    <w:p w:rsidR="005058CE" w:rsidRPr="00B571A8" w:rsidRDefault="005058CE" w:rsidP="00F74A4C">
      <w:pPr>
        <w:widowControl w:val="0"/>
        <w:spacing w:beforeLines="50" w:afterLines="50"/>
        <w:jc w:val="both"/>
        <w:rPr>
          <w:rFonts w:eastAsiaTheme="minorEastAsia"/>
          <w:kern w:val="2"/>
          <w:lang w:eastAsia="zh-CN"/>
        </w:rPr>
      </w:pPr>
      <w:r w:rsidRPr="00B571A8">
        <w:rPr>
          <w:rFonts w:eastAsiaTheme="minorEastAsia" w:hint="eastAsia"/>
          <w:kern w:val="2"/>
          <w:lang w:eastAsia="zh-CN"/>
        </w:rPr>
        <w:t xml:space="preserve">It can be observed from Figure 4 that 3/4 columns DMRS pattern can satisfy most scenarios except 15KHz SCS. For low speed UEs, all three DMRS patterns can provide a good enough BLER performance. As the speed increases, the performance of lower density pattern such as 2/3 columns begin to degrade. As the SCS increase, to reach the same channel estimation quality needs a smaller DMRS overhead. </w:t>
      </w:r>
    </w:p>
    <w:p w:rsidR="005058CE" w:rsidRPr="005058CE" w:rsidRDefault="005058CE" w:rsidP="00F74A4C">
      <w:pPr>
        <w:widowControl w:val="0"/>
        <w:spacing w:beforeLines="50" w:afterLines="50"/>
        <w:jc w:val="both"/>
        <w:rPr>
          <w:rFonts w:eastAsiaTheme="minorEastAsia"/>
          <w:kern w:val="2"/>
          <w:lang w:eastAsia="zh-CN"/>
        </w:rPr>
      </w:pPr>
      <w:r>
        <w:rPr>
          <w:rFonts w:eastAsiaTheme="minorEastAsia" w:hint="eastAsia"/>
          <w:noProof/>
          <w:kern w:val="2"/>
          <w:lang w:eastAsia="zh-CN"/>
        </w:rPr>
        <w:drawing>
          <wp:anchor distT="0" distB="0" distL="114300" distR="114300" simplePos="0" relativeHeight="251662336" behindDoc="1" locked="0" layoutInCell="1" allowOverlap="1">
            <wp:simplePos x="0" y="0"/>
            <wp:positionH relativeFrom="column">
              <wp:posOffset>2576830</wp:posOffset>
            </wp:positionH>
            <wp:positionV relativeFrom="paragraph">
              <wp:posOffset>495935</wp:posOffset>
            </wp:positionV>
            <wp:extent cx="3412490" cy="2551430"/>
            <wp:effectExtent l="0" t="0" r="0" b="0"/>
            <wp:wrapTight wrapText="bothSides">
              <wp:wrapPolygon edited="0">
                <wp:start x="2532" y="645"/>
                <wp:lineTo x="1688" y="1451"/>
                <wp:lineTo x="1688" y="1774"/>
                <wp:lineTo x="2532" y="3225"/>
                <wp:lineTo x="2532" y="8386"/>
                <wp:lineTo x="965" y="9515"/>
                <wp:lineTo x="723" y="10967"/>
                <wp:lineTo x="2412" y="13547"/>
                <wp:lineTo x="2050" y="18708"/>
                <wp:lineTo x="1568" y="18708"/>
                <wp:lineTo x="1929" y="19837"/>
                <wp:lineTo x="10852" y="20804"/>
                <wp:lineTo x="12299" y="20804"/>
                <wp:lineTo x="16278" y="20804"/>
                <wp:lineTo x="19896" y="19837"/>
                <wp:lineTo x="19775" y="3225"/>
                <wp:lineTo x="19655" y="1129"/>
                <wp:lineTo x="19534" y="645"/>
                <wp:lineTo x="2532" y="645"/>
              </wp:wrapPolygon>
            </wp:wrapTight>
            <wp:docPr id="8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3412490" cy="2551430"/>
                    </a:xfrm>
                    <a:prstGeom prst="rect">
                      <a:avLst/>
                    </a:prstGeom>
                    <a:noFill/>
                    <a:ln w="9525">
                      <a:noFill/>
                      <a:miter lim="800000"/>
                      <a:headEnd/>
                      <a:tailEnd/>
                    </a:ln>
                  </pic:spPr>
                </pic:pic>
              </a:graphicData>
            </a:graphic>
          </wp:anchor>
        </w:drawing>
      </w:r>
      <w:r>
        <w:rPr>
          <w:rFonts w:eastAsiaTheme="minorEastAsia" w:hint="eastAsia"/>
          <w:noProof/>
          <w:kern w:val="2"/>
          <w:lang w:eastAsia="zh-CN"/>
        </w:rPr>
        <w:drawing>
          <wp:anchor distT="0" distB="0" distL="114300" distR="114300" simplePos="0" relativeHeight="251661312" behindDoc="1" locked="0" layoutInCell="1" allowOverlap="1">
            <wp:simplePos x="0" y="0"/>
            <wp:positionH relativeFrom="column">
              <wp:posOffset>-294005</wp:posOffset>
            </wp:positionH>
            <wp:positionV relativeFrom="paragraph">
              <wp:posOffset>495935</wp:posOffset>
            </wp:positionV>
            <wp:extent cx="3412490" cy="2551430"/>
            <wp:effectExtent l="0" t="0" r="0" b="0"/>
            <wp:wrapTight wrapText="bothSides">
              <wp:wrapPolygon edited="0">
                <wp:start x="2532" y="645"/>
                <wp:lineTo x="1688" y="1451"/>
                <wp:lineTo x="1688" y="1774"/>
                <wp:lineTo x="2532" y="3225"/>
                <wp:lineTo x="2532" y="8386"/>
                <wp:lineTo x="965" y="9515"/>
                <wp:lineTo x="723" y="10967"/>
                <wp:lineTo x="2412" y="13547"/>
                <wp:lineTo x="2050" y="18708"/>
                <wp:lineTo x="1568" y="18708"/>
                <wp:lineTo x="1929" y="19837"/>
                <wp:lineTo x="10852" y="20804"/>
                <wp:lineTo x="12299" y="20804"/>
                <wp:lineTo x="16278" y="20804"/>
                <wp:lineTo x="19896" y="19837"/>
                <wp:lineTo x="19655" y="3225"/>
                <wp:lineTo x="19534" y="806"/>
                <wp:lineTo x="19534" y="645"/>
                <wp:lineTo x="2532" y="645"/>
              </wp:wrapPolygon>
            </wp:wrapTight>
            <wp:docPr id="8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3412490" cy="2551430"/>
                    </a:xfrm>
                    <a:prstGeom prst="rect">
                      <a:avLst/>
                    </a:prstGeom>
                    <a:noFill/>
                    <a:ln w="9525">
                      <a:noFill/>
                      <a:miter lim="800000"/>
                      <a:headEnd/>
                      <a:tailEnd/>
                    </a:ln>
                  </pic:spPr>
                </pic:pic>
              </a:graphicData>
            </a:graphic>
          </wp:anchor>
        </w:drawing>
      </w:r>
      <w:r w:rsidRPr="00B571A8">
        <w:rPr>
          <w:rFonts w:eastAsiaTheme="minorEastAsia" w:hint="eastAsia"/>
          <w:kern w:val="2"/>
          <w:lang w:eastAsia="zh-CN"/>
        </w:rPr>
        <w:t xml:space="preserve">Therefore, the DMRS pattern is related to the SCS used for V2X transmission. </w:t>
      </w:r>
      <w:r w:rsidRPr="00B571A8">
        <w:rPr>
          <w:rFonts w:eastAsiaTheme="minorEastAsia"/>
          <w:kern w:val="2"/>
          <w:lang w:eastAsia="zh-CN"/>
        </w:rPr>
        <w:t>F</w:t>
      </w:r>
      <w:r w:rsidRPr="00B571A8">
        <w:rPr>
          <w:rFonts w:eastAsiaTheme="minorEastAsia" w:hint="eastAsia"/>
          <w:kern w:val="2"/>
          <w:lang w:eastAsia="zh-CN"/>
        </w:rPr>
        <w:t xml:space="preserve">or broadcast communication, the fixed DMRS pattern is a proposed structure, and for </w:t>
      </w:r>
      <w:proofErr w:type="spellStart"/>
      <w:r w:rsidRPr="00B571A8">
        <w:rPr>
          <w:rFonts w:eastAsiaTheme="minorEastAsia" w:hint="eastAsia"/>
          <w:kern w:val="2"/>
          <w:lang w:eastAsia="zh-CN"/>
        </w:rPr>
        <w:t>unicast</w:t>
      </w:r>
      <w:proofErr w:type="spellEnd"/>
      <w:r w:rsidRPr="00B571A8">
        <w:rPr>
          <w:rFonts w:eastAsiaTheme="minorEastAsia" w:hint="eastAsia"/>
          <w:kern w:val="2"/>
          <w:lang w:eastAsia="zh-CN"/>
        </w:rPr>
        <w:t xml:space="preserve"> and </w:t>
      </w:r>
      <w:proofErr w:type="spellStart"/>
      <w:r w:rsidRPr="00B571A8">
        <w:rPr>
          <w:rFonts w:eastAsiaTheme="minorEastAsia" w:hint="eastAsia"/>
          <w:kern w:val="2"/>
          <w:lang w:eastAsia="zh-CN"/>
        </w:rPr>
        <w:t>groupcast</w:t>
      </w:r>
      <w:proofErr w:type="spellEnd"/>
      <w:r w:rsidRPr="00B571A8">
        <w:rPr>
          <w:rFonts w:eastAsiaTheme="minorEastAsia" w:hint="eastAsia"/>
          <w:kern w:val="2"/>
          <w:lang w:eastAsia="zh-CN"/>
        </w:rPr>
        <w:t>, it is better to support flexible DMRS pattern.</w:t>
      </w:r>
    </w:p>
    <w:p w:rsidR="00B571A8" w:rsidRPr="00B571A8" w:rsidRDefault="00B571A8" w:rsidP="00F74A4C">
      <w:pPr>
        <w:widowControl w:val="0"/>
        <w:spacing w:beforeLines="50" w:afterLines="50"/>
        <w:ind w:firstLineChars="850" w:firstLine="1700"/>
        <w:jc w:val="both"/>
        <w:rPr>
          <w:rFonts w:eastAsiaTheme="minorEastAsia"/>
          <w:kern w:val="2"/>
          <w:lang w:eastAsia="zh-CN"/>
        </w:rPr>
      </w:pPr>
      <w:r w:rsidRPr="00B571A8">
        <w:rPr>
          <w:rFonts w:eastAsiaTheme="minorEastAsia" w:hint="eastAsia"/>
          <w:kern w:val="2"/>
          <w:lang w:eastAsia="zh-CN"/>
        </w:rPr>
        <w:t xml:space="preserve">  </w:t>
      </w:r>
      <w:proofErr w:type="gramStart"/>
      <w:r w:rsidRPr="00B571A8">
        <w:rPr>
          <w:rFonts w:eastAsiaTheme="minorEastAsia" w:hint="eastAsia"/>
          <w:kern w:val="2"/>
          <w:lang w:eastAsia="zh-CN"/>
        </w:rPr>
        <w:t>a)</w:t>
      </w:r>
      <w:proofErr w:type="gramEnd"/>
      <w:r w:rsidRPr="00B571A8">
        <w:rPr>
          <w:rFonts w:eastAsiaTheme="minorEastAsia" w:hint="eastAsia"/>
          <w:kern w:val="2"/>
          <w:lang w:eastAsia="zh-CN"/>
        </w:rPr>
        <w:t xml:space="preserve">120KM/H                              </w:t>
      </w:r>
      <w:r>
        <w:rPr>
          <w:rFonts w:eastAsiaTheme="minorEastAsia" w:hint="eastAsia"/>
          <w:kern w:val="2"/>
          <w:lang w:eastAsia="zh-CN"/>
        </w:rPr>
        <w:t xml:space="preserve">                                   </w:t>
      </w:r>
      <w:r w:rsidRPr="00B571A8">
        <w:rPr>
          <w:rFonts w:eastAsiaTheme="minorEastAsia" w:hint="eastAsia"/>
          <w:kern w:val="2"/>
          <w:lang w:eastAsia="zh-CN"/>
        </w:rPr>
        <w:t xml:space="preserve">     b)280KM/H</w:t>
      </w:r>
    </w:p>
    <w:p w:rsidR="0008199A" w:rsidRDefault="0008199A" w:rsidP="00F74A4C">
      <w:pPr>
        <w:widowControl w:val="0"/>
        <w:spacing w:beforeLines="50" w:afterLines="50"/>
        <w:rPr>
          <w:rFonts w:eastAsiaTheme="minorEastAsia"/>
          <w:kern w:val="2"/>
          <w:sz w:val="21"/>
          <w:szCs w:val="22"/>
          <w:lang w:eastAsia="zh-CN"/>
        </w:rPr>
      </w:pPr>
    </w:p>
    <w:p w:rsidR="0079316E" w:rsidRPr="00B571A8" w:rsidRDefault="0008199A" w:rsidP="00F74A4C">
      <w:pPr>
        <w:widowControl w:val="0"/>
        <w:spacing w:beforeLines="50" w:afterLines="50"/>
        <w:jc w:val="center"/>
        <w:rPr>
          <w:rFonts w:eastAsiaTheme="minorEastAsia"/>
          <w:kern w:val="2"/>
          <w:sz w:val="21"/>
          <w:szCs w:val="22"/>
          <w:lang w:eastAsia="zh-CN"/>
        </w:rPr>
      </w:pPr>
      <w:r>
        <w:rPr>
          <w:rFonts w:eastAsiaTheme="minorEastAsia" w:hint="eastAsia"/>
          <w:noProof/>
          <w:kern w:val="2"/>
          <w:sz w:val="21"/>
          <w:szCs w:val="22"/>
          <w:lang w:eastAsia="zh-CN"/>
        </w:rPr>
        <w:lastRenderedPageBreak/>
        <w:drawing>
          <wp:inline distT="0" distB="0" distL="0" distR="0">
            <wp:extent cx="3550920" cy="2658110"/>
            <wp:effectExtent l="0" t="0" r="0" b="0"/>
            <wp:docPr id="8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550920" cy="2658110"/>
                    </a:xfrm>
                    <a:prstGeom prst="rect">
                      <a:avLst/>
                    </a:prstGeom>
                    <a:noFill/>
                    <a:ln w="9525">
                      <a:noFill/>
                      <a:miter lim="800000"/>
                      <a:headEnd/>
                      <a:tailEnd/>
                    </a:ln>
                  </pic:spPr>
                </pic:pic>
              </a:graphicData>
            </a:graphic>
          </wp:inline>
        </w:drawing>
      </w:r>
    </w:p>
    <w:p w:rsidR="00B571A8" w:rsidRPr="00B571A8" w:rsidRDefault="00B571A8" w:rsidP="00F74A4C">
      <w:pPr>
        <w:widowControl w:val="0"/>
        <w:spacing w:beforeLines="50" w:afterLines="50"/>
        <w:jc w:val="center"/>
        <w:rPr>
          <w:rFonts w:eastAsiaTheme="minorEastAsia"/>
          <w:kern w:val="2"/>
          <w:lang w:eastAsia="zh-CN"/>
        </w:rPr>
      </w:pPr>
      <w:r w:rsidRPr="00B571A8">
        <w:rPr>
          <w:rFonts w:eastAsiaTheme="minorEastAsia" w:hint="eastAsia"/>
          <w:kern w:val="2"/>
          <w:lang w:eastAsia="zh-CN"/>
        </w:rPr>
        <w:t>c) 500KM/H</w:t>
      </w:r>
    </w:p>
    <w:p w:rsidR="00B571A8" w:rsidRPr="00B571A8" w:rsidRDefault="00B571A8" w:rsidP="00F74A4C">
      <w:pPr>
        <w:widowControl w:val="0"/>
        <w:spacing w:beforeLines="50" w:afterLines="50"/>
        <w:jc w:val="center"/>
        <w:rPr>
          <w:rFonts w:eastAsiaTheme="minorEastAsia"/>
          <w:kern w:val="2"/>
          <w:lang w:eastAsia="zh-CN"/>
        </w:rPr>
      </w:pPr>
      <w:r w:rsidRPr="00B571A8">
        <w:rPr>
          <w:rFonts w:eastAsiaTheme="minorEastAsia" w:hint="eastAsia"/>
          <w:kern w:val="2"/>
          <w:lang w:eastAsia="zh-CN"/>
        </w:rPr>
        <w:t>Figure 4: BLER performance of different DMRS patterns</w:t>
      </w:r>
    </w:p>
    <w:p w:rsidR="00B571A8" w:rsidRPr="00B571A8" w:rsidRDefault="00B571A8" w:rsidP="00F74A4C">
      <w:pPr>
        <w:widowControl w:val="0"/>
        <w:spacing w:beforeLines="50" w:afterLines="50"/>
        <w:jc w:val="both"/>
        <w:rPr>
          <w:rFonts w:eastAsiaTheme="minorEastAsia"/>
          <w:b/>
          <w:i/>
          <w:kern w:val="2"/>
          <w:lang w:eastAsia="zh-CN"/>
        </w:rPr>
      </w:pPr>
      <w:r w:rsidRPr="00B571A8">
        <w:rPr>
          <w:rFonts w:eastAsiaTheme="minorEastAsia"/>
          <w:b/>
          <w:i/>
          <w:kern w:val="2"/>
          <w:lang w:eastAsia="zh-CN"/>
        </w:rPr>
        <w:t xml:space="preserve">Proposal 5: The DMRS structure of NR </w:t>
      </w:r>
      <w:proofErr w:type="spellStart"/>
      <w:r w:rsidRPr="00B571A8">
        <w:rPr>
          <w:rFonts w:eastAsiaTheme="minorEastAsia"/>
          <w:b/>
          <w:i/>
          <w:kern w:val="2"/>
          <w:lang w:eastAsia="zh-CN"/>
        </w:rPr>
        <w:t>sidelink</w:t>
      </w:r>
      <w:proofErr w:type="spellEnd"/>
      <w:r w:rsidRPr="00B571A8">
        <w:rPr>
          <w:rFonts w:eastAsiaTheme="minorEastAsia"/>
          <w:b/>
          <w:i/>
          <w:kern w:val="2"/>
          <w:lang w:eastAsia="zh-CN"/>
        </w:rPr>
        <w:t xml:space="preserve"> shall be designed jointly with the design of SCS in </w:t>
      </w:r>
      <w:proofErr w:type="spellStart"/>
      <w:r w:rsidRPr="00B571A8">
        <w:rPr>
          <w:rFonts w:eastAsiaTheme="minorEastAsia"/>
          <w:b/>
          <w:i/>
          <w:kern w:val="2"/>
          <w:lang w:eastAsia="zh-CN"/>
        </w:rPr>
        <w:t>sidelink</w:t>
      </w:r>
      <w:proofErr w:type="spellEnd"/>
      <w:r w:rsidRPr="00B571A8">
        <w:rPr>
          <w:rFonts w:eastAsiaTheme="minorEastAsia"/>
          <w:b/>
          <w:i/>
          <w:kern w:val="2"/>
          <w:lang w:eastAsia="zh-CN"/>
        </w:rPr>
        <w:t xml:space="preserve"> transmission. DMRS pattern design </w:t>
      </w:r>
    </w:p>
    <w:p w:rsidR="00B571A8" w:rsidRPr="00B571A8" w:rsidRDefault="00B571A8" w:rsidP="00F74A4C">
      <w:pPr>
        <w:widowControl w:val="0"/>
        <w:numPr>
          <w:ilvl w:val="1"/>
          <w:numId w:val="42"/>
        </w:numPr>
        <w:spacing w:beforeLines="50" w:afterLines="50"/>
        <w:jc w:val="both"/>
        <w:rPr>
          <w:rFonts w:eastAsiaTheme="minorEastAsia"/>
          <w:b/>
          <w:i/>
          <w:kern w:val="2"/>
          <w:lang w:eastAsia="zh-CN"/>
        </w:rPr>
      </w:pPr>
      <w:r w:rsidRPr="00B571A8">
        <w:rPr>
          <w:rFonts w:eastAsiaTheme="minorEastAsia"/>
          <w:b/>
          <w:i/>
          <w:kern w:val="2"/>
          <w:lang w:eastAsia="zh-CN"/>
        </w:rPr>
        <w:t>For broadcast communication, the fixed DMRS pattern is a proposed structure.</w:t>
      </w:r>
    </w:p>
    <w:p w:rsidR="00B571A8" w:rsidRPr="00B571A8" w:rsidRDefault="00B571A8" w:rsidP="00F74A4C">
      <w:pPr>
        <w:widowControl w:val="0"/>
        <w:numPr>
          <w:ilvl w:val="1"/>
          <w:numId w:val="42"/>
        </w:numPr>
        <w:spacing w:beforeLines="50" w:afterLines="50"/>
        <w:jc w:val="both"/>
        <w:rPr>
          <w:rFonts w:eastAsiaTheme="minorEastAsia"/>
          <w:b/>
          <w:i/>
          <w:kern w:val="2"/>
          <w:lang w:eastAsia="zh-CN"/>
        </w:rPr>
      </w:pPr>
      <w:r w:rsidRPr="00B571A8">
        <w:rPr>
          <w:rFonts w:eastAsiaTheme="minorEastAsia" w:hint="eastAsia"/>
          <w:b/>
          <w:i/>
          <w:kern w:val="2"/>
          <w:lang w:eastAsia="zh-CN"/>
        </w:rPr>
        <w:t>F</w:t>
      </w:r>
      <w:r w:rsidRPr="00B571A8">
        <w:rPr>
          <w:rFonts w:eastAsiaTheme="minorEastAsia"/>
          <w:b/>
          <w:i/>
          <w:kern w:val="2"/>
          <w:lang w:eastAsia="zh-CN"/>
        </w:rPr>
        <w:t xml:space="preserve">or </w:t>
      </w:r>
      <w:proofErr w:type="spellStart"/>
      <w:r w:rsidRPr="00B571A8">
        <w:rPr>
          <w:rFonts w:eastAsiaTheme="minorEastAsia"/>
          <w:b/>
          <w:i/>
          <w:kern w:val="2"/>
          <w:lang w:eastAsia="zh-CN"/>
        </w:rPr>
        <w:t>unicast</w:t>
      </w:r>
      <w:proofErr w:type="spellEnd"/>
      <w:r w:rsidRPr="00B571A8">
        <w:rPr>
          <w:rFonts w:eastAsiaTheme="minorEastAsia"/>
          <w:b/>
          <w:i/>
          <w:kern w:val="2"/>
          <w:lang w:eastAsia="zh-CN"/>
        </w:rPr>
        <w:t xml:space="preserve"> and </w:t>
      </w:r>
      <w:proofErr w:type="spellStart"/>
      <w:r w:rsidRPr="00B571A8">
        <w:rPr>
          <w:rFonts w:eastAsiaTheme="minorEastAsia"/>
          <w:b/>
          <w:i/>
          <w:kern w:val="2"/>
          <w:lang w:eastAsia="zh-CN"/>
        </w:rPr>
        <w:t>groupcast</w:t>
      </w:r>
      <w:proofErr w:type="spellEnd"/>
      <w:r w:rsidRPr="00B571A8">
        <w:rPr>
          <w:rFonts w:eastAsiaTheme="minorEastAsia"/>
          <w:b/>
          <w:i/>
          <w:kern w:val="2"/>
          <w:lang w:eastAsia="zh-CN"/>
        </w:rPr>
        <w:t>, it is better to support flexible DMRS pattern</w:t>
      </w:r>
      <w:r w:rsidRPr="00B571A8">
        <w:rPr>
          <w:rFonts w:eastAsiaTheme="minorEastAsia" w:hint="eastAsia"/>
          <w:b/>
          <w:i/>
          <w:kern w:val="2"/>
          <w:lang w:eastAsia="zh-CN"/>
        </w:rPr>
        <w:t>.</w:t>
      </w:r>
    </w:p>
    <w:p w:rsidR="00B571A8" w:rsidRPr="00B571A8" w:rsidRDefault="00B571A8" w:rsidP="00CF1D92">
      <w:pPr>
        <w:pStyle w:val="2"/>
      </w:pPr>
      <w:r w:rsidRPr="00B571A8">
        <w:rPr>
          <w:rFonts w:hint="eastAsia"/>
        </w:rPr>
        <w:t>Channel coding</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kern w:val="2"/>
          <w:lang w:eastAsia="zh-CN"/>
        </w:rPr>
        <w:t>Fo</w:t>
      </w:r>
      <w:r w:rsidRPr="00B571A8">
        <w:rPr>
          <w:rFonts w:eastAsiaTheme="minorEastAsia" w:hint="eastAsia"/>
          <w:kern w:val="2"/>
          <w:lang w:eastAsia="zh-CN"/>
        </w:rPr>
        <w:t xml:space="preserve">r PSCCH in NR V2X, the size of control information is small. From the perspective of coding, high reliability for transmission of PSCCH is very desirable. Polar code </w:t>
      </w:r>
      <w:r w:rsidRPr="00B571A8">
        <w:rPr>
          <w:rFonts w:eastAsiaTheme="minorEastAsia"/>
          <w:kern w:val="2"/>
          <w:lang w:eastAsia="zh-CN"/>
        </w:rPr>
        <w:t>used in NR control channel</w:t>
      </w:r>
      <w:r w:rsidRPr="00B571A8">
        <w:rPr>
          <w:rFonts w:eastAsiaTheme="minorEastAsia" w:hint="eastAsia"/>
          <w:kern w:val="2"/>
          <w:lang w:eastAsia="zh-CN"/>
        </w:rPr>
        <w:t xml:space="preserve"> is a coding scheme which utilizes channel polarization, and outperforms Turbo</w:t>
      </w:r>
      <w:r w:rsidRPr="00B571A8">
        <w:rPr>
          <w:rFonts w:eastAsiaTheme="minorEastAsia"/>
          <w:kern w:val="2"/>
          <w:lang w:eastAsia="zh-CN"/>
        </w:rPr>
        <w:t xml:space="preserve"> and TBCC</w:t>
      </w:r>
      <w:r w:rsidRPr="00B571A8">
        <w:rPr>
          <w:rFonts w:eastAsiaTheme="minorEastAsia" w:hint="eastAsia"/>
          <w:kern w:val="2"/>
          <w:lang w:eastAsia="zh-CN"/>
        </w:rPr>
        <w:t xml:space="preserve"> code by utilizing CRC for extra error correction. Polar code has high encoding and decoding complexities</w:t>
      </w:r>
      <w:r w:rsidRPr="00B571A8">
        <w:rPr>
          <w:rFonts w:eastAsiaTheme="minorEastAsia"/>
          <w:kern w:val="2"/>
          <w:lang w:eastAsia="zh-CN"/>
        </w:rPr>
        <w:t xml:space="preserve"> </w:t>
      </w:r>
      <w:r w:rsidRPr="00B571A8">
        <w:rPr>
          <w:rFonts w:eastAsiaTheme="minorEastAsia" w:hint="eastAsia"/>
          <w:kern w:val="2"/>
          <w:lang w:eastAsia="zh-CN"/>
        </w:rPr>
        <w:t xml:space="preserve">for large packet size. In NR, </w:t>
      </w:r>
      <w:r w:rsidRPr="00B571A8">
        <w:rPr>
          <w:rFonts w:eastAsiaTheme="minorEastAsia"/>
          <w:kern w:val="2"/>
          <w:lang w:eastAsia="zh-CN"/>
        </w:rPr>
        <w:t>CA P</w:t>
      </w:r>
      <w:r w:rsidRPr="00B571A8">
        <w:rPr>
          <w:rFonts w:eastAsiaTheme="minorEastAsia" w:hint="eastAsia"/>
          <w:kern w:val="2"/>
          <w:lang w:eastAsia="zh-CN"/>
        </w:rPr>
        <w:t>olar code</w:t>
      </w:r>
      <w:r w:rsidRPr="00B571A8">
        <w:rPr>
          <w:rFonts w:eastAsiaTheme="minorEastAsia"/>
          <w:kern w:val="2"/>
          <w:lang w:eastAsia="zh-CN"/>
        </w:rPr>
        <w:t xml:space="preserve"> with 11-bit CRC and PC-CA Polar 3-bit CRC</w:t>
      </w:r>
      <w:r w:rsidRPr="00B571A8">
        <w:rPr>
          <w:rFonts w:eastAsiaTheme="minorEastAsia" w:hint="eastAsia"/>
          <w:kern w:val="2"/>
          <w:lang w:eastAsia="zh-CN"/>
        </w:rPr>
        <w:t xml:space="preserve"> </w:t>
      </w:r>
      <w:r w:rsidRPr="00B571A8">
        <w:rPr>
          <w:rFonts w:eastAsiaTheme="minorEastAsia"/>
          <w:kern w:val="2"/>
          <w:lang w:eastAsia="zh-CN"/>
        </w:rPr>
        <w:t>are used for PUCCH with payload size large than 19 bits and payload size between 11-19 bits, respectively.</w:t>
      </w:r>
      <w:r w:rsidRPr="00B571A8">
        <w:rPr>
          <w:rFonts w:eastAsiaTheme="minorEastAsia" w:hint="eastAsia"/>
          <w:kern w:val="2"/>
          <w:lang w:eastAsia="zh-CN"/>
        </w:rPr>
        <w:t xml:space="preserve"> </w:t>
      </w:r>
      <w:r w:rsidRPr="00B571A8">
        <w:rPr>
          <w:rFonts w:eastAsiaTheme="minorEastAsia"/>
          <w:kern w:val="2"/>
          <w:lang w:eastAsia="zh-CN"/>
        </w:rPr>
        <w:t>The distributed</w:t>
      </w:r>
      <w:r w:rsidRPr="00B571A8">
        <w:rPr>
          <w:rFonts w:eastAsiaTheme="minorEastAsia" w:hint="eastAsia"/>
          <w:kern w:val="2"/>
          <w:lang w:eastAsia="zh-CN"/>
        </w:rPr>
        <w:t xml:space="preserve"> </w:t>
      </w:r>
      <w:r w:rsidRPr="00B571A8">
        <w:rPr>
          <w:rFonts w:eastAsiaTheme="minorEastAsia"/>
          <w:kern w:val="2"/>
          <w:lang w:eastAsia="zh-CN"/>
        </w:rPr>
        <w:t>P</w:t>
      </w:r>
      <w:r w:rsidRPr="00B571A8">
        <w:rPr>
          <w:rFonts w:eastAsiaTheme="minorEastAsia" w:hint="eastAsia"/>
          <w:kern w:val="2"/>
          <w:lang w:eastAsia="zh-CN"/>
        </w:rPr>
        <w:t xml:space="preserve">olar code </w:t>
      </w:r>
      <w:r w:rsidRPr="00B571A8">
        <w:rPr>
          <w:rFonts w:eastAsiaTheme="minorEastAsia"/>
          <w:kern w:val="2"/>
          <w:lang w:eastAsia="zh-CN"/>
        </w:rPr>
        <w:t>with 24-bit CRC is</w:t>
      </w:r>
      <w:r w:rsidRPr="00B571A8">
        <w:rPr>
          <w:rFonts w:eastAsiaTheme="minorEastAsia" w:hint="eastAsia"/>
          <w:kern w:val="2"/>
          <w:lang w:eastAsia="zh-CN"/>
        </w:rPr>
        <w:t xml:space="preserve"> </w:t>
      </w:r>
      <w:r w:rsidRPr="00B571A8">
        <w:rPr>
          <w:rFonts w:eastAsiaTheme="minorEastAsia"/>
          <w:kern w:val="2"/>
          <w:lang w:eastAsia="zh-CN"/>
        </w:rPr>
        <w:t>used for PDCCH and PBCCH</w:t>
      </w:r>
      <w:r w:rsidRPr="00B571A8">
        <w:rPr>
          <w:rFonts w:eastAsiaTheme="minorEastAsia" w:hint="eastAsia"/>
          <w:kern w:val="2"/>
          <w:lang w:eastAsia="zh-CN"/>
        </w:rPr>
        <w:t>.</w:t>
      </w:r>
      <w:r w:rsidRPr="00B571A8">
        <w:rPr>
          <w:rFonts w:eastAsiaTheme="minorEastAsia"/>
          <w:kern w:val="2"/>
          <w:lang w:eastAsia="zh-CN"/>
        </w:rPr>
        <w:t xml:space="preserve"> A </w:t>
      </w:r>
      <w:r w:rsidRPr="00B571A8">
        <w:rPr>
          <w:rFonts w:eastAsiaTheme="minorEastAsia" w:hint="eastAsia"/>
          <w:kern w:val="2"/>
          <w:lang w:eastAsia="zh-CN"/>
        </w:rPr>
        <w:t xml:space="preserve">suitable </w:t>
      </w:r>
      <w:r w:rsidRPr="00B571A8">
        <w:rPr>
          <w:rFonts w:eastAsiaTheme="minorEastAsia"/>
          <w:kern w:val="2"/>
          <w:lang w:eastAsia="zh-CN"/>
        </w:rPr>
        <w:t xml:space="preserve">Polar coding </w:t>
      </w:r>
      <w:r w:rsidRPr="00B571A8">
        <w:rPr>
          <w:rFonts w:eastAsiaTheme="minorEastAsia" w:hint="eastAsia"/>
          <w:kern w:val="2"/>
          <w:lang w:eastAsia="zh-CN"/>
        </w:rPr>
        <w:t xml:space="preserve">scheme </w:t>
      </w:r>
      <w:r w:rsidRPr="00B571A8">
        <w:rPr>
          <w:rFonts w:eastAsiaTheme="minorEastAsia"/>
          <w:kern w:val="2"/>
          <w:lang w:eastAsia="zh-CN"/>
        </w:rPr>
        <w:t xml:space="preserve">needs to be selected </w:t>
      </w:r>
      <w:r w:rsidRPr="00B571A8">
        <w:rPr>
          <w:rFonts w:eastAsiaTheme="minorEastAsia" w:hint="eastAsia"/>
          <w:kern w:val="2"/>
          <w:lang w:eastAsia="zh-CN"/>
        </w:rPr>
        <w:t xml:space="preserve">for </w:t>
      </w:r>
      <w:proofErr w:type="spellStart"/>
      <w:r w:rsidRPr="00B571A8">
        <w:rPr>
          <w:rFonts w:eastAsiaTheme="minorEastAsia" w:hint="eastAsia"/>
          <w:kern w:val="2"/>
          <w:lang w:eastAsia="zh-CN"/>
        </w:rPr>
        <w:t>sidelink</w:t>
      </w:r>
      <w:proofErr w:type="spellEnd"/>
      <w:r w:rsidRPr="00B571A8">
        <w:rPr>
          <w:rFonts w:eastAsiaTheme="minorEastAsia" w:hint="eastAsia"/>
          <w:kern w:val="2"/>
          <w:lang w:eastAsia="zh-CN"/>
        </w:rPr>
        <w:t xml:space="preserve"> PSCCH</w:t>
      </w:r>
      <w:r w:rsidRPr="00B571A8">
        <w:rPr>
          <w:rFonts w:eastAsiaTheme="minorEastAsia"/>
          <w:kern w:val="2"/>
          <w:lang w:eastAsia="zh-CN"/>
        </w:rPr>
        <w:t xml:space="preserve"> depending on the payload size and the false alarm requirement</w:t>
      </w:r>
      <w:r w:rsidRPr="00B571A8">
        <w:rPr>
          <w:rFonts w:eastAsiaTheme="minorEastAsia" w:hint="eastAsia"/>
          <w:kern w:val="2"/>
          <w:lang w:eastAsia="zh-CN"/>
        </w:rPr>
        <w:t>.</w:t>
      </w:r>
    </w:p>
    <w:p w:rsidR="00B571A8" w:rsidRPr="00B571A8" w:rsidRDefault="00B571A8" w:rsidP="00D559D1">
      <w:pPr>
        <w:widowControl w:val="0"/>
        <w:spacing w:before="50" w:after="50"/>
        <w:jc w:val="both"/>
        <w:rPr>
          <w:rFonts w:eastAsiaTheme="minorEastAsia"/>
          <w:kern w:val="2"/>
          <w:lang w:eastAsia="zh-CN"/>
        </w:rPr>
      </w:pPr>
      <w:r w:rsidRPr="00B571A8">
        <w:rPr>
          <w:rFonts w:eastAsiaTheme="minorEastAsia" w:hint="eastAsia"/>
          <w:kern w:val="2"/>
          <w:lang w:eastAsia="zh-CN"/>
        </w:rPr>
        <w:t xml:space="preserve">In NR, the LDPC code is adopted for </w:t>
      </w:r>
      <w:proofErr w:type="spellStart"/>
      <w:r w:rsidRPr="00B571A8">
        <w:rPr>
          <w:rFonts w:eastAsiaTheme="minorEastAsia" w:hint="eastAsia"/>
          <w:kern w:val="2"/>
          <w:lang w:eastAsia="zh-CN"/>
        </w:rPr>
        <w:t>eMBB</w:t>
      </w:r>
      <w:proofErr w:type="spellEnd"/>
      <w:r w:rsidRPr="00B571A8">
        <w:rPr>
          <w:rFonts w:eastAsiaTheme="minorEastAsia" w:hint="eastAsia"/>
          <w:kern w:val="2"/>
          <w:lang w:eastAsia="zh-CN"/>
        </w:rPr>
        <w:t xml:space="preserve"> service, and it behaves well in URLLC scenarios. The use cases of V2X are covered in </w:t>
      </w:r>
      <w:proofErr w:type="spellStart"/>
      <w:r w:rsidRPr="00B571A8">
        <w:rPr>
          <w:rFonts w:eastAsiaTheme="minorEastAsia" w:hint="eastAsia"/>
          <w:kern w:val="2"/>
          <w:lang w:eastAsia="zh-CN"/>
        </w:rPr>
        <w:t>eMBB</w:t>
      </w:r>
      <w:proofErr w:type="spellEnd"/>
      <w:r w:rsidRPr="00B571A8">
        <w:rPr>
          <w:rFonts w:eastAsiaTheme="minorEastAsia" w:hint="eastAsia"/>
          <w:kern w:val="2"/>
          <w:lang w:eastAsia="zh-CN"/>
        </w:rPr>
        <w:t xml:space="preserve"> and URLLC, so the LDPC code should be suitable for NR V2X PSSCH.</w:t>
      </w:r>
    </w:p>
    <w:p w:rsidR="00B571A8" w:rsidRPr="00B571A8" w:rsidRDefault="00B571A8" w:rsidP="00F74A4C">
      <w:pPr>
        <w:widowControl w:val="0"/>
        <w:spacing w:beforeLines="50" w:afterLines="50"/>
        <w:jc w:val="both"/>
        <w:rPr>
          <w:rFonts w:eastAsiaTheme="minorEastAsia"/>
          <w:b/>
          <w:i/>
          <w:kern w:val="2"/>
          <w:lang w:eastAsia="zh-CN"/>
        </w:rPr>
      </w:pPr>
      <w:r w:rsidRPr="00B571A8">
        <w:rPr>
          <w:rFonts w:eastAsiaTheme="minorEastAsia" w:hint="eastAsia"/>
          <w:b/>
          <w:i/>
          <w:kern w:val="2"/>
          <w:lang w:eastAsia="zh-CN"/>
        </w:rPr>
        <w:t xml:space="preserve">Proposal 6: </w:t>
      </w:r>
      <w:r w:rsidRPr="00B571A8">
        <w:rPr>
          <w:rFonts w:eastAsiaTheme="minorEastAsia"/>
          <w:b/>
          <w:i/>
          <w:kern w:val="2"/>
          <w:lang w:eastAsia="zh-CN"/>
        </w:rPr>
        <w:t>The P</w:t>
      </w:r>
      <w:r w:rsidRPr="00B571A8">
        <w:rPr>
          <w:rFonts w:eastAsiaTheme="minorEastAsia" w:hint="eastAsia"/>
          <w:b/>
          <w:i/>
          <w:kern w:val="2"/>
          <w:lang w:eastAsia="zh-CN"/>
        </w:rPr>
        <w:t>olar cod</w:t>
      </w:r>
      <w:r w:rsidRPr="00B571A8">
        <w:rPr>
          <w:rFonts w:eastAsiaTheme="minorEastAsia"/>
          <w:b/>
          <w:i/>
          <w:kern w:val="2"/>
          <w:lang w:eastAsia="zh-CN"/>
        </w:rPr>
        <w:t>ing scheme</w:t>
      </w:r>
      <w:r w:rsidRPr="00B571A8">
        <w:rPr>
          <w:rFonts w:eastAsiaTheme="minorEastAsia" w:hint="eastAsia"/>
          <w:b/>
          <w:i/>
          <w:kern w:val="2"/>
          <w:lang w:eastAsia="zh-CN"/>
        </w:rPr>
        <w:t xml:space="preserve"> should be selected for the channel coding of NR V2X PSCCH</w:t>
      </w:r>
      <w:r w:rsidRPr="00B571A8">
        <w:rPr>
          <w:rFonts w:eastAsiaTheme="minorEastAsia"/>
          <w:b/>
          <w:i/>
          <w:kern w:val="2"/>
          <w:lang w:eastAsia="zh-CN"/>
        </w:rPr>
        <w:t xml:space="preserve"> depending on the payload size and the false alarm requirements.</w:t>
      </w:r>
      <w:r w:rsidRPr="00B571A8">
        <w:rPr>
          <w:rFonts w:eastAsiaTheme="minorEastAsia" w:hint="eastAsia"/>
          <w:b/>
          <w:i/>
          <w:kern w:val="2"/>
          <w:lang w:eastAsia="zh-CN"/>
        </w:rPr>
        <w:t xml:space="preserve"> NR LDPC code shall be used for NR V2X PSSCH.</w:t>
      </w:r>
    </w:p>
    <w:p w:rsidR="00B571A8" w:rsidRPr="00B571A8" w:rsidRDefault="00B571A8" w:rsidP="00070C81">
      <w:pPr>
        <w:pStyle w:val="2"/>
        <w:rPr>
          <w:szCs w:val="24"/>
        </w:rPr>
      </w:pPr>
      <w:r w:rsidRPr="00B571A8">
        <w:rPr>
          <w:rFonts w:hint="eastAsia"/>
          <w:szCs w:val="24"/>
        </w:rPr>
        <w:t xml:space="preserve">AGC </w:t>
      </w:r>
      <w:r w:rsidRPr="00B571A8">
        <w:rPr>
          <w:rFonts w:hint="eastAsia"/>
        </w:rPr>
        <w:t>training signal</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hint="eastAsia"/>
          <w:kern w:val="2"/>
          <w:lang w:eastAsia="zh-CN"/>
        </w:rPr>
        <w:t xml:space="preserve">In LTE V2X, the signal strength from a receiving UE will be changed rapidly </w:t>
      </w:r>
      <w:proofErr w:type="spellStart"/>
      <w:r w:rsidRPr="00B571A8">
        <w:rPr>
          <w:rFonts w:eastAsiaTheme="minorEastAsia" w:hint="eastAsia"/>
          <w:kern w:val="2"/>
          <w:lang w:eastAsia="zh-CN"/>
        </w:rPr>
        <w:t>subframe</w:t>
      </w:r>
      <w:proofErr w:type="spellEnd"/>
      <w:r w:rsidRPr="00B571A8">
        <w:rPr>
          <w:rFonts w:eastAsiaTheme="minorEastAsia" w:hint="eastAsia"/>
          <w:kern w:val="2"/>
          <w:lang w:eastAsia="zh-CN"/>
        </w:rPr>
        <w:t xml:space="preserve"> by </w:t>
      </w:r>
      <w:proofErr w:type="spellStart"/>
      <w:r w:rsidRPr="00B571A8">
        <w:rPr>
          <w:rFonts w:eastAsiaTheme="minorEastAsia" w:hint="eastAsia"/>
          <w:kern w:val="2"/>
          <w:lang w:eastAsia="zh-CN"/>
        </w:rPr>
        <w:t>subframe</w:t>
      </w:r>
      <w:proofErr w:type="spellEnd"/>
      <w:r w:rsidRPr="00B571A8">
        <w:rPr>
          <w:rFonts w:eastAsiaTheme="minorEastAsia" w:hint="eastAsia"/>
          <w:kern w:val="2"/>
          <w:lang w:eastAsia="zh-CN"/>
        </w:rPr>
        <w:t xml:space="preserve"> due to the varied target UEs, and the first symbol is employed for AGC tracking. </w:t>
      </w:r>
      <w:r w:rsidRPr="00B571A8">
        <w:rPr>
          <w:rFonts w:eastAsiaTheme="minorEastAsia"/>
          <w:kern w:val="2"/>
          <w:lang w:eastAsia="zh-CN"/>
        </w:rPr>
        <w:t>H</w:t>
      </w:r>
      <w:r w:rsidRPr="00B571A8">
        <w:rPr>
          <w:rFonts w:eastAsiaTheme="minorEastAsia" w:hint="eastAsia"/>
          <w:kern w:val="2"/>
          <w:lang w:eastAsia="zh-CN"/>
        </w:rPr>
        <w:t xml:space="preserve">owever, the puncture mechanism is employed for the AGC tracking </w:t>
      </w:r>
      <w:r w:rsidRPr="00B571A8">
        <w:rPr>
          <w:rFonts w:eastAsiaTheme="minorEastAsia"/>
          <w:kern w:val="2"/>
          <w:lang w:eastAsia="zh-CN"/>
        </w:rPr>
        <w:t>symbol, which</w:t>
      </w:r>
      <w:r w:rsidRPr="00B571A8">
        <w:rPr>
          <w:rFonts w:eastAsiaTheme="minorEastAsia" w:hint="eastAsia"/>
          <w:kern w:val="2"/>
          <w:lang w:eastAsia="zh-CN"/>
        </w:rPr>
        <w:t xml:space="preserve"> means data shall be mapped onto the first symbol, but from receiving aspects, the data in first symbol may be loss due to AGC tracking. This issue will impact the decoding performance.</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kern w:val="2"/>
          <w:lang w:eastAsia="zh-CN"/>
        </w:rPr>
        <w:t>F</w:t>
      </w:r>
      <w:r w:rsidRPr="00B571A8">
        <w:rPr>
          <w:rFonts w:eastAsiaTheme="minorEastAsia" w:hint="eastAsia"/>
          <w:kern w:val="2"/>
          <w:lang w:eastAsia="zh-CN"/>
        </w:rPr>
        <w:t xml:space="preserve">urthermore, if the flexible numerology is introduced in NR V2X, the duration of symbols may become shorter. </w:t>
      </w:r>
      <w:r w:rsidRPr="00B571A8">
        <w:rPr>
          <w:rFonts w:eastAsiaTheme="minorEastAsia"/>
          <w:kern w:val="2"/>
          <w:lang w:eastAsia="zh-CN"/>
        </w:rPr>
        <w:t>O</w:t>
      </w:r>
      <w:r w:rsidRPr="00B571A8">
        <w:rPr>
          <w:rFonts w:eastAsiaTheme="minorEastAsia" w:hint="eastAsia"/>
          <w:kern w:val="2"/>
          <w:lang w:eastAsia="zh-CN"/>
        </w:rPr>
        <w:t xml:space="preserve">ne OFDM symbol length </w:t>
      </w:r>
      <w:r w:rsidRPr="00B571A8">
        <w:rPr>
          <w:rFonts w:eastAsiaTheme="minorEastAsia"/>
          <w:kern w:val="2"/>
          <w:lang w:eastAsia="zh-CN"/>
        </w:rPr>
        <w:t>might</w:t>
      </w:r>
      <w:r w:rsidRPr="00B571A8">
        <w:rPr>
          <w:rFonts w:eastAsiaTheme="minorEastAsia" w:hint="eastAsia"/>
          <w:kern w:val="2"/>
          <w:lang w:eastAsia="zh-CN"/>
        </w:rPr>
        <w:t xml:space="preserve"> not be enough </w:t>
      </w:r>
      <w:r w:rsidRPr="00B571A8">
        <w:rPr>
          <w:rFonts w:eastAsiaTheme="minorEastAsia"/>
          <w:kern w:val="2"/>
          <w:lang w:eastAsia="zh-CN"/>
        </w:rPr>
        <w:t xml:space="preserve">for the </w:t>
      </w:r>
      <w:r w:rsidRPr="00B571A8">
        <w:rPr>
          <w:rFonts w:eastAsiaTheme="minorEastAsia" w:hint="eastAsia"/>
          <w:kern w:val="2"/>
          <w:lang w:eastAsia="zh-CN"/>
        </w:rPr>
        <w:t>AGC</w:t>
      </w:r>
      <w:r w:rsidRPr="00B571A8">
        <w:rPr>
          <w:rFonts w:eastAsiaTheme="minorEastAsia"/>
          <w:kern w:val="2"/>
          <w:lang w:eastAsia="zh-CN"/>
        </w:rPr>
        <w:t xml:space="preserve"> training with the same processing speed</w:t>
      </w:r>
      <w:r w:rsidRPr="00B571A8">
        <w:rPr>
          <w:rFonts w:eastAsiaTheme="minorEastAsia" w:hint="eastAsia"/>
          <w:kern w:val="2"/>
          <w:lang w:eastAsia="zh-CN"/>
        </w:rPr>
        <w:t>. To mitigate th</w:t>
      </w:r>
      <w:r w:rsidRPr="00B571A8">
        <w:rPr>
          <w:rFonts w:eastAsiaTheme="minorEastAsia"/>
          <w:kern w:val="2"/>
          <w:lang w:eastAsia="zh-CN"/>
        </w:rPr>
        <w:t xml:space="preserve">e AGC </w:t>
      </w:r>
      <w:r w:rsidRPr="00B571A8">
        <w:rPr>
          <w:rFonts w:eastAsiaTheme="minorEastAsia" w:hint="eastAsia"/>
          <w:kern w:val="2"/>
          <w:lang w:eastAsia="zh-CN"/>
        </w:rPr>
        <w:t>problem, it is better to introduce an AGC training signal.</w:t>
      </w:r>
    </w:p>
    <w:p w:rsidR="00B571A8" w:rsidRPr="00B571A8" w:rsidRDefault="00B571A8" w:rsidP="00F74A4C">
      <w:pPr>
        <w:widowControl w:val="0"/>
        <w:spacing w:beforeLines="50" w:afterLines="50"/>
        <w:jc w:val="both"/>
        <w:rPr>
          <w:rFonts w:eastAsiaTheme="minorEastAsia"/>
          <w:b/>
          <w:i/>
          <w:kern w:val="2"/>
          <w:lang w:eastAsia="zh-CN"/>
        </w:rPr>
      </w:pPr>
      <w:r w:rsidRPr="00B571A8">
        <w:rPr>
          <w:rFonts w:eastAsiaTheme="minorEastAsia" w:hint="eastAsia"/>
          <w:b/>
          <w:i/>
          <w:kern w:val="2"/>
          <w:lang w:eastAsia="zh-CN"/>
        </w:rPr>
        <w:t>Proposal 7: The AGC training signal should be introduced in NR V2X.</w:t>
      </w:r>
    </w:p>
    <w:p w:rsidR="00B571A8" w:rsidRPr="00B571A8" w:rsidRDefault="00B571A8" w:rsidP="00070C81">
      <w:pPr>
        <w:pStyle w:val="2"/>
      </w:pPr>
      <w:proofErr w:type="spellStart"/>
      <w:r w:rsidRPr="00B571A8">
        <w:t>Sidelink</w:t>
      </w:r>
      <w:proofErr w:type="spellEnd"/>
      <w:r w:rsidRPr="00B571A8">
        <w:t xml:space="preserve"> Physical Channels</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hint="eastAsia"/>
          <w:kern w:val="2"/>
          <w:lang w:eastAsia="zh-CN"/>
        </w:rPr>
        <w:t xml:space="preserve">Based on the agreements about the multiplexing of PSCCH and associated PSSCH, there are several options as </w:t>
      </w:r>
      <w:r w:rsidRPr="00B571A8">
        <w:rPr>
          <w:rFonts w:eastAsiaTheme="minorEastAsia" w:hint="eastAsia"/>
          <w:kern w:val="2"/>
          <w:lang w:eastAsia="zh-CN"/>
        </w:rPr>
        <w:lastRenderedPageBreak/>
        <w:t>shown in Figure 5 [1].</w:t>
      </w:r>
    </w:p>
    <w:p w:rsidR="00B571A8" w:rsidRPr="00B571A8" w:rsidRDefault="00B571A8" w:rsidP="00F74A4C">
      <w:pPr>
        <w:widowControl w:val="0"/>
        <w:spacing w:beforeLines="50" w:afterLines="50"/>
        <w:jc w:val="center"/>
        <w:rPr>
          <w:rFonts w:eastAsiaTheme="minorEastAsia"/>
          <w:kern w:val="2"/>
          <w:sz w:val="21"/>
          <w:szCs w:val="22"/>
          <w:lang w:eastAsia="zh-CN"/>
        </w:rPr>
      </w:pPr>
      <w:r w:rsidRPr="00B571A8">
        <w:rPr>
          <w:rFonts w:asciiTheme="minorHAnsi" w:eastAsiaTheme="minorEastAsia" w:hAnsiTheme="minorHAnsi" w:cstheme="minorBidi"/>
          <w:noProof/>
          <w:kern w:val="2"/>
          <w:sz w:val="21"/>
          <w:szCs w:val="22"/>
          <w:lang w:eastAsia="zh-CN"/>
        </w:rPr>
        <w:drawing>
          <wp:inline distT="0" distB="0" distL="0" distR="0">
            <wp:extent cx="3533140" cy="2583180"/>
            <wp:effectExtent l="19050" t="0" r="0" b="0"/>
            <wp:docPr id="9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7" cstate="print"/>
                    <a:srcRect/>
                    <a:stretch>
                      <a:fillRect/>
                    </a:stretch>
                  </pic:blipFill>
                  <pic:spPr bwMode="auto">
                    <a:xfrm>
                      <a:off x="0" y="0"/>
                      <a:ext cx="3533140" cy="2583180"/>
                    </a:xfrm>
                    <a:prstGeom prst="rect">
                      <a:avLst/>
                    </a:prstGeom>
                    <a:noFill/>
                    <a:ln w="9525">
                      <a:noFill/>
                      <a:miter lim="800000"/>
                      <a:headEnd/>
                      <a:tailEnd/>
                    </a:ln>
                  </pic:spPr>
                </pic:pic>
              </a:graphicData>
            </a:graphic>
          </wp:inline>
        </w:drawing>
      </w:r>
    </w:p>
    <w:p w:rsidR="00B571A8" w:rsidRPr="00B571A8" w:rsidRDefault="00B571A8" w:rsidP="00F74A4C">
      <w:pPr>
        <w:widowControl w:val="0"/>
        <w:spacing w:beforeLines="50" w:afterLines="50"/>
        <w:jc w:val="center"/>
        <w:rPr>
          <w:rFonts w:eastAsiaTheme="minorEastAsia"/>
          <w:kern w:val="2"/>
          <w:lang w:eastAsia="zh-CN"/>
        </w:rPr>
      </w:pPr>
      <w:r w:rsidRPr="00B571A8">
        <w:rPr>
          <w:rFonts w:eastAsiaTheme="minorEastAsia" w:hint="eastAsia"/>
          <w:kern w:val="2"/>
          <w:lang w:eastAsia="zh-CN"/>
        </w:rPr>
        <w:t>Figure 5: Illustration of the every option</w:t>
      </w:r>
    </w:p>
    <w:p w:rsidR="00B571A8" w:rsidRPr="00B571A8" w:rsidRDefault="00B571A8" w:rsidP="00F74A4C">
      <w:pPr>
        <w:widowControl w:val="0"/>
        <w:spacing w:beforeLines="50" w:afterLines="50"/>
        <w:jc w:val="both"/>
        <w:rPr>
          <w:rFonts w:eastAsiaTheme="minorEastAsia"/>
          <w:kern w:val="2"/>
          <w:lang w:eastAsia="zh-CN"/>
        </w:rPr>
      </w:pPr>
      <w:r w:rsidRPr="00B571A8">
        <w:rPr>
          <w:rFonts w:eastAsiaTheme="minorEastAsia" w:hint="eastAsia"/>
          <w:kern w:val="2"/>
          <w:lang w:eastAsia="zh-CN"/>
        </w:rPr>
        <w:t>For option 1A</w:t>
      </w:r>
      <w:r w:rsidRPr="00B571A8">
        <w:rPr>
          <w:rFonts w:eastAsiaTheme="minorEastAsia"/>
          <w:kern w:val="2"/>
          <w:lang w:eastAsia="zh-CN"/>
        </w:rPr>
        <w:t xml:space="preserve"> TDM between PSCCH and PSSCH</w:t>
      </w:r>
      <w:r w:rsidRPr="00B571A8">
        <w:rPr>
          <w:rFonts w:eastAsiaTheme="minorEastAsia" w:hint="eastAsia"/>
          <w:kern w:val="2"/>
          <w:lang w:eastAsia="zh-CN"/>
        </w:rPr>
        <w:t xml:space="preserve">, the frequency resources used by the two channels are the same, the length of SA </w:t>
      </w:r>
      <w:bookmarkStart w:id="9" w:name="OLE_LINK7"/>
      <w:bookmarkStart w:id="10" w:name="OLE_LINK10"/>
      <w:r w:rsidRPr="00B571A8">
        <w:rPr>
          <w:rFonts w:eastAsiaTheme="minorEastAsia" w:hint="eastAsia"/>
          <w:kern w:val="2"/>
          <w:lang w:eastAsia="zh-CN"/>
        </w:rPr>
        <w:t>frequency resource</w:t>
      </w:r>
      <w:bookmarkEnd w:id="9"/>
      <w:bookmarkEnd w:id="10"/>
      <w:r w:rsidRPr="00B571A8">
        <w:rPr>
          <w:rFonts w:eastAsiaTheme="minorEastAsia" w:hint="eastAsia"/>
          <w:kern w:val="2"/>
          <w:lang w:eastAsia="zh-CN"/>
        </w:rPr>
        <w:t>s will vary with the size of data packets. The variable SA frequency resources are challengeable for blind detection. So option 1A is not proposed.</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hint="eastAsia"/>
          <w:kern w:val="2"/>
          <w:lang w:eastAsia="zh-CN"/>
        </w:rPr>
        <w:t>For option 1B</w:t>
      </w:r>
      <w:r w:rsidRPr="00B571A8">
        <w:rPr>
          <w:rFonts w:eastAsiaTheme="minorEastAsia"/>
          <w:kern w:val="2"/>
          <w:lang w:eastAsia="zh-CN"/>
        </w:rPr>
        <w:t xml:space="preserve"> TDM between PSCCH and PSSCH</w:t>
      </w:r>
      <w:r w:rsidRPr="00B571A8">
        <w:rPr>
          <w:rFonts w:eastAsiaTheme="minorEastAsia" w:hint="eastAsia"/>
          <w:kern w:val="2"/>
          <w:lang w:eastAsia="zh-CN"/>
        </w:rPr>
        <w:t xml:space="preserve">, the frequency resources used by the two channels can be different. The problem of blind detection will not exist. The </w:t>
      </w:r>
      <w:r w:rsidRPr="00B571A8">
        <w:rPr>
          <w:rFonts w:eastAsiaTheme="minorEastAsia"/>
          <w:bCs/>
          <w:kern w:val="2"/>
          <w:lang w:eastAsia="zh-CN"/>
        </w:rPr>
        <w:t>receiving UE can start processing the data before the end of the slot, thereby reducing the latency for V2X communications</w:t>
      </w:r>
      <w:r w:rsidRPr="00B571A8">
        <w:rPr>
          <w:rFonts w:eastAsiaTheme="minorEastAsia" w:hint="eastAsia"/>
          <w:bCs/>
          <w:kern w:val="2"/>
          <w:lang w:eastAsia="zh-CN"/>
        </w:rPr>
        <w:t>. There is no IBE between SA and Data, but the</w:t>
      </w:r>
      <w:r w:rsidRPr="00B571A8">
        <w:rPr>
          <w:rFonts w:eastAsiaTheme="minorEastAsia"/>
          <w:lang w:eastAsia="zh-CN"/>
        </w:rPr>
        <w:t xml:space="preserve"> spectrum efficiency</w:t>
      </w:r>
      <w:r w:rsidRPr="00B571A8">
        <w:rPr>
          <w:rFonts w:eastAsiaTheme="minorEastAsia" w:hint="eastAsia"/>
          <w:lang w:eastAsia="zh-CN"/>
        </w:rPr>
        <w:t xml:space="preserve"> of the SA symbols is low because of those </w:t>
      </w:r>
      <w:r w:rsidRPr="00B571A8">
        <w:rPr>
          <w:rFonts w:eastAsiaTheme="minorEastAsia"/>
          <w:lang w:eastAsia="zh-CN"/>
        </w:rPr>
        <w:t>unoccupied</w:t>
      </w:r>
      <w:r w:rsidRPr="00B571A8">
        <w:rPr>
          <w:rFonts w:eastAsiaTheme="minorEastAsia" w:hint="eastAsia"/>
          <w:lang w:eastAsia="zh-CN"/>
        </w:rPr>
        <w:t xml:space="preserve"> RBs.</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hint="eastAsia"/>
          <w:lang w:eastAsia="zh-CN"/>
        </w:rPr>
        <w:t xml:space="preserve">Option 2 is same as LTE-V2X, PSCCH is </w:t>
      </w:r>
      <w:proofErr w:type="spellStart"/>
      <w:r w:rsidRPr="00B571A8">
        <w:rPr>
          <w:rFonts w:eastAsiaTheme="minorEastAsia" w:hint="eastAsia"/>
          <w:lang w:eastAsia="zh-CN"/>
        </w:rPr>
        <w:t>FDMed</w:t>
      </w:r>
      <w:proofErr w:type="spellEnd"/>
      <w:r w:rsidRPr="00B571A8">
        <w:rPr>
          <w:rFonts w:eastAsiaTheme="minorEastAsia" w:hint="eastAsia"/>
          <w:lang w:eastAsia="zh-CN"/>
        </w:rPr>
        <w:t xml:space="preserve"> with PSSCH. The weaknesses are that </w:t>
      </w:r>
      <w:proofErr w:type="spellStart"/>
      <w:r w:rsidRPr="00B571A8">
        <w:rPr>
          <w:rFonts w:eastAsiaTheme="minorEastAsia" w:hint="eastAsia"/>
          <w:lang w:eastAsia="zh-CN"/>
        </w:rPr>
        <w:t>FDMed</w:t>
      </w:r>
      <w:proofErr w:type="spellEnd"/>
      <w:r w:rsidRPr="00B571A8">
        <w:rPr>
          <w:rFonts w:eastAsiaTheme="minorEastAsia" w:hint="eastAsia"/>
          <w:lang w:eastAsia="zh-CN"/>
        </w:rPr>
        <w:t xml:space="preserve"> SA and Data will introduce latency in decoding</w:t>
      </w:r>
      <w:r w:rsidRPr="00B571A8">
        <w:rPr>
          <w:rFonts w:eastAsiaTheme="minorEastAsia"/>
          <w:lang w:eastAsia="zh-CN"/>
        </w:rPr>
        <w:t>.</w:t>
      </w:r>
      <w:r w:rsidRPr="00B571A8">
        <w:rPr>
          <w:rFonts w:eastAsiaTheme="minorEastAsia" w:hint="eastAsia"/>
          <w:lang w:eastAsia="zh-CN"/>
        </w:rPr>
        <w:t xml:space="preserve"> </w:t>
      </w:r>
      <w:r w:rsidRPr="00B571A8">
        <w:rPr>
          <w:rFonts w:eastAsiaTheme="minorEastAsia"/>
          <w:lang w:eastAsia="zh-CN"/>
        </w:rPr>
        <w:t>E</w:t>
      </w:r>
      <w:r w:rsidRPr="00B571A8">
        <w:rPr>
          <w:rFonts w:eastAsiaTheme="minorEastAsia" w:hint="eastAsia"/>
          <w:lang w:eastAsia="zh-CN"/>
        </w:rPr>
        <w:t>xisting IBE</w:t>
      </w:r>
      <w:r w:rsidRPr="00B571A8">
        <w:rPr>
          <w:rFonts w:eastAsiaTheme="minorEastAsia"/>
          <w:lang w:eastAsia="zh-CN"/>
        </w:rPr>
        <w:t xml:space="preserve"> </w:t>
      </w:r>
      <w:r w:rsidRPr="00B571A8">
        <w:rPr>
          <w:rFonts w:eastAsiaTheme="minorEastAsia" w:hint="eastAsia"/>
          <w:lang w:eastAsia="zh-CN"/>
        </w:rPr>
        <w:t>between SA and Data</w:t>
      </w:r>
      <w:r w:rsidRPr="00B571A8">
        <w:rPr>
          <w:rFonts w:eastAsiaTheme="minorEastAsia"/>
          <w:lang w:eastAsia="zh-CN"/>
        </w:rPr>
        <w:t xml:space="preserve"> </w:t>
      </w:r>
      <w:r w:rsidRPr="00B571A8">
        <w:rPr>
          <w:rFonts w:eastAsiaTheme="minorEastAsia" w:hint="eastAsia"/>
          <w:lang w:eastAsia="zh-CN"/>
        </w:rPr>
        <w:t>is higher than</w:t>
      </w:r>
      <w:r w:rsidRPr="00B571A8">
        <w:rPr>
          <w:rFonts w:eastAsiaTheme="minorEastAsia"/>
          <w:lang w:eastAsia="zh-CN"/>
        </w:rPr>
        <w:t xml:space="preserve"> that of</w:t>
      </w:r>
      <w:r w:rsidRPr="00B571A8">
        <w:rPr>
          <w:rFonts w:eastAsiaTheme="minorEastAsia" w:hint="eastAsia"/>
          <w:lang w:eastAsia="zh-CN"/>
        </w:rPr>
        <w:t xml:space="preserve"> TDM. </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hint="eastAsia"/>
          <w:lang w:eastAsia="zh-CN"/>
        </w:rPr>
        <w:t>Option 3 is similar to option 1B, but it will introduce more IBE between SA and Data. If the frequency position of SA is not fixed in the date symbols, it will also enhance the overhead of blind detection.</w:t>
      </w:r>
    </w:p>
    <w:p w:rsidR="00B571A8" w:rsidRPr="00B571A8" w:rsidRDefault="00B571A8" w:rsidP="00F74A4C">
      <w:pPr>
        <w:widowControl w:val="0"/>
        <w:spacing w:beforeLines="50" w:afterLines="50"/>
        <w:jc w:val="both"/>
        <w:rPr>
          <w:rFonts w:eastAsiaTheme="minorEastAsia"/>
          <w:lang w:eastAsia="zh-CN"/>
        </w:rPr>
      </w:pPr>
      <w:r w:rsidRPr="00B571A8">
        <w:rPr>
          <w:rFonts w:eastAsiaTheme="minorEastAsia" w:hint="eastAsia"/>
          <w:lang w:eastAsia="zh-CN"/>
        </w:rPr>
        <w:t xml:space="preserve">In </w:t>
      </w:r>
      <w:proofErr w:type="spellStart"/>
      <w:r w:rsidRPr="00B571A8">
        <w:rPr>
          <w:rFonts w:eastAsiaTheme="minorEastAsia" w:hint="eastAsia"/>
          <w:lang w:eastAsia="zh-CN"/>
        </w:rPr>
        <w:t>unicast</w:t>
      </w:r>
      <w:proofErr w:type="spellEnd"/>
      <w:r w:rsidRPr="00B571A8">
        <w:rPr>
          <w:rFonts w:eastAsiaTheme="minorEastAsia" w:hint="eastAsia"/>
          <w:lang w:eastAsia="zh-CN"/>
        </w:rPr>
        <w:t xml:space="preserve"> and </w:t>
      </w:r>
      <w:proofErr w:type="spellStart"/>
      <w:r w:rsidRPr="00B571A8">
        <w:rPr>
          <w:rFonts w:eastAsiaTheme="minorEastAsia" w:hint="eastAsia"/>
          <w:lang w:eastAsia="zh-CN"/>
        </w:rPr>
        <w:t>groupcast</w:t>
      </w:r>
      <w:proofErr w:type="spellEnd"/>
      <w:r w:rsidRPr="00B571A8">
        <w:rPr>
          <w:rFonts w:eastAsiaTheme="minorEastAsia" w:hint="eastAsia"/>
          <w:lang w:eastAsia="zh-CN"/>
        </w:rPr>
        <w:t xml:space="preserve"> scenarios, it is better to introduce the HARQ feedback channel to improve the resource utilization and system capacity. If </w:t>
      </w:r>
      <w:r w:rsidRPr="00B571A8">
        <w:rPr>
          <w:rFonts w:eastAsiaTheme="minorEastAsia" w:hint="eastAsia"/>
          <w:lang w:val="en-GB" w:eastAsia="zh-CN"/>
        </w:rPr>
        <w:t xml:space="preserve">the feedback information is carried by PSCCH, there will be a lot of feedback latency, and the complexity is higher. </w:t>
      </w:r>
      <w:r w:rsidRPr="00B571A8">
        <w:rPr>
          <w:rFonts w:eastAsiaTheme="minorEastAsia"/>
          <w:lang w:val="en-GB" w:eastAsia="zh-CN"/>
        </w:rPr>
        <w:t>A</w:t>
      </w:r>
      <w:r w:rsidRPr="00B571A8">
        <w:rPr>
          <w:rFonts w:eastAsiaTheme="minorEastAsia" w:hint="eastAsia"/>
          <w:lang w:val="en-GB" w:eastAsia="zh-CN"/>
        </w:rPr>
        <w:t>n independent feedback channel is a better choice.</w:t>
      </w:r>
    </w:p>
    <w:p w:rsidR="00B571A8" w:rsidRPr="00B571A8" w:rsidRDefault="00B571A8" w:rsidP="00D559D1">
      <w:pPr>
        <w:widowControl w:val="0"/>
        <w:spacing w:before="50" w:after="50"/>
        <w:jc w:val="both"/>
        <w:rPr>
          <w:rFonts w:eastAsiaTheme="minorEastAsia"/>
          <w:b/>
          <w:i/>
          <w:kern w:val="2"/>
          <w:lang w:eastAsia="zh-CN"/>
        </w:rPr>
      </w:pPr>
      <w:r w:rsidRPr="00B571A8">
        <w:rPr>
          <w:rFonts w:eastAsiaTheme="minorEastAsia" w:hint="eastAsia"/>
          <w:b/>
          <w:i/>
          <w:kern w:val="2"/>
          <w:lang w:eastAsia="zh-CN"/>
        </w:rPr>
        <w:t xml:space="preserve">Proposal 8: For NR V2X, option 1B and option 2 are better solutions among these options. </w:t>
      </w:r>
    </w:p>
    <w:p w:rsidR="00B571A8" w:rsidRPr="00B571A8" w:rsidRDefault="00B571A8" w:rsidP="00F74A4C">
      <w:pPr>
        <w:widowControl w:val="0"/>
        <w:spacing w:beforeLines="50" w:after="50"/>
        <w:jc w:val="both"/>
        <w:rPr>
          <w:rFonts w:eastAsiaTheme="minorEastAsia"/>
          <w:b/>
          <w:i/>
          <w:kern w:val="2"/>
          <w:lang w:eastAsia="zh-CN"/>
        </w:rPr>
      </w:pPr>
      <w:r w:rsidRPr="00B571A8">
        <w:rPr>
          <w:rFonts w:eastAsiaTheme="minorEastAsia" w:hint="eastAsia"/>
          <w:b/>
          <w:i/>
          <w:kern w:val="2"/>
          <w:lang w:eastAsia="zh-CN"/>
        </w:rPr>
        <w:t xml:space="preserve">Proposal 9: Introduce HARQ feedback channel for </w:t>
      </w:r>
      <w:proofErr w:type="spellStart"/>
      <w:r w:rsidRPr="00B571A8">
        <w:rPr>
          <w:rFonts w:eastAsiaTheme="minorEastAsia" w:hint="eastAsia"/>
          <w:b/>
          <w:i/>
          <w:kern w:val="2"/>
          <w:lang w:eastAsia="zh-CN"/>
        </w:rPr>
        <w:t>unicast</w:t>
      </w:r>
      <w:proofErr w:type="spellEnd"/>
      <w:r w:rsidRPr="00B571A8">
        <w:rPr>
          <w:rFonts w:eastAsiaTheme="minorEastAsia" w:hint="eastAsia"/>
          <w:b/>
          <w:i/>
          <w:kern w:val="2"/>
          <w:lang w:eastAsia="zh-CN"/>
        </w:rPr>
        <w:t xml:space="preserve"> and </w:t>
      </w:r>
      <w:proofErr w:type="spellStart"/>
      <w:r w:rsidRPr="00B571A8">
        <w:rPr>
          <w:rFonts w:eastAsiaTheme="minorEastAsia" w:hint="eastAsia"/>
          <w:b/>
          <w:i/>
          <w:kern w:val="2"/>
          <w:lang w:eastAsia="zh-CN"/>
        </w:rPr>
        <w:t>groupcast</w:t>
      </w:r>
      <w:proofErr w:type="spellEnd"/>
      <w:r w:rsidRPr="00B571A8">
        <w:rPr>
          <w:rFonts w:eastAsiaTheme="minorEastAsia" w:hint="eastAsia"/>
          <w:b/>
          <w:i/>
          <w:kern w:val="2"/>
          <w:lang w:eastAsia="zh-CN"/>
        </w:rPr>
        <w:t>.</w:t>
      </w:r>
    </w:p>
    <w:p w:rsidR="005935B8" w:rsidRDefault="00830F4E" w:rsidP="00A74F8D">
      <w:pPr>
        <w:pStyle w:val="1"/>
        <w:ind w:left="431" w:hanging="431"/>
      </w:pPr>
      <w:r w:rsidRPr="0052231C">
        <w:rPr>
          <w:rFonts w:hint="eastAsia"/>
        </w:rPr>
        <w:t>Conclusion</w:t>
      </w:r>
    </w:p>
    <w:p w:rsidR="009F1183" w:rsidRPr="009F1183" w:rsidRDefault="009F1183" w:rsidP="009F1183">
      <w:pPr>
        <w:widowControl w:val="0"/>
        <w:spacing w:after="120"/>
        <w:jc w:val="both"/>
        <w:rPr>
          <w:rFonts w:eastAsiaTheme="minorEastAsia"/>
          <w:kern w:val="2"/>
          <w:lang w:eastAsia="zh-CN"/>
        </w:rPr>
      </w:pPr>
      <w:r w:rsidRPr="009F1183">
        <w:rPr>
          <w:rFonts w:eastAsiaTheme="minorEastAsia"/>
          <w:kern w:val="2"/>
          <w:lang w:eastAsia="zh-CN"/>
        </w:rPr>
        <w:t>In</w:t>
      </w:r>
      <w:r w:rsidRPr="009F1183">
        <w:rPr>
          <w:rFonts w:eastAsiaTheme="minorEastAsia" w:hint="eastAsia"/>
          <w:kern w:val="2"/>
          <w:lang w:eastAsia="zh-CN"/>
        </w:rPr>
        <w:t xml:space="preserve"> this contribution, we </w:t>
      </w:r>
      <w:r w:rsidRPr="009F1183">
        <w:rPr>
          <w:rFonts w:eastAsiaTheme="minorEastAsia"/>
          <w:kern w:val="2"/>
          <w:lang w:eastAsia="zh-CN"/>
        </w:rPr>
        <w:t>provide</w:t>
      </w:r>
      <w:r w:rsidRPr="009F1183">
        <w:rPr>
          <w:rFonts w:eastAsiaTheme="minorEastAsia" w:hint="eastAsia"/>
          <w:kern w:val="2"/>
          <w:lang w:eastAsia="zh-CN"/>
        </w:rPr>
        <w:t xml:space="preserve"> some proposals on the NR V2X physical structure as follow:</w:t>
      </w:r>
    </w:p>
    <w:p w:rsidR="009F1183" w:rsidRPr="009F1183" w:rsidRDefault="009F1183" w:rsidP="00F74A4C">
      <w:pPr>
        <w:widowControl w:val="0"/>
        <w:spacing w:beforeLines="50" w:afterLines="50"/>
        <w:jc w:val="both"/>
        <w:rPr>
          <w:rFonts w:eastAsiaTheme="minorEastAsia"/>
          <w:b/>
          <w:i/>
          <w:lang w:eastAsia="zh-CN"/>
        </w:rPr>
      </w:pPr>
      <w:r w:rsidRPr="009F1183">
        <w:rPr>
          <w:rFonts w:eastAsiaTheme="minorEastAsia" w:hint="eastAsia"/>
          <w:b/>
          <w:i/>
          <w:lang w:eastAsia="zh-CN"/>
        </w:rPr>
        <w:t>Proposal 1: NR V2X should support the flexible switching between CP-OFDM and DFT-s-OFDM.</w:t>
      </w:r>
    </w:p>
    <w:p w:rsidR="009F1183" w:rsidRPr="009F1183" w:rsidRDefault="009F1183" w:rsidP="00F74A4C">
      <w:pPr>
        <w:widowControl w:val="0"/>
        <w:spacing w:beforeLines="50" w:afterLines="50"/>
        <w:ind w:left="1004" w:hangingChars="500" w:hanging="1004"/>
        <w:jc w:val="both"/>
        <w:rPr>
          <w:rFonts w:eastAsia="宋体"/>
          <w:b/>
          <w:i/>
          <w:lang w:eastAsia="zh-CN"/>
        </w:rPr>
      </w:pPr>
      <w:r w:rsidRPr="009F1183">
        <w:rPr>
          <w:rFonts w:eastAsiaTheme="minorEastAsia" w:hint="eastAsia"/>
          <w:b/>
          <w:i/>
          <w:kern w:val="2"/>
          <w:lang w:eastAsia="zh-CN"/>
        </w:rPr>
        <w:t xml:space="preserve">Proposal 2: It is preferred that only one fixed SCS is supported in NR V2X broadcast communication, </w:t>
      </w:r>
      <w:proofErr w:type="gramStart"/>
      <w:r w:rsidRPr="009F1183">
        <w:rPr>
          <w:rFonts w:eastAsiaTheme="minorEastAsia" w:hint="eastAsia"/>
          <w:b/>
          <w:i/>
          <w:kern w:val="2"/>
          <w:lang w:eastAsia="zh-CN"/>
        </w:rPr>
        <w:t>30KHz</w:t>
      </w:r>
      <w:proofErr w:type="gramEnd"/>
      <w:r w:rsidRPr="009F1183">
        <w:rPr>
          <w:rFonts w:eastAsiaTheme="minorEastAsia" w:hint="eastAsia"/>
          <w:b/>
          <w:i/>
          <w:kern w:val="2"/>
          <w:lang w:eastAsia="zh-CN"/>
        </w:rPr>
        <w:t xml:space="preserve"> and 60KHz SCS could be the candidates. </w:t>
      </w:r>
    </w:p>
    <w:p w:rsidR="009F1183" w:rsidRPr="009F1183" w:rsidRDefault="009F1183" w:rsidP="00F74A4C">
      <w:pPr>
        <w:widowControl w:val="0"/>
        <w:spacing w:beforeLines="50" w:afterLines="50"/>
        <w:ind w:left="1004" w:hangingChars="500" w:hanging="1004"/>
        <w:rPr>
          <w:rFonts w:eastAsiaTheme="minorEastAsia"/>
          <w:b/>
          <w:i/>
          <w:kern w:val="2"/>
          <w:lang w:eastAsia="zh-CN"/>
        </w:rPr>
      </w:pPr>
      <w:r w:rsidRPr="009F1183">
        <w:rPr>
          <w:rFonts w:eastAsia="宋体" w:hint="eastAsia"/>
          <w:b/>
          <w:i/>
          <w:lang w:eastAsia="zh-CN"/>
        </w:rPr>
        <w:t xml:space="preserve">Proposal 3: NR V2X </w:t>
      </w:r>
      <w:proofErr w:type="spellStart"/>
      <w:r w:rsidRPr="009F1183">
        <w:rPr>
          <w:rFonts w:eastAsia="宋体" w:hint="eastAsia"/>
          <w:b/>
          <w:i/>
          <w:lang w:eastAsia="zh-CN"/>
        </w:rPr>
        <w:t>unicast</w:t>
      </w:r>
      <w:proofErr w:type="spellEnd"/>
      <w:r w:rsidRPr="009F1183">
        <w:rPr>
          <w:rFonts w:eastAsia="宋体" w:hint="eastAsia"/>
          <w:b/>
          <w:i/>
          <w:lang w:eastAsia="zh-CN"/>
        </w:rPr>
        <w:t xml:space="preserve"> and </w:t>
      </w:r>
      <w:proofErr w:type="spellStart"/>
      <w:r w:rsidRPr="009F1183">
        <w:rPr>
          <w:rFonts w:eastAsia="宋体" w:hint="eastAsia"/>
          <w:b/>
          <w:i/>
          <w:lang w:eastAsia="zh-CN"/>
        </w:rPr>
        <w:t>groupcast</w:t>
      </w:r>
      <w:proofErr w:type="spellEnd"/>
      <w:r w:rsidRPr="009F1183">
        <w:rPr>
          <w:rFonts w:eastAsia="宋体" w:hint="eastAsia"/>
          <w:b/>
          <w:i/>
          <w:lang w:eastAsia="zh-CN"/>
        </w:rPr>
        <w:t xml:space="preserve"> communication should support the flexible numerology of NR.</w:t>
      </w:r>
    </w:p>
    <w:p w:rsidR="009F1183" w:rsidRPr="009F1183" w:rsidRDefault="009F1183" w:rsidP="00F74A4C">
      <w:pPr>
        <w:widowControl w:val="0"/>
        <w:spacing w:beforeLines="50" w:afterLines="50"/>
        <w:jc w:val="both"/>
        <w:rPr>
          <w:rFonts w:eastAsiaTheme="minorEastAsia"/>
          <w:b/>
          <w:i/>
          <w:kern w:val="2"/>
          <w:lang w:eastAsia="zh-CN"/>
        </w:rPr>
      </w:pPr>
      <w:r w:rsidRPr="009F1183">
        <w:rPr>
          <w:rFonts w:eastAsiaTheme="minorEastAsia" w:hint="eastAsia"/>
          <w:b/>
          <w:i/>
          <w:kern w:val="2"/>
          <w:lang w:eastAsia="zh-CN"/>
        </w:rPr>
        <w:t xml:space="preserve">Proposal 4: For </w:t>
      </w:r>
      <w:proofErr w:type="spellStart"/>
      <w:r w:rsidRPr="009F1183">
        <w:rPr>
          <w:rFonts w:eastAsiaTheme="minorEastAsia" w:hint="eastAsia"/>
          <w:b/>
          <w:i/>
          <w:kern w:val="2"/>
          <w:lang w:eastAsia="zh-CN"/>
        </w:rPr>
        <w:t>sidelink</w:t>
      </w:r>
      <w:proofErr w:type="spellEnd"/>
      <w:r w:rsidRPr="009F1183">
        <w:rPr>
          <w:rFonts w:eastAsiaTheme="minorEastAsia" w:hint="eastAsia"/>
          <w:b/>
          <w:i/>
          <w:kern w:val="2"/>
          <w:lang w:eastAsia="zh-CN"/>
        </w:rPr>
        <w:t xml:space="preserve"> broadcast, </w:t>
      </w:r>
      <w:proofErr w:type="gramStart"/>
      <w:r w:rsidRPr="009F1183">
        <w:rPr>
          <w:rFonts w:eastAsiaTheme="minorEastAsia" w:hint="eastAsia"/>
          <w:b/>
          <w:i/>
          <w:kern w:val="2"/>
          <w:lang w:eastAsia="zh-CN"/>
        </w:rPr>
        <w:t>30KHz</w:t>
      </w:r>
      <w:proofErr w:type="gramEnd"/>
      <w:r w:rsidRPr="009F1183">
        <w:rPr>
          <w:rFonts w:eastAsiaTheme="minorEastAsia" w:hint="eastAsia"/>
          <w:b/>
          <w:i/>
          <w:kern w:val="2"/>
          <w:lang w:eastAsia="zh-CN"/>
        </w:rPr>
        <w:t xml:space="preserve"> with NCP and 60KHz with ECP are proposed.</w:t>
      </w:r>
    </w:p>
    <w:p w:rsidR="009F1183" w:rsidRPr="009F1183" w:rsidRDefault="009F1183" w:rsidP="00F74A4C">
      <w:pPr>
        <w:widowControl w:val="0"/>
        <w:spacing w:beforeLines="50" w:afterLines="50"/>
        <w:ind w:left="1004" w:hangingChars="500" w:hanging="1004"/>
        <w:rPr>
          <w:rFonts w:eastAsiaTheme="minorEastAsia"/>
          <w:b/>
          <w:i/>
          <w:kern w:val="2"/>
          <w:lang w:eastAsia="zh-CN"/>
        </w:rPr>
      </w:pPr>
      <w:r w:rsidRPr="009F1183">
        <w:rPr>
          <w:rFonts w:eastAsiaTheme="minorEastAsia"/>
          <w:b/>
          <w:i/>
          <w:kern w:val="2"/>
          <w:lang w:eastAsia="zh-CN"/>
        </w:rPr>
        <w:t xml:space="preserve">Proposal 5: The DMRS structure of NR </w:t>
      </w:r>
      <w:proofErr w:type="spellStart"/>
      <w:r w:rsidRPr="009F1183">
        <w:rPr>
          <w:rFonts w:eastAsiaTheme="minorEastAsia"/>
          <w:b/>
          <w:i/>
          <w:kern w:val="2"/>
          <w:lang w:eastAsia="zh-CN"/>
        </w:rPr>
        <w:t>sidelink</w:t>
      </w:r>
      <w:proofErr w:type="spellEnd"/>
      <w:r w:rsidRPr="009F1183">
        <w:rPr>
          <w:rFonts w:eastAsiaTheme="minorEastAsia"/>
          <w:b/>
          <w:i/>
          <w:kern w:val="2"/>
          <w:lang w:eastAsia="zh-CN"/>
        </w:rPr>
        <w:t xml:space="preserve"> shall be designed jointly with the design of SCS in </w:t>
      </w:r>
      <w:proofErr w:type="spellStart"/>
      <w:r w:rsidRPr="009F1183">
        <w:rPr>
          <w:rFonts w:eastAsiaTheme="minorEastAsia"/>
          <w:b/>
          <w:i/>
          <w:kern w:val="2"/>
          <w:lang w:eastAsia="zh-CN"/>
        </w:rPr>
        <w:t>sidelink</w:t>
      </w:r>
      <w:proofErr w:type="spellEnd"/>
      <w:r w:rsidRPr="009F1183">
        <w:rPr>
          <w:rFonts w:eastAsiaTheme="minorEastAsia"/>
          <w:b/>
          <w:i/>
          <w:kern w:val="2"/>
          <w:lang w:eastAsia="zh-CN"/>
        </w:rPr>
        <w:t xml:space="preserve"> transmission. DMRS pattern design </w:t>
      </w:r>
    </w:p>
    <w:p w:rsidR="009F1183" w:rsidRPr="009F1183" w:rsidRDefault="009F1183" w:rsidP="00F74A4C">
      <w:pPr>
        <w:widowControl w:val="0"/>
        <w:numPr>
          <w:ilvl w:val="1"/>
          <w:numId w:val="44"/>
        </w:numPr>
        <w:spacing w:beforeLines="50" w:afterLines="50"/>
        <w:jc w:val="both"/>
        <w:rPr>
          <w:rFonts w:eastAsiaTheme="minorEastAsia"/>
          <w:b/>
          <w:i/>
          <w:kern w:val="2"/>
          <w:lang w:eastAsia="zh-CN"/>
        </w:rPr>
      </w:pPr>
      <w:r w:rsidRPr="009F1183">
        <w:rPr>
          <w:rFonts w:eastAsiaTheme="minorEastAsia"/>
          <w:b/>
          <w:i/>
          <w:kern w:val="2"/>
          <w:lang w:eastAsia="zh-CN"/>
        </w:rPr>
        <w:t>For broadcast communication, the fixed DMRS pattern is a proposed structure.</w:t>
      </w:r>
    </w:p>
    <w:p w:rsidR="009F1183" w:rsidRPr="009F1183" w:rsidRDefault="009F1183" w:rsidP="00F74A4C">
      <w:pPr>
        <w:widowControl w:val="0"/>
        <w:numPr>
          <w:ilvl w:val="1"/>
          <w:numId w:val="44"/>
        </w:numPr>
        <w:spacing w:beforeLines="50" w:afterLines="50"/>
        <w:jc w:val="both"/>
        <w:rPr>
          <w:rFonts w:eastAsiaTheme="minorEastAsia"/>
          <w:b/>
          <w:i/>
          <w:kern w:val="2"/>
          <w:lang w:eastAsia="zh-CN"/>
        </w:rPr>
      </w:pPr>
      <w:r w:rsidRPr="009F1183">
        <w:rPr>
          <w:rFonts w:eastAsiaTheme="minorEastAsia" w:hint="eastAsia"/>
          <w:b/>
          <w:i/>
          <w:kern w:val="2"/>
          <w:lang w:eastAsia="zh-CN"/>
        </w:rPr>
        <w:t>F</w:t>
      </w:r>
      <w:r w:rsidRPr="009F1183">
        <w:rPr>
          <w:rFonts w:eastAsiaTheme="minorEastAsia"/>
          <w:b/>
          <w:i/>
          <w:kern w:val="2"/>
          <w:lang w:eastAsia="zh-CN"/>
        </w:rPr>
        <w:t xml:space="preserve">or </w:t>
      </w:r>
      <w:proofErr w:type="spellStart"/>
      <w:r w:rsidRPr="009F1183">
        <w:rPr>
          <w:rFonts w:eastAsiaTheme="minorEastAsia"/>
          <w:b/>
          <w:i/>
          <w:kern w:val="2"/>
          <w:lang w:eastAsia="zh-CN"/>
        </w:rPr>
        <w:t>unicast</w:t>
      </w:r>
      <w:proofErr w:type="spellEnd"/>
      <w:r w:rsidRPr="009F1183">
        <w:rPr>
          <w:rFonts w:eastAsiaTheme="minorEastAsia"/>
          <w:b/>
          <w:i/>
          <w:kern w:val="2"/>
          <w:lang w:eastAsia="zh-CN"/>
        </w:rPr>
        <w:t xml:space="preserve"> and </w:t>
      </w:r>
      <w:proofErr w:type="spellStart"/>
      <w:r w:rsidRPr="009F1183">
        <w:rPr>
          <w:rFonts w:eastAsiaTheme="minorEastAsia"/>
          <w:b/>
          <w:i/>
          <w:kern w:val="2"/>
          <w:lang w:eastAsia="zh-CN"/>
        </w:rPr>
        <w:t>groupcast</w:t>
      </w:r>
      <w:proofErr w:type="spellEnd"/>
      <w:r w:rsidRPr="009F1183">
        <w:rPr>
          <w:rFonts w:eastAsiaTheme="minorEastAsia"/>
          <w:b/>
          <w:i/>
          <w:kern w:val="2"/>
          <w:lang w:eastAsia="zh-CN"/>
        </w:rPr>
        <w:t>, it is better to support flexible DMRS pattern</w:t>
      </w:r>
      <w:r w:rsidRPr="009F1183">
        <w:rPr>
          <w:rFonts w:eastAsiaTheme="minorEastAsia" w:hint="eastAsia"/>
          <w:b/>
          <w:i/>
          <w:kern w:val="2"/>
          <w:lang w:eastAsia="zh-CN"/>
        </w:rPr>
        <w:t>.</w:t>
      </w:r>
    </w:p>
    <w:p w:rsidR="009F1183" w:rsidRPr="009F1183" w:rsidRDefault="009F1183" w:rsidP="00F74A4C">
      <w:pPr>
        <w:widowControl w:val="0"/>
        <w:spacing w:beforeLines="50" w:afterLines="50"/>
        <w:ind w:left="1004" w:hangingChars="500" w:hanging="1004"/>
        <w:rPr>
          <w:rFonts w:eastAsiaTheme="minorEastAsia"/>
          <w:b/>
          <w:i/>
          <w:kern w:val="2"/>
          <w:lang w:eastAsia="zh-CN"/>
        </w:rPr>
      </w:pPr>
      <w:r w:rsidRPr="009F1183">
        <w:rPr>
          <w:rFonts w:eastAsiaTheme="minorEastAsia" w:hint="eastAsia"/>
          <w:b/>
          <w:i/>
          <w:kern w:val="2"/>
          <w:lang w:eastAsia="zh-CN"/>
        </w:rPr>
        <w:t xml:space="preserve">Proposal 6: </w:t>
      </w:r>
      <w:r w:rsidRPr="009F1183">
        <w:rPr>
          <w:rFonts w:eastAsiaTheme="minorEastAsia"/>
          <w:b/>
          <w:i/>
          <w:kern w:val="2"/>
          <w:lang w:eastAsia="zh-CN"/>
        </w:rPr>
        <w:t>The P</w:t>
      </w:r>
      <w:r w:rsidRPr="009F1183">
        <w:rPr>
          <w:rFonts w:eastAsiaTheme="minorEastAsia" w:hint="eastAsia"/>
          <w:b/>
          <w:i/>
          <w:kern w:val="2"/>
          <w:lang w:eastAsia="zh-CN"/>
        </w:rPr>
        <w:t>olar cod</w:t>
      </w:r>
      <w:r w:rsidRPr="009F1183">
        <w:rPr>
          <w:rFonts w:eastAsiaTheme="minorEastAsia"/>
          <w:b/>
          <w:i/>
          <w:kern w:val="2"/>
          <w:lang w:eastAsia="zh-CN"/>
        </w:rPr>
        <w:t>ing scheme</w:t>
      </w:r>
      <w:r w:rsidRPr="009F1183">
        <w:rPr>
          <w:rFonts w:eastAsiaTheme="minorEastAsia" w:hint="eastAsia"/>
          <w:b/>
          <w:i/>
          <w:kern w:val="2"/>
          <w:lang w:eastAsia="zh-CN"/>
        </w:rPr>
        <w:t xml:space="preserve"> should be selected for the channel coding of NR V2X PSCCH</w:t>
      </w:r>
      <w:r w:rsidRPr="009F1183">
        <w:rPr>
          <w:rFonts w:eastAsiaTheme="minorEastAsia"/>
          <w:b/>
          <w:i/>
          <w:kern w:val="2"/>
          <w:lang w:eastAsia="zh-CN"/>
        </w:rPr>
        <w:t xml:space="preserve"> depending on the payload size and the false alarm requirements.</w:t>
      </w:r>
      <w:r w:rsidRPr="009F1183">
        <w:rPr>
          <w:rFonts w:eastAsiaTheme="minorEastAsia" w:hint="eastAsia"/>
          <w:b/>
          <w:i/>
          <w:kern w:val="2"/>
          <w:lang w:eastAsia="zh-CN"/>
        </w:rPr>
        <w:t xml:space="preserve"> NR LDPC code shall be used for </w:t>
      </w:r>
      <w:r w:rsidRPr="009F1183">
        <w:rPr>
          <w:rFonts w:eastAsiaTheme="minorEastAsia" w:hint="eastAsia"/>
          <w:b/>
          <w:i/>
          <w:kern w:val="2"/>
          <w:lang w:eastAsia="zh-CN"/>
        </w:rPr>
        <w:lastRenderedPageBreak/>
        <w:t>NR V2X PSSCH.</w:t>
      </w:r>
    </w:p>
    <w:p w:rsidR="009F1183" w:rsidRPr="009F1183" w:rsidRDefault="009F1183" w:rsidP="00F74A4C">
      <w:pPr>
        <w:widowControl w:val="0"/>
        <w:spacing w:beforeLines="50" w:afterLines="50"/>
        <w:jc w:val="both"/>
        <w:rPr>
          <w:rFonts w:eastAsiaTheme="minorEastAsia"/>
          <w:b/>
          <w:i/>
          <w:kern w:val="2"/>
          <w:lang w:eastAsia="zh-CN"/>
        </w:rPr>
      </w:pPr>
      <w:r w:rsidRPr="009F1183">
        <w:rPr>
          <w:rFonts w:eastAsiaTheme="minorEastAsia" w:hint="eastAsia"/>
          <w:b/>
          <w:i/>
          <w:kern w:val="2"/>
          <w:lang w:eastAsia="zh-CN"/>
        </w:rPr>
        <w:t>Proposal 7: The AGC training signal should be introduced in NR V2X.</w:t>
      </w:r>
    </w:p>
    <w:p w:rsidR="009F1183" w:rsidRPr="009F1183" w:rsidRDefault="009F1183" w:rsidP="00F74A4C">
      <w:pPr>
        <w:widowControl w:val="0"/>
        <w:spacing w:beforeLines="50" w:afterLines="50"/>
        <w:jc w:val="both"/>
        <w:rPr>
          <w:rFonts w:eastAsiaTheme="minorEastAsia"/>
          <w:b/>
          <w:i/>
          <w:kern w:val="2"/>
          <w:lang w:eastAsia="zh-CN"/>
        </w:rPr>
      </w:pPr>
      <w:r w:rsidRPr="009F1183">
        <w:rPr>
          <w:rFonts w:eastAsiaTheme="minorEastAsia" w:hint="eastAsia"/>
          <w:b/>
          <w:i/>
          <w:kern w:val="2"/>
          <w:lang w:eastAsia="zh-CN"/>
        </w:rPr>
        <w:t xml:space="preserve">Proposal 8: For NR V2X, option 1B and option 2 are better solutions among these options. </w:t>
      </w:r>
    </w:p>
    <w:p w:rsidR="009F1183" w:rsidRPr="009F1183" w:rsidRDefault="009F1183" w:rsidP="00F74A4C">
      <w:pPr>
        <w:widowControl w:val="0"/>
        <w:spacing w:beforeLines="50" w:after="50"/>
        <w:jc w:val="both"/>
        <w:rPr>
          <w:rFonts w:eastAsiaTheme="minorEastAsia"/>
          <w:b/>
          <w:i/>
          <w:kern w:val="2"/>
          <w:lang w:eastAsia="zh-CN"/>
        </w:rPr>
      </w:pPr>
      <w:r w:rsidRPr="009F1183">
        <w:rPr>
          <w:rFonts w:eastAsiaTheme="minorEastAsia" w:hint="eastAsia"/>
          <w:b/>
          <w:i/>
          <w:kern w:val="2"/>
          <w:lang w:eastAsia="zh-CN"/>
        </w:rPr>
        <w:t xml:space="preserve">Proposal 9: Introduce HARQ feedback channel for </w:t>
      </w:r>
      <w:proofErr w:type="spellStart"/>
      <w:r w:rsidRPr="009F1183">
        <w:rPr>
          <w:rFonts w:eastAsiaTheme="minorEastAsia" w:hint="eastAsia"/>
          <w:b/>
          <w:i/>
          <w:kern w:val="2"/>
          <w:lang w:eastAsia="zh-CN"/>
        </w:rPr>
        <w:t>unicast</w:t>
      </w:r>
      <w:proofErr w:type="spellEnd"/>
      <w:r w:rsidRPr="009F1183">
        <w:rPr>
          <w:rFonts w:eastAsiaTheme="minorEastAsia" w:hint="eastAsia"/>
          <w:b/>
          <w:i/>
          <w:kern w:val="2"/>
          <w:lang w:eastAsia="zh-CN"/>
        </w:rPr>
        <w:t xml:space="preserve"> and </w:t>
      </w:r>
      <w:proofErr w:type="spellStart"/>
      <w:r w:rsidRPr="009F1183">
        <w:rPr>
          <w:rFonts w:eastAsiaTheme="minorEastAsia" w:hint="eastAsia"/>
          <w:b/>
          <w:i/>
          <w:kern w:val="2"/>
          <w:lang w:eastAsia="zh-CN"/>
        </w:rPr>
        <w:t>groupcast</w:t>
      </w:r>
      <w:proofErr w:type="spellEnd"/>
      <w:r w:rsidRPr="009F1183">
        <w:rPr>
          <w:rFonts w:eastAsiaTheme="minorEastAsia" w:hint="eastAsia"/>
          <w:b/>
          <w:i/>
          <w:kern w:val="2"/>
          <w:lang w:eastAsia="zh-CN"/>
        </w:rPr>
        <w:t>.</w:t>
      </w:r>
    </w:p>
    <w:p w:rsidR="00830F4E" w:rsidRPr="0052231C" w:rsidRDefault="00830F4E" w:rsidP="00A74F8D">
      <w:pPr>
        <w:pStyle w:val="1"/>
        <w:ind w:left="431" w:hanging="431"/>
      </w:pPr>
      <w:r w:rsidRPr="0052231C">
        <w:t>References</w:t>
      </w:r>
    </w:p>
    <w:p w:rsidR="000B2A35" w:rsidRPr="00497CC6" w:rsidRDefault="000B2A35" w:rsidP="000B2A35">
      <w:pPr>
        <w:numPr>
          <w:ilvl w:val="1"/>
          <w:numId w:val="1"/>
        </w:numPr>
        <w:tabs>
          <w:tab w:val="left" w:pos="0"/>
          <w:tab w:val="left" w:pos="540"/>
        </w:tabs>
        <w:spacing w:after="120" w:line="240" w:lineRule="atLeast"/>
        <w:ind w:left="540" w:hangingChars="270" w:hanging="540"/>
        <w:rPr>
          <w:rFonts w:eastAsia="宋体"/>
          <w:noProof/>
        </w:rPr>
      </w:pPr>
      <w:r w:rsidRPr="00497CC6">
        <w:rPr>
          <w:rFonts w:eastAsia="宋体"/>
          <w:noProof/>
        </w:rPr>
        <w:t>3GPP TSG RAN WG1 Meeting RAN1 #</w:t>
      </w:r>
      <w:r w:rsidRPr="00497CC6">
        <w:rPr>
          <w:rFonts w:eastAsia="宋体" w:hint="eastAsia"/>
          <w:noProof/>
        </w:rPr>
        <w:t>94</w:t>
      </w:r>
      <w:r w:rsidRPr="00497CC6">
        <w:rPr>
          <w:rFonts w:eastAsia="宋体"/>
          <w:noProof/>
        </w:rPr>
        <w:t xml:space="preserve"> chairman notes, </w:t>
      </w:r>
      <w:r w:rsidRPr="00497CC6">
        <w:rPr>
          <w:rFonts w:eastAsia="宋体" w:hint="eastAsia"/>
          <w:noProof/>
        </w:rPr>
        <w:t xml:space="preserve"> August </w:t>
      </w:r>
      <w:r w:rsidRPr="00497CC6">
        <w:rPr>
          <w:rFonts w:eastAsia="宋体"/>
          <w:noProof/>
        </w:rPr>
        <w:t>201</w:t>
      </w:r>
      <w:r w:rsidRPr="00497CC6">
        <w:rPr>
          <w:rFonts w:eastAsia="宋体" w:hint="eastAsia"/>
          <w:noProof/>
        </w:rPr>
        <w:t xml:space="preserve">8. </w:t>
      </w:r>
    </w:p>
    <w:p w:rsidR="000B2A35" w:rsidRPr="00527572" w:rsidRDefault="000B2A35" w:rsidP="000B2A35">
      <w:pPr>
        <w:numPr>
          <w:ilvl w:val="1"/>
          <w:numId w:val="1"/>
        </w:numPr>
        <w:tabs>
          <w:tab w:val="left" w:pos="0"/>
          <w:tab w:val="left" w:pos="540"/>
        </w:tabs>
        <w:spacing w:after="120" w:line="240" w:lineRule="atLeast"/>
        <w:ind w:left="540" w:hangingChars="270" w:hanging="540"/>
        <w:rPr>
          <w:rFonts w:eastAsia="宋体"/>
          <w:noProof/>
        </w:rPr>
      </w:pPr>
      <w:r w:rsidRPr="006E624E">
        <w:rPr>
          <w:rFonts w:eastAsia="宋体"/>
          <w:noProof/>
        </w:rPr>
        <w:t>3GPP TS 37.885</w:t>
      </w:r>
      <w:r>
        <w:rPr>
          <w:rFonts w:eastAsia="宋体" w:hint="eastAsia"/>
          <w:noProof/>
        </w:rPr>
        <w:t xml:space="preserve">, </w:t>
      </w:r>
      <w:r>
        <w:rPr>
          <w:rFonts w:eastAsia="宋体"/>
          <w:noProof/>
        </w:rPr>
        <w:t>“</w:t>
      </w:r>
      <w:r>
        <w:rPr>
          <w:rFonts w:eastAsia="宋体" w:hint="eastAsia"/>
          <w:noProof/>
        </w:rPr>
        <w:t xml:space="preserve">Study on </w:t>
      </w:r>
      <w:r>
        <w:rPr>
          <w:rFonts w:eastAsia="宋体" w:hint="eastAsia"/>
          <w:noProof/>
          <w:lang w:val="en-GB"/>
        </w:rPr>
        <w:t>e</w:t>
      </w:r>
      <w:r>
        <w:rPr>
          <w:rFonts w:eastAsia="宋体"/>
          <w:noProof/>
          <w:lang w:val="en-GB"/>
        </w:rPr>
        <w:t>valuation methodology of</w:t>
      </w:r>
      <w:r w:rsidRPr="00ED3B4B">
        <w:rPr>
          <w:rFonts w:eastAsia="宋体"/>
          <w:noProof/>
          <w:lang w:val="en-GB"/>
        </w:rPr>
        <w:t xml:space="preserve"> V2X use cases for LTE and NR</w:t>
      </w:r>
      <w:r>
        <w:rPr>
          <w:rFonts w:eastAsia="宋体"/>
          <w:noProof/>
        </w:rPr>
        <w:t>”</w:t>
      </w:r>
    </w:p>
    <w:p w:rsidR="00C9720A" w:rsidRDefault="00C9720A" w:rsidP="00C9720A">
      <w:pPr>
        <w:pStyle w:val="1"/>
        <w:numPr>
          <w:ilvl w:val="0"/>
          <w:numId w:val="0"/>
        </w:numPr>
        <w:ind w:left="567" w:hanging="567"/>
      </w:pPr>
      <w:r w:rsidRPr="00D36209">
        <w:t>Appendix</w:t>
      </w:r>
    </w:p>
    <w:p w:rsidR="00C9720A" w:rsidRPr="00BD6ECA" w:rsidRDefault="00C9720A" w:rsidP="00C9720A">
      <w:pPr>
        <w:pStyle w:val="a1"/>
      </w:pPr>
      <w:r w:rsidRPr="00BD6ECA">
        <w:t xml:space="preserve">In this section, we provide link level evaluation assumptions used for analysis of NR </w:t>
      </w:r>
      <w:proofErr w:type="spellStart"/>
      <w:r w:rsidRPr="00BD6ECA">
        <w:t>sidelink</w:t>
      </w:r>
      <w:proofErr w:type="spellEnd"/>
      <w:r w:rsidRPr="00BD6ECA">
        <w:t xml:space="preserve"> physical layer</w:t>
      </w:r>
      <w:r w:rsidRPr="00BD6ECA">
        <w:rPr>
          <w:rFonts w:hint="eastAsia"/>
        </w:rPr>
        <w:t>.</w:t>
      </w:r>
    </w:p>
    <w:p w:rsidR="00C9720A" w:rsidRPr="00BD6ECA" w:rsidRDefault="00C9720A" w:rsidP="00F74A4C">
      <w:pPr>
        <w:spacing w:beforeLines="50"/>
        <w:jc w:val="center"/>
        <w:rPr>
          <w:bCs/>
        </w:rPr>
      </w:pPr>
      <w:bookmarkStart w:id="11" w:name="_Ref521664105"/>
      <w:r w:rsidRPr="00BD6ECA">
        <w:rPr>
          <w:bCs/>
        </w:rPr>
        <w:t xml:space="preserve">Table </w:t>
      </w:r>
      <w:bookmarkEnd w:id="11"/>
      <w:r w:rsidRPr="00BD6ECA">
        <w:rPr>
          <w:rFonts w:hint="eastAsia"/>
          <w:bCs/>
        </w:rPr>
        <w:t>2</w:t>
      </w:r>
      <w:r w:rsidRPr="00BD6ECA">
        <w:rPr>
          <w:bCs/>
        </w:rPr>
        <w:t xml:space="preserve"> Link level evaluation assumption</w:t>
      </w:r>
    </w:p>
    <w:tbl>
      <w:tblPr>
        <w:tblpPr w:leftFromText="180" w:rightFromText="180" w:vertAnchor="text" w:horzAnchor="margin" w:tblpXSpec="center" w:tblpY="19"/>
        <w:tblW w:w="6360" w:type="dxa"/>
        <w:tblCellMar>
          <w:left w:w="0" w:type="dxa"/>
          <w:right w:w="0" w:type="dxa"/>
        </w:tblCellMar>
        <w:tblLook w:val="04A0"/>
      </w:tblPr>
      <w:tblGrid>
        <w:gridCol w:w="2187"/>
        <w:gridCol w:w="4173"/>
      </w:tblGrid>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C9720A" w:rsidRPr="000865F8" w:rsidRDefault="00C9720A" w:rsidP="00FF42C1">
            <w:r w:rsidRPr="000865F8">
              <w:rPr>
                <w:b/>
                <w:bCs/>
                <w:lang w:val="en-GB"/>
              </w:rPr>
              <w:t>Parameters</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C9720A" w:rsidRPr="000865F8" w:rsidRDefault="00C9720A" w:rsidP="00FF42C1">
            <w:r w:rsidRPr="000865F8">
              <w:rPr>
                <w:b/>
                <w:bCs/>
                <w:lang w:val="en-GB"/>
              </w:rPr>
              <w:t>Assumptions</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Carrier frequency</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5.9 GHz</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 xml:space="preserve">Waveform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 xml:space="preserve">CP-OFDM,DFT-s-FODM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Subcarrier spacing</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15 kHz, 30 kHz, 60 kHz</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 xml:space="preserve">DS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 xml:space="preserve">100ns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 xml:space="preserve">DMRS </w:t>
            </w:r>
            <w:r w:rsidRPr="000865F8">
              <w:rPr>
                <w:rFonts w:hint="eastAsia"/>
              </w:rPr>
              <w:t>pattern</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4 columns:&lt;2,5,8,11&gt;</w:t>
            </w:r>
          </w:p>
          <w:p w:rsidR="00C9720A" w:rsidRPr="000865F8" w:rsidRDefault="00C9720A" w:rsidP="00FF42C1">
            <w:r w:rsidRPr="000865F8">
              <w:t>3 columns:&lt;2,7,11&gt;</w:t>
            </w:r>
          </w:p>
          <w:p w:rsidR="00C9720A" w:rsidRPr="000865F8" w:rsidRDefault="00C9720A" w:rsidP="00FF42C1">
            <w:r w:rsidRPr="000865F8">
              <w:t xml:space="preserve">2 columns:&lt;2,11&gt;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 xml:space="preserve">Channel estimation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t xml:space="preserve">No-Ideal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Channel model</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CDL_E :UMA los</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Channel coding</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LDPC</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Antenna configuration</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w:t>
            </w:r>
            <w:proofErr w:type="spellStart"/>
            <w:r w:rsidRPr="000865F8">
              <w:rPr>
                <w:lang w:val="en-GB"/>
              </w:rPr>
              <w:t>Tx</w:t>
            </w:r>
            <w:proofErr w:type="spellEnd"/>
            <w:r w:rsidRPr="000865F8">
              <w:rPr>
                <w:lang w:val="en-GB"/>
              </w:rPr>
              <w:t xml:space="preserve">, Rx) = (1, </w:t>
            </w:r>
            <w:r w:rsidRPr="000865F8">
              <w:rPr>
                <w:rFonts w:hint="eastAsia"/>
                <w:lang w:val="en-GB"/>
              </w:rPr>
              <w:t>4</w:t>
            </w:r>
            <w:r w:rsidRPr="000865F8">
              <w:rPr>
                <w:lang w:val="en-GB"/>
              </w:rPr>
              <w:t>)</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UE speed (Relative )</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120 km/h, 280 km/h,500km/h</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Modulation</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QPSK,16QAM</w:t>
            </w:r>
            <w:r w:rsidRPr="000865F8">
              <w:t xml:space="preserve"> </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 xml:space="preserve">TBS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300 bytes</w:t>
            </w:r>
            <w:r w:rsidRPr="000865F8">
              <w:rPr>
                <w:rFonts w:hint="eastAsia"/>
                <w:lang w:val="en-GB"/>
              </w:rPr>
              <w:t xml:space="preserve"> for 4</w:t>
            </w:r>
            <w:r w:rsidRPr="000865F8">
              <w:t xml:space="preserve"> columns</w:t>
            </w:r>
            <w:r w:rsidRPr="000865F8">
              <w:rPr>
                <w:rFonts w:hint="eastAsia"/>
              </w:rPr>
              <w:t xml:space="preserve"> DMRS pattern</w:t>
            </w:r>
          </w:p>
        </w:tc>
      </w:tr>
      <w:tr w:rsidR="00C9720A" w:rsidRPr="0074488D" w:rsidTr="00FF42C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PRB</w:t>
            </w:r>
            <w:r w:rsidRPr="000865F8">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C9720A" w:rsidRPr="000865F8" w:rsidRDefault="00C9720A" w:rsidP="00FF42C1">
            <w:r w:rsidRPr="000865F8">
              <w:rPr>
                <w:lang w:val="en-GB"/>
              </w:rPr>
              <w:t>15/8 RBs=&gt;CR</w:t>
            </w:r>
            <w:r w:rsidRPr="000865F8">
              <w:rPr>
                <w:rFonts w:hint="eastAsia"/>
                <w:lang w:val="en-GB"/>
              </w:rPr>
              <w:t>(Coding Rate)</w:t>
            </w:r>
            <w:r w:rsidRPr="000865F8">
              <w:rPr>
                <w:lang w:val="en-GB"/>
              </w:rPr>
              <w:t>:0.33/0.64</w:t>
            </w:r>
            <w:r w:rsidRPr="000865F8">
              <w:t xml:space="preserve"> </w:t>
            </w:r>
          </w:p>
        </w:tc>
      </w:tr>
    </w:tbl>
    <w:p w:rsidR="00C9720A" w:rsidRPr="005C5F3C" w:rsidRDefault="00C9720A" w:rsidP="00C9720A"/>
    <w:p w:rsidR="004A22CB" w:rsidRPr="00621F0D" w:rsidRDefault="004A22CB" w:rsidP="000B2A35">
      <w:pPr>
        <w:pStyle w:val="a1"/>
        <w:tabs>
          <w:tab w:val="left" w:pos="0"/>
          <w:tab w:val="left" w:pos="540"/>
        </w:tabs>
        <w:rPr>
          <w:rFonts w:eastAsia="宋体"/>
          <w:noProof/>
          <w:lang w:eastAsia="zh-CN"/>
        </w:rPr>
      </w:pPr>
    </w:p>
    <w:sectPr w:rsidR="004A22CB" w:rsidRPr="00621F0D"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A02" w:rsidRDefault="00F15A02" w:rsidP="00E9523A">
      <w:pPr>
        <w:ind w:left="-2"/>
      </w:pPr>
      <w:r>
        <w:separator/>
      </w:r>
    </w:p>
  </w:endnote>
  <w:endnote w:type="continuationSeparator" w:id="0">
    <w:p w:rsidR="00F15A02" w:rsidRDefault="00F15A0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A02" w:rsidRDefault="00F15A02" w:rsidP="00E9523A">
      <w:pPr>
        <w:ind w:left="-2"/>
      </w:pPr>
      <w:r>
        <w:separator/>
      </w:r>
    </w:p>
  </w:footnote>
  <w:footnote w:type="continuationSeparator" w:id="0">
    <w:p w:rsidR="00F15A02" w:rsidRDefault="00F15A0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671" w:rsidRPr="001A329E" w:rsidRDefault="00274671"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9A4A8B"/>
    <w:multiLevelType w:val="hybridMultilevel"/>
    <w:tmpl w:val="E4981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CF076D"/>
    <w:multiLevelType w:val="hybridMultilevel"/>
    <w:tmpl w:val="38EE5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877EC5"/>
    <w:multiLevelType w:val="hybridMultilevel"/>
    <w:tmpl w:val="A9B03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1AF76A8"/>
    <w:multiLevelType w:val="hybridMultilevel"/>
    <w:tmpl w:val="A9C442EC"/>
    <w:lvl w:ilvl="0" w:tplc="CD7A6EB0">
      <w:start w:val="1"/>
      <w:numFmt w:val="bullet"/>
      <w:lvlText w:val="•"/>
      <w:lvlJc w:val="left"/>
      <w:pPr>
        <w:tabs>
          <w:tab w:val="num" w:pos="720"/>
        </w:tabs>
        <w:ind w:left="720" w:hanging="360"/>
      </w:pPr>
      <w:rPr>
        <w:rFonts w:ascii="Arial" w:hAnsi="Arial" w:hint="default"/>
      </w:rPr>
    </w:lvl>
    <w:lvl w:ilvl="1" w:tplc="E0325B3E" w:tentative="1">
      <w:start w:val="1"/>
      <w:numFmt w:val="bullet"/>
      <w:lvlText w:val="•"/>
      <w:lvlJc w:val="left"/>
      <w:pPr>
        <w:tabs>
          <w:tab w:val="num" w:pos="1440"/>
        </w:tabs>
        <w:ind w:left="1440" w:hanging="360"/>
      </w:pPr>
      <w:rPr>
        <w:rFonts w:ascii="Arial" w:hAnsi="Arial" w:hint="default"/>
      </w:rPr>
    </w:lvl>
    <w:lvl w:ilvl="2" w:tplc="B3A67480" w:tentative="1">
      <w:start w:val="1"/>
      <w:numFmt w:val="bullet"/>
      <w:lvlText w:val="•"/>
      <w:lvlJc w:val="left"/>
      <w:pPr>
        <w:tabs>
          <w:tab w:val="num" w:pos="2160"/>
        </w:tabs>
        <w:ind w:left="2160" w:hanging="360"/>
      </w:pPr>
      <w:rPr>
        <w:rFonts w:ascii="Arial" w:hAnsi="Arial" w:hint="default"/>
      </w:rPr>
    </w:lvl>
    <w:lvl w:ilvl="3" w:tplc="B5CCEEE0" w:tentative="1">
      <w:start w:val="1"/>
      <w:numFmt w:val="bullet"/>
      <w:lvlText w:val="•"/>
      <w:lvlJc w:val="left"/>
      <w:pPr>
        <w:tabs>
          <w:tab w:val="num" w:pos="2880"/>
        </w:tabs>
        <w:ind w:left="2880" w:hanging="360"/>
      </w:pPr>
      <w:rPr>
        <w:rFonts w:ascii="Arial" w:hAnsi="Arial" w:hint="default"/>
      </w:rPr>
    </w:lvl>
    <w:lvl w:ilvl="4" w:tplc="BF582450" w:tentative="1">
      <w:start w:val="1"/>
      <w:numFmt w:val="bullet"/>
      <w:lvlText w:val="•"/>
      <w:lvlJc w:val="left"/>
      <w:pPr>
        <w:tabs>
          <w:tab w:val="num" w:pos="3600"/>
        </w:tabs>
        <w:ind w:left="3600" w:hanging="360"/>
      </w:pPr>
      <w:rPr>
        <w:rFonts w:ascii="Arial" w:hAnsi="Arial" w:hint="default"/>
      </w:rPr>
    </w:lvl>
    <w:lvl w:ilvl="5" w:tplc="61486D48" w:tentative="1">
      <w:start w:val="1"/>
      <w:numFmt w:val="bullet"/>
      <w:lvlText w:val="•"/>
      <w:lvlJc w:val="left"/>
      <w:pPr>
        <w:tabs>
          <w:tab w:val="num" w:pos="4320"/>
        </w:tabs>
        <w:ind w:left="4320" w:hanging="360"/>
      </w:pPr>
      <w:rPr>
        <w:rFonts w:ascii="Arial" w:hAnsi="Arial" w:hint="default"/>
      </w:rPr>
    </w:lvl>
    <w:lvl w:ilvl="6" w:tplc="CB840CC4" w:tentative="1">
      <w:start w:val="1"/>
      <w:numFmt w:val="bullet"/>
      <w:lvlText w:val="•"/>
      <w:lvlJc w:val="left"/>
      <w:pPr>
        <w:tabs>
          <w:tab w:val="num" w:pos="5040"/>
        </w:tabs>
        <w:ind w:left="5040" w:hanging="360"/>
      </w:pPr>
      <w:rPr>
        <w:rFonts w:ascii="Arial" w:hAnsi="Arial" w:hint="default"/>
      </w:rPr>
    </w:lvl>
    <w:lvl w:ilvl="7" w:tplc="0D723658" w:tentative="1">
      <w:start w:val="1"/>
      <w:numFmt w:val="bullet"/>
      <w:lvlText w:val="•"/>
      <w:lvlJc w:val="left"/>
      <w:pPr>
        <w:tabs>
          <w:tab w:val="num" w:pos="5760"/>
        </w:tabs>
        <w:ind w:left="5760" w:hanging="360"/>
      </w:pPr>
      <w:rPr>
        <w:rFonts w:ascii="Arial" w:hAnsi="Arial" w:hint="default"/>
      </w:rPr>
    </w:lvl>
    <w:lvl w:ilvl="8" w:tplc="570E3E6A" w:tentative="1">
      <w:start w:val="1"/>
      <w:numFmt w:val="bullet"/>
      <w:lvlText w:val="•"/>
      <w:lvlJc w:val="left"/>
      <w:pPr>
        <w:tabs>
          <w:tab w:val="num" w:pos="6480"/>
        </w:tabs>
        <w:ind w:left="6480" w:hanging="360"/>
      </w:pPr>
      <w:rPr>
        <w:rFonts w:ascii="Arial" w:hAnsi="Arial" w:hint="default"/>
      </w:rPr>
    </w:lvl>
  </w:abstractNum>
  <w:abstractNum w:abstractNumId="7">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852F3"/>
    <w:multiLevelType w:val="hybridMultilevel"/>
    <w:tmpl w:val="7674C7D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A63B93"/>
    <w:multiLevelType w:val="multilevel"/>
    <w:tmpl w:val="4BC6567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21B6438"/>
    <w:multiLevelType w:val="hybridMultilevel"/>
    <w:tmpl w:val="1D68A468"/>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5">
    <w:nsid w:val="35CD2FD0"/>
    <w:multiLevelType w:val="hybridMultilevel"/>
    <w:tmpl w:val="483471AE"/>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41912B0C"/>
    <w:multiLevelType w:val="hybridMultilevel"/>
    <w:tmpl w:val="5CFC8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20">
    <w:nsid w:val="4EE26B8F"/>
    <w:multiLevelType w:val="hybridMultilevel"/>
    <w:tmpl w:val="2B6A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23">
    <w:nsid w:val="59BD6194"/>
    <w:multiLevelType w:val="hybridMultilevel"/>
    <w:tmpl w:val="6A081526"/>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055071"/>
    <w:multiLevelType w:val="hybridMultilevel"/>
    <w:tmpl w:val="694A9EF0"/>
    <w:lvl w:ilvl="0" w:tplc="0D248D4E">
      <w:start w:val="1"/>
      <w:numFmt w:val="bullet"/>
      <w:lvlText w:val="•"/>
      <w:lvlJc w:val="left"/>
      <w:pPr>
        <w:tabs>
          <w:tab w:val="num" w:pos="720"/>
        </w:tabs>
        <w:ind w:left="720" w:hanging="360"/>
      </w:pPr>
      <w:rPr>
        <w:rFonts w:ascii="Arial" w:hAnsi="Arial" w:hint="default"/>
      </w:rPr>
    </w:lvl>
    <w:lvl w:ilvl="1" w:tplc="60F0400C" w:tentative="1">
      <w:start w:val="1"/>
      <w:numFmt w:val="bullet"/>
      <w:lvlText w:val="•"/>
      <w:lvlJc w:val="left"/>
      <w:pPr>
        <w:tabs>
          <w:tab w:val="num" w:pos="1440"/>
        </w:tabs>
        <w:ind w:left="1440" w:hanging="360"/>
      </w:pPr>
      <w:rPr>
        <w:rFonts w:ascii="Arial" w:hAnsi="Arial" w:hint="default"/>
      </w:rPr>
    </w:lvl>
    <w:lvl w:ilvl="2" w:tplc="5D68DEEA">
      <w:start w:val="1"/>
      <w:numFmt w:val="bullet"/>
      <w:lvlText w:val="•"/>
      <w:lvlJc w:val="left"/>
      <w:pPr>
        <w:tabs>
          <w:tab w:val="num" w:pos="2160"/>
        </w:tabs>
        <w:ind w:left="2160" w:hanging="360"/>
      </w:pPr>
      <w:rPr>
        <w:rFonts w:ascii="Arial" w:hAnsi="Arial" w:hint="default"/>
      </w:rPr>
    </w:lvl>
    <w:lvl w:ilvl="3" w:tplc="55CABA90" w:tentative="1">
      <w:start w:val="1"/>
      <w:numFmt w:val="bullet"/>
      <w:lvlText w:val="•"/>
      <w:lvlJc w:val="left"/>
      <w:pPr>
        <w:tabs>
          <w:tab w:val="num" w:pos="2880"/>
        </w:tabs>
        <w:ind w:left="2880" w:hanging="360"/>
      </w:pPr>
      <w:rPr>
        <w:rFonts w:ascii="Arial" w:hAnsi="Arial" w:hint="default"/>
      </w:rPr>
    </w:lvl>
    <w:lvl w:ilvl="4" w:tplc="A9EAE090" w:tentative="1">
      <w:start w:val="1"/>
      <w:numFmt w:val="bullet"/>
      <w:lvlText w:val="•"/>
      <w:lvlJc w:val="left"/>
      <w:pPr>
        <w:tabs>
          <w:tab w:val="num" w:pos="3600"/>
        </w:tabs>
        <w:ind w:left="3600" w:hanging="360"/>
      </w:pPr>
      <w:rPr>
        <w:rFonts w:ascii="Arial" w:hAnsi="Arial" w:hint="default"/>
      </w:rPr>
    </w:lvl>
    <w:lvl w:ilvl="5" w:tplc="9872C146" w:tentative="1">
      <w:start w:val="1"/>
      <w:numFmt w:val="bullet"/>
      <w:lvlText w:val="•"/>
      <w:lvlJc w:val="left"/>
      <w:pPr>
        <w:tabs>
          <w:tab w:val="num" w:pos="4320"/>
        </w:tabs>
        <w:ind w:left="4320" w:hanging="360"/>
      </w:pPr>
      <w:rPr>
        <w:rFonts w:ascii="Arial" w:hAnsi="Arial" w:hint="default"/>
      </w:rPr>
    </w:lvl>
    <w:lvl w:ilvl="6" w:tplc="17EADCB8" w:tentative="1">
      <w:start w:val="1"/>
      <w:numFmt w:val="bullet"/>
      <w:lvlText w:val="•"/>
      <w:lvlJc w:val="left"/>
      <w:pPr>
        <w:tabs>
          <w:tab w:val="num" w:pos="5040"/>
        </w:tabs>
        <w:ind w:left="5040" w:hanging="360"/>
      </w:pPr>
      <w:rPr>
        <w:rFonts w:ascii="Arial" w:hAnsi="Arial" w:hint="default"/>
      </w:rPr>
    </w:lvl>
    <w:lvl w:ilvl="7" w:tplc="14DA4E9C" w:tentative="1">
      <w:start w:val="1"/>
      <w:numFmt w:val="bullet"/>
      <w:lvlText w:val="•"/>
      <w:lvlJc w:val="left"/>
      <w:pPr>
        <w:tabs>
          <w:tab w:val="num" w:pos="5760"/>
        </w:tabs>
        <w:ind w:left="5760" w:hanging="360"/>
      </w:pPr>
      <w:rPr>
        <w:rFonts w:ascii="Arial" w:hAnsi="Arial" w:hint="default"/>
      </w:rPr>
    </w:lvl>
    <w:lvl w:ilvl="8" w:tplc="125CD2B6" w:tentative="1">
      <w:start w:val="1"/>
      <w:numFmt w:val="bullet"/>
      <w:lvlText w:val="•"/>
      <w:lvlJc w:val="left"/>
      <w:pPr>
        <w:tabs>
          <w:tab w:val="num" w:pos="6480"/>
        </w:tabs>
        <w:ind w:left="6480" w:hanging="360"/>
      </w:pPr>
      <w:rPr>
        <w:rFonts w:ascii="Arial" w:hAnsi="Arial" w:hint="default"/>
      </w:rPr>
    </w:lvl>
  </w:abstractNum>
  <w:abstractNum w:abstractNumId="25">
    <w:nsid w:val="60031C2C"/>
    <w:multiLevelType w:val="hybridMultilevel"/>
    <w:tmpl w:val="15F23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230DE2"/>
    <w:multiLevelType w:val="hybridMultilevel"/>
    <w:tmpl w:val="8392036E"/>
    <w:lvl w:ilvl="0" w:tplc="F040904A">
      <w:start w:val="1"/>
      <w:numFmt w:val="bullet"/>
      <w:lvlText w:val="•"/>
      <w:lvlJc w:val="left"/>
      <w:pPr>
        <w:tabs>
          <w:tab w:val="num" w:pos="720"/>
        </w:tabs>
        <w:ind w:left="720" w:hanging="360"/>
      </w:pPr>
      <w:rPr>
        <w:rFonts w:ascii="Arial" w:hAnsi="Arial" w:hint="default"/>
      </w:rPr>
    </w:lvl>
    <w:lvl w:ilvl="1" w:tplc="D3D2CE2C" w:tentative="1">
      <w:start w:val="1"/>
      <w:numFmt w:val="bullet"/>
      <w:lvlText w:val="•"/>
      <w:lvlJc w:val="left"/>
      <w:pPr>
        <w:tabs>
          <w:tab w:val="num" w:pos="1440"/>
        </w:tabs>
        <w:ind w:left="1440" w:hanging="360"/>
      </w:pPr>
      <w:rPr>
        <w:rFonts w:ascii="Arial" w:hAnsi="Arial" w:hint="default"/>
      </w:rPr>
    </w:lvl>
    <w:lvl w:ilvl="2" w:tplc="0E505952" w:tentative="1">
      <w:start w:val="1"/>
      <w:numFmt w:val="bullet"/>
      <w:lvlText w:val="•"/>
      <w:lvlJc w:val="left"/>
      <w:pPr>
        <w:tabs>
          <w:tab w:val="num" w:pos="2160"/>
        </w:tabs>
        <w:ind w:left="2160" w:hanging="360"/>
      </w:pPr>
      <w:rPr>
        <w:rFonts w:ascii="Arial" w:hAnsi="Arial" w:hint="default"/>
      </w:rPr>
    </w:lvl>
    <w:lvl w:ilvl="3" w:tplc="1940FC90" w:tentative="1">
      <w:start w:val="1"/>
      <w:numFmt w:val="bullet"/>
      <w:lvlText w:val="•"/>
      <w:lvlJc w:val="left"/>
      <w:pPr>
        <w:tabs>
          <w:tab w:val="num" w:pos="2880"/>
        </w:tabs>
        <w:ind w:left="2880" w:hanging="360"/>
      </w:pPr>
      <w:rPr>
        <w:rFonts w:ascii="Arial" w:hAnsi="Arial" w:hint="default"/>
      </w:rPr>
    </w:lvl>
    <w:lvl w:ilvl="4" w:tplc="BB3A2352" w:tentative="1">
      <w:start w:val="1"/>
      <w:numFmt w:val="bullet"/>
      <w:lvlText w:val="•"/>
      <w:lvlJc w:val="left"/>
      <w:pPr>
        <w:tabs>
          <w:tab w:val="num" w:pos="3600"/>
        </w:tabs>
        <w:ind w:left="3600" w:hanging="360"/>
      </w:pPr>
      <w:rPr>
        <w:rFonts w:ascii="Arial" w:hAnsi="Arial" w:hint="default"/>
      </w:rPr>
    </w:lvl>
    <w:lvl w:ilvl="5" w:tplc="8DE2BC9A" w:tentative="1">
      <w:start w:val="1"/>
      <w:numFmt w:val="bullet"/>
      <w:lvlText w:val="•"/>
      <w:lvlJc w:val="left"/>
      <w:pPr>
        <w:tabs>
          <w:tab w:val="num" w:pos="4320"/>
        </w:tabs>
        <w:ind w:left="4320" w:hanging="360"/>
      </w:pPr>
      <w:rPr>
        <w:rFonts w:ascii="Arial" w:hAnsi="Arial" w:hint="default"/>
      </w:rPr>
    </w:lvl>
    <w:lvl w:ilvl="6" w:tplc="D16CA3A4" w:tentative="1">
      <w:start w:val="1"/>
      <w:numFmt w:val="bullet"/>
      <w:lvlText w:val="•"/>
      <w:lvlJc w:val="left"/>
      <w:pPr>
        <w:tabs>
          <w:tab w:val="num" w:pos="5040"/>
        </w:tabs>
        <w:ind w:left="5040" w:hanging="360"/>
      </w:pPr>
      <w:rPr>
        <w:rFonts w:ascii="Arial" w:hAnsi="Arial" w:hint="default"/>
      </w:rPr>
    </w:lvl>
    <w:lvl w:ilvl="7" w:tplc="7AFEDF92" w:tentative="1">
      <w:start w:val="1"/>
      <w:numFmt w:val="bullet"/>
      <w:lvlText w:val="•"/>
      <w:lvlJc w:val="left"/>
      <w:pPr>
        <w:tabs>
          <w:tab w:val="num" w:pos="5760"/>
        </w:tabs>
        <w:ind w:left="5760" w:hanging="360"/>
      </w:pPr>
      <w:rPr>
        <w:rFonts w:ascii="Arial" w:hAnsi="Arial" w:hint="default"/>
      </w:rPr>
    </w:lvl>
    <w:lvl w:ilvl="8" w:tplc="634AA1BA" w:tentative="1">
      <w:start w:val="1"/>
      <w:numFmt w:val="bullet"/>
      <w:lvlText w:val="•"/>
      <w:lvlJc w:val="left"/>
      <w:pPr>
        <w:tabs>
          <w:tab w:val="num" w:pos="6480"/>
        </w:tabs>
        <w:ind w:left="6480" w:hanging="360"/>
      </w:pPr>
      <w:rPr>
        <w:rFonts w:ascii="Arial" w:hAnsi="Arial" w:hint="default"/>
      </w:rPr>
    </w:lvl>
  </w:abstractNum>
  <w:abstractNum w:abstractNumId="27">
    <w:nsid w:val="65331D8B"/>
    <w:multiLevelType w:val="hybridMultilevel"/>
    <w:tmpl w:val="184CA22A"/>
    <w:lvl w:ilvl="0" w:tplc="D8AA9A7C">
      <w:start w:val="1"/>
      <w:numFmt w:val="bullet"/>
      <w:lvlText w:val="•"/>
      <w:lvlJc w:val="left"/>
      <w:pPr>
        <w:tabs>
          <w:tab w:val="num" w:pos="720"/>
        </w:tabs>
        <w:ind w:left="720" w:hanging="360"/>
      </w:pPr>
      <w:rPr>
        <w:rFonts w:ascii="Arial" w:hAnsi="Arial" w:hint="default"/>
      </w:rPr>
    </w:lvl>
    <w:lvl w:ilvl="1" w:tplc="2A1CFF52" w:tentative="1">
      <w:start w:val="1"/>
      <w:numFmt w:val="bullet"/>
      <w:lvlText w:val="•"/>
      <w:lvlJc w:val="left"/>
      <w:pPr>
        <w:tabs>
          <w:tab w:val="num" w:pos="1440"/>
        </w:tabs>
        <w:ind w:left="1440" w:hanging="360"/>
      </w:pPr>
      <w:rPr>
        <w:rFonts w:ascii="Arial" w:hAnsi="Arial" w:hint="default"/>
      </w:rPr>
    </w:lvl>
    <w:lvl w:ilvl="2" w:tplc="956CBE0E" w:tentative="1">
      <w:start w:val="1"/>
      <w:numFmt w:val="bullet"/>
      <w:lvlText w:val="•"/>
      <w:lvlJc w:val="left"/>
      <w:pPr>
        <w:tabs>
          <w:tab w:val="num" w:pos="2160"/>
        </w:tabs>
        <w:ind w:left="2160" w:hanging="360"/>
      </w:pPr>
      <w:rPr>
        <w:rFonts w:ascii="Arial" w:hAnsi="Arial" w:hint="default"/>
      </w:rPr>
    </w:lvl>
    <w:lvl w:ilvl="3" w:tplc="B67C3F7E" w:tentative="1">
      <w:start w:val="1"/>
      <w:numFmt w:val="bullet"/>
      <w:lvlText w:val="•"/>
      <w:lvlJc w:val="left"/>
      <w:pPr>
        <w:tabs>
          <w:tab w:val="num" w:pos="2880"/>
        </w:tabs>
        <w:ind w:left="2880" w:hanging="360"/>
      </w:pPr>
      <w:rPr>
        <w:rFonts w:ascii="Arial" w:hAnsi="Arial" w:hint="default"/>
      </w:rPr>
    </w:lvl>
    <w:lvl w:ilvl="4" w:tplc="0E0A03DA" w:tentative="1">
      <w:start w:val="1"/>
      <w:numFmt w:val="bullet"/>
      <w:lvlText w:val="•"/>
      <w:lvlJc w:val="left"/>
      <w:pPr>
        <w:tabs>
          <w:tab w:val="num" w:pos="3600"/>
        </w:tabs>
        <w:ind w:left="3600" w:hanging="360"/>
      </w:pPr>
      <w:rPr>
        <w:rFonts w:ascii="Arial" w:hAnsi="Arial" w:hint="default"/>
      </w:rPr>
    </w:lvl>
    <w:lvl w:ilvl="5" w:tplc="13D63BCE" w:tentative="1">
      <w:start w:val="1"/>
      <w:numFmt w:val="bullet"/>
      <w:lvlText w:val="•"/>
      <w:lvlJc w:val="left"/>
      <w:pPr>
        <w:tabs>
          <w:tab w:val="num" w:pos="4320"/>
        </w:tabs>
        <w:ind w:left="4320" w:hanging="360"/>
      </w:pPr>
      <w:rPr>
        <w:rFonts w:ascii="Arial" w:hAnsi="Arial" w:hint="default"/>
      </w:rPr>
    </w:lvl>
    <w:lvl w:ilvl="6" w:tplc="C248F6D6" w:tentative="1">
      <w:start w:val="1"/>
      <w:numFmt w:val="bullet"/>
      <w:lvlText w:val="•"/>
      <w:lvlJc w:val="left"/>
      <w:pPr>
        <w:tabs>
          <w:tab w:val="num" w:pos="5040"/>
        </w:tabs>
        <w:ind w:left="5040" w:hanging="360"/>
      </w:pPr>
      <w:rPr>
        <w:rFonts w:ascii="Arial" w:hAnsi="Arial" w:hint="default"/>
      </w:rPr>
    </w:lvl>
    <w:lvl w:ilvl="7" w:tplc="F3327EC2" w:tentative="1">
      <w:start w:val="1"/>
      <w:numFmt w:val="bullet"/>
      <w:lvlText w:val="•"/>
      <w:lvlJc w:val="left"/>
      <w:pPr>
        <w:tabs>
          <w:tab w:val="num" w:pos="5760"/>
        </w:tabs>
        <w:ind w:left="5760" w:hanging="360"/>
      </w:pPr>
      <w:rPr>
        <w:rFonts w:ascii="Arial" w:hAnsi="Arial" w:hint="default"/>
      </w:rPr>
    </w:lvl>
    <w:lvl w:ilvl="8" w:tplc="57782C4C" w:tentative="1">
      <w:start w:val="1"/>
      <w:numFmt w:val="bullet"/>
      <w:lvlText w:val="•"/>
      <w:lvlJc w:val="left"/>
      <w:pPr>
        <w:tabs>
          <w:tab w:val="num" w:pos="6480"/>
        </w:tabs>
        <w:ind w:left="6480" w:hanging="360"/>
      </w:pPr>
      <w:rPr>
        <w:rFonts w:ascii="Arial" w:hAnsi="Arial" w:hint="default"/>
      </w:rPr>
    </w:lvl>
  </w:abstractNum>
  <w:abstractNum w:abstractNumId="2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911D11"/>
    <w:multiLevelType w:val="hybridMultilevel"/>
    <w:tmpl w:val="9C968BF2"/>
    <w:lvl w:ilvl="0" w:tplc="2DB25C00">
      <w:start w:val="1"/>
      <w:numFmt w:val="bullet"/>
      <w:lvlText w:val="•"/>
      <w:lvlJc w:val="left"/>
      <w:pPr>
        <w:tabs>
          <w:tab w:val="num" w:pos="720"/>
        </w:tabs>
        <w:ind w:left="720" w:hanging="360"/>
      </w:pPr>
      <w:rPr>
        <w:rFonts w:ascii="Arial" w:hAnsi="Arial" w:hint="default"/>
      </w:rPr>
    </w:lvl>
    <w:lvl w:ilvl="1" w:tplc="BEF68D12" w:tentative="1">
      <w:start w:val="1"/>
      <w:numFmt w:val="bullet"/>
      <w:lvlText w:val="•"/>
      <w:lvlJc w:val="left"/>
      <w:pPr>
        <w:tabs>
          <w:tab w:val="num" w:pos="1440"/>
        </w:tabs>
        <w:ind w:left="1440" w:hanging="360"/>
      </w:pPr>
      <w:rPr>
        <w:rFonts w:ascii="Arial" w:hAnsi="Arial" w:hint="default"/>
      </w:rPr>
    </w:lvl>
    <w:lvl w:ilvl="2" w:tplc="5FD49DA8" w:tentative="1">
      <w:start w:val="1"/>
      <w:numFmt w:val="bullet"/>
      <w:lvlText w:val="•"/>
      <w:lvlJc w:val="left"/>
      <w:pPr>
        <w:tabs>
          <w:tab w:val="num" w:pos="2160"/>
        </w:tabs>
        <w:ind w:left="2160" w:hanging="360"/>
      </w:pPr>
      <w:rPr>
        <w:rFonts w:ascii="Arial" w:hAnsi="Arial" w:hint="default"/>
      </w:rPr>
    </w:lvl>
    <w:lvl w:ilvl="3" w:tplc="D4204D1A" w:tentative="1">
      <w:start w:val="1"/>
      <w:numFmt w:val="bullet"/>
      <w:lvlText w:val="•"/>
      <w:lvlJc w:val="left"/>
      <w:pPr>
        <w:tabs>
          <w:tab w:val="num" w:pos="2880"/>
        </w:tabs>
        <w:ind w:left="2880" w:hanging="360"/>
      </w:pPr>
      <w:rPr>
        <w:rFonts w:ascii="Arial" w:hAnsi="Arial" w:hint="default"/>
      </w:rPr>
    </w:lvl>
    <w:lvl w:ilvl="4" w:tplc="33E40B90" w:tentative="1">
      <w:start w:val="1"/>
      <w:numFmt w:val="bullet"/>
      <w:lvlText w:val="•"/>
      <w:lvlJc w:val="left"/>
      <w:pPr>
        <w:tabs>
          <w:tab w:val="num" w:pos="3600"/>
        </w:tabs>
        <w:ind w:left="3600" w:hanging="360"/>
      </w:pPr>
      <w:rPr>
        <w:rFonts w:ascii="Arial" w:hAnsi="Arial" w:hint="default"/>
      </w:rPr>
    </w:lvl>
    <w:lvl w:ilvl="5" w:tplc="1598CEFE" w:tentative="1">
      <w:start w:val="1"/>
      <w:numFmt w:val="bullet"/>
      <w:lvlText w:val="•"/>
      <w:lvlJc w:val="left"/>
      <w:pPr>
        <w:tabs>
          <w:tab w:val="num" w:pos="4320"/>
        </w:tabs>
        <w:ind w:left="4320" w:hanging="360"/>
      </w:pPr>
      <w:rPr>
        <w:rFonts w:ascii="Arial" w:hAnsi="Arial" w:hint="default"/>
      </w:rPr>
    </w:lvl>
    <w:lvl w:ilvl="6" w:tplc="6638E20A" w:tentative="1">
      <w:start w:val="1"/>
      <w:numFmt w:val="bullet"/>
      <w:lvlText w:val="•"/>
      <w:lvlJc w:val="left"/>
      <w:pPr>
        <w:tabs>
          <w:tab w:val="num" w:pos="5040"/>
        </w:tabs>
        <w:ind w:left="5040" w:hanging="360"/>
      </w:pPr>
      <w:rPr>
        <w:rFonts w:ascii="Arial" w:hAnsi="Arial" w:hint="default"/>
      </w:rPr>
    </w:lvl>
    <w:lvl w:ilvl="7" w:tplc="494AEC22" w:tentative="1">
      <w:start w:val="1"/>
      <w:numFmt w:val="bullet"/>
      <w:lvlText w:val="•"/>
      <w:lvlJc w:val="left"/>
      <w:pPr>
        <w:tabs>
          <w:tab w:val="num" w:pos="5760"/>
        </w:tabs>
        <w:ind w:left="5760" w:hanging="360"/>
      </w:pPr>
      <w:rPr>
        <w:rFonts w:ascii="Arial" w:hAnsi="Arial" w:hint="default"/>
      </w:rPr>
    </w:lvl>
    <w:lvl w:ilvl="8" w:tplc="75026848" w:tentative="1">
      <w:start w:val="1"/>
      <w:numFmt w:val="bullet"/>
      <w:lvlText w:val="•"/>
      <w:lvlJc w:val="left"/>
      <w:pPr>
        <w:tabs>
          <w:tab w:val="num" w:pos="6480"/>
        </w:tabs>
        <w:ind w:left="6480" w:hanging="360"/>
      </w:pPr>
      <w:rPr>
        <w:rFonts w:ascii="Arial" w:hAnsi="Arial" w:hint="default"/>
      </w:rPr>
    </w:lvl>
  </w:abstractNum>
  <w:abstractNum w:abstractNumId="30">
    <w:nsid w:val="6E5E65ED"/>
    <w:multiLevelType w:val="hybridMultilevel"/>
    <w:tmpl w:val="14B24096"/>
    <w:lvl w:ilvl="0" w:tplc="37C4C7B6">
      <w:start w:val="1"/>
      <w:numFmt w:val="bullet"/>
      <w:lvlText w:val="•"/>
      <w:lvlJc w:val="left"/>
      <w:pPr>
        <w:tabs>
          <w:tab w:val="num" w:pos="576"/>
        </w:tabs>
        <w:ind w:left="576" w:hanging="360"/>
      </w:pPr>
      <w:rPr>
        <w:rFonts w:ascii="Arial" w:hAnsi="Arial" w:hint="default"/>
      </w:rPr>
    </w:lvl>
    <w:lvl w:ilvl="1" w:tplc="0486D9A0" w:tentative="1">
      <w:start w:val="1"/>
      <w:numFmt w:val="bullet"/>
      <w:lvlText w:val="•"/>
      <w:lvlJc w:val="left"/>
      <w:pPr>
        <w:tabs>
          <w:tab w:val="num" w:pos="1296"/>
        </w:tabs>
        <w:ind w:left="1296" w:hanging="360"/>
      </w:pPr>
      <w:rPr>
        <w:rFonts w:ascii="Arial" w:hAnsi="Arial" w:hint="default"/>
      </w:rPr>
    </w:lvl>
    <w:lvl w:ilvl="2" w:tplc="5B6EFCCC" w:tentative="1">
      <w:start w:val="1"/>
      <w:numFmt w:val="bullet"/>
      <w:lvlText w:val="•"/>
      <w:lvlJc w:val="left"/>
      <w:pPr>
        <w:tabs>
          <w:tab w:val="num" w:pos="2016"/>
        </w:tabs>
        <w:ind w:left="2016" w:hanging="360"/>
      </w:pPr>
      <w:rPr>
        <w:rFonts w:ascii="Arial" w:hAnsi="Arial" w:hint="default"/>
      </w:rPr>
    </w:lvl>
    <w:lvl w:ilvl="3" w:tplc="C57CB0E0" w:tentative="1">
      <w:start w:val="1"/>
      <w:numFmt w:val="bullet"/>
      <w:lvlText w:val="•"/>
      <w:lvlJc w:val="left"/>
      <w:pPr>
        <w:tabs>
          <w:tab w:val="num" w:pos="2736"/>
        </w:tabs>
        <w:ind w:left="2736" w:hanging="360"/>
      </w:pPr>
      <w:rPr>
        <w:rFonts w:ascii="Arial" w:hAnsi="Arial" w:hint="default"/>
      </w:rPr>
    </w:lvl>
    <w:lvl w:ilvl="4" w:tplc="0DE206BA" w:tentative="1">
      <w:start w:val="1"/>
      <w:numFmt w:val="bullet"/>
      <w:lvlText w:val="•"/>
      <w:lvlJc w:val="left"/>
      <w:pPr>
        <w:tabs>
          <w:tab w:val="num" w:pos="3456"/>
        </w:tabs>
        <w:ind w:left="3456" w:hanging="360"/>
      </w:pPr>
      <w:rPr>
        <w:rFonts w:ascii="Arial" w:hAnsi="Arial" w:hint="default"/>
      </w:rPr>
    </w:lvl>
    <w:lvl w:ilvl="5" w:tplc="8B7203A6" w:tentative="1">
      <w:start w:val="1"/>
      <w:numFmt w:val="bullet"/>
      <w:lvlText w:val="•"/>
      <w:lvlJc w:val="left"/>
      <w:pPr>
        <w:tabs>
          <w:tab w:val="num" w:pos="4176"/>
        </w:tabs>
        <w:ind w:left="4176" w:hanging="360"/>
      </w:pPr>
      <w:rPr>
        <w:rFonts w:ascii="Arial" w:hAnsi="Arial" w:hint="default"/>
      </w:rPr>
    </w:lvl>
    <w:lvl w:ilvl="6" w:tplc="5282A764" w:tentative="1">
      <w:start w:val="1"/>
      <w:numFmt w:val="bullet"/>
      <w:lvlText w:val="•"/>
      <w:lvlJc w:val="left"/>
      <w:pPr>
        <w:tabs>
          <w:tab w:val="num" w:pos="4896"/>
        </w:tabs>
        <w:ind w:left="4896" w:hanging="360"/>
      </w:pPr>
      <w:rPr>
        <w:rFonts w:ascii="Arial" w:hAnsi="Arial" w:hint="default"/>
      </w:rPr>
    </w:lvl>
    <w:lvl w:ilvl="7" w:tplc="501A8C2A" w:tentative="1">
      <w:start w:val="1"/>
      <w:numFmt w:val="bullet"/>
      <w:lvlText w:val="•"/>
      <w:lvlJc w:val="left"/>
      <w:pPr>
        <w:tabs>
          <w:tab w:val="num" w:pos="5616"/>
        </w:tabs>
        <w:ind w:left="5616" w:hanging="360"/>
      </w:pPr>
      <w:rPr>
        <w:rFonts w:ascii="Arial" w:hAnsi="Arial" w:hint="default"/>
      </w:rPr>
    </w:lvl>
    <w:lvl w:ilvl="8" w:tplc="BF8E5EDE" w:tentative="1">
      <w:start w:val="1"/>
      <w:numFmt w:val="bullet"/>
      <w:lvlText w:val="•"/>
      <w:lvlJc w:val="left"/>
      <w:pPr>
        <w:tabs>
          <w:tab w:val="num" w:pos="6336"/>
        </w:tabs>
        <w:ind w:left="6336" w:hanging="360"/>
      </w:pPr>
      <w:rPr>
        <w:rFonts w:ascii="Arial" w:hAnsi="Arial" w:hint="default"/>
      </w:rPr>
    </w:lvl>
  </w:abstractNum>
  <w:abstractNum w:abstractNumId="31">
    <w:nsid w:val="6F1968C0"/>
    <w:multiLevelType w:val="hybridMultilevel"/>
    <w:tmpl w:val="B3E4BF1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070878"/>
    <w:multiLevelType w:val="hybridMultilevel"/>
    <w:tmpl w:val="1A34BA0E"/>
    <w:lvl w:ilvl="0" w:tplc="36000800">
      <w:start w:val="1"/>
      <w:numFmt w:val="bullet"/>
      <w:lvlText w:val="•"/>
      <w:lvlJc w:val="left"/>
      <w:pPr>
        <w:tabs>
          <w:tab w:val="num" w:pos="720"/>
        </w:tabs>
        <w:ind w:left="720" w:hanging="360"/>
      </w:pPr>
      <w:rPr>
        <w:rFonts w:ascii="Arial" w:hAnsi="Arial" w:hint="default"/>
      </w:rPr>
    </w:lvl>
    <w:lvl w:ilvl="1" w:tplc="5AB8BB2C">
      <w:start w:val="1768"/>
      <w:numFmt w:val="bullet"/>
      <w:lvlText w:val="–"/>
      <w:lvlJc w:val="left"/>
      <w:pPr>
        <w:tabs>
          <w:tab w:val="num" w:pos="1440"/>
        </w:tabs>
        <w:ind w:left="1440" w:hanging="360"/>
      </w:pPr>
      <w:rPr>
        <w:rFonts w:ascii="Arial" w:hAnsi="Arial" w:hint="default"/>
      </w:rPr>
    </w:lvl>
    <w:lvl w:ilvl="2" w:tplc="3D3A3286" w:tentative="1">
      <w:start w:val="1"/>
      <w:numFmt w:val="bullet"/>
      <w:lvlText w:val="•"/>
      <w:lvlJc w:val="left"/>
      <w:pPr>
        <w:tabs>
          <w:tab w:val="num" w:pos="2160"/>
        </w:tabs>
        <w:ind w:left="2160" w:hanging="360"/>
      </w:pPr>
      <w:rPr>
        <w:rFonts w:ascii="Arial" w:hAnsi="Arial" w:hint="default"/>
      </w:rPr>
    </w:lvl>
    <w:lvl w:ilvl="3" w:tplc="8CF0424A" w:tentative="1">
      <w:start w:val="1"/>
      <w:numFmt w:val="bullet"/>
      <w:lvlText w:val="•"/>
      <w:lvlJc w:val="left"/>
      <w:pPr>
        <w:tabs>
          <w:tab w:val="num" w:pos="2880"/>
        </w:tabs>
        <w:ind w:left="2880" w:hanging="360"/>
      </w:pPr>
      <w:rPr>
        <w:rFonts w:ascii="Arial" w:hAnsi="Arial" w:hint="default"/>
      </w:rPr>
    </w:lvl>
    <w:lvl w:ilvl="4" w:tplc="716845F2" w:tentative="1">
      <w:start w:val="1"/>
      <w:numFmt w:val="bullet"/>
      <w:lvlText w:val="•"/>
      <w:lvlJc w:val="left"/>
      <w:pPr>
        <w:tabs>
          <w:tab w:val="num" w:pos="3600"/>
        </w:tabs>
        <w:ind w:left="3600" w:hanging="360"/>
      </w:pPr>
      <w:rPr>
        <w:rFonts w:ascii="Arial" w:hAnsi="Arial" w:hint="default"/>
      </w:rPr>
    </w:lvl>
    <w:lvl w:ilvl="5" w:tplc="C4EC047C" w:tentative="1">
      <w:start w:val="1"/>
      <w:numFmt w:val="bullet"/>
      <w:lvlText w:val="•"/>
      <w:lvlJc w:val="left"/>
      <w:pPr>
        <w:tabs>
          <w:tab w:val="num" w:pos="4320"/>
        </w:tabs>
        <w:ind w:left="4320" w:hanging="360"/>
      </w:pPr>
      <w:rPr>
        <w:rFonts w:ascii="Arial" w:hAnsi="Arial" w:hint="default"/>
      </w:rPr>
    </w:lvl>
    <w:lvl w:ilvl="6" w:tplc="72A467AE" w:tentative="1">
      <w:start w:val="1"/>
      <w:numFmt w:val="bullet"/>
      <w:lvlText w:val="•"/>
      <w:lvlJc w:val="left"/>
      <w:pPr>
        <w:tabs>
          <w:tab w:val="num" w:pos="5040"/>
        </w:tabs>
        <w:ind w:left="5040" w:hanging="360"/>
      </w:pPr>
      <w:rPr>
        <w:rFonts w:ascii="Arial" w:hAnsi="Arial" w:hint="default"/>
      </w:rPr>
    </w:lvl>
    <w:lvl w:ilvl="7" w:tplc="E6C81A2A" w:tentative="1">
      <w:start w:val="1"/>
      <w:numFmt w:val="bullet"/>
      <w:lvlText w:val="•"/>
      <w:lvlJc w:val="left"/>
      <w:pPr>
        <w:tabs>
          <w:tab w:val="num" w:pos="5760"/>
        </w:tabs>
        <w:ind w:left="5760" w:hanging="360"/>
      </w:pPr>
      <w:rPr>
        <w:rFonts w:ascii="Arial" w:hAnsi="Arial" w:hint="default"/>
      </w:rPr>
    </w:lvl>
    <w:lvl w:ilvl="8" w:tplc="033A4B5C" w:tentative="1">
      <w:start w:val="1"/>
      <w:numFmt w:val="bullet"/>
      <w:lvlText w:val="•"/>
      <w:lvlJc w:val="left"/>
      <w:pPr>
        <w:tabs>
          <w:tab w:val="num" w:pos="6480"/>
        </w:tabs>
        <w:ind w:left="6480" w:hanging="360"/>
      </w:pPr>
      <w:rPr>
        <w:rFonts w:ascii="Arial" w:hAnsi="Arial" w:hint="default"/>
      </w:rPr>
    </w:lvl>
  </w:abstractNum>
  <w:abstractNum w:abstractNumId="34">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35">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7DF858F3"/>
    <w:multiLevelType w:val="hybridMultilevel"/>
    <w:tmpl w:val="690C858A"/>
    <w:lvl w:ilvl="0" w:tplc="9B2ECA04">
      <w:start w:val="1"/>
      <w:numFmt w:val="bullet"/>
      <w:lvlText w:val="o"/>
      <w:lvlJc w:val="left"/>
      <w:pPr>
        <w:ind w:left="1440" w:hanging="360"/>
      </w:pPr>
      <w:rPr>
        <w:rFonts w:ascii="Courier New" w:hAnsi="Courier New" w:cs="Courier New" w:hint="default"/>
      </w:rPr>
    </w:lvl>
    <w:lvl w:ilvl="1" w:tplc="72E0739C">
      <w:start w:val="1"/>
      <w:numFmt w:val="bullet"/>
      <w:lvlText w:val="o"/>
      <w:lvlJc w:val="left"/>
      <w:pPr>
        <w:ind w:left="2160" w:hanging="360"/>
      </w:pPr>
      <w:rPr>
        <w:rFonts w:ascii="Courier New" w:hAnsi="Courier New" w:cs="Courier New" w:hint="default"/>
      </w:rPr>
    </w:lvl>
    <w:lvl w:ilvl="2" w:tplc="9D508980">
      <w:start w:val="1"/>
      <w:numFmt w:val="bullet"/>
      <w:lvlText w:val=""/>
      <w:lvlJc w:val="left"/>
      <w:pPr>
        <w:ind w:left="2880" w:hanging="360"/>
      </w:pPr>
      <w:rPr>
        <w:rFonts w:ascii="Wingdings" w:hAnsi="Wingdings" w:hint="default"/>
      </w:rPr>
    </w:lvl>
    <w:lvl w:ilvl="3" w:tplc="6B0E5F1E">
      <w:start w:val="1"/>
      <w:numFmt w:val="bullet"/>
      <w:lvlText w:val=""/>
      <w:lvlJc w:val="left"/>
      <w:pPr>
        <w:ind w:left="3600" w:hanging="360"/>
      </w:pPr>
      <w:rPr>
        <w:rFonts w:ascii="Symbol" w:hAnsi="Symbol" w:hint="default"/>
      </w:rPr>
    </w:lvl>
    <w:lvl w:ilvl="4" w:tplc="54A49564">
      <w:start w:val="1"/>
      <w:numFmt w:val="bullet"/>
      <w:lvlText w:val="o"/>
      <w:lvlJc w:val="left"/>
      <w:pPr>
        <w:ind w:left="4320" w:hanging="360"/>
      </w:pPr>
      <w:rPr>
        <w:rFonts w:ascii="Courier New" w:hAnsi="Courier New" w:cs="Courier New" w:hint="default"/>
      </w:rPr>
    </w:lvl>
    <w:lvl w:ilvl="5" w:tplc="C68EF0F0" w:tentative="1">
      <w:start w:val="1"/>
      <w:numFmt w:val="bullet"/>
      <w:lvlText w:val=""/>
      <w:lvlJc w:val="left"/>
      <w:pPr>
        <w:ind w:left="5040" w:hanging="360"/>
      </w:pPr>
      <w:rPr>
        <w:rFonts w:ascii="Wingdings" w:hAnsi="Wingdings" w:hint="default"/>
      </w:rPr>
    </w:lvl>
    <w:lvl w:ilvl="6" w:tplc="B18AA590" w:tentative="1">
      <w:start w:val="1"/>
      <w:numFmt w:val="bullet"/>
      <w:lvlText w:val=""/>
      <w:lvlJc w:val="left"/>
      <w:pPr>
        <w:ind w:left="5760" w:hanging="360"/>
      </w:pPr>
      <w:rPr>
        <w:rFonts w:ascii="Symbol" w:hAnsi="Symbol" w:hint="default"/>
      </w:rPr>
    </w:lvl>
    <w:lvl w:ilvl="7" w:tplc="23F6D918" w:tentative="1">
      <w:start w:val="1"/>
      <w:numFmt w:val="bullet"/>
      <w:lvlText w:val="o"/>
      <w:lvlJc w:val="left"/>
      <w:pPr>
        <w:ind w:left="6480" w:hanging="360"/>
      </w:pPr>
      <w:rPr>
        <w:rFonts w:ascii="Courier New" w:hAnsi="Courier New" w:cs="Courier New" w:hint="default"/>
      </w:rPr>
    </w:lvl>
    <w:lvl w:ilvl="8" w:tplc="21981E66" w:tentative="1">
      <w:start w:val="1"/>
      <w:numFmt w:val="bullet"/>
      <w:lvlText w:val=""/>
      <w:lvlJc w:val="left"/>
      <w:pPr>
        <w:ind w:left="7200" w:hanging="360"/>
      </w:pPr>
      <w:rPr>
        <w:rFonts w:ascii="Wingdings" w:hAnsi="Wingdings" w:hint="default"/>
      </w:rPr>
    </w:lvl>
  </w:abstractNum>
  <w:abstractNum w:abstractNumId="37">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2"/>
  </w:num>
  <w:num w:numId="4">
    <w:abstractNumId w:val="0"/>
  </w:num>
  <w:num w:numId="5">
    <w:abstractNumId w:val="28"/>
  </w:num>
  <w:num w:numId="6">
    <w:abstractNumId w:val="9"/>
  </w:num>
  <w:num w:numId="7">
    <w:abstractNumId w:val="12"/>
  </w:num>
  <w:num w:numId="8">
    <w:abstractNumId w:val="19"/>
  </w:num>
  <w:num w:numId="9">
    <w:abstractNumId w:val="3"/>
  </w:num>
  <w:num w:numId="10">
    <w:abstractNumId w:val="22"/>
  </w:num>
  <w:num w:numId="11">
    <w:abstractNumId w:val="2"/>
  </w:num>
  <w:num w:numId="12">
    <w:abstractNumId w:val="29"/>
  </w:num>
  <w:num w:numId="13">
    <w:abstractNumId w:val="33"/>
  </w:num>
  <w:num w:numId="14">
    <w:abstractNumId w:val="25"/>
  </w:num>
  <w:num w:numId="15">
    <w:abstractNumId w:val="4"/>
  </w:num>
  <w:num w:numId="16">
    <w:abstractNumId w:val="12"/>
  </w:num>
  <w:num w:numId="17">
    <w:abstractNumId w:val="37"/>
  </w:num>
  <w:num w:numId="18">
    <w:abstractNumId w:val="5"/>
  </w:num>
  <w:num w:numId="19">
    <w:abstractNumId w:val="34"/>
  </w:num>
  <w:num w:numId="20">
    <w:abstractNumId w:val="14"/>
  </w:num>
  <w:num w:numId="21">
    <w:abstractNumId w:val="18"/>
  </w:num>
  <w:num w:numId="22">
    <w:abstractNumId w:val="16"/>
  </w:num>
  <w:num w:numId="23">
    <w:abstractNumId w:val="12"/>
  </w:num>
  <w:num w:numId="24">
    <w:abstractNumId w:val="12"/>
  </w:num>
  <w:num w:numId="25">
    <w:abstractNumId w:val="12"/>
  </w:num>
  <w:num w:numId="26">
    <w:abstractNumId w:val="35"/>
  </w:num>
  <w:num w:numId="27">
    <w:abstractNumId w:val="24"/>
  </w:num>
  <w:num w:numId="28">
    <w:abstractNumId w:val="6"/>
  </w:num>
  <w:num w:numId="29">
    <w:abstractNumId w:val="27"/>
  </w:num>
  <w:num w:numId="30">
    <w:abstractNumId w:val="30"/>
  </w:num>
  <w:num w:numId="31">
    <w:abstractNumId w:val="26"/>
  </w:num>
  <w:num w:numId="32">
    <w:abstractNumId w:val="17"/>
  </w:num>
  <w:num w:numId="33">
    <w:abstractNumId w:val="23"/>
  </w:num>
  <w:num w:numId="34">
    <w:abstractNumId w:val="13"/>
  </w:num>
  <w:num w:numId="35">
    <w:abstractNumId w:val="20"/>
  </w:num>
  <w:num w:numId="36">
    <w:abstractNumId w:val="15"/>
  </w:num>
  <w:num w:numId="37">
    <w:abstractNumId w:val="8"/>
  </w:num>
  <w:num w:numId="38">
    <w:abstractNumId w:val="36"/>
  </w:num>
  <w:num w:numId="39">
    <w:abstractNumId w:val="32"/>
  </w:num>
  <w:num w:numId="40">
    <w:abstractNumId w:val="7"/>
  </w:num>
  <w:num w:numId="41">
    <w:abstractNumId w:val="11"/>
  </w:num>
  <w:num w:numId="42">
    <w:abstractNumId w:val="31"/>
  </w:num>
  <w:num w:numId="43">
    <w:abstractNumId w:val="12"/>
  </w:num>
  <w:num w:numId="44">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338"/>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35A5"/>
    <w:rsid w:val="00004A77"/>
    <w:rsid w:val="00004B9D"/>
    <w:rsid w:val="00006396"/>
    <w:rsid w:val="0000655A"/>
    <w:rsid w:val="000076B8"/>
    <w:rsid w:val="00010F26"/>
    <w:rsid w:val="00011014"/>
    <w:rsid w:val="000124A2"/>
    <w:rsid w:val="00012A5D"/>
    <w:rsid w:val="00012BC4"/>
    <w:rsid w:val="00013FE3"/>
    <w:rsid w:val="00014211"/>
    <w:rsid w:val="0001436C"/>
    <w:rsid w:val="00015419"/>
    <w:rsid w:val="000159FF"/>
    <w:rsid w:val="000161ED"/>
    <w:rsid w:val="00016490"/>
    <w:rsid w:val="0001726E"/>
    <w:rsid w:val="0001761E"/>
    <w:rsid w:val="00017BD0"/>
    <w:rsid w:val="000201CD"/>
    <w:rsid w:val="0002182E"/>
    <w:rsid w:val="00022E1A"/>
    <w:rsid w:val="00022F27"/>
    <w:rsid w:val="00023317"/>
    <w:rsid w:val="00023E9E"/>
    <w:rsid w:val="000262F8"/>
    <w:rsid w:val="000266A1"/>
    <w:rsid w:val="00026FC0"/>
    <w:rsid w:val="00030655"/>
    <w:rsid w:val="000312BB"/>
    <w:rsid w:val="00031371"/>
    <w:rsid w:val="0003149B"/>
    <w:rsid w:val="00032345"/>
    <w:rsid w:val="0003290D"/>
    <w:rsid w:val="00032BB9"/>
    <w:rsid w:val="00033171"/>
    <w:rsid w:val="000333C9"/>
    <w:rsid w:val="000339D3"/>
    <w:rsid w:val="00034F6F"/>
    <w:rsid w:val="00034FE0"/>
    <w:rsid w:val="000350C8"/>
    <w:rsid w:val="00035570"/>
    <w:rsid w:val="00035711"/>
    <w:rsid w:val="00035E11"/>
    <w:rsid w:val="00036216"/>
    <w:rsid w:val="00036766"/>
    <w:rsid w:val="00036A93"/>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C8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99A"/>
    <w:rsid w:val="00081BFB"/>
    <w:rsid w:val="00082950"/>
    <w:rsid w:val="00083CB2"/>
    <w:rsid w:val="000844DB"/>
    <w:rsid w:val="00085080"/>
    <w:rsid w:val="0008531E"/>
    <w:rsid w:val="0008560C"/>
    <w:rsid w:val="000868E5"/>
    <w:rsid w:val="000870AA"/>
    <w:rsid w:val="000870AE"/>
    <w:rsid w:val="00087487"/>
    <w:rsid w:val="0008757D"/>
    <w:rsid w:val="0008760D"/>
    <w:rsid w:val="00087AAB"/>
    <w:rsid w:val="00090F89"/>
    <w:rsid w:val="00092357"/>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0953"/>
    <w:rsid w:val="000B2A35"/>
    <w:rsid w:val="000B3EB3"/>
    <w:rsid w:val="000B4C79"/>
    <w:rsid w:val="000B5A9D"/>
    <w:rsid w:val="000B5AE7"/>
    <w:rsid w:val="000B731D"/>
    <w:rsid w:val="000B760E"/>
    <w:rsid w:val="000C1BC5"/>
    <w:rsid w:val="000C237B"/>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D48A1"/>
    <w:rsid w:val="000E0400"/>
    <w:rsid w:val="000E0E57"/>
    <w:rsid w:val="000E0EB9"/>
    <w:rsid w:val="000E344D"/>
    <w:rsid w:val="000E39F1"/>
    <w:rsid w:val="000E3A85"/>
    <w:rsid w:val="000E3B41"/>
    <w:rsid w:val="000E3C57"/>
    <w:rsid w:val="000E3DE5"/>
    <w:rsid w:val="000E445D"/>
    <w:rsid w:val="000E44AD"/>
    <w:rsid w:val="000E4E83"/>
    <w:rsid w:val="000E60AD"/>
    <w:rsid w:val="000E7386"/>
    <w:rsid w:val="000E7917"/>
    <w:rsid w:val="000F0DC5"/>
    <w:rsid w:val="000F266C"/>
    <w:rsid w:val="000F29DB"/>
    <w:rsid w:val="000F3844"/>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FB5"/>
    <w:rsid w:val="001136C6"/>
    <w:rsid w:val="00113DDD"/>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ED4"/>
    <w:rsid w:val="00146D1F"/>
    <w:rsid w:val="00150A7E"/>
    <w:rsid w:val="001517A8"/>
    <w:rsid w:val="00151989"/>
    <w:rsid w:val="001520CE"/>
    <w:rsid w:val="001532DD"/>
    <w:rsid w:val="00153E05"/>
    <w:rsid w:val="00154270"/>
    <w:rsid w:val="001562C2"/>
    <w:rsid w:val="001564B8"/>
    <w:rsid w:val="001567FF"/>
    <w:rsid w:val="001576B0"/>
    <w:rsid w:val="00160877"/>
    <w:rsid w:val="0016090A"/>
    <w:rsid w:val="00161560"/>
    <w:rsid w:val="00162E6B"/>
    <w:rsid w:val="00163B0E"/>
    <w:rsid w:val="00164873"/>
    <w:rsid w:val="001651CB"/>
    <w:rsid w:val="00165BFD"/>
    <w:rsid w:val="001669BA"/>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368"/>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66A"/>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6868"/>
    <w:rsid w:val="002168ED"/>
    <w:rsid w:val="00216953"/>
    <w:rsid w:val="00216B5A"/>
    <w:rsid w:val="00216C55"/>
    <w:rsid w:val="00216DFD"/>
    <w:rsid w:val="00217308"/>
    <w:rsid w:val="00217D5D"/>
    <w:rsid w:val="0022027C"/>
    <w:rsid w:val="002220F3"/>
    <w:rsid w:val="0022210F"/>
    <w:rsid w:val="00222E3A"/>
    <w:rsid w:val="00223C5E"/>
    <w:rsid w:val="002247E6"/>
    <w:rsid w:val="00224D8F"/>
    <w:rsid w:val="00224F2F"/>
    <w:rsid w:val="00224FA3"/>
    <w:rsid w:val="002274B4"/>
    <w:rsid w:val="00227E67"/>
    <w:rsid w:val="00230796"/>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863"/>
    <w:rsid w:val="00247F0E"/>
    <w:rsid w:val="002516FF"/>
    <w:rsid w:val="00251734"/>
    <w:rsid w:val="0025182A"/>
    <w:rsid w:val="002518D9"/>
    <w:rsid w:val="00251BD3"/>
    <w:rsid w:val="002521B8"/>
    <w:rsid w:val="0025233E"/>
    <w:rsid w:val="00253D03"/>
    <w:rsid w:val="00254199"/>
    <w:rsid w:val="00254364"/>
    <w:rsid w:val="002554E4"/>
    <w:rsid w:val="00257573"/>
    <w:rsid w:val="00260AB2"/>
    <w:rsid w:val="00261CDD"/>
    <w:rsid w:val="002629E9"/>
    <w:rsid w:val="00263395"/>
    <w:rsid w:val="002643DB"/>
    <w:rsid w:val="0026446E"/>
    <w:rsid w:val="0026448C"/>
    <w:rsid w:val="00264540"/>
    <w:rsid w:val="00264628"/>
    <w:rsid w:val="00264F84"/>
    <w:rsid w:val="002655CC"/>
    <w:rsid w:val="00266990"/>
    <w:rsid w:val="00267268"/>
    <w:rsid w:val="00270A9C"/>
    <w:rsid w:val="0027165A"/>
    <w:rsid w:val="00272027"/>
    <w:rsid w:val="002724AD"/>
    <w:rsid w:val="002724DC"/>
    <w:rsid w:val="0027391F"/>
    <w:rsid w:val="00273D42"/>
    <w:rsid w:val="00274301"/>
    <w:rsid w:val="00274671"/>
    <w:rsid w:val="00274B6F"/>
    <w:rsid w:val="00274FD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5327"/>
    <w:rsid w:val="00295A68"/>
    <w:rsid w:val="00296EB9"/>
    <w:rsid w:val="00297027"/>
    <w:rsid w:val="00297884"/>
    <w:rsid w:val="00297E60"/>
    <w:rsid w:val="002A0D51"/>
    <w:rsid w:val="002A0FE9"/>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B0B"/>
    <w:rsid w:val="002D6CA7"/>
    <w:rsid w:val="002D6D27"/>
    <w:rsid w:val="002D7310"/>
    <w:rsid w:val="002D7406"/>
    <w:rsid w:val="002D7918"/>
    <w:rsid w:val="002E0A17"/>
    <w:rsid w:val="002E0E81"/>
    <w:rsid w:val="002E0F24"/>
    <w:rsid w:val="002E0F86"/>
    <w:rsid w:val="002E1269"/>
    <w:rsid w:val="002E1D6F"/>
    <w:rsid w:val="002E1F7B"/>
    <w:rsid w:val="002E2CF3"/>
    <w:rsid w:val="002E4D82"/>
    <w:rsid w:val="002E608C"/>
    <w:rsid w:val="002F1494"/>
    <w:rsid w:val="002F20A0"/>
    <w:rsid w:val="002F2D60"/>
    <w:rsid w:val="002F2E5B"/>
    <w:rsid w:val="002F32C0"/>
    <w:rsid w:val="002F35D5"/>
    <w:rsid w:val="002F4B10"/>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16B"/>
    <w:rsid w:val="00305948"/>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5067"/>
    <w:rsid w:val="00355923"/>
    <w:rsid w:val="003560B3"/>
    <w:rsid w:val="00356ACD"/>
    <w:rsid w:val="003575F9"/>
    <w:rsid w:val="00360FC4"/>
    <w:rsid w:val="0036134C"/>
    <w:rsid w:val="00362200"/>
    <w:rsid w:val="00362C78"/>
    <w:rsid w:val="003648AB"/>
    <w:rsid w:val="00364DE7"/>
    <w:rsid w:val="003658F8"/>
    <w:rsid w:val="00365A9C"/>
    <w:rsid w:val="0036650E"/>
    <w:rsid w:val="00366D2B"/>
    <w:rsid w:val="00366DF7"/>
    <w:rsid w:val="003678FA"/>
    <w:rsid w:val="00367B98"/>
    <w:rsid w:val="003701BE"/>
    <w:rsid w:val="00370774"/>
    <w:rsid w:val="003718DA"/>
    <w:rsid w:val="00372072"/>
    <w:rsid w:val="00372C33"/>
    <w:rsid w:val="003730C1"/>
    <w:rsid w:val="00373F8F"/>
    <w:rsid w:val="003748AB"/>
    <w:rsid w:val="0037521B"/>
    <w:rsid w:val="00375B41"/>
    <w:rsid w:val="00375EEF"/>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5FC7"/>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3175"/>
    <w:rsid w:val="003C3248"/>
    <w:rsid w:val="003C337F"/>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FCB"/>
    <w:rsid w:val="0042608C"/>
    <w:rsid w:val="004301E8"/>
    <w:rsid w:val="00430401"/>
    <w:rsid w:val="00430F00"/>
    <w:rsid w:val="00432898"/>
    <w:rsid w:val="00433815"/>
    <w:rsid w:val="004348A6"/>
    <w:rsid w:val="004348B9"/>
    <w:rsid w:val="00434C3A"/>
    <w:rsid w:val="00434F7B"/>
    <w:rsid w:val="0043576F"/>
    <w:rsid w:val="00436420"/>
    <w:rsid w:val="004365AF"/>
    <w:rsid w:val="004378E9"/>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6D36"/>
    <w:rsid w:val="00447781"/>
    <w:rsid w:val="004504DE"/>
    <w:rsid w:val="00450F34"/>
    <w:rsid w:val="00451296"/>
    <w:rsid w:val="00452083"/>
    <w:rsid w:val="00452BE0"/>
    <w:rsid w:val="00452EFD"/>
    <w:rsid w:val="0045327B"/>
    <w:rsid w:val="00453BE9"/>
    <w:rsid w:val="0045506C"/>
    <w:rsid w:val="00455754"/>
    <w:rsid w:val="00455B12"/>
    <w:rsid w:val="004567E9"/>
    <w:rsid w:val="00456A2F"/>
    <w:rsid w:val="00457457"/>
    <w:rsid w:val="0045760C"/>
    <w:rsid w:val="00457A89"/>
    <w:rsid w:val="004608F7"/>
    <w:rsid w:val="00460E89"/>
    <w:rsid w:val="00461C5A"/>
    <w:rsid w:val="004635F6"/>
    <w:rsid w:val="0046478E"/>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22CB"/>
    <w:rsid w:val="004A3B96"/>
    <w:rsid w:val="004A41E2"/>
    <w:rsid w:val="004A6474"/>
    <w:rsid w:val="004A6F61"/>
    <w:rsid w:val="004A7491"/>
    <w:rsid w:val="004A7649"/>
    <w:rsid w:val="004A7AFB"/>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58CE"/>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968"/>
    <w:rsid w:val="00557A50"/>
    <w:rsid w:val="00557B73"/>
    <w:rsid w:val="00557B97"/>
    <w:rsid w:val="00560185"/>
    <w:rsid w:val="0056082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4AF"/>
    <w:rsid w:val="00576465"/>
    <w:rsid w:val="0057720D"/>
    <w:rsid w:val="00577497"/>
    <w:rsid w:val="0057773D"/>
    <w:rsid w:val="00580735"/>
    <w:rsid w:val="00581C0E"/>
    <w:rsid w:val="00581C45"/>
    <w:rsid w:val="00581C96"/>
    <w:rsid w:val="0058223C"/>
    <w:rsid w:val="00583418"/>
    <w:rsid w:val="00583F7F"/>
    <w:rsid w:val="00584273"/>
    <w:rsid w:val="00584BB6"/>
    <w:rsid w:val="005858E7"/>
    <w:rsid w:val="005875CF"/>
    <w:rsid w:val="00587727"/>
    <w:rsid w:val="00590A7C"/>
    <w:rsid w:val="00591D59"/>
    <w:rsid w:val="00593170"/>
    <w:rsid w:val="005935B8"/>
    <w:rsid w:val="0059378E"/>
    <w:rsid w:val="00593E55"/>
    <w:rsid w:val="00595A42"/>
    <w:rsid w:val="0059687A"/>
    <w:rsid w:val="0059699D"/>
    <w:rsid w:val="005A0C93"/>
    <w:rsid w:val="005A0F91"/>
    <w:rsid w:val="005A23D3"/>
    <w:rsid w:val="005A256B"/>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EE7"/>
    <w:rsid w:val="005B41F7"/>
    <w:rsid w:val="005B433B"/>
    <w:rsid w:val="005B4D76"/>
    <w:rsid w:val="005B517D"/>
    <w:rsid w:val="005B762A"/>
    <w:rsid w:val="005B7AE7"/>
    <w:rsid w:val="005C0342"/>
    <w:rsid w:val="005C04D7"/>
    <w:rsid w:val="005C10B7"/>
    <w:rsid w:val="005C25B6"/>
    <w:rsid w:val="005C2F05"/>
    <w:rsid w:val="005C3584"/>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310"/>
    <w:rsid w:val="005E14A9"/>
    <w:rsid w:val="005E14DA"/>
    <w:rsid w:val="005E591D"/>
    <w:rsid w:val="005E5F9E"/>
    <w:rsid w:val="005E7304"/>
    <w:rsid w:val="005F0286"/>
    <w:rsid w:val="005F05FD"/>
    <w:rsid w:val="005F0BCA"/>
    <w:rsid w:val="005F481D"/>
    <w:rsid w:val="005F5017"/>
    <w:rsid w:val="005F52A2"/>
    <w:rsid w:val="005F5421"/>
    <w:rsid w:val="005F5647"/>
    <w:rsid w:val="005F639C"/>
    <w:rsid w:val="005F7226"/>
    <w:rsid w:val="0060023D"/>
    <w:rsid w:val="006017DC"/>
    <w:rsid w:val="00601A03"/>
    <w:rsid w:val="00602750"/>
    <w:rsid w:val="00603BD7"/>
    <w:rsid w:val="00603D3C"/>
    <w:rsid w:val="006060C2"/>
    <w:rsid w:val="0060660B"/>
    <w:rsid w:val="006068FC"/>
    <w:rsid w:val="00606A63"/>
    <w:rsid w:val="00607C9C"/>
    <w:rsid w:val="00610C32"/>
    <w:rsid w:val="00612A53"/>
    <w:rsid w:val="00613117"/>
    <w:rsid w:val="00613531"/>
    <w:rsid w:val="006139ED"/>
    <w:rsid w:val="00613EA8"/>
    <w:rsid w:val="00615E92"/>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8A3"/>
    <w:rsid w:val="006344FF"/>
    <w:rsid w:val="006355CB"/>
    <w:rsid w:val="00635680"/>
    <w:rsid w:val="00635CBB"/>
    <w:rsid w:val="0063626D"/>
    <w:rsid w:val="00636ED0"/>
    <w:rsid w:val="0063718B"/>
    <w:rsid w:val="006406D5"/>
    <w:rsid w:val="00640976"/>
    <w:rsid w:val="00640A1F"/>
    <w:rsid w:val="006410BD"/>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438"/>
    <w:rsid w:val="00651B1B"/>
    <w:rsid w:val="00651DE8"/>
    <w:rsid w:val="0065244F"/>
    <w:rsid w:val="006527F2"/>
    <w:rsid w:val="00652A64"/>
    <w:rsid w:val="00652FC0"/>
    <w:rsid w:val="006532C8"/>
    <w:rsid w:val="00653681"/>
    <w:rsid w:val="00654D0F"/>
    <w:rsid w:val="0065600E"/>
    <w:rsid w:val="006561DB"/>
    <w:rsid w:val="00657907"/>
    <w:rsid w:val="00660333"/>
    <w:rsid w:val="0066073F"/>
    <w:rsid w:val="0066114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097"/>
    <w:rsid w:val="0069576E"/>
    <w:rsid w:val="00695FD0"/>
    <w:rsid w:val="006968D5"/>
    <w:rsid w:val="00696AF2"/>
    <w:rsid w:val="006975E3"/>
    <w:rsid w:val="006976AA"/>
    <w:rsid w:val="00697AA5"/>
    <w:rsid w:val="00697B4E"/>
    <w:rsid w:val="006A00E5"/>
    <w:rsid w:val="006A0A89"/>
    <w:rsid w:val="006A0CCD"/>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016"/>
    <w:rsid w:val="006B1132"/>
    <w:rsid w:val="006B1526"/>
    <w:rsid w:val="006B263E"/>
    <w:rsid w:val="006B34C2"/>
    <w:rsid w:val="006B396D"/>
    <w:rsid w:val="006B4F9F"/>
    <w:rsid w:val="006B5137"/>
    <w:rsid w:val="006B51E4"/>
    <w:rsid w:val="006B5DE3"/>
    <w:rsid w:val="006B5FE2"/>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972"/>
    <w:rsid w:val="006D2B96"/>
    <w:rsid w:val="006D3133"/>
    <w:rsid w:val="006D3630"/>
    <w:rsid w:val="006D4B75"/>
    <w:rsid w:val="006D50E1"/>
    <w:rsid w:val="006D5B67"/>
    <w:rsid w:val="006D6B33"/>
    <w:rsid w:val="006D719C"/>
    <w:rsid w:val="006E020D"/>
    <w:rsid w:val="006E0937"/>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EFA"/>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04D9"/>
    <w:rsid w:val="007113C8"/>
    <w:rsid w:val="0071194B"/>
    <w:rsid w:val="00711C26"/>
    <w:rsid w:val="007122E1"/>
    <w:rsid w:val="007136AE"/>
    <w:rsid w:val="00714710"/>
    <w:rsid w:val="007213ED"/>
    <w:rsid w:val="00721B13"/>
    <w:rsid w:val="00721F81"/>
    <w:rsid w:val="007224A4"/>
    <w:rsid w:val="00722B92"/>
    <w:rsid w:val="0072302A"/>
    <w:rsid w:val="007235DC"/>
    <w:rsid w:val="00723B5F"/>
    <w:rsid w:val="00723BDD"/>
    <w:rsid w:val="00723C2E"/>
    <w:rsid w:val="007246E9"/>
    <w:rsid w:val="00724B55"/>
    <w:rsid w:val="00726263"/>
    <w:rsid w:val="00726323"/>
    <w:rsid w:val="00726BB9"/>
    <w:rsid w:val="00727397"/>
    <w:rsid w:val="00727911"/>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6039"/>
    <w:rsid w:val="00746086"/>
    <w:rsid w:val="0074653F"/>
    <w:rsid w:val="00747102"/>
    <w:rsid w:val="007507B0"/>
    <w:rsid w:val="00750BE3"/>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2A2A"/>
    <w:rsid w:val="0077412A"/>
    <w:rsid w:val="00774450"/>
    <w:rsid w:val="0077614F"/>
    <w:rsid w:val="00776AFA"/>
    <w:rsid w:val="00777937"/>
    <w:rsid w:val="00780130"/>
    <w:rsid w:val="00780EB0"/>
    <w:rsid w:val="00781CD7"/>
    <w:rsid w:val="00782BA8"/>
    <w:rsid w:val="00782C49"/>
    <w:rsid w:val="00783611"/>
    <w:rsid w:val="00784813"/>
    <w:rsid w:val="00785587"/>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16E"/>
    <w:rsid w:val="00794DE4"/>
    <w:rsid w:val="007956B8"/>
    <w:rsid w:val="00795D18"/>
    <w:rsid w:val="007963A0"/>
    <w:rsid w:val="0079665D"/>
    <w:rsid w:val="007967C1"/>
    <w:rsid w:val="00797F27"/>
    <w:rsid w:val="00797F65"/>
    <w:rsid w:val="007A03BC"/>
    <w:rsid w:val="007A17B8"/>
    <w:rsid w:val="007A19F2"/>
    <w:rsid w:val="007A1F96"/>
    <w:rsid w:val="007A3B00"/>
    <w:rsid w:val="007A4415"/>
    <w:rsid w:val="007A499A"/>
    <w:rsid w:val="007A60BB"/>
    <w:rsid w:val="007A7309"/>
    <w:rsid w:val="007A7811"/>
    <w:rsid w:val="007B0EC2"/>
    <w:rsid w:val="007B182F"/>
    <w:rsid w:val="007B1A34"/>
    <w:rsid w:val="007B1BBB"/>
    <w:rsid w:val="007B411F"/>
    <w:rsid w:val="007B45E1"/>
    <w:rsid w:val="007B545A"/>
    <w:rsid w:val="007B5802"/>
    <w:rsid w:val="007B5940"/>
    <w:rsid w:val="007B6D70"/>
    <w:rsid w:val="007C0138"/>
    <w:rsid w:val="007C02CE"/>
    <w:rsid w:val="007C1611"/>
    <w:rsid w:val="007C2364"/>
    <w:rsid w:val="007C3180"/>
    <w:rsid w:val="007C3498"/>
    <w:rsid w:val="007C35BE"/>
    <w:rsid w:val="007C3903"/>
    <w:rsid w:val="007C3A6A"/>
    <w:rsid w:val="007C3E0E"/>
    <w:rsid w:val="007C5413"/>
    <w:rsid w:val="007C6FAD"/>
    <w:rsid w:val="007C70A5"/>
    <w:rsid w:val="007D03E8"/>
    <w:rsid w:val="007D06DB"/>
    <w:rsid w:val="007D0AB4"/>
    <w:rsid w:val="007D1879"/>
    <w:rsid w:val="007D1DF9"/>
    <w:rsid w:val="007D2572"/>
    <w:rsid w:val="007D3E76"/>
    <w:rsid w:val="007D41FC"/>
    <w:rsid w:val="007D449F"/>
    <w:rsid w:val="007D55B7"/>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F01"/>
    <w:rsid w:val="00800393"/>
    <w:rsid w:val="00801523"/>
    <w:rsid w:val="00801613"/>
    <w:rsid w:val="0080189A"/>
    <w:rsid w:val="00801932"/>
    <w:rsid w:val="0080249D"/>
    <w:rsid w:val="0080321C"/>
    <w:rsid w:val="008036D9"/>
    <w:rsid w:val="00805827"/>
    <w:rsid w:val="008059F2"/>
    <w:rsid w:val="008060A9"/>
    <w:rsid w:val="008068B5"/>
    <w:rsid w:val="00806D78"/>
    <w:rsid w:val="00810ADC"/>
    <w:rsid w:val="00810DED"/>
    <w:rsid w:val="00811F27"/>
    <w:rsid w:val="008121F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0E7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9700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C78EE"/>
    <w:rsid w:val="008D03CA"/>
    <w:rsid w:val="008D1D2D"/>
    <w:rsid w:val="008D2648"/>
    <w:rsid w:val="008D2AE6"/>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315D"/>
    <w:rsid w:val="008F451A"/>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B7F"/>
    <w:rsid w:val="00904FCE"/>
    <w:rsid w:val="0090518C"/>
    <w:rsid w:val="0090555F"/>
    <w:rsid w:val="009057D9"/>
    <w:rsid w:val="00905F0D"/>
    <w:rsid w:val="00906AFB"/>
    <w:rsid w:val="0090753E"/>
    <w:rsid w:val="00907BBC"/>
    <w:rsid w:val="009101E9"/>
    <w:rsid w:val="00910ADB"/>
    <w:rsid w:val="00910FEE"/>
    <w:rsid w:val="00911F17"/>
    <w:rsid w:val="00912A94"/>
    <w:rsid w:val="00914E1E"/>
    <w:rsid w:val="0091571D"/>
    <w:rsid w:val="009163DE"/>
    <w:rsid w:val="009178D2"/>
    <w:rsid w:val="00917B56"/>
    <w:rsid w:val="009206CB"/>
    <w:rsid w:val="00920E82"/>
    <w:rsid w:val="009219B4"/>
    <w:rsid w:val="009224E2"/>
    <w:rsid w:val="00922E65"/>
    <w:rsid w:val="00923090"/>
    <w:rsid w:val="009236F4"/>
    <w:rsid w:val="00923D2D"/>
    <w:rsid w:val="00924F10"/>
    <w:rsid w:val="009252B1"/>
    <w:rsid w:val="009262F0"/>
    <w:rsid w:val="009268C6"/>
    <w:rsid w:val="00926B77"/>
    <w:rsid w:val="009274B7"/>
    <w:rsid w:val="0093007D"/>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137"/>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352B"/>
    <w:rsid w:val="009649D0"/>
    <w:rsid w:val="00965B65"/>
    <w:rsid w:val="00965BD0"/>
    <w:rsid w:val="0096666F"/>
    <w:rsid w:val="00966D29"/>
    <w:rsid w:val="009679BB"/>
    <w:rsid w:val="00970382"/>
    <w:rsid w:val="009709E6"/>
    <w:rsid w:val="00971E54"/>
    <w:rsid w:val="00973354"/>
    <w:rsid w:val="009734DC"/>
    <w:rsid w:val="00973742"/>
    <w:rsid w:val="00973D2F"/>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6C8"/>
    <w:rsid w:val="00984BAC"/>
    <w:rsid w:val="00985C6C"/>
    <w:rsid w:val="009869F5"/>
    <w:rsid w:val="009910D9"/>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1FF"/>
    <w:rsid w:val="009B027D"/>
    <w:rsid w:val="009B0FE0"/>
    <w:rsid w:val="009B105D"/>
    <w:rsid w:val="009B14D0"/>
    <w:rsid w:val="009B283B"/>
    <w:rsid w:val="009B2AEC"/>
    <w:rsid w:val="009B2CDC"/>
    <w:rsid w:val="009B5639"/>
    <w:rsid w:val="009B5810"/>
    <w:rsid w:val="009B5AC6"/>
    <w:rsid w:val="009B79B5"/>
    <w:rsid w:val="009B7BAF"/>
    <w:rsid w:val="009C0661"/>
    <w:rsid w:val="009C0B91"/>
    <w:rsid w:val="009C0DFF"/>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183"/>
    <w:rsid w:val="009F1B50"/>
    <w:rsid w:val="009F25BE"/>
    <w:rsid w:val="009F2725"/>
    <w:rsid w:val="009F2986"/>
    <w:rsid w:val="009F2AC7"/>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E50"/>
    <w:rsid w:val="00A03D9E"/>
    <w:rsid w:val="00A04B73"/>
    <w:rsid w:val="00A0597C"/>
    <w:rsid w:val="00A059DB"/>
    <w:rsid w:val="00A06B37"/>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9A6"/>
    <w:rsid w:val="00A307DD"/>
    <w:rsid w:val="00A31B19"/>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4BDB"/>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1B1"/>
    <w:rsid w:val="00A644F8"/>
    <w:rsid w:val="00A6641C"/>
    <w:rsid w:val="00A66497"/>
    <w:rsid w:val="00A66617"/>
    <w:rsid w:val="00A666EB"/>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181E"/>
    <w:rsid w:val="00AF19C5"/>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4AE1"/>
    <w:rsid w:val="00B15B53"/>
    <w:rsid w:val="00B15E47"/>
    <w:rsid w:val="00B168C2"/>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A38"/>
    <w:rsid w:val="00B31F31"/>
    <w:rsid w:val="00B32E2D"/>
    <w:rsid w:val="00B345AA"/>
    <w:rsid w:val="00B349AB"/>
    <w:rsid w:val="00B352DF"/>
    <w:rsid w:val="00B35358"/>
    <w:rsid w:val="00B35811"/>
    <w:rsid w:val="00B35C46"/>
    <w:rsid w:val="00B35D2F"/>
    <w:rsid w:val="00B36225"/>
    <w:rsid w:val="00B405B7"/>
    <w:rsid w:val="00B40646"/>
    <w:rsid w:val="00B40669"/>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50A4B"/>
    <w:rsid w:val="00B5152E"/>
    <w:rsid w:val="00B51793"/>
    <w:rsid w:val="00B52B55"/>
    <w:rsid w:val="00B52DFD"/>
    <w:rsid w:val="00B53698"/>
    <w:rsid w:val="00B5462A"/>
    <w:rsid w:val="00B5486D"/>
    <w:rsid w:val="00B54990"/>
    <w:rsid w:val="00B55BD4"/>
    <w:rsid w:val="00B560C1"/>
    <w:rsid w:val="00B566A2"/>
    <w:rsid w:val="00B56C78"/>
    <w:rsid w:val="00B571A8"/>
    <w:rsid w:val="00B574F4"/>
    <w:rsid w:val="00B57DC6"/>
    <w:rsid w:val="00B6001B"/>
    <w:rsid w:val="00B611E9"/>
    <w:rsid w:val="00B61B7A"/>
    <w:rsid w:val="00B625C3"/>
    <w:rsid w:val="00B6295F"/>
    <w:rsid w:val="00B63136"/>
    <w:rsid w:val="00B63642"/>
    <w:rsid w:val="00B6453F"/>
    <w:rsid w:val="00B64D16"/>
    <w:rsid w:val="00B658C0"/>
    <w:rsid w:val="00B66F67"/>
    <w:rsid w:val="00B672A2"/>
    <w:rsid w:val="00B70940"/>
    <w:rsid w:val="00B70C8A"/>
    <w:rsid w:val="00B70D0F"/>
    <w:rsid w:val="00B7120E"/>
    <w:rsid w:val="00B713EA"/>
    <w:rsid w:val="00B7179D"/>
    <w:rsid w:val="00B72D58"/>
    <w:rsid w:val="00B73755"/>
    <w:rsid w:val="00B7386B"/>
    <w:rsid w:val="00B73D59"/>
    <w:rsid w:val="00B74043"/>
    <w:rsid w:val="00B746AE"/>
    <w:rsid w:val="00B7622A"/>
    <w:rsid w:val="00B76724"/>
    <w:rsid w:val="00B76A55"/>
    <w:rsid w:val="00B80B81"/>
    <w:rsid w:val="00B816DD"/>
    <w:rsid w:val="00B81BCA"/>
    <w:rsid w:val="00B82A23"/>
    <w:rsid w:val="00B835EA"/>
    <w:rsid w:val="00B83797"/>
    <w:rsid w:val="00B83BE9"/>
    <w:rsid w:val="00B83E2E"/>
    <w:rsid w:val="00B85246"/>
    <w:rsid w:val="00B8541C"/>
    <w:rsid w:val="00B86145"/>
    <w:rsid w:val="00B867BA"/>
    <w:rsid w:val="00B8759C"/>
    <w:rsid w:val="00B8797E"/>
    <w:rsid w:val="00B87DC4"/>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852"/>
    <w:rsid w:val="00BA4AD0"/>
    <w:rsid w:val="00BA5928"/>
    <w:rsid w:val="00BA5A33"/>
    <w:rsid w:val="00BA5A60"/>
    <w:rsid w:val="00BA5C79"/>
    <w:rsid w:val="00BA66CE"/>
    <w:rsid w:val="00BA7154"/>
    <w:rsid w:val="00BA7593"/>
    <w:rsid w:val="00BB164B"/>
    <w:rsid w:val="00BB1AD6"/>
    <w:rsid w:val="00BB20DA"/>
    <w:rsid w:val="00BB2ECB"/>
    <w:rsid w:val="00BB384E"/>
    <w:rsid w:val="00BB3920"/>
    <w:rsid w:val="00BB473E"/>
    <w:rsid w:val="00BB5BB4"/>
    <w:rsid w:val="00BB647B"/>
    <w:rsid w:val="00BB70F6"/>
    <w:rsid w:val="00BC1890"/>
    <w:rsid w:val="00BC198A"/>
    <w:rsid w:val="00BC2A69"/>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ED0"/>
    <w:rsid w:val="00BE4F81"/>
    <w:rsid w:val="00BE571A"/>
    <w:rsid w:val="00BE5A4A"/>
    <w:rsid w:val="00BE6632"/>
    <w:rsid w:val="00BE7596"/>
    <w:rsid w:val="00BE7BC3"/>
    <w:rsid w:val="00BE7C27"/>
    <w:rsid w:val="00BF1371"/>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9EA"/>
    <w:rsid w:val="00C0531C"/>
    <w:rsid w:val="00C053BE"/>
    <w:rsid w:val="00C05739"/>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116C"/>
    <w:rsid w:val="00C22BD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20A"/>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1B7A"/>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323"/>
    <w:rsid w:val="00CF1B3D"/>
    <w:rsid w:val="00CF1D92"/>
    <w:rsid w:val="00CF2DBD"/>
    <w:rsid w:val="00CF3ADD"/>
    <w:rsid w:val="00CF3C97"/>
    <w:rsid w:val="00CF3E08"/>
    <w:rsid w:val="00CF3E2D"/>
    <w:rsid w:val="00CF4F81"/>
    <w:rsid w:val="00CF558F"/>
    <w:rsid w:val="00CF5623"/>
    <w:rsid w:val="00CF5CFB"/>
    <w:rsid w:val="00CF7293"/>
    <w:rsid w:val="00CF78A0"/>
    <w:rsid w:val="00CF794D"/>
    <w:rsid w:val="00D002A9"/>
    <w:rsid w:val="00D00CB2"/>
    <w:rsid w:val="00D01245"/>
    <w:rsid w:val="00D02648"/>
    <w:rsid w:val="00D02AEB"/>
    <w:rsid w:val="00D03042"/>
    <w:rsid w:val="00D03538"/>
    <w:rsid w:val="00D04363"/>
    <w:rsid w:val="00D0564A"/>
    <w:rsid w:val="00D06181"/>
    <w:rsid w:val="00D06397"/>
    <w:rsid w:val="00D06510"/>
    <w:rsid w:val="00D07573"/>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37DB6"/>
    <w:rsid w:val="00D413A7"/>
    <w:rsid w:val="00D43FAC"/>
    <w:rsid w:val="00D45A15"/>
    <w:rsid w:val="00D479EE"/>
    <w:rsid w:val="00D50354"/>
    <w:rsid w:val="00D5055F"/>
    <w:rsid w:val="00D51845"/>
    <w:rsid w:val="00D51DD0"/>
    <w:rsid w:val="00D528A6"/>
    <w:rsid w:val="00D53B1E"/>
    <w:rsid w:val="00D54B7C"/>
    <w:rsid w:val="00D54F61"/>
    <w:rsid w:val="00D559D1"/>
    <w:rsid w:val="00D5618A"/>
    <w:rsid w:val="00D56468"/>
    <w:rsid w:val="00D56DF1"/>
    <w:rsid w:val="00D578FD"/>
    <w:rsid w:val="00D6009A"/>
    <w:rsid w:val="00D611E4"/>
    <w:rsid w:val="00D61872"/>
    <w:rsid w:val="00D61A08"/>
    <w:rsid w:val="00D63DFD"/>
    <w:rsid w:val="00D65976"/>
    <w:rsid w:val="00D6615C"/>
    <w:rsid w:val="00D672B9"/>
    <w:rsid w:val="00D67AF4"/>
    <w:rsid w:val="00D7103D"/>
    <w:rsid w:val="00D724D0"/>
    <w:rsid w:val="00D7328D"/>
    <w:rsid w:val="00D74FD0"/>
    <w:rsid w:val="00D763D4"/>
    <w:rsid w:val="00D774E8"/>
    <w:rsid w:val="00D804E9"/>
    <w:rsid w:val="00D807E1"/>
    <w:rsid w:val="00D8137B"/>
    <w:rsid w:val="00D818E1"/>
    <w:rsid w:val="00D81A74"/>
    <w:rsid w:val="00D82E4F"/>
    <w:rsid w:val="00D83289"/>
    <w:rsid w:val="00D84A6B"/>
    <w:rsid w:val="00D865A6"/>
    <w:rsid w:val="00D86AC1"/>
    <w:rsid w:val="00D87894"/>
    <w:rsid w:val="00D9038E"/>
    <w:rsid w:val="00D918BE"/>
    <w:rsid w:val="00D92565"/>
    <w:rsid w:val="00D926AF"/>
    <w:rsid w:val="00D93436"/>
    <w:rsid w:val="00D9346A"/>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B00F6"/>
    <w:rsid w:val="00DB103E"/>
    <w:rsid w:val="00DB15BA"/>
    <w:rsid w:val="00DB1BB1"/>
    <w:rsid w:val="00DB1D9A"/>
    <w:rsid w:val="00DB4BCB"/>
    <w:rsid w:val="00DB56D6"/>
    <w:rsid w:val="00DB5BEA"/>
    <w:rsid w:val="00DB72FA"/>
    <w:rsid w:val="00DB7858"/>
    <w:rsid w:val="00DB7ADF"/>
    <w:rsid w:val="00DB7E25"/>
    <w:rsid w:val="00DC00DC"/>
    <w:rsid w:val="00DC04A8"/>
    <w:rsid w:val="00DC0A50"/>
    <w:rsid w:val="00DC1114"/>
    <w:rsid w:val="00DC12F0"/>
    <w:rsid w:val="00DC2439"/>
    <w:rsid w:val="00DC2C9B"/>
    <w:rsid w:val="00DC3D9E"/>
    <w:rsid w:val="00DC42CC"/>
    <w:rsid w:val="00DC5861"/>
    <w:rsid w:val="00DC5F0C"/>
    <w:rsid w:val="00DD0585"/>
    <w:rsid w:val="00DD14D7"/>
    <w:rsid w:val="00DD1910"/>
    <w:rsid w:val="00DD313F"/>
    <w:rsid w:val="00DD475A"/>
    <w:rsid w:val="00DD5023"/>
    <w:rsid w:val="00DD63E8"/>
    <w:rsid w:val="00DD649F"/>
    <w:rsid w:val="00DD6C0C"/>
    <w:rsid w:val="00DD7EBB"/>
    <w:rsid w:val="00DE0136"/>
    <w:rsid w:val="00DE01D2"/>
    <w:rsid w:val="00DE1BD4"/>
    <w:rsid w:val="00DE1E99"/>
    <w:rsid w:val="00DE2E3E"/>
    <w:rsid w:val="00DE2F5B"/>
    <w:rsid w:val="00DE3422"/>
    <w:rsid w:val="00DE3F92"/>
    <w:rsid w:val="00DE4789"/>
    <w:rsid w:val="00DE579B"/>
    <w:rsid w:val="00DE629A"/>
    <w:rsid w:val="00DE7005"/>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A46"/>
    <w:rsid w:val="00E050D0"/>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1AA"/>
    <w:rsid w:val="00E1723D"/>
    <w:rsid w:val="00E17A07"/>
    <w:rsid w:val="00E206DD"/>
    <w:rsid w:val="00E2155A"/>
    <w:rsid w:val="00E21892"/>
    <w:rsid w:val="00E22167"/>
    <w:rsid w:val="00E22B48"/>
    <w:rsid w:val="00E22CAA"/>
    <w:rsid w:val="00E2378F"/>
    <w:rsid w:val="00E2482B"/>
    <w:rsid w:val="00E24D84"/>
    <w:rsid w:val="00E25019"/>
    <w:rsid w:val="00E25118"/>
    <w:rsid w:val="00E2574A"/>
    <w:rsid w:val="00E25CDF"/>
    <w:rsid w:val="00E2721B"/>
    <w:rsid w:val="00E27D10"/>
    <w:rsid w:val="00E27DEA"/>
    <w:rsid w:val="00E3081C"/>
    <w:rsid w:val="00E31845"/>
    <w:rsid w:val="00E3279D"/>
    <w:rsid w:val="00E35B38"/>
    <w:rsid w:val="00E366E2"/>
    <w:rsid w:val="00E36BB7"/>
    <w:rsid w:val="00E36D85"/>
    <w:rsid w:val="00E37114"/>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E3C"/>
    <w:rsid w:val="00E523B8"/>
    <w:rsid w:val="00E52C67"/>
    <w:rsid w:val="00E52DF7"/>
    <w:rsid w:val="00E52F74"/>
    <w:rsid w:val="00E530FB"/>
    <w:rsid w:val="00E545E8"/>
    <w:rsid w:val="00E56A2C"/>
    <w:rsid w:val="00E56EEC"/>
    <w:rsid w:val="00E57A72"/>
    <w:rsid w:val="00E57DDE"/>
    <w:rsid w:val="00E61CD0"/>
    <w:rsid w:val="00E63335"/>
    <w:rsid w:val="00E637BD"/>
    <w:rsid w:val="00E63ABF"/>
    <w:rsid w:val="00E63EDD"/>
    <w:rsid w:val="00E65563"/>
    <w:rsid w:val="00E656B7"/>
    <w:rsid w:val="00E657CB"/>
    <w:rsid w:val="00E659FC"/>
    <w:rsid w:val="00E66A21"/>
    <w:rsid w:val="00E67502"/>
    <w:rsid w:val="00E67806"/>
    <w:rsid w:val="00E703D9"/>
    <w:rsid w:val="00E708CE"/>
    <w:rsid w:val="00E70904"/>
    <w:rsid w:val="00E7200C"/>
    <w:rsid w:val="00E72726"/>
    <w:rsid w:val="00E7297F"/>
    <w:rsid w:val="00E7299F"/>
    <w:rsid w:val="00E730B2"/>
    <w:rsid w:val="00E739BE"/>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5F11"/>
    <w:rsid w:val="00EC6F40"/>
    <w:rsid w:val="00EC7052"/>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571"/>
    <w:rsid w:val="00EE66AE"/>
    <w:rsid w:val="00EE6F59"/>
    <w:rsid w:val="00EE7434"/>
    <w:rsid w:val="00EE7E14"/>
    <w:rsid w:val="00EF0248"/>
    <w:rsid w:val="00EF0641"/>
    <w:rsid w:val="00EF0725"/>
    <w:rsid w:val="00EF0D5D"/>
    <w:rsid w:val="00EF258C"/>
    <w:rsid w:val="00EF2E2A"/>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883"/>
    <w:rsid w:val="00F03AC7"/>
    <w:rsid w:val="00F0575F"/>
    <w:rsid w:val="00F061F9"/>
    <w:rsid w:val="00F07EBF"/>
    <w:rsid w:val="00F1006C"/>
    <w:rsid w:val="00F10EC4"/>
    <w:rsid w:val="00F111E5"/>
    <w:rsid w:val="00F117FD"/>
    <w:rsid w:val="00F123EE"/>
    <w:rsid w:val="00F12441"/>
    <w:rsid w:val="00F12454"/>
    <w:rsid w:val="00F124AB"/>
    <w:rsid w:val="00F124BE"/>
    <w:rsid w:val="00F1328A"/>
    <w:rsid w:val="00F1350D"/>
    <w:rsid w:val="00F1363A"/>
    <w:rsid w:val="00F13968"/>
    <w:rsid w:val="00F13C5B"/>
    <w:rsid w:val="00F13D9B"/>
    <w:rsid w:val="00F148A8"/>
    <w:rsid w:val="00F1521D"/>
    <w:rsid w:val="00F158FB"/>
    <w:rsid w:val="00F15A02"/>
    <w:rsid w:val="00F15A22"/>
    <w:rsid w:val="00F15B90"/>
    <w:rsid w:val="00F16DD9"/>
    <w:rsid w:val="00F178A3"/>
    <w:rsid w:val="00F17FBF"/>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6730"/>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4A4C"/>
    <w:rsid w:val="00F7670D"/>
    <w:rsid w:val="00F77F7B"/>
    <w:rsid w:val="00F81ABF"/>
    <w:rsid w:val="00F81ADF"/>
    <w:rsid w:val="00F823B0"/>
    <w:rsid w:val="00F82785"/>
    <w:rsid w:val="00F834B5"/>
    <w:rsid w:val="00F84DF3"/>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60C"/>
    <w:rsid w:val="00FD3112"/>
    <w:rsid w:val="00FD34E1"/>
    <w:rsid w:val="00FD39A6"/>
    <w:rsid w:val="00FD406E"/>
    <w:rsid w:val="00FD4D25"/>
    <w:rsid w:val="00FD5551"/>
    <w:rsid w:val="00FD5771"/>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2B21B-D5EF-428F-89DE-4CA686BE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2442</Words>
  <Characters>13923</Characters>
  <Application>Microsoft Office Word</Application>
  <DocSecurity>0</DocSecurity>
  <PresentationFormat/>
  <Lines>116</Lines>
  <Paragraphs>32</Paragraphs>
  <Slides>0</Slides>
  <Notes>0</Notes>
  <HiddenSlides>0</HiddenSlides>
  <MMClips>0</MMClips>
  <ScaleCrop>false</ScaleCrop>
  <Company>DaTang Mobile</Company>
  <LinksUpToDate>false</LinksUpToDate>
  <CharactersWithSpaces>16333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zhengshilei</cp:lastModifiedBy>
  <cp:revision>53</cp:revision>
  <dcterms:created xsi:type="dcterms:W3CDTF">2018-09-27T08:33:00Z</dcterms:created>
  <dcterms:modified xsi:type="dcterms:W3CDTF">2018-09-29T03:33:00Z</dcterms:modified>
</cp:coreProperties>
</file>