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3CEE74ED" w:rsidR="00652547" w:rsidRPr="00BB32C3" w:rsidRDefault="00652547" w:rsidP="00652547">
      <w:pPr>
        <w:tabs>
          <w:tab w:val="left" w:pos="1985"/>
        </w:tabs>
        <w:spacing w:after="0"/>
        <w:jc w:val="both"/>
        <w:rPr>
          <w:b/>
          <w:bCs/>
          <w:sz w:val="22"/>
          <w:lang w:val="en-GB"/>
        </w:rPr>
      </w:pPr>
      <w:r w:rsidRPr="00BB32C3">
        <w:rPr>
          <w:b/>
          <w:bCs/>
          <w:sz w:val="22"/>
          <w:lang w:val="en-GB"/>
        </w:rPr>
        <w:t>3GPP TSG RAN WG1 Meeting #9</w:t>
      </w:r>
      <w:r w:rsidR="004040C7" w:rsidRPr="00BB32C3">
        <w:rPr>
          <w:b/>
          <w:bCs/>
          <w:sz w:val="22"/>
          <w:lang w:val="en-GB"/>
        </w:rPr>
        <w:t>4</w:t>
      </w:r>
      <w:r w:rsidRPr="00BB32C3">
        <w:rPr>
          <w:b/>
          <w:bCs/>
          <w:sz w:val="22"/>
          <w:lang w:val="en-GB"/>
        </w:rPr>
        <w:tab/>
      </w:r>
      <w:r w:rsidRPr="00BB32C3">
        <w:rPr>
          <w:b/>
          <w:bCs/>
          <w:sz w:val="22"/>
          <w:lang w:val="en-GB"/>
        </w:rPr>
        <w:tab/>
      </w:r>
      <w:r w:rsidRPr="00BB32C3">
        <w:rPr>
          <w:b/>
          <w:bCs/>
          <w:sz w:val="22"/>
          <w:lang w:val="en-GB"/>
        </w:rPr>
        <w:tab/>
        <w:t xml:space="preserve">                                                   </w:t>
      </w:r>
      <w:r w:rsidR="00D852DB" w:rsidRPr="00BB32C3">
        <w:rPr>
          <w:b/>
          <w:bCs/>
          <w:sz w:val="22"/>
          <w:lang w:val="en-GB"/>
        </w:rPr>
        <w:t xml:space="preserve">                     </w:t>
      </w:r>
      <w:r w:rsidR="005110B8" w:rsidRPr="005110B8">
        <w:rPr>
          <w:b/>
          <w:bCs/>
          <w:sz w:val="22"/>
          <w:lang w:val="en-GB"/>
        </w:rPr>
        <w:t>R1-1809504</w:t>
      </w:r>
    </w:p>
    <w:p w14:paraId="7A61C941" w14:textId="07BBFB33" w:rsidR="00652547" w:rsidRPr="00BB32C3" w:rsidRDefault="004040C7" w:rsidP="00652547">
      <w:pPr>
        <w:tabs>
          <w:tab w:val="left" w:pos="1985"/>
        </w:tabs>
        <w:spacing w:after="0"/>
        <w:jc w:val="both"/>
        <w:rPr>
          <w:b/>
          <w:bCs/>
          <w:sz w:val="22"/>
          <w:lang w:val="en-GB"/>
        </w:rPr>
      </w:pPr>
      <w:r w:rsidRPr="00BB32C3">
        <w:rPr>
          <w:b/>
          <w:bCs/>
          <w:sz w:val="22"/>
          <w:lang w:val="en-GB"/>
        </w:rPr>
        <w:t>Gothenburg</w:t>
      </w:r>
      <w:r w:rsidR="00652547" w:rsidRPr="00BB32C3">
        <w:rPr>
          <w:b/>
          <w:bCs/>
          <w:sz w:val="22"/>
          <w:lang w:val="en-GB"/>
        </w:rPr>
        <w:t xml:space="preserve">, </w:t>
      </w:r>
      <w:r w:rsidRPr="00BB32C3">
        <w:rPr>
          <w:b/>
          <w:bCs/>
          <w:sz w:val="22"/>
          <w:lang w:val="en-GB"/>
        </w:rPr>
        <w:t>Sweden</w:t>
      </w:r>
      <w:r w:rsidR="00652547" w:rsidRPr="00BB32C3">
        <w:rPr>
          <w:b/>
          <w:bCs/>
          <w:sz w:val="22"/>
          <w:lang w:val="en-GB"/>
        </w:rPr>
        <w:t xml:space="preserve">, </w:t>
      </w:r>
      <w:r w:rsidRPr="00BB32C3">
        <w:rPr>
          <w:b/>
          <w:bCs/>
          <w:sz w:val="22"/>
          <w:lang w:val="en-GB"/>
        </w:rPr>
        <w:t>August</w:t>
      </w:r>
      <w:r w:rsidR="00652547" w:rsidRPr="00BB32C3">
        <w:rPr>
          <w:b/>
          <w:bCs/>
          <w:sz w:val="22"/>
          <w:lang w:val="en-GB"/>
        </w:rPr>
        <w:t xml:space="preserve"> 2</w:t>
      </w:r>
      <w:r w:rsidRPr="00BB32C3">
        <w:rPr>
          <w:b/>
          <w:bCs/>
          <w:sz w:val="22"/>
          <w:lang w:val="en-GB"/>
        </w:rPr>
        <w:t>0</w:t>
      </w:r>
      <w:r w:rsidR="00652547" w:rsidRPr="00BB32C3">
        <w:rPr>
          <w:b/>
          <w:bCs/>
          <w:sz w:val="22"/>
          <w:vertAlign w:val="superscript"/>
          <w:lang w:val="en-GB"/>
        </w:rPr>
        <w:t>st</w:t>
      </w:r>
      <w:r w:rsidR="00652547" w:rsidRPr="00BB32C3">
        <w:rPr>
          <w:b/>
          <w:bCs/>
          <w:sz w:val="22"/>
          <w:lang w:val="en-GB"/>
        </w:rPr>
        <w:t xml:space="preserve"> – </w:t>
      </w:r>
      <w:r w:rsidRPr="00BB32C3">
        <w:rPr>
          <w:b/>
          <w:bCs/>
          <w:sz w:val="22"/>
          <w:lang w:val="en-GB"/>
        </w:rPr>
        <w:t>24</w:t>
      </w:r>
      <w:r w:rsidRPr="00BB32C3">
        <w:rPr>
          <w:b/>
          <w:bCs/>
          <w:sz w:val="22"/>
          <w:vertAlign w:val="superscript"/>
          <w:lang w:val="en-GB"/>
        </w:rPr>
        <w:t>th</w:t>
      </w:r>
      <w:r w:rsidR="00652547" w:rsidRPr="00BB32C3">
        <w:rPr>
          <w:b/>
          <w:bCs/>
          <w:sz w:val="22"/>
          <w:lang w:val="en-GB"/>
        </w:rPr>
        <w:t xml:space="preserve">, 2018 </w:t>
      </w:r>
    </w:p>
    <w:p w14:paraId="03EE6A5A" w14:textId="77777777" w:rsidR="00652547" w:rsidRPr="00BB32C3" w:rsidRDefault="00652547" w:rsidP="00E15352">
      <w:pPr>
        <w:tabs>
          <w:tab w:val="left" w:pos="1985"/>
        </w:tabs>
        <w:jc w:val="both"/>
        <w:rPr>
          <w:b/>
          <w:sz w:val="24"/>
          <w:lang w:val="en-GB"/>
        </w:rPr>
      </w:pPr>
    </w:p>
    <w:p w14:paraId="43B7F87C" w14:textId="44CE7801" w:rsidR="0068226B" w:rsidRPr="00BB32C3" w:rsidRDefault="0068226B" w:rsidP="00304A31">
      <w:pPr>
        <w:tabs>
          <w:tab w:val="left" w:pos="1985"/>
        </w:tabs>
        <w:spacing w:after="0"/>
        <w:jc w:val="both"/>
        <w:rPr>
          <w:sz w:val="24"/>
        </w:rPr>
      </w:pPr>
      <w:bookmarkStart w:id="0" w:name="_Hlk506555926"/>
      <w:bookmarkEnd w:id="0"/>
      <w:r w:rsidRPr="00BB32C3">
        <w:rPr>
          <w:b/>
          <w:sz w:val="24"/>
        </w:rPr>
        <w:t>Agenda item:</w:t>
      </w:r>
      <w:r w:rsidRPr="00BB32C3">
        <w:rPr>
          <w:sz w:val="24"/>
        </w:rPr>
        <w:tab/>
      </w:r>
      <w:bookmarkStart w:id="1" w:name="Source"/>
      <w:bookmarkEnd w:id="1"/>
      <w:r w:rsidR="00F676D0" w:rsidRPr="00BB32C3">
        <w:rPr>
          <w:sz w:val="24"/>
        </w:rPr>
        <w:t>7</w:t>
      </w:r>
      <w:r w:rsidR="00652547" w:rsidRPr="00BB32C3">
        <w:rPr>
          <w:sz w:val="24"/>
        </w:rPr>
        <w:t>.</w:t>
      </w:r>
      <w:r w:rsidR="00264EEE" w:rsidRPr="00BB32C3">
        <w:rPr>
          <w:sz w:val="24"/>
        </w:rPr>
        <w:t>1</w:t>
      </w:r>
      <w:r w:rsidR="00652547" w:rsidRPr="00BB32C3">
        <w:rPr>
          <w:sz w:val="24"/>
        </w:rPr>
        <w:t>.</w:t>
      </w:r>
      <w:r w:rsidR="00264EEE" w:rsidRPr="00BB32C3">
        <w:rPr>
          <w:sz w:val="24"/>
        </w:rPr>
        <w:t>2</w:t>
      </w:r>
      <w:r w:rsidR="009C29CF" w:rsidRPr="00BB32C3">
        <w:rPr>
          <w:sz w:val="24"/>
        </w:rPr>
        <w:t>.</w:t>
      </w:r>
      <w:r w:rsidR="00264EEE" w:rsidRPr="00BB32C3">
        <w:rPr>
          <w:sz w:val="24"/>
        </w:rPr>
        <w:t>4</w:t>
      </w:r>
    </w:p>
    <w:p w14:paraId="43B7F87D" w14:textId="77777777" w:rsidR="0068226B" w:rsidRPr="00BB32C3" w:rsidRDefault="0068226B" w:rsidP="00304A31">
      <w:pPr>
        <w:tabs>
          <w:tab w:val="left" w:pos="1985"/>
        </w:tabs>
        <w:spacing w:after="0"/>
        <w:jc w:val="both"/>
        <w:rPr>
          <w:sz w:val="24"/>
        </w:rPr>
      </w:pPr>
      <w:r w:rsidRPr="00BB32C3">
        <w:rPr>
          <w:b/>
          <w:sz w:val="24"/>
        </w:rPr>
        <w:t xml:space="preserve">Source: </w:t>
      </w:r>
      <w:r w:rsidRPr="00BB32C3">
        <w:rPr>
          <w:b/>
          <w:sz w:val="24"/>
        </w:rPr>
        <w:tab/>
      </w:r>
      <w:r w:rsidR="00871D14" w:rsidRPr="00BB32C3">
        <w:rPr>
          <w:sz w:val="24"/>
        </w:rPr>
        <w:t>Qualcomm Inc</w:t>
      </w:r>
      <w:r w:rsidR="008E0E89" w:rsidRPr="00BB32C3">
        <w:rPr>
          <w:sz w:val="24"/>
        </w:rPr>
        <w:t>orporated</w:t>
      </w:r>
    </w:p>
    <w:p w14:paraId="52A2F2FE" w14:textId="3EE2A46A" w:rsidR="0082542B" w:rsidRPr="00BB32C3" w:rsidRDefault="0068226B" w:rsidP="00304A31">
      <w:pPr>
        <w:spacing w:after="0"/>
        <w:ind w:left="1988" w:hanging="1988"/>
        <w:rPr>
          <w:sz w:val="24"/>
        </w:rPr>
      </w:pPr>
      <w:r w:rsidRPr="00BB32C3">
        <w:rPr>
          <w:b/>
          <w:sz w:val="24"/>
        </w:rPr>
        <w:t>Title:</w:t>
      </w:r>
      <w:r w:rsidRPr="00BB32C3">
        <w:rPr>
          <w:sz w:val="24"/>
        </w:rPr>
        <w:t xml:space="preserve"> </w:t>
      </w:r>
      <w:r w:rsidRPr="00BB32C3">
        <w:rPr>
          <w:sz w:val="22"/>
        </w:rPr>
        <w:tab/>
      </w:r>
      <w:r w:rsidR="00DE4F1F" w:rsidRPr="00BB32C3">
        <w:rPr>
          <w:sz w:val="24"/>
        </w:rPr>
        <w:t>Maintenance on Reference Signals and QCL</w:t>
      </w:r>
    </w:p>
    <w:p w14:paraId="43B7F87F" w14:textId="77777777" w:rsidR="0068226B" w:rsidRPr="00BB32C3" w:rsidRDefault="0068226B" w:rsidP="00304A31">
      <w:pPr>
        <w:spacing w:after="0"/>
        <w:ind w:left="1988" w:hanging="1988"/>
        <w:jc w:val="both"/>
        <w:rPr>
          <w:sz w:val="24"/>
        </w:rPr>
      </w:pPr>
      <w:r w:rsidRPr="00BB32C3">
        <w:rPr>
          <w:b/>
          <w:sz w:val="24"/>
        </w:rPr>
        <w:t>Document for:</w:t>
      </w:r>
      <w:r w:rsidRPr="00BB32C3">
        <w:rPr>
          <w:sz w:val="24"/>
        </w:rPr>
        <w:tab/>
      </w:r>
      <w:bookmarkStart w:id="2" w:name="DocumentFor"/>
      <w:bookmarkEnd w:id="2"/>
      <w:r w:rsidRPr="00BB32C3">
        <w:rPr>
          <w:sz w:val="24"/>
        </w:rPr>
        <w:t>Discussion</w:t>
      </w:r>
      <w:r w:rsidR="00272736" w:rsidRPr="00BB32C3">
        <w:rPr>
          <w:sz w:val="24"/>
        </w:rPr>
        <w:t>/Decision</w:t>
      </w:r>
    </w:p>
    <w:p w14:paraId="43B7F880" w14:textId="20BA9DC1" w:rsidR="004503F9" w:rsidRPr="00BB32C3" w:rsidRDefault="004503F9" w:rsidP="004503F9">
      <w:pPr>
        <w:pStyle w:val="Heading1"/>
        <w:rPr>
          <w:rFonts w:ascii="Times New Roman" w:hAnsi="Times New Roman"/>
        </w:rPr>
      </w:pPr>
      <w:r w:rsidRPr="00BB32C3">
        <w:rPr>
          <w:rFonts w:ascii="Times New Roman" w:hAnsi="Times New Roman"/>
        </w:rPr>
        <w:t>Introduction</w:t>
      </w:r>
    </w:p>
    <w:p w14:paraId="3242C836" w14:textId="01D2D39F" w:rsidR="00E669A7" w:rsidRPr="00BB32C3" w:rsidRDefault="005110B8" w:rsidP="00AC24E6">
      <w:pPr>
        <w:jc w:val="both"/>
      </w:pPr>
      <w:r>
        <w:t xml:space="preserve">This is a revision of </w:t>
      </w:r>
      <w:r w:rsidRPr="00B5080E">
        <w:rPr>
          <w:b/>
          <w:bCs/>
          <w:sz w:val="22"/>
          <w:lang w:val="en-GB"/>
        </w:rPr>
        <w:t>R1-1809424</w:t>
      </w:r>
      <w:r>
        <w:rPr>
          <w:b/>
          <w:bCs/>
          <w:sz w:val="22"/>
          <w:lang w:val="en-GB"/>
        </w:rPr>
        <w:t xml:space="preserve"> submitted in RAN1 #94.</w:t>
      </w:r>
      <w:r>
        <w:t xml:space="preserve"> </w:t>
      </w:r>
      <w:r w:rsidR="00AC24E6" w:rsidRPr="00BB32C3">
        <w:t xml:space="preserve">In this contribution, we raise a few important issues that need to be solved regarding the reference signals and QCL for NR Rel-15.  </w:t>
      </w:r>
    </w:p>
    <w:p w14:paraId="71C86F08" w14:textId="55B742D0" w:rsidR="00AC24E6" w:rsidRPr="00BB32C3" w:rsidRDefault="00EC3E2D" w:rsidP="00EC3E2D">
      <w:pPr>
        <w:pStyle w:val="Heading1"/>
        <w:rPr>
          <w:rFonts w:ascii="Times New Roman" w:hAnsi="Times New Roman"/>
          <w:lang w:eastAsia="zh-CN"/>
        </w:rPr>
      </w:pPr>
      <w:r w:rsidRPr="00BB32C3">
        <w:rPr>
          <w:rFonts w:ascii="Times New Roman" w:hAnsi="Times New Roman"/>
          <w:lang w:eastAsia="zh-CN"/>
        </w:rPr>
        <w:t>CSI-RS</w:t>
      </w:r>
    </w:p>
    <w:p w14:paraId="68A6AB8C" w14:textId="5D3D0638" w:rsidR="00F6219C" w:rsidRPr="00BB32C3" w:rsidRDefault="00F6219C" w:rsidP="00EC3E2D">
      <w:pPr>
        <w:pStyle w:val="Heading2"/>
        <w:rPr>
          <w:rFonts w:ascii="Times New Roman" w:hAnsi="Times New Roman"/>
          <w:lang w:eastAsia="zh-CN"/>
        </w:rPr>
      </w:pPr>
      <w:r w:rsidRPr="00BB32C3">
        <w:rPr>
          <w:rFonts w:ascii="Times New Roman" w:hAnsi="Times New Roman"/>
          <w:lang w:eastAsia="zh-CN"/>
        </w:rPr>
        <w:t>Aperiodic NZP-CSIRS resources &amp; PDSCH Rate matching</w:t>
      </w:r>
    </w:p>
    <w:p w14:paraId="468D3762" w14:textId="0EAB47AB" w:rsidR="00AC24E6" w:rsidRPr="001D72B2" w:rsidRDefault="00AC24E6" w:rsidP="00EC3E2D">
      <w:pPr>
        <w:rPr>
          <w:lang w:val="en-GB" w:eastAsia="zh-CN"/>
        </w:rPr>
      </w:pPr>
      <w:r w:rsidRPr="001D72B2">
        <w:rPr>
          <w:lang w:val="en-GB" w:eastAsia="zh-CN"/>
        </w:rPr>
        <w:t>An important issue on the CSI-RS design is related to the rate matching of the aperiodic NZP-CSIRS resources. As a background related to the rate matching of NZP-CSIRS resources, please find below the related agreements:</w:t>
      </w:r>
    </w:p>
    <w:tbl>
      <w:tblPr>
        <w:tblStyle w:val="TableGrid"/>
        <w:tblW w:w="0" w:type="auto"/>
        <w:tblLook w:val="04A0" w:firstRow="1" w:lastRow="0" w:firstColumn="1" w:lastColumn="0" w:noHBand="0" w:noVBand="1"/>
      </w:tblPr>
      <w:tblGrid>
        <w:gridCol w:w="9962"/>
      </w:tblGrid>
      <w:tr w:rsidR="00AC24E6" w:rsidRPr="001D72B2" w14:paraId="46447D91" w14:textId="77777777" w:rsidTr="00AC24E6">
        <w:tc>
          <w:tcPr>
            <w:tcW w:w="9962" w:type="dxa"/>
          </w:tcPr>
          <w:p w14:paraId="2DF5DA68" w14:textId="77777777" w:rsidR="00AC24E6" w:rsidRPr="001D72B2" w:rsidRDefault="00AC24E6" w:rsidP="00AC24E6">
            <w:pPr>
              <w:overflowPunct/>
              <w:autoSpaceDE/>
              <w:autoSpaceDN/>
              <w:adjustRightInd/>
              <w:spacing w:after="0" w:line="240" w:lineRule="auto"/>
              <w:textAlignment w:val="auto"/>
              <w:rPr>
                <w:rFonts w:eastAsia="Times New Roman"/>
                <w:sz w:val="16"/>
              </w:rPr>
            </w:pPr>
            <w:r w:rsidRPr="001D72B2">
              <w:rPr>
                <w:rFonts w:eastAsia="Calibri"/>
                <w:color w:val="000000" w:themeColor="text1"/>
                <w:kern w:val="24"/>
                <w:sz w:val="16"/>
              </w:rPr>
              <w:t>RAN1-#3 (Nagoya)</w:t>
            </w:r>
          </w:p>
          <w:p w14:paraId="4BC89A94"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69DEEE97"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RMR(s) for PDSCH resource mapping includes CSI-RS REs at least.</w:t>
            </w:r>
          </w:p>
          <w:p w14:paraId="2873F3FE" w14:textId="62658246" w:rsidR="00AC24E6" w:rsidRPr="001D72B2" w:rsidRDefault="00AC24E6" w:rsidP="00AC24E6">
            <w:pPr>
              <w:overflowPunct/>
              <w:autoSpaceDE/>
              <w:autoSpaceDN/>
              <w:adjustRightInd/>
              <w:spacing w:before="0" w:after="0" w:line="240" w:lineRule="auto"/>
              <w:textAlignment w:val="auto"/>
              <w:rPr>
                <w:rFonts w:eastAsia="Calibri"/>
                <w:color w:val="000000" w:themeColor="text1"/>
                <w:kern w:val="24"/>
                <w:sz w:val="16"/>
              </w:rPr>
            </w:pPr>
            <w:r w:rsidRPr="001D72B2">
              <w:rPr>
                <w:rFonts w:eastAsia="Calibri"/>
                <w:color w:val="000000" w:themeColor="text1"/>
                <w:kern w:val="24"/>
                <w:sz w:val="16"/>
              </w:rPr>
              <w:t> </w:t>
            </w:r>
          </w:p>
          <w:p w14:paraId="02068A90" w14:textId="77777777" w:rsidR="00F6219C" w:rsidRPr="001D72B2" w:rsidRDefault="00F6219C" w:rsidP="00F6219C">
            <w:pPr>
              <w:overflowPunct/>
              <w:autoSpaceDE/>
              <w:autoSpaceDN/>
              <w:adjustRightInd/>
              <w:spacing w:after="0" w:line="240" w:lineRule="auto"/>
              <w:textAlignment w:val="auto"/>
              <w:rPr>
                <w:rFonts w:eastAsia="Times New Roman"/>
                <w:sz w:val="16"/>
              </w:rPr>
            </w:pPr>
            <w:r w:rsidRPr="001D72B2">
              <w:rPr>
                <w:rFonts w:eastAsia="Times New Roman"/>
                <w:sz w:val="16"/>
              </w:rPr>
              <w:t>RAN1-90 (Aug Prague 2017)</w:t>
            </w:r>
          </w:p>
          <w:p w14:paraId="4FFE6DE9" w14:textId="77777777" w:rsidR="00F6219C" w:rsidRPr="001D72B2" w:rsidRDefault="00F6219C" w:rsidP="00F6219C">
            <w:pPr>
              <w:overflowPunct/>
              <w:autoSpaceDE/>
              <w:autoSpaceDN/>
              <w:adjustRightInd/>
              <w:spacing w:before="0" w:after="0" w:line="240" w:lineRule="auto"/>
              <w:textAlignment w:val="auto"/>
              <w:rPr>
                <w:rFonts w:eastAsia="Times New Roman"/>
                <w:sz w:val="16"/>
              </w:rPr>
            </w:pPr>
            <w:r w:rsidRPr="001D72B2">
              <w:rPr>
                <w:rFonts w:eastAsia="Times New Roman"/>
                <w:sz w:val="16"/>
                <w:u w:val="single"/>
              </w:rPr>
              <w:t>Conclusion:</w:t>
            </w:r>
          </w:p>
          <w:p w14:paraId="6ECB54F1" w14:textId="77777777" w:rsidR="00ED43CD" w:rsidRPr="001D72B2" w:rsidRDefault="00ED43CD" w:rsidP="006D571D">
            <w:pPr>
              <w:numPr>
                <w:ilvl w:val="0"/>
                <w:numId w:val="6"/>
              </w:numPr>
              <w:tabs>
                <w:tab w:val="clear" w:pos="360"/>
                <w:tab w:val="left" w:pos="720"/>
              </w:tabs>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FFS PDSCH rate matching/puncturing </w:t>
            </w:r>
            <w:proofErr w:type="spellStart"/>
            <w:r w:rsidRPr="001D72B2">
              <w:rPr>
                <w:rFonts w:eastAsia="Calibri"/>
                <w:i/>
                <w:color w:val="000000" w:themeColor="text1"/>
                <w:kern w:val="24"/>
                <w:sz w:val="16"/>
              </w:rPr>
              <w:t>w.r.t.</w:t>
            </w:r>
            <w:proofErr w:type="spellEnd"/>
            <w:r w:rsidRPr="001D72B2">
              <w:rPr>
                <w:rFonts w:eastAsia="Calibri"/>
                <w:i/>
                <w:color w:val="000000" w:themeColor="text1"/>
                <w:kern w:val="24"/>
                <w:sz w:val="16"/>
              </w:rPr>
              <w:t xml:space="preserve">  at least the following signals. </w:t>
            </w:r>
          </w:p>
          <w:p w14:paraId="09869578"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NZP CSI-RS resource(s) for channel measurement</w:t>
            </w:r>
          </w:p>
          <w:p w14:paraId="0B20D013"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DMRS for PDSCH for the UE.</w:t>
            </w:r>
          </w:p>
          <w:p w14:paraId="04DB1437"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DL PTRS</w:t>
            </w:r>
          </w:p>
          <w:p w14:paraId="63A33501"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TRS</w:t>
            </w:r>
          </w:p>
          <w:p w14:paraId="07355BF5"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FFS: NZP CSI-RS for interference measurement</w:t>
            </w:r>
          </w:p>
          <w:p w14:paraId="25156B65"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Impact due to CLI if any</w:t>
            </w:r>
          </w:p>
          <w:p w14:paraId="41C5CDAB" w14:textId="77777777" w:rsidR="00ED43CD" w:rsidRPr="001D72B2" w:rsidRDefault="00ED43CD" w:rsidP="006D571D">
            <w:pPr>
              <w:numPr>
                <w:ilvl w:val="1"/>
                <w:numId w:val="6"/>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Note: PDSCH rate matching for DL control channel, SS block, reserved resource </w:t>
            </w:r>
            <w:proofErr w:type="gramStart"/>
            <w:r w:rsidRPr="001D72B2">
              <w:rPr>
                <w:rFonts w:eastAsia="Calibri"/>
                <w:i/>
                <w:color w:val="000000" w:themeColor="text1"/>
                <w:kern w:val="24"/>
                <w:sz w:val="16"/>
              </w:rPr>
              <w:t>are</w:t>
            </w:r>
            <w:proofErr w:type="gramEnd"/>
            <w:r w:rsidRPr="001D72B2">
              <w:rPr>
                <w:rFonts w:eastAsia="Calibri"/>
                <w:i/>
                <w:color w:val="000000" w:themeColor="text1"/>
                <w:kern w:val="24"/>
                <w:sz w:val="16"/>
              </w:rPr>
              <w:t xml:space="preserve"> out of MIMO scope</w:t>
            </w:r>
          </w:p>
          <w:p w14:paraId="0257333E" w14:textId="77777777" w:rsidR="00F6219C" w:rsidRPr="001D72B2" w:rsidRDefault="00F6219C" w:rsidP="00AC24E6">
            <w:pPr>
              <w:overflowPunct/>
              <w:autoSpaceDE/>
              <w:autoSpaceDN/>
              <w:adjustRightInd/>
              <w:spacing w:before="0" w:after="0" w:line="240" w:lineRule="auto"/>
              <w:textAlignment w:val="auto"/>
              <w:rPr>
                <w:rFonts w:eastAsia="Calibri"/>
                <w:i/>
                <w:color w:val="000000" w:themeColor="text1"/>
                <w:kern w:val="24"/>
                <w:sz w:val="16"/>
              </w:rPr>
            </w:pPr>
          </w:p>
          <w:p w14:paraId="036428A6" w14:textId="729612AC"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RAN1-91 (Reno 2017)</w:t>
            </w:r>
          </w:p>
          <w:p w14:paraId="347825D2"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004FC801"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UE rate matches PDSCH around ZP-CSI-RS</w:t>
            </w:r>
          </w:p>
          <w:p w14:paraId="0FB87242"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kern w:val="24"/>
                <w:sz w:val="16"/>
              </w:rPr>
              <w:t>Agreements:</w:t>
            </w:r>
          </w:p>
          <w:p w14:paraId="320401AE" w14:textId="77777777" w:rsidR="00AC24E6" w:rsidRPr="001D72B2" w:rsidRDefault="00AC24E6" w:rsidP="00AC24E6">
            <w:pPr>
              <w:overflowPunct/>
              <w:autoSpaceDE/>
              <w:autoSpaceDN/>
              <w:adjustRightInd/>
              <w:spacing w:before="0" w:after="0" w:line="240" w:lineRule="auto"/>
              <w:ind w:left="1440" w:hanging="360"/>
              <w:textAlignment w:val="auto"/>
              <w:rPr>
                <w:rFonts w:eastAsia="Times New Roman"/>
                <w:i/>
                <w:sz w:val="16"/>
              </w:rPr>
            </w:pPr>
            <w:r w:rsidRPr="001D72B2">
              <w:rPr>
                <w:rFonts w:eastAsia="Calibri"/>
                <w:i/>
                <w:color w:val="000000" w:themeColor="text1"/>
                <w:kern w:val="24"/>
                <w:sz w:val="16"/>
              </w:rPr>
              <w:t xml:space="preserve">        </w:t>
            </w:r>
            <w:r w:rsidRPr="001D72B2">
              <w:rPr>
                <w:rFonts w:eastAsia="Calibri"/>
                <w:i/>
                <w:color w:val="000000"/>
                <w:kern w:val="24"/>
                <w:sz w:val="16"/>
              </w:rPr>
              <w:t>NR supports aperiodic ZP-CSI-RS for rate matching, with a separate DCI field for triggering aperiodic ZP-CSI-RS</w:t>
            </w:r>
          </w:p>
          <w:p w14:paraId="5EC13ECA"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 </w:t>
            </w:r>
          </w:p>
          <w:p w14:paraId="3692C1D8"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RAN1-AH-1801 (Vancouver 2018)</w:t>
            </w:r>
          </w:p>
          <w:p w14:paraId="37235BFA"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 xml:space="preserve">Agreement: </w:t>
            </w:r>
          </w:p>
          <w:p w14:paraId="628C5DDC"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CSI-IM REs are not rate matched around unless they are covered by ZP CSI-RS resources.</w:t>
            </w:r>
          </w:p>
          <w:p w14:paraId="3DF9AB2C"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Note that the above agreement has no additional specification impact</w:t>
            </w:r>
          </w:p>
          <w:p w14:paraId="2E288031"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highlight w:val="green"/>
              </w:rPr>
              <w:t>Agreement:</w:t>
            </w:r>
          </w:p>
          <w:p w14:paraId="62CA9D08" w14:textId="77777777" w:rsidR="00AC24E6" w:rsidRPr="001D72B2" w:rsidRDefault="00AC24E6" w:rsidP="00AC24E6">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i/>
                <w:color w:val="000000" w:themeColor="text1"/>
                <w:kern w:val="24"/>
                <w:sz w:val="16"/>
                <w:lang w:val="en-GB"/>
              </w:rPr>
              <w:t>  By</w:t>
            </w:r>
            <w:proofErr w:type="gramEnd"/>
            <w:r w:rsidRPr="001D72B2">
              <w:rPr>
                <w:rFonts w:eastAsia="Calibri"/>
                <w:i/>
                <w:color w:val="000000" w:themeColor="text1"/>
                <w:kern w:val="24"/>
                <w:sz w:val="16"/>
                <w:lang w:val="en-GB"/>
              </w:rPr>
              <w:t xml:space="preserve"> default, UE does not perform rate matching on REs overlapped with at least CSI-RS for mobility, which is not configured with serving cell ID</w:t>
            </w:r>
          </w:p>
          <w:p w14:paraId="11F735D1"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UE</w:t>
            </w:r>
            <w:proofErr w:type="gramEnd"/>
            <w:r w:rsidRPr="001D72B2">
              <w:rPr>
                <w:rFonts w:eastAsia="Calibri"/>
                <w:i/>
                <w:color w:val="000000" w:themeColor="text1"/>
                <w:kern w:val="24"/>
                <w:sz w:val="16"/>
                <w:lang w:val="en-GB"/>
              </w:rPr>
              <w:t xml:space="preserve"> shall perform rate matching on REs overlapped with a CSI-RS for mobility only if ZP-CSI-RS covers the REs overlapped with the CSI-RS for mobility.</w:t>
            </w:r>
          </w:p>
          <w:p w14:paraId="53D85AB5"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lang w:val="en-GB"/>
              </w:rPr>
              <w:t>  FFS</w:t>
            </w:r>
            <w:proofErr w:type="gramEnd"/>
            <w:r w:rsidRPr="001D72B2">
              <w:rPr>
                <w:rFonts w:eastAsia="Calibri"/>
                <w:i/>
                <w:color w:val="000000" w:themeColor="text1"/>
                <w:kern w:val="24"/>
                <w:sz w:val="16"/>
                <w:lang w:val="en-GB"/>
              </w:rPr>
              <w:t>, rate matching on REs overlapped with CSI-RS for mobility configured with serving cell ID</w:t>
            </w:r>
          </w:p>
          <w:p w14:paraId="2E1CAC0B"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1D00F71E" w14:textId="77777777" w:rsidR="00AC24E6" w:rsidRPr="001D72B2" w:rsidRDefault="00AC24E6" w:rsidP="00AC24E6">
            <w:pPr>
              <w:overflowPunct/>
              <w:autoSpaceDE/>
              <w:autoSpaceDN/>
              <w:adjustRightInd/>
              <w:spacing w:before="0" w:after="0" w:line="240" w:lineRule="auto"/>
              <w:ind w:left="403" w:hanging="403"/>
              <w:textAlignment w:val="auto"/>
              <w:rPr>
                <w:rFonts w:eastAsia="Times New Roman"/>
                <w:i/>
                <w:sz w:val="16"/>
              </w:rPr>
            </w:pPr>
            <w:proofErr w:type="gramStart"/>
            <w:r w:rsidRPr="001D72B2">
              <w:rPr>
                <w:rFonts w:eastAsia="Calibri"/>
                <w:color w:val="000000" w:themeColor="text1"/>
                <w:kern w:val="24"/>
                <w:sz w:val="16"/>
              </w:rPr>
              <w:t xml:space="preserve">  </w:t>
            </w:r>
            <w:r w:rsidRPr="001D72B2">
              <w:rPr>
                <w:rFonts w:eastAsia="Calibri"/>
                <w:i/>
                <w:color w:val="000000" w:themeColor="text1"/>
                <w:kern w:val="24"/>
                <w:sz w:val="16"/>
              </w:rPr>
              <w:t>By</w:t>
            </w:r>
            <w:proofErr w:type="gramEnd"/>
            <w:r w:rsidRPr="001D72B2">
              <w:rPr>
                <w:rFonts w:eastAsia="Calibri"/>
                <w:i/>
                <w:color w:val="000000" w:themeColor="text1"/>
                <w:kern w:val="24"/>
                <w:sz w:val="16"/>
              </w:rPr>
              <w:t xml:space="preserve"> default, UE does not perform rate matching on REs overlapped with at least CSI-RS for mobility</w:t>
            </w:r>
          </w:p>
          <w:p w14:paraId="4914FA90"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proofErr w:type="gramStart"/>
            <w:r w:rsidRPr="001D72B2">
              <w:rPr>
                <w:rFonts w:eastAsia="Calibri"/>
                <w:i/>
                <w:color w:val="000000" w:themeColor="text1"/>
                <w:kern w:val="24"/>
                <w:sz w:val="16"/>
              </w:rPr>
              <w:t>  Note</w:t>
            </w:r>
            <w:proofErr w:type="gramEnd"/>
            <w:r w:rsidRPr="001D72B2">
              <w:rPr>
                <w:rFonts w:eastAsia="Calibri"/>
                <w:i/>
                <w:color w:val="000000" w:themeColor="text1"/>
                <w:kern w:val="24"/>
                <w:sz w:val="16"/>
              </w:rPr>
              <w:t>: UE shall perform rate matching on REs overlapped with a CSI-RS for mobility only if ZP-CSI-RS covers the REs overlapped with the CSI-RS for mobility.</w:t>
            </w:r>
          </w:p>
          <w:p w14:paraId="70068C62" w14:textId="77777777" w:rsidR="00AC24E6" w:rsidRPr="001D72B2" w:rsidRDefault="00AC24E6" w:rsidP="00AC24E6">
            <w:pPr>
              <w:spacing w:line="240" w:lineRule="auto"/>
              <w:rPr>
                <w:sz w:val="16"/>
                <w:lang w:val="en-GB" w:eastAsia="zh-CN"/>
              </w:rPr>
            </w:pPr>
          </w:p>
        </w:tc>
      </w:tr>
    </w:tbl>
    <w:p w14:paraId="1E6BF560" w14:textId="77777777" w:rsidR="00D0448A" w:rsidRPr="001D72B2" w:rsidRDefault="00D0448A" w:rsidP="00EC3E2D">
      <w:pPr>
        <w:rPr>
          <w:b/>
          <w:i/>
          <w:lang w:val="en-GB" w:eastAsia="zh-CN"/>
        </w:rPr>
      </w:pPr>
    </w:p>
    <w:p w14:paraId="49B6536C" w14:textId="6CD2CF2D" w:rsidR="00AC24E6" w:rsidRPr="001D72B2" w:rsidRDefault="00AC24E6" w:rsidP="00EC3E2D">
      <w:pPr>
        <w:rPr>
          <w:b/>
          <w:i/>
          <w:lang w:val="en-GB" w:eastAsia="zh-CN"/>
        </w:rPr>
      </w:pPr>
      <w:r w:rsidRPr="001D72B2">
        <w:rPr>
          <w:b/>
          <w:i/>
          <w:lang w:val="en-GB" w:eastAsia="zh-CN"/>
        </w:rPr>
        <w:lastRenderedPageBreak/>
        <w:t xml:space="preserve">Observation 1: No agreement has been made </w:t>
      </w:r>
      <w:r w:rsidR="00F6219C" w:rsidRPr="001D72B2">
        <w:rPr>
          <w:b/>
          <w:i/>
          <w:lang w:val="en-GB" w:eastAsia="zh-CN"/>
        </w:rPr>
        <w:t>which leads to the conclusion that a UE is expected to rate match aperiodic NZP CSIRS resources. However, in 36.211 Section</w:t>
      </w:r>
      <w:r w:rsidR="002A4FF6" w:rsidRPr="001D72B2">
        <w:rPr>
          <w:b/>
          <w:i/>
          <w:lang w:val="en-GB" w:eastAsia="zh-CN"/>
        </w:rPr>
        <w:t xml:space="preserve"> 7.3.1.5</w:t>
      </w:r>
      <w:r w:rsidR="00F6219C" w:rsidRPr="001D72B2">
        <w:rPr>
          <w:b/>
          <w:i/>
          <w:lang w:val="en-GB" w:eastAsia="zh-CN"/>
        </w:rPr>
        <w:t xml:space="preserve">, such </w:t>
      </w:r>
      <w:r w:rsidR="00D0448A" w:rsidRPr="001D72B2">
        <w:rPr>
          <w:b/>
          <w:i/>
          <w:lang w:val="en-GB" w:eastAsia="zh-CN"/>
        </w:rPr>
        <w:t>UE</w:t>
      </w:r>
      <w:r w:rsidR="00F6219C" w:rsidRPr="001D72B2">
        <w:rPr>
          <w:b/>
          <w:i/>
          <w:lang w:val="en-GB" w:eastAsia="zh-CN"/>
        </w:rPr>
        <w:t xml:space="preserve"> behaviour </w:t>
      </w:r>
      <w:r w:rsidR="00D0448A" w:rsidRPr="001D72B2">
        <w:rPr>
          <w:b/>
          <w:i/>
          <w:lang w:val="en-GB" w:eastAsia="zh-CN"/>
        </w:rPr>
        <w:t xml:space="preserve">has been </w:t>
      </w:r>
      <w:r w:rsidR="0053431F">
        <w:rPr>
          <w:b/>
          <w:i/>
          <w:lang w:val="en-GB" w:eastAsia="zh-CN"/>
        </w:rPr>
        <w:t>captured</w:t>
      </w:r>
      <w:r w:rsidR="00D0448A" w:rsidRPr="001D72B2">
        <w:rPr>
          <w:b/>
          <w:i/>
          <w:lang w:val="en-GB" w:eastAsia="zh-CN"/>
        </w:rPr>
        <w:t>.</w:t>
      </w:r>
    </w:p>
    <w:p w14:paraId="031FF7C3" w14:textId="463DA5E7" w:rsidR="00F6219C" w:rsidRPr="001D72B2" w:rsidRDefault="0053431F" w:rsidP="00EC3E2D">
      <w:pPr>
        <w:rPr>
          <w:lang w:val="en-GB" w:eastAsia="zh-CN"/>
        </w:rPr>
      </w:pPr>
      <w:r>
        <w:rPr>
          <w:lang w:val="en-GB" w:eastAsia="zh-CN"/>
        </w:rPr>
        <w:t>Specifically</w:t>
      </w:r>
      <w:r w:rsidR="00F6219C" w:rsidRPr="001D72B2">
        <w:rPr>
          <w:lang w:val="en-GB" w:eastAsia="zh-CN"/>
        </w:rPr>
        <w:t xml:space="preserve">, in </w:t>
      </w:r>
      <w:r w:rsidR="00F6219C" w:rsidRPr="0081704A">
        <w:rPr>
          <w:highlight w:val="cyan"/>
          <w:lang w:val="en-GB" w:eastAsia="zh-CN"/>
        </w:rPr>
        <w:t>Section 7.3.1.5 of 38.211</w:t>
      </w:r>
      <w:r w:rsidR="00F6219C" w:rsidRPr="001D72B2">
        <w:rPr>
          <w:lang w:val="en-GB" w:eastAsia="zh-CN"/>
        </w:rPr>
        <w:t xml:space="preserve">, the specification assumes that the UE is expected to rate match around all NZP CSIRS resources except those for mobility, independent of whether these resources are aperiodic, semi-persistent or periodic. </w:t>
      </w:r>
    </w:p>
    <w:tbl>
      <w:tblPr>
        <w:tblStyle w:val="TableGrid"/>
        <w:tblW w:w="0" w:type="auto"/>
        <w:tblLook w:val="04A0" w:firstRow="1" w:lastRow="0" w:firstColumn="1" w:lastColumn="0" w:noHBand="0" w:noVBand="1"/>
      </w:tblPr>
      <w:tblGrid>
        <w:gridCol w:w="9962"/>
      </w:tblGrid>
      <w:tr w:rsidR="00F6219C" w:rsidRPr="001D72B2" w14:paraId="55F36414" w14:textId="77777777" w:rsidTr="00F6219C">
        <w:tc>
          <w:tcPr>
            <w:tcW w:w="9962" w:type="dxa"/>
          </w:tcPr>
          <w:p w14:paraId="0EBC9D5A" w14:textId="77777777" w:rsidR="00F6219C" w:rsidRPr="001D72B2" w:rsidRDefault="00F6219C" w:rsidP="00F6219C">
            <w:pPr>
              <w:spacing w:after="0" w:line="240" w:lineRule="auto"/>
              <w:rPr>
                <w:i/>
              </w:rPr>
            </w:pPr>
            <w:bookmarkStart w:id="3" w:name="_Hlk494185391"/>
            <w:r w:rsidRPr="001D72B2">
              <w:rPr>
                <w:i/>
              </w:rPr>
              <w:t xml:space="preserve">The UE shall, for each of the antenna ports used for transmission of the physical channel, assume the block of complex-valued symbols </w:t>
            </w:r>
            <w:r w:rsidRPr="001D72B2">
              <w:rPr>
                <w:i/>
                <w:position w:val="-14"/>
              </w:rPr>
              <w:object w:dxaOrig="2180" w:dyaOrig="380" w14:anchorId="7553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1pt;height:19pt" o:ole="">
                  <v:imagedata r:id="rId12" o:title=""/>
                </v:shape>
                <o:OLEObject Type="Embed" ProgID="Equation.3" ShapeID="_x0000_i1025" DrawAspect="Content" ObjectID="_1595825045" r:id="rId13"/>
              </w:object>
            </w:r>
            <w:r w:rsidRPr="001D72B2">
              <w:rPr>
                <w:i/>
              </w:rPr>
              <w:t xml:space="preserve"> conform to the downlink power allocation specified in [6, TS 38.214] and are mapped in sequence starting with </w:t>
            </w:r>
            <w:r w:rsidRPr="001D72B2">
              <w:rPr>
                <w:i/>
                <w:position w:val="-10"/>
              </w:rPr>
              <w:object w:dxaOrig="660" w:dyaOrig="340" w14:anchorId="11A8C57C">
                <v:shape id="_x0000_i1026" type="#_x0000_t75" style="width:33.55pt;height:18.55pt" o:ole="">
                  <v:imagedata r:id="rId14" o:title=""/>
                </v:shape>
                <o:OLEObject Type="Embed" ProgID="Equation.3" ShapeID="_x0000_i1026" DrawAspect="Content" ObjectID="_1595825046" r:id="rId15"/>
              </w:object>
            </w:r>
            <w:r w:rsidRPr="001D72B2">
              <w:rPr>
                <w:i/>
              </w:rPr>
              <w:t xml:space="preserve"> to resource elements </w:t>
            </w:r>
            <w:r w:rsidRPr="001D72B2">
              <w:rPr>
                <w:i/>
                <w:position w:val="-14"/>
              </w:rPr>
              <w:object w:dxaOrig="720" w:dyaOrig="340" w14:anchorId="12ACEAE9">
                <v:shape id="_x0000_i1027" type="#_x0000_t75" style="width:36.2pt;height:18.55pt" o:ole="">
                  <v:imagedata r:id="rId16" o:title=""/>
                </v:shape>
                <o:OLEObject Type="Embed" ProgID="Equation.3" ShapeID="_x0000_i1027" DrawAspect="Content" ObjectID="_1595825047" r:id="rId17"/>
              </w:object>
            </w:r>
            <w:r w:rsidRPr="001D72B2">
              <w:rPr>
                <w:i/>
              </w:rPr>
              <w:t xml:space="preserve"> in the virtual resource blocks assigned for transmission which meet all of the following criteria: </w:t>
            </w:r>
          </w:p>
          <w:p w14:paraId="74ED3BB7" w14:textId="77777777" w:rsidR="00F6219C" w:rsidRPr="001D72B2" w:rsidRDefault="00F6219C" w:rsidP="00F6219C">
            <w:pPr>
              <w:pStyle w:val="B1"/>
              <w:spacing w:after="0" w:line="240" w:lineRule="auto"/>
              <w:rPr>
                <w:i/>
              </w:rPr>
            </w:pPr>
            <w:r w:rsidRPr="001D72B2">
              <w:rPr>
                <w:i/>
              </w:rPr>
              <w:t>-</w:t>
            </w:r>
            <w:r w:rsidRPr="001D72B2">
              <w:rPr>
                <w:i/>
              </w:rPr>
              <w:tab/>
              <w:t xml:space="preserve">they are in the virtual resource blocks assigned for transmission. </w:t>
            </w:r>
          </w:p>
          <w:p w14:paraId="4C18DA42" w14:textId="22AE3424" w:rsidR="00F6219C" w:rsidRPr="001D72B2" w:rsidRDefault="00F6219C" w:rsidP="00F6219C">
            <w:pPr>
              <w:pStyle w:val="B1"/>
              <w:spacing w:after="0" w:line="240" w:lineRule="auto"/>
              <w:rPr>
                <w:i/>
              </w:rPr>
            </w:pPr>
            <w:bookmarkStart w:id="4" w:name="_Hlk494798725"/>
            <w:r w:rsidRPr="001D72B2">
              <w:rPr>
                <w:i/>
              </w:rPr>
              <w:t>-</w:t>
            </w:r>
            <w:r w:rsidRPr="001D72B2">
              <w:rPr>
                <w:i/>
              </w:rPr>
              <w:tab/>
              <w:t>they are declared as available for PDSCH according to clause 5.1.4 of [6, TS 38.214]</w:t>
            </w:r>
          </w:p>
          <w:p w14:paraId="7079FCB3" w14:textId="77777777" w:rsidR="00F6219C" w:rsidRPr="001D72B2" w:rsidRDefault="00F6219C" w:rsidP="00F6219C">
            <w:pPr>
              <w:pStyle w:val="B1"/>
              <w:spacing w:after="0" w:line="240" w:lineRule="auto"/>
              <w:rPr>
                <w:i/>
              </w:rPr>
            </w:pPr>
            <w:r w:rsidRPr="001D72B2">
              <w:rPr>
                <w:i/>
              </w:rPr>
              <w:t>-</w:t>
            </w:r>
            <w:r w:rsidRPr="001D72B2">
              <w:rPr>
                <w:i/>
              </w:rPr>
              <w:tab/>
              <w:t>the corresponding resource elements in the corresponding physical resource blocks are</w:t>
            </w:r>
          </w:p>
          <w:p w14:paraId="12E0605B" w14:textId="77777777" w:rsidR="00F6219C" w:rsidRPr="001D72B2" w:rsidRDefault="00F6219C" w:rsidP="00F6219C">
            <w:pPr>
              <w:pStyle w:val="B2"/>
              <w:spacing w:after="0" w:line="240" w:lineRule="auto"/>
              <w:rPr>
                <w:i/>
              </w:rPr>
            </w:pPr>
            <w:r w:rsidRPr="001D72B2">
              <w:rPr>
                <w:i/>
              </w:rPr>
              <w:t>-</w:t>
            </w:r>
            <w:r w:rsidRPr="001D72B2">
              <w:rPr>
                <w:i/>
              </w:rPr>
              <w:tab/>
              <w:t>not used for transmission of the associated DM-RS or DM-RS intended for other co-scheduled UEs as described in clause 7.4.1.1.2</w:t>
            </w:r>
          </w:p>
          <w:bookmarkEnd w:id="4"/>
          <w:p w14:paraId="44DD4A51" w14:textId="02C3237D" w:rsidR="00F6219C" w:rsidRPr="001D72B2" w:rsidRDefault="00F6219C" w:rsidP="00F6219C">
            <w:pPr>
              <w:pStyle w:val="B2"/>
              <w:spacing w:after="0" w:line="240" w:lineRule="auto"/>
              <w:rPr>
                <w:i/>
              </w:rPr>
            </w:pPr>
            <w:r w:rsidRPr="0081704A">
              <w:rPr>
                <w:i/>
                <w:highlight w:val="cyan"/>
              </w:rPr>
              <w:t>-</w:t>
            </w:r>
            <w:r w:rsidRPr="0081704A">
              <w:rPr>
                <w:i/>
                <w:highlight w:val="cyan"/>
              </w:rPr>
              <w:tab/>
              <w:t xml:space="preserve">not used for non-zero-power CSI-RS according to clause 7.4.1.5, except for non-zero-power CSI-RSs configured by the higher-layer parameter CSI-RS-Resource-Mobility in the </w:t>
            </w:r>
            <w:proofErr w:type="spellStart"/>
            <w:r w:rsidRPr="0081704A">
              <w:rPr>
                <w:i/>
                <w:highlight w:val="cyan"/>
              </w:rPr>
              <w:t>MeasObjectNR</w:t>
            </w:r>
            <w:proofErr w:type="spellEnd"/>
            <w:r w:rsidRPr="0081704A">
              <w:rPr>
                <w:i/>
                <w:highlight w:val="cyan"/>
              </w:rPr>
              <w:t xml:space="preserve"> IE.</w:t>
            </w:r>
          </w:p>
          <w:p w14:paraId="7878D54C" w14:textId="77777777" w:rsidR="00F6219C" w:rsidRPr="001D72B2" w:rsidRDefault="00F6219C" w:rsidP="00F6219C">
            <w:pPr>
              <w:pStyle w:val="B2"/>
              <w:spacing w:after="0" w:line="240" w:lineRule="auto"/>
              <w:rPr>
                <w:i/>
              </w:rPr>
            </w:pPr>
            <w:r w:rsidRPr="001D72B2">
              <w:rPr>
                <w:i/>
              </w:rPr>
              <w:t>-</w:t>
            </w:r>
            <w:r w:rsidRPr="001D72B2">
              <w:rPr>
                <w:i/>
              </w:rPr>
              <w:tab/>
              <w:t>not used for PT-RS according to clause 7.4.1.2</w:t>
            </w:r>
          </w:p>
          <w:p w14:paraId="6E1C7CFA" w14:textId="5BE5EB3B" w:rsidR="00F6219C" w:rsidRPr="001D72B2" w:rsidRDefault="00F6219C" w:rsidP="00F6219C">
            <w:pPr>
              <w:pStyle w:val="B2"/>
              <w:spacing w:before="0" w:after="0" w:line="240" w:lineRule="auto"/>
            </w:pPr>
            <w:bookmarkStart w:id="5" w:name="_Hlk494797914"/>
            <w:r w:rsidRPr="001D72B2">
              <w:rPr>
                <w:i/>
              </w:rPr>
              <w:t>-</w:t>
            </w:r>
            <w:r w:rsidRPr="001D72B2">
              <w:rPr>
                <w:i/>
              </w:rPr>
              <w:tab/>
              <w:t>not declared as 'not available for PDSCH according to clause 5.1.4 of [6, TS 38.214]</w:t>
            </w:r>
            <w:bookmarkEnd w:id="3"/>
            <w:bookmarkEnd w:id="5"/>
          </w:p>
        </w:tc>
      </w:tr>
    </w:tbl>
    <w:p w14:paraId="3E7DAC0E" w14:textId="77777777" w:rsidR="00175378" w:rsidRPr="001D72B2" w:rsidRDefault="00175378" w:rsidP="00EE68E1">
      <w:pPr>
        <w:spacing w:after="0"/>
        <w:rPr>
          <w:lang w:val="en-GB" w:eastAsia="zh-CN"/>
        </w:rPr>
      </w:pPr>
    </w:p>
    <w:p w14:paraId="7A65989C" w14:textId="51273953" w:rsidR="007F70C5" w:rsidRPr="001D72B2" w:rsidRDefault="007F70C5" w:rsidP="00EE68E1">
      <w:pPr>
        <w:spacing w:after="0"/>
        <w:rPr>
          <w:lang w:val="en-GB" w:eastAsia="zh-CN"/>
        </w:rPr>
      </w:pPr>
      <w:r w:rsidRPr="001D72B2">
        <w:rPr>
          <w:lang w:val="en-GB" w:eastAsia="zh-CN"/>
        </w:rPr>
        <w:t xml:space="preserve">Expecting by the UE to rate match aperiodic NZP CSIRS resources results in several critical issues </w:t>
      </w:r>
      <w:r w:rsidR="00EE68E1" w:rsidRPr="001D72B2">
        <w:rPr>
          <w:lang w:val="en-GB" w:eastAsia="zh-CN"/>
        </w:rPr>
        <w:t>which all stem by the fact that the triggering of the NZP CSIRS resources is happening in a different DCI (UL DCI)</w:t>
      </w:r>
      <w:r w:rsidR="00BF1BC3">
        <w:rPr>
          <w:lang w:val="en-GB" w:eastAsia="zh-CN"/>
        </w:rPr>
        <w:t xml:space="preserve"> which may be in a different CC</w:t>
      </w:r>
      <w:r w:rsidR="00EE68E1" w:rsidRPr="001D72B2">
        <w:rPr>
          <w:lang w:val="en-GB" w:eastAsia="zh-CN"/>
        </w:rPr>
        <w:t xml:space="preserve">, </w:t>
      </w:r>
      <w:proofErr w:type="gramStart"/>
      <w:r w:rsidR="00EE68E1" w:rsidRPr="001D72B2">
        <w:rPr>
          <w:lang w:val="en-GB" w:eastAsia="zh-CN"/>
        </w:rPr>
        <w:t>than</w:t>
      </w:r>
      <w:proofErr w:type="gramEnd"/>
      <w:r w:rsidR="00EE68E1" w:rsidRPr="001D72B2">
        <w:rPr>
          <w:lang w:val="en-GB" w:eastAsia="zh-CN"/>
        </w:rPr>
        <w:t xml:space="preserve"> the one scheduling the DL PDSCH.</w:t>
      </w:r>
    </w:p>
    <w:p w14:paraId="41AD6BE8" w14:textId="3B100A29" w:rsidR="00EE68E1" w:rsidRPr="001D72B2" w:rsidRDefault="00EE68E1" w:rsidP="006D571D">
      <w:pPr>
        <w:pStyle w:val="ListParagraph"/>
        <w:numPr>
          <w:ilvl w:val="0"/>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Note that it is allowed</w:t>
      </w:r>
      <w:r w:rsidR="00175378" w:rsidRPr="001D72B2">
        <w:rPr>
          <w:rFonts w:ascii="Times New Roman" w:eastAsia="SimSun" w:hAnsi="Times New Roman"/>
          <w:sz w:val="20"/>
          <w:szCs w:val="20"/>
          <w:lang w:val="en-GB" w:eastAsia="zh-CN"/>
        </w:rPr>
        <w:t xml:space="preserve"> in current specification</w:t>
      </w:r>
      <w:r w:rsidRPr="001D72B2">
        <w:rPr>
          <w:rFonts w:ascii="Times New Roman" w:eastAsia="SimSun" w:hAnsi="Times New Roman"/>
          <w:sz w:val="20"/>
          <w:szCs w:val="20"/>
          <w:lang w:val="en-GB" w:eastAsia="zh-CN"/>
        </w:rPr>
        <w:t xml:space="preserve"> (without an associated UE capability) an UL DCI in CC1 to trigger an</w:t>
      </w:r>
      <w:r w:rsidR="00175378" w:rsidRPr="001D72B2">
        <w:rPr>
          <w:rFonts w:ascii="Times New Roman" w:eastAsia="SimSun" w:hAnsi="Times New Roman"/>
          <w:sz w:val="20"/>
          <w:szCs w:val="20"/>
          <w:lang w:val="en-GB" w:eastAsia="zh-CN"/>
        </w:rPr>
        <w:t xml:space="preserve"> </w:t>
      </w:r>
      <w:r w:rsidR="006544AB">
        <w:rPr>
          <w:rFonts w:ascii="Times New Roman" w:eastAsia="SimSun" w:hAnsi="Times New Roman"/>
          <w:sz w:val="20"/>
          <w:szCs w:val="20"/>
          <w:lang w:val="en-GB" w:eastAsia="zh-CN"/>
        </w:rPr>
        <w:t>aperiodic</w:t>
      </w:r>
      <w:r w:rsidRPr="001D72B2">
        <w:rPr>
          <w:rFonts w:ascii="Times New Roman" w:eastAsia="SimSun" w:hAnsi="Times New Roman"/>
          <w:sz w:val="20"/>
          <w:szCs w:val="20"/>
          <w:lang w:val="en-GB" w:eastAsia="zh-CN"/>
        </w:rPr>
        <w:t xml:space="preserve"> NZP CSIRS resource in a CC2 which is different than CC1. </w:t>
      </w:r>
    </w:p>
    <w:p w14:paraId="38A214D5" w14:textId="2301DA68" w:rsidR="00195735" w:rsidRDefault="00EE68E1" w:rsidP="006D571D">
      <w:pPr>
        <w:pStyle w:val="ListParagraph"/>
        <w:numPr>
          <w:ilvl w:val="1"/>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This means, that the UE is required to </w:t>
      </w:r>
      <w:r w:rsidR="006544AB">
        <w:rPr>
          <w:rFonts w:ascii="Times New Roman" w:eastAsia="SimSun" w:hAnsi="Times New Roman"/>
          <w:sz w:val="20"/>
          <w:szCs w:val="20"/>
          <w:lang w:val="en-GB" w:eastAsia="zh-CN"/>
        </w:rPr>
        <w:t xml:space="preserve">process and </w:t>
      </w:r>
      <w:proofErr w:type="gramStart"/>
      <w:r w:rsidRPr="001D72B2">
        <w:rPr>
          <w:rFonts w:ascii="Times New Roman" w:eastAsia="SimSun" w:hAnsi="Times New Roman"/>
          <w:sz w:val="20"/>
          <w:szCs w:val="20"/>
          <w:lang w:val="en-GB" w:eastAsia="zh-CN"/>
        </w:rPr>
        <w:t>take into account</w:t>
      </w:r>
      <w:proofErr w:type="gramEnd"/>
      <w:r w:rsidRPr="001D72B2">
        <w:rPr>
          <w:rFonts w:ascii="Times New Roman" w:eastAsia="SimSun" w:hAnsi="Times New Roman"/>
          <w:sz w:val="20"/>
          <w:szCs w:val="20"/>
          <w:lang w:val="en-GB" w:eastAsia="zh-CN"/>
        </w:rPr>
        <w:t xml:space="preserve"> all UL DCIs across </w:t>
      </w:r>
      <w:r w:rsidR="006544AB">
        <w:rPr>
          <w:rFonts w:ascii="Times New Roman" w:eastAsia="SimSun" w:hAnsi="Times New Roman"/>
          <w:sz w:val="20"/>
          <w:szCs w:val="20"/>
          <w:lang w:val="en-GB" w:eastAsia="zh-CN"/>
        </w:rPr>
        <w:t>all configured</w:t>
      </w:r>
      <w:r w:rsidRPr="001D72B2">
        <w:rPr>
          <w:rFonts w:ascii="Times New Roman" w:eastAsia="SimSun" w:hAnsi="Times New Roman"/>
          <w:sz w:val="20"/>
          <w:szCs w:val="20"/>
          <w:lang w:val="en-GB" w:eastAsia="zh-CN"/>
        </w:rPr>
        <w:t xml:space="preserve"> CCs, before determining the PDSCH rate matching in a</w:t>
      </w:r>
      <w:r w:rsidR="006544AB">
        <w:rPr>
          <w:rFonts w:ascii="Times New Roman" w:eastAsia="SimSun" w:hAnsi="Times New Roman"/>
          <w:sz w:val="20"/>
          <w:szCs w:val="20"/>
          <w:lang w:val="en-GB" w:eastAsia="zh-CN"/>
        </w:rPr>
        <w:t xml:space="preserve"> specific</w:t>
      </w:r>
      <w:r w:rsidRPr="001D72B2">
        <w:rPr>
          <w:rFonts w:ascii="Times New Roman" w:eastAsia="SimSun" w:hAnsi="Times New Roman"/>
          <w:sz w:val="20"/>
          <w:szCs w:val="20"/>
          <w:lang w:val="en-GB" w:eastAsia="zh-CN"/>
        </w:rPr>
        <w:t xml:space="preserve"> CC</w:t>
      </w:r>
      <w:r w:rsidR="00195735" w:rsidRPr="001D72B2">
        <w:rPr>
          <w:rFonts w:ascii="Times New Roman" w:eastAsia="SimSun" w:hAnsi="Times New Roman"/>
          <w:sz w:val="20"/>
          <w:szCs w:val="20"/>
          <w:lang w:val="en-GB" w:eastAsia="zh-CN"/>
        </w:rPr>
        <w:t>.</w:t>
      </w:r>
    </w:p>
    <w:p w14:paraId="19249D80" w14:textId="77777777" w:rsidR="006544AB" w:rsidRPr="006544AB" w:rsidRDefault="006544AB" w:rsidP="006544AB">
      <w:pPr>
        <w:pStyle w:val="ListParagraph"/>
        <w:ind w:left="1080"/>
        <w:jc w:val="both"/>
        <w:rPr>
          <w:rFonts w:ascii="Times New Roman" w:eastAsia="SimSun" w:hAnsi="Times New Roman"/>
          <w:sz w:val="20"/>
          <w:szCs w:val="20"/>
          <w:lang w:val="en-GB" w:eastAsia="zh-CN"/>
        </w:rPr>
      </w:pPr>
    </w:p>
    <w:p w14:paraId="1DDFBA7E" w14:textId="556A1B4B" w:rsidR="00195735" w:rsidRPr="001D72B2" w:rsidRDefault="00195735" w:rsidP="00195735">
      <w:pPr>
        <w:jc w:val="both"/>
        <w:rPr>
          <w:b/>
          <w:i/>
          <w:lang w:val="en-GB" w:eastAsia="zh-CN"/>
        </w:rPr>
      </w:pPr>
      <w:r w:rsidRPr="001D72B2">
        <w:rPr>
          <w:b/>
          <w:i/>
          <w:lang w:val="en-GB" w:eastAsia="zh-CN"/>
        </w:rPr>
        <w:t xml:space="preserve">Observation 2: In current specification, PDSCH rate-matching for one CC cannot be performed before all grants are detected in any of the search spaces in any of the CCs. </w:t>
      </w:r>
    </w:p>
    <w:p w14:paraId="104D9A34" w14:textId="4ABF34B3" w:rsidR="00846DA1" w:rsidRPr="001D72B2" w:rsidRDefault="00846DA1" w:rsidP="006D571D">
      <w:pPr>
        <w:pStyle w:val="ListParagraph"/>
        <w:numPr>
          <w:ilvl w:val="0"/>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The problem described above is similar to the discussion of </w:t>
      </w:r>
      <w:proofErr w:type="spellStart"/>
      <w:r w:rsidRPr="001D72B2">
        <w:rPr>
          <w:rFonts w:ascii="Times New Roman" w:eastAsia="SimSun" w:hAnsi="Times New Roman"/>
          <w:sz w:val="20"/>
          <w:szCs w:val="20"/>
          <w:lang w:val="en-GB" w:eastAsia="zh-CN"/>
        </w:rPr>
        <w:t>xCC</w:t>
      </w:r>
      <w:proofErr w:type="spellEnd"/>
      <w:r w:rsidRPr="001D72B2">
        <w:rPr>
          <w:rFonts w:ascii="Times New Roman" w:eastAsia="SimSun" w:hAnsi="Times New Roman"/>
          <w:sz w:val="20"/>
          <w:szCs w:val="20"/>
          <w:lang w:val="en-GB" w:eastAsia="zh-CN"/>
        </w:rPr>
        <w:t xml:space="preserve"> PDSCH scheduling, where two main modes of </w:t>
      </w:r>
      <w:proofErr w:type="spellStart"/>
      <w:r w:rsidRPr="001D72B2">
        <w:rPr>
          <w:rFonts w:ascii="Times New Roman" w:eastAsia="SimSun" w:hAnsi="Times New Roman"/>
          <w:sz w:val="20"/>
          <w:szCs w:val="20"/>
          <w:lang w:val="en-GB" w:eastAsia="zh-CN"/>
        </w:rPr>
        <w:t>xCC</w:t>
      </w:r>
      <w:proofErr w:type="spellEnd"/>
      <w:r w:rsidRPr="001D72B2">
        <w:rPr>
          <w:rFonts w:ascii="Times New Roman" w:eastAsia="SimSun" w:hAnsi="Times New Roman"/>
          <w:sz w:val="20"/>
          <w:szCs w:val="20"/>
          <w:lang w:val="en-GB" w:eastAsia="zh-CN"/>
        </w:rPr>
        <w:t xml:space="preserve"> PDSCH scheduling have been defined (both being optional with capability </w:t>
      </w:r>
      <w:r w:rsidR="00195735" w:rsidRPr="001D72B2">
        <w:rPr>
          <w:rFonts w:ascii="Times New Roman" w:eastAsia="SimSun" w:hAnsi="Times New Roman"/>
          <w:sz w:val="20"/>
          <w:szCs w:val="20"/>
          <w:lang w:val="en-GB" w:eastAsia="zh-CN"/>
        </w:rPr>
        <w:t>signalling</w:t>
      </w:r>
      <w:r w:rsidRPr="001D72B2">
        <w:rPr>
          <w:rFonts w:ascii="Times New Roman" w:eastAsia="SimSun" w:hAnsi="Times New Roman"/>
          <w:sz w:val="20"/>
          <w:szCs w:val="20"/>
          <w:lang w:val="en-GB" w:eastAsia="zh-CN"/>
        </w:rPr>
        <w:t xml:space="preserve">). </w:t>
      </w:r>
    </w:p>
    <w:p w14:paraId="395805EF" w14:textId="517AE8DB" w:rsidR="00846DA1" w:rsidRPr="001D72B2" w:rsidRDefault="00846DA1" w:rsidP="006D571D">
      <w:pPr>
        <w:pStyle w:val="ListParagraph"/>
        <w:numPr>
          <w:ilvl w:val="1"/>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Declaring the UE capability of Line 6-10, </w:t>
      </w:r>
      <w:r w:rsidR="00195735" w:rsidRPr="001D72B2">
        <w:rPr>
          <w:rFonts w:ascii="Times New Roman" w:eastAsia="SimSun" w:hAnsi="Times New Roman"/>
          <w:sz w:val="20"/>
          <w:szCs w:val="20"/>
          <w:lang w:val="en-GB" w:eastAsia="zh-CN"/>
        </w:rPr>
        <w:t>means that</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the</w:t>
      </w:r>
      <w:r w:rsidRPr="001D72B2">
        <w:rPr>
          <w:rFonts w:ascii="Times New Roman" w:eastAsia="SimSun" w:hAnsi="Times New Roman"/>
          <w:sz w:val="20"/>
          <w:szCs w:val="20"/>
          <w:lang w:val="en-GB" w:eastAsia="zh-CN"/>
        </w:rPr>
        <w:t xml:space="preserve"> UE is able to monitor multiple SS</w:t>
      </w:r>
      <w:r w:rsidR="00195735" w:rsidRPr="001D72B2">
        <w:rPr>
          <w:rFonts w:ascii="Times New Roman" w:eastAsia="SimSun" w:hAnsi="Times New Roman"/>
          <w:sz w:val="20"/>
          <w:szCs w:val="20"/>
          <w:lang w:val="en-GB" w:eastAsia="zh-CN"/>
        </w:rPr>
        <w:t>s</w:t>
      </w:r>
      <w:r w:rsidRPr="001D72B2">
        <w:rPr>
          <w:rFonts w:ascii="Times New Roman" w:eastAsia="SimSun" w:hAnsi="Times New Roman"/>
          <w:sz w:val="20"/>
          <w:szCs w:val="20"/>
          <w:lang w:val="en-GB" w:eastAsia="zh-CN"/>
        </w:rPr>
        <w:t xml:space="preserve"> in </w:t>
      </w:r>
      <w:r w:rsidR="00195735" w:rsidRPr="001D72B2">
        <w:rPr>
          <w:rFonts w:ascii="Times New Roman" w:eastAsia="SimSun" w:hAnsi="Times New Roman"/>
          <w:sz w:val="20"/>
          <w:szCs w:val="20"/>
          <w:lang w:val="en-GB" w:eastAsia="zh-CN"/>
        </w:rPr>
        <w:t>a CC1, yet any specific SS cannot be used to schedule PDSCH on multiple CCs</w:t>
      </w:r>
    </w:p>
    <w:p w14:paraId="64B33AE0" w14:textId="2CBB098C" w:rsidR="00846DA1" w:rsidRPr="001D72B2" w:rsidRDefault="00846DA1" w:rsidP="006D571D">
      <w:pPr>
        <w:pStyle w:val="ListParagraph"/>
        <w:numPr>
          <w:ilvl w:val="1"/>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Declaring the UE capability of Line 6-21, </w:t>
      </w:r>
      <w:r w:rsidR="00195735" w:rsidRPr="001D72B2">
        <w:rPr>
          <w:rFonts w:ascii="Times New Roman" w:eastAsia="SimSun" w:hAnsi="Times New Roman"/>
          <w:sz w:val="20"/>
          <w:szCs w:val="20"/>
          <w:lang w:val="en-GB" w:eastAsia="zh-CN"/>
        </w:rPr>
        <w:t>means that</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the</w:t>
      </w:r>
      <w:r w:rsidRPr="001D72B2">
        <w:rPr>
          <w:rFonts w:ascii="Times New Roman" w:eastAsia="SimSun" w:hAnsi="Times New Roman"/>
          <w:sz w:val="20"/>
          <w:szCs w:val="20"/>
          <w:lang w:val="en-GB" w:eastAsia="zh-CN"/>
        </w:rPr>
        <w:t xml:space="preserve"> UE is able to monitor multiple SS</w:t>
      </w:r>
      <w:r w:rsidR="00195735" w:rsidRPr="001D72B2">
        <w:rPr>
          <w:rFonts w:ascii="Times New Roman" w:eastAsia="SimSun" w:hAnsi="Times New Roman"/>
          <w:sz w:val="20"/>
          <w:szCs w:val="20"/>
          <w:lang w:val="en-GB" w:eastAsia="zh-CN"/>
        </w:rPr>
        <w:t>s</w:t>
      </w:r>
      <w:r w:rsidRPr="001D72B2">
        <w:rPr>
          <w:rFonts w:ascii="Times New Roman" w:eastAsia="SimSun" w:hAnsi="Times New Roman"/>
          <w:sz w:val="20"/>
          <w:szCs w:val="20"/>
          <w:lang w:val="en-GB" w:eastAsia="zh-CN"/>
        </w:rPr>
        <w:t xml:space="preserve"> in CC1,</w:t>
      </w:r>
      <w:r w:rsidR="00195735" w:rsidRPr="001D72B2">
        <w:rPr>
          <w:rFonts w:ascii="Times New Roman" w:eastAsia="SimSun" w:hAnsi="Times New Roman"/>
          <w:sz w:val="20"/>
          <w:szCs w:val="20"/>
          <w:lang w:val="en-GB" w:eastAsia="zh-CN"/>
        </w:rPr>
        <w:t xml:space="preserve"> and </w:t>
      </w:r>
      <w:proofErr w:type="gramStart"/>
      <w:r w:rsidR="00195735" w:rsidRPr="001D72B2">
        <w:rPr>
          <w:rFonts w:ascii="Times New Roman" w:eastAsia="SimSun" w:hAnsi="Times New Roman"/>
          <w:sz w:val="20"/>
          <w:szCs w:val="20"/>
          <w:lang w:val="en-GB" w:eastAsia="zh-CN"/>
        </w:rPr>
        <w:t>any</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specific</w:t>
      </w:r>
      <w:proofErr w:type="gramEnd"/>
      <w:r w:rsidR="00195735" w:rsidRPr="001D72B2">
        <w:rPr>
          <w:rFonts w:ascii="Times New Roman" w:eastAsia="SimSun" w:hAnsi="Times New Roman"/>
          <w:sz w:val="20"/>
          <w:szCs w:val="20"/>
          <w:lang w:val="en-GB" w:eastAsia="zh-CN"/>
        </w:rPr>
        <w:t xml:space="preserve"> </w:t>
      </w:r>
      <w:r w:rsidRPr="001D72B2">
        <w:rPr>
          <w:rFonts w:ascii="Times New Roman" w:eastAsia="SimSun" w:hAnsi="Times New Roman"/>
          <w:sz w:val="20"/>
          <w:szCs w:val="20"/>
          <w:lang w:val="en-GB" w:eastAsia="zh-CN"/>
        </w:rPr>
        <w:t xml:space="preserve">SS </w:t>
      </w:r>
      <w:r w:rsidR="00195735" w:rsidRPr="001D72B2">
        <w:rPr>
          <w:rFonts w:ascii="Times New Roman" w:eastAsia="SimSun" w:hAnsi="Times New Roman"/>
          <w:sz w:val="20"/>
          <w:szCs w:val="20"/>
          <w:lang w:val="en-GB" w:eastAsia="zh-CN"/>
        </w:rPr>
        <w:t>can be used to schedule PDSCH on multiple CCs, or in other words a SS can be shared across multiple CCs, and the reason why this capability is called “SS sharing”</w:t>
      </w:r>
      <w:r w:rsidR="006544AB">
        <w:rPr>
          <w:rFonts w:ascii="Times New Roman" w:eastAsia="SimSun" w:hAnsi="Times New Roman"/>
          <w:sz w:val="20"/>
          <w:szCs w:val="20"/>
          <w:lang w:val="en-GB" w:eastAsia="zh-CN"/>
        </w:rPr>
        <w:t>.</w:t>
      </w:r>
    </w:p>
    <w:p w14:paraId="636E1A98" w14:textId="77777777" w:rsidR="00195735" w:rsidRPr="001D72B2" w:rsidRDefault="00195735" w:rsidP="00195735">
      <w:pPr>
        <w:pStyle w:val="ListParagraph"/>
        <w:ind w:left="1080"/>
        <w:jc w:val="both"/>
        <w:rPr>
          <w:rFonts w:ascii="Times New Roman" w:eastAsia="SimSun" w:hAnsi="Times New Roman"/>
          <w:sz w:val="20"/>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351"/>
        <w:gridCol w:w="1349"/>
        <w:gridCol w:w="1891"/>
        <w:gridCol w:w="1441"/>
        <w:gridCol w:w="3216"/>
      </w:tblGrid>
      <w:tr w:rsidR="00846DA1" w:rsidRPr="001D72B2" w14:paraId="5C8008DC" w14:textId="77777777" w:rsidTr="009E3FB5">
        <w:trPr>
          <w:trHeight w:val="510"/>
        </w:trPr>
        <w:tc>
          <w:tcPr>
            <w:tcW w:w="359" w:type="pct"/>
            <w:shd w:val="clear" w:color="auto" w:fill="auto"/>
            <w:hideMark/>
          </w:tcPr>
          <w:p w14:paraId="05C8B6A1" w14:textId="77777777" w:rsidR="00846DA1" w:rsidRPr="001D72B2" w:rsidRDefault="00846DA1" w:rsidP="00ED43CD">
            <w:pPr>
              <w:snapToGrid w:val="0"/>
              <w:rPr>
                <w:rFonts w:eastAsia="MS PGothic"/>
              </w:rPr>
            </w:pPr>
            <w:r w:rsidRPr="001D72B2">
              <w:rPr>
                <w:rFonts w:eastAsia="MS PGothic"/>
              </w:rPr>
              <w:t>6-10</w:t>
            </w:r>
          </w:p>
        </w:tc>
        <w:tc>
          <w:tcPr>
            <w:tcW w:w="678" w:type="pct"/>
            <w:shd w:val="clear" w:color="auto" w:fill="auto"/>
            <w:vAlign w:val="center"/>
            <w:hideMark/>
          </w:tcPr>
          <w:p w14:paraId="0012FD82" w14:textId="77777777" w:rsidR="00846DA1" w:rsidRPr="001D72B2" w:rsidRDefault="00846DA1" w:rsidP="00ED43CD">
            <w:pPr>
              <w:snapToGrid w:val="0"/>
              <w:rPr>
                <w:rFonts w:eastAsia="MS PGothic"/>
              </w:rPr>
            </w:pPr>
            <w:r w:rsidRPr="001D72B2">
              <w:rPr>
                <w:rFonts w:eastAsia="MS PGothic"/>
              </w:rPr>
              <w:t>Cross carrier scheduling for the same numerology</w:t>
            </w:r>
          </w:p>
        </w:tc>
        <w:tc>
          <w:tcPr>
            <w:tcW w:w="677" w:type="pct"/>
            <w:shd w:val="clear" w:color="auto" w:fill="auto"/>
            <w:vAlign w:val="center"/>
            <w:hideMark/>
          </w:tcPr>
          <w:p w14:paraId="73940E7C" w14:textId="77777777" w:rsidR="00846DA1" w:rsidRPr="001D72B2" w:rsidRDefault="00846DA1" w:rsidP="00ED43CD">
            <w:pPr>
              <w:snapToGrid w:val="0"/>
              <w:rPr>
                <w:rFonts w:eastAsia="MS PGothic"/>
              </w:rPr>
            </w:pPr>
            <w:r w:rsidRPr="001D72B2">
              <w:rPr>
                <w:rFonts w:eastAsia="MS PGothic"/>
              </w:rPr>
              <w:t>1) Cross carrier scheduling for the same numerology with CIF</w:t>
            </w:r>
          </w:p>
        </w:tc>
        <w:tc>
          <w:tcPr>
            <w:tcW w:w="949" w:type="pct"/>
            <w:shd w:val="clear" w:color="auto" w:fill="auto"/>
            <w:hideMark/>
          </w:tcPr>
          <w:p w14:paraId="11FC95F9" w14:textId="77777777" w:rsidR="00846DA1" w:rsidRPr="001D72B2" w:rsidRDefault="00846DA1" w:rsidP="00ED43CD">
            <w:pPr>
              <w:snapToGrid w:val="0"/>
              <w:rPr>
                <w:rFonts w:eastAsia="MS PGothic"/>
              </w:rPr>
            </w:pPr>
            <w:r w:rsidRPr="001D72B2">
              <w:rPr>
                <w:rFonts w:eastAsia="MS PGothic"/>
              </w:rPr>
              <w:t>6-5, 6-6</w:t>
            </w:r>
          </w:p>
        </w:tc>
        <w:tc>
          <w:tcPr>
            <w:tcW w:w="723" w:type="pct"/>
            <w:shd w:val="clear" w:color="auto" w:fill="auto"/>
            <w:vAlign w:val="center"/>
            <w:hideMark/>
          </w:tcPr>
          <w:p w14:paraId="3055D183" w14:textId="77777777" w:rsidR="00846DA1" w:rsidRPr="001D72B2" w:rsidRDefault="00846DA1" w:rsidP="00ED43CD">
            <w:pPr>
              <w:snapToGrid w:val="0"/>
              <w:rPr>
                <w:rFonts w:eastAsia="MS PGothic"/>
              </w:rPr>
            </w:pPr>
            <w:r w:rsidRPr="001D72B2">
              <w:rPr>
                <w:rFonts w:eastAsia="MS PGothic"/>
              </w:rPr>
              <w:t>Cross carrier scheduling is not possible</w:t>
            </w:r>
          </w:p>
        </w:tc>
        <w:tc>
          <w:tcPr>
            <w:tcW w:w="1614" w:type="pct"/>
            <w:shd w:val="clear" w:color="auto" w:fill="auto"/>
            <w:hideMark/>
          </w:tcPr>
          <w:p w14:paraId="1861016A" w14:textId="77777777" w:rsidR="00846DA1" w:rsidRPr="001D72B2" w:rsidRDefault="00846DA1" w:rsidP="00ED43CD">
            <w:pPr>
              <w:snapToGrid w:val="0"/>
              <w:rPr>
                <w:rFonts w:eastAsia="MS PGothic"/>
              </w:rPr>
            </w:pPr>
            <w:r w:rsidRPr="001D72B2">
              <w:rPr>
                <w:rFonts w:eastAsia="MS PGothic"/>
              </w:rPr>
              <w:t>Optional with capability signaling</w:t>
            </w:r>
          </w:p>
        </w:tc>
      </w:tr>
      <w:tr w:rsidR="00846DA1" w:rsidRPr="001D72B2" w14:paraId="195FA326" w14:textId="77777777" w:rsidTr="009E3FB5">
        <w:trPr>
          <w:trHeight w:val="510"/>
        </w:trPr>
        <w:tc>
          <w:tcPr>
            <w:tcW w:w="359" w:type="pct"/>
            <w:shd w:val="clear" w:color="auto" w:fill="auto"/>
          </w:tcPr>
          <w:p w14:paraId="061C108D" w14:textId="13456D1D" w:rsidR="00846DA1" w:rsidRPr="001D72B2" w:rsidRDefault="00846DA1" w:rsidP="00846DA1">
            <w:pPr>
              <w:snapToGrid w:val="0"/>
              <w:rPr>
                <w:rFonts w:eastAsia="MS PGothic"/>
              </w:rPr>
            </w:pPr>
            <w:r w:rsidRPr="001D72B2">
              <w:rPr>
                <w:rFonts w:eastAsia="MS PGothic"/>
              </w:rPr>
              <w:t>6-21</w:t>
            </w:r>
          </w:p>
        </w:tc>
        <w:tc>
          <w:tcPr>
            <w:tcW w:w="678" w:type="pct"/>
            <w:shd w:val="clear" w:color="auto" w:fill="auto"/>
            <w:vAlign w:val="center"/>
          </w:tcPr>
          <w:p w14:paraId="7DB3A5AB" w14:textId="6977B5F1" w:rsidR="00846DA1" w:rsidRPr="001D72B2" w:rsidRDefault="00846DA1" w:rsidP="00846DA1">
            <w:pPr>
              <w:snapToGrid w:val="0"/>
              <w:rPr>
                <w:rFonts w:eastAsia="MS PGothic"/>
              </w:rPr>
            </w:pPr>
            <w:r w:rsidRPr="001D72B2">
              <w:t>DL search space sharing for CA</w:t>
            </w:r>
          </w:p>
        </w:tc>
        <w:tc>
          <w:tcPr>
            <w:tcW w:w="677" w:type="pct"/>
            <w:shd w:val="clear" w:color="auto" w:fill="auto"/>
            <w:vAlign w:val="center"/>
          </w:tcPr>
          <w:p w14:paraId="6FE79704" w14:textId="77777777" w:rsidR="00846DA1" w:rsidRPr="001D72B2" w:rsidRDefault="00846DA1" w:rsidP="00846DA1">
            <w:pPr>
              <w:snapToGrid w:val="0"/>
              <w:rPr>
                <w:rFonts w:eastAsia="MS PGothic"/>
              </w:rPr>
            </w:pPr>
          </w:p>
        </w:tc>
        <w:tc>
          <w:tcPr>
            <w:tcW w:w="949" w:type="pct"/>
            <w:shd w:val="clear" w:color="auto" w:fill="auto"/>
          </w:tcPr>
          <w:p w14:paraId="22996513" w14:textId="308BD889" w:rsidR="00846DA1" w:rsidRPr="001D72B2" w:rsidRDefault="00846DA1" w:rsidP="00846DA1">
            <w:pPr>
              <w:snapToGrid w:val="0"/>
              <w:rPr>
                <w:rFonts w:eastAsia="MS PGothic"/>
              </w:rPr>
            </w:pPr>
            <w:r w:rsidRPr="001D72B2">
              <w:rPr>
                <w:rFonts w:eastAsia="MS PGothic"/>
              </w:rPr>
              <w:t>6-10 or 6-10a</w:t>
            </w:r>
          </w:p>
        </w:tc>
        <w:tc>
          <w:tcPr>
            <w:tcW w:w="723" w:type="pct"/>
            <w:shd w:val="clear" w:color="auto" w:fill="auto"/>
            <w:vAlign w:val="center"/>
          </w:tcPr>
          <w:p w14:paraId="03960366" w14:textId="77777777" w:rsidR="00846DA1" w:rsidRPr="001D72B2" w:rsidRDefault="00846DA1" w:rsidP="00846DA1">
            <w:pPr>
              <w:snapToGrid w:val="0"/>
              <w:rPr>
                <w:rFonts w:eastAsia="MS PGothic"/>
              </w:rPr>
            </w:pPr>
          </w:p>
        </w:tc>
        <w:tc>
          <w:tcPr>
            <w:tcW w:w="1614" w:type="pct"/>
            <w:shd w:val="clear" w:color="auto" w:fill="auto"/>
            <w:vAlign w:val="center"/>
          </w:tcPr>
          <w:p w14:paraId="672F370C" w14:textId="25C69CEC" w:rsidR="00846DA1" w:rsidRPr="001D72B2" w:rsidRDefault="00846DA1" w:rsidP="00846DA1">
            <w:pPr>
              <w:snapToGrid w:val="0"/>
              <w:rPr>
                <w:rFonts w:eastAsia="MS PGothic"/>
              </w:rPr>
            </w:pPr>
            <w:r w:rsidRPr="001D72B2">
              <w:rPr>
                <w:rFonts w:eastAsia="MS PGothic"/>
              </w:rPr>
              <w:t>Optional with capability signaling</w:t>
            </w:r>
          </w:p>
        </w:tc>
      </w:tr>
    </w:tbl>
    <w:p w14:paraId="2B2356E1" w14:textId="0C1BD9A5" w:rsidR="00846DA1" w:rsidRPr="001D72B2" w:rsidRDefault="00846DA1" w:rsidP="00846DA1">
      <w:pPr>
        <w:jc w:val="both"/>
        <w:rPr>
          <w:lang w:val="en-GB" w:eastAsia="zh-CN"/>
        </w:rPr>
      </w:pPr>
    </w:p>
    <w:p w14:paraId="21B16390" w14:textId="4B4BDCF9" w:rsidR="00846DA1" w:rsidRPr="001D72B2" w:rsidRDefault="00195735" w:rsidP="00424FBF">
      <w:pPr>
        <w:jc w:val="both"/>
        <w:rPr>
          <w:lang w:val="en-GB" w:eastAsia="zh-CN"/>
        </w:rPr>
      </w:pPr>
      <w:r w:rsidRPr="001D72B2">
        <w:rPr>
          <w:b/>
          <w:i/>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w:t>
      </w:r>
      <w:r w:rsidR="00424FBF" w:rsidRPr="001D72B2">
        <w:rPr>
          <w:b/>
          <w:i/>
          <w:lang w:val="en-GB" w:eastAsia="zh-CN"/>
        </w:rPr>
        <w:t xml:space="preserve">determine the PDSCH rate matching. </w:t>
      </w:r>
      <w:r w:rsidRPr="001D72B2">
        <w:rPr>
          <w:b/>
          <w:i/>
          <w:lang w:val="en-GB" w:eastAsia="zh-CN"/>
        </w:rPr>
        <w:t xml:space="preserve">  </w:t>
      </w:r>
    </w:p>
    <w:p w14:paraId="4E37E328" w14:textId="5F81422F" w:rsidR="00846DA1" w:rsidRPr="001D72B2" w:rsidRDefault="00846DA1" w:rsidP="006D571D">
      <w:pPr>
        <w:pStyle w:val="ListParagraph"/>
        <w:numPr>
          <w:ilvl w:val="0"/>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When QCL Type D is not configured, there is </w:t>
      </w:r>
      <w:r w:rsidRPr="001D72B2">
        <w:rPr>
          <w:rFonts w:ascii="Times New Roman" w:eastAsia="SimSun" w:hAnsi="Times New Roman"/>
          <w:b/>
          <w:sz w:val="20"/>
          <w:szCs w:val="20"/>
          <w:lang w:val="en-GB" w:eastAsia="zh-CN"/>
        </w:rPr>
        <w:t>no</w:t>
      </w:r>
      <w:r w:rsidRPr="001D72B2">
        <w:rPr>
          <w:rFonts w:ascii="Times New Roman" w:eastAsia="SimSun" w:hAnsi="Times New Roman"/>
          <w:sz w:val="20"/>
          <w:szCs w:val="20"/>
          <w:lang w:val="en-GB" w:eastAsia="zh-CN"/>
        </w:rPr>
        <w:t xml:space="preserve"> gap between the UL DCI and the aperiodic NZP CSI-RS transmission, so for these cases, the problem is even more critical, as the UE is required to detect all PDCCH across all CCs in the same slot before kicking off the PDSCH processing. </w:t>
      </w:r>
    </w:p>
    <w:p w14:paraId="7CD4E581" w14:textId="77777777" w:rsidR="00424FBF" w:rsidRPr="001D72B2" w:rsidRDefault="00424FBF" w:rsidP="00424FBF">
      <w:pPr>
        <w:pStyle w:val="ListParagraph"/>
        <w:ind w:left="360"/>
        <w:jc w:val="both"/>
        <w:rPr>
          <w:rFonts w:ascii="Times New Roman" w:eastAsia="SimSun" w:hAnsi="Times New Roman"/>
          <w:sz w:val="20"/>
          <w:szCs w:val="20"/>
          <w:lang w:val="en-GB" w:eastAsia="zh-CN"/>
        </w:rPr>
      </w:pPr>
    </w:p>
    <w:p w14:paraId="00173AEC" w14:textId="55E73B12" w:rsidR="00424FBF" w:rsidRPr="001D72B2" w:rsidRDefault="00424FBF" w:rsidP="00EE68E1">
      <w:pPr>
        <w:jc w:val="both"/>
        <w:rPr>
          <w:b/>
          <w:i/>
          <w:lang w:val="en-GB" w:eastAsia="zh-CN"/>
        </w:rPr>
      </w:pPr>
      <w:r w:rsidRPr="001D72B2">
        <w:rPr>
          <w:b/>
          <w:i/>
          <w:lang w:val="en-GB" w:eastAsia="zh-CN"/>
        </w:rPr>
        <w:t xml:space="preserve">Observation 4: When QCL Type D is not configured, there is no gap between the UL DCI and the AP NZP CSIRS transmission, which makes the timeline of AP NZP CSIRS rate matching even more critical. </w:t>
      </w:r>
    </w:p>
    <w:p w14:paraId="5157A77A" w14:textId="1E6A15BB" w:rsidR="00424FBF" w:rsidRPr="001D72B2" w:rsidRDefault="001C2B38" w:rsidP="006D571D">
      <w:pPr>
        <w:pStyle w:val="ListParagraph"/>
        <w:numPr>
          <w:ilvl w:val="0"/>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M</w:t>
      </w:r>
      <w:r w:rsidR="00175378" w:rsidRPr="001D72B2">
        <w:rPr>
          <w:rFonts w:ascii="Times New Roman" w:eastAsia="SimSun" w:hAnsi="Times New Roman"/>
          <w:sz w:val="20"/>
          <w:szCs w:val="20"/>
          <w:lang w:val="en-GB" w:eastAsia="zh-CN"/>
        </w:rPr>
        <w:t xml:space="preserve">ultiple grants </w:t>
      </w:r>
      <w:r w:rsidR="00465D30" w:rsidRPr="001D72B2">
        <w:rPr>
          <w:rFonts w:ascii="Times New Roman" w:eastAsia="SimSun" w:hAnsi="Times New Roman"/>
          <w:sz w:val="20"/>
          <w:szCs w:val="20"/>
          <w:lang w:val="en-GB" w:eastAsia="zh-CN"/>
        </w:rPr>
        <w:t>&amp; Rate matching</w:t>
      </w:r>
      <w:r w:rsidR="00EE68E1" w:rsidRPr="001D72B2">
        <w:rPr>
          <w:rFonts w:ascii="Times New Roman" w:eastAsia="SimSun" w:hAnsi="Times New Roman"/>
          <w:sz w:val="20"/>
          <w:szCs w:val="20"/>
          <w:lang w:val="en-GB" w:eastAsia="zh-CN"/>
        </w:rPr>
        <w:t xml:space="preserve">: </w:t>
      </w:r>
      <w:r w:rsidR="00ED43CD" w:rsidRPr="001D72B2">
        <w:rPr>
          <w:rFonts w:ascii="Times New Roman" w:eastAsia="SimSun" w:hAnsi="Times New Roman"/>
          <w:sz w:val="20"/>
          <w:szCs w:val="20"/>
          <w:lang w:eastAsia="zh-CN"/>
        </w:rPr>
        <w:t>I</w:t>
      </w:r>
      <w:proofErr w:type="spellStart"/>
      <w:r w:rsidR="00ED43CD" w:rsidRPr="001D72B2">
        <w:rPr>
          <w:rFonts w:ascii="Times New Roman" w:eastAsia="SimSun" w:hAnsi="Times New Roman"/>
          <w:sz w:val="20"/>
          <w:szCs w:val="20"/>
          <w:lang w:val="en-GB" w:eastAsia="zh-CN"/>
        </w:rPr>
        <w:t>n</w:t>
      </w:r>
      <w:proofErr w:type="spellEnd"/>
      <w:r w:rsidR="00ED43CD" w:rsidRPr="001D72B2">
        <w:rPr>
          <w:rFonts w:ascii="Times New Roman" w:eastAsia="SimSun" w:hAnsi="Times New Roman"/>
          <w:sz w:val="20"/>
          <w:szCs w:val="20"/>
          <w:lang w:val="en-GB" w:eastAsia="zh-CN"/>
        </w:rPr>
        <w:t xml:space="preserve"> some cases,</w:t>
      </w:r>
      <w:r w:rsidR="00424FBF" w:rsidRPr="001D72B2">
        <w:rPr>
          <w:rFonts w:ascii="Times New Roman" w:eastAsia="SimSun" w:hAnsi="Times New Roman"/>
          <w:sz w:val="20"/>
          <w:szCs w:val="20"/>
          <w:lang w:val="en-GB" w:eastAsia="zh-CN"/>
        </w:rPr>
        <w:t xml:space="preserve"> based on current specification,</w:t>
      </w:r>
      <w:r w:rsidR="00ED43CD" w:rsidRPr="001D72B2">
        <w:rPr>
          <w:rFonts w:ascii="Times New Roman" w:eastAsia="SimSun" w:hAnsi="Times New Roman"/>
          <w:sz w:val="20"/>
          <w:szCs w:val="20"/>
          <w:lang w:val="en-GB" w:eastAsia="zh-CN"/>
        </w:rPr>
        <w:t xml:space="preserve"> there could be multiple</w:t>
      </w:r>
      <w:r w:rsidR="00424FBF" w:rsidRPr="001D72B2">
        <w:rPr>
          <w:rFonts w:ascii="Times New Roman" w:eastAsia="SimSun" w:hAnsi="Times New Roman"/>
          <w:sz w:val="20"/>
          <w:szCs w:val="20"/>
          <w:lang w:val="en-GB" w:eastAsia="zh-CN"/>
        </w:rPr>
        <w:t xml:space="preserve"> DCI</w:t>
      </w:r>
      <w:r w:rsidR="00ED43CD" w:rsidRPr="001D72B2">
        <w:rPr>
          <w:rFonts w:ascii="Times New Roman" w:eastAsia="SimSun" w:hAnsi="Times New Roman"/>
          <w:sz w:val="20"/>
          <w:szCs w:val="20"/>
          <w:lang w:val="en-GB" w:eastAsia="zh-CN"/>
        </w:rPr>
        <w:t xml:space="preserve"> grants that impact one PDSCH </w:t>
      </w:r>
      <w:r w:rsidR="00424FBF" w:rsidRPr="001D72B2">
        <w:rPr>
          <w:rFonts w:ascii="Times New Roman" w:eastAsia="SimSun" w:hAnsi="Times New Roman"/>
          <w:sz w:val="20"/>
          <w:szCs w:val="20"/>
          <w:lang w:val="en-GB" w:eastAsia="zh-CN"/>
        </w:rPr>
        <w:t>rate matching:</w:t>
      </w:r>
    </w:p>
    <w:p w14:paraId="24676BA1" w14:textId="6314F536" w:rsidR="00ED43CD" w:rsidRPr="001D72B2" w:rsidRDefault="00ED43CD" w:rsidP="006D571D">
      <w:pPr>
        <w:pStyle w:val="ListParagraph"/>
        <w:numPr>
          <w:ilvl w:val="1"/>
          <w:numId w:val="8"/>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For example, a UE supports transmissions with possibly different timelines, </w:t>
      </w:r>
      <w:proofErr w:type="spellStart"/>
      <w:r w:rsidRPr="001D72B2">
        <w:rPr>
          <w:rFonts w:ascii="Times New Roman" w:eastAsia="SimSun" w:hAnsi="Times New Roman"/>
          <w:sz w:val="20"/>
          <w:szCs w:val="20"/>
          <w:lang w:val="en-GB" w:eastAsia="zh-CN"/>
        </w:rPr>
        <w:t>e.g</w:t>
      </w:r>
      <w:proofErr w:type="spellEnd"/>
      <w:r w:rsidR="00175378" w:rsidRPr="001D72B2">
        <w:rPr>
          <w:rFonts w:ascii="Times New Roman" w:eastAsia="SimSun" w:hAnsi="Times New Roman"/>
          <w:sz w:val="20"/>
          <w:szCs w:val="20"/>
          <w:lang w:val="en-GB" w:eastAsia="zh-CN"/>
        </w:rPr>
        <w:t xml:space="preserve"> in NR</w:t>
      </w:r>
      <w:r w:rsidRPr="001D72B2">
        <w:rPr>
          <w:rFonts w:ascii="Times New Roman" w:eastAsia="SimSun" w:hAnsi="Times New Roman"/>
          <w:sz w:val="20"/>
          <w:szCs w:val="20"/>
          <w:lang w:val="en-GB" w:eastAsia="zh-CN"/>
        </w:rPr>
        <w:t xml:space="preserve"> with both Cap#1 and 2 timelines.</w:t>
      </w:r>
      <w:r w:rsidR="00424FBF" w:rsidRPr="001D72B2">
        <w:rPr>
          <w:rFonts w:ascii="Times New Roman" w:eastAsia="SimSun" w:hAnsi="Times New Roman"/>
          <w:sz w:val="20"/>
          <w:szCs w:val="20"/>
          <w:lang w:val="en-GB" w:eastAsia="zh-CN"/>
        </w:rPr>
        <w:t xml:space="preserve"> </w:t>
      </w:r>
      <w:r w:rsidRPr="001D72B2">
        <w:rPr>
          <w:rFonts w:ascii="Times New Roman" w:eastAsia="SimSun" w:hAnsi="Times New Roman"/>
          <w:sz w:val="20"/>
          <w:szCs w:val="20"/>
          <w:lang w:val="en-GB" w:eastAsia="zh-CN"/>
        </w:rPr>
        <w:t xml:space="preserve">In such a case, the first set of grants, could </w:t>
      </w:r>
      <w:r w:rsidR="00424FBF" w:rsidRPr="001D72B2">
        <w:rPr>
          <w:rFonts w:ascii="Times New Roman" w:eastAsia="SimSun" w:hAnsi="Times New Roman"/>
          <w:sz w:val="20"/>
          <w:szCs w:val="20"/>
          <w:lang w:val="en-GB" w:eastAsia="zh-CN"/>
        </w:rPr>
        <w:t>impact</w:t>
      </w:r>
      <w:r w:rsidRPr="001D72B2">
        <w:rPr>
          <w:rFonts w:ascii="Times New Roman" w:eastAsia="SimSun" w:hAnsi="Times New Roman"/>
          <w:sz w:val="20"/>
          <w:szCs w:val="20"/>
          <w:lang w:val="en-GB" w:eastAsia="zh-CN"/>
        </w:rPr>
        <w:t xml:space="preserve"> the PDSCH</w:t>
      </w:r>
      <w:r w:rsidR="00424FBF" w:rsidRPr="001D72B2">
        <w:rPr>
          <w:rFonts w:ascii="Times New Roman" w:eastAsia="SimSun" w:hAnsi="Times New Roman"/>
          <w:sz w:val="20"/>
          <w:szCs w:val="20"/>
          <w:lang w:val="en-GB" w:eastAsia="zh-CN"/>
        </w:rPr>
        <w:t xml:space="preserve"> rate</w:t>
      </w:r>
      <w:r w:rsidR="006544AB">
        <w:rPr>
          <w:rFonts w:ascii="Times New Roman" w:eastAsia="SimSun" w:hAnsi="Times New Roman"/>
          <w:sz w:val="20"/>
          <w:szCs w:val="20"/>
          <w:lang w:val="en-GB" w:eastAsia="zh-CN"/>
        </w:rPr>
        <w:t xml:space="preserve"> </w:t>
      </w:r>
      <w:r w:rsidR="00424FBF" w:rsidRPr="001D72B2">
        <w:rPr>
          <w:rFonts w:ascii="Times New Roman" w:eastAsia="SimSun" w:hAnsi="Times New Roman"/>
          <w:sz w:val="20"/>
          <w:szCs w:val="20"/>
          <w:lang w:val="en-GB" w:eastAsia="zh-CN"/>
        </w:rPr>
        <w:t>matching</w:t>
      </w:r>
      <w:r w:rsidRPr="001D72B2">
        <w:rPr>
          <w:rFonts w:ascii="Times New Roman" w:eastAsia="SimSun" w:hAnsi="Times New Roman"/>
          <w:sz w:val="20"/>
          <w:szCs w:val="20"/>
          <w:lang w:val="en-GB" w:eastAsia="zh-CN"/>
        </w:rPr>
        <w:t xml:space="preserve"> scheduled by the 2nd grant.</w:t>
      </w:r>
    </w:p>
    <w:p w14:paraId="3504E929" w14:textId="1D1EB98C" w:rsidR="00ED43CD" w:rsidRPr="001D72B2" w:rsidRDefault="00ED43CD" w:rsidP="006D571D">
      <w:pPr>
        <w:pStyle w:val="ListParagraph"/>
        <w:numPr>
          <w:ilvl w:val="2"/>
          <w:numId w:val="8"/>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For example, the first grant might be a DL grant with ZP-CSI information</w:t>
      </w:r>
      <w:r w:rsidR="00424FBF" w:rsidRPr="001D72B2">
        <w:rPr>
          <w:rFonts w:ascii="Times New Roman" w:eastAsia="SimSun" w:hAnsi="Times New Roman"/>
          <w:sz w:val="20"/>
          <w:szCs w:val="20"/>
          <w:lang w:val="en-GB" w:eastAsia="zh-CN"/>
        </w:rPr>
        <w:t xml:space="preserve"> and</w:t>
      </w:r>
      <w:r w:rsidRPr="001D72B2">
        <w:rPr>
          <w:rFonts w:ascii="Times New Roman" w:eastAsia="SimSun" w:hAnsi="Times New Roman"/>
          <w:sz w:val="20"/>
          <w:szCs w:val="20"/>
          <w:lang w:val="en-GB" w:eastAsia="zh-CN"/>
        </w:rPr>
        <w:t xml:space="preserve"> the second grant might be an UL grant scheduling CSI-RS</w:t>
      </w:r>
      <w:r w:rsidR="00424FBF" w:rsidRPr="001D72B2">
        <w:rPr>
          <w:rFonts w:ascii="Times New Roman" w:eastAsia="SimSun" w:hAnsi="Times New Roman"/>
          <w:sz w:val="20"/>
          <w:szCs w:val="20"/>
          <w:lang w:val="en-GB" w:eastAsia="zh-CN"/>
        </w:rPr>
        <w:t xml:space="preserve">, and still these grants have different timelines. </w:t>
      </w:r>
    </w:p>
    <w:p w14:paraId="3BFE7473" w14:textId="77777777" w:rsidR="004452AA" w:rsidRPr="001D72B2" w:rsidRDefault="00424FBF" w:rsidP="006D571D">
      <w:pPr>
        <w:pStyle w:val="ListParagraph"/>
        <w:numPr>
          <w:ilvl w:val="1"/>
          <w:numId w:val="8"/>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T</w:t>
      </w:r>
      <w:r w:rsidR="00ED43CD" w:rsidRPr="001D72B2">
        <w:rPr>
          <w:rFonts w:ascii="Times New Roman" w:eastAsia="SimSun" w:hAnsi="Times New Roman"/>
          <w:sz w:val="20"/>
          <w:szCs w:val="20"/>
          <w:lang w:val="en-GB" w:eastAsia="zh-CN"/>
        </w:rPr>
        <w:t>here could be multiple grants with even the same timeline, but the first grant triggers ZP/NZP-CSI-RS that may fall within the PDSCH</w:t>
      </w:r>
      <w:r w:rsidRPr="001D72B2">
        <w:rPr>
          <w:rFonts w:ascii="Times New Roman" w:eastAsia="SimSun" w:hAnsi="Times New Roman"/>
          <w:sz w:val="20"/>
          <w:szCs w:val="20"/>
          <w:lang w:val="en-GB" w:eastAsia="zh-CN"/>
        </w:rPr>
        <w:t xml:space="preserve"> region</w:t>
      </w:r>
      <w:r w:rsidR="00ED43CD" w:rsidRPr="001D72B2">
        <w:rPr>
          <w:rFonts w:ascii="Times New Roman" w:eastAsia="SimSun" w:hAnsi="Times New Roman"/>
          <w:sz w:val="20"/>
          <w:szCs w:val="20"/>
          <w:lang w:val="en-GB" w:eastAsia="zh-CN"/>
        </w:rPr>
        <w:t xml:space="preserve"> scheduled by the second grant.</w:t>
      </w:r>
      <w:r w:rsidRPr="001D72B2">
        <w:rPr>
          <w:rFonts w:ascii="Times New Roman" w:eastAsia="SimSun" w:hAnsi="Times New Roman"/>
          <w:sz w:val="20"/>
          <w:szCs w:val="20"/>
          <w:lang w:val="en-GB" w:eastAsia="zh-CN"/>
        </w:rPr>
        <w:t xml:space="preserve"> </w:t>
      </w:r>
    </w:p>
    <w:p w14:paraId="51ACF217" w14:textId="129A7674" w:rsidR="004452AA" w:rsidRPr="006544AB" w:rsidRDefault="00424FBF" w:rsidP="006D571D">
      <w:pPr>
        <w:pStyle w:val="ListParagraph"/>
        <w:numPr>
          <w:ilvl w:val="2"/>
          <w:numId w:val="8"/>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Is the UE expected to </w:t>
      </w:r>
      <w:r w:rsidR="004452AA" w:rsidRPr="001D72B2">
        <w:rPr>
          <w:rFonts w:ascii="Times New Roman" w:eastAsia="SimSun" w:hAnsi="Times New Roman"/>
          <w:sz w:val="20"/>
          <w:szCs w:val="20"/>
          <w:lang w:val="en-GB" w:eastAsia="zh-CN"/>
        </w:rPr>
        <w:t xml:space="preserve">PDSCH rate match around the ZP CSI-RS indicated by DCI for a different PDSCH? Such an agreement has not been made, and it would have significant impact on the timelines. </w:t>
      </w:r>
    </w:p>
    <w:p w14:paraId="2CD70D58" w14:textId="360FF95A" w:rsidR="00424FBF" w:rsidRPr="001D72B2" w:rsidRDefault="00424FBF" w:rsidP="00EC3E2D">
      <w:pPr>
        <w:rPr>
          <w:b/>
          <w:i/>
          <w:lang w:val="en-GB" w:eastAsia="zh-CN"/>
        </w:rPr>
      </w:pPr>
      <w:r w:rsidRPr="001D72B2">
        <w:rPr>
          <w:b/>
          <w:i/>
          <w:lang w:val="en-GB" w:eastAsia="zh-CN"/>
        </w:rPr>
        <w:t xml:space="preserve">Observation </w:t>
      </w:r>
      <w:r w:rsidR="004452AA" w:rsidRPr="001D72B2">
        <w:rPr>
          <w:b/>
          <w:i/>
          <w:lang w:val="en-GB" w:eastAsia="zh-CN"/>
        </w:rPr>
        <w:t>5</w:t>
      </w:r>
      <w:r w:rsidRPr="001D72B2">
        <w:rPr>
          <w:b/>
          <w:i/>
          <w:lang w:val="en-GB" w:eastAsia="zh-CN"/>
        </w:rPr>
        <w:t xml:space="preserve">: Allowing the PDSCH rate matching to be affected by information included in other UL or DL grants beyond the grant that schedules this specific PDSCH is problematic. </w:t>
      </w:r>
    </w:p>
    <w:p w14:paraId="4FD5A306" w14:textId="55E8ED18" w:rsidR="00424FBF" w:rsidRPr="001D72B2" w:rsidRDefault="004452AA" w:rsidP="00EC3E2D">
      <w:pPr>
        <w:rPr>
          <w:lang w:val="en-GB" w:eastAsia="zh-CN"/>
        </w:rPr>
      </w:pPr>
      <w:r w:rsidRPr="001D72B2">
        <w:rPr>
          <w:lang w:val="en-GB" w:eastAsia="zh-CN"/>
        </w:rPr>
        <w:t xml:space="preserve">One final remark is that a similar issue was treated in LTE, </w:t>
      </w:r>
      <w:r w:rsidR="00C1791F" w:rsidRPr="001D72B2">
        <w:rPr>
          <w:lang w:val="en-GB" w:eastAsia="zh-CN"/>
        </w:rPr>
        <w:t>in which case it was agreed that the UE only rate matches ZP CSIRS triggered on the scheduling DCI:</w:t>
      </w:r>
    </w:p>
    <w:tbl>
      <w:tblPr>
        <w:tblStyle w:val="TableGrid"/>
        <w:tblW w:w="0" w:type="auto"/>
        <w:tblLook w:val="04A0" w:firstRow="1" w:lastRow="0" w:firstColumn="1" w:lastColumn="0" w:noHBand="0" w:noVBand="1"/>
      </w:tblPr>
      <w:tblGrid>
        <w:gridCol w:w="9962"/>
      </w:tblGrid>
      <w:tr w:rsidR="00C1791F" w:rsidRPr="001D72B2" w14:paraId="624CA76F" w14:textId="77777777" w:rsidTr="00C1791F">
        <w:tc>
          <w:tcPr>
            <w:tcW w:w="9962" w:type="dxa"/>
          </w:tcPr>
          <w:p w14:paraId="31C0455C" w14:textId="6798DE41" w:rsidR="00C1791F" w:rsidRPr="001D72B2" w:rsidRDefault="00C1791F" w:rsidP="00C1791F">
            <w:pPr>
              <w:spacing w:before="0" w:after="0" w:line="240" w:lineRule="auto"/>
              <w:rPr>
                <w:i/>
                <w:lang w:eastAsia="ja-JP"/>
              </w:rPr>
            </w:pPr>
            <w:r w:rsidRPr="001D72B2">
              <w:rPr>
                <w:b/>
                <w:bCs/>
                <w:i/>
                <w:highlight w:val="green"/>
                <w:u w:val="single"/>
                <w:lang w:eastAsia="ja-JP"/>
              </w:rPr>
              <w:t>For LTE Rel-14: RAN1#86 Agreement</w:t>
            </w:r>
            <w:r w:rsidRPr="001D72B2">
              <w:rPr>
                <w:i/>
                <w:lang w:eastAsia="ja-JP"/>
              </w:rPr>
              <w:t>:</w:t>
            </w:r>
          </w:p>
          <w:p w14:paraId="3831B3D0" w14:textId="77777777" w:rsidR="00C1791F" w:rsidRPr="001D72B2" w:rsidRDefault="00C1791F" w:rsidP="006D571D">
            <w:pPr>
              <w:numPr>
                <w:ilvl w:val="0"/>
                <w:numId w:val="9"/>
              </w:numPr>
              <w:overflowPunct/>
              <w:autoSpaceDE/>
              <w:autoSpaceDN/>
              <w:adjustRightInd/>
              <w:spacing w:before="0" w:after="0" w:line="240" w:lineRule="auto"/>
              <w:textAlignment w:val="auto"/>
              <w:rPr>
                <w:i/>
                <w:lang w:eastAsia="ja-JP"/>
              </w:rPr>
            </w:pPr>
            <w:r w:rsidRPr="001D72B2">
              <w:rPr>
                <w:i/>
                <w:lang w:eastAsia="ja-JP"/>
              </w:rPr>
              <w:t>Definition of Aperiodic ZP CSIRS:</w:t>
            </w:r>
          </w:p>
          <w:p w14:paraId="65CC00C9" w14:textId="77777777" w:rsidR="00C1791F" w:rsidRPr="001D72B2" w:rsidRDefault="00C1791F" w:rsidP="006D571D">
            <w:pPr>
              <w:numPr>
                <w:ilvl w:val="1"/>
                <w:numId w:val="9"/>
              </w:numPr>
              <w:overflowPunct/>
              <w:autoSpaceDE/>
              <w:autoSpaceDN/>
              <w:adjustRightInd/>
              <w:spacing w:before="0" w:after="0" w:line="240" w:lineRule="auto"/>
              <w:textAlignment w:val="auto"/>
              <w:rPr>
                <w:i/>
                <w:lang w:eastAsia="ja-JP"/>
              </w:rPr>
            </w:pPr>
            <w:r w:rsidRPr="001D72B2">
              <w:rPr>
                <w:i/>
                <w:lang w:eastAsia="ja-JP"/>
              </w:rPr>
              <w:t xml:space="preserve">For PDSCH rate matching on BF CSIRS due to aperiodic CSI-RS and/or multi-shot CSI-RS, an aperiodic ZP CSIRS resource is indicated. </w:t>
            </w:r>
          </w:p>
          <w:p w14:paraId="625E2329" w14:textId="77777777" w:rsidR="00C1791F" w:rsidRPr="001D72B2" w:rsidRDefault="00C1791F" w:rsidP="006D571D">
            <w:pPr>
              <w:numPr>
                <w:ilvl w:val="2"/>
                <w:numId w:val="9"/>
              </w:numPr>
              <w:overflowPunct/>
              <w:autoSpaceDE/>
              <w:autoSpaceDN/>
              <w:adjustRightInd/>
              <w:spacing w:before="0" w:after="0" w:line="240" w:lineRule="auto"/>
              <w:textAlignment w:val="auto"/>
              <w:rPr>
                <w:i/>
                <w:lang w:eastAsia="ja-JP"/>
              </w:rPr>
            </w:pPr>
            <w:r w:rsidRPr="001D72B2">
              <w:rPr>
                <w:i/>
                <w:lang w:eastAsia="ja-JP"/>
              </w:rPr>
              <w:t xml:space="preserve">Aperiodic ZP CSIRS resource configuration is defined without </w:t>
            </w:r>
            <w:proofErr w:type="spellStart"/>
            <w:r w:rsidRPr="001D72B2">
              <w:rPr>
                <w:i/>
                <w:lang w:eastAsia="ja-JP"/>
              </w:rPr>
              <w:t>Subframe_config</w:t>
            </w:r>
            <w:proofErr w:type="spellEnd"/>
          </w:p>
          <w:p w14:paraId="1305D86E" w14:textId="62E4109C" w:rsidR="00C1791F" w:rsidRPr="001D72B2" w:rsidRDefault="00C1791F" w:rsidP="006D571D">
            <w:pPr>
              <w:numPr>
                <w:ilvl w:val="2"/>
                <w:numId w:val="9"/>
              </w:numPr>
              <w:overflowPunct/>
              <w:autoSpaceDE/>
              <w:autoSpaceDN/>
              <w:adjustRightInd/>
              <w:spacing w:before="0" w:after="0" w:line="240" w:lineRule="auto"/>
              <w:textAlignment w:val="auto"/>
              <w:rPr>
                <w:lang w:eastAsia="ja-JP"/>
              </w:rPr>
            </w:pPr>
            <w:r w:rsidRPr="001D72B2">
              <w:rPr>
                <w:i/>
                <w:lang w:eastAsia="ja-JP"/>
              </w:rPr>
              <w:t>UE conducts PDSCH rate matching on aperiodic ZP CSIRS at the subframe when the DCI is signaled.</w:t>
            </w:r>
          </w:p>
        </w:tc>
      </w:tr>
    </w:tbl>
    <w:p w14:paraId="24108124" w14:textId="26541BFA" w:rsidR="00C1791F" w:rsidRPr="001D72B2" w:rsidRDefault="00C1791F" w:rsidP="00EC3E2D">
      <w:pPr>
        <w:rPr>
          <w:lang w:val="en-GB" w:eastAsia="zh-CN"/>
        </w:rPr>
      </w:pPr>
      <w:r w:rsidRPr="001D72B2">
        <w:rPr>
          <w:lang w:val="en-GB" w:eastAsia="zh-CN"/>
        </w:rPr>
        <w:t>Based on the above, we make the following proposal</w:t>
      </w:r>
      <w:r w:rsidR="00A10C18" w:rsidRPr="001D72B2">
        <w:rPr>
          <w:lang w:val="en-GB" w:eastAsia="zh-CN"/>
        </w:rPr>
        <w:t>:</w:t>
      </w:r>
    </w:p>
    <w:p w14:paraId="53A784C8" w14:textId="260E965B" w:rsidR="005110B8" w:rsidRPr="005110B8" w:rsidRDefault="005110B8" w:rsidP="005110B8">
      <w:pPr>
        <w:spacing w:after="0"/>
        <w:rPr>
          <w:b/>
          <w:i/>
          <w:iCs/>
        </w:rPr>
      </w:pPr>
      <w:r w:rsidRPr="005110B8">
        <w:rPr>
          <w:b/>
          <w:i/>
          <w:iCs/>
        </w:rPr>
        <w:t>Proposal</w:t>
      </w:r>
      <w:r w:rsidR="006452F1">
        <w:rPr>
          <w:b/>
          <w:i/>
          <w:iCs/>
        </w:rPr>
        <w:t xml:space="preserve"> 1</w:t>
      </w:r>
      <w:bookmarkStart w:id="6" w:name="_GoBack"/>
      <w:bookmarkEnd w:id="6"/>
      <w:r w:rsidRPr="005110B8">
        <w:rPr>
          <w:b/>
          <w:i/>
          <w:iCs/>
        </w:rPr>
        <w:t>: UE does not explicitly perform rate matching on a PDSCH</w:t>
      </w:r>
    </w:p>
    <w:p w14:paraId="5C9DC871" w14:textId="77777777" w:rsidR="005110B8" w:rsidRPr="005110B8" w:rsidRDefault="005110B8" w:rsidP="006D571D">
      <w:pPr>
        <w:pStyle w:val="ListParagraph"/>
        <w:numPr>
          <w:ilvl w:val="0"/>
          <w:numId w:val="8"/>
        </w:numPr>
        <w:rPr>
          <w:rFonts w:ascii="Times New Roman" w:eastAsia="SimSun" w:hAnsi="Times New Roman"/>
          <w:b/>
          <w:i/>
          <w:iCs/>
          <w:sz w:val="20"/>
          <w:szCs w:val="20"/>
        </w:rPr>
      </w:pPr>
      <w:r w:rsidRPr="005110B8">
        <w:rPr>
          <w:rFonts w:ascii="Times New Roman" w:eastAsia="SimSun" w:hAnsi="Times New Roman"/>
          <w:b/>
          <w:i/>
          <w:iCs/>
          <w:sz w:val="20"/>
          <w:szCs w:val="20"/>
        </w:rPr>
        <w:t>on the REs overlapped with an aperiodic NZP CSI-RS resource unless</w:t>
      </w:r>
    </w:p>
    <w:p w14:paraId="2C1F8473" w14:textId="77777777" w:rsidR="005110B8" w:rsidRPr="005110B8" w:rsidRDefault="005110B8" w:rsidP="006D571D">
      <w:pPr>
        <w:pStyle w:val="ListParagraph"/>
        <w:numPr>
          <w:ilvl w:val="1"/>
          <w:numId w:val="8"/>
        </w:numPr>
        <w:rPr>
          <w:rFonts w:ascii="Times New Roman" w:eastAsia="SimSun" w:hAnsi="Times New Roman"/>
          <w:b/>
          <w:i/>
          <w:iCs/>
          <w:sz w:val="20"/>
          <w:szCs w:val="20"/>
        </w:rPr>
      </w:pPr>
      <w:r w:rsidRPr="005110B8">
        <w:rPr>
          <w:rFonts w:ascii="Times New Roman" w:eastAsia="SimSun" w:hAnsi="Times New Roman"/>
          <w:b/>
          <w:i/>
          <w:iCs/>
          <w:sz w:val="20"/>
          <w:szCs w:val="20"/>
        </w:rPr>
        <w:t>these resources are triggered by an UL DCI in a PDCCH whose last symbol is received at least 14 symbols before the first symbol of this PDSCH in the smallest SCS of the CC’s for the PDSCH and the PDCCH</w:t>
      </w:r>
    </w:p>
    <w:p w14:paraId="5028EABF" w14:textId="77777777" w:rsidR="005110B8" w:rsidRPr="005110B8" w:rsidRDefault="005110B8" w:rsidP="006D571D">
      <w:pPr>
        <w:pStyle w:val="ListParagraph"/>
        <w:numPr>
          <w:ilvl w:val="0"/>
          <w:numId w:val="8"/>
        </w:numPr>
        <w:rPr>
          <w:rFonts w:ascii="Times New Roman" w:eastAsia="SimSun" w:hAnsi="Times New Roman"/>
          <w:b/>
          <w:i/>
          <w:iCs/>
          <w:sz w:val="20"/>
          <w:szCs w:val="20"/>
        </w:rPr>
      </w:pPr>
      <w:r w:rsidRPr="005110B8">
        <w:rPr>
          <w:rFonts w:ascii="Times New Roman" w:eastAsia="SimSun" w:hAnsi="Times New Roman"/>
          <w:b/>
          <w:i/>
          <w:iCs/>
          <w:sz w:val="20"/>
          <w:szCs w:val="20"/>
        </w:rPr>
        <w:t>on the REs overlapped with a ZP-CSIRS resource scheduled by a DL DCI other than the one which scheduled this PDSCH.</w:t>
      </w:r>
    </w:p>
    <w:p w14:paraId="29E30C78" w14:textId="056D60D3" w:rsidR="00E83A86" w:rsidRPr="00BB32C3" w:rsidRDefault="00E83A86" w:rsidP="00E83A86">
      <w:pPr>
        <w:pStyle w:val="Heading2"/>
        <w:rPr>
          <w:rFonts w:ascii="Times New Roman" w:hAnsi="Times New Roman"/>
          <w:lang w:eastAsia="zh-CN"/>
        </w:rPr>
      </w:pPr>
      <w:r w:rsidRPr="00BB32C3">
        <w:rPr>
          <w:rFonts w:ascii="Times New Roman" w:hAnsi="Times New Roman"/>
          <w:lang w:eastAsia="zh-CN"/>
        </w:rPr>
        <w:t>EPRE ratio of PDCCH to CSI-RS</w:t>
      </w:r>
    </w:p>
    <w:p w14:paraId="50282E75" w14:textId="4901FFDC" w:rsidR="00E83A86" w:rsidRPr="001D72B2" w:rsidRDefault="00E83A86" w:rsidP="00E83A86">
      <w:pPr>
        <w:rPr>
          <w:lang w:val="en-GB" w:eastAsia="zh-CN"/>
        </w:rPr>
      </w:pPr>
      <w:r w:rsidRPr="001D72B2">
        <w:rPr>
          <w:lang w:val="en-GB" w:eastAsia="zh-CN"/>
        </w:rPr>
        <w:t>On the EPRE ratio of PDCCH to CSI-RS, the current 38.214 specification writes that:</w:t>
      </w:r>
    </w:p>
    <w:tbl>
      <w:tblPr>
        <w:tblStyle w:val="TableGrid"/>
        <w:tblW w:w="0" w:type="auto"/>
        <w:tblLook w:val="04A0" w:firstRow="1" w:lastRow="0" w:firstColumn="1" w:lastColumn="0" w:noHBand="0" w:noVBand="1"/>
      </w:tblPr>
      <w:tblGrid>
        <w:gridCol w:w="9962"/>
      </w:tblGrid>
      <w:tr w:rsidR="00E83A86" w:rsidRPr="001D72B2" w14:paraId="4571A0EC" w14:textId="77777777" w:rsidTr="00E83A86">
        <w:tc>
          <w:tcPr>
            <w:tcW w:w="9962" w:type="dxa"/>
          </w:tcPr>
          <w:p w14:paraId="0FE277DD" w14:textId="1E2C36F2" w:rsidR="00E83A86" w:rsidRPr="001D72B2" w:rsidRDefault="00E83A86" w:rsidP="00E83A86">
            <w:pPr>
              <w:rPr>
                <w:lang w:val="en-GB" w:eastAsia="zh-CN"/>
              </w:rPr>
            </w:pPr>
            <w:r w:rsidRPr="001D72B2">
              <w:rPr>
                <w:lang w:val="en-GB" w:eastAsia="zh-CN"/>
              </w:rPr>
              <w:t>Section 4.1, 38.214:</w:t>
            </w:r>
          </w:p>
          <w:p w14:paraId="0BAB4B3A" w14:textId="735E6842" w:rsidR="00E83A86" w:rsidRPr="001D72B2" w:rsidRDefault="00E83A86" w:rsidP="00E83A86">
            <w:pPr>
              <w:rPr>
                <w:color w:val="000000"/>
              </w:rPr>
            </w:pPr>
            <w:r w:rsidRPr="001D72B2">
              <w:rPr>
                <w:i/>
                <w:color w:val="000000"/>
              </w:rPr>
              <w:t xml:space="preserve">The downlink PDCCH EPRE is assumed as the ratio of the PDCCH EPRE to NZP CSI-RS EPRE and takes the value of 0 </w:t>
            </w:r>
            <w:proofErr w:type="spellStart"/>
            <w:r w:rsidRPr="001D72B2">
              <w:rPr>
                <w:i/>
                <w:color w:val="000000"/>
              </w:rPr>
              <w:t>dB</w:t>
            </w:r>
            <w:r w:rsidRPr="001D72B2">
              <w:rPr>
                <w:color w:val="000000"/>
              </w:rPr>
              <w:t>.</w:t>
            </w:r>
            <w:proofErr w:type="spellEnd"/>
          </w:p>
        </w:tc>
      </w:tr>
    </w:tbl>
    <w:p w14:paraId="42CCEBE4" w14:textId="61F31120" w:rsidR="008148B2" w:rsidRPr="001D72B2" w:rsidRDefault="008148B2" w:rsidP="00CA2B0C">
      <w:pPr>
        <w:jc w:val="both"/>
        <w:rPr>
          <w:lang w:val="en-GB" w:eastAsia="zh-CN"/>
        </w:rPr>
      </w:pPr>
      <w:r w:rsidRPr="001D72B2">
        <w:rPr>
          <w:lang w:val="en-GB" w:eastAsia="zh-CN"/>
        </w:rPr>
        <w:t>During the previous</w:t>
      </w:r>
      <w:r w:rsidR="006544AB">
        <w:rPr>
          <w:lang w:val="en-GB" w:eastAsia="zh-CN"/>
        </w:rPr>
        <w:t xml:space="preserve"> specification</w:t>
      </w:r>
      <w:r w:rsidRPr="001D72B2">
        <w:rPr>
          <w:lang w:val="en-GB" w:eastAsia="zh-CN"/>
        </w:rPr>
        <w:t xml:space="preserve"> update there was a discussion to update this sentence to make it applicable only for Beam Failure Recovery (BFR), e.g. as follows: “</w:t>
      </w:r>
      <w:r w:rsidRPr="006544AB">
        <w:rPr>
          <w:i/>
          <w:lang w:val="en-GB" w:eastAsia="zh-CN"/>
        </w:rPr>
        <w:t>For the purpose of link recovery (as described in [6, TS 38.213]), the UE may assume that the ratio of downlink PDCCH EPRE to NZP CSI-RS EPRE takes the value of 0 dB</w:t>
      </w:r>
      <w:r w:rsidRPr="001D72B2">
        <w:rPr>
          <w:lang w:val="en-GB" w:eastAsia="zh-CN"/>
        </w:rPr>
        <w:t>”</w:t>
      </w:r>
      <w:r w:rsidR="006544AB">
        <w:rPr>
          <w:lang w:val="en-GB" w:eastAsia="zh-CN"/>
        </w:rPr>
        <w:t>.</w:t>
      </w:r>
    </w:p>
    <w:p w14:paraId="62387AF1" w14:textId="77C6F796" w:rsidR="008148B2" w:rsidRPr="001D72B2" w:rsidRDefault="008148B2" w:rsidP="00E83A86">
      <w:pPr>
        <w:rPr>
          <w:lang w:val="en-GB" w:eastAsia="zh-CN"/>
        </w:rPr>
      </w:pPr>
      <w:r w:rsidRPr="001D72B2">
        <w:rPr>
          <w:lang w:val="en-GB" w:eastAsia="zh-CN"/>
        </w:rPr>
        <w:t>The following sets of agreements have been made regarding this topic:</w:t>
      </w:r>
    </w:p>
    <w:tbl>
      <w:tblPr>
        <w:tblStyle w:val="TableGrid"/>
        <w:tblW w:w="0" w:type="auto"/>
        <w:tblLook w:val="04A0" w:firstRow="1" w:lastRow="0" w:firstColumn="1" w:lastColumn="0" w:noHBand="0" w:noVBand="1"/>
      </w:tblPr>
      <w:tblGrid>
        <w:gridCol w:w="9962"/>
      </w:tblGrid>
      <w:tr w:rsidR="008148B2" w:rsidRPr="001D72B2" w14:paraId="5D83B8F4" w14:textId="77777777" w:rsidTr="008148B2">
        <w:tc>
          <w:tcPr>
            <w:tcW w:w="9962" w:type="dxa"/>
          </w:tcPr>
          <w:p w14:paraId="09365CFC" w14:textId="77777777" w:rsidR="008148B2" w:rsidRPr="001D72B2" w:rsidRDefault="008148B2" w:rsidP="008148B2">
            <w:pPr>
              <w:spacing w:before="0" w:after="0" w:line="240" w:lineRule="auto"/>
              <w:rPr>
                <w:sz w:val="16"/>
                <w:lang w:val="en-GB"/>
              </w:rPr>
            </w:pPr>
            <w:r w:rsidRPr="001D72B2">
              <w:rPr>
                <w:sz w:val="16"/>
                <w:highlight w:val="green"/>
                <w:lang w:val="sv-SE"/>
              </w:rPr>
              <w:t>Agreement:</w:t>
            </w:r>
          </w:p>
          <w:p w14:paraId="0599F11D" w14:textId="77777777" w:rsidR="008148B2" w:rsidRPr="001D72B2" w:rsidRDefault="008148B2" w:rsidP="006D571D">
            <w:pPr>
              <w:numPr>
                <w:ilvl w:val="0"/>
                <w:numId w:val="12"/>
              </w:numPr>
              <w:overflowPunct/>
              <w:autoSpaceDE/>
              <w:autoSpaceDN/>
              <w:adjustRightInd/>
              <w:spacing w:before="0" w:after="0" w:line="240" w:lineRule="auto"/>
              <w:textAlignment w:val="auto"/>
              <w:rPr>
                <w:i/>
                <w:sz w:val="16"/>
                <w:lang w:val="en-GB"/>
              </w:rPr>
            </w:pPr>
            <w:r w:rsidRPr="001D72B2">
              <w:rPr>
                <w:i/>
                <w:sz w:val="16"/>
                <w:lang w:eastAsia="x-none"/>
              </w:rPr>
              <w:t>A beam recovery request can be transmitted if the number of consecutive detected beam failure instance exceeds a configured maximum number</w:t>
            </w:r>
            <w:r w:rsidRPr="001D72B2">
              <w:rPr>
                <w:i/>
                <w:sz w:val="16"/>
              </w:rPr>
              <w:t xml:space="preserve"> </w:t>
            </w:r>
          </w:p>
          <w:p w14:paraId="7DC39689" w14:textId="77777777" w:rsidR="008148B2" w:rsidRPr="001D72B2" w:rsidRDefault="008148B2" w:rsidP="006D571D">
            <w:pPr>
              <w:numPr>
                <w:ilvl w:val="1"/>
                <w:numId w:val="12"/>
              </w:numPr>
              <w:overflowPunct/>
              <w:autoSpaceDE/>
              <w:autoSpaceDN/>
              <w:adjustRightInd/>
              <w:spacing w:before="0" w:after="0" w:line="240" w:lineRule="auto"/>
              <w:textAlignment w:val="auto"/>
              <w:rPr>
                <w:i/>
                <w:sz w:val="16"/>
                <w:lang w:val="en-GB"/>
              </w:rPr>
            </w:pPr>
            <w:r w:rsidRPr="001D72B2">
              <w:rPr>
                <w:i/>
                <w:sz w:val="16"/>
                <w:lang w:eastAsia="x-none"/>
              </w:rPr>
              <w:t>(Working assumption) If hypothetical PDCCH BLER is above a threshold, it is counted as beam failure instance</w:t>
            </w:r>
            <w:r w:rsidRPr="001D72B2">
              <w:rPr>
                <w:i/>
                <w:sz w:val="16"/>
              </w:rPr>
              <w:t xml:space="preserve"> </w:t>
            </w:r>
          </w:p>
          <w:p w14:paraId="5372FE07" w14:textId="77777777" w:rsidR="008148B2" w:rsidRPr="001D72B2" w:rsidRDefault="008148B2" w:rsidP="006D571D">
            <w:pPr>
              <w:numPr>
                <w:ilvl w:val="2"/>
                <w:numId w:val="12"/>
              </w:numPr>
              <w:overflowPunct/>
              <w:autoSpaceDE/>
              <w:autoSpaceDN/>
              <w:adjustRightInd/>
              <w:spacing w:before="0" w:after="0" w:line="240" w:lineRule="auto"/>
              <w:textAlignment w:val="auto"/>
              <w:rPr>
                <w:i/>
                <w:sz w:val="16"/>
                <w:lang w:val="en-GB"/>
              </w:rPr>
            </w:pPr>
            <w:r w:rsidRPr="001D72B2">
              <w:rPr>
                <w:i/>
                <w:sz w:val="16"/>
                <w:lang w:eastAsia="x-none"/>
              </w:rPr>
              <w:t>Note: Beam failure is determined when all serving beams fail</w:t>
            </w:r>
          </w:p>
          <w:p w14:paraId="7D8840E9" w14:textId="77777777" w:rsidR="008148B2" w:rsidRPr="001D72B2" w:rsidRDefault="008148B2" w:rsidP="006D571D">
            <w:pPr>
              <w:numPr>
                <w:ilvl w:val="1"/>
                <w:numId w:val="12"/>
              </w:numPr>
              <w:overflowPunct/>
              <w:autoSpaceDE/>
              <w:autoSpaceDN/>
              <w:adjustRightInd/>
              <w:spacing w:before="0" w:after="0" w:line="240" w:lineRule="auto"/>
              <w:textAlignment w:val="auto"/>
              <w:rPr>
                <w:i/>
                <w:sz w:val="16"/>
                <w:lang w:val="en-GB"/>
              </w:rPr>
            </w:pPr>
            <w:r w:rsidRPr="001D72B2">
              <w:rPr>
                <w:i/>
                <w:sz w:val="16"/>
                <w:lang w:eastAsia="x-none"/>
              </w:rPr>
              <w:t>The candidate beam can be identified when metric X of candidate beam is higher than a threshold</w:t>
            </w:r>
            <w:r w:rsidRPr="001D72B2">
              <w:rPr>
                <w:i/>
                <w:sz w:val="16"/>
              </w:rPr>
              <w:t xml:space="preserve"> </w:t>
            </w:r>
          </w:p>
          <w:p w14:paraId="6F2F19D6" w14:textId="77777777" w:rsidR="008148B2" w:rsidRPr="001D72B2" w:rsidRDefault="008148B2" w:rsidP="006D571D">
            <w:pPr>
              <w:numPr>
                <w:ilvl w:val="2"/>
                <w:numId w:val="12"/>
              </w:numPr>
              <w:overflowPunct/>
              <w:autoSpaceDE/>
              <w:autoSpaceDN/>
              <w:adjustRightInd/>
              <w:spacing w:before="0" w:after="0" w:line="240" w:lineRule="auto"/>
              <w:textAlignment w:val="auto"/>
              <w:rPr>
                <w:i/>
                <w:sz w:val="16"/>
                <w:lang w:val="en-GB"/>
              </w:rPr>
            </w:pPr>
            <w:r w:rsidRPr="001D72B2">
              <w:rPr>
                <w:i/>
                <w:sz w:val="16"/>
                <w:lang w:eastAsia="x-none"/>
              </w:rPr>
              <w:t>FFS: metric X</w:t>
            </w:r>
          </w:p>
          <w:p w14:paraId="7CFF15DC" w14:textId="77777777" w:rsidR="008148B2" w:rsidRPr="001D72B2" w:rsidRDefault="008148B2" w:rsidP="006D571D">
            <w:pPr>
              <w:numPr>
                <w:ilvl w:val="2"/>
                <w:numId w:val="12"/>
              </w:numPr>
              <w:overflowPunct/>
              <w:autoSpaceDE/>
              <w:autoSpaceDN/>
              <w:adjustRightInd/>
              <w:spacing w:before="0" w:after="0" w:line="240" w:lineRule="auto"/>
              <w:textAlignment w:val="auto"/>
              <w:rPr>
                <w:i/>
                <w:sz w:val="16"/>
                <w:lang w:val="en-GB"/>
              </w:rPr>
            </w:pPr>
            <w:r w:rsidRPr="001D72B2">
              <w:rPr>
                <w:i/>
                <w:sz w:val="16"/>
                <w:lang w:eastAsia="x-none"/>
              </w:rPr>
              <w:t>1 or 2 threshold values are introduced</w:t>
            </w:r>
            <w:r w:rsidRPr="001D72B2">
              <w:rPr>
                <w:i/>
                <w:sz w:val="16"/>
              </w:rPr>
              <w:t xml:space="preserve"> </w:t>
            </w:r>
          </w:p>
          <w:p w14:paraId="60F68125" w14:textId="77777777" w:rsidR="008148B2" w:rsidRPr="001D72B2" w:rsidRDefault="008148B2" w:rsidP="006D571D">
            <w:pPr>
              <w:numPr>
                <w:ilvl w:val="3"/>
                <w:numId w:val="12"/>
              </w:numPr>
              <w:overflowPunct/>
              <w:autoSpaceDE/>
              <w:autoSpaceDN/>
              <w:adjustRightInd/>
              <w:spacing w:before="0" w:after="0" w:line="240" w:lineRule="auto"/>
              <w:textAlignment w:val="auto"/>
              <w:rPr>
                <w:i/>
                <w:sz w:val="16"/>
                <w:lang w:val="en-GB"/>
              </w:rPr>
            </w:pPr>
            <w:r w:rsidRPr="001D72B2">
              <w:rPr>
                <w:i/>
                <w:sz w:val="16"/>
                <w:lang w:eastAsia="x-none"/>
              </w:rPr>
              <w:t>If 2 thresholds are introduced, one is for SSB and the other is for CSI-RS</w:t>
            </w:r>
          </w:p>
          <w:p w14:paraId="6BC55BC1" w14:textId="77777777" w:rsidR="008148B2" w:rsidRPr="001D72B2" w:rsidRDefault="008148B2" w:rsidP="006D571D">
            <w:pPr>
              <w:numPr>
                <w:ilvl w:val="2"/>
                <w:numId w:val="12"/>
              </w:numPr>
              <w:overflowPunct/>
              <w:autoSpaceDE/>
              <w:autoSpaceDN/>
              <w:adjustRightInd/>
              <w:spacing w:before="0" w:after="0" w:line="240" w:lineRule="auto"/>
              <w:textAlignment w:val="auto"/>
              <w:rPr>
                <w:i/>
                <w:sz w:val="16"/>
                <w:lang w:val="en-GB"/>
              </w:rPr>
            </w:pPr>
            <w:r w:rsidRPr="001D72B2">
              <w:rPr>
                <w:i/>
                <w:sz w:val="16"/>
                <w:lang w:eastAsia="x-none"/>
              </w:rPr>
              <w:t>One of the following alternatives will be down-selected in RAN1#91</w:t>
            </w:r>
            <w:r w:rsidRPr="001D72B2">
              <w:rPr>
                <w:i/>
                <w:sz w:val="16"/>
              </w:rPr>
              <w:t xml:space="preserve"> </w:t>
            </w:r>
          </w:p>
          <w:p w14:paraId="0D5DE9DC" w14:textId="77777777" w:rsidR="008148B2" w:rsidRPr="001D72B2" w:rsidRDefault="008148B2" w:rsidP="006D571D">
            <w:pPr>
              <w:numPr>
                <w:ilvl w:val="3"/>
                <w:numId w:val="12"/>
              </w:numPr>
              <w:overflowPunct/>
              <w:autoSpaceDE/>
              <w:autoSpaceDN/>
              <w:adjustRightInd/>
              <w:spacing w:before="0" w:after="0" w:line="240" w:lineRule="auto"/>
              <w:textAlignment w:val="auto"/>
              <w:rPr>
                <w:i/>
                <w:sz w:val="16"/>
                <w:lang w:val="en-GB"/>
              </w:rPr>
            </w:pPr>
            <w:r w:rsidRPr="001D72B2">
              <w:rPr>
                <w:i/>
                <w:sz w:val="16"/>
                <w:lang w:eastAsia="x-none"/>
              </w:rPr>
              <w:t>Alt-1: Fixed value</w:t>
            </w:r>
          </w:p>
          <w:p w14:paraId="66E16261" w14:textId="77777777" w:rsidR="008148B2" w:rsidRPr="001D72B2" w:rsidRDefault="008148B2" w:rsidP="006D571D">
            <w:pPr>
              <w:numPr>
                <w:ilvl w:val="3"/>
                <w:numId w:val="12"/>
              </w:numPr>
              <w:overflowPunct/>
              <w:autoSpaceDE/>
              <w:autoSpaceDN/>
              <w:adjustRightInd/>
              <w:spacing w:before="0" w:after="0" w:line="240" w:lineRule="auto"/>
              <w:textAlignment w:val="auto"/>
              <w:rPr>
                <w:i/>
                <w:sz w:val="16"/>
                <w:lang w:val="en-GB"/>
              </w:rPr>
            </w:pPr>
            <w:r w:rsidRPr="001D72B2">
              <w:rPr>
                <w:i/>
                <w:sz w:val="16"/>
                <w:lang w:eastAsia="x-none"/>
              </w:rPr>
              <w:t>Alt-2: Configurable value by RRC signaling</w:t>
            </w:r>
          </w:p>
          <w:p w14:paraId="6F880BB0" w14:textId="77777777" w:rsidR="008148B2" w:rsidRPr="001D72B2" w:rsidRDefault="008148B2" w:rsidP="006D571D">
            <w:pPr>
              <w:numPr>
                <w:ilvl w:val="2"/>
                <w:numId w:val="12"/>
              </w:numPr>
              <w:overflowPunct/>
              <w:autoSpaceDE/>
              <w:autoSpaceDN/>
              <w:adjustRightInd/>
              <w:spacing w:before="0" w:after="0" w:line="240" w:lineRule="auto"/>
              <w:textAlignment w:val="auto"/>
              <w:rPr>
                <w:i/>
                <w:sz w:val="16"/>
                <w:lang w:val="en-GB"/>
              </w:rPr>
            </w:pPr>
            <w:r w:rsidRPr="001D72B2">
              <w:rPr>
                <w:i/>
                <w:sz w:val="16"/>
                <w:lang w:eastAsia="x-none"/>
              </w:rPr>
              <w:t>RAN2 should specify the RRC signaling to configuration of the threshold</w:t>
            </w:r>
          </w:p>
          <w:p w14:paraId="513540B8" w14:textId="77777777" w:rsidR="008148B2" w:rsidRPr="001D72B2" w:rsidRDefault="008148B2" w:rsidP="006D571D">
            <w:pPr>
              <w:numPr>
                <w:ilvl w:val="1"/>
                <w:numId w:val="12"/>
              </w:numPr>
              <w:overflowPunct/>
              <w:autoSpaceDE/>
              <w:autoSpaceDN/>
              <w:adjustRightInd/>
              <w:spacing w:before="0" w:after="0" w:line="240" w:lineRule="auto"/>
              <w:textAlignment w:val="auto"/>
              <w:rPr>
                <w:i/>
                <w:sz w:val="16"/>
                <w:highlight w:val="cyan"/>
                <w:lang w:val="en-GB"/>
              </w:rPr>
            </w:pPr>
            <w:r w:rsidRPr="001D72B2">
              <w:rPr>
                <w:i/>
                <w:sz w:val="16"/>
                <w:highlight w:val="cyan"/>
                <w:lang w:eastAsia="x-none"/>
              </w:rPr>
              <w:t>Note: for beam failure detection, the UE should aware the transmission power offset between CSI-RS and DMRS of PDCCH</w:t>
            </w:r>
          </w:p>
          <w:p w14:paraId="0300AE56" w14:textId="77777777" w:rsidR="008148B2" w:rsidRPr="001D72B2" w:rsidRDefault="008148B2" w:rsidP="006D571D">
            <w:pPr>
              <w:numPr>
                <w:ilvl w:val="1"/>
                <w:numId w:val="12"/>
              </w:numPr>
              <w:overflowPunct/>
              <w:autoSpaceDE/>
              <w:autoSpaceDN/>
              <w:adjustRightInd/>
              <w:spacing w:before="0" w:after="0" w:line="240" w:lineRule="auto"/>
              <w:textAlignment w:val="auto"/>
              <w:rPr>
                <w:i/>
                <w:sz w:val="16"/>
                <w:lang w:val="en-GB"/>
              </w:rPr>
            </w:pPr>
            <w:r w:rsidRPr="001D72B2">
              <w:rPr>
                <w:i/>
                <w:sz w:val="16"/>
                <w:lang w:eastAsia="x-none"/>
              </w:rPr>
              <w:t>FFS other details.</w:t>
            </w:r>
          </w:p>
          <w:p w14:paraId="4C2CC467" w14:textId="77777777" w:rsidR="008148B2" w:rsidRPr="001D72B2" w:rsidRDefault="008148B2" w:rsidP="008148B2">
            <w:pPr>
              <w:spacing w:before="0" w:after="0" w:line="240" w:lineRule="auto"/>
              <w:rPr>
                <w:sz w:val="16"/>
                <w:lang w:val="en-GB"/>
              </w:rPr>
            </w:pPr>
          </w:p>
          <w:tbl>
            <w:tblPr>
              <w:tblW w:w="0" w:type="auto"/>
              <w:tblCellMar>
                <w:left w:w="0" w:type="dxa"/>
                <w:right w:w="0" w:type="dxa"/>
              </w:tblCellMar>
              <w:tblLook w:val="04A0" w:firstRow="1" w:lastRow="0" w:firstColumn="1" w:lastColumn="0" w:noHBand="0" w:noVBand="1"/>
            </w:tblPr>
            <w:tblGrid>
              <w:gridCol w:w="9252"/>
            </w:tblGrid>
            <w:tr w:rsidR="008148B2" w:rsidRPr="001D72B2" w14:paraId="4400AD0F" w14:textId="77777777" w:rsidTr="0014582D">
              <w:trPr>
                <w:trHeight w:val="293"/>
              </w:trPr>
              <w:tc>
                <w:tcPr>
                  <w:tcW w:w="9252" w:type="dxa"/>
                  <w:tcMar>
                    <w:top w:w="0" w:type="dxa"/>
                    <w:left w:w="108" w:type="dxa"/>
                    <w:bottom w:w="0" w:type="dxa"/>
                    <w:right w:w="108" w:type="dxa"/>
                  </w:tcMar>
                  <w:hideMark/>
                </w:tcPr>
                <w:p w14:paraId="6C776EDF" w14:textId="77777777" w:rsidR="008148B2" w:rsidRPr="001D72B2" w:rsidRDefault="008148B2" w:rsidP="008148B2">
                  <w:pPr>
                    <w:spacing w:after="0"/>
                    <w:rPr>
                      <w:i/>
                      <w:iCs/>
                      <w:color w:val="000000"/>
                      <w:sz w:val="16"/>
                    </w:rPr>
                  </w:pPr>
                  <w:r w:rsidRPr="001D72B2">
                    <w:rPr>
                      <w:i/>
                      <w:iCs/>
                      <w:color w:val="000000"/>
                      <w:sz w:val="16"/>
                      <w:highlight w:val="green"/>
                    </w:rPr>
                    <w:t>Agreement</w:t>
                  </w:r>
                  <w:r w:rsidRPr="001D72B2">
                    <w:rPr>
                      <w:i/>
                      <w:iCs/>
                      <w:color w:val="000000"/>
                      <w:sz w:val="16"/>
                    </w:rPr>
                    <w:t xml:space="preserve"> </w:t>
                  </w:r>
                </w:p>
                <w:p w14:paraId="2D17AE7E" w14:textId="77777777" w:rsidR="008148B2" w:rsidRPr="001D72B2" w:rsidRDefault="008148B2" w:rsidP="008148B2">
                  <w:pPr>
                    <w:spacing w:after="0"/>
                    <w:rPr>
                      <w:i/>
                      <w:iCs/>
                      <w:color w:val="000000"/>
                      <w:sz w:val="16"/>
                    </w:rPr>
                  </w:pPr>
                  <w:r w:rsidRPr="001D72B2">
                    <w:rPr>
                      <w:i/>
                      <w:iCs/>
                      <w:color w:val="000000"/>
                      <w:sz w:val="16"/>
                    </w:rPr>
                    <w:t xml:space="preserve">Introduce parameter PC-PDCCH which has a fixed value of 0dB and indicates the power offset of PDCCH and CSI-RS </w:t>
                  </w:r>
                </w:p>
                <w:p w14:paraId="3CE54E7C" w14:textId="15EC80D8" w:rsidR="008148B2" w:rsidRPr="001D72B2" w:rsidRDefault="008148B2" w:rsidP="008148B2">
                  <w:pPr>
                    <w:spacing w:after="0"/>
                    <w:rPr>
                      <w:sz w:val="16"/>
                    </w:rPr>
                  </w:pPr>
                </w:p>
              </w:tc>
            </w:tr>
          </w:tbl>
          <w:p w14:paraId="68FBF343" w14:textId="77777777" w:rsidR="008148B2" w:rsidRPr="001D72B2" w:rsidRDefault="008148B2" w:rsidP="008148B2">
            <w:pPr>
              <w:spacing w:before="0" w:after="0" w:line="240" w:lineRule="auto"/>
              <w:rPr>
                <w:sz w:val="16"/>
                <w:lang w:val="en-GB"/>
              </w:rPr>
            </w:pPr>
            <w:r w:rsidRPr="001D72B2">
              <w:rPr>
                <w:i/>
                <w:iCs/>
                <w:color w:val="000000"/>
                <w:sz w:val="16"/>
                <w:highlight w:val="green"/>
              </w:rPr>
              <w:t>Agreement</w:t>
            </w:r>
            <w:r w:rsidRPr="001D72B2">
              <w:rPr>
                <w:i/>
                <w:iCs/>
                <w:color w:val="000000"/>
                <w:sz w:val="16"/>
              </w:rPr>
              <w:t>:</w:t>
            </w:r>
          </w:p>
          <w:p w14:paraId="24B030E0" w14:textId="77777777" w:rsidR="008148B2" w:rsidRPr="001D72B2" w:rsidRDefault="008148B2" w:rsidP="008148B2">
            <w:pPr>
              <w:spacing w:before="0" w:after="0" w:line="240" w:lineRule="auto"/>
              <w:rPr>
                <w:sz w:val="16"/>
                <w:lang w:val="en-GB"/>
              </w:rPr>
            </w:pPr>
            <w:r w:rsidRPr="001D72B2">
              <w:rPr>
                <w:i/>
                <w:iCs/>
                <w:color w:val="000000"/>
                <w:sz w:val="16"/>
              </w:rPr>
              <w:t xml:space="preserve">Remove Pc-PDCCH from RRC parameter list for NZP-CSI-RS and add clarification on 0dB power offset between CSI-RS for beam failure detection and PDCCH DMRS </w:t>
            </w:r>
          </w:p>
          <w:p w14:paraId="164FCB8F" w14:textId="77777777" w:rsidR="008148B2" w:rsidRPr="001D72B2" w:rsidRDefault="008148B2" w:rsidP="008148B2">
            <w:pPr>
              <w:spacing w:before="0" w:after="0" w:line="240" w:lineRule="auto"/>
              <w:rPr>
                <w:color w:val="1F497D"/>
                <w:sz w:val="16"/>
                <w:lang w:val="en-GB"/>
              </w:rPr>
            </w:pPr>
          </w:p>
          <w:p w14:paraId="0E40D9AF" w14:textId="77777777" w:rsidR="008148B2" w:rsidRPr="001D72B2" w:rsidRDefault="008148B2" w:rsidP="008148B2">
            <w:pPr>
              <w:spacing w:before="0" w:after="0" w:line="240" w:lineRule="auto"/>
              <w:rPr>
                <w:sz w:val="16"/>
              </w:rPr>
            </w:pPr>
            <w:r w:rsidRPr="001D72B2">
              <w:rPr>
                <w:sz w:val="16"/>
                <w:highlight w:val="green"/>
              </w:rPr>
              <w:t>Agreements</w:t>
            </w:r>
            <w:r w:rsidRPr="001D72B2">
              <w:rPr>
                <w:sz w:val="16"/>
              </w:rPr>
              <w:t>:</w:t>
            </w:r>
          </w:p>
          <w:p w14:paraId="68EBD2E8" w14:textId="77777777" w:rsidR="008148B2" w:rsidRPr="001D72B2" w:rsidRDefault="008148B2" w:rsidP="006D571D">
            <w:pPr>
              <w:pStyle w:val="ListParagraph"/>
              <w:numPr>
                <w:ilvl w:val="0"/>
                <w:numId w:val="10"/>
              </w:numPr>
              <w:overflowPunct w:val="0"/>
              <w:autoSpaceDE w:val="0"/>
              <w:autoSpaceDN w:val="0"/>
              <w:spacing w:before="0" w:line="240" w:lineRule="auto"/>
              <w:contextualSpacing/>
              <w:textAlignment w:val="baseline"/>
              <w:rPr>
                <w:rFonts w:ascii="Times New Roman" w:hAnsi="Times New Roman"/>
                <w:i/>
                <w:sz w:val="16"/>
                <w:szCs w:val="20"/>
              </w:rPr>
            </w:pPr>
            <w:r w:rsidRPr="001D72B2">
              <w:rPr>
                <w:rFonts w:ascii="Times New Roman" w:hAnsi="Times New Roman"/>
                <w:i/>
                <w:sz w:val="16"/>
                <w:szCs w:val="20"/>
              </w:rPr>
              <w:t>For connected mode, no explicit EPRE offset between SSS and PDCCH is specified by RAN1 in Rel-15.</w:t>
            </w:r>
          </w:p>
          <w:p w14:paraId="012E0508" w14:textId="1F843E16" w:rsidR="008148B2" w:rsidRPr="001D72B2" w:rsidRDefault="008148B2" w:rsidP="006D571D">
            <w:pPr>
              <w:pStyle w:val="ListParagraph"/>
              <w:numPr>
                <w:ilvl w:val="1"/>
                <w:numId w:val="10"/>
              </w:numPr>
              <w:overflowPunct w:val="0"/>
              <w:autoSpaceDE w:val="0"/>
              <w:autoSpaceDN w:val="0"/>
              <w:spacing w:before="0" w:line="240" w:lineRule="auto"/>
              <w:contextualSpacing/>
              <w:textAlignment w:val="baseline"/>
              <w:rPr>
                <w:rFonts w:ascii="Times New Roman" w:hAnsi="Times New Roman"/>
                <w:sz w:val="16"/>
                <w:szCs w:val="20"/>
              </w:rPr>
            </w:pPr>
            <w:r w:rsidRPr="001D72B2">
              <w:rPr>
                <w:rFonts w:ascii="Times New Roman" w:hAnsi="Times New Roman"/>
                <w:i/>
                <w:sz w:val="16"/>
                <w:szCs w:val="20"/>
              </w:rPr>
              <w:t xml:space="preserve">Note: the EPRE offset between SSS and PDCCH may be implicitly derived from other parameters, e.g. power offset of SSB to NZP CSI-RS and power offset of NZP CSI-RS to PDCCH. This does not mandate any </w:t>
            </w:r>
            <w:proofErr w:type="spellStart"/>
            <w:r w:rsidRPr="001D72B2">
              <w:rPr>
                <w:rFonts w:ascii="Times New Roman" w:hAnsi="Times New Roman"/>
                <w:i/>
                <w:sz w:val="16"/>
                <w:szCs w:val="20"/>
              </w:rPr>
              <w:t>gNB</w:t>
            </w:r>
            <w:proofErr w:type="spellEnd"/>
            <w:r w:rsidRPr="001D72B2">
              <w:rPr>
                <w:rFonts w:ascii="Times New Roman" w:hAnsi="Times New Roman"/>
                <w:i/>
                <w:sz w:val="16"/>
                <w:szCs w:val="20"/>
              </w:rPr>
              <w:t xml:space="preserve"> </w:t>
            </w:r>
            <w:proofErr w:type="spellStart"/>
            <w:r w:rsidRPr="001D72B2">
              <w:rPr>
                <w:rFonts w:ascii="Times New Roman" w:hAnsi="Times New Roman"/>
                <w:i/>
                <w:sz w:val="16"/>
                <w:szCs w:val="20"/>
              </w:rPr>
              <w:t>behaviour</w:t>
            </w:r>
            <w:proofErr w:type="spellEnd"/>
            <w:r w:rsidRPr="001D72B2">
              <w:rPr>
                <w:rFonts w:ascii="Times New Roman" w:hAnsi="Times New Roman"/>
                <w:i/>
                <w:sz w:val="16"/>
                <w:szCs w:val="20"/>
              </w:rPr>
              <w:t>.</w:t>
            </w:r>
          </w:p>
        </w:tc>
      </w:tr>
    </w:tbl>
    <w:p w14:paraId="52B7B1DF" w14:textId="77777777" w:rsidR="003610AC" w:rsidRPr="001D72B2" w:rsidRDefault="003610AC" w:rsidP="003610AC">
      <w:pPr>
        <w:spacing w:after="0"/>
      </w:pPr>
    </w:p>
    <w:p w14:paraId="27CC26F5" w14:textId="469AD1A5" w:rsidR="009B410A" w:rsidRPr="001D72B2" w:rsidRDefault="009B410A" w:rsidP="003610AC">
      <w:pPr>
        <w:spacing w:after="0"/>
      </w:pPr>
      <w:r w:rsidRPr="001D72B2">
        <w:t xml:space="preserve">Based on the above, it is understandable that there has been a confusion </w:t>
      </w:r>
      <w:r w:rsidR="00B5080E">
        <w:t>on</w:t>
      </w:r>
      <w:r w:rsidRPr="001D72B2">
        <w:t xml:space="preserve"> this topic.</w:t>
      </w:r>
    </w:p>
    <w:p w14:paraId="78A80B3C" w14:textId="1A5F5D63" w:rsidR="009B410A" w:rsidRPr="001D72B2" w:rsidRDefault="009B410A" w:rsidP="006D571D">
      <w:pPr>
        <w:pStyle w:val="ListParagraph"/>
        <w:numPr>
          <w:ilvl w:val="0"/>
          <w:numId w:val="8"/>
        </w:numPr>
        <w:rPr>
          <w:rFonts w:ascii="Times New Roman" w:eastAsia="SimSun" w:hAnsi="Times New Roman"/>
          <w:sz w:val="20"/>
          <w:szCs w:val="20"/>
        </w:rPr>
      </w:pPr>
      <w:r w:rsidRPr="001D72B2">
        <w:rPr>
          <w:rFonts w:ascii="Times New Roman" w:eastAsia="SimSun" w:hAnsi="Times New Roman"/>
          <w:sz w:val="20"/>
          <w:szCs w:val="20"/>
        </w:rPr>
        <w:t xml:space="preserve">We have </w:t>
      </w:r>
      <w:r w:rsidR="00C45B7D" w:rsidRPr="001D72B2">
        <w:rPr>
          <w:rFonts w:ascii="Times New Roman" w:eastAsia="SimSun" w:hAnsi="Times New Roman"/>
          <w:sz w:val="20"/>
          <w:szCs w:val="20"/>
        </w:rPr>
        <w:t xml:space="preserve">clearly </w:t>
      </w:r>
      <w:r w:rsidRPr="001D72B2">
        <w:rPr>
          <w:rFonts w:ascii="Times New Roman" w:eastAsia="SimSun" w:hAnsi="Times New Roman"/>
          <w:sz w:val="20"/>
          <w:szCs w:val="20"/>
        </w:rPr>
        <w:t xml:space="preserve">agreed that for BFR, the UE may assume that the CSIRS to PDCCH power ratio is 0 </w:t>
      </w:r>
      <w:proofErr w:type="spellStart"/>
      <w:r w:rsidRPr="001D72B2">
        <w:rPr>
          <w:rFonts w:ascii="Times New Roman" w:eastAsia="SimSun" w:hAnsi="Times New Roman"/>
          <w:sz w:val="20"/>
          <w:szCs w:val="20"/>
        </w:rPr>
        <w:t>dB.</w:t>
      </w:r>
      <w:proofErr w:type="spellEnd"/>
    </w:p>
    <w:p w14:paraId="3DF3E8D4" w14:textId="237C8148" w:rsidR="009B410A" w:rsidRPr="001D72B2" w:rsidRDefault="009B410A" w:rsidP="006D571D">
      <w:pPr>
        <w:pStyle w:val="ListParagraph"/>
        <w:numPr>
          <w:ilvl w:val="0"/>
          <w:numId w:val="8"/>
        </w:numPr>
        <w:rPr>
          <w:rFonts w:ascii="Times New Roman" w:eastAsia="SimSun" w:hAnsi="Times New Roman"/>
          <w:sz w:val="20"/>
          <w:szCs w:val="20"/>
        </w:rPr>
      </w:pPr>
      <w:r w:rsidRPr="001D72B2">
        <w:rPr>
          <w:rFonts w:ascii="Times New Roman" w:eastAsia="SimSun" w:hAnsi="Times New Roman"/>
          <w:sz w:val="20"/>
          <w:szCs w:val="20"/>
        </w:rPr>
        <w:t xml:space="preserve">At the same time, there are two agreement that </w:t>
      </w:r>
      <w:r w:rsidR="003610AC" w:rsidRPr="001D72B2">
        <w:rPr>
          <w:rFonts w:ascii="Times New Roman" w:eastAsia="SimSun" w:hAnsi="Times New Roman"/>
          <w:sz w:val="20"/>
          <w:szCs w:val="20"/>
        </w:rPr>
        <w:t>go beyond the BFR:</w:t>
      </w:r>
    </w:p>
    <w:p w14:paraId="5F6588FE" w14:textId="0FA74573" w:rsidR="009B410A" w:rsidRPr="001D72B2" w:rsidRDefault="009B410A" w:rsidP="006D571D">
      <w:pPr>
        <w:pStyle w:val="ListParagraph"/>
        <w:numPr>
          <w:ilvl w:val="1"/>
          <w:numId w:val="8"/>
        </w:numPr>
        <w:rPr>
          <w:rFonts w:ascii="Times New Roman" w:eastAsia="SimSun" w:hAnsi="Times New Roman"/>
          <w:i/>
          <w:sz w:val="20"/>
          <w:szCs w:val="20"/>
        </w:rPr>
      </w:pPr>
      <w:r w:rsidRPr="001D72B2">
        <w:rPr>
          <w:rFonts w:ascii="Times New Roman" w:eastAsia="SimSun" w:hAnsi="Times New Roman"/>
          <w:i/>
          <w:sz w:val="20"/>
          <w:szCs w:val="20"/>
        </w:rPr>
        <w:t>“the EPRE offset between SSS and PDCCH may be implicitly derived from other parameters, e.g. power offset of SSB to NZP CSI-RS and power offset of NZP CSI-RS to PDCCH”</w:t>
      </w:r>
    </w:p>
    <w:p w14:paraId="35F1DE7F" w14:textId="7DA1CB94" w:rsidR="009B410A" w:rsidRPr="001D72B2" w:rsidRDefault="009B410A" w:rsidP="006D571D">
      <w:pPr>
        <w:pStyle w:val="ListParagraph"/>
        <w:numPr>
          <w:ilvl w:val="1"/>
          <w:numId w:val="8"/>
        </w:numPr>
        <w:rPr>
          <w:rFonts w:ascii="Times New Roman" w:eastAsia="SimSun" w:hAnsi="Times New Roman"/>
          <w:i/>
          <w:sz w:val="20"/>
          <w:szCs w:val="20"/>
        </w:rPr>
      </w:pPr>
      <w:r w:rsidRPr="001D72B2">
        <w:rPr>
          <w:rFonts w:ascii="Times New Roman" w:eastAsia="SimSun" w:hAnsi="Times New Roman"/>
          <w:i/>
          <w:sz w:val="20"/>
          <w:szCs w:val="20"/>
        </w:rPr>
        <w:t>“a fixed value of 0dB and indicates the power offset of PDCCH and CSI-RS”</w:t>
      </w:r>
    </w:p>
    <w:p w14:paraId="430BE7DF" w14:textId="77777777" w:rsidR="00CF1E7E" w:rsidRPr="001D72B2" w:rsidRDefault="00CF1E7E" w:rsidP="00CF1E7E">
      <w:pPr>
        <w:pStyle w:val="ListParagraph"/>
        <w:ind w:left="1080"/>
        <w:rPr>
          <w:rFonts w:ascii="Times New Roman" w:eastAsia="SimSun" w:hAnsi="Times New Roman"/>
          <w:i/>
          <w:sz w:val="20"/>
          <w:szCs w:val="20"/>
        </w:rPr>
      </w:pPr>
    </w:p>
    <w:p w14:paraId="6516AF10" w14:textId="0CED9562" w:rsidR="00CF1E7E" w:rsidRPr="001D72B2" w:rsidRDefault="009B410A" w:rsidP="00E83A86">
      <w:r w:rsidRPr="001D72B2">
        <w:t xml:space="preserve">From UE perspective, being able to explicitly or implicitly </w:t>
      </w:r>
      <w:r w:rsidR="006544AB">
        <w:t>assume a known ratio for</w:t>
      </w:r>
      <w:r w:rsidRPr="001D72B2">
        <w:t xml:space="preserve"> the PDCCH to CSI-RS is important because the UE uses the TRS (which is a collection of CSI-RS resources) for AGC</w:t>
      </w:r>
      <w:r w:rsidR="003610AC" w:rsidRPr="001D72B2">
        <w:t xml:space="preserve"> and SNR estimation </w:t>
      </w:r>
      <w:r w:rsidR="006544AB">
        <w:t xml:space="preserve">for the PDCCH channel estimation block. </w:t>
      </w:r>
      <w:r w:rsidR="003610AC" w:rsidRPr="001D72B2">
        <w:t xml:space="preserve"> </w:t>
      </w:r>
      <w:r w:rsidR="00CF1E7E" w:rsidRPr="001D72B2">
        <w:rPr>
          <w:lang w:eastAsia="x-none"/>
        </w:rPr>
        <w:t>A similar discussion occurred in the initial access session where the ratio of PDCCH-DMRS and SSS was debated and eventually a range was agreed as a UE assumption:</w:t>
      </w:r>
    </w:p>
    <w:tbl>
      <w:tblPr>
        <w:tblStyle w:val="TableGrid"/>
        <w:tblW w:w="0" w:type="auto"/>
        <w:tblLook w:val="04A0" w:firstRow="1" w:lastRow="0" w:firstColumn="1" w:lastColumn="0" w:noHBand="0" w:noVBand="1"/>
      </w:tblPr>
      <w:tblGrid>
        <w:gridCol w:w="9962"/>
      </w:tblGrid>
      <w:tr w:rsidR="00CF1E7E" w:rsidRPr="001D72B2" w14:paraId="223D0662" w14:textId="77777777" w:rsidTr="00CF1E7E">
        <w:tc>
          <w:tcPr>
            <w:tcW w:w="9962" w:type="dxa"/>
          </w:tcPr>
          <w:p w14:paraId="7ECC3C5C" w14:textId="77777777" w:rsidR="00CF1E7E" w:rsidRPr="001D72B2" w:rsidRDefault="00CF1E7E" w:rsidP="00CF1E7E">
            <w:pPr>
              <w:spacing w:before="0" w:after="0"/>
              <w:rPr>
                <w:b/>
                <w:bCs/>
                <w:lang w:eastAsia="x-none"/>
              </w:rPr>
            </w:pPr>
            <w:r w:rsidRPr="001D72B2">
              <w:rPr>
                <w:highlight w:val="green"/>
                <w:lang w:eastAsia="x-none"/>
              </w:rPr>
              <w:t>Agreements</w:t>
            </w:r>
            <w:r w:rsidRPr="001D72B2">
              <w:rPr>
                <w:b/>
                <w:bCs/>
                <w:lang w:eastAsia="x-none"/>
              </w:rPr>
              <w:t>:</w:t>
            </w:r>
          </w:p>
          <w:p w14:paraId="7C348E0E" w14:textId="77777777" w:rsidR="00CF1E7E" w:rsidRPr="001D72B2" w:rsidRDefault="00CF1E7E" w:rsidP="00CF1E7E">
            <w:pPr>
              <w:spacing w:after="0"/>
              <w:rPr>
                <w:lang w:eastAsia="x-none"/>
              </w:rPr>
            </w:pPr>
            <w:r w:rsidRPr="001D72B2">
              <w:rPr>
                <w:lang w:eastAsia="x-none"/>
              </w:rPr>
              <w:t>Update the previous agreements as follows:</w:t>
            </w:r>
          </w:p>
          <w:p w14:paraId="05F4FA8F" w14:textId="3960B61E" w:rsidR="00CF1E7E" w:rsidRPr="001D72B2" w:rsidRDefault="00CF1E7E" w:rsidP="006D571D">
            <w:pPr>
              <w:numPr>
                <w:ilvl w:val="0"/>
                <w:numId w:val="11"/>
              </w:numPr>
              <w:overflowPunct/>
              <w:autoSpaceDE/>
              <w:autoSpaceDN/>
              <w:adjustRightInd/>
              <w:snapToGrid w:val="0"/>
              <w:spacing w:after="0"/>
              <w:contextualSpacing/>
              <w:textAlignment w:val="auto"/>
              <w:rPr>
                <w:rFonts w:eastAsia="Times New Roman"/>
              </w:rPr>
            </w:pPr>
            <w:r w:rsidRPr="001D72B2">
              <w:rPr>
                <w:rFonts w:eastAsia="Times New Roman"/>
              </w:rPr>
              <w:t xml:space="preserve">In initial cell selection and idle mode, the UE may assume that the EPRE offset between PDCCH DMRS and SSS in the </w:t>
            </w:r>
            <w:proofErr w:type="spellStart"/>
            <w:r w:rsidRPr="001D72B2">
              <w:rPr>
                <w:rFonts w:eastAsia="Times New Roman"/>
              </w:rPr>
              <w:t>QCL’ed</w:t>
            </w:r>
            <w:proofErr w:type="spellEnd"/>
            <w:r w:rsidRPr="001D72B2">
              <w:rPr>
                <w:rFonts w:eastAsia="Times New Roman"/>
              </w:rPr>
              <w:t xml:space="preserve"> SSB is in the range [X, </w:t>
            </w:r>
            <w:proofErr w:type="gramStart"/>
            <w:r w:rsidRPr="001D72B2">
              <w:rPr>
                <w:rFonts w:eastAsia="Times New Roman"/>
              </w:rPr>
              <w:t>Y]dB</w:t>
            </w:r>
            <w:proofErr w:type="gramEnd"/>
            <w:r w:rsidRPr="001D72B2">
              <w:rPr>
                <w:rFonts w:eastAsia="Times New Roman"/>
              </w:rPr>
              <w:t xml:space="preserve"> when PDDCH with CRC scrambled by SI-RNTI, P-RNTI and RA-RNTI, </w:t>
            </w:r>
            <w:r w:rsidRPr="001D72B2">
              <w:rPr>
                <w:rFonts w:eastAsia="Times New Roman"/>
                <w:color w:val="FF0000"/>
                <w:u w:val="single"/>
              </w:rPr>
              <w:t>where X=-8 &amp; Y=8</w:t>
            </w:r>
          </w:p>
        </w:tc>
      </w:tr>
    </w:tbl>
    <w:p w14:paraId="45128521" w14:textId="0DE6E38B" w:rsidR="00CF1E7E" w:rsidRPr="001D72B2" w:rsidRDefault="00CF1E7E" w:rsidP="00E83A86">
      <w:pPr>
        <w:rPr>
          <w:lang w:eastAsia="x-none"/>
        </w:rPr>
      </w:pPr>
      <w:r w:rsidRPr="001D72B2">
        <w:rPr>
          <w:lang w:eastAsia="x-none"/>
        </w:rPr>
        <w:t>Based on the above, we make the following proposal:</w:t>
      </w:r>
    </w:p>
    <w:p w14:paraId="332EEA66" w14:textId="4C86B6B8" w:rsidR="00E83A86" w:rsidRPr="001D72B2" w:rsidRDefault="00CF1E7E" w:rsidP="001D72B2">
      <w:pPr>
        <w:spacing w:after="0"/>
        <w:jc w:val="both"/>
        <w:rPr>
          <w:rFonts w:eastAsia="Times New Roman"/>
          <w:b/>
          <w:i/>
        </w:rPr>
      </w:pPr>
      <w:r w:rsidRPr="001D72B2">
        <w:rPr>
          <w:rFonts w:eastAsia="Times New Roman"/>
          <w:b/>
          <w:i/>
        </w:rPr>
        <w:t xml:space="preserve">Proposal 2: </w:t>
      </w:r>
      <w:r w:rsidR="001D72B2" w:rsidRPr="001D72B2">
        <w:rPr>
          <w:rFonts w:eastAsia="Times New Roman"/>
          <w:b/>
          <w:i/>
        </w:rPr>
        <w:t>For the EPRE ratio of PDCCH DMRS and CSI-RS resource:</w:t>
      </w:r>
    </w:p>
    <w:p w14:paraId="671C9D43" w14:textId="11888787" w:rsidR="001D72B2" w:rsidRPr="001D72B2" w:rsidRDefault="001D72B2" w:rsidP="006D571D">
      <w:pPr>
        <w:pStyle w:val="ListParagraph"/>
        <w:numPr>
          <w:ilvl w:val="0"/>
          <w:numId w:val="14"/>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1: </w:t>
      </w:r>
      <w:r w:rsidR="00A80344">
        <w:rPr>
          <w:rFonts w:ascii="Times New Roman" w:eastAsia="Times New Roman" w:hAnsi="Times New Roman"/>
          <w:b/>
          <w:i/>
          <w:sz w:val="20"/>
          <w:szCs w:val="20"/>
        </w:rPr>
        <w:t>Re-i</w:t>
      </w:r>
      <w:r w:rsidRPr="001D72B2">
        <w:rPr>
          <w:rFonts w:ascii="Times New Roman" w:eastAsia="Times New Roman" w:hAnsi="Times New Roman"/>
          <w:b/>
          <w:i/>
          <w:sz w:val="20"/>
          <w:szCs w:val="20"/>
        </w:rPr>
        <w:t xml:space="preserve">ntroduce the RRC parameter Pc-PDCCH (RRC impact). For the purpose of link recovery, the UE may assume that the ratio of downlink PDCCH EPRE to NZP CSI-RS EPRE takes the value of 0 </w:t>
      </w:r>
      <w:proofErr w:type="spellStart"/>
      <w:r w:rsidRPr="001D72B2">
        <w:rPr>
          <w:rFonts w:ascii="Times New Roman" w:eastAsia="Times New Roman" w:hAnsi="Times New Roman"/>
          <w:b/>
          <w:i/>
          <w:sz w:val="20"/>
          <w:szCs w:val="20"/>
        </w:rPr>
        <w:t>dB</w:t>
      </w:r>
      <w:r w:rsidR="006544AB">
        <w:rPr>
          <w:rFonts w:ascii="Times New Roman" w:eastAsia="Times New Roman" w:hAnsi="Times New Roman"/>
          <w:b/>
          <w:i/>
          <w:sz w:val="20"/>
          <w:szCs w:val="20"/>
        </w:rPr>
        <w:t>.</w:t>
      </w:r>
      <w:proofErr w:type="spellEnd"/>
    </w:p>
    <w:p w14:paraId="6AE0DC80" w14:textId="21524C74" w:rsidR="001D72B2" w:rsidRPr="001D72B2" w:rsidRDefault="001D72B2" w:rsidP="006D571D">
      <w:pPr>
        <w:pStyle w:val="ListParagraph"/>
        <w:numPr>
          <w:ilvl w:val="0"/>
          <w:numId w:val="14"/>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w:t>
      </w:r>
      <w:r w:rsidR="009645D6">
        <w:rPr>
          <w:rFonts w:ascii="Times New Roman" w:eastAsia="Times New Roman" w:hAnsi="Times New Roman"/>
          <w:b/>
          <w:i/>
          <w:sz w:val="20"/>
          <w:szCs w:val="20"/>
        </w:rPr>
        <w:t>2</w:t>
      </w:r>
      <w:r w:rsidRPr="001D72B2">
        <w:rPr>
          <w:rFonts w:ascii="Times New Roman" w:eastAsia="Times New Roman" w:hAnsi="Times New Roman"/>
          <w:b/>
          <w:i/>
          <w:sz w:val="20"/>
          <w:szCs w:val="20"/>
        </w:rPr>
        <w:t xml:space="preserve">: </w:t>
      </w:r>
      <w:r w:rsidR="001F4881" w:rsidRPr="001D72B2">
        <w:rPr>
          <w:rFonts w:ascii="Times New Roman" w:eastAsia="Times New Roman" w:hAnsi="Times New Roman"/>
          <w:b/>
          <w:i/>
          <w:sz w:val="20"/>
          <w:szCs w:val="20"/>
        </w:rPr>
        <w:t xml:space="preserve">For </w:t>
      </w:r>
      <w:r w:rsidR="001F4881">
        <w:rPr>
          <w:rFonts w:ascii="Times New Roman" w:eastAsia="Times New Roman" w:hAnsi="Times New Roman"/>
          <w:b/>
          <w:i/>
          <w:sz w:val="20"/>
          <w:szCs w:val="20"/>
        </w:rPr>
        <w:t>all purposes, the UE may assume this ratio</w:t>
      </w:r>
      <w:r w:rsidRPr="001D72B2">
        <w:rPr>
          <w:rFonts w:ascii="Times New Roman" w:eastAsia="Times New Roman" w:hAnsi="Times New Roman"/>
          <w:b/>
          <w:i/>
          <w:sz w:val="20"/>
          <w:szCs w:val="20"/>
        </w:rPr>
        <w:t xml:space="preserve"> to be 0 </w:t>
      </w:r>
      <w:proofErr w:type="spellStart"/>
      <w:r w:rsidRPr="001D72B2">
        <w:rPr>
          <w:rFonts w:ascii="Times New Roman" w:eastAsia="Times New Roman" w:hAnsi="Times New Roman"/>
          <w:b/>
          <w:i/>
          <w:sz w:val="20"/>
          <w:szCs w:val="20"/>
        </w:rPr>
        <w:t>dB.</w:t>
      </w:r>
      <w:proofErr w:type="spellEnd"/>
      <w:r w:rsidRPr="001D72B2">
        <w:rPr>
          <w:rFonts w:ascii="Times New Roman" w:eastAsia="Times New Roman" w:hAnsi="Times New Roman"/>
          <w:b/>
          <w:i/>
          <w:sz w:val="20"/>
          <w:szCs w:val="20"/>
        </w:rPr>
        <w:t xml:space="preserve"> </w:t>
      </w:r>
    </w:p>
    <w:p w14:paraId="7E408A57" w14:textId="7E3D2827" w:rsidR="00EC3E2D" w:rsidRPr="00BB32C3" w:rsidRDefault="00EC3E2D" w:rsidP="00EC3E2D">
      <w:pPr>
        <w:pStyle w:val="Heading1"/>
        <w:rPr>
          <w:rFonts w:ascii="Times New Roman" w:hAnsi="Times New Roman"/>
          <w:lang w:eastAsia="zh-CN"/>
        </w:rPr>
      </w:pPr>
      <w:r w:rsidRPr="00BB32C3">
        <w:rPr>
          <w:rFonts w:ascii="Times New Roman" w:hAnsi="Times New Roman"/>
          <w:lang w:eastAsia="zh-CN"/>
        </w:rPr>
        <w:t>PT-RS</w:t>
      </w:r>
    </w:p>
    <w:p w14:paraId="4F947466" w14:textId="6FA6E5A1" w:rsidR="00C01126" w:rsidRPr="00BB32C3" w:rsidRDefault="00C01126" w:rsidP="00EC3E2D">
      <w:pPr>
        <w:pStyle w:val="Heading2"/>
        <w:rPr>
          <w:rFonts w:ascii="Times New Roman" w:hAnsi="Times New Roman"/>
          <w:lang w:eastAsia="zh-CN"/>
        </w:rPr>
      </w:pPr>
      <w:r w:rsidRPr="00BB32C3">
        <w:rPr>
          <w:rFonts w:ascii="Times New Roman" w:hAnsi="Times New Roman"/>
          <w:lang w:eastAsia="zh-CN"/>
        </w:rPr>
        <w:t>Missing relation of in the EPRE ratio of PTRS</w:t>
      </w:r>
      <w:r w:rsidRPr="00BB32C3">
        <w:rPr>
          <w:rFonts w:ascii="Times New Roman" w:hAnsi="Times New Roman"/>
          <w:lang w:eastAsia="zh-CN"/>
        </w:rPr>
        <w:tab/>
      </w:r>
    </w:p>
    <w:p w14:paraId="7D69C3C3" w14:textId="3DC3FEFD" w:rsidR="00955255" w:rsidRPr="00BB32C3" w:rsidRDefault="00955255" w:rsidP="00EC3E2D">
      <w:pPr>
        <w:rPr>
          <w:rFonts w:eastAsia="Times New Roman"/>
        </w:rPr>
      </w:pPr>
      <w:r w:rsidRPr="00BB32C3">
        <w:rPr>
          <w:lang w:val="en-GB" w:eastAsia="zh-CN"/>
        </w:rPr>
        <w:t xml:space="preserve">In the latest 38.214 specification, in Section 4.1, the relation between  </w:t>
      </w:r>
      <w:r w:rsidRPr="00BB32C3">
        <w:rPr>
          <w:rFonts w:eastAsia="Times New Roman"/>
          <w:position w:val="-10"/>
          <w:lang w:val="x-none"/>
        </w:rPr>
        <w:object w:dxaOrig="480" w:dyaOrig="300" w14:anchorId="350FFEC3">
          <v:shape id="_x0000_i1028" type="#_x0000_t75" style="width:24.3pt;height:15pt" o:ole="">
            <v:imagedata r:id="rId18" o:title=""/>
          </v:shape>
          <o:OLEObject Type="Embed" ProgID="Equation.DSMT4" ShapeID="_x0000_i1028" DrawAspect="Content" ObjectID="_1595825048" r:id="rId19"/>
        </w:object>
      </w:r>
      <w:r w:rsidRPr="00BB32C3">
        <w:rPr>
          <w:rFonts w:eastAsia="Times New Roman"/>
        </w:rPr>
        <w:t xml:space="preserve"> and </w:t>
      </w:r>
      <w:r w:rsidRPr="00BB32C3">
        <w:rPr>
          <w:rFonts w:eastAsia="Times New Roman"/>
          <w:position w:val="-10"/>
          <w:lang w:val="x-none"/>
        </w:rPr>
        <w:object w:dxaOrig="480" w:dyaOrig="315" w14:anchorId="5086B77B">
          <v:shape id="_x0000_i1029" type="#_x0000_t75" style="width:24.3pt;height:15.45pt" o:ole="">
            <v:imagedata r:id="rId20" o:title=""/>
          </v:shape>
          <o:OLEObject Type="Embed" ProgID="Equation.DSMT4" ShapeID="_x0000_i1029" DrawAspect="Content" ObjectID="_1595825049" r:id="rId21"/>
        </w:object>
      </w:r>
      <w:r w:rsidRPr="00BB32C3">
        <w:rPr>
          <w:rFonts w:eastAsia="Times New Roman"/>
        </w:rPr>
        <w:t xml:space="preserve"> was removed by mistake. Specifically, we make the following text proposal:</w:t>
      </w:r>
    </w:p>
    <w:p w14:paraId="35B90E0D" w14:textId="0C396DFA" w:rsidR="00537D04" w:rsidRPr="00537D04" w:rsidRDefault="00955255" w:rsidP="00537D04">
      <w:pPr>
        <w:rPr>
          <w:rFonts w:eastAsia="Times New Roman"/>
          <w:i/>
          <w:sz w:val="22"/>
          <w:lang w:val="x-none"/>
        </w:rPr>
      </w:pPr>
      <w:r w:rsidRPr="00BB32C3">
        <w:rPr>
          <w:rFonts w:eastAsia="Times New Roman"/>
          <w:b/>
          <w:i/>
          <w:sz w:val="22"/>
        </w:rPr>
        <w:t>Proposal</w:t>
      </w:r>
      <w:r w:rsidR="00B91B1C" w:rsidRPr="00BB32C3">
        <w:rPr>
          <w:rFonts w:eastAsia="Times New Roman"/>
          <w:b/>
          <w:i/>
          <w:sz w:val="22"/>
        </w:rPr>
        <w:t xml:space="preserve"> </w:t>
      </w:r>
      <w:r w:rsidR="001D72B2">
        <w:rPr>
          <w:rFonts w:eastAsia="Times New Roman"/>
          <w:b/>
          <w:i/>
          <w:sz w:val="22"/>
        </w:rPr>
        <w:t>3</w:t>
      </w:r>
      <w:r w:rsidRPr="00BB32C3">
        <w:rPr>
          <w:rFonts w:eastAsia="Times New Roman"/>
          <w:b/>
          <w:i/>
          <w:sz w:val="22"/>
        </w:rPr>
        <w:t xml:space="preserve">: Add relation of </w:t>
      </w:r>
      <w:r w:rsidRPr="00BB32C3">
        <w:rPr>
          <w:rFonts w:eastAsia="Times New Roman"/>
          <w:b/>
          <w:i/>
          <w:position w:val="-10"/>
          <w:sz w:val="22"/>
          <w:lang w:val="x-none"/>
        </w:rPr>
        <w:object w:dxaOrig="480" w:dyaOrig="300" w14:anchorId="6E69FBDB">
          <v:shape id="_x0000_i1030" type="#_x0000_t75" style="width:24.3pt;height:15pt" o:ole="">
            <v:imagedata r:id="rId18" o:title=""/>
          </v:shape>
          <o:OLEObject Type="Embed" ProgID="Equation.DSMT4" ShapeID="_x0000_i1030" DrawAspect="Content" ObjectID="_1595825050" r:id="rId22"/>
        </w:object>
      </w:r>
      <w:r w:rsidRPr="00BB32C3">
        <w:rPr>
          <w:rFonts w:eastAsia="Times New Roman"/>
          <w:b/>
          <w:i/>
          <w:sz w:val="22"/>
        </w:rPr>
        <w:t xml:space="preserve"> and </w:t>
      </w:r>
      <w:r w:rsidRPr="00BB32C3">
        <w:rPr>
          <w:rFonts w:eastAsia="Times New Roman"/>
          <w:b/>
          <w:i/>
          <w:position w:val="-10"/>
          <w:sz w:val="22"/>
          <w:lang w:val="x-none"/>
        </w:rPr>
        <w:object w:dxaOrig="480" w:dyaOrig="315" w14:anchorId="72F00554">
          <v:shape id="_x0000_i1031" type="#_x0000_t75" style="width:24.3pt;height:15.45pt" o:ole="">
            <v:imagedata r:id="rId20" o:title=""/>
          </v:shape>
          <o:OLEObject Type="Embed" ProgID="Equation.DSMT4" ShapeID="_x0000_i1031" DrawAspect="Content" ObjectID="_1595825051" r:id="rId23"/>
        </w:object>
      </w:r>
      <w:r w:rsidRPr="00BB32C3">
        <w:rPr>
          <w:rFonts w:eastAsia="Times New Roman"/>
          <w:b/>
          <w:i/>
          <w:sz w:val="22"/>
        </w:rPr>
        <w:t xml:space="preserve"> in Section 4.1 in 38.21. Specifically, </w:t>
      </w:r>
      <w:r w:rsidRPr="00BB32C3">
        <w:rPr>
          <w:rFonts w:eastAsia="Times New Roman"/>
          <w:i/>
          <w:position w:val="-10"/>
          <w:sz w:val="22"/>
          <w:lang w:val="x-none"/>
        </w:rPr>
        <w:object w:dxaOrig="1600" w:dyaOrig="300" w14:anchorId="60095F9C">
          <v:shape id="_x0000_i1032" type="#_x0000_t75" style="width:81.7pt;height:15pt" o:ole="">
            <v:imagedata r:id="rId24" o:title=""/>
          </v:shape>
          <o:OLEObject Type="Embed" ProgID="Equation.DSMT4" ShapeID="_x0000_i1032" DrawAspect="Content" ObjectID="_1595825052" r:id="rId25"/>
        </w:object>
      </w:r>
    </w:p>
    <w:tbl>
      <w:tblPr>
        <w:tblStyle w:val="TableGrid"/>
        <w:tblW w:w="0" w:type="auto"/>
        <w:tblLook w:val="04A0" w:firstRow="1" w:lastRow="0" w:firstColumn="1" w:lastColumn="0" w:noHBand="0" w:noVBand="1"/>
      </w:tblPr>
      <w:tblGrid>
        <w:gridCol w:w="9962"/>
      </w:tblGrid>
      <w:tr w:rsidR="00537D04" w:rsidRPr="00BB32C3" w14:paraId="6A5723BE" w14:textId="77777777" w:rsidTr="008E4CB9">
        <w:tc>
          <w:tcPr>
            <w:tcW w:w="9962" w:type="dxa"/>
          </w:tcPr>
          <w:p w14:paraId="175CCD49" w14:textId="022AB7D8" w:rsidR="00537D04" w:rsidRPr="00C76839" w:rsidRDefault="00537D04" w:rsidP="008E4CB9">
            <w:pPr>
              <w:rPr>
                <w:b/>
                <w:color w:val="000000"/>
                <w:u w:val="single"/>
              </w:rPr>
            </w:pPr>
            <w:r w:rsidRPr="00C76839">
              <w:rPr>
                <w:b/>
                <w:color w:val="000000"/>
                <w:u w:val="single"/>
              </w:rPr>
              <w:t>T</w:t>
            </w:r>
            <w:r w:rsidR="00C76839" w:rsidRPr="00C76839">
              <w:rPr>
                <w:b/>
                <w:color w:val="000000"/>
                <w:u w:val="single"/>
              </w:rPr>
              <w:t xml:space="preserve">ext </w:t>
            </w:r>
            <w:r w:rsidRPr="00C76839">
              <w:rPr>
                <w:b/>
                <w:color w:val="000000"/>
                <w:u w:val="single"/>
              </w:rPr>
              <w:t>P</w:t>
            </w:r>
            <w:r w:rsidR="00C76839" w:rsidRPr="00C76839">
              <w:rPr>
                <w:b/>
                <w:color w:val="000000"/>
                <w:u w:val="single"/>
              </w:rPr>
              <w:t>roposal</w:t>
            </w:r>
            <w:r w:rsidRPr="00C76839">
              <w:rPr>
                <w:b/>
                <w:color w:val="000000"/>
                <w:u w:val="single"/>
              </w:rPr>
              <w:t xml:space="preserve"> for 38.214 Section 4.1:</w:t>
            </w:r>
          </w:p>
          <w:p w14:paraId="5E3C24B6" w14:textId="77777777" w:rsidR="00537D04" w:rsidRPr="00BB32C3" w:rsidRDefault="00537D04" w:rsidP="008E4CB9">
            <w:pPr>
              <w:rPr>
                <w:i/>
                <w:color w:val="000000"/>
              </w:rPr>
            </w:pPr>
            <w:r w:rsidRPr="00BB32C3">
              <w:rPr>
                <w:i/>
                <w:color w:val="000000"/>
              </w:rPr>
              <w:t xml:space="preserve">When the UE is scheduled with PT-RS ports associated with the PDSCH and when the PT-RS port is associated to </w:t>
            </w:r>
            <w:r w:rsidRPr="00BB32C3">
              <w:rPr>
                <w:rFonts w:eastAsia="Times New Roman"/>
                <w:i/>
                <w:color w:val="000000"/>
                <w:position w:val="-10"/>
                <w:lang w:val="en-GB"/>
              </w:rPr>
              <w:object w:dxaOrig="495" w:dyaOrig="330" w14:anchorId="1F3D6DC4">
                <v:shape id="_x0000_i1033" type="#_x0000_t75" style="width:24.3pt;height:17.25pt" o:ole="">
                  <v:imagedata r:id="rId26" o:title=""/>
                </v:shape>
                <o:OLEObject Type="Embed" ProgID="Equation.DSMT4" ShapeID="_x0000_i1033" DrawAspect="Content" ObjectID="_1595825053" r:id="rId27"/>
              </w:object>
            </w:r>
            <w:r w:rsidRPr="00BB32C3">
              <w:rPr>
                <w:i/>
                <w:color w:val="000000"/>
              </w:rPr>
              <w:t xml:space="preserve">DM-RS ports, </w:t>
            </w:r>
          </w:p>
          <w:p w14:paraId="445946FD" w14:textId="77777777" w:rsidR="00537D04" w:rsidRPr="00BB32C3" w:rsidRDefault="00537D04" w:rsidP="008E4CB9">
            <w:pPr>
              <w:pStyle w:val="B1"/>
              <w:rPr>
                <w:i/>
              </w:rPr>
            </w:pPr>
            <w:r w:rsidRPr="00BB32C3">
              <w:rPr>
                <w:i/>
              </w:rPr>
              <w:t>-</w:t>
            </w:r>
            <w:r w:rsidRPr="00BB32C3">
              <w:rPr>
                <w:i/>
              </w:rPr>
              <w:tab/>
              <w:t xml:space="preserve">if the UE is configured with the higher layer parameter </w:t>
            </w:r>
            <w:proofErr w:type="spellStart"/>
            <w:r w:rsidRPr="00BB32C3">
              <w:rPr>
                <w:i/>
                <w:color w:val="000000"/>
              </w:rPr>
              <w:t>epre</w:t>
            </w:r>
            <w:proofErr w:type="spellEnd"/>
            <w:r w:rsidRPr="00BB32C3">
              <w:rPr>
                <w:i/>
                <w:color w:val="000000"/>
              </w:rPr>
              <w:t>-Ratio</w:t>
            </w:r>
            <w:r w:rsidRPr="00BB32C3">
              <w:rPr>
                <w:i/>
              </w:rPr>
              <w:t xml:space="preserve">, the ratio of PT-RS EPRE </w:t>
            </w:r>
            <w:r w:rsidRPr="00BB32C3">
              <w:rPr>
                <w:i/>
                <w:lang w:val="en-GB"/>
              </w:rPr>
              <w:t xml:space="preserve">to </w:t>
            </w:r>
            <w:r w:rsidRPr="00BB32C3">
              <w:rPr>
                <w:i/>
              </w:rPr>
              <w:t>PDSCH EPRE per layer per RE for PT-RS port (</w:t>
            </w:r>
            <w:r w:rsidRPr="00BB32C3">
              <w:rPr>
                <w:rFonts w:eastAsia="Times New Roman"/>
                <w:i/>
                <w:position w:val="-10"/>
                <w:lang w:val="x-none"/>
              </w:rPr>
              <w:object w:dxaOrig="480" w:dyaOrig="300" w14:anchorId="12A8B439">
                <v:shape id="_x0000_i1034" type="#_x0000_t75" style="width:24.3pt;height:15pt" o:ole="">
                  <v:imagedata r:id="rId18" o:title=""/>
                </v:shape>
                <o:OLEObject Type="Embed" ProgID="Equation.DSMT4" ShapeID="_x0000_i1034" DrawAspect="Content" ObjectID="_1595825054" r:id="rId28"/>
              </w:object>
            </w:r>
            <w:r w:rsidRPr="00BB32C3">
              <w:rPr>
                <w:i/>
              </w:rPr>
              <w:t xml:space="preserve">) is given by </w:t>
            </w:r>
            <w:r w:rsidRPr="00BB32C3">
              <w:rPr>
                <w:rFonts w:eastAsia="Times New Roman"/>
                <w:i/>
                <w:position w:val="-10"/>
                <w:highlight w:val="green"/>
                <w:lang w:val="x-none"/>
              </w:rPr>
              <w:object w:dxaOrig="1600" w:dyaOrig="300" w14:anchorId="6D16B523">
                <v:shape id="_x0000_i1035" type="#_x0000_t75" style="width:81.7pt;height:15pt" o:ole="">
                  <v:imagedata r:id="rId24" o:title=""/>
                </v:shape>
                <o:OLEObject Type="Embed" ProgID="Equation.DSMT4" ShapeID="_x0000_i1035" DrawAspect="Content" ObjectID="_1595825055" r:id="rId29"/>
              </w:object>
            </w:r>
            <w:r w:rsidRPr="00BB32C3">
              <w:rPr>
                <w:i/>
                <w:highlight w:val="green"/>
              </w:rPr>
              <w:t xml:space="preserve"> where </w:t>
            </w:r>
            <w:r w:rsidRPr="00BB32C3">
              <w:rPr>
                <w:rFonts w:eastAsia="Times New Roman"/>
                <w:i/>
                <w:position w:val="-10"/>
                <w:highlight w:val="green"/>
                <w:lang w:val="x-none"/>
              </w:rPr>
              <w:object w:dxaOrig="480" w:dyaOrig="300" w14:anchorId="1B2FF607">
                <v:shape id="_x0000_i1036" type="#_x0000_t75" style="width:24.3pt;height:15pt" o:ole="">
                  <v:imagedata r:id="rId30" o:title=""/>
                </v:shape>
                <o:OLEObject Type="Embed" ProgID="Equation.DSMT4" ShapeID="_x0000_i1036" DrawAspect="Content" ObjectID="_1595825056" r:id="rId31"/>
              </w:object>
            </w:r>
            <w:r w:rsidRPr="00BB32C3">
              <w:rPr>
                <w:rFonts w:eastAsia="Times New Roman"/>
                <w:i/>
                <w:highlight w:val="green"/>
              </w:rPr>
              <w:t>is given</w:t>
            </w:r>
            <w:r w:rsidRPr="00BB32C3">
              <w:rPr>
                <w:i/>
              </w:rPr>
              <w:t xml:space="preserve"> Table 4.1-2 according to the </w:t>
            </w:r>
            <w:proofErr w:type="spellStart"/>
            <w:r w:rsidRPr="00BB32C3">
              <w:rPr>
                <w:i/>
              </w:rPr>
              <w:t>epre</w:t>
            </w:r>
            <w:proofErr w:type="spellEnd"/>
            <w:r w:rsidRPr="00BB32C3">
              <w:rPr>
                <w:i/>
              </w:rPr>
              <w:t xml:space="preserve">-Ratio, the PT-RS scaling factor </w:t>
            </w:r>
            <w:r w:rsidRPr="00BB32C3">
              <w:rPr>
                <w:rFonts w:eastAsia="Times New Roman"/>
                <w:i/>
                <w:position w:val="-10"/>
                <w:lang w:val="x-none"/>
              </w:rPr>
              <w:object w:dxaOrig="480" w:dyaOrig="300" w14:anchorId="19FE3D31">
                <v:shape id="_x0000_i1037" type="#_x0000_t75" style="width:24.3pt;height:15pt" o:ole="">
                  <v:imagedata r:id="rId32" o:title=""/>
                </v:shape>
                <o:OLEObject Type="Embed" ProgID="Equation.DSMT4" ShapeID="_x0000_i1037" DrawAspect="Content" ObjectID="_1595825057" r:id="rId33"/>
              </w:object>
            </w:r>
            <w:r w:rsidRPr="00BB32C3">
              <w:rPr>
                <w:i/>
              </w:rPr>
              <w:t>specified in subclause 7.4.1.2.2 of [4, TS 38.211] is given by</w:t>
            </w:r>
            <w:r w:rsidRPr="00BB32C3">
              <w:rPr>
                <w:rFonts w:eastAsia="Times New Roman"/>
                <w:i/>
                <w:position w:val="-10"/>
                <w:lang w:val="x-none"/>
              </w:rPr>
              <w:object w:dxaOrig="1275" w:dyaOrig="465" w14:anchorId="497E41B0">
                <v:shape id="_x0000_i1038" type="#_x0000_t75" style="width:64.05pt;height:22.95pt" o:ole="">
                  <v:imagedata r:id="rId34" o:title=""/>
                </v:shape>
                <o:OLEObject Type="Embed" ProgID="Equation.DSMT4" ShapeID="_x0000_i1038" DrawAspect="Content" ObjectID="_1595825058" r:id="rId35"/>
              </w:object>
            </w:r>
            <w:r w:rsidRPr="00BB32C3">
              <w:rPr>
                <w:i/>
              </w:rPr>
              <w:t>.</w:t>
            </w:r>
          </w:p>
          <w:p w14:paraId="30052ED4" w14:textId="77777777" w:rsidR="00537D04" w:rsidRPr="00BB32C3" w:rsidRDefault="00537D04" w:rsidP="008E4CB9">
            <w:pPr>
              <w:pStyle w:val="B1"/>
              <w:rPr>
                <w:i/>
              </w:rPr>
            </w:pPr>
            <w:r w:rsidRPr="00BB32C3">
              <w:rPr>
                <w:i/>
              </w:rPr>
              <w:t>-</w:t>
            </w:r>
            <w:r w:rsidRPr="00BB32C3">
              <w:rPr>
                <w:i/>
              </w:rPr>
              <w:tab/>
              <w:t xml:space="preserve">otherwise, the UE shall assume </w:t>
            </w:r>
            <w:proofErr w:type="spellStart"/>
            <w:r w:rsidRPr="00BB32C3">
              <w:rPr>
                <w:i/>
                <w:color w:val="000000"/>
              </w:rPr>
              <w:t>epre</w:t>
            </w:r>
            <w:proofErr w:type="spellEnd"/>
            <w:r w:rsidRPr="00BB32C3">
              <w:rPr>
                <w:i/>
                <w:color w:val="000000"/>
              </w:rPr>
              <w:t>-Ratio</w:t>
            </w:r>
            <w:r w:rsidRPr="00BB32C3">
              <w:rPr>
                <w:i/>
              </w:rPr>
              <w:t xml:space="preserve"> is set to state '0' in Table 4.1-2 if not configured.</w:t>
            </w:r>
          </w:p>
          <w:p w14:paraId="51E24977" w14:textId="77777777" w:rsidR="00537D04" w:rsidRPr="00BB32C3" w:rsidRDefault="00537D04" w:rsidP="008E4CB9">
            <w:pPr>
              <w:pStyle w:val="TH"/>
              <w:rPr>
                <w:rFonts w:ascii="Times New Roman" w:hAnsi="Times New Roman"/>
                <w:i/>
                <w:lang w:eastAsia="ko-KR"/>
              </w:rPr>
            </w:pPr>
            <w:r w:rsidRPr="00BB32C3">
              <w:rPr>
                <w:rFonts w:ascii="Times New Roman" w:hAnsi="Times New Roman"/>
                <w:i/>
              </w:rPr>
              <w:t xml:space="preserve">Table 4.1-2: </w:t>
            </w:r>
            <w:r w:rsidRPr="00BB32C3">
              <w:rPr>
                <w:rFonts w:ascii="Times New Roman" w:hAnsi="Times New Roman"/>
                <w:i/>
                <w:lang w:val="en-GB"/>
              </w:rPr>
              <w:t>PT-RS</w:t>
            </w:r>
            <w:r w:rsidRPr="00BB32C3">
              <w:rPr>
                <w:rFonts w:ascii="Times New Roman" w:hAnsi="Times New Roman"/>
                <w:i/>
              </w:rPr>
              <w:t xml:space="preserve"> EPRE </w:t>
            </w:r>
            <w:r w:rsidRPr="00BB32C3">
              <w:rPr>
                <w:rFonts w:ascii="Times New Roman" w:hAnsi="Times New Roman"/>
                <w:i/>
                <w:lang w:val="en-GB"/>
              </w:rPr>
              <w:t xml:space="preserve">to PDSCH EPRE </w:t>
            </w:r>
            <w:r w:rsidRPr="00BB32C3">
              <w:rPr>
                <w:rFonts w:ascii="Times New Roman" w:hAnsi="Times New Roman"/>
                <w:i/>
              </w:rPr>
              <w:t xml:space="preserve">per layer </w:t>
            </w:r>
            <w:r w:rsidRPr="00BB32C3">
              <w:rPr>
                <w:rFonts w:ascii="Times New Roman" w:hAnsi="Times New Roman"/>
                <w:i/>
                <w:lang w:val="en-GB"/>
              </w:rPr>
              <w:t>per RE</w:t>
            </w:r>
            <w:r w:rsidRPr="00BB32C3">
              <w:rPr>
                <w:rFonts w:ascii="Times New Roman" w:hAnsi="Times New Roman"/>
                <w:i/>
              </w:rPr>
              <w:t xml:space="preserve"> (</w:t>
            </w:r>
            <w:r w:rsidRPr="00BB32C3">
              <w:rPr>
                <w:rFonts w:ascii="Times New Roman" w:eastAsia="Times New Roman" w:hAnsi="Times New Roman"/>
                <w:i/>
                <w:position w:val="-10"/>
                <w:lang w:val="x-none"/>
              </w:rPr>
              <w:object w:dxaOrig="480" w:dyaOrig="315" w14:anchorId="0BAAE252">
                <v:shape id="_x0000_i1039" type="#_x0000_t75" style="width:24.3pt;height:15.45pt" o:ole="">
                  <v:imagedata r:id="rId20" o:title=""/>
                </v:shape>
                <o:OLEObject Type="Embed" ProgID="Equation.DSMT4" ShapeID="_x0000_i1039" DrawAspect="Content" ObjectID="_1595825059" r:id="rId36"/>
              </w:object>
            </w:r>
            <w:r w:rsidRPr="00BB32C3">
              <w:rPr>
                <w:rFonts w:ascii="Times New Roman" w:hAnsi="Times New Roman"/>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537D04" w:rsidRPr="00BB32C3" w14:paraId="01155D23" w14:textId="77777777" w:rsidTr="008E4CB9">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1293AE3" w14:textId="77777777" w:rsidR="00537D04" w:rsidRPr="00BB32C3" w:rsidRDefault="00537D04" w:rsidP="008E4CB9">
                  <w:pPr>
                    <w:pStyle w:val="TAH"/>
                    <w:rPr>
                      <w:rFonts w:ascii="Times New Roman" w:eastAsia="Batang" w:hAnsi="Times New Roman"/>
                      <w:i/>
                      <w:color w:val="000000"/>
                      <w:lang w:val="en-GB" w:eastAsia="en-GB"/>
                    </w:rPr>
                  </w:pPr>
                  <w:proofErr w:type="spellStart"/>
                  <w:r w:rsidRPr="00BB32C3">
                    <w:rPr>
                      <w:rFonts w:ascii="Times New Roman" w:hAnsi="Times New Roman"/>
                      <w:i/>
                      <w:color w:val="000000"/>
                      <w:lang w:val="en-GB" w:eastAsia="en-GB"/>
                    </w:rPr>
                    <w:t>epre</w:t>
                  </w:r>
                  <w:proofErr w:type="spellEnd"/>
                  <w:r w:rsidRPr="00BB32C3">
                    <w:rPr>
                      <w:rFonts w:ascii="Times New Roman" w:hAnsi="Times New Roman"/>
                      <w:i/>
                      <w:color w:val="000000"/>
                      <w:lang w:val="en-GB" w:eastAsia="en-GB"/>
                    </w:rPr>
                    <w:t>-Ratio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5C4FC71" w14:textId="77777777" w:rsidR="00537D04" w:rsidRPr="00BB32C3" w:rsidRDefault="00537D04" w:rsidP="008E4CB9">
                  <w:pPr>
                    <w:pStyle w:val="TAH"/>
                    <w:tabs>
                      <w:tab w:val="num" w:pos="851"/>
                    </w:tabs>
                    <w:rPr>
                      <w:rFonts w:ascii="Times New Roman" w:eastAsia="Batang" w:hAnsi="Times New Roman"/>
                      <w:i/>
                      <w:color w:val="000000"/>
                      <w:lang w:val="en-GB" w:eastAsia="en-GB"/>
                    </w:rPr>
                  </w:pPr>
                  <w:r w:rsidRPr="00BB32C3">
                    <w:rPr>
                      <w:rFonts w:ascii="Times New Roman" w:hAnsi="Times New Roman"/>
                      <w:i/>
                      <w:color w:val="000000"/>
                      <w:lang w:val="en-GB" w:eastAsia="en-GB"/>
                    </w:rPr>
                    <w:t>The number of PDSCH layers</w:t>
                  </w:r>
                </w:p>
              </w:tc>
            </w:tr>
            <w:tr w:rsidR="00537D04" w:rsidRPr="00BB32C3" w14:paraId="65722EC4" w14:textId="77777777" w:rsidTr="008E4CB9">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B247" w14:textId="77777777" w:rsidR="00537D04" w:rsidRPr="00BB32C3" w:rsidRDefault="00537D04" w:rsidP="008E4CB9">
                  <w:pPr>
                    <w:spacing w:after="0"/>
                    <w:rPr>
                      <w:rFonts w:eastAsia="Batang"/>
                      <w:b/>
                      <w:i/>
                      <w:color w:val="000000"/>
                      <w:sz w:val="18"/>
                      <w:lang w:val="en-GB" w:eastAsia="en-GB"/>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1B9E07DE"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18A085DD"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13C1F93"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5A943A02"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3823A98"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360E80DB"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6</w:t>
                  </w:r>
                </w:p>
              </w:tc>
            </w:tr>
            <w:tr w:rsidR="00537D04" w:rsidRPr="00BB32C3" w14:paraId="4840847A" w14:textId="77777777" w:rsidTr="008E4CB9">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87913E8" w14:textId="77777777" w:rsidR="00537D04" w:rsidRPr="00BB32C3" w:rsidRDefault="00537D04" w:rsidP="008E4CB9">
                  <w:pPr>
                    <w:pStyle w:val="TAC"/>
                    <w:rPr>
                      <w:rFonts w:ascii="Times New Roman" w:eastAsia="Batang" w:hAnsi="Times New Roman"/>
                      <w:i/>
                      <w:lang w:val="x-none" w:eastAsia="ko-KR"/>
                    </w:rPr>
                  </w:pPr>
                  <w:r w:rsidRPr="00BB32C3">
                    <w:rPr>
                      <w:rFonts w:ascii="Times New Roman" w:eastAsia="Batang" w:hAnsi="Times New Roman"/>
                      <w:i/>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07FD8B0B"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4CBDDB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3C05A294"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3F3ACD39"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4DDFEC2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22739C51"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7.78</w:t>
                  </w:r>
                </w:p>
              </w:tc>
            </w:tr>
            <w:tr w:rsidR="00537D04" w:rsidRPr="00BB32C3" w14:paraId="58CA5F45"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E2706DF"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6A3F8EF2"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35BD686"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154188C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0E2919AE"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9CAE474"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7AB117A"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r>
            <w:tr w:rsidR="00537D04" w:rsidRPr="00BB32C3" w14:paraId="0FDB2B00"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6B5ADC2"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62D7E78E"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r w:rsidR="00537D04" w:rsidRPr="00BB32C3" w14:paraId="62A07475"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60D4E81"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27898AD9"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bl>
          <w:p w14:paraId="40A08D3D" w14:textId="77777777" w:rsidR="00537D04" w:rsidRPr="00BB32C3" w:rsidRDefault="00537D04" w:rsidP="008E4CB9">
            <w:pPr>
              <w:rPr>
                <w:lang w:eastAsia="zh-CN"/>
              </w:rPr>
            </w:pPr>
          </w:p>
        </w:tc>
      </w:tr>
    </w:tbl>
    <w:p w14:paraId="1A252D09" w14:textId="77777777" w:rsidR="00537D04" w:rsidRPr="00BB32C3" w:rsidRDefault="00537D04" w:rsidP="00EC3E2D">
      <w:pPr>
        <w:rPr>
          <w:rFonts w:eastAsia="Times New Roman"/>
          <w:i/>
          <w:sz w:val="22"/>
          <w:lang w:val="x-none"/>
        </w:rPr>
      </w:pPr>
    </w:p>
    <w:p w14:paraId="3D154067" w14:textId="1ADBF003" w:rsidR="008862B0" w:rsidRPr="008862B0" w:rsidRDefault="00EC3E2D" w:rsidP="008862B0">
      <w:pPr>
        <w:pStyle w:val="Heading1"/>
        <w:rPr>
          <w:rFonts w:ascii="Times New Roman" w:hAnsi="Times New Roman"/>
          <w:lang w:eastAsia="zh-CN"/>
        </w:rPr>
      </w:pPr>
      <w:r w:rsidRPr="00BB32C3">
        <w:rPr>
          <w:rFonts w:ascii="Times New Roman" w:hAnsi="Times New Roman"/>
          <w:lang w:eastAsia="zh-CN"/>
        </w:rPr>
        <w:t>SRS</w:t>
      </w:r>
    </w:p>
    <w:p w14:paraId="58ED4C52" w14:textId="19F25D06" w:rsidR="001D72B2" w:rsidRPr="001D72B2" w:rsidRDefault="00C01126" w:rsidP="001D72B2">
      <w:pPr>
        <w:pStyle w:val="Heading2"/>
        <w:rPr>
          <w:rFonts w:ascii="Times New Roman" w:hAnsi="Times New Roman"/>
          <w:lang w:eastAsia="zh-CN"/>
        </w:rPr>
      </w:pPr>
      <w:r w:rsidRPr="00BB32C3">
        <w:rPr>
          <w:rFonts w:ascii="Times New Roman" w:hAnsi="Times New Roman"/>
          <w:lang w:eastAsia="zh-CN"/>
        </w:rPr>
        <w:t>RAN2 signalling for SRS of antenna and carrier switching</w:t>
      </w:r>
    </w:p>
    <w:p w14:paraId="2295D5CF" w14:textId="77777777" w:rsidR="001D72B2" w:rsidRDefault="001D72B2" w:rsidP="001D72B2">
      <w:pPr>
        <w:pStyle w:val="Heading3"/>
      </w:pPr>
      <w:r>
        <w:t>Capabilities for SRS antenna switching</w:t>
      </w:r>
    </w:p>
    <w:p w14:paraId="69382EE1" w14:textId="77777777" w:rsidR="001D72B2" w:rsidRDefault="001D72B2" w:rsidP="001D72B2">
      <w:pPr>
        <w:overflowPunct/>
        <w:autoSpaceDE/>
        <w:autoSpaceDN/>
        <w:adjustRightInd/>
        <w:spacing w:after="0"/>
        <w:textAlignment w:val="auto"/>
      </w:pPr>
      <w:r>
        <w:t xml:space="preserve">The current capability for SRS antenna switching in TS 38.331 is as follows: </w:t>
      </w:r>
    </w:p>
    <w:p w14:paraId="2B6B4EEC" w14:textId="77777777" w:rsidR="001D72B2" w:rsidRDefault="001D72B2" w:rsidP="001D72B2">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962"/>
      </w:tblGrid>
      <w:tr w:rsidR="001D72B2" w14:paraId="04B8FD44" w14:textId="77777777" w:rsidTr="001D72B2">
        <w:tc>
          <w:tcPr>
            <w:tcW w:w="9962" w:type="dxa"/>
          </w:tcPr>
          <w:p w14:paraId="47D8DD37" w14:textId="77777777" w:rsidR="001D72B2" w:rsidRPr="004B466E" w:rsidRDefault="001D72B2" w:rsidP="001D72B2">
            <w:pPr>
              <w:pStyle w:val="PL"/>
              <w:spacing w:before="0"/>
            </w:pPr>
            <w:r w:rsidRPr="004B466E">
              <w:t>FeatureSetUplink ::=</w:t>
            </w:r>
            <w:r w:rsidRPr="004B466E">
              <w:tab/>
            </w:r>
            <w:r w:rsidRPr="004B466E">
              <w:tab/>
            </w:r>
            <w:r w:rsidRPr="004B466E">
              <w:tab/>
            </w:r>
            <w:r w:rsidRPr="004B466E">
              <w:tab/>
            </w:r>
            <w:r w:rsidRPr="004B466E">
              <w:tab/>
            </w:r>
            <w:r w:rsidRPr="004B466E">
              <w:rPr>
                <w:color w:val="993366"/>
              </w:rPr>
              <w:t>SEQUENCE</w:t>
            </w:r>
            <w:r w:rsidRPr="004B466E">
              <w:t xml:space="preserve"> {</w:t>
            </w:r>
          </w:p>
          <w:p w14:paraId="65AB53B4" w14:textId="77777777" w:rsidR="001D72B2" w:rsidRDefault="001D72B2" w:rsidP="001D72B2">
            <w:pPr>
              <w:pStyle w:val="PL"/>
              <w:spacing w:before="0"/>
            </w:pPr>
            <w:r>
              <w:tab/>
              <w:t>[…]</w:t>
            </w:r>
            <w:r w:rsidRPr="004B466E">
              <w:tab/>
            </w:r>
          </w:p>
          <w:p w14:paraId="78B72097" w14:textId="77777777" w:rsidR="001D72B2" w:rsidRDefault="001D72B2" w:rsidP="001D72B2">
            <w:pPr>
              <w:pStyle w:val="PL"/>
              <w:spacing w:before="0"/>
            </w:pPr>
            <w:r w:rsidRPr="004B466E">
              <w:tab/>
            </w:r>
            <w:r w:rsidRPr="00F03F52">
              <w:t>srs-TxSwitch</w:t>
            </w:r>
            <w:r w:rsidRPr="00F03F52">
              <w:tab/>
            </w:r>
            <w:r w:rsidRPr="00F03F52">
              <w:tab/>
            </w:r>
            <w:r w:rsidRPr="00F03F52">
              <w:tab/>
            </w:r>
            <w:r w:rsidRPr="00F03F52">
              <w:tab/>
            </w:r>
            <w:r w:rsidRPr="00F03F52">
              <w:tab/>
            </w:r>
            <w:r w:rsidRPr="00F03F52">
              <w:tab/>
              <w:t>SRS-TxSwitch</w:t>
            </w:r>
            <w:r w:rsidRPr="00F03F52">
              <w:tab/>
            </w:r>
            <w:r w:rsidRPr="00F03F52">
              <w:tab/>
            </w:r>
            <w:r w:rsidRPr="00F03F52">
              <w:tab/>
            </w:r>
            <w:r w:rsidRPr="00F03F52">
              <w:tab/>
            </w:r>
            <w:r w:rsidRPr="00F03F52">
              <w:tab/>
            </w:r>
            <w:r w:rsidRPr="00F03F52">
              <w:tab/>
            </w:r>
            <w:r w:rsidRPr="00F03F52">
              <w:tab/>
            </w:r>
            <w:r w:rsidRPr="00F03F52">
              <w:tab/>
            </w:r>
            <w:r w:rsidRPr="00F03F52">
              <w:rPr>
                <w:color w:val="993366"/>
              </w:rPr>
              <w:t>OPTIONAL</w:t>
            </w:r>
            <w:r w:rsidRPr="00F03F52">
              <w:t>,</w:t>
            </w:r>
          </w:p>
          <w:p w14:paraId="246A38E5" w14:textId="77777777" w:rsidR="001D72B2" w:rsidRPr="004B466E" w:rsidRDefault="001D72B2" w:rsidP="001D72B2">
            <w:pPr>
              <w:pStyle w:val="PL"/>
              <w:spacing w:before="0"/>
            </w:pPr>
            <w:r>
              <w:tab/>
              <w:t>[…]</w:t>
            </w:r>
          </w:p>
          <w:p w14:paraId="40855E4F" w14:textId="218AD8D1" w:rsidR="001D72B2" w:rsidRDefault="001D72B2" w:rsidP="001D72B2">
            <w:pPr>
              <w:pStyle w:val="PL"/>
              <w:spacing w:before="0"/>
            </w:pPr>
            <w:r w:rsidRPr="004B466E">
              <w:t>}</w:t>
            </w:r>
          </w:p>
          <w:p w14:paraId="577FE692" w14:textId="77777777" w:rsidR="001D72B2" w:rsidRPr="004B466E" w:rsidRDefault="001D72B2" w:rsidP="001D72B2">
            <w:pPr>
              <w:pStyle w:val="PL"/>
              <w:spacing w:before="0"/>
            </w:pPr>
            <w:r w:rsidRPr="004B466E">
              <w:t>SRS-TxSwitch ::=</w:t>
            </w:r>
            <w:r w:rsidRPr="004B466E">
              <w:tab/>
            </w:r>
            <w:r w:rsidRPr="004B466E">
              <w:rPr>
                <w:color w:val="993366"/>
              </w:rPr>
              <w:t>SEQUENCE</w:t>
            </w:r>
            <w:r w:rsidRPr="004B466E">
              <w:t xml:space="preserve"> {</w:t>
            </w:r>
          </w:p>
          <w:p w14:paraId="60BD6221" w14:textId="77777777" w:rsidR="001D72B2" w:rsidRPr="004B466E" w:rsidRDefault="001D72B2" w:rsidP="001D72B2">
            <w:pPr>
              <w:pStyle w:val="PL"/>
              <w:spacing w:before="0"/>
            </w:pPr>
            <w:r w:rsidRPr="004B466E">
              <w:tab/>
              <w:t>supportedSRS-TxPortSwitch</w:t>
            </w:r>
            <w:r w:rsidRPr="004B466E">
              <w:tab/>
            </w:r>
            <w:r w:rsidRPr="004B466E">
              <w:tab/>
            </w:r>
            <w:r w:rsidRPr="004B466E">
              <w:tab/>
            </w:r>
            <w:r w:rsidRPr="004B466E">
              <w:rPr>
                <w:color w:val="993366"/>
              </w:rPr>
              <w:t>ENUMERATED</w:t>
            </w:r>
            <w:r w:rsidRPr="004B466E">
              <w:t xml:space="preserve"> {t1r2, t1r4, t2r4, t1r4-t2r4, tr-equal},</w:t>
            </w:r>
          </w:p>
          <w:p w14:paraId="5C6A65D3" w14:textId="77777777" w:rsidR="001D72B2" w:rsidRPr="004B466E" w:rsidRDefault="001D72B2" w:rsidP="001D72B2">
            <w:pPr>
              <w:pStyle w:val="PL"/>
              <w:spacing w:before="0"/>
            </w:pPr>
            <w:r w:rsidRPr="004B466E">
              <w:tab/>
              <w:t>txSwitchImpactToRx</w:t>
            </w:r>
            <w:r w:rsidRPr="004B466E">
              <w:tab/>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14:paraId="40291FE2" w14:textId="0FB80455" w:rsidR="001D72B2" w:rsidRDefault="001D72B2" w:rsidP="001D72B2">
            <w:pPr>
              <w:pStyle w:val="PL"/>
              <w:spacing w:before="0"/>
            </w:pPr>
            <w:r w:rsidRPr="004B466E">
              <w:t>}</w:t>
            </w:r>
          </w:p>
        </w:tc>
      </w:tr>
    </w:tbl>
    <w:p w14:paraId="176A3CA8" w14:textId="77777777" w:rsidR="001D72B2" w:rsidRDefault="001D72B2" w:rsidP="001D72B2">
      <w:pPr>
        <w:overflowPunct/>
        <w:autoSpaceDE/>
        <w:autoSpaceDN/>
        <w:adjustRightInd/>
        <w:spacing w:after="0"/>
        <w:textAlignment w:val="auto"/>
      </w:pPr>
    </w:p>
    <w:p w14:paraId="61A5B45F" w14:textId="77777777" w:rsidR="001D72B2" w:rsidRDefault="001D72B2" w:rsidP="001D72B2">
      <w:pPr>
        <w:overflowPunct/>
        <w:autoSpaceDE/>
        <w:autoSpaceDN/>
        <w:adjustRightInd/>
        <w:spacing w:after="0"/>
        <w:jc w:val="both"/>
        <w:textAlignment w:val="auto"/>
      </w:pPr>
      <w:r>
        <w:t xml:space="preserve">This </w:t>
      </w:r>
      <w:proofErr w:type="spellStart"/>
      <w:r>
        <w:t>signalling</w:t>
      </w:r>
      <w:proofErr w:type="spellEnd"/>
      <w:r>
        <w:t xml:space="preserve"> implies, effectively, that per band in band combination, the UE signals the following capabilities:</w:t>
      </w:r>
    </w:p>
    <w:p w14:paraId="2D059B52" w14:textId="77777777" w:rsidR="001D72B2" w:rsidRDefault="001D72B2" w:rsidP="006D571D">
      <w:pPr>
        <w:numPr>
          <w:ilvl w:val="0"/>
          <w:numId w:val="15"/>
        </w:numPr>
        <w:overflowPunct/>
        <w:autoSpaceDE/>
        <w:autoSpaceDN/>
        <w:adjustRightInd/>
        <w:spacing w:after="0"/>
        <w:jc w:val="both"/>
        <w:textAlignment w:val="auto"/>
      </w:pPr>
      <w:r>
        <w:t>What switching capability the UE supports (e.g. 1T2R, 1T4R, …)</w:t>
      </w:r>
    </w:p>
    <w:p w14:paraId="4B246777" w14:textId="77777777" w:rsidR="001D72B2" w:rsidRDefault="001D72B2" w:rsidP="006D571D">
      <w:pPr>
        <w:numPr>
          <w:ilvl w:val="0"/>
          <w:numId w:val="15"/>
        </w:numPr>
        <w:overflowPunct/>
        <w:autoSpaceDE/>
        <w:autoSpaceDN/>
        <w:adjustRightInd/>
        <w:spacing w:after="0"/>
        <w:jc w:val="both"/>
        <w:textAlignment w:val="auto"/>
      </w:pPr>
      <w:r>
        <w:t>Whether the switching impacts the UE receiver.</w:t>
      </w:r>
    </w:p>
    <w:p w14:paraId="4EA20F6E" w14:textId="77777777" w:rsidR="001D72B2" w:rsidRDefault="001D72B2" w:rsidP="001D72B2">
      <w:pPr>
        <w:overflowPunct/>
        <w:autoSpaceDE/>
        <w:autoSpaceDN/>
        <w:adjustRightInd/>
        <w:spacing w:after="0"/>
        <w:jc w:val="both"/>
        <w:textAlignment w:val="auto"/>
      </w:pPr>
    </w:p>
    <w:p w14:paraId="3A36C893" w14:textId="77777777" w:rsidR="001D72B2" w:rsidRPr="008A024D" w:rsidRDefault="001D72B2" w:rsidP="001D72B2">
      <w:pPr>
        <w:overflowPunct/>
        <w:autoSpaceDE/>
        <w:autoSpaceDN/>
        <w:adjustRightInd/>
        <w:spacing w:after="0"/>
        <w:jc w:val="both"/>
        <w:textAlignment w:val="auto"/>
      </w:pPr>
      <w:r>
        <w:t xml:space="preserve">We would like to note that the capability </w:t>
      </w:r>
      <w:proofErr w:type="spellStart"/>
      <w:r w:rsidRPr="008A024D">
        <w:rPr>
          <w:i/>
        </w:rPr>
        <w:t>txSwitchImpactToRx</w:t>
      </w:r>
      <w:proofErr w:type="spellEnd"/>
      <w:r>
        <w:t xml:space="preserve"> is </w:t>
      </w:r>
      <w:proofErr w:type="spellStart"/>
      <w:r>
        <w:t>‘per</w:t>
      </w:r>
      <w:proofErr w:type="spellEnd"/>
      <w:r>
        <w:t xml:space="preserve"> band’ in current </w:t>
      </w:r>
      <w:proofErr w:type="spellStart"/>
      <w:r>
        <w:t>signalling</w:t>
      </w:r>
      <w:proofErr w:type="spellEnd"/>
      <w:r>
        <w:t>. In general, performing Tx antenna switching in a TDD band will not affect the downlink, since transmission and reception in these bands are TDM – so the usefulness of this field is a bit doubtful.</w:t>
      </w:r>
    </w:p>
    <w:p w14:paraId="62B99288" w14:textId="77777777" w:rsidR="001D72B2" w:rsidRDefault="001D72B2" w:rsidP="001D72B2">
      <w:pPr>
        <w:overflowPunct/>
        <w:autoSpaceDE/>
        <w:autoSpaceDN/>
        <w:adjustRightInd/>
        <w:spacing w:after="0"/>
        <w:jc w:val="both"/>
        <w:textAlignment w:val="auto"/>
      </w:pPr>
    </w:p>
    <w:p w14:paraId="0437512A" w14:textId="77777777" w:rsidR="001D72B2" w:rsidRDefault="001D72B2" w:rsidP="001D72B2">
      <w:pPr>
        <w:overflowPunct/>
        <w:autoSpaceDE/>
        <w:autoSpaceDN/>
        <w:adjustRightInd/>
        <w:spacing w:after="0"/>
        <w:jc w:val="both"/>
        <w:textAlignment w:val="auto"/>
      </w:pPr>
      <w:r>
        <w:t>Note that in the feature list sent from RAN1 to RAN2, the following entry is included:</w:t>
      </w:r>
    </w:p>
    <w:p w14:paraId="59315EFF" w14:textId="77777777" w:rsidR="001D72B2" w:rsidRDefault="001D72B2" w:rsidP="001D72B2">
      <w:pPr>
        <w:overflowPunct/>
        <w:autoSpaceDE/>
        <w:autoSpaceDN/>
        <w:adjustRightInd/>
        <w:spacing w:after="0"/>
        <w:textAlignment w:val="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39"/>
        <w:gridCol w:w="389"/>
        <w:gridCol w:w="948"/>
        <w:gridCol w:w="1415"/>
        <w:gridCol w:w="576"/>
        <w:gridCol w:w="406"/>
        <w:gridCol w:w="942"/>
        <w:gridCol w:w="522"/>
        <w:gridCol w:w="580"/>
        <w:gridCol w:w="570"/>
        <w:gridCol w:w="468"/>
        <w:gridCol w:w="646"/>
        <w:gridCol w:w="530"/>
        <w:gridCol w:w="697"/>
        <w:gridCol w:w="534"/>
      </w:tblGrid>
      <w:tr w:rsidR="001D72B2" w:rsidRPr="001331B6" w14:paraId="0BBDDE89" w14:textId="77777777" w:rsidTr="0014582D">
        <w:trPr>
          <w:trHeight w:val="525"/>
        </w:trPr>
        <w:tc>
          <w:tcPr>
            <w:tcW w:w="371" w:type="pct"/>
            <w:shd w:val="clear" w:color="auto" w:fill="auto"/>
            <w:vAlign w:val="center"/>
          </w:tcPr>
          <w:p w14:paraId="561632F4" w14:textId="77777777" w:rsidR="001D72B2" w:rsidRPr="001331B6" w:rsidRDefault="001D72B2" w:rsidP="0014582D">
            <w:pPr>
              <w:snapToGrid w:val="0"/>
              <w:rPr>
                <w:rFonts w:ascii="Calibri Light" w:eastAsia="MS PGothic" w:hAnsi="Calibri Light" w:cs="Calibri Light"/>
                <w:sz w:val="14"/>
              </w:rPr>
            </w:pPr>
          </w:p>
        </w:tc>
        <w:tc>
          <w:tcPr>
            <w:tcW w:w="195" w:type="pct"/>
            <w:shd w:val="clear" w:color="auto" w:fill="auto"/>
            <w:vAlign w:val="center"/>
          </w:tcPr>
          <w:p w14:paraId="2CAD9E12"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2-55</w:t>
            </w:r>
          </w:p>
        </w:tc>
        <w:tc>
          <w:tcPr>
            <w:tcW w:w="476" w:type="pct"/>
            <w:shd w:val="clear" w:color="auto" w:fill="auto"/>
            <w:vAlign w:val="center"/>
          </w:tcPr>
          <w:p w14:paraId="1B95F3CE" w14:textId="77777777" w:rsidR="001D72B2" w:rsidRPr="001331B6" w:rsidDel="00C67F42"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SRS Tx switch</w:t>
            </w:r>
          </w:p>
        </w:tc>
        <w:tc>
          <w:tcPr>
            <w:tcW w:w="710" w:type="pct"/>
            <w:shd w:val="clear" w:color="auto" w:fill="auto"/>
            <w:vAlign w:val="center"/>
          </w:tcPr>
          <w:p w14:paraId="62B6E273"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 xml:space="preserve">1. Support SRS Tx port switch, </w:t>
            </w:r>
            <w:r w:rsidRPr="001331B6">
              <w:rPr>
                <w:rFonts w:ascii="Calibri Light" w:eastAsia="Times New Roman" w:hAnsi="Calibri Light" w:cs="Calibri Light"/>
                <w:sz w:val="14"/>
              </w:rPr>
              <w:br/>
              <w:t xml:space="preserve">2. </w:t>
            </w:r>
            <w:r w:rsidRPr="001331B6">
              <w:rPr>
                <w:rFonts w:ascii="Calibri Light" w:eastAsia="Times New Roman" w:hAnsi="Calibri Light" w:cs="Calibri Light"/>
                <w:sz w:val="14"/>
                <w:highlight w:val="yellow"/>
              </w:rPr>
              <w:t>Report whether the uplink TX switching impact to downlink receiving in a band</w:t>
            </w:r>
            <w:r w:rsidRPr="001331B6">
              <w:rPr>
                <w:rFonts w:ascii="Calibri Light" w:eastAsia="Times New Roman" w:hAnsi="Calibri Light" w:cs="Calibri Light"/>
                <w:sz w:val="14"/>
              </w:rPr>
              <w:t xml:space="preserve">, </w:t>
            </w:r>
          </w:p>
        </w:tc>
        <w:tc>
          <w:tcPr>
            <w:tcW w:w="289" w:type="pct"/>
            <w:shd w:val="clear" w:color="auto" w:fill="auto"/>
            <w:vAlign w:val="center"/>
          </w:tcPr>
          <w:p w14:paraId="1D1A53F6"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2-53</w:t>
            </w:r>
          </w:p>
        </w:tc>
        <w:tc>
          <w:tcPr>
            <w:tcW w:w="204" w:type="pct"/>
            <w:shd w:val="clear" w:color="auto" w:fill="auto"/>
            <w:vAlign w:val="center"/>
          </w:tcPr>
          <w:p w14:paraId="1613B35A"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Yes</w:t>
            </w:r>
          </w:p>
        </w:tc>
        <w:tc>
          <w:tcPr>
            <w:tcW w:w="473" w:type="pct"/>
            <w:shd w:val="clear" w:color="auto" w:fill="auto"/>
            <w:vAlign w:val="center"/>
          </w:tcPr>
          <w:p w14:paraId="0CD432E7"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SRS Tx Switch is not supported</w:t>
            </w:r>
          </w:p>
        </w:tc>
        <w:tc>
          <w:tcPr>
            <w:tcW w:w="262" w:type="pct"/>
            <w:shd w:val="clear" w:color="auto" w:fill="auto"/>
            <w:vAlign w:val="center"/>
          </w:tcPr>
          <w:p w14:paraId="43B18C07"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Type 3</w:t>
            </w:r>
          </w:p>
        </w:tc>
        <w:tc>
          <w:tcPr>
            <w:tcW w:w="291" w:type="pct"/>
            <w:shd w:val="clear" w:color="auto" w:fill="auto"/>
            <w:vAlign w:val="center"/>
          </w:tcPr>
          <w:p w14:paraId="0D55C6A8"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N.A.</w:t>
            </w:r>
          </w:p>
        </w:tc>
        <w:tc>
          <w:tcPr>
            <w:tcW w:w="286" w:type="pct"/>
            <w:shd w:val="clear" w:color="auto" w:fill="auto"/>
            <w:vAlign w:val="center"/>
          </w:tcPr>
          <w:p w14:paraId="2EB2D3E7" w14:textId="77777777" w:rsidR="001D72B2" w:rsidRPr="001331B6" w:rsidRDefault="001D72B2" w:rsidP="0014582D">
            <w:pPr>
              <w:snapToGrid w:val="0"/>
              <w:rPr>
                <w:rFonts w:ascii="Calibri Light" w:eastAsia="Malgun Gothic" w:hAnsi="Calibri Light" w:cs="Calibri Light"/>
                <w:sz w:val="14"/>
              </w:rPr>
            </w:pPr>
            <w:r w:rsidRPr="001331B6">
              <w:rPr>
                <w:rFonts w:ascii="Calibri Light" w:eastAsia="Malgun Gothic" w:hAnsi="Calibri Light" w:cs="Calibri Light"/>
                <w:sz w:val="14"/>
              </w:rPr>
              <w:t>N.A.</w:t>
            </w:r>
          </w:p>
        </w:tc>
        <w:tc>
          <w:tcPr>
            <w:tcW w:w="235" w:type="pct"/>
            <w:shd w:val="clear" w:color="auto" w:fill="auto"/>
            <w:vAlign w:val="center"/>
          </w:tcPr>
          <w:p w14:paraId="1D781997" w14:textId="77777777" w:rsidR="001D72B2" w:rsidRPr="001331B6" w:rsidRDefault="001D72B2" w:rsidP="0014582D">
            <w:pPr>
              <w:snapToGrid w:val="0"/>
              <w:rPr>
                <w:rFonts w:ascii="Calibri Light" w:eastAsia="Malgun Gothic" w:hAnsi="Calibri Light" w:cs="Calibri Light"/>
                <w:sz w:val="14"/>
              </w:rPr>
            </w:pPr>
          </w:p>
        </w:tc>
        <w:tc>
          <w:tcPr>
            <w:tcW w:w="324" w:type="pct"/>
            <w:shd w:val="clear" w:color="auto" w:fill="auto"/>
            <w:vAlign w:val="center"/>
          </w:tcPr>
          <w:p w14:paraId="237A7313"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 xml:space="preserve">Component-2 is agreed with conditioned to RAN4’s </w:t>
            </w:r>
            <w:proofErr w:type="gramStart"/>
            <w:r w:rsidRPr="001331B6">
              <w:rPr>
                <w:rFonts w:ascii="Calibri Light" w:eastAsia="Times New Roman" w:hAnsi="Calibri Light" w:cs="Calibri Light"/>
                <w:sz w:val="14"/>
              </w:rPr>
              <w:t>decision.—</w:t>
            </w:r>
            <w:proofErr w:type="gramEnd"/>
          </w:p>
        </w:tc>
        <w:tc>
          <w:tcPr>
            <w:tcW w:w="266" w:type="pct"/>
            <w:shd w:val="clear" w:color="auto" w:fill="auto"/>
            <w:vAlign w:val="center"/>
          </w:tcPr>
          <w:p w14:paraId="2B9D62BD"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RAN1/4</w:t>
            </w:r>
          </w:p>
        </w:tc>
        <w:tc>
          <w:tcPr>
            <w:tcW w:w="350" w:type="pct"/>
            <w:shd w:val="clear" w:color="auto" w:fill="auto"/>
            <w:vAlign w:val="center"/>
          </w:tcPr>
          <w:p w14:paraId="4FE1C766"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 xml:space="preserve">Component-1 is a list of </w:t>
            </w:r>
            <w:proofErr w:type="spellStart"/>
            <w:proofErr w:type="gramStart"/>
            <w:r w:rsidRPr="001331B6">
              <w:rPr>
                <w:rFonts w:ascii="Calibri Light" w:eastAsia="Times New Roman" w:hAnsi="Calibri Light" w:cs="Calibri Light"/>
                <w:sz w:val="14"/>
              </w:rPr>
              <w:t>TRx</w:t>
            </w:r>
            <w:proofErr w:type="spellEnd"/>
            <w:r w:rsidRPr="001331B6">
              <w:rPr>
                <w:rFonts w:ascii="Calibri Light" w:eastAsia="Times New Roman" w:hAnsi="Calibri Light" w:cs="Calibri Light"/>
                <w:sz w:val="14"/>
              </w:rPr>
              <w:t xml:space="preserve">  pairs</w:t>
            </w:r>
            <w:proofErr w:type="gramEnd"/>
            <w:r w:rsidRPr="001331B6">
              <w:rPr>
                <w:rFonts w:ascii="Calibri Light" w:eastAsia="Times New Roman" w:hAnsi="Calibri Light" w:cs="Calibri Light"/>
                <w:sz w:val="14"/>
              </w:rPr>
              <w:t>, candidates are {“1T2R”, “1T4R”, “2T4R”, “1T4R/2T4R”, “T=R”}</w:t>
            </w:r>
          </w:p>
          <w:p w14:paraId="23AB6C9F"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 xml:space="preserve">Component-2: Candidate value </w:t>
            </w:r>
            <w:proofErr w:type="gramStart"/>
            <w:r w:rsidRPr="001331B6">
              <w:rPr>
                <w:rFonts w:ascii="Calibri Light" w:eastAsia="Times New Roman" w:hAnsi="Calibri Light" w:cs="Calibri Light"/>
                <w:sz w:val="14"/>
              </w:rPr>
              <w:t>set:,</w:t>
            </w:r>
            <w:proofErr w:type="gramEnd"/>
            <w:r w:rsidRPr="001331B6">
              <w:rPr>
                <w:rFonts w:ascii="Calibri Light" w:eastAsia="Times New Roman" w:hAnsi="Calibri Light" w:cs="Calibri Light"/>
                <w:sz w:val="14"/>
              </w:rPr>
              <w:t xml:space="preserve"> {yes, no},</w:t>
            </w:r>
          </w:p>
        </w:tc>
        <w:tc>
          <w:tcPr>
            <w:tcW w:w="268" w:type="pct"/>
            <w:vAlign w:val="center"/>
          </w:tcPr>
          <w:p w14:paraId="0272DE11" w14:textId="77777777" w:rsidR="001D72B2" w:rsidRPr="001331B6" w:rsidRDefault="001D72B2" w:rsidP="0014582D">
            <w:pPr>
              <w:snapToGrid w:val="0"/>
              <w:rPr>
                <w:rFonts w:ascii="Calibri Light" w:eastAsia="MS PGothic" w:hAnsi="Calibri Light" w:cs="Calibri Light"/>
                <w:sz w:val="14"/>
              </w:rPr>
            </w:pPr>
          </w:p>
        </w:tc>
      </w:tr>
    </w:tbl>
    <w:p w14:paraId="0E0EF5A2" w14:textId="77777777" w:rsidR="001D72B2" w:rsidRDefault="001D72B2" w:rsidP="001D72B2">
      <w:pPr>
        <w:overflowPunct/>
        <w:autoSpaceDE/>
        <w:autoSpaceDN/>
        <w:adjustRightInd/>
        <w:spacing w:after="0"/>
        <w:textAlignment w:val="auto"/>
      </w:pPr>
    </w:p>
    <w:p w14:paraId="091B9C48" w14:textId="3BACCFE9" w:rsidR="001D72B2" w:rsidRDefault="001D72B2" w:rsidP="001D72B2">
      <w:pPr>
        <w:overflowPunct/>
        <w:autoSpaceDE/>
        <w:autoSpaceDN/>
        <w:adjustRightInd/>
        <w:spacing w:after="0"/>
        <w:jc w:val="both"/>
        <w:textAlignment w:val="auto"/>
      </w:pPr>
      <w:r>
        <w:t xml:space="preserve">In our view (and similar to LTE </w:t>
      </w:r>
      <w:proofErr w:type="spellStart"/>
      <w:r>
        <w:t>signalling</w:t>
      </w:r>
      <w:proofErr w:type="spellEnd"/>
      <w:r>
        <w:t xml:space="preserve">), the sentence “downlink receiving in a band” means whether switching an antenna in a band B1 creates a </w:t>
      </w:r>
      <w:r>
        <w:rPr>
          <w:i/>
        </w:rPr>
        <w:t>glitch</w:t>
      </w:r>
      <w:r>
        <w:t xml:space="preserve"> in band B2 (due to the </w:t>
      </w:r>
      <w:proofErr w:type="spellStart"/>
      <w:r>
        <w:t>tx</w:t>
      </w:r>
      <w:proofErr w:type="spellEnd"/>
      <w:r>
        <w:t xml:space="preserve"> antenna of B1 and </w:t>
      </w:r>
      <w:proofErr w:type="spellStart"/>
      <w:r>
        <w:t>rx</w:t>
      </w:r>
      <w:proofErr w:type="spellEnd"/>
      <w:r>
        <w:t xml:space="preserve"> antenna of B2 going through the same switch). This </w:t>
      </w:r>
      <w:proofErr w:type="spellStart"/>
      <w:r>
        <w:t>signalling</w:t>
      </w:r>
      <w:proofErr w:type="spellEnd"/>
      <w:r>
        <w:t xml:space="preserve"> was deemed necessary in LTE, especially for cases with FDD-TDD CA where the UE supports antenna switching in TDD </w:t>
      </w:r>
      <w:proofErr w:type="gramStart"/>
      <w:r>
        <w:t>bands</w:t>
      </w:r>
      <w:proofErr w:type="gramEnd"/>
      <w:r>
        <w:t xml:space="preserve"> but this switching disrupts the receiver in the FDD band(s). For further background on this discussion in RAN1, the reader is referred to </w:t>
      </w:r>
      <w:r w:rsidRPr="001331B6">
        <w:t>R1-1712769</w:t>
      </w:r>
      <w:r>
        <w:t xml:space="preserve">, </w:t>
      </w:r>
      <w:r w:rsidRPr="001331B6">
        <w:t>R1-1715264</w:t>
      </w:r>
      <w:r>
        <w:t xml:space="preserve"> and </w:t>
      </w:r>
      <w:r w:rsidRPr="008A024D">
        <w:t>R1-1715335</w:t>
      </w:r>
      <w:r>
        <w:t xml:space="preserve">. The conclusion for LTE was as follows (which is implemented in RAN2 CR </w:t>
      </w:r>
      <w:r w:rsidRPr="008A024D">
        <w:t>R2-1714036</w:t>
      </w:r>
      <w:r>
        <w:t>):</w:t>
      </w:r>
    </w:p>
    <w:p w14:paraId="034721C5" w14:textId="77777777" w:rsidR="001D72B2" w:rsidRDefault="001D72B2" w:rsidP="001D72B2">
      <w:pPr>
        <w:overflowPunct/>
        <w:autoSpaceDE/>
        <w:autoSpaceDN/>
        <w:adjustRightInd/>
        <w:spacing w:after="0"/>
        <w:textAlignment w:val="auto"/>
      </w:pPr>
    </w:p>
    <w:p w14:paraId="5AE72B1A" w14:textId="28E3DBC6" w:rsidR="001D72B2" w:rsidRDefault="001D72B2" w:rsidP="001D72B2">
      <w:pPr>
        <w:overflowPunct/>
        <w:autoSpaceDE/>
        <w:autoSpaceDN/>
        <w:adjustRightInd/>
        <w:spacing w:after="0"/>
        <w:textAlignment w:val="auto"/>
      </w:pPr>
      <w:r>
        <w:rPr>
          <w:noProof/>
        </w:rPr>
        <mc:AlternateContent>
          <mc:Choice Requires="wps">
            <w:drawing>
              <wp:inline distT="0" distB="0" distL="0" distR="0" wp14:anchorId="485CF006" wp14:editId="75145A94">
                <wp:extent cx="5905500" cy="1096010"/>
                <wp:effectExtent l="5715" t="13335" r="13335" b="508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096010"/>
                        </a:xfrm>
                        <a:prstGeom prst="rect">
                          <a:avLst/>
                        </a:prstGeom>
                        <a:solidFill>
                          <a:srgbClr val="FFFFFF"/>
                        </a:solidFill>
                        <a:ln w="9525">
                          <a:solidFill>
                            <a:srgbClr val="000000"/>
                          </a:solidFill>
                          <a:miter lim="800000"/>
                          <a:headEnd/>
                          <a:tailEnd/>
                        </a:ln>
                      </wps:spPr>
                      <wps:txbx>
                        <w:txbxContent>
                          <w:p w14:paraId="3F06EC09" w14:textId="77777777" w:rsidR="008E4CB9" w:rsidRDefault="008E4CB9" w:rsidP="006D571D">
                            <w:pPr>
                              <w:numPr>
                                <w:ilvl w:val="0"/>
                                <w:numId w:val="17"/>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8E4CB9" w:rsidRDefault="008E4CB9" w:rsidP="006D571D">
                            <w:pPr>
                              <w:numPr>
                                <w:ilvl w:val="0"/>
                                <w:numId w:val="16"/>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8E4CB9" w:rsidRDefault="008E4CB9" w:rsidP="006D571D">
                            <w:pPr>
                              <w:numPr>
                                <w:ilvl w:val="0"/>
                                <w:numId w:val="16"/>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8E4CB9" w:rsidRDefault="008E4CB9" w:rsidP="001D72B2"/>
                        </w:txbxContent>
                      </wps:txbx>
                      <wps:bodyPr rot="0" vert="horz" wrap="square" lIns="91440" tIns="45720" rIns="91440" bIns="45720" anchor="t" anchorCtr="0" upright="1">
                        <a:noAutofit/>
                      </wps:bodyPr>
                    </wps:wsp>
                  </a:graphicData>
                </a:graphic>
              </wp:inline>
            </w:drawing>
          </mc:Choice>
          <mc:Fallback>
            <w:pict>
              <v:shapetype w14:anchorId="485CF006" id="_x0000_t202" coordsize="21600,21600" o:spt="202" path="m,l,21600r21600,l21600,xe">
                <v:stroke joinstyle="miter"/>
                <v:path gradientshapeok="t" o:connecttype="rect"/>
              </v:shapetype>
              <v:shape id="Text Box 11" o:spid="_x0000_s1026" type="#_x0000_t202" style="width:465pt;height: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">
                <v:textbox>
                  <w:txbxContent>
                    <w:p w14:paraId="3F06EC09" w14:textId="77777777" w:rsidR="008E4CB9" w:rsidRDefault="008E4CB9" w:rsidP="006D571D">
                      <w:pPr>
                        <w:numPr>
                          <w:ilvl w:val="0"/>
                          <w:numId w:val="17"/>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8E4CB9" w:rsidRDefault="008E4CB9" w:rsidP="006D571D">
                      <w:pPr>
                        <w:numPr>
                          <w:ilvl w:val="0"/>
                          <w:numId w:val="16"/>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8E4CB9" w:rsidRDefault="008E4CB9" w:rsidP="006D571D">
                      <w:pPr>
                        <w:numPr>
                          <w:ilvl w:val="0"/>
                          <w:numId w:val="16"/>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8E4CB9" w:rsidRDefault="008E4CB9" w:rsidP="001D72B2"/>
                  </w:txbxContent>
                </v:textbox>
                <w10:anchorlock/>
              </v:shape>
            </w:pict>
          </mc:Fallback>
        </mc:AlternateContent>
      </w:r>
    </w:p>
    <w:p w14:paraId="716D688D" w14:textId="77777777" w:rsidR="001D72B2" w:rsidRPr="001331B6" w:rsidRDefault="001D72B2" w:rsidP="001D72B2">
      <w:pPr>
        <w:overflowPunct/>
        <w:autoSpaceDE/>
        <w:autoSpaceDN/>
        <w:adjustRightInd/>
        <w:spacing w:after="0"/>
        <w:textAlignment w:val="auto"/>
      </w:pPr>
    </w:p>
    <w:p w14:paraId="327105C0" w14:textId="77777777" w:rsidR="00E90DF6" w:rsidRDefault="001D72B2" w:rsidP="00E90DF6">
      <w:pPr>
        <w:overflowPunct/>
        <w:autoSpaceDE/>
        <w:autoSpaceDN/>
        <w:adjustRightInd/>
        <w:spacing w:after="0"/>
        <w:jc w:val="both"/>
        <w:textAlignment w:val="auto"/>
      </w:pPr>
      <w:r>
        <w:t>Note that this conclusion is reached based on RF considerations that, in general, would be similar for LTE and NR. This is also confirmed by LS from RAN4 (</w:t>
      </w:r>
      <w:r w:rsidRPr="00043720">
        <w:t>R1-1805817</w:t>
      </w:r>
      <w:r>
        <w:t xml:space="preserve">). Thus, we propose to adopt the same </w:t>
      </w:r>
      <w:proofErr w:type="spellStart"/>
      <w:r>
        <w:t>signalling</w:t>
      </w:r>
      <w:proofErr w:type="spellEnd"/>
      <w:r>
        <w:t xml:space="preserve"> for NR (including EN-DC)</w:t>
      </w:r>
      <w:r w:rsidR="00E90DF6">
        <w:t xml:space="preserve">. As an additional argument to introduce this modification, note that keeping the current </w:t>
      </w:r>
      <w:proofErr w:type="spellStart"/>
      <w:r w:rsidR="00E90DF6">
        <w:t>signalling</w:t>
      </w:r>
      <w:proofErr w:type="spellEnd"/>
      <w:r w:rsidR="00E90DF6">
        <w:t xml:space="preserve"> would have the following negative impacts:</w:t>
      </w:r>
    </w:p>
    <w:p w14:paraId="34F6588A" w14:textId="77777777" w:rsidR="00E90DF6" w:rsidRDefault="00E90DF6" w:rsidP="006D571D">
      <w:pPr>
        <w:numPr>
          <w:ilvl w:val="0"/>
          <w:numId w:val="18"/>
        </w:numPr>
        <w:overflowPunct/>
        <w:autoSpaceDE/>
        <w:autoSpaceDN/>
        <w:adjustRightInd/>
        <w:spacing w:after="0"/>
        <w:jc w:val="both"/>
        <w:textAlignment w:val="auto"/>
      </w:pPr>
      <w:r>
        <w:t xml:space="preserve">The field </w:t>
      </w:r>
      <w:proofErr w:type="spellStart"/>
      <w:r w:rsidRPr="00B82CD5">
        <w:rPr>
          <w:i/>
        </w:rPr>
        <w:t>txSwitchImpactToRx</w:t>
      </w:r>
      <w:proofErr w:type="spellEnd"/>
      <w:r>
        <w:t xml:space="preserve"> is </w:t>
      </w:r>
      <w:proofErr w:type="gramStart"/>
      <w:r>
        <w:t>unusable, and</w:t>
      </w:r>
      <w:proofErr w:type="gramEnd"/>
      <w:r>
        <w:t xml:space="preserve"> does not provide information about whether a DL band is interrupted by switching UL. This is critical for TDD-FDD CA (or EN-DC).</w:t>
      </w:r>
    </w:p>
    <w:p w14:paraId="69AF6C0A" w14:textId="77777777" w:rsidR="00E90DF6" w:rsidRPr="00B82CD5" w:rsidRDefault="00E90DF6" w:rsidP="006D571D">
      <w:pPr>
        <w:numPr>
          <w:ilvl w:val="0"/>
          <w:numId w:val="18"/>
        </w:numPr>
        <w:overflowPunct/>
        <w:autoSpaceDE/>
        <w:autoSpaceDN/>
        <w:adjustRightInd/>
        <w:spacing w:after="0"/>
        <w:jc w:val="both"/>
        <w:textAlignment w:val="auto"/>
      </w:pPr>
      <w:r>
        <w:t xml:space="preserve">There is no information about whether multiple bands switch the uplink together. Due to lack of this </w:t>
      </w:r>
      <w:proofErr w:type="spellStart"/>
      <w:r>
        <w:t>signalling</w:t>
      </w:r>
      <w:proofErr w:type="spellEnd"/>
      <w:r>
        <w:t xml:space="preserve">, the </w:t>
      </w:r>
      <w:proofErr w:type="spellStart"/>
      <w:r>
        <w:t>eNB</w:t>
      </w:r>
      <w:proofErr w:type="spellEnd"/>
      <w:r>
        <w:t xml:space="preserve"> has to assume that all uplink </w:t>
      </w:r>
      <w:proofErr w:type="gramStart"/>
      <w:r>
        <w:t>switch</w:t>
      </w:r>
      <w:proofErr w:type="gramEnd"/>
      <w:r>
        <w:t xml:space="preserve"> together (similar to LTE pre Rel-13), which will hinder the application of e.g. fast SRS sounding in NR bands with &lt;15kHz numerology (since the LTE band switches together, the NR band cannot switch in the middle of a subframe)</w:t>
      </w:r>
    </w:p>
    <w:p w14:paraId="09D0A788" w14:textId="77777777" w:rsidR="00E90DF6" w:rsidRDefault="00E90DF6" w:rsidP="00E90DF6">
      <w:pPr>
        <w:overflowPunct/>
        <w:autoSpaceDE/>
        <w:autoSpaceDN/>
        <w:adjustRightInd/>
        <w:spacing w:after="0"/>
        <w:textAlignment w:val="auto"/>
        <w:rPr>
          <w:b/>
          <w:u w:val="single"/>
        </w:rPr>
      </w:pPr>
    </w:p>
    <w:p w14:paraId="24B7D577" w14:textId="360EFFB0" w:rsidR="00E90DF6" w:rsidRPr="00350F63" w:rsidRDefault="00E90DF6" w:rsidP="00E90DF6">
      <w:pPr>
        <w:overflowPunct/>
        <w:autoSpaceDE/>
        <w:autoSpaceDN/>
        <w:adjustRightInd/>
        <w:spacing w:after="0"/>
        <w:textAlignment w:val="auto"/>
        <w:rPr>
          <w:b/>
          <w:i/>
        </w:rPr>
      </w:pPr>
      <w:r w:rsidRPr="00350F63">
        <w:rPr>
          <w:b/>
          <w:i/>
        </w:rPr>
        <w:t xml:space="preserve">Observation </w:t>
      </w:r>
      <w:r>
        <w:rPr>
          <w:b/>
          <w:i/>
        </w:rPr>
        <w:t>1</w:t>
      </w:r>
      <w:r w:rsidRPr="00350F63">
        <w:rPr>
          <w:b/>
          <w:i/>
        </w:rPr>
        <w:t xml:space="preserve">: Current </w:t>
      </w:r>
      <w:proofErr w:type="spellStart"/>
      <w:r w:rsidRPr="00350F63">
        <w:rPr>
          <w:b/>
          <w:i/>
        </w:rPr>
        <w:t>signalling</w:t>
      </w:r>
      <w:proofErr w:type="spellEnd"/>
      <w:r w:rsidRPr="00350F63">
        <w:rPr>
          <w:b/>
          <w:i/>
        </w:rPr>
        <w:t xml:space="preserve"> has the following limitations:</w:t>
      </w:r>
    </w:p>
    <w:p w14:paraId="3B84ED87"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proofErr w:type="spellStart"/>
      <w:r>
        <w:rPr>
          <w:b/>
          <w:i/>
        </w:rPr>
        <w:t>g</w:t>
      </w:r>
      <w:r w:rsidRPr="00350F63">
        <w:rPr>
          <w:b/>
          <w:i/>
        </w:rPr>
        <w:t>NB</w:t>
      </w:r>
      <w:proofErr w:type="spellEnd"/>
      <w:r w:rsidRPr="00350F63">
        <w:rPr>
          <w:b/>
          <w:i/>
        </w:rPr>
        <w:t xml:space="preserve"> has to assume that switching UL in a band may interrupt DL of any other band.</w:t>
      </w:r>
    </w:p>
    <w:p w14:paraId="75992FD4"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proofErr w:type="spellStart"/>
      <w:r>
        <w:rPr>
          <w:b/>
          <w:i/>
        </w:rPr>
        <w:t>g</w:t>
      </w:r>
      <w:r w:rsidRPr="00350F63">
        <w:rPr>
          <w:b/>
          <w:i/>
        </w:rPr>
        <w:t>NB</w:t>
      </w:r>
      <w:proofErr w:type="spellEnd"/>
      <w:r w:rsidRPr="00350F63">
        <w:rPr>
          <w:b/>
          <w:i/>
        </w:rPr>
        <w:t xml:space="preserve"> has to assume that switching UL in a band switches the UL in all other bands.</w:t>
      </w:r>
    </w:p>
    <w:p w14:paraId="6FE79CA8" w14:textId="77777777" w:rsidR="001D72B2" w:rsidRDefault="001D72B2" w:rsidP="001D72B2">
      <w:pPr>
        <w:overflowPunct/>
        <w:autoSpaceDE/>
        <w:autoSpaceDN/>
        <w:adjustRightInd/>
        <w:spacing w:after="0"/>
        <w:textAlignment w:val="auto"/>
      </w:pPr>
    </w:p>
    <w:p w14:paraId="2371C2FB" w14:textId="1818C576" w:rsidR="001D72B2" w:rsidRPr="00350F63" w:rsidRDefault="001D72B2" w:rsidP="00350F63">
      <w:pPr>
        <w:overflowPunct/>
        <w:autoSpaceDE/>
        <w:autoSpaceDN/>
        <w:adjustRightInd/>
        <w:spacing w:after="0"/>
        <w:jc w:val="both"/>
        <w:textAlignment w:val="auto"/>
        <w:rPr>
          <w:b/>
          <w:i/>
        </w:rPr>
      </w:pPr>
      <w:r w:rsidRPr="00350F63">
        <w:rPr>
          <w:b/>
          <w:i/>
        </w:rPr>
        <w:t xml:space="preserve">Proposal </w:t>
      </w:r>
      <w:r w:rsidR="00350F63" w:rsidRPr="00350F63">
        <w:rPr>
          <w:b/>
          <w:i/>
        </w:rPr>
        <w:t>4</w:t>
      </w:r>
      <w:r w:rsidRPr="00350F63">
        <w:rPr>
          <w:b/>
          <w:i/>
        </w:rPr>
        <w:t>: For SRS antenna switching in NR and EN-DC, follow same mechanism as LTE as follows:</w:t>
      </w:r>
    </w:p>
    <w:p w14:paraId="5E51EB07" w14:textId="77777777" w:rsidR="001D72B2" w:rsidRPr="00C76839" w:rsidRDefault="001D72B2" w:rsidP="006D571D">
      <w:pPr>
        <w:pStyle w:val="ListParagraph"/>
        <w:numPr>
          <w:ilvl w:val="0"/>
          <w:numId w:val="22"/>
        </w:numPr>
        <w:jc w:val="both"/>
        <w:rPr>
          <w:rFonts w:ascii="Times New Roman" w:eastAsia="SimSun" w:hAnsi="Times New Roman"/>
          <w:b/>
          <w:i/>
          <w:sz w:val="20"/>
          <w:szCs w:val="20"/>
        </w:rPr>
      </w:pPr>
      <w:r w:rsidRPr="00C76839">
        <w:rPr>
          <w:rFonts w:ascii="Times New Roman" w:eastAsia="SimSun" w:hAnsi="Times New Roman"/>
          <w:b/>
          <w:i/>
          <w:sz w:val="20"/>
          <w:szCs w:val="20"/>
        </w:rPr>
        <w:t xml:space="preserve">For each band combination, signal which bands support Tx antenna selection (e.g. as indicated by the presence of field </w:t>
      </w:r>
      <w:proofErr w:type="spellStart"/>
      <w:r w:rsidRPr="00C76839">
        <w:rPr>
          <w:rFonts w:ascii="Times New Roman" w:eastAsia="SimSun" w:hAnsi="Times New Roman"/>
          <w:b/>
          <w:i/>
          <w:sz w:val="20"/>
          <w:szCs w:val="20"/>
        </w:rPr>
        <w:t>srs-TxSwitch</w:t>
      </w:r>
      <w:proofErr w:type="spellEnd"/>
      <w:r w:rsidRPr="00C76839">
        <w:rPr>
          <w:rFonts w:ascii="Times New Roman" w:eastAsia="SimSun" w:hAnsi="Times New Roman"/>
          <w:b/>
          <w:i/>
          <w:sz w:val="20"/>
          <w:szCs w:val="20"/>
        </w:rPr>
        <w:t xml:space="preserve">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Tx antenna selection:</w:t>
      </w:r>
    </w:p>
    <w:p w14:paraId="07B24F34" w14:textId="77777777" w:rsidR="001D72B2" w:rsidRPr="00350F63" w:rsidRDefault="001D72B2" w:rsidP="006D571D">
      <w:pPr>
        <w:numPr>
          <w:ilvl w:val="1"/>
          <w:numId w:val="22"/>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466BACB1" w14:textId="5E241DEE" w:rsidR="00E90DF6" w:rsidRPr="00E90DF6" w:rsidRDefault="001D72B2" w:rsidP="006D571D">
      <w:pPr>
        <w:numPr>
          <w:ilvl w:val="1"/>
          <w:numId w:val="22"/>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tbl>
      <w:tblPr>
        <w:tblStyle w:val="TableGrid"/>
        <w:tblW w:w="0" w:type="auto"/>
        <w:tblLook w:val="04A0" w:firstRow="1" w:lastRow="0" w:firstColumn="1" w:lastColumn="0" w:noHBand="0" w:noVBand="1"/>
      </w:tblPr>
      <w:tblGrid>
        <w:gridCol w:w="9962"/>
      </w:tblGrid>
      <w:tr w:rsidR="00D65D16" w14:paraId="14EE8C58" w14:textId="77777777" w:rsidTr="00D65D16">
        <w:tc>
          <w:tcPr>
            <w:tcW w:w="9962" w:type="dxa"/>
          </w:tcPr>
          <w:p w14:paraId="247F753D" w14:textId="7E0619B4" w:rsidR="00C76839" w:rsidRPr="00C76839" w:rsidRDefault="00C76839" w:rsidP="00D65D16">
            <w:pPr>
              <w:overflowPunct/>
              <w:autoSpaceDE/>
              <w:autoSpaceDN/>
              <w:adjustRightInd/>
              <w:spacing w:after="0"/>
              <w:textAlignment w:val="auto"/>
              <w:rPr>
                <w:b/>
                <w:u w:val="single"/>
              </w:rPr>
            </w:pPr>
            <w:r w:rsidRPr="00C76839">
              <w:rPr>
                <w:b/>
                <w:u w:val="single"/>
              </w:rPr>
              <w:t>Text Proposal for Section 6.2.1.3 of 38.214</w:t>
            </w:r>
          </w:p>
          <w:p w14:paraId="4E68ECDC" w14:textId="434AB7F1" w:rsidR="00D65D16" w:rsidRDefault="00D65D16" w:rsidP="00D65D16">
            <w:pPr>
              <w:overflowPunct/>
              <w:autoSpaceDE/>
              <w:autoSpaceDN/>
              <w:adjustRightInd/>
              <w:spacing w:after="0"/>
              <w:textAlignment w:val="auto"/>
            </w:pPr>
            <w:r>
              <w:t xml:space="preserve">For a UE configured with multiple component carriers, and for a first component carrier configured with UL in a first band and a second component carrier configured with UL in a second band that are </w:t>
            </w:r>
            <w:proofErr w:type="spellStart"/>
            <w:r>
              <w:t>signalled</w:t>
            </w:r>
            <w:proofErr w:type="spellEnd"/>
            <w:r>
              <w:t xml:space="preserve"> to switch together according to higher layer parameter </w:t>
            </w:r>
            <w:proofErr w:type="spellStart"/>
            <w:r>
              <w:rPr>
                <w:i/>
              </w:rPr>
              <w:t>ulSwitchTogether</w:t>
            </w:r>
            <w:proofErr w:type="spellEnd"/>
            <w:r>
              <w:rPr>
                <w:i/>
              </w:rPr>
              <w:t xml:space="preserve"> </w:t>
            </w:r>
            <w:r>
              <w:t>the UE is not expected to follow inconsistent transmissions related to antenna switching.</w:t>
            </w:r>
          </w:p>
          <w:p w14:paraId="60C8D6A6" w14:textId="5C4C79DA" w:rsidR="00D65D16" w:rsidRDefault="00D65D16" w:rsidP="00D65D16">
            <w:pPr>
              <w:overflowPunct/>
              <w:autoSpaceDE/>
              <w:autoSpaceDN/>
              <w:adjustRightInd/>
              <w:spacing w:after="0"/>
              <w:textAlignment w:val="auto"/>
            </w:pPr>
            <w:r>
              <w:t>For a UE configured with multiple component carriers configured with UL in intra-band CA, the UE is not expected to follow inconsistent transmissions related to antenna switching.</w:t>
            </w:r>
          </w:p>
          <w:p w14:paraId="0429FA67" w14:textId="52FA02DB" w:rsidR="00D65D16" w:rsidRDefault="00D65D16" w:rsidP="00D65D16">
            <w:pPr>
              <w:overflowPunct/>
              <w:autoSpaceDE/>
              <w:autoSpaceDN/>
              <w:adjustRightInd/>
              <w:spacing w:after="0"/>
              <w:textAlignment w:val="auto"/>
            </w:pPr>
            <w:r>
              <w:t xml:space="preserve">For a UE configured with EN-DC, and for a first component carrier configured with UL corresponding to in an E-UTRA band and a second component carrier configured with UL in a NR band that are </w:t>
            </w:r>
            <w:proofErr w:type="spellStart"/>
            <w:r>
              <w:t>signalled</w:t>
            </w:r>
            <w:proofErr w:type="spellEnd"/>
            <w:r>
              <w:t xml:space="preserve"> to switch together according to higher layer parameter </w:t>
            </w:r>
            <w:proofErr w:type="spellStart"/>
            <w:r>
              <w:rPr>
                <w:i/>
              </w:rPr>
              <w:t>ulSwitchTogether</w:t>
            </w:r>
            <w:proofErr w:type="spellEnd"/>
            <w:r>
              <w:t>, the UE is not expected to follow inconsistent transmissions related to antenna switching in E-UTRA and NR.</w:t>
            </w:r>
          </w:p>
          <w:p w14:paraId="627A9D39" w14:textId="3EDD61CF" w:rsidR="00D65D16" w:rsidRDefault="00D65D16" w:rsidP="00D65D16">
            <w:pPr>
              <w:overflowPunct/>
              <w:autoSpaceDE/>
              <w:autoSpaceDN/>
              <w:adjustRightInd/>
              <w:spacing w:after="0"/>
              <w:textAlignment w:val="auto"/>
            </w:pPr>
            <w:r>
              <w:t>For a UE configured with intra-band EN-DC, the UE is not expected to follow inconsistent transmissions related to antenna switching in E-UTRA and NR.</w:t>
            </w:r>
          </w:p>
        </w:tc>
      </w:tr>
    </w:tbl>
    <w:p w14:paraId="462ED06B" w14:textId="77777777" w:rsidR="00C76839" w:rsidRDefault="00C76839" w:rsidP="00D65D16">
      <w:pPr>
        <w:overflowPunct/>
        <w:autoSpaceDE/>
        <w:autoSpaceDN/>
        <w:adjustRightInd/>
        <w:spacing w:after="0"/>
        <w:textAlignment w:val="auto"/>
      </w:pPr>
    </w:p>
    <w:p w14:paraId="3D8D8E13" w14:textId="77777777" w:rsidR="001D72B2" w:rsidRDefault="001D72B2" w:rsidP="00350F63">
      <w:pPr>
        <w:pStyle w:val="Heading3"/>
      </w:pPr>
      <w:r w:rsidRPr="00350F63">
        <w:t>Capabilities</w:t>
      </w:r>
      <w:r>
        <w:t xml:space="preserve"> for SRS carrier switching</w:t>
      </w:r>
    </w:p>
    <w:p w14:paraId="7A904584" w14:textId="77777777" w:rsidR="001D72B2" w:rsidRDefault="001D72B2" w:rsidP="001D72B2">
      <w:r>
        <w:t xml:space="preserve">The following row in the feature list is not captured in RAN2 </w:t>
      </w:r>
      <w:proofErr w:type="spellStart"/>
      <w:r>
        <w:t>signalling</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0"/>
        <w:gridCol w:w="945"/>
        <w:gridCol w:w="1409"/>
        <w:gridCol w:w="572"/>
        <w:gridCol w:w="404"/>
        <w:gridCol w:w="936"/>
        <w:gridCol w:w="518"/>
        <w:gridCol w:w="578"/>
        <w:gridCol w:w="568"/>
        <w:gridCol w:w="930"/>
        <w:gridCol w:w="630"/>
        <w:gridCol w:w="2082"/>
      </w:tblGrid>
      <w:tr w:rsidR="009A0222" w:rsidRPr="00043720" w14:paraId="2337DD95" w14:textId="77777777" w:rsidTr="009A0222">
        <w:trPr>
          <w:trHeight w:val="525"/>
        </w:trPr>
        <w:tc>
          <w:tcPr>
            <w:tcW w:w="195" w:type="pct"/>
            <w:shd w:val="clear" w:color="auto" w:fill="auto"/>
            <w:vAlign w:val="center"/>
          </w:tcPr>
          <w:p w14:paraId="0CC026D5"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2-56</w:t>
            </w:r>
          </w:p>
        </w:tc>
        <w:tc>
          <w:tcPr>
            <w:tcW w:w="474" w:type="pct"/>
            <w:shd w:val="clear" w:color="auto" w:fill="auto"/>
            <w:vAlign w:val="center"/>
          </w:tcPr>
          <w:p w14:paraId="429E7E77" w14:textId="77777777" w:rsidR="009A0222" w:rsidRPr="00043720" w:rsidDel="00C67F42"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SRS carrier switch</w:t>
            </w:r>
          </w:p>
        </w:tc>
        <w:tc>
          <w:tcPr>
            <w:tcW w:w="707" w:type="pct"/>
            <w:shd w:val="clear" w:color="auto" w:fill="auto"/>
            <w:vAlign w:val="center"/>
          </w:tcPr>
          <w:p w14:paraId="556660D6"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1. Report inter-cell switching time capability</w:t>
            </w:r>
          </w:p>
        </w:tc>
        <w:tc>
          <w:tcPr>
            <w:tcW w:w="287" w:type="pct"/>
            <w:shd w:val="clear" w:color="auto" w:fill="auto"/>
            <w:vAlign w:val="center"/>
          </w:tcPr>
          <w:p w14:paraId="539DE821"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2-53</w:t>
            </w:r>
          </w:p>
        </w:tc>
        <w:tc>
          <w:tcPr>
            <w:tcW w:w="203" w:type="pct"/>
            <w:shd w:val="clear" w:color="auto" w:fill="auto"/>
            <w:vAlign w:val="center"/>
          </w:tcPr>
          <w:p w14:paraId="6BDF1386"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Yes</w:t>
            </w:r>
          </w:p>
        </w:tc>
        <w:tc>
          <w:tcPr>
            <w:tcW w:w="470" w:type="pct"/>
            <w:shd w:val="clear" w:color="auto" w:fill="auto"/>
            <w:vAlign w:val="center"/>
          </w:tcPr>
          <w:p w14:paraId="67FCFE34"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SRS carrier switch is not supported</w:t>
            </w:r>
          </w:p>
        </w:tc>
        <w:tc>
          <w:tcPr>
            <w:tcW w:w="260" w:type="pct"/>
            <w:shd w:val="clear" w:color="auto" w:fill="auto"/>
            <w:vAlign w:val="center"/>
          </w:tcPr>
          <w:p w14:paraId="6FB0FAE9"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Type 1</w:t>
            </w:r>
          </w:p>
        </w:tc>
        <w:tc>
          <w:tcPr>
            <w:tcW w:w="290" w:type="pct"/>
            <w:shd w:val="clear" w:color="auto" w:fill="auto"/>
            <w:vAlign w:val="center"/>
          </w:tcPr>
          <w:p w14:paraId="7396BDAB"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No need</w:t>
            </w:r>
          </w:p>
        </w:tc>
        <w:tc>
          <w:tcPr>
            <w:tcW w:w="285" w:type="pct"/>
            <w:shd w:val="clear" w:color="auto" w:fill="auto"/>
            <w:vAlign w:val="center"/>
          </w:tcPr>
          <w:p w14:paraId="78F7413A" w14:textId="77777777" w:rsidR="009A0222" w:rsidRPr="00043720" w:rsidRDefault="009A0222" w:rsidP="0014582D">
            <w:pPr>
              <w:snapToGrid w:val="0"/>
              <w:rPr>
                <w:rFonts w:ascii="Calibri Light" w:eastAsia="Malgun Gothic" w:hAnsi="Calibri Light" w:cs="Calibri Light"/>
                <w:sz w:val="16"/>
              </w:rPr>
            </w:pPr>
            <w:r w:rsidRPr="00043720">
              <w:rPr>
                <w:rFonts w:ascii="Calibri Light" w:eastAsia="Malgun Gothic" w:hAnsi="Calibri Light" w:cs="Calibri Light"/>
                <w:sz w:val="16"/>
              </w:rPr>
              <w:t xml:space="preserve">N.A. </w:t>
            </w:r>
          </w:p>
        </w:tc>
        <w:tc>
          <w:tcPr>
            <w:tcW w:w="467" w:type="pct"/>
            <w:shd w:val="clear" w:color="auto" w:fill="auto"/>
            <w:vAlign w:val="center"/>
          </w:tcPr>
          <w:p w14:paraId="2F5A99CC"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highlight w:val="yellow"/>
              </w:rPr>
              <w:t>RAN4 reply LS, R1-1805817, includes candidate value sets</w:t>
            </w:r>
          </w:p>
        </w:tc>
        <w:tc>
          <w:tcPr>
            <w:tcW w:w="316" w:type="pct"/>
            <w:shd w:val="clear" w:color="auto" w:fill="auto"/>
            <w:vAlign w:val="center"/>
          </w:tcPr>
          <w:p w14:paraId="41CAF616" w14:textId="77777777" w:rsidR="009A0222" w:rsidRPr="00043720" w:rsidRDefault="009A0222" w:rsidP="0014582D">
            <w:pPr>
              <w:rPr>
                <w:rFonts w:ascii="Calibri Light" w:eastAsia="MS PGothic" w:hAnsi="Calibri Light" w:cs="Calibri Light"/>
                <w:sz w:val="16"/>
              </w:rPr>
            </w:pPr>
            <w:r w:rsidRPr="00043720">
              <w:rPr>
                <w:rFonts w:ascii="Calibri Light" w:eastAsia="Times New Roman" w:hAnsi="Calibri Light" w:cs="Calibri Light"/>
                <w:sz w:val="16"/>
              </w:rPr>
              <w:t>RAN1/4</w:t>
            </w:r>
          </w:p>
        </w:tc>
        <w:tc>
          <w:tcPr>
            <w:tcW w:w="1045" w:type="pct"/>
            <w:shd w:val="clear" w:color="auto" w:fill="auto"/>
            <w:vAlign w:val="center"/>
          </w:tcPr>
          <w:p w14:paraId="224F6EB4"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candidate values set is up to RAN4</w:t>
            </w:r>
          </w:p>
          <w:p w14:paraId="5C56B885" w14:textId="77777777" w:rsidR="009A0222" w:rsidRPr="00043720" w:rsidRDefault="009A0222" w:rsidP="0014582D">
            <w:pPr>
              <w:rPr>
                <w:rFonts w:ascii="Calibri Light" w:eastAsia="Times New Roman" w:hAnsi="Calibri Light" w:cs="Calibri Light"/>
                <w:sz w:val="16"/>
              </w:rPr>
            </w:pPr>
          </w:p>
        </w:tc>
      </w:tr>
    </w:tbl>
    <w:p w14:paraId="0C603CA4" w14:textId="4887ED2E" w:rsidR="001D72B2" w:rsidRDefault="001D72B2" w:rsidP="001D72B2">
      <w:r>
        <w:t xml:space="preserve">Regarding these capabilities, RAN2 sent </w:t>
      </w:r>
      <w:proofErr w:type="gramStart"/>
      <w:r>
        <w:t>an</w:t>
      </w:r>
      <w:proofErr w:type="gramEnd"/>
      <w:r>
        <w:t xml:space="preserve"> LS trying to simplify the </w:t>
      </w:r>
      <w:proofErr w:type="spellStart"/>
      <w:r>
        <w:t>signalling</w:t>
      </w:r>
      <w:proofErr w:type="spellEnd"/>
      <w:r>
        <w:t xml:space="preserve"> in </w:t>
      </w:r>
      <w:r w:rsidRPr="00513F25">
        <w:t>R2-1809178</w:t>
      </w:r>
      <w:r>
        <w:t xml:space="preserve">. In the following we present our views regarding this potential simplification and other aspects to </w:t>
      </w:r>
      <w:proofErr w:type="gramStart"/>
      <w:r>
        <w:t>take into account</w:t>
      </w:r>
      <w:proofErr w:type="gramEnd"/>
      <w:r>
        <w:t>.</w:t>
      </w:r>
      <w:r w:rsidR="00350F63">
        <w:t xml:space="preserve"> </w:t>
      </w:r>
      <w:r>
        <w:t xml:space="preserve">For SRS carrier switching, we would like to take as baseline the LTE </w:t>
      </w:r>
      <w:proofErr w:type="spellStart"/>
      <w:r>
        <w:t>signalling</w:t>
      </w:r>
      <w:proofErr w:type="spellEnd"/>
      <w:r>
        <w:t>, which is as follows:</w:t>
      </w:r>
    </w:p>
    <w:p w14:paraId="0A465782" w14:textId="061BF918" w:rsidR="001D72B2" w:rsidRDefault="001D72B2" w:rsidP="001D72B2">
      <w:r>
        <w:rPr>
          <w:noProof/>
        </w:rPr>
        <mc:AlternateContent>
          <mc:Choice Requires="wps">
            <w:drawing>
              <wp:inline distT="0" distB="0" distL="0" distR="0" wp14:anchorId="3070EE72" wp14:editId="6C4DF64B">
                <wp:extent cx="6345141" cy="2128723"/>
                <wp:effectExtent l="0" t="0" r="17780" b="241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141" cy="2128723"/>
                        </a:xfrm>
                        <a:prstGeom prst="rect">
                          <a:avLst/>
                        </a:prstGeom>
                        <a:solidFill>
                          <a:srgbClr val="F2F2F2"/>
                        </a:solidFill>
                        <a:ln w="9525">
                          <a:solidFill>
                            <a:srgbClr val="000000"/>
                          </a:solidFill>
                          <a:miter lim="800000"/>
                          <a:headEnd/>
                          <a:tailEnd/>
                        </a:ln>
                      </wps:spPr>
                      <wps:txbx>
                        <w:txbxContent>
                          <w:p w14:paraId="1FF06BD3" w14:textId="77777777" w:rsidR="008E4CB9" w:rsidRPr="00350F63" w:rsidRDefault="008E4CB9" w:rsidP="001D72B2">
                            <w:pPr>
                              <w:pStyle w:val="HTMLPreformatted"/>
                              <w:rPr>
                                <w:sz w:val="14"/>
                              </w:rPr>
                            </w:pPr>
                            <w:r w:rsidRPr="00350F63">
                              <w:rPr>
                                <w:sz w:val="14"/>
                              </w:rPr>
                              <w:t>BandCombinationParameters-v1430 ::= SEQUENCE {</w:t>
                            </w:r>
                          </w:p>
                          <w:p w14:paraId="65653B9E" w14:textId="77777777" w:rsidR="008E4CB9" w:rsidRPr="00350F63" w:rsidRDefault="008E4CB9" w:rsidP="001D72B2">
                            <w:pPr>
                              <w:pStyle w:val="HTMLPreformatted"/>
                              <w:rPr>
                                <w:sz w:val="14"/>
                              </w:rPr>
                            </w:pPr>
                            <w:r w:rsidRPr="00350F63">
                              <w:rPr>
                                <w:sz w:val="14"/>
                              </w:rPr>
                              <w:t xml:space="preserve">   * bandParameterList-v1430              SEQUENCE (SIZE(1..</w:t>
                            </w:r>
                            <w:hyperlink r:id="rId37" w:anchor="maxSimultaneousBands-r10" w:history="1">
                              <w:r w:rsidRPr="00350F63">
                                <w:rPr>
                                  <w:sz w:val="14"/>
                                </w:rPr>
                                <w:t>maxSimultaneousBands-r10</w:t>
                              </w:r>
                            </w:hyperlink>
                            <w:r w:rsidRPr="00350F63">
                              <w:rPr>
                                <w:sz w:val="14"/>
                              </w:rPr>
                              <w:t xml:space="preserve">)) OF </w:t>
                            </w:r>
                            <w:hyperlink r:id="rId38" w:anchor="BandParameters-v1430" w:history="1">
                              <w:r w:rsidRPr="00350F63">
                                <w:rPr>
                                  <w:sz w:val="14"/>
                                </w:rPr>
                                <w:t>BandParameters-v1430</w:t>
                              </w:r>
                            </w:hyperlink>
                            <w:r w:rsidRPr="00350F63">
                              <w:rPr>
                                <w:sz w:val="14"/>
                              </w:rPr>
                              <w:t xml:space="preserve"> OPTIONAL,</w:t>
                            </w:r>
                          </w:p>
                          <w:p w14:paraId="77ACFE8D" w14:textId="77777777" w:rsidR="008E4CB9" w:rsidRPr="00350F63" w:rsidRDefault="008E4CB9" w:rsidP="001D72B2">
                            <w:pPr>
                              <w:pStyle w:val="HTMLPreformatted"/>
                              <w:rPr>
                                <w:sz w:val="14"/>
                              </w:rPr>
                            </w:pPr>
                            <w:r w:rsidRPr="00350F63">
                              <w:rPr>
                                <w:sz w:val="14"/>
                              </w:rPr>
                              <w:t>[…]</w:t>
                            </w:r>
                          </w:p>
                          <w:p w14:paraId="42AE657A" w14:textId="77777777" w:rsidR="008E4CB9" w:rsidRPr="00350F63" w:rsidRDefault="008E4CB9" w:rsidP="001D72B2">
                            <w:pPr>
                              <w:pStyle w:val="HTMLPreformatted"/>
                              <w:rPr>
                                <w:sz w:val="14"/>
                              </w:rPr>
                            </w:pPr>
                            <w:r w:rsidRPr="00350F63">
                              <w:rPr>
                                <w:sz w:val="14"/>
                              </w:rPr>
                              <w:t>}</w:t>
                            </w:r>
                          </w:p>
                          <w:p w14:paraId="3777D5B5" w14:textId="77777777" w:rsidR="008E4CB9" w:rsidRPr="00350F63" w:rsidRDefault="008E4CB9" w:rsidP="001D72B2">
                            <w:pPr>
                              <w:pStyle w:val="HTMLPreformatted"/>
                              <w:rPr>
                                <w:sz w:val="14"/>
                              </w:rPr>
                            </w:pPr>
                            <w:r w:rsidRPr="00350F63">
                              <w:rPr>
                                <w:sz w:val="14"/>
                              </w:rPr>
                              <w:t xml:space="preserve">BandParameters-v1430 ::= </w:t>
                            </w:r>
                            <w:r w:rsidRPr="00350F63">
                              <w:rPr>
                                <w:rStyle w:val="type"/>
                                <w:rFonts w:eastAsia="SimSun"/>
                                <w:sz w:val="14"/>
                              </w:rPr>
                              <w:t>SEQUENCE</w:t>
                            </w:r>
                            <w:r w:rsidRPr="00350F63">
                              <w:rPr>
                                <w:sz w:val="14"/>
                              </w:rPr>
                              <w:t xml:space="preserve"> {</w:t>
                            </w:r>
                          </w:p>
                          <w:p w14:paraId="0B4E592C" w14:textId="77777777" w:rsidR="008E4CB9" w:rsidRPr="00350F63" w:rsidRDefault="008E4CB9" w:rsidP="001D72B2">
                            <w:pPr>
                              <w:pStyle w:val="HTMLPreformatted"/>
                              <w:rPr>
                                <w:sz w:val="14"/>
                              </w:rPr>
                            </w:pPr>
                            <w:r w:rsidRPr="00350F63">
                              <w:rPr>
                                <w:sz w:val="14"/>
                              </w:rPr>
                              <w:tab/>
                              <w:t>[…]</w:t>
                            </w:r>
                          </w:p>
                          <w:p w14:paraId="57BFAD59" w14:textId="77777777" w:rsidR="008E4CB9" w:rsidRPr="00350F63" w:rsidRDefault="008E4CB9" w:rsidP="001D72B2">
                            <w:pPr>
                              <w:pStyle w:val="HTMLPreformatted"/>
                              <w:rPr>
                                <w:rStyle w:val="type"/>
                                <w:rFonts w:eastAsia="SimSun"/>
                                <w:sz w:val="14"/>
                              </w:rPr>
                            </w:pPr>
                            <w:r w:rsidRPr="00350F63">
                              <w:rPr>
                                <w:rStyle w:val="type"/>
                                <w:rFonts w:eastAsia="SimSun"/>
                                <w:sz w:val="14"/>
                              </w:rPr>
                              <w:t xml:space="preserve">   * retuningTimeInfoBandList-r14 SEQUENCE (SIZE(1..</w:t>
                            </w:r>
                            <w:hyperlink r:id="rId39" w:anchor="maxSimultaneousBands-r10" w:history="1">
                              <w:r w:rsidRPr="00350F63">
                                <w:rPr>
                                  <w:rStyle w:val="type"/>
                                  <w:rFonts w:eastAsia="SimSun"/>
                                  <w:sz w:val="14"/>
                                </w:rPr>
                                <w:t>maxSimultaneousBands-r10</w:t>
                              </w:r>
                            </w:hyperlink>
                            <w:r w:rsidRPr="00350F63">
                              <w:rPr>
                                <w:rStyle w:val="type"/>
                                <w:rFonts w:eastAsia="SimSun"/>
                                <w:sz w:val="14"/>
                              </w:rPr>
                              <w:t xml:space="preserve">)) OF </w:t>
                            </w:r>
                            <w:hyperlink r:id="rId40" w:anchor="RetuningTimeInfo-r14" w:history="1">
                              <w:r w:rsidRPr="00350F63">
                                <w:rPr>
                                  <w:rStyle w:val="type"/>
                                  <w:rFonts w:eastAsia="SimSun"/>
                                  <w:sz w:val="14"/>
                                </w:rPr>
                                <w:t>RetuningTimeInfo-r14</w:t>
                              </w:r>
                            </w:hyperlink>
                            <w:r w:rsidRPr="00350F63">
                              <w:rPr>
                                <w:rStyle w:val="type"/>
                                <w:rFonts w:eastAsia="SimSun"/>
                                <w:sz w:val="14"/>
                              </w:rPr>
                              <w:t xml:space="preserve"> OPTIONAL</w:t>
                            </w:r>
                          </w:p>
                          <w:p w14:paraId="6F6A0A4B" w14:textId="77777777" w:rsidR="008E4CB9" w:rsidRPr="00350F63" w:rsidRDefault="008E4CB9" w:rsidP="001D72B2">
                            <w:pPr>
                              <w:pStyle w:val="HTMLPreformatted"/>
                              <w:rPr>
                                <w:sz w:val="14"/>
                              </w:rPr>
                            </w:pPr>
                            <w:r w:rsidRPr="00350F63">
                              <w:rPr>
                                <w:sz w:val="14"/>
                              </w:rPr>
                              <w:t>}</w:t>
                            </w:r>
                          </w:p>
                          <w:p w14:paraId="5219CCB7" w14:textId="77777777" w:rsidR="008E4CB9" w:rsidRPr="00350F63" w:rsidRDefault="008E4CB9" w:rsidP="001D72B2">
                            <w:pPr>
                              <w:pStyle w:val="HTMLPreformatted"/>
                              <w:rPr>
                                <w:sz w:val="14"/>
                              </w:rPr>
                            </w:pPr>
                            <w:r w:rsidRPr="00350F63">
                              <w:rPr>
                                <w:sz w:val="14"/>
                              </w:rPr>
                              <w:t xml:space="preserve">RetuningTimeInfo-r14 ::= </w:t>
                            </w:r>
                            <w:r w:rsidRPr="00350F63">
                              <w:rPr>
                                <w:rStyle w:val="type"/>
                                <w:rFonts w:eastAsia="SimSun"/>
                                <w:sz w:val="14"/>
                              </w:rPr>
                              <w:t>SEQUENCE</w:t>
                            </w:r>
                            <w:r w:rsidRPr="00350F63">
                              <w:rPr>
                                <w:sz w:val="14"/>
                              </w:rPr>
                              <w:t xml:space="preserve"> {</w:t>
                            </w:r>
                          </w:p>
                          <w:p w14:paraId="42CF70DB" w14:textId="77777777" w:rsidR="008E4CB9" w:rsidRPr="00350F63" w:rsidRDefault="008E4CB9" w:rsidP="001D72B2">
                            <w:pPr>
                              <w:pStyle w:val="HTMLPreformatted"/>
                              <w:rPr>
                                <w:sz w:val="14"/>
                              </w:rPr>
                            </w:pPr>
                            <w:r w:rsidRPr="00350F63">
                              <w:rPr>
                                <w:sz w:val="14"/>
                              </w:rPr>
                              <w:t xml:space="preserve">     retuningInfo </w:t>
                            </w:r>
                            <w:r w:rsidRPr="00350F63">
                              <w:rPr>
                                <w:rStyle w:val="type"/>
                                <w:rFonts w:eastAsia="SimSun"/>
                                <w:sz w:val="14"/>
                              </w:rPr>
                              <w:t>SEQUENCE</w:t>
                            </w:r>
                            <w:r w:rsidRPr="00350F63">
                              <w:rPr>
                                <w:sz w:val="14"/>
                              </w:rPr>
                              <w:t xml:space="preserve"> {</w:t>
                            </w:r>
                          </w:p>
                          <w:p w14:paraId="2B295C60"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rf-RetuningTimeDL-r14 </w:t>
                            </w:r>
                            <w:r w:rsidRPr="00350F63">
                              <w:rPr>
                                <w:rStyle w:val="termtype"/>
                                <w:rFonts w:eastAsia="SimSun"/>
                                <w:sz w:val="14"/>
                              </w:rPr>
                              <w:t>ENUMERATED</w:t>
                            </w:r>
                            <w:r w:rsidRPr="00350F63">
                              <w:rPr>
                                <w:sz w:val="14"/>
                              </w:rPr>
                              <w:t xml:space="preserve"> {</w:t>
                            </w:r>
                          </w:p>
                          <w:p w14:paraId="6CC9880B"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A74FE8B"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4555C761"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r w:rsidRPr="00350F63">
                              <w:rPr>
                                <w:sz w:val="14"/>
                              </w:rPr>
                              <w:t>,</w:t>
                            </w:r>
                          </w:p>
                          <w:p w14:paraId="06CEA683"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rf-RetuningTimeUL-r14 </w:t>
                            </w:r>
                            <w:r w:rsidRPr="00350F63">
                              <w:rPr>
                                <w:rStyle w:val="termtype"/>
                                <w:rFonts w:eastAsia="SimSun"/>
                                <w:sz w:val="14"/>
                              </w:rPr>
                              <w:t>ENUMERATED</w:t>
                            </w:r>
                            <w:r w:rsidRPr="00350F63">
                              <w:rPr>
                                <w:sz w:val="14"/>
                              </w:rPr>
                              <w:t xml:space="preserve"> {</w:t>
                            </w:r>
                          </w:p>
                          <w:p w14:paraId="40D6B400"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7C437A0"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0D969D84"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p>
                          <w:p w14:paraId="662580C1" w14:textId="77777777" w:rsidR="008E4CB9" w:rsidRPr="00350F63" w:rsidRDefault="008E4CB9" w:rsidP="001D72B2">
                            <w:pPr>
                              <w:pStyle w:val="HTMLPreformatted"/>
                              <w:rPr>
                                <w:sz w:val="14"/>
                              </w:rPr>
                            </w:pPr>
                            <w:r w:rsidRPr="00350F63">
                              <w:rPr>
                                <w:sz w:val="14"/>
                              </w:rPr>
                              <w:t xml:space="preserve">     }</w:t>
                            </w:r>
                          </w:p>
                          <w:p w14:paraId="47C967F8" w14:textId="77777777" w:rsidR="008E4CB9" w:rsidRPr="00350F63" w:rsidRDefault="008E4CB9" w:rsidP="001D72B2">
                            <w:pPr>
                              <w:pStyle w:val="HTMLPreformatted"/>
                              <w:rPr>
                                <w:sz w:val="14"/>
                              </w:rPr>
                            </w:pPr>
                            <w:r w:rsidRPr="00350F63">
                              <w:rPr>
                                <w:sz w:val="14"/>
                              </w:rPr>
                              <w:t>}</w:t>
                            </w:r>
                          </w:p>
                          <w:p w14:paraId="14A6789A" w14:textId="77777777" w:rsidR="008E4CB9" w:rsidRPr="00350F63" w:rsidRDefault="008E4CB9" w:rsidP="001D72B2">
                            <w:pPr>
                              <w:rPr>
                                <w:sz w:val="14"/>
                              </w:rPr>
                            </w:pPr>
                          </w:p>
                          <w:p w14:paraId="516D67D0" w14:textId="77777777" w:rsidR="008E4CB9" w:rsidRPr="00350F63" w:rsidRDefault="008E4CB9" w:rsidP="001D72B2">
                            <w:pPr>
                              <w:rPr>
                                <w:sz w:val="14"/>
                              </w:rPr>
                            </w:pPr>
                          </w:p>
                        </w:txbxContent>
                      </wps:txbx>
                      <wps:bodyPr rot="0" vert="horz" wrap="square" lIns="91440" tIns="45720" rIns="91440" bIns="45720" anchor="t" anchorCtr="0" upright="1">
                        <a:noAutofit/>
                      </wps:bodyPr>
                    </wps:wsp>
                  </a:graphicData>
                </a:graphic>
              </wp:inline>
            </w:drawing>
          </mc:Choice>
          <mc:Fallback>
            <w:pict>
              <v:shape w14:anchorId="3070EE72" id="Text Box 10" o:spid="_x0000_s1027" type="#_x0000_t202" style="width:499.6pt;height:1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" fillcolor="#f2f2f2">
                <v:textbox>
                  <w:txbxContent>
                    <w:p w14:paraId="1FF06BD3" w14:textId="77777777" w:rsidR="008E4CB9" w:rsidRPr="00350F63" w:rsidRDefault="008E4CB9" w:rsidP="001D72B2">
                      <w:pPr>
                        <w:pStyle w:val="HTMLPreformatted"/>
                        <w:rPr>
                          <w:sz w:val="14"/>
                        </w:rPr>
                      </w:pPr>
                      <w:r w:rsidRPr="00350F63">
                        <w:rPr>
                          <w:sz w:val="14"/>
                        </w:rPr>
                        <w:t>BandCombinationParameters-v1430 ::= SEQUENCE {</w:t>
                      </w:r>
                    </w:p>
                    <w:p w14:paraId="65653B9E" w14:textId="77777777" w:rsidR="008E4CB9" w:rsidRPr="00350F63" w:rsidRDefault="008E4CB9" w:rsidP="001D72B2">
                      <w:pPr>
                        <w:pStyle w:val="HTMLPreformatted"/>
                        <w:rPr>
                          <w:sz w:val="14"/>
                        </w:rPr>
                      </w:pPr>
                      <w:r w:rsidRPr="00350F63">
                        <w:rPr>
                          <w:sz w:val="14"/>
                        </w:rPr>
                        <w:t xml:space="preserve">   * bandParameterList-v1430              SEQUENCE (SIZE(1..</w:t>
                      </w:r>
                      <w:hyperlink r:id="rId41" w:anchor="maxSimultaneousBands-r10" w:history="1">
                        <w:r w:rsidRPr="00350F63">
                          <w:rPr>
                            <w:sz w:val="14"/>
                          </w:rPr>
                          <w:t>maxSimultaneousBands-r10</w:t>
                        </w:r>
                      </w:hyperlink>
                      <w:r w:rsidRPr="00350F63">
                        <w:rPr>
                          <w:sz w:val="14"/>
                        </w:rPr>
                        <w:t xml:space="preserve">)) OF </w:t>
                      </w:r>
                      <w:hyperlink r:id="rId42" w:anchor="BandParameters-v1430" w:history="1">
                        <w:r w:rsidRPr="00350F63">
                          <w:rPr>
                            <w:sz w:val="14"/>
                          </w:rPr>
                          <w:t>BandParameters-v1430</w:t>
                        </w:r>
                      </w:hyperlink>
                      <w:r w:rsidRPr="00350F63">
                        <w:rPr>
                          <w:sz w:val="14"/>
                        </w:rPr>
                        <w:t xml:space="preserve"> OPTIONAL,</w:t>
                      </w:r>
                    </w:p>
                    <w:p w14:paraId="77ACFE8D" w14:textId="77777777" w:rsidR="008E4CB9" w:rsidRPr="00350F63" w:rsidRDefault="008E4CB9" w:rsidP="001D72B2">
                      <w:pPr>
                        <w:pStyle w:val="HTMLPreformatted"/>
                        <w:rPr>
                          <w:sz w:val="14"/>
                        </w:rPr>
                      </w:pPr>
                      <w:r w:rsidRPr="00350F63">
                        <w:rPr>
                          <w:sz w:val="14"/>
                        </w:rPr>
                        <w:t>[…]</w:t>
                      </w:r>
                    </w:p>
                    <w:p w14:paraId="42AE657A" w14:textId="77777777" w:rsidR="008E4CB9" w:rsidRPr="00350F63" w:rsidRDefault="008E4CB9" w:rsidP="001D72B2">
                      <w:pPr>
                        <w:pStyle w:val="HTMLPreformatted"/>
                        <w:rPr>
                          <w:sz w:val="14"/>
                        </w:rPr>
                      </w:pPr>
                      <w:r w:rsidRPr="00350F63">
                        <w:rPr>
                          <w:sz w:val="14"/>
                        </w:rPr>
                        <w:t>}</w:t>
                      </w:r>
                    </w:p>
                    <w:p w14:paraId="3777D5B5" w14:textId="77777777" w:rsidR="008E4CB9" w:rsidRPr="00350F63" w:rsidRDefault="008E4CB9" w:rsidP="001D72B2">
                      <w:pPr>
                        <w:pStyle w:val="HTMLPreformatted"/>
                        <w:rPr>
                          <w:sz w:val="14"/>
                        </w:rPr>
                      </w:pPr>
                      <w:r w:rsidRPr="00350F63">
                        <w:rPr>
                          <w:sz w:val="14"/>
                        </w:rPr>
                        <w:t xml:space="preserve">BandParameters-v1430 ::= </w:t>
                      </w:r>
                      <w:r w:rsidRPr="00350F63">
                        <w:rPr>
                          <w:rStyle w:val="type"/>
                          <w:rFonts w:eastAsia="SimSun"/>
                          <w:sz w:val="14"/>
                        </w:rPr>
                        <w:t>SEQUENCE</w:t>
                      </w:r>
                      <w:r w:rsidRPr="00350F63">
                        <w:rPr>
                          <w:sz w:val="14"/>
                        </w:rPr>
                        <w:t xml:space="preserve"> {</w:t>
                      </w:r>
                    </w:p>
                    <w:p w14:paraId="0B4E592C" w14:textId="77777777" w:rsidR="008E4CB9" w:rsidRPr="00350F63" w:rsidRDefault="008E4CB9" w:rsidP="001D72B2">
                      <w:pPr>
                        <w:pStyle w:val="HTMLPreformatted"/>
                        <w:rPr>
                          <w:sz w:val="14"/>
                        </w:rPr>
                      </w:pPr>
                      <w:r w:rsidRPr="00350F63">
                        <w:rPr>
                          <w:sz w:val="14"/>
                        </w:rPr>
                        <w:tab/>
                        <w:t>[…]</w:t>
                      </w:r>
                    </w:p>
                    <w:p w14:paraId="57BFAD59" w14:textId="77777777" w:rsidR="008E4CB9" w:rsidRPr="00350F63" w:rsidRDefault="008E4CB9" w:rsidP="001D72B2">
                      <w:pPr>
                        <w:pStyle w:val="HTMLPreformatted"/>
                        <w:rPr>
                          <w:rStyle w:val="type"/>
                          <w:rFonts w:eastAsia="SimSun"/>
                          <w:sz w:val="14"/>
                        </w:rPr>
                      </w:pPr>
                      <w:r w:rsidRPr="00350F63">
                        <w:rPr>
                          <w:rStyle w:val="type"/>
                          <w:rFonts w:eastAsia="SimSun"/>
                          <w:sz w:val="14"/>
                        </w:rPr>
                        <w:t xml:space="preserve">   * retuningTimeInfoBandList-r14 SEQUENCE (SIZE(1..</w:t>
                      </w:r>
                      <w:hyperlink r:id="rId43" w:anchor="maxSimultaneousBands-r10" w:history="1">
                        <w:r w:rsidRPr="00350F63">
                          <w:rPr>
                            <w:rStyle w:val="type"/>
                            <w:rFonts w:eastAsia="SimSun"/>
                            <w:sz w:val="14"/>
                          </w:rPr>
                          <w:t>maxSimultaneousBands-r10</w:t>
                        </w:r>
                      </w:hyperlink>
                      <w:r w:rsidRPr="00350F63">
                        <w:rPr>
                          <w:rStyle w:val="type"/>
                          <w:rFonts w:eastAsia="SimSun"/>
                          <w:sz w:val="14"/>
                        </w:rPr>
                        <w:t xml:space="preserve">)) OF </w:t>
                      </w:r>
                      <w:hyperlink r:id="rId44" w:anchor="RetuningTimeInfo-r14" w:history="1">
                        <w:r w:rsidRPr="00350F63">
                          <w:rPr>
                            <w:rStyle w:val="type"/>
                            <w:rFonts w:eastAsia="SimSun"/>
                            <w:sz w:val="14"/>
                          </w:rPr>
                          <w:t>RetuningTimeInfo-r14</w:t>
                        </w:r>
                      </w:hyperlink>
                      <w:r w:rsidRPr="00350F63">
                        <w:rPr>
                          <w:rStyle w:val="type"/>
                          <w:rFonts w:eastAsia="SimSun"/>
                          <w:sz w:val="14"/>
                        </w:rPr>
                        <w:t xml:space="preserve"> OPTIONAL</w:t>
                      </w:r>
                    </w:p>
                    <w:p w14:paraId="6F6A0A4B" w14:textId="77777777" w:rsidR="008E4CB9" w:rsidRPr="00350F63" w:rsidRDefault="008E4CB9" w:rsidP="001D72B2">
                      <w:pPr>
                        <w:pStyle w:val="HTMLPreformatted"/>
                        <w:rPr>
                          <w:sz w:val="14"/>
                        </w:rPr>
                      </w:pPr>
                      <w:r w:rsidRPr="00350F63">
                        <w:rPr>
                          <w:sz w:val="14"/>
                        </w:rPr>
                        <w:t>}</w:t>
                      </w:r>
                    </w:p>
                    <w:p w14:paraId="5219CCB7" w14:textId="77777777" w:rsidR="008E4CB9" w:rsidRPr="00350F63" w:rsidRDefault="008E4CB9" w:rsidP="001D72B2">
                      <w:pPr>
                        <w:pStyle w:val="HTMLPreformatted"/>
                        <w:rPr>
                          <w:sz w:val="14"/>
                        </w:rPr>
                      </w:pPr>
                      <w:r w:rsidRPr="00350F63">
                        <w:rPr>
                          <w:sz w:val="14"/>
                        </w:rPr>
                        <w:t xml:space="preserve">RetuningTimeInfo-r14 ::= </w:t>
                      </w:r>
                      <w:r w:rsidRPr="00350F63">
                        <w:rPr>
                          <w:rStyle w:val="type"/>
                          <w:rFonts w:eastAsia="SimSun"/>
                          <w:sz w:val="14"/>
                        </w:rPr>
                        <w:t>SEQUENCE</w:t>
                      </w:r>
                      <w:r w:rsidRPr="00350F63">
                        <w:rPr>
                          <w:sz w:val="14"/>
                        </w:rPr>
                        <w:t xml:space="preserve"> {</w:t>
                      </w:r>
                    </w:p>
                    <w:p w14:paraId="42CF70DB" w14:textId="77777777" w:rsidR="008E4CB9" w:rsidRPr="00350F63" w:rsidRDefault="008E4CB9" w:rsidP="001D72B2">
                      <w:pPr>
                        <w:pStyle w:val="HTMLPreformatted"/>
                        <w:rPr>
                          <w:sz w:val="14"/>
                        </w:rPr>
                      </w:pPr>
                      <w:r w:rsidRPr="00350F63">
                        <w:rPr>
                          <w:sz w:val="14"/>
                        </w:rPr>
                        <w:t xml:space="preserve">     retuningInfo </w:t>
                      </w:r>
                      <w:r w:rsidRPr="00350F63">
                        <w:rPr>
                          <w:rStyle w:val="type"/>
                          <w:rFonts w:eastAsia="SimSun"/>
                          <w:sz w:val="14"/>
                        </w:rPr>
                        <w:t>SEQUENCE</w:t>
                      </w:r>
                      <w:r w:rsidRPr="00350F63">
                        <w:rPr>
                          <w:sz w:val="14"/>
                        </w:rPr>
                        <w:t xml:space="preserve"> {</w:t>
                      </w:r>
                    </w:p>
                    <w:p w14:paraId="2B295C60"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rf-RetuningTimeDL-r14 </w:t>
                      </w:r>
                      <w:r w:rsidRPr="00350F63">
                        <w:rPr>
                          <w:rStyle w:val="termtype"/>
                          <w:rFonts w:eastAsia="SimSun"/>
                          <w:sz w:val="14"/>
                        </w:rPr>
                        <w:t>ENUMERATED</w:t>
                      </w:r>
                      <w:r w:rsidRPr="00350F63">
                        <w:rPr>
                          <w:sz w:val="14"/>
                        </w:rPr>
                        <w:t xml:space="preserve"> {</w:t>
                      </w:r>
                    </w:p>
                    <w:p w14:paraId="6CC9880B"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A74FE8B"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4555C761"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r w:rsidRPr="00350F63">
                        <w:rPr>
                          <w:sz w:val="14"/>
                        </w:rPr>
                        <w:t>,</w:t>
                      </w:r>
                    </w:p>
                    <w:p w14:paraId="06CEA683"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rf-RetuningTimeUL-r14 </w:t>
                      </w:r>
                      <w:r w:rsidRPr="00350F63">
                        <w:rPr>
                          <w:rStyle w:val="termtype"/>
                          <w:rFonts w:eastAsia="SimSun"/>
                          <w:sz w:val="14"/>
                        </w:rPr>
                        <w:t>ENUMERATED</w:t>
                      </w:r>
                      <w:r w:rsidRPr="00350F63">
                        <w:rPr>
                          <w:sz w:val="14"/>
                        </w:rPr>
                        <w:t xml:space="preserve"> {</w:t>
                      </w:r>
                    </w:p>
                    <w:p w14:paraId="40D6B400"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7C437A0"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0D969D84"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p>
                    <w:p w14:paraId="662580C1" w14:textId="77777777" w:rsidR="008E4CB9" w:rsidRPr="00350F63" w:rsidRDefault="008E4CB9" w:rsidP="001D72B2">
                      <w:pPr>
                        <w:pStyle w:val="HTMLPreformatted"/>
                        <w:rPr>
                          <w:sz w:val="14"/>
                        </w:rPr>
                      </w:pPr>
                      <w:r w:rsidRPr="00350F63">
                        <w:rPr>
                          <w:sz w:val="14"/>
                        </w:rPr>
                        <w:t xml:space="preserve">     }</w:t>
                      </w:r>
                    </w:p>
                    <w:p w14:paraId="47C967F8" w14:textId="77777777" w:rsidR="008E4CB9" w:rsidRPr="00350F63" w:rsidRDefault="008E4CB9" w:rsidP="001D72B2">
                      <w:pPr>
                        <w:pStyle w:val="HTMLPreformatted"/>
                        <w:rPr>
                          <w:sz w:val="14"/>
                        </w:rPr>
                      </w:pPr>
                      <w:r w:rsidRPr="00350F63">
                        <w:rPr>
                          <w:sz w:val="14"/>
                        </w:rPr>
                        <w:t>}</w:t>
                      </w:r>
                    </w:p>
                    <w:p w14:paraId="14A6789A" w14:textId="77777777" w:rsidR="008E4CB9" w:rsidRPr="00350F63" w:rsidRDefault="008E4CB9" w:rsidP="001D72B2">
                      <w:pPr>
                        <w:rPr>
                          <w:sz w:val="14"/>
                        </w:rPr>
                      </w:pPr>
                    </w:p>
                    <w:p w14:paraId="516D67D0" w14:textId="77777777" w:rsidR="008E4CB9" w:rsidRPr="00350F63" w:rsidRDefault="008E4CB9" w:rsidP="001D72B2">
                      <w:pPr>
                        <w:rPr>
                          <w:sz w:val="14"/>
                        </w:rPr>
                      </w:pPr>
                    </w:p>
                  </w:txbxContent>
                </v:textbox>
                <w10:anchorlock/>
              </v:shape>
            </w:pict>
          </mc:Fallback>
        </mc:AlternateContent>
      </w:r>
    </w:p>
    <w:p w14:paraId="4797D0AC" w14:textId="5392F117" w:rsidR="001D72B2" w:rsidRPr="00350F63" w:rsidRDefault="001D72B2" w:rsidP="00350F63">
      <w:pPr>
        <w:spacing w:after="0"/>
        <w:rPr>
          <w:b/>
          <w:i/>
        </w:rPr>
      </w:pPr>
      <w:r w:rsidRPr="00350F63">
        <w:rPr>
          <w:b/>
          <w:i/>
        </w:rPr>
        <w:t xml:space="preserve">Observation </w:t>
      </w:r>
      <w:r w:rsidR="00E90DF6">
        <w:rPr>
          <w:b/>
          <w:i/>
        </w:rPr>
        <w:t>2</w:t>
      </w:r>
      <w:r w:rsidRPr="00350F63">
        <w:rPr>
          <w:b/>
          <w:i/>
        </w:rPr>
        <w:t xml:space="preserve">: The </w:t>
      </w:r>
      <w:proofErr w:type="spellStart"/>
      <w:r w:rsidRPr="00350F63">
        <w:rPr>
          <w:b/>
          <w:i/>
        </w:rPr>
        <w:t>signalling</w:t>
      </w:r>
      <w:proofErr w:type="spellEnd"/>
      <w:r w:rsidRPr="00350F63">
        <w:rPr>
          <w:b/>
          <w:i/>
        </w:rPr>
        <w:t xml:space="preserve"> for SRS carrier switching in LTE allows for the following:</w:t>
      </w:r>
    </w:p>
    <w:p w14:paraId="2CCC4709" w14:textId="14DE2305" w:rsidR="001D72B2" w:rsidRDefault="001D72B2" w:rsidP="00350F63">
      <w:pPr>
        <w:spacing w:after="0"/>
        <w:rPr>
          <w:b/>
          <w:i/>
        </w:rPr>
      </w:pPr>
      <w:r w:rsidRPr="00350F63">
        <w:rPr>
          <w:b/>
          <w:i/>
        </w:rPr>
        <w:tab/>
        <w:t>- Per band of band combination, signal retuning time to other bands in the band combination.</w:t>
      </w:r>
    </w:p>
    <w:p w14:paraId="28F2451E" w14:textId="77777777" w:rsidR="00350F63" w:rsidRPr="00350F63" w:rsidRDefault="00350F63" w:rsidP="00350F63">
      <w:pPr>
        <w:spacing w:after="0"/>
        <w:rPr>
          <w:b/>
          <w:i/>
        </w:rPr>
      </w:pPr>
    </w:p>
    <w:p w14:paraId="33CDEEF9" w14:textId="77777777" w:rsidR="001D72B2" w:rsidRDefault="001D72B2" w:rsidP="001D72B2">
      <w:r>
        <w:t xml:space="preserve">In addition to the interruption to the </w:t>
      </w:r>
      <w:r>
        <w:rPr>
          <w:i/>
        </w:rPr>
        <w:t>source</w:t>
      </w:r>
      <w:r>
        <w:t xml:space="preserve"> band for SRS carrier switching, LTE allows for interruption in other UL/DL bands as per following excerpt in TS 36.133, Clause 7.8.2.13:</w:t>
      </w:r>
    </w:p>
    <w:p w14:paraId="7E55A3F7" w14:textId="08D7666B" w:rsidR="001D72B2" w:rsidRDefault="001D72B2" w:rsidP="001D72B2">
      <w:r>
        <w:rPr>
          <w:noProof/>
        </w:rPr>
        <mc:AlternateContent>
          <mc:Choice Requires="wps">
            <w:drawing>
              <wp:inline distT="0" distB="0" distL="0" distR="0" wp14:anchorId="77786433" wp14:editId="28A6249D">
                <wp:extent cx="6374765" cy="846455"/>
                <wp:effectExtent l="5715" t="5080" r="10795" b="57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765" cy="846455"/>
                        </a:xfrm>
                        <a:prstGeom prst="rect">
                          <a:avLst/>
                        </a:prstGeom>
                        <a:solidFill>
                          <a:srgbClr val="FFFFFF"/>
                        </a:solidFill>
                        <a:ln w="9525">
                          <a:solidFill>
                            <a:srgbClr val="000000"/>
                          </a:solidFill>
                          <a:miter lim="800000"/>
                          <a:headEnd/>
                          <a:tailEnd/>
                        </a:ln>
                      </wps:spPr>
                      <wps:txbx>
                        <w:txbxContent>
                          <w:p w14:paraId="1089886E"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 and each of the activated SCCs</w:t>
                            </w:r>
                            <w:r w:rsidRPr="00C33C73">
                              <w:rPr>
                                <w:rFonts w:hint="eastAsia"/>
                                <w:lang w:eastAsia="zh-CN"/>
                              </w:rPr>
                              <w:t xml:space="preserve"> </w:t>
                            </w:r>
                            <w:r w:rsidRPr="00C33C73">
                              <w:rPr>
                                <w:lang w:eastAsia="zh-CN"/>
                              </w:rPr>
                              <w:t>during</w:t>
                            </w:r>
                            <w:r w:rsidRPr="00C33C73">
                              <w:t xml:space="preserve"> </w:t>
                            </w:r>
                            <w:r w:rsidRPr="00C33C73">
                              <w:rPr>
                                <w:rFonts w:ascii="Times" w:eastAsia="MS Mincho" w:hAnsi="Times"/>
                                <w:szCs w:val="24"/>
                              </w:rPr>
                              <w:t>the switching</w:t>
                            </w:r>
                            <w:r w:rsidRPr="00C33C73">
                              <w:t xml:space="preserve"> </w:t>
                            </w:r>
                            <w:r w:rsidRPr="00C33C73">
                              <w:rPr>
                                <w:rFonts w:hint="eastAsia"/>
                                <w:lang w:eastAsia="zh-CN"/>
                              </w:rPr>
                              <w:t xml:space="preserve">to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first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07438F80"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w:t>
                            </w:r>
                            <w:r w:rsidRPr="00C33C73">
                              <w:rPr>
                                <w:rFonts w:hint="eastAsia"/>
                                <w:lang w:eastAsia="zh-CN"/>
                              </w:rPr>
                              <w:t xml:space="preserve"> </w:t>
                            </w:r>
                            <w:r w:rsidRPr="00C33C73">
                              <w:rPr>
                                <w:lang w:eastAsia="zh-CN"/>
                              </w:rPr>
                              <w:t>and each of the activated SCCs</w:t>
                            </w:r>
                            <w:r w:rsidRPr="00C33C73">
                              <w:rPr>
                                <w:rFonts w:hint="eastAsia"/>
                                <w:lang w:eastAsia="zh-CN"/>
                              </w:rPr>
                              <w:t xml:space="preserve"> </w:t>
                            </w:r>
                            <w:r w:rsidRPr="00C33C73">
                              <w:rPr>
                                <w:lang w:eastAsia="zh-CN"/>
                              </w:rPr>
                              <w:t>during</w:t>
                            </w:r>
                            <w:r w:rsidRPr="00C33C73">
                              <w:rPr>
                                <w:rFonts w:hint="eastAsia"/>
                                <w:lang w:eastAsia="zh-CN"/>
                              </w:rPr>
                              <w:t xml:space="preserve"> </w:t>
                            </w:r>
                            <w:r w:rsidRPr="00C33C73">
                              <w:rPr>
                                <w:rFonts w:ascii="Times" w:eastAsia="MS Mincho" w:hAnsi="Times"/>
                                <w:szCs w:val="24"/>
                              </w:rPr>
                              <w:t>the switching</w:t>
                            </w:r>
                            <w:r w:rsidRPr="00C33C73">
                              <w:t xml:space="preserve"> </w:t>
                            </w:r>
                            <w:r w:rsidRPr="00C33C73">
                              <w:rPr>
                                <w:rFonts w:hint="eastAsia"/>
                                <w:lang w:eastAsia="zh-CN"/>
                              </w:rPr>
                              <w:t xml:space="preserve">from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last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45E4C311" w14:textId="77777777" w:rsidR="008E4CB9" w:rsidRDefault="008E4CB9" w:rsidP="001D72B2"/>
                        </w:txbxContent>
                      </wps:txbx>
                      <wps:bodyPr rot="0" vert="horz" wrap="square" lIns="91440" tIns="45720" rIns="91440" bIns="45720" anchor="t" anchorCtr="0" upright="1">
                        <a:noAutofit/>
                      </wps:bodyPr>
                    </wps:wsp>
                  </a:graphicData>
                </a:graphic>
              </wp:inline>
            </w:drawing>
          </mc:Choice>
          <mc:Fallback>
            <w:pict>
              <v:shape w14:anchorId="77786433" id="Text Box 9" o:spid="_x0000_s1028" type="#_x0000_t202" style="width:501.95pt;height:6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">
                <v:textbox>
                  <w:txbxContent>
                    <w:p w14:paraId="1089886E"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 and each of the activated SCCs</w:t>
                      </w:r>
                      <w:r w:rsidRPr="00C33C73">
                        <w:rPr>
                          <w:rFonts w:hint="eastAsia"/>
                          <w:lang w:eastAsia="zh-CN"/>
                        </w:rPr>
                        <w:t xml:space="preserve"> </w:t>
                      </w:r>
                      <w:r w:rsidRPr="00C33C73">
                        <w:rPr>
                          <w:lang w:eastAsia="zh-CN"/>
                        </w:rPr>
                        <w:t>during</w:t>
                      </w:r>
                      <w:r w:rsidRPr="00C33C73">
                        <w:t xml:space="preserve"> </w:t>
                      </w:r>
                      <w:r w:rsidRPr="00C33C73">
                        <w:rPr>
                          <w:rFonts w:ascii="Times" w:eastAsia="MS Mincho" w:hAnsi="Times"/>
                          <w:szCs w:val="24"/>
                        </w:rPr>
                        <w:t>the switching</w:t>
                      </w:r>
                      <w:r w:rsidRPr="00C33C73">
                        <w:t xml:space="preserve"> </w:t>
                      </w:r>
                      <w:r w:rsidRPr="00C33C73">
                        <w:rPr>
                          <w:rFonts w:hint="eastAsia"/>
                          <w:lang w:eastAsia="zh-CN"/>
                        </w:rPr>
                        <w:t xml:space="preserve">to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first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07438F80"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w:t>
                      </w:r>
                      <w:r w:rsidRPr="00C33C73">
                        <w:rPr>
                          <w:rFonts w:hint="eastAsia"/>
                          <w:lang w:eastAsia="zh-CN"/>
                        </w:rPr>
                        <w:t xml:space="preserve"> </w:t>
                      </w:r>
                      <w:r w:rsidRPr="00C33C73">
                        <w:rPr>
                          <w:lang w:eastAsia="zh-CN"/>
                        </w:rPr>
                        <w:t>and each of the activated SCCs</w:t>
                      </w:r>
                      <w:r w:rsidRPr="00C33C73">
                        <w:rPr>
                          <w:rFonts w:hint="eastAsia"/>
                          <w:lang w:eastAsia="zh-CN"/>
                        </w:rPr>
                        <w:t xml:space="preserve"> </w:t>
                      </w:r>
                      <w:r w:rsidRPr="00C33C73">
                        <w:rPr>
                          <w:lang w:eastAsia="zh-CN"/>
                        </w:rPr>
                        <w:t>during</w:t>
                      </w:r>
                      <w:r w:rsidRPr="00C33C73">
                        <w:rPr>
                          <w:rFonts w:hint="eastAsia"/>
                          <w:lang w:eastAsia="zh-CN"/>
                        </w:rPr>
                        <w:t xml:space="preserve"> </w:t>
                      </w:r>
                      <w:r w:rsidRPr="00C33C73">
                        <w:rPr>
                          <w:rFonts w:ascii="Times" w:eastAsia="MS Mincho" w:hAnsi="Times"/>
                          <w:szCs w:val="24"/>
                        </w:rPr>
                        <w:t>the switching</w:t>
                      </w:r>
                      <w:r w:rsidRPr="00C33C73">
                        <w:t xml:space="preserve"> </w:t>
                      </w:r>
                      <w:r w:rsidRPr="00C33C73">
                        <w:rPr>
                          <w:rFonts w:hint="eastAsia"/>
                          <w:lang w:eastAsia="zh-CN"/>
                        </w:rPr>
                        <w:t xml:space="preserve">from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last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45E4C311" w14:textId="77777777" w:rsidR="008E4CB9" w:rsidRDefault="008E4CB9" w:rsidP="001D72B2"/>
                  </w:txbxContent>
                </v:textbox>
                <w10:anchorlock/>
              </v:shape>
            </w:pict>
          </mc:Fallback>
        </mc:AlternateContent>
      </w:r>
    </w:p>
    <w:p w14:paraId="36802EF2" w14:textId="77777777" w:rsidR="001D72B2" w:rsidRDefault="001D72B2" w:rsidP="001D72B2">
      <w:pPr>
        <w:rPr>
          <w:b/>
        </w:rPr>
      </w:pPr>
      <w:r>
        <w:t xml:space="preserve">Note that this interruption is not </w:t>
      </w:r>
      <w:proofErr w:type="spellStart"/>
      <w:r>
        <w:t>signalled</w:t>
      </w:r>
      <w:proofErr w:type="spellEnd"/>
      <w:r>
        <w:t xml:space="preserve"> to the </w:t>
      </w:r>
      <w:proofErr w:type="spellStart"/>
      <w:r>
        <w:t>eNB</w:t>
      </w:r>
      <w:proofErr w:type="spellEnd"/>
      <w:r>
        <w:t xml:space="preserve">, so in the worst case the </w:t>
      </w:r>
      <w:proofErr w:type="spellStart"/>
      <w:r>
        <w:t>eNB</w:t>
      </w:r>
      <w:proofErr w:type="spellEnd"/>
      <w:r>
        <w:t xml:space="preserve"> has to assume that all bands are affected.</w:t>
      </w:r>
    </w:p>
    <w:p w14:paraId="6E95C943" w14:textId="7A1FCDA1" w:rsidR="001D72B2" w:rsidRPr="00350F63" w:rsidRDefault="001D72B2" w:rsidP="001D72B2">
      <w:pPr>
        <w:rPr>
          <w:b/>
          <w:i/>
        </w:rPr>
      </w:pPr>
      <w:r w:rsidRPr="00350F63">
        <w:rPr>
          <w:b/>
          <w:i/>
        </w:rPr>
        <w:t xml:space="preserve">Observation </w:t>
      </w:r>
      <w:r w:rsidR="00E90DF6">
        <w:rPr>
          <w:b/>
          <w:i/>
        </w:rPr>
        <w:t>3</w:t>
      </w:r>
      <w:r w:rsidRPr="00350F63">
        <w:rPr>
          <w:b/>
          <w:i/>
        </w:rPr>
        <w:t xml:space="preserve">: The switching from a ‘source’ band to a ‘target’ band may affect transmission and reception in other bands. LTE does not have </w:t>
      </w:r>
      <w:proofErr w:type="spellStart"/>
      <w:r w:rsidRPr="00350F63">
        <w:rPr>
          <w:b/>
          <w:i/>
        </w:rPr>
        <w:t>signalling</w:t>
      </w:r>
      <w:proofErr w:type="spellEnd"/>
      <w:r w:rsidRPr="00350F63">
        <w:rPr>
          <w:b/>
          <w:i/>
        </w:rPr>
        <w:t xml:space="preserve"> to indicate this interruption.</w:t>
      </w:r>
    </w:p>
    <w:p w14:paraId="0356F6E5" w14:textId="77777777" w:rsidR="001D72B2" w:rsidRDefault="001D72B2" w:rsidP="00350F63">
      <w:pPr>
        <w:spacing w:after="0"/>
        <w:jc w:val="both"/>
      </w:pPr>
      <w:r w:rsidRPr="00C12A1F">
        <w:t>Based on this,</w:t>
      </w:r>
      <w:r w:rsidRPr="003468E7">
        <w:t xml:space="preserve"> we propose </w:t>
      </w:r>
      <w:r>
        <w:t xml:space="preserve">and </w:t>
      </w:r>
      <w:proofErr w:type="spellStart"/>
      <w:r>
        <w:t>analyse</w:t>
      </w:r>
      <w:proofErr w:type="spellEnd"/>
      <w:r>
        <w:t xml:space="preserve"> </w:t>
      </w:r>
      <w:r w:rsidRPr="003468E7">
        <w:t>three different schemes</w:t>
      </w:r>
      <w:r>
        <w:t xml:space="preserve"> to signal these interruptions:</w:t>
      </w:r>
    </w:p>
    <w:p w14:paraId="5E0FE262" w14:textId="0F0F7A5D" w:rsidR="001D72B2" w:rsidRDefault="001D72B2" w:rsidP="006D571D">
      <w:pPr>
        <w:numPr>
          <w:ilvl w:val="0"/>
          <w:numId w:val="19"/>
        </w:numPr>
        <w:spacing w:after="0"/>
        <w:jc w:val="both"/>
      </w:pPr>
      <w:r w:rsidRPr="003468E7">
        <w:rPr>
          <w:b/>
        </w:rPr>
        <w:t>Alt1:</w:t>
      </w:r>
      <w:r>
        <w:t xml:space="preserve"> Per band of (source) band combination, signal retuning/interruption time to other (target) bands in the band combination. Absence of retuning/interruption time means that switching among these two bands is not supported. For simplicity, this option (and all the following options) do not support switching from a source NR/LTE band to a target LTE/NR band.</w:t>
      </w:r>
      <w:r w:rsidR="00350F63">
        <w:t xml:space="preserve"> </w:t>
      </w:r>
      <w:r>
        <w:t>Additionally, per switching pair (</w:t>
      </w:r>
      <w:proofErr w:type="spellStart"/>
      <w:proofErr w:type="gramStart"/>
      <w:r>
        <w:t>i,e</w:t>
      </w:r>
      <w:proofErr w:type="spellEnd"/>
      <w:r>
        <w:t>.</w:t>
      </w:r>
      <w:proofErr w:type="gramEnd"/>
      <w:r>
        <w:t>, source-target pair), signal which other bands of the band combination are affected by the switch.</w:t>
      </w:r>
      <w:r w:rsidR="00350F63">
        <w:t xml:space="preserve"> </w:t>
      </w:r>
      <w:r>
        <w:t xml:space="preserve">This first alternative allows for the complete </w:t>
      </w:r>
      <w:proofErr w:type="spellStart"/>
      <w:r>
        <w:t>signalling</w:t>
      </w:r>
      <w:proofErr w:type="spellEnd"/>
      <w:r>
        <w:t xml:space="preserve"> of </w:t>
      </w:r>
      <w:proofErr w:type="gramStart"/>
      <w:r>
        <w:t>interruptions, and</w:t>
      </w:r>
      <w:proofErr w:type="gramEnd"/>
      <w:r>
        <w:t xml:space="preserve"> keeps the notion of source-&gt;target bands (which is used for prioritization).</w:t>
      </w:r>
    </w:p>
    <w:p w14:paraId="05649D6C" w14:textId="32948C6D" w:rsidR="001D72B2" w:rsidRPr="00350F63" w:rsidRDefault="001D72B2" w:rsidP="006D571D">
      <w:pPr>
        <w:numPr>
          <w:ilvl w:val="0"/>
          <w:numId w:val="19"/>
        </w:numPr>
        <w:spacing w:after="0"/>
        <w:jc w:val="both"/>
        <w:rPr>
          <w:b/>
        </w:rPr>
      </w:pPr>
      <w:r w:rsidRPr="003468E7">
        <w:rPr>
          <w:b/>
        </w:rPr>
        <w:t>Alt2:</w:t>
      </w:r>
      <w:r>
        <w:t xml:space="preserve"> Per band of (source) band combination, signal retuning/interruption time to other (target) bands in the band combination. Absence of retuning/interruption time means that switching among these two bands is not supported.</w:t>
      </w:r>
      <w:r w:rsidR="00350F63">
        <w:rPr>
          <w:b/>
        </w:rPr>
        <w:t xml:space="preserve"> </w:t>
      </w:r>
      <w:r>
        <w:t>Additionally, per each one of {FR1, FR2, LTE}, the UE signals whether a switch creates a downlink and/or uplink interruption in other one of {FR</w:t>
      </w:r>
      <w:proofErr w:type="gramStart"/>
      <w:r>
        <w:t>1,FR</w:t>
      </w:r>
      <w:proofErr w:type="gramEnd"/>
      <w:r>
        <w:t>2,LTE}.</w:t>
      </w:r>
      <w:r w:rsidR="00350F63">
        <w:rPr>
          <w:b/>
        </w:rPr>
        <w:t xml:space="preserve"> </w:t>
      </w:r>
      <w:r>
        <w:t>This scheme has lower overhead at the expense of bigger granularity on the signaling interruption (being now RAT/FR specific instead of band combination). This scheme still keeps the notion of source-&gt;target bands.</w:t>
      </w:r>
    </w:p>
    <w:p w14:paraId="4BA23BAB" w14:textId="226C3DB2" w:rsidR="001D72B2" w:rsidRDefault="001D72B2" w:rsidP="006D571D">
      <w:pPr>
        <w:numPr>
          <w:ilvl w:val="0"/>
          <w:numId w:val="19"/>
        </w:numPr>
        <w:spacing w:after="0"/>
        <w:jc w:val="both"/>
        <w:rPr>
          <w:b/>
        </w:rPr>
      </w:pPr>
      <w:r w:rsidRPr="003468E7">
        <w:rPr>
          <w:b/>
        </w:rPr>
        <w:t>Alt3:</w:t>
      </w:r>
      <w:r>
        <w:rPr>
          <w:b/>
        </w:rPr>
        <w:t xml:space="preserve"> </w:t>
      </w:r>
      <w:r>
        <w:t xml:space="preserve">In this scheme, the notion of “source” band would be removed, and instead a transmission in a PUSCH-less </w:t>
      </w:r>
      <w:proofErr w:type="spellStart"/>
      <w:r>
        <w:t>SCell</w:t>
      </w:r>
      <w:proofErr w:type="spellEnd"/>
      <w:r>
        <w:t xml:space="preserve"> will just create interruption in a set of bands. This scheme is similar in overhead to Alt1, with the main difference that the relationship source-&gt;target is lost (implicitly you would have many ‘</w:t>
      </w:r>
      <w:proofErr w:type="gramStart"/>
      <w:r>
        <w:t>source</w:t>
      </w:r>
      <w:proofErr w:type="gramEnd"/>
      <w:r>
        <w:t>’ CC for one target CC), so the RRC configuration of switching may need to be similarly changed. Also, this scheme does not allow to signal multiple options (e.g. if you can choose to interrupt B1 or B2 to switch to B3).</w:t>
      </w:r>
    </w:p>
    <w:p w14:paraId="2D879BF3" w14:textId="46767B4A" w:rsidR="00350F63" w:rsidRDefault="00350F63" w:rsidP="00350F63">
      <w:pPr>
        <w:spacing w:after="0"/>
        <w:ind w:left="360"/>
        <w:jc w:val="both"/>
        <w:rPr>
          <w:b/>
        </w:rPr>
      </w:pPr>
    </w:p>
    <w:p w14:paraId="7645294C" w14:textId="18C886D0" w:rsidR="001D72B2" w:rsidRPr="00350F63" w:rsidRDefault="001D72B2" w:rsidP="001D72B2">
      <w:r w:rsidRPr="00C46E36">
        <w:t xml:space="preserve">Since Alt2 may not provide enough granularity in terms of switching and Alt3 introduces changes to the framework of source-&gt;target, we propose to adopt Alt1 as the </w:t>
      </w:r>
      <w:proofErr w:type="spellStart"/>
      <w:r w:rsidRPr="00C46E36">
        <w:t>signalling</w:t>
      </w:r>
      <w:proofErr w:type="spellEnd"/>
      <w:r w:rsidRPr="00C46E36">
        <w:t xml:space="preserve"> choice.</w:t>
      </w:r>
    </w:p>
    <w:p w14:paraId="564E510E" w14:textId="647A1472" w:rsidR="001D72B2" w:rsidRPr="00350F63" w:rsidRDefault="001D72B2" w:rsidP="00350F63">
      <w:pPr>
        <w:spacing w:after="0"/>
        <w:rPr>
          <w:b/>
          <w:i/>
        </w:rPr>
      </w:pPr>
      <w:r w:rsidRPr="00350F63">
        <w:rPr>
          <w:b/>
          <w:i/>
        </w:rPr>
        <w:t xml:space="preserve">Proposal </w:t>
      </w:r>
      <w:r w:rsidR="00E90DF6">
        <w:rPr>
          <w:b/>
          <w:i/>
        </w:rPr>
        <w:t>5</w:t>
      </w:r>
      <w:r w:rsidRPr="00350F63">
        <w:rPr>
          <w:b/>
          <w:i/>
        </w:rPr>
        <w:t xml:space="preserve">: </w:t>
      </w:r>
      <w:r w:rsidR="00E90DF6">
        <w:rPr>
          <w:b/>
          <w:i/>
        </w:rPr>
        <w:t xml:space="preserve">Send </w:t>
      </w:r>
      <w:proofErr w:type="gramStart"/>
      <w:r w:rsidR="00E90DF6">
        <w:rPr>
          <w:b/>
          <w:i/>
        </w:rPr>
        <w:t>an</w:t>
      </w:r>
      <w:proofErr w:type="gramEnd"/>
      <w:r w:rsidR="00E90DF6">
        <w:rPr>
          <w:b/>
          <w:i/>
        </w:rPr>
        <w:t xml:space="preserve"> LS to RAN2 informing them that RAN1 suggests the a</w:t>
      </w:r>
      <w:r w:rsidRPr="00350F63">
        <w:rPr>
          <w:b/>
          <w:i/>
        </w:rPr>
        <w:t>dopt</w:t>
      </w:r>
      <w:r w:rsidR="00E90DF6">
        <w:rPr>
          <w:b/>
          <w:i/>
        </w:rPr>
        <w:t>ion of</w:t>
      </w:r>
      <w:r w:rsidRPr="00350F63">
        <w:rPr>
          <w:b/>
          <w:i/>
        </w:rPr>
        <w:t xml:space="preserve"> the following capability </w:t>
      </w:r>
      <w:proofErr w:type="spellStart"/>
      <w:r w:rsidRPr="00350F63">
        <w:rPr>
          <w:b/>
          <w:i/>
        </w:rPr>
        <w:t>signalling</w:t>
      </w:r>
      <w:proofErr w:type="spellEnd"/>
      <w:r w:rsidRPr="00350F63">
        <w:rPr>
          <w:b/>
          <w:i/>
        </w:rPr>
        <w:t xml:space="preserve"> for SRS carrier switching:</w:t>
      </w:r>
    </w:p>
    <w:p w14:paraId="15885716" w14:textId="77777777" w:rsidR="001D72B2" w:rsidRPr="00350F63" w:rsidRDefault="001D72B2" w:rsidP="006D571D">
      <w:pPr>
        <w:pStyle w:val="ListParagraph"/>
        <w:numPr>
          <w:ilvl w:val="0"/>
          <w:numId w:val="20"/>
        </w:numPr>
        <w:rPr>
          <w:rFonts w:ascii="Times New Roman" w:eastAsia="SimSun" w:hAnsi="Times New Roman"/>
          <w:b/>
          <w:i/>
          <w:sz w:val="20"/>
          <w:szCs w:val="20"/>
        </w:rPr>
      </w:pPr>
      <w:r w:rsidRPr="00350F63">
        <w:rPr>
          <w:rFonts w:ascii="Times New Roman" w:eastAsia="SimSun" w:hAnsi="Times New Roman"/>
          <w:b/>
          <w:i/>
          <w:sz w:val="20"/>
          <w:szCs w:val="20"/>
        </w:rPr>
        <w:t xml:space="preserve">Per band of band combination, signal retuning/interruption time to other bands in the band combination (same as LTE). Only NR-NR and LTE-LTE switches can be </w:t>
      </w:r>
      <w:proofErr w:type="spellStart"/>
      <w:r w:rsidRPr="00350F63">
        <w:rPr>
          <w:rFonts w:ascii="Times New Roman" w:eastAsia="SimSun" w:hAnsi="Times New Roman"/>
          <w:b/>
          <w:i/>
          <w:sz w:val="20"/>
          <w:szCs w:val="20"/>
        </w:rPr>
        <w:t>signalled</w:t>
      </w:r>
      <w:proofErr w:type="spellEnd"/>
      <w:r w:rsidRPr="00350F63">
        <w:rPr>
          <w:rFonts w:ascii="Times New Roman" w:eastAsia="SimSun" w:hAnsi="Times New Roman"/>
          <w:b/>
          <w:i/>
          <w:sz w:val="20"/>
          <w:szCs w:val="20"/>
        </w:rPr>
        <w:t>.</w:t>
      </w:r>
    </w:p>
    <w:p w14:paraId="4B1807DB" w14:textId="73FCFB45" w:rsidR="001D72B2" w:rsidRDefault="001D72B2" w:rsidP="006D571D">
      <w:pPr>
        <w:pStyle w:val="ListParagraph"/>
        <w:numPr>
          <w:ilvl w:val="0"/>
          <w:numId w:val="20"/>
        </w:numPr>
        <w:rPr>
          <w:rFonts w:ascii="Times New Roman" w:eastAsia="SimSun" w:hAnsi="Times New Roman"/>
          <w:b/>
          <w:i/>
          <w:sz w:val="20"/>
          <w:szCs w:val="20"/>
        </w:rPr>
      </w:pPr>
      <w:r w:rsidRPr="00350F63">
        <w:rPr>
          <w:rFonts w:ascii="Times New Roman" w:eastAsia="SimSun" w:hAnsi="Times New Roman"/>
          <w:b/>
          <w:i/>
          <w:sz w:val="20"/>
          <w:szCs w:val="20"/>
        </w:rPr>
        <w:t>Per switching pair (i.e., pair source-&gt;target band), signal which other bands of the band combination see their uplink and/or downlink interrupted during the switch.</w:t>
      </w:r>
    </w:p>
    <w:p w14:paraId="4B406CF1" w14:textId="77777777" w:rsidR="00E90DF6" w:rsidRPr="00E90DF6" w:rsidRDefault="00E90DF6" w:rsidP="00E90DF6">
      <w:pPr>
        <w:pStyle w:val="ListParagraph"/>
        <w:ind w:left="360"/>
        <w:rPr>
          <w:rFonts w:ascii="Times New Roman" w:eastAsia="SimSun" w:hAnsi="Times New Roman"/>
          <w:b/>
          <w:i/>
          <w:sz w:val="20"/>
          <w:szCs w:val="20"/>
        </w:rPr>
      </w:pPr>
    </w:p>
    <w:p w14:paraId="313FB4A5" w14:textId="642F13E2" w:rsidR="001D72B2" w:rsidRDefault="001D72B2" w:rsidP="001D72B2">
      <w:r>
        <w:t>For reference, an example of ASN.1 code can be found in the appendix.</w:t>
      </w:r>
    </w:p>
    <w:p w14:paraId="7401F887" w14:textId="77777777" w:rsidR="001D72B2" w:rsidRDefault="001D72B2" w:rsidP="00350F63">
      <w:pPr>
        <w:pStyle w:val="Heading3"/>
      </w:pPr>
      <w:r>
        <w:t xml:space="preserve">Joint carrier and antenna </w:t>
      </w:r>
      <w:r w:rsidRPr="00350F63">
        <w:t>switching</w:t>
      </w:r>
    </w:p>
    <w:p w14:paraId="7FC6344D" w14:textId="32AEF3EA" w:rsidR="001D72B2" w:rsidRDefault="001D72B2" w:rsidP="001D72B2">
      <w:r>
        <w:t xml:space="preserve">Current specification allows for jointly switching antennas and carriers. When performing carrier switching, the RF front-end of the UE is </w:t>
      </w:r>
      <w:r>
        <w:rPr>
          <w:i/>
        </w:rPr>
        <w:t>reconfigured</w:t>
      </w:r>
      <w:r>
        <w:t xml:space="preserve"> to a different band combination. For example, consider a UE operating with a ‘baseline’ band combination B1/B2/B3/B4, where B1 and B2 have uplink and B3/B4 are DL-only carriers. The UE is configured to switch SRS from B2 to B3, and at the same time B3 is configured with antenna switching.</w:t>
      </w:r>
    </w:p>
    <w:p w14:paraId="71D16CF9" w14:textId="32FFD49C" w:rsidR="001D72B2" w:rsidRDefault="001D72B2" w:rsidP="001D72B2">
      <w:r>
        <w:rPr>
          <w:noProof/>
        </w:rPr>
        <mc:AlternateContent>
          <mc:Choice Requires="wpg">
            <w:drawing>
              <wp:inline distT="0" distB="0" distL="0" distR="0" wp14:anchorId="1E30589A" wp14:editId="1A225ABD">
                <wp:extent cx="6090285" cy="1244600"/>
                <wp:effectExtent l="0" t="0" r="0"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285" cy="1244600"/>
                          <a:chOff x="1134" y="14337"/>
                          <a:chExt cx="11739" cy="2336"/>
                        </a:xfrm>
                      </wpg:grpSpPr>
                      <pic:pic xmlns:pic="http://schemas.openxmlformats.org/drawingml/2006/picture">
                        <pic:nvPicPr>
                          <pic:cNvPr id="2" name="tabl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134" y="14337"/>
                            <a:ext cx="3470" cy="2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Straight Arrow Connector 5"/>
                        <wps:cNvCnPr>
                          <a:cxnSpLocks/>
                        </wps:cNvCnPr>
                        <wps:spPr bwMode="auto">
                          <a:xfrm flipV="1">
                            <a:off x="5387" y="15505"/>
                            <a:ext cx="3822" cy="0"/>
                          </a:xfrm>
                          <a:prstGeom prst="straightConnector1">
                            <a:avLst/>
                          </a:prstGeom>
                          <a:noFill/>
                          <a:ln w="6350" algn="ctr">
                            <a:solidFill>
                              <a:srgbClr val="5B9BD5"/>
                            </a:solidFill>
                            <a:miter lim="800000"/>
                            <a:headEnd type="none" w="lg" len="lg"/>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4" name="tabl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9403" y="14337"/>
                            <a:ext cx="3470" cy="2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Box 8"/>
                        <wps:cNvSpPr txBox="1">
                          <a:spLocks noChangeArrowheads="1"/>
                        </wps:cNvSpPr>
                        <wps:spPr bwMode="auto">
                          <a:xfrm>
                            <a:off x="5387" y="14534"/>
                            <a:ext cx="2768" cy="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394" w14:textId="77777777" w:rsidR="008E4CB9" w:rsidRDefault="008E4CB9" w:rsidP="001D72B2">
                              <w:pPr>
                                <w:pStyle w:val="NormalWeb"/>
                                <w:spacing w:before="240" w:beforeAutospacing="0" w:after="0" w:afterAutospacing="0" w:line="228" w:lineRule="auto"/>
                              </w:pPr>
                            </w:p>
                          </w:txbxContent>
                        </wps:txbx>
                        <wps:bodyPr rot="0" vert="horz" wrap="square" lIns="137160" tIns="91440" rIns="0" bIns="91440" anchor="t" anchorCtr="0" upright="1">
                          <a:noAutofit/>
                        </wps:bodyPr>
                      </wps:wsp>
                    </wpg:wgp>
                  </a:graphicData>
                </a:graphic>
              </wp:inline>
            </w:drawing>
          </mc:Choice>
          <mc:Fallback>
            <w:pict>
              <v:group w14:anchorId="1E30589A" id="Group 1" o:spid="_x0000_s1029" style="width:479.55pt;height:98pt;mso-position-horizontal-relative:char;mso-position-vertical-relative:line" coordorigin="1134,14337" coordsize="11739,2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">
                <v:shape id="table" o:spid="_x0000_s1030" type="#_x0000_t75" style="position:absolute;left:1134;top:14337;width:3470;height:2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">
                  <v:imagedata r:id="rId47" o:title=""/>
                </v:shape>
                <v:shapetype id="_x0000_t32" coordsize="21600,21600" o:spt="32" o:oned="t" path="m,l21600,21600e" filled="f">
                  <v:path arrowok="t" fillok="f" o:connecttype="none"/>
                  <o:lock v:ext="edit" shapetype="t"/>
                </v:shapetype>
                <v:shape id="Straight Arrow Connector 5" o:spid="_x0000_s1031" type="#_x0000_t32" style="position:absolute;left:5387;top:15505;width:38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" strokecolor="#5b9bd5" strokeweight=".5pt">
                  <v:stroke startarrowwidth="wide" startarrowlength="long" endarrow="block" joinstyle="miter"/>
                  <o:lock v:ext="edit" shapetype="f"/>
                </v:shape>
                <v:shape id="table" o:spid="_x0000_s1032" type="#_x0000_t75" style="position:absolute;left:9403;top:14337;width:3470;height:2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">
                  <v:imagedata r:id="rId48" o:title=""/>
                </v:shape>
                <v:shape id="TextBox 8" o:spid="_x0000_s1033" type="#_x0000_t202" style="position:absolute;left:5387;top:14534;width:2768;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" filled="f" stroked="f">
                  <v:textbox inset="10.8pt,7.2pt,0,7.2pt">
                    <w:txbxContent>
                      <w:p w14:paraId="06D33394" w14:textId="77777777" w:rsidR="008E4CB9" w:rsidRDefault="008E4CB9" w:rsidP="001D72B2">
                        <w:pPr>
                          <w:pStyle w:val="NormalWeb"/>
                          <w:spacing w:before="240" w:beforeAutospacing="0" w:after="0" w:afterAutospacing="0" w:line="228" w:lineRule="auto"/>
                        </w:pPr>
                      </w:p>
                    </w:txbxContent>
                  </v:textbox>
                </v:shape>
                <w10:anchorlock/>
              </v:group>
            </w:pict>
          </mc:Fallback>
        </mc:AlternateContent>
      </w:r>
    </w:p>
    <w:p w14:paraId="01CA88E8" w14:textId="71A5697A" w:rsidR="001D72B2" w:rsidRDefault="001D72B2" w:rsidP="00350F63">
      <w:pPr>
        <w:jc w:val="both"/>
      </w:pPr>
      <w:r>
        <w:t xml:space="preserve">Since the capability for SRS antenna switching </w:t>
      </w:r>
      <w:r w:rsidRPr="00363B75">
        <w:t>is</w:t>
      </w:r>
      <w:r>
        <w:t xml:space="preserve"> per band of band combination, and only present for those bands that have uplink, the UE will not include capability for antenna switching for B3 in band combination (B1U/B2U/B3/B4). But, since the UE is capable of operating with the </w:t>
      </w:r>
      <w:r>
        <w:rPr>
          <w:i/>
        </w:rPr>
        <w:t>temporary</w:t>
      </w:r>
      <w:r>
        <w:t xml:space="preserve"> target band combo B1U/B2/B3U/B4, the </w:t>
      </w:r>
      <w:proofErr w:type="spellStart"/>
      <w:r>
        <w:t>eNB</w:t>
      </w:r>
      <w:proofErr w:type="spellEnd"/>
      <w:r>
        <w:t xml:space="preserve"> can use the value </w:t>
      </w:r>
      <w:proofErr w:type="spellStart"/>
      <w:r>
        <w:t>signalled</w:t>
      </w:r>
      <w:proofErr w:type="spellEnd"/>
      <w:r>
        <w:t xml:space="preserve"> for that band combination to determine the SRS antenna switching parameters.</w:t>
      </w:r>
      <w:r w:rsidR="00350F63">
        <w:t xml:space="preserve"> </w:t>
      </w:r>
      <w:r>
        <w:t xml:space="preserve">For the (corner) case where the UE does not signal support of band combination B1U/B2/B3U/B4, the </w:t>
      </w:r>
      <w:proofErr w:type="spellStart"/>
      <w:r>
        <w:t>eNB</w:t>
      </w:r>
      <w:proofErr w:type="spellEnd"/>
      <w:r>
        <w:t xml:space="preserve"> shall assume that the UE does not support antenna switching in this case.</w:t>
      </w:r>
    </w:p>
    <w:p w14:paraId="6B48A0A0" w14:textId="21F1A2A5" w:rsidR="001D72B2" w:rsidRPr="005E505D" w:rsidRDefault="001D72B2" w:rsidP="001D72B2">
      <w:pPr>
        <w:rPr>
          <w:b/>
          <w:i/>
        </w:rPr>
      </w:pPr>
      <w:r w:rsidRPr="005E505D">
        <w:rPr>
          <w:b/>
          <w:i/>
        </w:rPr>
        <w:t xml:space="preserve">Proposal </w:t>
      </w:r>
      <w:r w:rsidR="005E505D" w:rsidRPr="005E505D">
        <w:rPr>
          <w:b/>
          <w:i/>
        </w:rPr>
        <w:t>6</w:t>
      </w:r>
      <w:r w:rsidRPr="005E505D">
        <w:rPr>
          <w:b/>
          <w:i/>
        </w:rPr>
        <w:t>: When operating with SRS carrier switching, the antenna switching capability is the one for the switched band combination.</w:t>
      </w:r>
      <w:r w:rsidR="002E4989" w:rsidRPr="005E505D">
        <w:rPr>
          <w:b/>
          <w:i/>
        </w:rPr>
        <w:t xml:space="preserve"> Send LS to RAN</w:t>
      </w:r>
      <w:r w:rsidR="005E505D">
        <w:rPr>
          <w:b/>
          <w:i/>
        </w:rPr>
        <w:t>2</w:t>
      </w:r>
      <w:r w:rsidR="002E4989" w:rsidRPr="005E505D">
        <w:rPr>
          <w:b/>
          <w:i/>
        </w:rPr>
        <w:t xml:space="preserve"> to capture the following text</w:t>
      </w:r>
      <w:r w:rsidR="005E505D">
        <w:rPr>
          <w:b/>
          <w:i/>
        </w:rPr>
        <w:t xml:space="preserve"> in 38.331:</w:t>
      </w:r>
    </w:p>
    <w:tbl>
      <w:tblPr>
        <w:tblStyle w:val="TableGrid"/>
        <w:tblW w:w="0" w:type="auto"/>
        <w:tblInd w:w="-5" w:type="dxa"/>
        <w:tblLook w:val="04A0" w:firstRow="1" w:lastRow="0" w:firstColumn="1" w:lastColumn="0" w:noHBand="0" w:noVBand="1"/>
      </w:tblPr>
      <w:tblGrid>
        <w:gridCol w:w="9967"/>
      </w:tblGrid>
      <w:tr w:rsidR="005E505D" w14:paraId="1A73F0CF" w14:textId="77777777" w:rsidTr="005E505D">
        <w:tc>
          <w:tcPr>
            <w:tcW w:w="9967" w:type="dxa"/>
          </w:tcPr>
          <w:p w14:paraId="6CE9F39D" w14:textId="77777777" w:rsidR="005E505D" w:rsidRPr="005E505D" w:rsidRDefault="005E505D" w:rsidP="005E505D">
            <w:pPr>
              <w:pStyle w:val="TAL"/>
              <w:rPr>
                <w:rFonts w:ascii="Times New Roman" w:hAnsi="Times New Roman"/>
                <w:bCs/>
                <w:i/>
                <w:noProof/>
                <w:sz w:val="20"/>
                <w:lang w:val="en-GB" w:eastAsia="zh-TW"/>
              </w:rPr>
            </w:pPr>
            <w:r w:rsidRPr="005E505D">
              <w:rPr>
                <w:rFonts w:ascii="Times New Roman" w:hAnsi="Times New Roman"/>
                <w:bCs/>
                <w:i/>
                <w:noProof/>
                <w:sz w:val="20"/>
                <w:lang w:val="en-GB" w:eastAsia="zh-TW"/>
              </w:rPr>
              <w:t>For the case of carrier switching, the antenna switching capability for the target carrier configuration shall be derived as follows:</w:t>
            </w:r>
          </w:p>
          <w:p w14:paraId="375A336F" w14:textId="5426104B" w:rsidR="005E505D" w:rsidRPr="005E505D" w:rsidRDefault="005E505D" w:rsidP="005E505D">
            <w:pPr>
              <w:rPr>
                <w:b/>
                <w:i/>
                <w:sz w:val="24"/>
                <w:lang w:eastAsia="zh-CN"/>
              </w:rPr>
            </w:pPr>
            <w:r w:rsidRPr="005E505D">
              <w:rPr>
                <w:i/>
              </w:rPr>
              <w:t xml:space="preserve">Assume a UE configured with a set of component carriers belonging to band combination </w:t>
            </w:r>
            <w:proofErr w:type="spellStart"/>
            <w:r w:rsidRPr="005E505D">
              <w:rPr>
                <w:i/>
              </w:rPr>
              <w:t>C</w:t>
            </w:r>
            <w:r w:rsidRPr="005E505D">
              <w:rPr>
                <w:i/>
                <w:vertAlign w:val="subscript"/>
              </w:rPr>
              <w:t>baseline</w:t>
            </w:r>
            <w:proofErr w:type="spellEnd"/>
            <w:r w:rsidRPr="005E505D">
              <w:rPr>
                <w:i/>
                <w:vertAlign w:val="subscript"/>
              </w:rPr>
              <w:t>=</w:t>
            </w:r>
            <w:r w:rsidRPr="005E505D">
              <w:rPr>
                <w:i/>
              </w:rPr>
              <w:t xml:space="preserve"> {b</w:t>
            </w:r>
            <w:r w:rsidRPr="005E505D">
              <w:rPr>
                <w:i/>
                <w:vertAlign w:val="subscript"/>
              </w:rPr>
              <w:t>1</w:t>
            </w:r>
            <w:r w:rsidRPr="005E505D">
              <w:rPr>
                <w:i/>
              </w:rPr>
              <w:t>(1</w:t>
            </w:r>
            <w:proofErr w:type="gramStart"/>
            <w:r w:rsidRPr="005E505D">
              <w:rPr>
                <w:i/>
              </w:rPr>
              <w:t>),…</w:t>
            </w:r>
            <w:proofErr w:type="gramEnd"/>
            <w:r w:rsidRPr="005E505D">
              <w:rPr>
                <w:i/>
              </w:rPr>
              <w:t>,b</w:t>
            </w:r>
            <w:r w:rsidRPr="005E505D">
              <w:rPr>
                <w:i/>
                <w:vertAlign w:val="subscript"/>
              </w:rPr>
              <w:t>x</w:t>
            </w:r>
            <w:r w:rsidRPr="005E505D">
              <w:rPr>
                <w:i/>
              </w:rPr>
              <w:t>(1),…,b</w:t>
            </w:r>
            <w:r w:rsidRPr="005E505D">
              <w:rPr>
                <w:i/>
                <w:vertAlign w:val="subscript"/>
              </w:rPr>
              <w:t>y</w:t>
            </w:r>
            <w:r w:rsidRPr="005E505D">
              <w:rPr>
                <w:i/>
              </w:rPr>
              <w:t>(0),…}, where “1/0” denotes whether the corresponding band has an uplink. If a component carrier in b</w:t>
            </w:r>
            <w:r w:rsidRPr="005E505D">
              <w:rPr>
                <w:i/>
                <w:vertAlign w:val="subscript"/>
              </w:rPr>
              <w:t>y</w:t>
            </w:r>
            <w:r w:rsidRPr="005E505D">
              <w:rPr>
                <w:i/>
              </w:rPr>
              <w:t xml:space="preserve"> is be switched to a component carrier in b</w:t>
            </w:r>
            <w:r w:rsidRPr="005E505D">
              <w:rPr>
                <w:i/>
                <w:vertAlign w:val="subscript"/>
              </w:rPr>
              <w:t>x</w:t>
            </w:r>
            <w:r w:rsidRPr="005E505D">
              <w:rPr>
                <w:i/>
              </w:rPr>
              <w:t xml:space="preserve">, the </w:t>
            </w:r>
            <w:proofErr w:type="spellStart"/>
            <w:r w:rsidRPr="005E505D">
              <w:rPr>
                <w:i/>
              </w:rPr>
              <w:t>gNB</w:t>
            </w:r>
            <w:proofErr w:type="spellEnd"/>
            <w:r w:rsidRPr="005E505D">
              <w:rPr>
                <w:i/>
              </w:rPr>
              <w:t xml:space="preserve"> shall derive the antenna switching capability based on band combination </w:t>
            </w:r>
            <w:proofErr w:type="spellStart"/>
            <w:r w:rsidRPr="005E505D">
              <w:rPr>
                <w:i/>
              </w:rPr>
              <w:t>C</w:t>
            </w:r>
            <w:r w:rsidRPr="005E505D">
              <w:rPr>
                <w:i/>
                <w:vertAlign w:val="subscript"/>
              </w:rPr>
              <w:t>target</w:t>
            </w:r>
            <w:proofErr w:type="spellEnd"/>
            <w:r w:rsidRPr="005E505D">
              <w:rPr>
                <w:i/>
              </w:rPr>
              <w:t>={b</w:t>
            </w:r>
            <w:r w:rsidRPr="005E505D">
              <w:rPr>
                <w:i/>
                <w:vertAlign w:val="subscript"/>
              </w:rPr>
              <w:t>1</w:t>
            </w:r>
            <w:r w:rsidRPr="005E505D">
              <w:rPr>
                <w:i/>
              </w:rPr>
              <w:t>(1</w:t>
            </w:r>
            <w:proofErr w:type="gramStart"/>
            <w:r w:rsidRPr="005E505D">
              <w:rPr>
                <w:i/>
              </w:rPr>
              <w:t>),…</w:t>
            </w:r>
            <w:proofErr w:type="gramEnd"/>
            <w:r w:rsidRPr="005E505D">
              <w:rPr>
                <w:i/>
              </w:rPr>
              <w:t>,b</w:t>
            </w:r>
            <w:r w:rsidRPr="005E505D">
              <w:rPr>
                <w:i/>
                <w:vertAlign w:val="subscript"/>
              </w:rPr>
              <w:t>x</w:t>
            </w:r>
            <w:r w:rsidRPr="005E505D">
              <w:rPr>
                <w:i/>
              </w:rPr>
              <w:t>(0),…,b</w:t>
            </w:r>
            <w:r w:rsidRPr="005E505D">
              <w:rPr>
                <w:i/>
                <w:vertAlign w:val="subscript"/>
              </w:rPr>
              <w:t>y</w:t>
            </w:r>
            <w:r w:rsidRPr="005E505D">
              <w:rPr>
                <w:i/>
              </w:rPr>
              <w:t>(1),…}. If the UE does not indicate support of the target band combination, the UE does not support antenna selection in the target band combination.</w:t>
            </w:r>
          </w:p>
        </w:tc>
      </w:tr>
    </w:tbl>
    <w:p w14:paraId="49F3CDFA" w14:textId="15BE2BFB" w:rsidR="00C01126" w:rsidRPr="008862B0" w:rsidRDefault="008862B0" w:rsidP="008862B0">
      <w:pPr>
        <w:pStyle w:val="Heading2"/>
        <w:rPr>
          <w:lang w:eastAsia="zh-CN"/>
        </w:rPr>
      </w:pPr>
      <w:r>
        <w:rPr>
          <w:lang w:eastAsia="zh-CN"/>
        </w:rPr>
        <w:t xml:space="preserve">Correction in </w:t>
      </w:r>
      <w:r w:rsidRPr="008862B0">
        <w:rPr>
          <w:lang w:eastAsia="zh-CN"/>
        </w:rPr>
        <w:t>SRS carrier-based switching Type A</w:t>
      </w:r>
    </w:p>
    <w:p w14:paraId="6C63A834" w14:textId="03692EF3" w:rsidR="008862B0" w:rsidRDefault="00266500" w:rsidP="00C01126">
      <w:pPr>
        <w:rPr>
          <w:lang w:val="en-GB" w:eastAsia="zh-CN"/>
        </w:rPr>
      </w:pPr>
      <w:r>
        <w:rPr>
          <w:lang w:val="en-GB" w:eastAsia="zh-CN"/>
        </w:rPr>
        <w:t xml:space="preserve">In the Type A SRS carrier-based switching, the 2 bits in the DCI </w:t>
      </w:r>
      <w:r w:rsidR="001D72B2">
        <w:rPr>
          <w:lang w:val="en-GB" w:eastAsia="zh-CN"/>
        </w:rPr>
        <w:t>are</w:t>
      </w:r>
      <w:r>
        <w:rPr>
          <w:lang w:val="en-GB" w:eastAsia="zh-CN"/>
        </w:rPr>
        <w:t xml:space="preserve"> used to </w:t>
      </w:r>
      <w:r w:rsidR="001D72B2">
        <w:rPr>
          <w:lang w:val="en-GB" w:eastAsia="zh-CN"/>
        </w:rPr>
        <w:t>choose</w:t>
      </w:r>
      <w:r>
        <w:rPr>
          <w:lang w:val="en-GB" w:eastAsia="zh-CN"/>
        </w:rPr>
        <w:t xml:space="preserve"> the set of serving cells (similarly to LTE), and not </w:t>
      </w:r>
      <w:r w:rsidR="001D72B2">
        <w:rPr>
          <w:lang w:val="en-GB" w:eastAsia="zh-CN"/>
        </w:rPr>
        <w:t>choose</w:t>
      </w:r>
      <w:r>
        <w:rPr>
          <w:lang w:val="en-GB" w:eastAsia="zh-CN"/>
        </w:rPr>
        <w:t xml:space="preserve"> an SRS resource set. In LTE, a separate table was added to address this</w:t>
      </w:r>
      <w:r w:rsidR="001D72B2">
        <w:rPr>
          <w:lang w:val="en-GB" w:eastAsia="zh-CN"/>
        </w:rPr>
        <w:t xml:space="preserve">, and a similar solution is needed in NR also. </w:t>
      </w:r>
    </w:p>
    <w:tbl>
      <w:tblPr>
        <w:tblStyle w:val="TableGrid"/>
        <w:tblW w:w="0" w:type="auto"/>
        <w:tblLook w:val="04A0" w:firstRow="1" w:lastRow="0" w:firstColumn="1" w:lastColumn="0" w:noHBand="0" w:noVBand="1"/>
      </w:tblPr>
      <w:tblGrid>
        <w:gridCol w:w="9962"/>
      </w:tblGrid>
      <w:tr w:rsidR="00266500" w:rsidRPr="0081704A" w14:paraId="0B44E536" w14:textId="77777777" w:rsidTr="00266500">
        <w:tc>
          <w:tcPr>
            <w:tcW w:w="9962" w:type="dxa"/>
          </w:tcPr>
          <w:p w14:paraId="06678D9E" w14:textId="7EF48620" w:rsidR="00266500" w:rsidRPr="0081704A" w:rsidRDefault="00266500" w:rsidP="00266500">
            <w:pPr>
              <w:pStyle w:val="TH"/>
              <w:jc w:val="left"/>
              <w:rPr>
                <w:sz w:val="16"/>
                <w:u w:val="single"/>
                <w:lang w:val="en-GB"/>
              </w:rPr>
            </w:pPr>
            <w:r w:rsidRPr="0081704A">
              <w:rPr>
                <w:sz w:val="16"/>
                <w:u w:val="single"/>
                <w:lang w:val="en-GB"/>
              </w:rPr>
              <w:t>Rel-14 LTE Specification</w:t>
            </w:r>
            <w:r w:rsidR="007D229C" w:rsidRPr="0081704A">
              <w:rPr>
                <w:sz w:val="16"/>
                <w:u w:val="single"/>
                <w:lang w:val="en-GB"/>
              </w:rPr>
              <w:t xml:space="preserve"> 36.213</w:t>
            </w:r>
            <w:r w:rsidRPr="0081704A">
              <w:rPr>
                <w:sz w:val="16"/>
                <w:u w:val="single"/>
                <w:lang w:val="en-GB"/>
              </w:rPr>
              <w:t>:</w:t>
            </w:r>
          </w:p>
          <w:p w14:paraId="2569AC79" w14:textId="36F8EB4C" w:rsidR="00266500" w:rsidRPr="0081704A" w:rsidRDefault="00266500" w:rsidP="00266500">
            <w:pPr>
              <w:pStyle w:val="TH"/>
              <w:rPr>
                <w:sz w:val="16"/>
                <w:lang w:val="en-GB"/>
              </w:rPr>
            </w:pPr>
            <w:r w:rsidRPr="0081704A">
              <w:rPr>
                <w:sz w:val="16"/>
                <w:lang w:val="en-GB"/>
              </w:rPr>
              <w:t xml:space="preserve">Table 8.2-0C: SRS request value for trigger type 1 in DCI format </w:t>
            </w:r>
            <w:r w:rsidRPr="0081704A">
              <w:rPr>
                <w:sz w:val="16"/>
                <w:highlight w:val="green"/>
                <w:lang w:val="en-GB"/>
              </w:rPr>
              <w:t>3B</w:t>
            </w:r>
            <w:r w:rsidRPr="0081704A">
              <w:rPr>
                <w:sz w:val="16"/>
                <w:lang w:val="en-GB"/>
              </w:rPr>
              <w:t xml:space="preserve"> and for UE configured with more than 5 TDD serving cells without PUSCH/PUCCH transmission</w:t>
            </w:r>
          </w:p>
          <w:tbl>
            <w:tblPr>
              <w:tblW w:w="0" w:type="auto"/>
              <w:jc w:val="center"/>
              <w:tblCellMar>
                <w:left w:w="0" w:type="dxa"/>
                <w:right w:w="0" w:type="dxa"/>
              </w:tblCellMar>
              <w:tblLook w:val="04A0" w:firstRow="1" w:lastRow="0" w:firstColumn="1" w:lastColumn="0" w:noHBand="0" w:noVBand="1"/>
            </w:tblPr>
            <w:tblGrid>
              <w:gridCol w:w="2613"/>
              <w:gridCol w:w="6480"/>
            </w:tblGrid>
            <w:tr w:rsidR="00266500" w:rsidRPr="0081704A" w14:paraId="07D41091" w14:textId="77777777" w:rsidTr="0014582D">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0A5EC5" w14:textId="77777777" w:rsidR="00266500" w:rsidRPr="0081704A" w:rsidRDefault="00266500" w:rsidP="00266500">
                  <w:pPr>
                    <w:pStyle w:val="TAH"/>
                    <w:rPr>
                      <w:rFonts w:ascii="Times New Roman" w:hAnsi="Times New Roman"/>
                      <w:sz w:val="16"/>
                      <w:lang w:val="en-GB"/>
                    </w:rPr>
                  </w:pPr>
                  <w:r w:rsidRPr="0081704A">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hideMark/>
                </w:tcPr>
                <w:p w14:paraId="42E289FA" w14:textId="77777777" w:rsidR="00266500" w:rsidRPr="0081704A" w:rsidRDefault="00266500" w:rsidP="00266500">
                  <w:pPr>
                    <w:pStyle w:val="TAH"/>
                    <w:rPr>
                      <w:rFonts w:ascii="Times New Roman" w:hAnsi="Times New Roman"/>
                      <w:sz w:val="16"/>
                      <w:lang w:val="en-GB"/>
                    </w:rPr>
                  </w:pPr>
                  <w:r w:rsidRPr="0081704A">
                    <w:rPr>
                      <w:sz w:val="16"/>
                      <w:lang w:val="en-GB"/>
                    </w:rPr>
                    <w:t>Description</w:t>
                  </w:r>
                </w:p>
              </w:tc>
            </w:tr>
            <w:tr w:rsidR="00266500" w:rsidRPr="0081704A" w14:paraId="14436231" w14:textId="77777777" w:rsidTr="0014582D">
              <w:trPr>
                <w:cantSplit/>
                <w:trHeight w:val="386"/>
                <w:jc w:val="center"/>
              </w:trPr>
              <w:tc>
                <w:tcPr>
                  <w:tcW w:w="2613" w:type="dxa"/>
                  <w:tcBorders>
                    <w:top w:val="nil"/>
                    <w:left w:val="single" w:sz="8" w:space="0" w:color="auto"/>
                    <w:bottom w:val="single" w:sz="8" w:space="0" w:color="auto"/>
                    <w:right w:val="single" w:sz="8" w:space="0" w:color="auto"/>
                  </w:tcBorders>
                  <w:vAlign w:val="center"/>
                  <w:hideMark/>
                </w:tcPr>
                <w:p w14:paraId="6D8C4EDC" w14:textId="77777777" w:rsidR="00266500" w:rsidRPr="0081704A" w:rsidRDefault="00266500" w:rsidP="00266500">
                  <w:pPr>
                    <w:pStyle w:val="TAC"/>
                    <w:rPr>
                      <w:rFonts w:cs="Arial"/>
                      <w:sz w:val="16"/>
                      <w:szCs w:val="18"/>
                      <w:lang w:val="en-GB"/>
                    </w:rPr>
                  </w:pPr>
                  <w:r w:rsidRPr="0081704A">
                    <w:rPr>
                      <w:sz w:val="16"/>
                      <w:lang w:val="en-GB"/>
                    </w:rPr>
                    <w:t>'00'</w:t>
                  </w:r>
                </w:p>
              </w:tc>
              <w:tc>
                <w:tcPr>
                  <w:tcW w:w="6480" w:type="dxa"/>
                  <w:tcBorders>
                    <w:top w:val="nil"/>
                    <w:left w:val="nil"/>
                    <w:bottom w:val="single" w:sz="8" w:space="0" w:color="auto"/>
                    <w:right w:val="single" w:sz="8" w:space="0" w:color="auto"/>
                  </w:tcBorders>
                  <w:vAlign w:val="center"/>
                  <w:hideMark/>
                </w:tcPr>
                <w:p w14:paraId="3ABA3300" w14:textId="77777777" w:rsidR="00266500" w:rsidRPr="0081704A" w:rsidRDefault="00266500" w:rsidP="00266500">
                  <w:pPr>
                    <w:pStyle w:val="TAC"/>
                    <w:ind w:left="90"/>
                    <w:jc w:val="left"/>
                    <w:rPr>
                      <w:sz w:val="16"/>
                      <w:lang w:val="en-GB"/>
                    </w:rPr>
                  </w:pPr>
                  <w:r w:rsidRPr="0081704A">
                    <w:rPr>
                      <w:sz w:val="16"/>
                      <w:lang w:val="en-GB"/>
                    </w:rPr>
                    <w:t>No type 1 SRS trigger for a 1</w:t>
                  </w:r>
                  <w:r w:rsidRPr="0081704A">
                    <w:rPr>
                      <w:sz w:val="16"/>
                      <w:vertAlign w:val="superscript"/>
                      <w:lang w:val="en-GB"/>
                    </w:rPr>
                    <w:t>st</w:t>
                  </w:r>
                  <w:r w:rsidRPr="0081704A">
                    <w:rPr>
                      <w:sz w:val="16"/>
                      <w:lang w:val="en-GB"/>
                    </w:rPr>
                    <w:t xml:space="preserve"> set of serving cells configured by higher layers</w:t>
                  </w:r>
                </w:p>
              </w:tc>
            </w:tr>
            <w:tr w:rsidR="00266500" w:rsidRPr="0081704A" w14:paraId="7FB8BB85" w14:textId="77777777" w:rsidTr="0014582D">
              <w:trPr>
                <w:cantSplit/>
                <w:trHeight w:val="323"/>
                <w:jc w:val="center"/>
              </w:trPr>
              <w:tc>
                <w:tcPr>
                  <w:tcW w:w="2613" w:type="dxa"/>
                  <w:tcBorders>
                    <w:top w:val="nil"/>
                    <w:left w:val="single" w:sz="8" w:space="0" w:color="auto"/>
                    <w:bottom w:val="single" w:sz="8" w:space="0" w:color="auto"/>
                    <w:right w:val="single" w:sz="8" w:space="0" w:color="auto"/>
                  </w:tcBorders>
                  <w:vAlign w:val="center"/>
                  <w:hideMark/>
                </w:tcPr>
                <w:p w14:paraId="781AA772" w14:textId="77777777" w:rsidR="00266500" w:rsidRPr="0081704A" w:rsidRDefault="00266500" w:rsidP="00266500">
                  <w:pPr>
                    <w:pStyle w:val="TAC"/>
                    <w:rPr>
                      <w:sz w:val="16"/>
                      <w:lang w:val="en-GB"/>
                    </w:rPr>
                  </w:pPr>
                  <w:r w:rsidRPr="0081704A">
                    <w:rPr>
                      <w:sz w:val="16"/>
                      <w:lang w:val="en-GB"/>
                    </w:rPr>
                    <w:t>'01'</w:t>
                  </w:r>
                </w:p>
              </w:tc>
              <w:tc>
                <w:tcPr>
                  <w:tcW w:w="6480" w:type="dxa"/>
                  <w:tcBorders>
                    <w:top w:val="nil"/>
                    <w:left w:val="nil"/>
                    <w:bottom w:val="single" w:sz="8" w:space="0" w:color="auto"/>
                    <w:right w:val="single" w:sz="8" w:space="0" w:color="auto"/>
                  </w:tcBorders>
                  <w:vAlign w:val="center"/>
                  <w:hideMark/>
                </w:tcPr>
                <w:p w14:paraId="3196C2B7" w14:textId="77777777" w:rsidR="00266500" w:rsidRPr="0081704A" w:rsidRDefault="00266500" w:rsidP="00266500">
                  <w:pPr>
                    <w:pStyle w:val="TAC"/>
                    <w:ind w:left="90"/>
                    <w:jc w:val="left"/>
                    <w:rPr>
                      <w:sz w:val="16"/>
                      <w:lang w:val="en-GB"/>
                    </w:rPr>
                  </w:pPr>
                  <w:r w:rsidRPr="0081704A">
                    <w:rPr>
                      <w:sz w:val="16"/>
                      <w:lang w:val="en-GB"/>
                    </w:rPr>
                    <w:t>Type 1 SRS trigger for a 2</w:t>
                  </w:r>
                  <w:r w:rsidRPr="0081704A">
                    <w:rPr>
                      <w:sz w:val="16"/>
                      <w:vertAlign w:val="superscript"/>
                      <w:lang w:val="en-GB"/>
                    </w:rPr>
                    <w:t>nd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3390C00B" w14:textId="77777777" w:rsidTr="0014582D">
              <w:trPr>
                <w:cantSplit/>
                <w:trHeight w:val="350"/>
                <w:jc w:val="center"/>
              </w:trPr>
              <w:tc>
                <w:tcPr>
                  <w:tcW w:w="2613" w:type="dxa"/>
                  <w:tcBorders>
                    <w:top w:val="nil"/>
                    <w:left w:val="single" w:sz="8" w:space="0" w:color="auto"/>
                    <w:bottom w:val="single" w:sz="8" w:space="0" w:color="auto"/>
                    <w:right w:val="single" w:sz="8" w:space="0" w:color="auto"/>
                  </w:tcBorders>
                  <w:vAlign w:val="center"/>
                  <w:hideMark/>
                </w:tcPr>
                <w:p w14:paraId="6CFEE3BC" w14:textId="77777777" w:rsidR="00266500" w:rsidRPr="0081704A" w:rsidRDefault="00266500" w:rsidP="00266500">
                  <w:pPr>
                    <w:pStyle w:val="TAC"/>
                    <w:rPr>
                      <w:sz w:val="16"/>
                      <w:lang w:val="en-GB"/>
                    </w:rPr>
                  </w:pPr>
                  <w:r w:rsidRPr="0081704A">
                    <w:rPr>
                      <w:sz w:val="16"/>
                      <w:lang w:val="en-GB"/>
                    </w:rPr>
                    <w:t>'10'</w:t>
                  </w:r>
                </w:p>
              </w:tc>
              <w:tc>
                <w:tcPr>
                  <w:tcW w:w="6480" w:type="dxa"/>
                  <w:tcBorders>
                    <w:top w:val="nil"/>
                    <w:left w:val="nil"/>
                    <w:bottom w:val="single" w:sz="8" w:space="0" w:color="auto"/>
                    <w:right w:val="single" w:sz="8" w:space="0" w:color="auto"/>
                  </w:tcBorders>
                  <w:vAlign w:val="center"/>
                  <w:hideMark/>
                </w:tcPr>
                <w:p w14:paraId="09739E68" w14:textId="77777777" w:rsidR="00266500" w:rsidRPr="0081704A" w:rsidRDefault="00266500" w:rsidP="00266500">
                  <w:pPr>
                    <w:pStyle w:val="TAC"/>
                    <w:ind w:left="90"/>
                    <w:jc w:val="left"/>
                    <w:rPr>
                      <w:sz w:val="16"/>
                      <w:lang w:val="en-GB"/>
                    </w:rPr>
                  </w:pPr>
                  <w:r w:rsidRPr="0081704A">
                    <w:rPr>
                      <w:sz w:val="16"/>
                      <w:lang w:val="en-GB"/>
                    </w:rPr>
                    <w:t>Type 1 SRS trigger for a 3</w:t>
                  </w:r>
                  <w:r w:rsidRPr="0081704A">
                    <w:rPr>
                      <w:sz w:val="16"/>
                      <w:vertAlign w:val="superscript"/>
                      <w:lang w:val="en-GB"/>
                    </w:rPr>
                    <w:t>rd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4F18654F" w14:textId="77777777" w:rsidTr="0014582D">
              <w:trPr>
                <w:cantSplit/>
                <w:trHeight w:val="440"/>
                <w:jc w:val="center"/>
              </w:trPr>
              <w:tc>
                <w:tcPr>
                  <w:tcW w:w="2613" w:type="dxa"/>
                  <w:tcBorders>
                    <w:top w:val="nil"/>
                    <w:left w:val="single" w:sz="8" w:space="0" w:color="auto"/>
                    <w:bottom w:val="single" w:sz="8" w:space="0" w:color="auto"/>
                    <w:right w:val="single" w:sz="8" w:space="0" w:color="auto"/>
                  </w:tcBorders>
                  <w:vAlign w:val="center"/>
                  <w:hideMark/>
                </w:tcPr>
                <w:p w14:paraId="53242BAE" w14:textId="77777777" w:rsidR="00266500" w:rsidRPr="0081704A" w:rsidRDefault="00266500" w:rsidP="00266500">
                  <w:pPr>
                    <w:pStyle w:val="TAC"/>
                    <w:rPr>
                      <w:sz w:val="16"/>
                      <w:lang w:val="en-GB"/>
                    </w:rPr>
                  </w:pPr>
                  <w:r w:rsidRPr="0081704A">
                    <w:rPr>
                      <w:sz w:val="16"/>
                      <w:lang w:val="en-GB"/>
                    </w:rPr>
                    <w:t>'11'</w:t>
                  </w:r>
                </w:p>
              </w:tc>
              <w:tc>
                <w:tcPr>
                  <w:tcW w:w="6480" w:type="dxa"/>
                  <w:tcBorders>
                    <w:top w:val="nil"/>
                    <w:left w:val="nil"/>
                    <w:bottom w:val="single" w:sz="8" w:space="0" w:color="auto"/>
                    <w:right w:val="single" w:sz="8" w:space="0" w:color="auto"/>
                  </w:tcBorders>
                  <w:vAlign w:val="center"/>
                  <w:hideMark/>
                </w:tcPr>
                <w:p w14:paraId="2DAC8934" w14:textId="77777777" w:rsidR="00266500" w:rsidRPr="0081704A" w:rsidRDefault="00266500" w:rsidP="00266500">
                  <w:pPr>
                    <w:pStyle w:val="TAC"/>
                    <w:ind w:left="90"/>
                    <w:jc w:val="left"/>
                    <w:rPr>
                      <w:sz w:val="16"/>
                      <w:lang w:val="en-GB"/>
                    </w:rPr>
                  </w:pPr>
                  <w:r w:rsidRPr="0081704A">
                    <w:rPr>
                      <w:sz w:val="16"/>
                      <w:lang w:val="en-GB"/>
                    </w:rPr>
                    <w:t>Type 1 SRS trigger for a 4</w:t>
                  </w:r>
                  <w:r w:rsidRPr="0081704A">
                    <w:rPr>
                      <w:sz w:val="16"/>
                      <w:vertAlign w:val="superscript"/>
                      <w:lang w:val="en-GB"/>
                    </w:rPr>
                    <w:t>th</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bl>
          <w:p w14:paraId="4BB8CAB2" w14:textId="77777777" w:rsidR="00266500" w:rsidRPr="0081704A" w:rsidRDefault="00266500" w:rsidP="00C01126">
            <w:pPr>
              <w:rPr>
                <w:sz w:val="16"/>
                <w:lang w:eastAsia="zh-CN"/>
              </w:rPr>
            </w:pPr>
          </w:p>
        </w:tc>
      </w:tr>
    </w:tbl>
    <w:p w14:paraId="6E5ECF27" w14:textId="77777777" w:rsidR="0081704A" w:rsidRDefault="0081704A" w:rsidP="00350F63">
      <w:pPr>
        <w:rPr>
          <w:rFonts w:eastAsia="Times New Roman"/>
          <w:b/>
          <w:i/>
          <w:sz w:val="22"/>
          <w:highlight w:val="yellow"/>
        </w:rPr>
      </w:pPr>
    </w:p>
    <w:p w14:paraId="17C4D42C" w14:textId="038DF1F4" w:rsidR="00266500" w:rsidRPr="003B1A3A" w:rsidRDefault="00921068" w:rsidP="003B1A3A">
      <w:pPr>
        <w:spacing w:after="0"/>
        <w:rPr>
          <w:b/>
          <w:i/>
          <w:lang w:eastAsia="zh-CN"/>
        </w:rPr>
      </w:pPr>
      <w:r w:rsidRPr="003B1A3A">
        <w:rPr>
          <w:rFonts w:eastAsia="Times New Roman"/>
          <w:b/>
          <w:i/>
          <w:sz w:val="22"/>
        </w:rPr>
        <w:t xml:space="preserve">Proposal </w:t>
      </w:r>
      <w:r w:rsidR="007D229C" w:rsidRPr="003B1A3A">
        <w:rPr>
          <w:rFonts w:eastAsia="Times New Roman"/>
          <w:b/>
          <w:i/>
          <w:sz w:val="22"/>
        </w:rPr>
        <w:t>7</w:t>
      </w:r>
      <w:r w:rsidRPr="003B1A3A">
        <w:rPr>
          <w:rFonts w:eastAsia="Times New Roman"/>
          <w:b/>
          <w:i/>
          <w:sz w:val="22"/>
        </w:rPr>
        <w:t>:</w:t>
      </w:r>
      <w:r w:rsidRPr="003B1A3A">
        <w:rPr>
          <w:b/>
          <w:i/>
          <w:lang w:eastAsia="zh-CN"/>
        </w:rPr>
        <w:t xml:space="preserve"> </w:t>
      </w:r>
      <w:r w:rsidR="00E83C71" w:rsidRPr="003B1A3A">
        <w:rPr>
          <w:b/>
          <w:i/>
          <w:lang w:eastAsia="zh-CN"/>
        </w:rPr>
        <w:t>Make the following text corrections</w:t>
      </w:r>
      <w:r w:rsidR="003B1A3A" w:rsidRPr="003B1A3A">
        <w:rPr>
          <w:b/>
          <w:i/>
          <w:lang w:eastAsia="zh-CN"/>
        </w:rPr>
        <w:t xml:space="preserve"> regarding the “Type-A” SRS carrier switching and the description of the SRS request field:</w:t>
      </w:r>
    </w:p>
    <w:p w14:paraId="152A58C4" w14:textId="77777777" w:rsidR="00E83C71" w:rsidRPr="003B1A3A" w:rsidRDefault="00E83C71" w:rsidP="006D571D">
      <w:pPr>
        <w:pStyle w:val="ListParagraph"/>
        <w:numPr>
          <w:ilvl w:val="0"/>
          <w:numId w:val="25"/>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6.2.1 in 38.214:</w:t>
      </w:r>
    </w:p>
    <w:tbl>
      <w:tblPr>
        <w:tblStyle w:val="TableGrid"/>
        <w:tblW w:w="0" w:type="auto"/>
        <w:tblInd w:w="360" w:type="dxa"/>
        <w:tblLook w:val="04A0" w:firstRow="1" w:lastRow="0" w:firstColumn="1" w:lastColumn="0" w:noHBand="0" w:noVBand="1"/>
      </w:tblPr>
      <w:tblGrid>
        <w:gridCol w:w="9602"/>
      </w:tblGrid>
      <w:tr w:rsidR="00E83C71" w14:paraId="57F59087" w14:textId="77777777" w:rsidTr="00E83C71">
        <w:tc>
          <w:tcPr>
            <w:tcW w:w="9962" w:type="dxa"/>
          </w:tcPr>
          <w:p w14:paraId="7CAEC62C" w14:textId="4A6FBE99" w:rsidR="00E83C71" w:rsidRDefault="00467DE4" w:rsidP="00467DE4">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00A50A84" w:rsidRPr="00A50A84">
              <w:rPr>
                <w:color w:val="FF0000"/>
              </w:rPr>
              <w:t>i</w:t>
            </w:r>
            <w:r w:rsidR="00A50A84" w:rsidRPr="00A50A84">
              <w:rPr>
                <w:color w:val="FF0000"/>
                <w:szCs w:val="22"/>
              </w:rPr>
              <w:t xml:space="preserve">f the UE is configured with higher layer parameter </w:t>
            </w:r>
            <w:proofErr w:type="spellStart"/>
            <w:r w:rsidR="00A50A84" w:rsidRPr="00A50A84">
              <w:rPr>
                <w:i/>
                <w:color w:val="FF0000"/>
              </w:rPr>
              <w:t>srs</w:t>
            </w:r>
            <w:proofErr w:type="spellEnd"/>
            <w:r w:rsidR="00A50A84" w:rsidRPr="00A50A84">
              <w:rPr>
                <w:i/>
                <w:color w:val="FF0000"/>
              </w:rPr>
              <w:t>-TPC-PDCCH-Group</w:t>
            </w:r>
            <w:r w:rsidR="00A50A84" w:rsidRPr="00A50A84">
              <w:rPr>
                <w:color w:val="FF0000"/>
                <w:szCs w:val="22"/>
              </w:rPr>
              <w:t xml:space="preserve"> set to '</w:t>
            </w:r>
            <w:proofErr w:type="spellStart"/>
            <w:r w:rsidR="00A50A84" w:rsidRPr="00A50A84">
              <w:rPr>
                <w:color w:val="FF0000"/>
                <w:szCs w:val="22"/>
              </w:rPr>
              <w:t>type</w:t>
            </w:r>
            <w:r w:rsidR="00964028">
              <w:rPr>
                <w:color w:val="FF0000"/>
                <w:szCs w:val="22"/>
              </w:rPr>
              <w:t>B</w:t>
            </w:r>
            <w:proofErr w:type="spellEnd"/>
            <w:r w:rsidR="00A50A84" w:rsidRPr="00A50A84">
              <w:rPr>
                <w:color w:val="FF0000"/>
                <w:szCs w:val="22"/>
              </w:rPr>
              <w:t>'</w:t>
            </w:r>
            <w:r w:rsidR="00A50A84" w:rsidRPr="00A50A84">
              <w:rPr>
                <w:color w:val="FF0000"/>
              </w:rPr>
              <w:t xml:space="preserve">, </w:t>
            </w:r>
            <w:r w:rsidRPr="00A50A84">
              <w:rPr>
                <w:color w:val="FF0000"/>
              </w:rPr>
              <w:t xml:space="preserve">or </w:t>
            </w:r>
            <w:r w:rsidR="004C0EF7">
              <w:rPr>
                <w:color w:val="FF0000"/>
              </w:rPr>
              <w:t>indicates the</w:t>
            </w:r>
            <w:r w:rsidR="009315B6">
              <w:rPr>
                <w:color w:val="FF0000"/>
              </w:rPr>
              <w:t xml:space="preserve"> SRS transmission on </w:t>
            </w:r>
            <w:r w:rsidR="004C0EF7">
              <w:rPr>
                <w:color w:val="FF0000"/>
              </w:rPr>
              <w:t>a set</w:t>
            </w:r>
            <w:r w:rsidR="00964028">
              <w:rPr>
                <w:color w:val="FF0000"/>
              </w:rPr>
              <w:t xml:space="preserve"> of</w:t>
            </w:r>
            <w:r w:rsidRPr="00A50A84">
              <w:rPr>
                <w:color w:val="FF0000"/>
              </w:rPr>
              <w:t xml:space="preserve"> serving cells configured by higher layers </w:t>
            </w:r>
            <w:r w:rsidR="00A50A84" w:rsidRPr="00A50A84">
              <w:rPr>
                <w:color w:val="FF0000"/>
              </w:rPr>
              <w:t xml:space="preserve"> </w:t>
            </w:r>
            <w:r w:rsidR="00A50A84" w:rsidRPr="00A50A84">
              <w:rPr>
                <w:color w:val="FF0000"/>
                <w:szCs w:val="22"/>
              </w:rPr>
              <w:t xml:space="preserve">if the UE is configured with higher layer parameter </w:t>
            </w:r>
            <w:proofErr w:type="spellStart"/>
            <w:r w:rsidR="00A50A84" w:rsidRPr="00A50A84">
              <w:rPr>
                <w:i/>
                <w:color w:val="FF0000"/>
              </w:rPr>
              <w:t>srs</w:t>
            </w:r>
            <w:proofErr w:type="spellEnd"/>
            <w:r w:rsidR="00A50A84" w:rsidRPr="00A50A84">
              <w:rPr>
                <w:i/>
                <w:color w:val="FF0000"/>
              </w:rPr>
              <w:t>-TPC-PDCCH-Group</w:t>
            </w:r>
            <w:r w:rsidR="00A50A84" w:rsidRPr="00A50A84">
              <w:rPr>
                <w:color w:val="FF0000"/>
                <w:szCs w:val="22"/>
              </w:rPr>
              <w:t xml:space="preserve"> set to '</w:t>
            </w:r>
            <w:proofErr w:type="spellStart"/>
            <w:r w:rsidR="00A50A84" w:rsidRPr="00A50A84">
              <w:rPr>
                <w:color w:val="FF0000"/>
                <w:szCs w:val="22"/>
              </w:rPr>
              <w:t>type</w:t>
            </w:r>
            <w:r w:rsidR="00964028">
              <w:rPr>
                <w:color w:val="FF0000"/>
                <w:szCs w:val="22"/>
              </w:rPr>
              <w:t>A</w:t>
            </w:r>
            <w:proofErr w:type="spellEnd"/>
            <w:r w:rsidR="00A50A84" w:rsidRPr="00A50A84">
              <w:rPr>
                <w:color w:val="FF0000"/>
                <w:szCs w:val="22"/>
              </w:rPr>
              <w:t>'</w:t>
            </w:r>
            <w:r w:rsidR="00A50A84">
              <w:rPr>
                <w:color w:val="FF0000"/>
                <w:szCs w:val="22"/>
              </w:rPr>
              <w:t>.</w:t>
            </w:r>
          </w:p>
        </w:tc>
      </w:tr>
    </w:tbl>
    <w:p w14:paraId="46B81E55" w14:textId="703C32A0" w:rsidR="00E83C71" w:rsidRPr="003B1A3A" w:rsidRDefault="003B1A3A" w:rsidP="006D571D">
      <w:pPr>
        <w:pStyle w:val="ListParagraph"/>
        <w:numPr>
          <w:ilvl w:val="0"/>
          <w:numId w:val="25"/>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7.3.1.1.2 in 38.212:</w:t>
      </w:r>
    </w:p>
    <w:tbl>
      <w:tblPr>
        <w:tblStyle w:val="TableGrid"/>
        <w:tblW w:w="0" w:type="auto"/>
        <w:tblInd w:w="355" w:type="dxa"/>
        <w:tblLook w:val="04A0" w:firstRow="1" w:lastRow="0" w:firstColumn="1" w:lastColumn="0" w:noHBand="0" w:noVBand="1"/>
      </w:tblPr>
      <w:tblGrid>
        <w:gridCol w:w="9607"/>
      </w:tblGrid>
      <w:tr w:rsidR="004C0EF7" w14:paraId="42B31F23" w14:textId="77777777" w:rsidTr="004C0EF7">
        <w:tc>
          <w:tcPr>
            <w:tcW w:w="9607" w:type="dxa"/>
          </w:tcPr>
          <w:p w14:paraId="632AEE04" w14:textId="77777777" w:rsidR="004C0EF7" w:rsidRPr="005C26DA" w:rsidRDefault="004C0EF7" w:rsidP="004C0EF7">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A37DA8" w14:paraId="3F78A99F" w14:textId="77777777" w:rsidTr="00B13C87">
              <w:trPr>
                <w:trHeight w:val="631"/>
                <w:jc w:val="center"/>
              </w:trPr>
              <w:tc>
                <w:tcPr>
                  <w:tcW w:w="683" w:type="dxa"/>
                  <w:shd w:val="clear" w:color="auto" w:fill="D9D9D9"/>
                  <w:vAlign w:val="center"/>
                </w:tcPr>
                <w:p w14:paraId="00FA0B50" w14:textId="77777777" w:rsidR="004C0EF7" w:rsidRPr="00B13C87" w:rsidRDefault="004C0EF7" w:rsidP="004C0EF7">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1390B935" w14:textId="37C086BB" w:rsidR="004C0EF7" w:rsidRPr="00B13C87" w:rsidRDefault="004C0EF7" w:rsidP="004C0EF7">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000430E0" w:rsidRPr="00B13C87">
                    <w:rPr>
                      <w:color w:val="FF0000"/>
                      <w:sz w:val="14"/>
                      <w:szCs w:val="22"/>
                    </w:rPr>
                    <w:t xml:space="preserve">higher layer parameter </w:t>
                  </w:r>
                  <w:proofErr w:type="spellStart"/>
                  <w:r w:rsidR="000430E0" w:rsidRPr="00B13C87">
                    <w:rPr>
                      <w:i/>
                      <w:color w:val="FF0000"/>
                      <w:sz w:val="14"/>
                    </w:rPr>
                    <w:t>srs</w:t>
                  </w:r>
                  <w:proofErr w:type="spellEnd"/>
                  <w:r w:rsidR="000430E0" w:rsidRPr="00B13C87">
                    <w:rPr>
                      <w:i/>
                      <w:color w:val="FF0000"/>
                      <w:sz w:val="14"/>
                    </w:rPr>
                    <w:t>-TPC-PDCCH-Group</w:t>
                  </w:r>
                  <w:r w:rsidR="000430E0" w:rsidRPr="00B13C87">
                    <w:rPr>
                      <w:color w:val="FF0000"/>
                      <w:sz w:val="14"/>
                      <w:szCs w:val="22"/>
                    </w:rPr>
                    <w:t xml:space="preserve"> set to '</w:t>
                  </w:r>
                  <w:proofErr w:type="spellStart"/>
                  <w:r w:rsidR="000430E0" w:rsidRPr="00B13C87">
                    <w:rPr>
                      <w:color w:val="FF0000"/>
                      <w:sz w:val="14"/>
                      <w:szCs w:val="22"/>
                    </w:rPr>
                    <w:t>typeB</w:t>
                  </w:r>
                  <w:proofErr w:type="spellEnd"/>
                  <w:r w:rsidR="000430E0" w:rsidRPr="00B13C87">
                    <w:rPr>
                      <w:color w:val="FF0000"/>
                      <w:sz w:val="14"/>
                      <w:szCs w:val="22"/>
                    </w:rPr>
                    <w:t>'</w:t>
                  </w:r>
                </w:p>
              </w:tc>
              <w:tc>
                <w:tcPr>
                  <w:tcW w:w="5172" w:type="dxa"/>
                  <w:shd w:val="clear" w:color="auto" w:fill="D9D9D9"/>
                </w:tcPr>
                <w:p w14:paraId="321DE220" w14:textId="7CAEA1C3" w:rsidR="004C0EF7" w:rsidRPr="00B13C87" w:rsidRDefault="007A398E" w:rsidP="004C0EF7">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proofErr w:type="spellStart"/>
                  <w:r w:rsidRPr="00B13C87">
                    <w:rPr>
                      <w:i/>
                      <w:color w:val="FF0000"/>
                      <w:sz w:val="14"/>
                    </w:rPr>
                    <w:t>srs</w:t>
                  </w:r>
                  <w:proofErr w:type="spellEnd"/>
                  <w:r w:rsidRPr="00B13C87">
                    <w:rPr>
                      <w:i/>
                      <w:color w:val="FF0000"/>
                      <w:sz w:val="14"/>
                    </w:rPr>
                    <w:t>-TPC-PDCCH-Group</w:t>
                  </w:r>
                  <w:r w:rsidRPr="00B13C87">
                    <w:rPr>
                      <w:color w:val="FF0000"/>
                      <w:sz w:val="14"/>
                      <w:szCs w:val="22"/>
                    </w:rPr>
                    <w:t xml:space="preserve"> set to '</w:t>
                  </w:r>
                  <w:proofErr w:type="spellStart"/>
                  <w:r w:rsidRPr="00B13C87">
                    <w:rPr>
                      <w:color w:val="FF0000"/>
                      <w:sz w:val="14"/>
                      <w:szCs w:val="22"/>
                    </w:rPr>
                    <w:t>typeA</w:t>
                  </w:r>
                  <w:proofErr w:type="spellEnd"/>
                  <w:r w:rsidRPr="00B13C87">
                    <w:rPr>
                      <w:color w:val="FF0000"/>
                      <w:sz w:val="14"/>
                      <w:szCs w:val="22"/>
                    </w:rPr>
                    <w:t>'</w:t>
                  </w:r>
                </w:p>
              </w:tc>
            </w:tr>
            <w:tr w:rsidR="00A37DA8" w14:paraId="044F78D0" w14:textId="77777777" w:rsidTr="00B13C87">
              <w:trPr>
                <w:jc w:val="center"/>
              </w:trPr>
              <w:tc>
                <w:tcPr>
                  <w:tcW w:w="683" w:type="dxa"/>
                  <w:shd w:val="clear" w:color="auto" w:fill="auto"/>
                  <w:vAlign w:val="center"/>
                </w:tcPr>
                <w:p w14:paraId="13101F9B" w14:textId="77777777" w:rsidR="007A398E" w:rsidRPr="00B13C87" w:rsidRDefault="007A398E" w:rsidP="007A398E">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6C992937" w14:textId="77777777" w:rsidR="007A398E" w:rsidRPr="00B13C87" w:rsidRDefault="007A398E" w:rsidP="007A398E">
                  <w:pPr>
                    <w:pStyle w:val="TAC"/>
                    <w:rPr>
                      <w:sz w:val="14"/>
                      <w:szCs w:val="16"/>
                      <w:lang w:eastAsia="zh-CN"/>
                    </w:rPr>
                  </w:pPr>
                  <w:r w:rsidRPr="00B13C87">
                    <w:rPr>
                      <w:sz w:val="14"/>
                    </w:rPr>
                    <w:t>No aperiodic SRS resource set triggered</w:t>
                  </w:r>
                </w:p>
              </w:tc>
              <w:tc>
                <w:tcPr>
                  <w:tcW w:w="5172" w:type="dxa"/>
                  <w:vAlign w:val="center"/>
                </w:tcPr>
                <w:p w14:paraId="4ACF0DC1" w14:textId="1A33B6F8" w:rsidR="007A398E" w:rsidRPr="00B13C87" w:rsidRDefault="007A398E" w:rsidP="007A398E">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3A4D0384" w14:textId="77777777" w:rsidTr="00B13C87">
              <w:trPr>
                <w:jc w:val="center"/>
              </w:trPr>
              <w:tc>
                <w:tcPr>
                  <w:tcW w:w="683" w:type="dxa"/>
                  <w:shd w:val="clear" w:color="auto" w:fill="auto"/>
                  <w:vAlign w:val="center"/>
                </w:tcPr>
                <w:p w14:paraId="77DA72EA" w14:textId="77777777" w:rsidR="007A398E" w:rsidRPr="00B13C87" w:rsidRDefault="007A398E" w:rsidP="007A398E">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1277736C"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1</w:t>
                  </w:r>
                </w:p>
              </w:tc>
              <w:tc>
                <w:tcPr>
                  <w:tcW w:w="5172" w:type="dxa"/>
                  <w:vAlign w:val="center"/>
                </w:tcPr>
                <w:p w14:paraId="0B93A5D1" w14:textId="4FEF32A0" w:rsidR="007A398E" w:rsidRPr="00B13C87" w:rsidRDefault="007A398E" w:rsidP="007A398E">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60A0235C" w14:textId="77777777" w:rsidTr="00B13C87">
              <w:trPr>
                <w:jc w:val="center"/>
              </w:trPr>
              <w:tc>
                <w:tcPr>
                  <w:tcW w:w="683" w:type="dxa"/>
                  <w:shd w:val="clear" w:color="auto" w:fill="auto"/>
                  <w:vAlign w:val="center"/>
                </w:tcPr>
                <w:p w14:paraId="378CA875" w14:textId="77777777" w:rsidR="007A398E" w:rsidRPr="00B13C87" w:rsidRDefault="007A398E" w:rsidP="007A398E">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2A27719D"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2</w:t>
                  </w:r>
                </w:p>
              </w:tc>
              <w:tc>
                <w:tcPr>
                  <w:tcW w:w="5172" w:type="dxa"/>
                  <w:vAlign w:val="center"/>
                </w:tcPr>
                <w:p w14:paraId="463E5719" w14:textId="26760A41" w:rsidR="007A398E" w:rsidRPr="00B13C87" w:rsidRDefault="00A37DA8" w:rsidP="007A398E">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A37DA8" w14:paraId="52A8B9D2" w14:textId="77777777" w:rsidTr="00B13C87">
              <w:trPr>
                <w:jc w:val="center"/>
              </w:trPr>
              <w:tc>
                <w:tcPr>
                  <w:tcW w:w="683" w:type="dxa"/>
                  <w:shd w:val="clear" w:color="auto" w:fill="auto"/>
                  <w:vAlign w:val="center"/>
                </w:tcPr>
                <w:p w14:paraId="7A7972FC" w14:textId="77777777" w:rsidR="007A398E" w:rsidRPr="00B13C87" w:rsidRDefault="007A398E" w:rsidP="007A398E">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203D2356"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3</w:t>
                  </w:r>
                </w:p>
              </w:tc>
              <w:tc>
                <w:tcPr>
                  <w:tcW w:w="5172" w:type="dxa"/>
                  <w:vAlign w:val="center"/>
                </w:tcPr>
                <w:p w14:paraId="64816265" w14:textId="19742932" w:rsidR="007A398E" w:rsidRPr="00B13C87" w:rsidRDefault="00A37DA8" w:rsidP="007A398E">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5A8BDD3C" w14:textId="77777777" w:rsidR="004C0EF7" w:rsidRDefault="004C0EF7" w:rsidP="004C0EF7">
            <w:pPr>
              <w:pStyle w:val="ListParagraph"/>
              <w:ind w:left="0"/>
              <w:rPr>
                <w:lang w:eastAsia="zh-CN"/>
              </w:rPr>
            </w:pPr>
          </w:p>
        </w:tc>
      </w:tr>
    </w:tbl>
    <w:p w14:paraId="0C468783" w14:textId="77777777" w:rsidR="00E83C71" w:rsidRDefault="00E83C71" w:rsidP="00E83C71">
      <w:pPr>
        <w:pStyle w:val="ListParagraph"/>
        <w:ind w:left="1440"/>
        <w:rPr>
          <w:lang w:eastAsia="zh-CN"/>
        </w:rPr>
      </w:pPr>
    </w:p>
    <w:p w14:paraId="6414A561" w14:textId="26C6129D" w:rsidR="007B20A8" w:rsidRPr="00BB32C3" w:rsidRDefault="00615EBF" w:rsidP="00615EBF">
      <w:pPr>
        <w:pStyle w:val="Heading2"/>
        <w:rPr>
          <w:rFonts w:ascii="Times New Roman" w:hAnsi="Times New Roman"/>
          <w:lang w:eastAsia="zh-CN"/>
        </w:rPr>
      </w:pPr>
      <w:r w:rsidRPr="00BB32C3">
        <w:rPr>
          <w:rFonts w:ascii="Times New Roman" w:hAnsi="Times New Roman"/>
          <w:lang w:eastAsia="zh-CN"/>
        </w:rPr>
        <w:t xml:space="preserve">Clarifications on the SRS </w:t>
      </w:r>
      <w:r w:rsidR="00C01126" w:rsidRPr="00BB32C3">
        <w:rPr>
          <w:rFonts w:ascii="Times New Roman" w:hAnsi="Times New Roman"/>
          <w:lang w:eastAsia="zh-CN"/>
        </w:rPr>
        <w:t>for DL CSI acquisition</w:t>
      </w:r>
    </w:p>
    <w:p w14:paraId="136D54C5" w14:textId="039F8080" w:rsidR="007B20A8" w:rsidRPr="00BB32C3" w:rsidRDefault="00615EBF" w:rsidP="00EC3E2D">
      <w:pPr>
        <w:rPr>
          <w:lang w:val="en-GB" w:eastAsia="zh-CN"/>
        </w:rPr>
      </w:pPr>
      <w:r w:rsidRPr="00BB32C3">
        <w:rPr>
          <w:lang w:val="en-GB" w:eastAsia="zh-CN"/>
        </w:rPr>
        <w:t xml:space="preserve">The following text proposal was agreed in the </w:t>
      </w:r>
      <w:r w:rsidR="00ED43CD" w:rsidRPr="00BB32C3">
        <w:rPr>
          <w:lang w:val="en-GB" w:eastAsia="zh-CN"/>
        </w:rPr>
        <w:t>RAN1 #93</w:t>
      </w:r>
      <w:r w:rsidRPr="00BB32C3">
        <w:rPr>
          <w:lang w:val="en-GB" w:eastAsia="zh-CN"/>
        </w:rPr>
        <w:t xml:space="preserve"> meeting:</w:t>
      </w:r>
    </w:p>
    <w:tbl>
      <w:tblPr>
        <w:tblStyle w:val="TableGrid"/>
        <w:tblW w:w="0" w:type="auto"/>
        <w:tblLook w:val="04A0" w:firstRow="1" w:lastRow="0" w:firstColumn="1" w:lastColumn="0" w:noHBand="0" w:noVBand="1"/>
      </w:tblPr>
      <w:tblGrid>
        <w:gridCol w:w="9962"/>
      </w:tblGrid>
      <w:tr w:rsidR="00615EBF" w:rsidRPr="00BB32C3" w14:paraId="47944872" w14:textId="77777777" w:rsidTr="00615EBF">
        <w:tc>
          <w:tcPr>
            <w:tcW w:w="9962" w:type="dxa"/>
          </w:tcPr>
          <w:p w14:paraId="1EAC081F" w14:textId="77777777" w:rsidR="00615EBF" w:rsidRPr="00BB32C3" w:rsidRDefault="00615EBF" w:rsidP="00615EBF">
            <w:pPr>
              <w:spacing w:before="0" w:after="0"/>
              <w:rPr>
                <w:b/>
                <w:sz w:val="16"/>
                <w:highlight w:val="green"/>
              </w:rPr>
            </w:pPr>
            <w:r w:rsidRPr="00BB32C3">
              <w:rPr>
                <w:b/>
                <w:sz w:val="16"/>
                <w:highlight w:val="green"/>
                <w:lang w:eastAsia="x-none"/>
              </w:rPr>
              <w:t>Agreement</w:t>
            </w:r>
          </w:p>
          <w:p w14:paraId="48C04469" w14:textId="77777777" w:rsidR="00615EBF" w:rsidRPr="00BB32C3" w:rsidRDefault="00615EBF" w:rsidP="00615EBF">
            <w:pPr>
              <w:pStyle w:val="BodyText"/>
              <w:spacing w:before="0" w:after="0"/>
              <w:rPr>
                <w:rFonts w:ascii="Times New Roman" w:hAnsi="Times New Roman"/>
                <w:sz w:val="16"/>
              </w:rPr>
            </w:pPr>
            <w:r w:rsidRPr="00BB32C3">
              <w:rPr>
                <w:rFonts w:ascii="Times New Roman" w:hAnsi="Times New Roman"/>
                <w:sz w:val="16"/>
              </w:rPr>
              <w:t>&gt;&gt;&gt; Text proposal for 38.214 Section 6.2.1.2 &gt;&gt;&gt;</w:t>
            </w:r>
          </w:p>
          <w:p w14:paraId="130D3E00" w14:textId="77777777" w:rsidR="00615EBF" w:rsidRPr="00BB32C3" w:rsidRDefault="00615EBF" w:rsidP="00615EBF">
            <w:pPr>
              <w:spacing w:before="0" w:after="0"/>
              <w:rPr>
                <w:color w:val="000000"/>
                <w:sz w:val="16"/>
                <w:szCs w:val="28"/>
                <w:lang w:eastAsia="zh-CN"/>
              </w:rPr>
            </w:pPr>
            <w:r w:rsidRPr="00BB32C3">
              <w:rPr>
                <w:color w:val="000000"/>
                <w:sz w:val="16"/>
                <w:szCs w:val="28"/>
              </w:rPr>
              <w:t xml:space="preserve">When UE antenna switching is enabled by the higher layer parameter </w:t>
            </w:r>
            <w:r w:rsidRPr="00BB32C3">
              <w:rPr>
                <w:i/>
                <w:color w:val="000000"/>
                <w:sz w:val="16"/>
                <w:szCs w:val="28"/>
              </w:rPr>
              <w:t>SRS-</w:t>
            </w:r>
            <w:proofErr w:type="spellStart"/>
            <w:r w:rsidRPr="00BB32C3">
              <w:rPr>
                <w:i/>
                <w:color w:val="000000"/>
                <w:sz w:val="16"/>
                <w:szCs w:val="28"/>
              </w:rPr>
              <w:t>SetUse</w:t>
            </w:r>
            <w:proofErr w:type="spellEnd"/>
            <w:r w:rsidRPr="00BB32C3">
              <w:rPr>
                <w:i/>
                <w:color w:val="000000"/>
                <w:sz w:val="16"/>
                <w:szCs w:val="28"/>
              </w:rPr>
              <w:t xml:space="preserve"> </w:t>
            </w:r>
            <w:r w:rsidRPr="00BB32C3">
              <w:rPr>
                <w:color w:val="000000"/>
                <w:sz w:val="16"/>
                <w:szCs w:val="28"/>
              </w:rPr>
              <w:t>set as 'antenna switching' for a UE that supports transmit antenna switching, a UE may be configured</w:t>
            </w:r>
            <w:r w:rsidRPr="00BB32C3">
              <w:rPr>
                <w:color w:val="000000"/>
                <w:sz w:val="16"/>
                <w:szCs w:val="28"/>
                <w:lang w:eastAsia="zh-CN"/>
              </w:rPr>
              <w:t xml:space="preserve"> with one of the following configurations depending on the UE capability:</w:t>
            </w:r>
          </w:p>
          <w:p w14:paraId="7E102EE8" w14:textId="77777777" w:rsidR="00615EBF" w:rsidRPr="00BB32C3" w:rsidRDefault="00615EBF" w:rsidP="00615EBF">
            <w:pPr>
              <w:pStyle w:val="B1"/>
              <w:spacing w:before="0" w:after="0"/>
              <w:rPr>
                <w:sz w:val="16"/>
                <w:szCs w:val="28"/>
                <w:lang w:eastAsia="en-GB"/>
              </w:rPr>
            </w:pPr>
            <w:r w:rsidRPr="00BB32C3">
              <w:rPr>
                <w:iCs/>
                <w:sz w:val="16"/>
                <w:szCs w:val="28"/>
              </w:rPr>
              <w:t>-</w:t>
            </w:r>
            <w:r w:rsidRPr="00BB32C3">
              <w:rPr>
                <w:iCs/>
                <w:sz w:val="16"/>
                <w:szCs w:val="28"/>
              </w:rPr>
              <w:tab/>
            </w:r>
            <w:r w:rsidRPr="00BB32C3">
              <w:rPr>
                <w:iCs/>
                <w:color w:val="FF0000"/>
                <w:sz w:val="16"/>
                <w:szCs w:val="28"/>
              </w:rPr>
              <w:t xml:space="preserve">up to two SRS resource sets configured with a different value for the higher layer parameter </w:t>
            </w:r>
            <w:proofErr w:type="spellStart"/>
            <w:r w:rsidRPr="00BB32C3">
              <w:rPr>
                <w:iCs/>
                <w:color w:val="FF0000"/>
                <w:sz w:val="16"/>
                <w:szCs w:val="28"/>
              </w:rPr>
              <w:t>resourceType</w:t>
            </w:r>
            <w:proofErr w:type="spellEnd"/>
            <w:r w:rsidRPr="00BB32C3">
              <w:rPr>
                <w:iCs/>
                <w:color w:val="FF0000"/>
                <w:sz w:val="16"/>
                <w:szCs w:val="28"/>
              </w:rPr>
              <w:t xml:space="preserve"> in SRS-</w:t>
            </w:r>
            <w:proofErr w:type="spellStart"/>
            <w:r w:rsidRPr="00BB32C3">
              <w:rPr>
                <w:iCs/>
                <w:color w:val="FF0000"/>
                <w:sz w:val="16"/>
                <w:szCs w:val="28"/>
              </w:rPr>
              <w:t>ResourceSet</w:t>
            </w:r>
            <w:proofErr w:type="spellEnd"/>
            <w:r w:rsidRPr="00BB32C3">
              <w:rPr>
                <w:iCs/>
                <w:color w:val="FF0000"/>
                <w:sz w:val="16"/>
                <w:szCs w:val="28"/>
              </w:rPr>
              <w:t xml:space="preserve"> set, where each set has </w:t>
            </w:r>
            <w:r w:rsidRPr="00BB32C3">
              <w:rPr>
                <w:iCs/>
                <w:strike/>
                <w:color w:val="0070C0"/>
                <w:sz w:val="16"/>
                <w:szCs w:val="28"/>
              </w:rPr>
              <w:t>with</w:t>
            </w:r>
            <w:r w:rsidRPr="00BB32C3">
              <w:rPr>
                <w:iCs/>
                <w:color w:val="0070C0"/>
                <w:sz w:val="16"/>
                <w:szCs w:val="28"/>
              </w:rPr>
              <w:t xml:space="preserve"> </w:t>
            </w:r>
            <w:r w:rsidRPr="00BB32C3">
              <w:rPr>
                <w:sz w:val="16"/>
                <w:szCs w:val="28"/>
              </w:rPr>
              <w:t xml:space="preserve">two SRS resources transmitted in different symbols, each SRS resource </w:t>
            </w:r>
            <w:r w:rsidRPr="00BB32C3">
              <w:rPr>
                <w:color w:val="FF0000"/>
                <w:sz w:val="16"/>
                <w:szCs w:val="28"/>
              </w:rPr>
              <w:t xml:space="preserve">in a given set </w:t>
            </w:r>
            <w:r w:rsidRPr="00BB32C3">
              <w:rPr>
                <w:sz w:val="16"/>
                <w:szCs w:val="28"/>
              </w:rPr>
              <w:t xml:space="preserve">consisting of a single SRS port, and </w:t>
            </w:r>
            <w:r w:rsidRPr="00BB32C3">
              <w:rPr>
                <w:strike/>
                <w:color w:val="4472C4"/>
                <w:sz w:val="16"/>
                <w:szCs w:val="28"/>
              </w:rPr>
              <w:t>where</w:t>
            </w:r>
            <w:r w:rsidRPr="00BB32C3">
              <w:rPr>
                <w:color w:val="4472C4"/>
                <w:sz w:val="16"/>
                <w:szCs w:val="28"/>
              </w:rPr>
              <w:t xml:space="preserve"> </w:t>
            </w:r>
            <w:r w:rsidRPr="00BB32C3">
              <w:rPr>
                <w:sz w:val="16"/>
                <w:szCs w:val="28"/>
              </w:rPr>
              <w:t xml:space="preserve">the SRS port of the second resource </w:t>
            </w:r>
            <w:r w:rsidRPr="00BB32C3">
              <w:rPr>
                <w:color w:val="FF0000"/>
                <w:sz w:val="16"/>
                <w:szCs w:val="28"/>
              </w:rPr>
              <w:t xml:space="preserve">in the set </w:t>
            </w:r>
            <w:r w:rsidRPr="00BB32C3">
              <w:rPr>
                <w:sz w:val="16"/>
                <w:szCs w:val="28"/>
              </w:rPr>
              <w:t xml:space="preserve">is associated with a different UE antenna port than the SRS port of the first resource </w:t>
            </w:r>
            <w:r w:rsidRPr="00BB32C3">
              <w:rPr>
                <w:color w:val="FF0000"/>
                <w:sz w:val="16"/>
                <w:szCs w:val="28"/>
              </w:rPr>
              <w:t xml:space="preserve">in the same set, </w:t>
            </w:r>
            <w:r w:rsidRPr="00BB32C3">
              <w:rPr>
                <w:sz w:val="16"/>
                <w:szCs w:val="28"/>
              </w:rPr>
              <w:t>or</w:t>
            </w:r>
          </w:p>
          <w:p w14:paraId="4DE4813A" w14:textId="77777777" w:rsidR="00615EBF" w:rsidRPr="00BB32C3" w:rsidRDefault="00615EBF" w:rsidP="00615EBF">
            <w:pPr>
              <w:pStyle w:val="B1"/>
              <w:spacing w:before="0" w:after="0"/>
              <w:rPr>
                <w:iCs/>
                <w:sz w:val="16"/>
                <w:szCs w:val="28"/>
              </w:rPr>
            </w:pPr>
            <w:r w:rsidRPr="00BB32C3">
              <w:rPr>
                <w:iCs/>
                <w:sz w:val="16"/>
                <w:szCs w:val="28"/>
              </w:rPr>
              <w:t>-</w:t>
            </w:r>
            <w:r w:rsidRPr="00BB32C3">
              <w:rPr>
                <w:iCs/>
                <w:sz w:val="16"/>
                <w:szCs w:val="28"/>
              </w:rPr>
              <w:tab/>
            </w:r>
            <w:r w:rsidRPr="00BB32C3">
              <w:rPr>
                <w:iCs/>
                <w:color w:val="FF0000"/>
                <w:sz w:val="16"/>
                <w:szCs w:val="28"/>
              </w:rPr>
              <w:t xml:space="preserve">up to two SRS resource sets configured with a different value for the higher layer parameter </w:t>
            </w:r>
            <w:proofErr w:type="spellStart"/>
            <w:r w:rsidRPr="00BB32C3">
              <w:rPr>
                <w:iCs/>
                <w:color w:val="FF0000"/>
                <w:sz w:val="16"/>
                <w:szCs w:val="28"/>
              </w:rPr>
              <w:t>resourceType</w:t>
            </w:r>
            <w:proofErr w:type="spellEnd"/>
            <w:r w:rsidRPr="00BB32C3">
              <w:rPr>
                <w:iCs/>
                <w:color w:val="FF0000"/>
                <w:sz w:val="16"/>
                <w:szCs w:val="28"/>
              </w:rPr>
              <w:t xml:space="preserve"> in SRS-</w:t>
            </w:r>
            <w:proofErr w:type="spellStart"/>
            <w:r w:rsidRPr="00BB32C3">
              <w:rPr>
                <w:iCs/>
                <w:color w:val="FF0000"/>
                <w:sz w:val="16"/>
                <w:szCs w:val="28"/>
              </w:rPr>
              <w:t>ResourceSet</w:t>
            </w:r>
            <w:proofErr w:type="spellEnd"/>
            <w:r w:rsidRPr="00BB32C3">
              <w:rPr>
                <w:iCs/>
                <w:color w:val="FF0000"/>
                <w:sz w:val="16"/>
                <w:szCs w:val="28"/>
              </w:rPr>
              <w:t xml:space="preserve"> set, where each </w:t>
            </w:r>
            <w:r w:rsidRPr="00BB32C3">
              <w:rPr>
                <w:iCs/>
                <w:sz w:val="16"/>
                <w:szCs w:val="28"/>
              </w:rPr>
              <w:t xml:space="preserve">SRS resource set </w:t>
            </w:r>
            <w:r w:rsidRPr="00BB32C3">
              <w:rPr>
                <w:iCs/>
                <w:color w:val="FF0000"/>
                <w:sz w:val="16"/>
                <w:szCs w:val="28"/>
              </w:rPr>
              <w:t xml:space="preserve">has </w:t>
            </w:r>
            <w:r w:rsidRPr="00BB32C3">
              <w:rPr>
                <w:iCs/>
                <w:strike/>
                <w:color w:val="0070C0"/>
                <w:sz w:val="16"/>
                <w:szCs w:val="28"/>
              </w:rPr>
              <w:t>with</w:t>
            </w:r>
            <w:r w:rsidRPr="00BB32C3">
              <w:rPr>
                <w:iCs/>
                <w:color w:val="0070C0"/>
                <w:sz w:val="16"/>
                <w:szCs w:val="28"/>
              </w:rPr>
              <w:t xml:space="preserve"> </w:t>
            </w:r>
            <w:r w:rsidRPr="00BB32C3">
              <w:rPr>
                <w:sz w:val="16"/>
                <w:szCs w:val="28"/>
              </w:rPr>
              <w:t xml:space="preserve">two SRS resources transmitted in different symbols, each SRS resource </w:t>
            </w:r>
            <w:r w:rsidRPr="00BB32C3">
              <w:rPr>
                <w:color w:val="FF0000"/>
                <w:sz w:val="16"/>
                <w:szCs w:val="28"/>
              </w:rPr>
              <w:t xml:space="preserve">in a given set </w:t>
            </w:r>
            <w:r w:rsidRPr="00BB32C3">
              <w:rPr>
                <w:sz w:val="16"/>
                <w:szCs w:val="28"/>
              </w:rPr>
              <w:t xml:space="preserve">consisting of two SRS ports, and </w:t>
            </w:r>
            <w:r w:rsidRPr="00BB32C3">
              <w:rPr>
                <w:strike/>
                <w:color w:val="4472C4"/>
                <w:sz w:val="16"/>
                <w:szCs w:val="28"/>
              </w:rPr>
              <w:t>where</w:t>
            </w:r>
            <w:r w:rsidRPr="00BB32C3">
              <w:rPr>
                <w:color w:val="4472C4"/>
                <w:sz w:val="16"/>
                <w:szCs w:val="28"/>
              </w:rPr>
              <w:t xml:space="preserve"> </w:t>
            </w:r>
            <w:r w:rsidRPr="00BB32C3">
              <w:rPr>
                <w:sz w:val="16"/>
                <w:szCs w:val="28"/>
              </w:rPr>
              <w:t xml:space="preserve">the SRS port pair of the second resource </w:t>
            </w:r>
            <w:r w:rsidRPr="00BB32C3">
              <w:rPr>
                <w:color w:val="FF0000"/>
                <w:sz w:val="16"/>
                <w:szCs w:val="28"/>
              </w:rPr>
              <w:t xml:space="preserve">in the set </w:t>
            </w:r>
            <w:r w:rsidRPr="00BB32C3">
              <w:rPr>
                <w:sz w:val="16"/>
                <w:szCs w:val="28"/>
              </w:rPr>
              <w:t xml:space="preserve">is associated with a different UE antenna port pair than the SRS port pair of the first resource </w:t>
            </w:r>
            <w:r w:rsidRPr="00BB32C3">
              <w:rPr>
                <w:color w:val="FF0000"/>
                <w:sz w:val="16"/>
                <w:szCs w:val="28"/>
              </w:rPr>
              <w:t>in the same set</w:t>
            </w:r>
            <w:r w:rsidRPr="00BB32C3">
              <w:rPr>
                <w:sz w:val="16"/>
                <w:szCs w:val="28"/>
              </w:rPr>
              <w:t>, or</w:t>
            </w:r>
            <w:r w:rsidRPr="00BB32C3">
              <w:rPr>
                <w:iCs/>
                <w:sz w:val="16"/>
                <w:szCs w:val="28"/>
              </w:rPr>
              <w:tab/>
            </w:r>
          </w:p>
          <w:p w14:paraId="523E6D27" w14:textId="77777777" w:rsidR="00615EBF" w:rsidRPr="00BB32C3" w:rsidRDefault="00615EBF" w:rsidP="00615EBF">
            <w:pPr>
              <w:pStyle w:val="B1"/>
              <w:spacing w:before="0" w:after="0"/>
              <w:rPr>
                <w:iCs/>
                <w:strike/>
                <w:sz w:val="16"/>
                <w:szCs w:val="28"/>
              </w:rPr>
            </w:pPr>
            <w:r w:rsidRPr="00BB32C3">
              <w:rPr>
                <w:iCs/>
                <w:sz w:val="16"/>
                <w:szCs w:val="28"/>
              </w:rPr>
              <w:t>-</w:t>
            </w:r>
            <w:r w:rsidRPr="00BB32C3">
              <w:rPr>
                <w:iCs/>
                <w:sz w:val="16"/>
                <w:szCs w:val="28"/>
              </w:rPr>
              <w:tab/>
            </w:r>
            <w:r w:rsidRPr="00BB32C3">
              <w:rPr>
                <w:iCs/>
                <w:color w:val="FF0000"/>
                <w:sz w:val="16"/>
                <w:szCs w:val="28"/>
              </w:rPr>
              <w:t xml:space="preserve">up to one </w:t>
            </w:r>
            <w:r w:rsidRPr="00BB32C3">
              <w:rPr>
                <w:iCs/>
                <w:sz w:val="16"/>
                <w:szCs w:val="28"/>
              </w:rPr>
              <w:t xml:space="preserve">SRS resource set configured with higher layer parameter </w:t>
            </w:r>
            <w:proofErr w:type="spellStart"/>
            <w:r w:rsidRPr="00BB32C3">
              <w:rPr>
                <w:i/>
                <w:iCs/>
                <w:sz w:val="16"/>
                <w:szCs w:val="28"/>
              </w:rPr>
              <w:t>resourceType</w:t>
            </w:r>
            <w:proofErr w:type="spellEnd"/>
            <w:r w:rsidRPr="00BB32C3">
              <w:rPr>
                <w:iCs/>
                <w:sz w:val="16"/>
                <w:szCs w:val="28"/>
              </w:rPr>
              <w:t xml:space="preserve"> in </w:t>
            </w:r>
            <w:r w:rsidRPr="00BB32C3">
              <w:rPr>
                <w:i/>
                <w:iCs/>
                <w:sz w:val="16"/>
                <w:szCs w:val="28"/>
              </w:rPr>
              <w:t>SRS-</w:t>
            </w:r>
            <w:proofErr w:type="spellStart"/>
            <w:r w:rsidRPr="00BB32C3">
              <w:rPr>
                <w:i/>
                <w:iCs/>
                <w:sz w:val="16"/>
                <w:szCs w:val="28"/>
              </w:rPr>
              <w:t>ResourceSet</w:t>
            </w:r>
            <w:proofErr w:type="spellEnd"/>
            <w:r w:rsidRPr="00BB32C3">
              <w:rPr>
                <w:iCs/>
                <w:sz w:val="16"/>
                <w:szCs w:val="28"/>
              </w:rPr>
              <w:t xml:space="preserve"> set to “periodic” or “semi-persistent”</w:t>
            </w:r>
            <w:r w:rsidRPr="00BB32C3">
              <w:rPr>
                <w:iCs/>
                <w:color w:val="FF0000"/>
                <w:sz w:val="16"/>
                <w:szCs w:val="28"/>
              </w:rPr>
              <w:t xml:space="preserve">, </w:t>
            </w:r>
            <w:proofErr w:type="spellStart"/>
            <w:r w:rsidRPr="00BB32C3">
              <w:rPr>
                <w:iCs/>
                <w:color w:val="FF0000"/>
                <w:sz w:val="16"/>
                <w:szCs w:val="28"/>
              </w:rPr>
              <w:t>with</w:t>
            </w:r>
            <w:r w:rsidRPr="00BB32C3">
              <w:rPr>
                <w:iCs/>
                <w:strike/>
                <w:color w:val="0070C0"/>
                <w:sz w:val="16"/>
                <w:szCs w:val="28"/>
              </w:rPr>
              <w:t>with</w:t>
            </w:r>
            <w:proofErr w:type="spellEnd"/>
            <w:r w:rsidRPr="00BB32C3">
              <w:rPr>
                <w:iCs/>
                <w:color w:val="0070C0"/>
                <w:sz w:val="16"/>
                <w:szCs w:val="28"/>
              </w:rPr>
              <w:t xml:space="preserve"> </w:t>
            </w:r>
            <w:r w:rsidRPr="00BB32C3">
              <w:rPr>
                <w:iCs/>
                <w:sz w:val="16"/>
                <w:szCs w:val="28"/>
              </w:rPr>
              <w:t xml:space="preserve">four SRS resources transmitted in different symbols, each SRS resource </w:t>
            </w:r>
            <w:r w:rsidRPr="00BB32C3">
              <w:rPr>
                <w:iCs/>
                <w:color w:val="FF0000"/>
                <w:sz w:val="16"/>
                <w:szCs w:val="28"/>
              </w:rPr>
              <w:t xml:space="preserve">in a given set </w:t>
            </w:r>
            <w:r w:rsidRPr="00BB32C3">
              <w:rPr>
                <w:iCs/>
                <w:sz w:val="16"/>
                <w:szCs w:val="28"/>
              </w:rPr>
              <w:t xml:space="preserve">consisting of a single SRS port, and </w:t>
            </w:r>
            <w:r w:rsidRPr="00BB32C3">
              <w:rPr>
                <w:iCs/>
                <w:strike/>
                <w:color w:val="0070C0"/>
                <w:sz w:val="16"/>
                <w:szCs w:val="28"/>
              </w:rPr>
              <w:t>where</w:t>
            </w:r>
            <w:r w:rsidRPr="00BB32C3">
              <w:rPr>
                <w:iCs/>
                <w:color w:val="0070C0"/>
                <w:sz w:val="16"/>
                <w:szCs w:val="28"/>
              </w:rPr>
              <w:t xml:space="preserve"> </w:t>
            </w:r>
            <w:r w:rsidRPr="00BB32C3">
              <w:rPr>
                <w:iCs/>
                <w:sz w:val="16"/>
                <w:szCs w:val="28"/>
              </w:rPr>
              <w:t xml:space="preserve">the SRS port of each resource in the set is associated with a different UE antenna port, </w:t>
            </w:r>
            <w:r w:rsidRPr="00BB32C3">
              <w:rPr>
                <w:iCs/>
                <w:color w:val="FF0000"/>
                <w:sz w:val="16"/>
                <w:szCs w:val="28"/>
              </w:rPr>
              <w:t xml:space="preserve">and </w:t>
            </w:r>
            <w:r w:rsidRPr="00BB32C3">
              <w:rPr>
                <w:iCs/>
                <w:strike/>
                <w:sz w:val="16"/>
                <w:szCs w:val="28"/>
              </w:rPr>
              <w:t xml:space="preserve">or </w:t>
            </w:r>
          </w:p>
          <w:p w14:paraId="3FEE5E44" w14:textId="77777777" w:rsidR="00615EBF" w:rsidRPr="00BB32C3" w:rsidRDefault="00615EBF" w:rsidP="00615EBF">
            <w:pPr>
              <w:pStyle w:val="B1"/>
              <w:spacing w:before="0" w:after="0"/>
              <w:ind w:firstLine="0"/>
              <w:rPr>
                <w:rFonts w:eastAsia="Times New Roman"/>
                <w:color w:val="000000"/>
                <w:sz w:val="16"/>
                <w:szCs w:val="28"/>
                <w:lang w:eastAsia="en-GB"/>
              </w:rPr>
            </w:pPr>
            <w:r w:rsidRPr="00BB32C3">
              <w:rPr>
                <w:iCs/>
                <w:color w:val="FF0000"/>
                <w:sz w:val="16"/>
                <w:szCs w:val="28"/>
              </w:rPr>
              <w:t xml:space="preserve">zero or </w:t>
            </w:r>
            <w:r w:rsidRPr="00BB32C3">
              <w:rPr>
                <w:iCs/>
                <w:color w:val="000000"/>
                <w:sz w:val="16"/>
                <w:szCs w:val="28"/>
              </w:rPr>
              <w:t xml:space="preserve">two SRS resource sets </w:t>
            </w:r>
            <w:r w:rsidRPr="00BB32C3">
              <w:rPr>
                <w:iCs/>
                <w:color w:val="FF0000"/>
                <w:sz w:val="16"/>
                <w:szCs w:val="28"/>
              </w:rPr>
              <w:t xml:space="preserve">each </w:t>
            </w:r>
            <w:r w:rsidRPr="00BB32C3">
              <w:rPr>
                <w:iCs/>
                <w:color w:val="000000"/>
                <w:sz w:val="16"/>
                <w:szCs w:val="28"/>
              </w:rPr>
              <w:t xml:space="preserve">configured with higher layer parameter </w:t>
            </w:r>
            <w:proofErr w:type="spellStart"/>
            <w:r w:rsidRPr="00BB32C3">
              <w:rPr>
                <w:i/>
                <w:iCs/>
                <w:color w:val="000000"/>
                <w:sz w:val="16"/>
                <w:szCs w:val="28"/>
              </w:rPr>
              <w:t>resourceType</w:t>
            </w:r>
            <w:proofErr w:type="spellEnd"/>
            <w:r w:rsidRPr="00BB32C3">
              <w:rPr>
                <w:iCs/>
                <w:color w:val="000000"/>
                <w:sz w:val="16"/>
                <w:szCs w:val="28"/>
              </w:rPr>
              <w:t xml:space="preserve"> </w:t>
            </w:r>
            <w:r w:rsidRPr="00BB32C3">
              <w:rPr>
                <w:iCs/>
                <w:sz w:val="16"/>
                <w:szCs w:val="28"/>
              </w:rPr>
              <w:t xml:space="preserve">in </w:t>
            </w:r>
            <w:r w:rsidRPr="00BB32C3">
              <w:rPr>
                <w:i/>
                <w:iCs/>
                <w:sz w:val="16"/>
                <w:szCs w:val="28"/>
              </w:rPr>
              <w:t>SRS-</w:t>
            </w:r>
            <w:proofErr w:type="spellStart"/>
            <w:r w:rsidRPr="00BB32C3">
              <w:rPr>
                <w:i/>
                <w:iCs/>
                <w:sz w:val="16"/>
                <w:szCs w:val="28"/>
              </w:rPr>
              <w:t>ResourceSet</w:t>
            </w:r>
            <w:proofErr w:type="spellEnd"/>
            <w:r w:rsidRPr="00BB32C3">
              <w:rPr>
                <w:iCs/>
                <w:color w:val="000000"/>
                <w:sz w:val="16"/>
                <w:szCs w:val="28"/>
              </w:rPr>
              <w:t xml:space="preserve"> set to “aperiodic” </w:t>
            </w:r>
            <w:r w:rsidRPr="00BB32C3">
              <w:rPr>
                <w:iCs/>
                <w:color w:val="FF0000"/>
                <w:sz w:val="16"/>
                <w:szCs w:val="28"/>
              </w:rPr>
              <w:t xml:space="preserve">and </w:t>
            </w:r>
            <w:r w:rsidRPr="00BB32C3">
              <w:rPr>
                <w:iCs/>
                <w:color w:val="000000"/>
                <w:sz w:val="16"/>
                <w:szCs w:val="28"/>
              </w:rPr>
              <w:t xml:space="preserve">with a total of four SRS resources transmitted in different symbols of two different slots, and where the SRS port of each SRS resource </w:t>
            </w:r>
            <w:r w:rsidRPr="00BB32C3">
              <w:rPr>
                <w:iCs/>
                <w:color w:val="FF0000"/>
                <w:sz w:val="16"/>
                <w:szCs w:val="28"/>
              </w:rPr>
              <w:t xml:space="preserve">in given two sets </w:t>
            </w:r>
            <w:r w:rsidRPr="00BB32C3">
              <w:rPr>
                <w:iCs/>
                <w:color w:val="000000"/>
                <w:sz w:val="16"/>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BB32C3">
              <w:rPr>
                <w:rFonts w:eastAsia="Malgun Gothic"/>
                <w:i/>
                <w:iCs/>
                <w:color w:val="000000"/>
                <w:sz w:val="16"/>
                <w:szCs w:val="28"/>
                <w:lang w:eastAsia="zh-CN"/>
              </w:rPr>
              <w:t>alpha</w:t>
            </w:r>
            <w:r w:rsidRPr="00BB32C3">
              <w:rPr>
                <w:rFonts w:eastAsia="Malgun Gothic"/>
                <w:iCs/>
                <w:color w:val="000000"/>
                <w:sz w:val="16"/>
                <w:szCs w:val="28"/>
                <w:lang w:eastAsia="zh-CN"/>
              </w:rPr>
              <w:t xml:space="preserve">, </w:t>
            </w:r>
            <w:r w:rsidRPr="00BB32C3">
              <w:rPr>
                <w:rFonts w:eastAsia="Malgun Gothic"/>
                <w:i/>
                <w:iCs/>
                <w:color w:val="000000"/>
                <w:sz w:val="16"/>
                <w:szCs w:val="28"/>
                <w:lang w:eastAsia="zh-CN"/>
              </w:rPr>
              <w:t>p0</w:t>
            </w:r>
            <w:r w:rsidRPr="00BB32C3">
              <w:rPr>
                <w:rFonts w:eastAsia="Malgun Gothic"/>
                <w:iCs/>
                <w:color w:val="000000"/>
                <w:sz w:val="16"/>
                <w:szCs w:val="28"/>
                <w:lang w:eastAsia="zh-CN"/>
              </w:rPr>
              <w:t xml:space="preserve">, </w:t>
            </w:r>
            <w:proofErr w:type="spellStart"/>
            <w:r w:rsidRPr="00BB32C3">
              <w:rPr>
                <w:rFonts w:eastAsia="Malgun Gothic"/>
                <w:i/>
                <w:iCs/>
                <w:color w:val="000000"/>
                <w:sz w:val="16"/>
                <w:szCs w:val="28"/>
                <w:lang w:eastAsia="zh-CN"/>
              </w:rPr>
              <w:t>pathlossReferenceRS</w:t>
            </w:r>
            <w:proofErr w:type="spellEnd"/>
            <w:r w:rsidRPr="00BB32C3">
              <w:rPr>
                <w:rFonts w:eastAsia="Malgun Gothic"/>
                <w:iCs/>
                <w:color w:val="000000"/>
                <w:sz w:val="16"/>
                <w:szCs w:val="28"/>
                <w:lang w:eastAsia="zh-CN"/>
              </w:rPr>
              <w:t xml:space="preserve">, and </w:t>
            </w:r>
            <w:proofErr w:type="spellStart"/>
            <w:r w:rsidRPr="00BB32C3">
              <w:rPr>
                <w:rFonts w:eastAsia="Malgun Gothic"/>
                <w:i/>
                <w:iCs/>
                <w:color w:val="000000"/>
                <w:sz w:val="16"/>
                <w:szCs w:val="28"/>
                <w:lang w:eastAsia="zh-CN"/>
              </w:rPr>
              <w:t>srs-PowerControlAdjustmentStates</w:t>
            </w:r>
            <w:proofErr w:type="spellEnd"/>
            <w:r w:rsidRPr="00BB32C3">
              <w:rPr>
                <w:rFonts w:eastAsia="Malgun Gothic"/>
                <w:i/>
                <w:iCs/>
                <w:color w:val="000000"/>
                <w:sz w:val="16"/>
                <w:szCs w:val="28"/>
                <w:lang w:eastAsia="zh-CN"/>
              </w:rPr>
              <w:t xml:space="preserve"> </w:t>
            </w:r>
            <w:r w:rsidRPr="00BB32C3">
              <w:rPr>
                <w:rFonts w:eastAsia="Malgun Gothic"/>
                <w:iCs/>
                <w:color w:val="000000"/>
                <w:sz w:val="16"/>
                <w:szCs w:val="28"/>
                <w:lang w:eastAsia="zh-CN"/>
              </w:rPr>
              <w:t>in</w:t>
            </w:r>
            <w:r w:rsidRPr="00BB32C3">
              <w:rPr>
                <w:rFonts w:eastAsia="Malgun Gothic"/>
                <w:i/>
                <w:iCs/>
                <w:color w:val="000000"/>
                <w:sz w:val="16"/>
                <w:szCs w:val="28"/>
                <w:lang w:eastAsia="zh-CN"/>
              </w:rPr>
              <w:t xml:space="preserve"> SRS-</w:t>
            </w:r>
            <w:proofErr w:type="spellStart"/>
            <w:r w:rsidRPr="00BB32C3">
              <w:rPr>
                <w:rFonts w:eastAsia="Malgun Gothic"/>
                <w:i/>
                <w:iCs/>
                <w:color w:val="000000"/>
                <w:sz w:val="16"/>
                <w:szCs w:val="28"/>
                <w:lang w:eastAsia="zh-CN"/>
              </w:rPr>
              <w:t>ResourceSet</w:t>
            </w:r>
            <w:proofErr w:type="spellEnd"/>
            <w:r w:rsidRPr="00BB32C3">
              <w:rPr>
                <w:rFonts w:eastAsia="Malgun Gothic"/>
                <w:iCs/>
                <w:color w:val="000000"/>
                <w:sz w:val="16"/>
                <w:szCs w:val="28"/>
                <w:lang w:eastAsia="zh-CN"/>
              </w:rPr>
              <w:t xml:space="preserve">, </w:t>
            </w:r>
            <w:r w:rsidRPr="00BB32C3">
              <w:rPr>
                <w:rFonts w:eastAsia="Malgun Gothic"/>
                <w:iCs/>
                <w:color w:val="FF0000"/>
                <w:sz w:val="16"/>
                <w:szCs w:val="28"/>
                <w:lang w:eastAsia="zh-CN"/>
              </w:rPr>
              <w:t>or</w:t>
            </w:r>
            <w:r w:rsidRPr="00BB32C3">
              <w:rPr>
                <w:rFonts w:eastAsia="Malgun Gothic"/>
                <w:iCs/>
                <w:color w:val="000000"/>
                <w:sz w:val="16"/>
                <w:szCs w:val="28"/>
                <w:lang w:eastAsia="zh-CN"/>
              </w:rPr>
              <w:t xml:space="preserve">, </w:t>
            </w:r>
          </w:p>
          <w:p w14:paraId="36A31C2A" w14:textId="4D025C44" w:rsidR="00615EBF" w:rsidRPr="00BB32C3" w:rsidRDefault="00615EBF" w:rsidP="00615EBF">
            <w:pPr>
              <w:pStyle w:val="B1"/>
              <w:spacing w:before="0" w:after="0"/>
              <w:rPr>
                <w:color w:val="000000"/>
                <w:sz w:val="16"/>
                <w:szCs w:val="28"/>
              </w:rPr>
            </w:pPr>
            <w:r w:rsidRPr="00BB32C3">
              <w:rPr>
                <w:iCs/>
                <w:color w:val="000000"/>
                <w:sz w:val="16"/>
                <w:szCs w:val="28"/>
              </w:rPr>
              <w:t>-</w:t>
            </w:r>
            <w:r w:rsidRPr="00BB32C3">
              <w:rPr>
                <w:iCs/>
                <w:color w:val="000000"/>
                <w:sz w:val="16"/>
                <w:szCs w:val="28"/>
              </w:rPr>
              <w:tab/>
            </w:r>
            <w:r w:rsidRPr="00BB32C3">
              <w:rPr>
                <w:iCs/>
                <w:color w:val="FF0000"/>
                <w:sz w:val="16"/>
                <w:szCs w:val="28"/>
              </w:rPr>
              <w:t xml:space="preserve">up to two </w:t>
            </w:r>
            <w:r w:rsidRPr="00BB32C3">
              <w:rPr>
                <w:iCs/>
                <w:color w:val="000000"/>
                <w:sz w:val="16"/>
                <w:szCs w:val="28"/>
              </w:rPr>
              <w:t>SRS resource set</w:t>
            </w:r>
            <w:r w:rsidRPr="00BB32C3">
              <w:rPr>
                <w:iCs/>
                <w:color w:val="FF0000"/>
                <w:sz w:val="16"/>
                <w:szCs w:val="28"/>
              </w:rPr>
              <w:t xml:space="preserve">s each </w:t>
            </w:r>
            <w:r w:rsidRPr="00BB32C3">
              <w:rPr>
                <w:iCs/>
                <w:color w:val="000000"/>
                <w:sz w:val="16"/>
                <w:szCs w:val="28"/>
              </w:rPr>
              <w:t xml:space="preserve">with one SRS resource, where the number of SRS ports </w:t>
            </w:r>
            <w:r w:rsidRPr="00BB32C3">
              <w:rPr>
                <w:iCs/>
                <w:color w:val="FF0000"/>
                <w:sz w:val="16"/>
                <w:szCs w:val="28"/>
              </w:rPr>
              <w:t>for each resource</w:t>
            </w:r>
            <w:r w:rsidRPr="00BB32C3">
              <w:rPr>
                <w:iCs/>
                <w:color w:val="000000"/>
                <w:sz w:val="16"/>
                <w:szCs w:val="28"/>
              </w:rPr>
              <w:t xml:space="preserve"> is equal to 1, 2, or 4</w:t>
            </w:r>
            <w:r w:rsidR="00F81B65">
              <w:rPr>
                <w:iCs/>
                <w:color w:val="000000"/>
                <w:sz w:val="16"/>
                <w:szCs w:val="28"/>
              </w:rPr>
              <w:t xml:space="preserve">. </w:t>
            </w:r>
          </w:p>
          <w:p w14:paraId="2A7C3959" w14:textId="77777777" w:rsidR="00615EBF" w:rsidRPr="00BB32C3" w:rsidRDefault="00615EBF" w:rsidP="00615EBF">
            <w:pPr>
              <w:spacing w:before="0" w:after="0"/>
              <w:rPr>
                <w:color w:val="000000"/>
                <w:sz w:val="16"/>
                <w:szCs w:val="28"/>
              </w:rPr>
            </w:pPr>
            <w:r w:rsidRPr="00BB32C3">
              <w:rPr>
                <w:color w:val="000000"/>
                <w:sz w:val="16"/>
                <w:szCs w:val="28"/>
              </w:rPr>
              <w:t xml:space="preserve">and a guard period of Y symbols, where the UE does not transmit any other signal, is used in the case the SRS resource of a set are transmitted in the same slot. In this case, the guard period is in-between the SRS resources of the set. </w:t>
            </w:r>
          </w:p>
          <w:p w14:paraId="7AB0C6BF" w14:textId="77777777" w:rsidR="00615EBF" w:rsidRPr="00BB32C3" w:rsidRDefault="00615EBF" w:rsidP="00615EBF">
            <w:pPr>
              <w:spacing w:before="0" w:after="0"/>
              <w:rPr>
                <w:color w:val="FF0000"/>
                <w:sz w:val="16"/>
                <w:szCs w:val="28"/>
              </w:rPr>
            </w:pPr>
            <w:r w:rsidRPr="00BB32C3">
              <w:rPr>
                <w:color w:val="FF0000"/>
                <w:sz w:val="16"/>
                <w:szCs w:val="28"/>
              </w:rPr>
              <w:t xml:space="preserve">If the UE indicates support of “1T4R/2T4R” antenna switching and is configured with SRS sets with </w:t>
            </w:r>
            <w:r w:rsidRPr="00BB32C3">
              <w:rPr>
                <w:i/>
                <w:color w:val="FF0000"/>
                <w:sz w:val="16"/>
                <w:szCs w:val="28"/>
              </w:rPr>
              <w:t>SRS-</w:t>
            </w:r>
            <w:proofErr w:type="spellStart"/>
            <w:r w:rsidRPr="00BB32C3">
              <w:rPr>
                <w:i/>
                <w:color w:val="FF0000"/>
                <w:sz w:val="16"/>
                <w:szCs w:val="28"/>
              </w:rPr>
              <w:t>SetUse</w:t>
            </w:r>
            <w:proofErr w:type="spellEnd"/>
            <w:r w:rsidRPr="00BB32C3">
              <w:rPr>
                <w:i/>
                <w:color w:val="FF0000"/>
                <w:sz w:val="16"/>
                <w:szCs w:val="28"/>
              </w:rPr>
              <w:t xml:space="preserve"> </w:t>
            </w:r>
            <w:r w:rsidRPr="00BB32C3">
              <w:rPr>
                <w:color w:val="FF0000"/>
                <w:sz w:val="16"/>
                <w:szCs w:val="28"/>
              </w:rPr>
              <w:t xml:space="preserve">set as “antenna switching”, the UE is only expected to be configured with same number of SRS ports, either one or two, for all SRS resources in the sets. </w:t>
            </w:r>
          </w:p>
          <w:p w14:paraId="39172286" w14:textId="4F616BAD" w:rsidR="00615EBF" w:rsidRPr="00BB32C3" w:rsidRDefault="00615EBF" w:rsidP="00615EBF">
            <w:pPr>
              <w:spacing w:before="0" w:after="0"/>
              <w:rPr>
                <w:color w:val="FF0000"/>
                <w:sz w:val="16"/>
                <w:szCs w:val="28"/>
              </w:rPr>
            </w:pPr>
            <w:r w:rsidRPr="00BB32C3">
              <w:rPr>
                <w:color w:val="FF0000"/>
                <w:sz w:val="16"/>
                <w:szCs w:val="28"/>
              </w:rPr>
              <w:t>The UE does not expect to be configured or triggered more than one SRS resource set with SRS-</w:t>
            </w:r>
            <w:proofErr w:type="spellStart"/>
            <w:r w:rsidRPr="00BB32C3">
              <w:rPr>
                <w:color w:val="FF0000"/>
                <w:sz w:val="16"/>
                <w:szCs w:val="28"/>
              </w:rPr>
              <w:t>SetUse</w:t>
            </w:r>
            <w:proofErr w:type="spellEnd"/>
            <w:r w:rsidRPr="00BB32C3">
              <w:rPr>
                <w:color w:val="FF0000"/>
                <w:sz w:val="16"/>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BB32C3">
              <w:rPr>
                <w:color w:val="FF0000"/>
                <w:sz w:val="16"/>
                <w:szCs w:val="28"/>
              </w:rPr>
              <w:t>SetUse</w:t>
            </w:r>
            <w:proofErr w:type="spellEnd"/>
            <w:r w:rsidRPr="00BB32C3">
              <w:rPr>
                <w:color w:val="FF0000"/>
                <w:sz w:val="16"/>
                <w:szCs w:val="28"/>
              </w:rPr>
              <w:t xml:space="preserve"> set as “antenna switching” in the same symbol. </w:t>
            </w:r>
          </w:p>
        </w:tc>
      </w:tr>
    </w:tbl>
    <w:p w14:paraId="4EB4B3F9" w14:textId="77777777" w:rsidR="00921068" w:rsidRDefault="00921068" w:rsidP="00E11375">
      <w:pPr>
        <w:spacing w:after="0"/>
        <w:rPr>
          <w:rFonts w:eastAsia="Calibri"/>
          <w:sz w:val="22"/>
          <w:szCs w:val="22"/>
          <w:lang w:val="en-GB" w:eastAsia="zh-CN"/>
        </w:rPr>
      </w:pPr>
    </w:p>
    <w:p w14:paraId="25586A34" w14:textId="5F0B4721" w:rsidR="009372F3" w:rsidRPr="00BB32C3" w:rsidRDefault="009372F3" w:rsidP="00E11375">
      <w:pPr>
        <w:spacing w:after="0"/>
        <w:rPr>
          <w:rFonts w:eastAsia="Calibri"/>
          <w:sz w:val="22"/>
          <w:szCs w:val="22"/>
          <w:lang w:val="en-GB" w:eastAsia="zh-CN"/>
        </w:rPr>
      </w:pPr>
      <w:r w:rsidRPr="00BB32C3">
        <w:rPr>
          <w:rFonts w:eastAsia="Calibri"/>
          <w:sz w:val="22"/>
          <w:szCs w:val="22"/>
          <w:lang w:val="en-GB" w:eastAsia="zh-CN"/>
        </w:rPr>
        <w:t>Based on the above text,</w:t>
      </w:r>
      <w:r w:rsidR="00ED43CD" w:rsidRPr="00BB32C3">
        <w:rPr>
          <w:rFonts w:eastAsia="Calibri"/>
          <w:sz w:val="22"/>
          <w:szCs w:val="22"/>
          <w:lang w:val="en-GB" w:eastAsia="zh-CN"/>
        </w:rPr>
        <w:t xml:space="preserve"> we make the following observations and associated corrections:</w:t>
      </w:r>
    </w:p>
    <w:p w14:paraId="6F852804" w14:textId="687C5DE7" w:rsidR="00FA3949" w:rsidRPr="00BB32C3" w:rsidRDefault="00ED43CD" w:rsidP="006D571D">
      <w:pPr>
        <w:pStyle w:val="ListParagraph"/>
        <w:numPr>
          <w:ilvl w:val="0"/>
          <w:numId w:val="8"/>
        </w:numPr>
        <w:rPr>
          <w:rFonts w:ascii="Times New Roman" w:hAnsi="Times New Roman"/>
          <w:lang w:val="en-GB" w:eastAsia="zh-CN"/>
        </w:rPr>
      </w:pPr>
      <w:r w:rsidRPr="00BB32C3">
        <w:rPr>
          <w:rFonts w:ascii="Times New Roman" w:hAnsi="Times New Roman"/>
          <w:lang w:val="en-GB" w:eastAsia="zh-CN"/>
        </w:rPr>
        <w:t>The last sentence from the above agreement was not captured as it was agreed, and may lead to confusion</w:t>
      </w:r>
      <w:r w:rsidR="00672890" w:rsidRPr="00BB32C3">
        <w:rPr>
          <w:rFonts w:ascii="Times New Roman" w:hAnsi="Times New Roman"/>
          <w:lang w:val="en-GB" w:eastAsia="zh-CN"/>
        </w:rPr>
        <w:t>, since it suggest</w:t>
      </w:r>
      <w:r w:rsidR="00FA3949" w:rsidRPr="00BB32C3">
        <w:rPr>
          <w:rFonts w:ascii="Times New Roman" w:hAnsi="Times New Roman"/>
          <w:lang w:val="en-GB" w:eastAsia="zh-CN"/>
        </w:rPr>
        <w:t>s</w:t>
      </w:r>
      <w:r w:rsidR="00672890" w:rsidRPr="00BB32C3">
        <w:rPr>
          <w:rFonts w:ascii="Times New Roman" w:hAnsi="Times New Roman"/>
          <w:lang w:val="en-GB" w:eastAsia="zh-CN"/>
        </w:rPr>
        <w:t xml:space="preserve"> that</w:t>
      </w:r>
      <w:r w:rsidR="001D062F" w:rsidRPr="00BB32C3">
        <w:rPr>
          <w:rFonts w:ascii="Times New Roman" w:hAnsi="Times New Roman"/>
          <w:lang w:val="en-GB" w:eastAsia="zh-CN"/>
        </w:rPr>
        <w:t xml:space="preserve"> if an SRS resource set of antenna switch is transmitted in one slot, no other SRS resource set (codebook, non-codebook, or BM) is allowed. The intention was that this restriction is true for the </w:t>
      </w:r>
      <w:proofErr w:type="spellStart"/>
      <w:r w:rsidR="001D062F" w:rsidRPr="00BB32C3">
        <w:rPr>
          <w:rFonts w:ascii="Times New Roman" w:hAnsi="Times New Roman"/>
          <w:lang w:val="en-GB" w:eastAsia="zh-CN"/>
        </w:rPr>
        <w:t>the</w:t>
      </w:r>
      <w:proofErr w:type="spellEnd"/>
      <w:r w:rsidR="001D062F" w:rsidRPr="00BB32C3">
        <w:rPr>
          <w:rFonts w:ascii="Times New Roman" w:hAnsi="Times New Roman"/>
          <w:lang w:val="en-GB" w:eastAsia="zh-CN"/>
        </w:rPr>
        <w:t xml:space="preserve"> SRS resource of antenna switching only.  </w:t>
      </w:r>
      <w:r w:rsidRPr="00BB32C3">
        <w:rPr>
          <w:rFonts w:ascii="Times New Roman" w:hAnsi="Times New Roman"/>
          <w:lang w:val="en-GB" w:eastAsia="zh-CN"/>
        </w:rPr>
        <w:t xml:space="preserve">Specifically, the 38.214 </w:t>
      </w:r>
      <w:r w:rsidR="00890A47" w:rsidRPr="00BB32C3">
        <w:rPr>
          <w:rFonts w:ascii="Times New Roman" w:hAnsi="Times New Roman"/>
          <w:lang w:val="en-GB" w:eastAsia="zh-CN"/>
        </w:rPr>
        <w:t>version 15.2.0 writes:</w:t>
      </w:r>
    </w:p>
    <w:tbl>
      <w:tblPr>
        <w:tblStyle w:val="TableGrid"/>
        <w:tblW w:w="0" w:type="auto"/>
        <w:tblLook w:val="04A0" w:firstRow="1" w:lastRow="0" w:firstColumn="1" w:lastColumn="0" w:noHBand="0" w:noVBand="1"/>
      </w:tblPr>
      <w:tblGrid>
        <w:gridCol w:w="9962"/>
      </w:tblGrid>
      <w:tr w:rsidR="00890A47" w:rsidRPr="00BB32C3" w14:paraId="1D8C287E" w14:textId="77777777" w:rsidTr="00890A47">
        <w:tc>
          <w:tcPr>
            <w:tcW w:w="9962" w:type="dxa"/>
          </w:tcPr>
          <w:p w14:paraId="28BE09D6" w14:textId="30990F7E" w:rsidR="00890A47" w:rsidRPr="00BB32C3" w:rsidRDefault="00890A47" w:rsidP="00890A47">
            <w:pPr>
              <w:rPr>
                <w:rFonts w:eastAsia="Batang"/>
                <w:i/>
                <w:szCs w:val="28"/>
              </w:rPr>
            </w:pPr>
            <w:r w:rsidRPr="00921068">
              <w:rPr>
                <w:rFonts w:eastAsia="Batang"/>
                <w:i/>
                <w:szCs w:val="28"/>
              </w:rPr>
              <w:t>If the indicated UE capability is '1T2R', '2T4R', '1T4R', '1T4R/2T4R', the UE shall not expect to be configured or triggered with more than one SRS resource set in the same slot.</w:t>
            </w:r>
            <w:r w:rsidRPr="00BB32C3">
              <w:rPr>
                <w:rFonts w:eastAsia="Batang"/>
                <w:i/>
                <w:color w:val="FF0000"/>
                <w:szCs w:val="28"/>
              </w:rPr>
              <w:t xml:space="preserve"> </w:t>
            </w:r>
            <w:r w:rsidRPr="00BB32C3">
              <w:rPr>
                <w:rFonts w:eastAsia="Batang"/>
                <w:i/>
                <w:szCs w:val="28"/>
              </w:rPr>
              <w:t>If the indicated UE capability is 'T=R,' the UE shall not expect to be configured or triggered with more than one SRS resource set in the same symbol.</w:t>
            </w:r>
          </w:p>
        </w:tc>
      </w:tr>
    </w:tbl>
    <w:p w14:paraId="7B2B5778" w14:textId="46ABA192" w:rsidR="00890A47" w:rsidRPr="00BB32C3" w:rsidRDefault="00890A47" w:rsidP="00890A47">
      <w:pPr>
        <w:rPr>
          <w:rFonts w:eastAsia="Calibri"/>
          <w:sz w:val="22"/>
          <w:szCs w:val="22"/>
          <w:lang w:val="en-GB" w:eastAsia="zh-CN"/>
        </w:rPr>
      </w:pPr>
      <w:r w:rsidRPr="00BB32C3">
        <w:rPr>
          <w:rFonts w:eastAsia="Calibri"/>
          <w:sz w:val="22"/>
          <w:szCs w:val="22"/>
          <w:lang w:val="en-GB" w:eastAsia="zh-CN"/>
        </w:rPr>
        <w:t xml:space="preserve">whereas the agreement in RAN1 #93 </w:t>
      </w:r>
      <w:r w:rsidR="001D062F" w:rsidRPr="00BB32C3">
        <w:rPr>
          <w:rFonts w:eastAsia="Calibri"/>
          <w:sz w:val="22"/>
          <w:szCs w:val="22"/>
          <w:lang w:val="en-GB" w:eastAsia="zh-CN"/>
        </w:rPr>
        <w:t>was:</w:t>
      </w:r>
    </w:p>
    <w:tbl>
      <w:tblPr>
        <w:tblStyle w:val="TableGrid"/>
        <w:tblW w:w="0" w:type="auto"/>
        <w:tblLook w:val="04A0" w:firstRow="1" w:lastRow="0" w:firstColumn="1" w:lastColumn="0" w:noHBand="0" w:noVBand="1"/>
      </w:tblPr>
      <w:tblGrid>
        <w:gridCol w:w="9962"/>
      </w:tblGrid>
      <w:tr w:rsidR="00890A47" w:rsidRPr="00BB32C3" w14:paraId="7EF74B87" w14:textId="77777777" w:rsidTr="00890A47">
        <w:tc>
          <w:tcPr>
            <w:tcW w:w="9962" w:type="dxa"/>
          </w:tcPr>
          <w:p w14:paraId="0CC1B988" w14:textId="701971ED" w:rsidR="00890A47" w:rsidRPr="00BB32C3" w:rsidRDefault="00890A47" w:rsidP="00890A47">
            <w:pPr>
              <w:rPr>
                <w:lang w:val="en-GB" w:eastAsia="zh-CN"/>
              </w:rPr>
            </w:pPr>
            <w:r w:rsidRPr="00921068">
              <w:rPr>
                <w:rFonts w:eastAsia="Batang"/>
                <w:i/>
                <w:szCs w:val="28"/>
              </w:rPr>
              <w:t>The UE does not expect to be configured or triggered more than one SRS resource set with SRS-</w:t>
            </w:r>
            <w:proofErr w:type="spellStart"/>
            <w:r w:rsidRPr="00921068">
              <w:rPr>
                <w:rFonts w:eastAsia="Batang"/>
                <w:i/>
                <w:szCs w:val="28"/>
              </w:rPr>
              <w:t>SetUse</w:t>
            </w:r>
            <w:proofErr w:type="spellEnd"/>
            <w:r w:rsidRPr="00921068">
              <w:rPr>
                <w:rFonts w:eastAsia="Batang"/>
                <w:i/>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921068">
              <w:rPr>
                <w:rFonts w:eastAsia="Batang"/>
                <w:i/>
                <w:szCs w:val="28"/>
              </w:rPr>
              <w:t>SetUse</w:t>
            </w:r>
            <w:proofErr w:type="spellEnd"/>
            <w:r w:rsidRPr="00921068">
              <w:rPr>
                <w:rFonts w:eastAsia="Batang"/>
                <w:i/>
                <w:szCs w:val="28"/>
              </w:rPr>
              <w:t xml:space="preserve"> set as “antenna switching” in the same symbol.</w:t>
            </w:r>
          </w:p>
        </w:tc>
      </w:tr>
    </w:tbl>
    <w:p w14:paraId="48D40A87" w14:textId="10386449" w:rsidR="00ED43CD" w:rsidRPr="00BB32C3" w:rsidRDefault="00ED43CD" w:rsidP="00E11375">
      <w:pPr>
        <w:spacing w:after="0"/>
        <w:rPr>
          <w:rFonts w:eastAsia="Calibri"/>
          <w:sz w:val="22"/>
          <w:szCs w:val="22"/>
          <w:lang w:val="en-GB" w:eastAsia="zh-CN"/>
        </w:rPr>
      </w:pPr>
    </w:p>
    <w:p w14:paraId="43F0317F" w14:textId="3180BA83" w:rsidR="001D062F" w:rsidRDefault="001D062F" w:rsidP="001D062F">
      <w:pPr>
        <w:overflowPunct/>
        <w:autoSpaceDE/>
        <w:autoSpaceDN/>
        <w:adjustRightInd/>
        <w:spacing w:after="0"/>
        <w:textAlignment w:val="auto"/>
        <w:rPr>
          <w:b/>
          <w:i/>
          <w:lang w:val="en-GB" w:eastAsia="zh-CN"/>
        </w:rPr>
      </w:pPr>
      <w:r w:rsidRPr="00BB32C3">
        <w:rPr>
          <w:b/>
          <w:i/>
          <w:lang w:val="en-GB" w:eastAsia="zh-CN"/>
        </w:rPr>
        <w:t xml:space="preserve">Proposal </w:t>
      </w:r>
      <w:r w:rsidR="007D229C">
        <w:rPr>
          <w:b/>
          <w:i/>
          <w:lang w:val="en-GB" w:eastAsia="zh-CN"/>
        </w:rPr>
        <w:t>8</w:t>
      </w:r>
      <w:r w:rsidRPr="00BB32C3">
        <w:rPr>
          <w:b/>
          <w:i/>
          <w:lang w:val="en-GB" w:eastAsia="zh-CN"/>
        </w:rPr>
        <w:t xml:space="preserve">: Change Section 6.2.1.2 to </w:t>
      </w:r>
      <w:r w:rsidR="007D229C">
        <w:rPr>
          <w:b/>
          <w:i/>
          <w:lang w:val="en-GB" w:eastAsia="zh-CN"/>
        </w:rPr>
        <w:t xml:space="preserve">follow </w:t>
      </w:r>
      <w:r w:rsidRPr="00BB32C3">
        <w:rPr>
          <w:b/>
          <w:i/>
          <w:lang w:val="en-GB" w:eastAsia="zh-CN"/>
        </w:rPr>
        <w:t>the</w:t>
      </w:r>
      <w:r w:rsidR="007D229C">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7D229C" w14:paraId="55BA9F75" w14:textId="77777777" w:rsidTr="007D229C">
        <w:tc>
          <w:tcPr>
            <w:tcW w:w="9962" w:type="dxa"/>
          </w:tcPr>
          <w:p w14:paraId="019398B5" w14:textId="073F3D3C" w:rsidR="007D229C" w:rsidRPr="007D229C" w:rsidRDefault="007D229C" w:rsidP="007D229C">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1B531BB" w14:textId="09543113" w:rsidR="00DE2053" w:rsidRDefault="00DE2053" w:rsidP="007D229C">
            <w:pPr>
              <w:rPr>
                <w:rFonts w:eastAsia="Batang"/>
                <w:szCs w:val="28"/>
              </w:rPr>
            </w:pPr>
            <w:r>
              <w:rPr>
                <w:rFonts w:eastAsia="Batang"/>
                <w:szCs w:val="28"/>
              </w:rPr>
              <w:t>…</w:t>
            </w:r>
          </w:p>
          <w:p w14:paraId="4AB0BA50" w14:textId="77777777" w:rsidR="007D229C" w:rsidRDefault="00DE2053" w:rsidP="007D229C">
            <w:pPr>
              <w:rPr>
                <w:rFonts w:eastAsia="Batang"/>
                <w:szCs w:val="28"/>
              </w:rPr>
            </w:pPr>
            <w:r>
              <w:rPr>
                <w:rFonts w:eastAsia="Batang"/>
                <w:szCs w:val="28"/>
              </w:rPr>
              <w:t>“</w:t>
            </w:r>
            <w:r w:rsidR="007D229C" w:rsidRPr="007D229C">
              <w:rPr>
                <w:rFonts w:eastAsia="Batang"/>
                <w:szCs w:val="28"/>
              </w:rPr>
              <w:t xml:space="preserve">If the indicated UE capability is '1T2R', '2T4R', '1T4R', '1T4R/2T4R', the UE shall not expect to be configured or triggered with more than one SRS resource set </w:t>
            </w:r>
            <w:r w:rsidR="007D229C" w:rsidRPr="007D229C">
              <w:rPr>
                <w:rFonts w:eastAsia="Batang"/>
                <w:color w:val="FF0000"/>
                <w:sz w:val="22"/>
                <w:szCs w:val="28"/>
              </w:rPr>
              <w:t>with SRS-</w:t>
            </w:r>
            <w:proofErr w:type="spellStart"/>
            <w:r w:rsidR="007D229C" w:rsidRPr="007D229C">
              <w:rPr>
                <w:rFonts w:eastAsia="Batang"/>
                <w:color w:val="FF0000"/>
                <w:sz w:val="22"/>
                <w:szCs w:val="28"/>
              </w:rPr>
              <w:t>SetUse</w:t>
            </w:r>
            <w:proofErr w:type="spellEnd"/>
            <w:r w:rsidR="007D229C" w:rsidRPr="007D229C">
              <w:rPr>
                <w:rFonts w:eastAsia="Batang"/>
                <w:color w:val="FF0000"/>
                <w:sz w:val="22"/>
                <w:szCs w:val="28"/>
              </w:rPr>
              <w:t xml:space="preserve"> set as “antenna switching”</w:t>
            </w:r>
            <w:r w:rsidR="007D229C" w:rsidRPr="007D229C">
              <w:rPr>
                <w:rFonts w:eastAsia="Batang"/>
                <w:color w:val="FF0000"/>
                <w:szCs w:val="28"/>
              </w:rPr>
              <w:t xml:space="preserve"> </w:t>
            </w:r>
            <w:r w:rsidR="007D229C"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3B8E1B50" w14:textId="3CFCC3E2" w:rsidR="00DE2053" w:rsidRPr="007D229C" w:rsidRDefault="00DE2053" w:rsidP="007D229C">
            <w:pPr>
              <w:rPr>
                <w:rFonts w:eastAsia="Batang"/>
                <w:sz w:val="22"/>
                <w:szCs w:val="28"/>
              </w:rPr>
            </w:pPr>
            <w:r>
              <w:rPr>
                <w:rFonts w:eastAsia="Batang"/>
                <w:sz w:val="22"/>
                <w:szCs w:val="28"/>
              </w:rPr>
              <w:t>…</w:t>
            </w:r>
          </w:p>
        </w:tc>
      </w:tr>
    </w:tbl>
    <w:p w14:paraId="327FF23B" w14:textId="77777777" w:rsidR="007D229C" w:rsidRPr="00BB32C3" w:rsidRDefault="007D229C" w:rsidP="001D062F">
      <w:pPr>
        <w:overflowPunct/>
        <w:autoSpaceDE/>
        <w:autoSpaceDN/>
        <w:adjustRightInd/>
        <w:spacing w:after="0"/>
        <w:textAlignment w:val="auto"/>
        <w:rPr>
          <w:b/>
          <w:i/>
          <w:lang w:val="en-GB" w:eastAsia="zh-CN"/>
        </w:rPr>
      </w:pPr>
    </w:p>
    <w:p w14:paraId="2F17D458" w14:textId="72AAB852" w:rsidR="00ED43CD" w:rsidRPr="00BB32C3" w:rsidRDefault="00ED43CD" w:rsidP="006D571D">
      <w:pPr>
        <w:pStyle w:val="ListParagraph"/>
        <w:numPr>
          <w:ilvl w:val="0"/>
          <w:numId w:val="8"/>
        </w:numPr>
        <w:rPr>
          <w:rFonts w:ascii="Times New Roman" w:hAnsi="Times New Roman"/>
          <w:lang w:val="en-GB" w:eastAsia="zh-CN"/>
        </w:rPr>
      </w:pPr>
      <w:r w:rsidRPr="00BB32C3">
        <w:rPr>
          <w:rFonts w:ascii="Times New Roman" w:hAnsi="Times New Roman"/>
          <w:lang w:val="en-GB" w:eastAsia="zh-CN"/>
        </w:rPr>
        <w:t xml:space="preserve">The ‘T=R’ mode operation allows up to 2 SRS resource sets without restriction on the </w:t>
      </w:r>
      <w:proofErr w:type="spellStart"/>
      <w:r w:rsidRPr="00BB32C3">
        <w:rPr>
          <w:rFonts w:ascii="Times New Roman" w:hAnsi="Times New Roman"/>
          <w:lang w:val="en-GB" w:eastAsia="zh-CN"/>
        </w:rPr>
        <w:t>resourceType</w:t>
      </w:r>
      <w:proofErr w:type="spellEnd"/>
      <w:r w:rsidRPr="00BB32C3">
        <w:rPr>
          <w:rFonts w:ascii="Times New Roman" w:hAnsi="Times New Roman"/>
          <w:lang w:val="en-GB" w:eastAsia="zh-CN"/>
        </w:rPr>
        <w:t xml:space="preserve">, while in the remaining 3 modes of operation, there is restriction that the multiple SRS resource sets cannot have the same </w:t>
      </w:r>
      <w:proofErr w:type="spellStart"/>
      <w:r w:rsidRPr="00BB32C3">
        <w:rPr>
          <w:rFonts w:ascii="Times New Roman" w:hAnsi="Times New Roman"/>
          <w:lang w:val="en-GB" w:eastAsia="zh-CN"/>
        </w:rPr>
        <w:t>resourceType</w:t>
      </w:r>
      <w:proofErr w:type="spellEnd"/>
      <w:r w:rsidRPr="00BB32C3">
        <w:rPr>
          <w:rFonts w:ascii="Times New Roman" w:hAnsi="Times New Roman"/>
          <w:lang w:val="en-GB" w:eastAsia="zh-CN"/>
        </w:rPr>
        <w:t xml:space="preserve">. </w:t>
      </w:r>
    </w:p>
    <w:p w14:paraId="1A6E2165" w14:textId="77777777" w:rsidR="00ED43CD" w:rsidRPr="00BB32C3" w:rsidRDefault="00ED43CD" w:rsidP="00ED43CD">
      <w:pPr>
        <w:pStyle w:val="ListParagraph"/>
        <w:ind w:left="360"/>
        <w:rPr>
          <w:rFonts w:ascii="Times New Roman" w:hAnsi="Times New Roman"/>
          <w:lang w:val="en-GB" w:eastAsia="zh-CN"/>
        </w:rPr>
      </w:pPr>
    </w:p>
    <w:p w14:paraId="1988A25B" w14:textId="6DC6A344" w:rsidR="00ED43CD" w:rsidRDefault="00ED43CD" w:rsidP="00ED43CD">
      <w:pPr>
        <w:overflowPunct/>
        <w:autoSpaceDE/>
        <w:autoSpaceDN/>
        <w:adjustRightInd/>
        <w:spacing w:after="0"/>
        <w:textAlignment w:val="auto"/>
        <w:rPr>
          <w:b/>
          <w:i/>
          <w:lang w:val="en-GB" w:eastAsia="zh-CN"/>
        </w:rPr>
      </w:pPr>
      <w:r w:rsidRPr="00BB32C3">
        <w:rPr>
          <w:b/>
          <w:i/>
          <w:lang w:val="en-GB" w:eastAsia="zh-CN"/>
        </w:rPr>
        <w:t xml:space="preserve">Proposal </w:t>
      </w:r>
      <w:r w:rsidR="007D229C">
        <w:rPr>
          <w:b/>
          <w:i/>
          <w:lang w:val="en-GB" w:eastAsia="zh-CN"/>
        </w:rPr>
        <w:t>9</w:t>
      </w:r>
      <w:r w:rsidRPr="00BB32C3">
        <w:rPr>
          <w:b/>
          <w:i/>
          <w:lang w:val="en-GB" w:eastAsia="zh-CN"/>
        </w:rPr>
        <w:t xml:space="preserve">: Clarify in the ‘T=R’ mode of operation that the 2 SRS resource sets shall be configured with a different value for the higher layer parameter </w:t>
      </w:r>
      <w:proofErr w:type="spellStart"/>
      <w:r w:rsidRPr="00BB32C3">
        <w:rPr>
          <w:b/>
          <w:i/>
          <w:lang w:val="en-GB" w:eastAsia="zh-CN"/>
        </w:rPr>
        <w:t>resourceType</w:t>
      </w:r>
      <w:proofErr w:type="spellEnd"/>
      <w:r w:rsidRPr="00BB32C3">
        <w:rPr>
          <w:b/>
          <w:i/>
          <w:lang w:val="en-GB" w:eastAsia="zh-CN"/>
        </w:rPr>
        <w:t xml:space="preserve"> in SRS-</w:t>
      </w:r>
      <w:proofErr w:type="spellStart"/>
      <w:r w:rsidRPr="00BB32C3">
        <w:rPr>
          <w:b/>
          <w:i/>
          <w:lang w:val="en-GB" w:eastAsia="zh-CN"/>
        </w:rPr>
        <w:t>ResourceSet</w:t>
      </w:r>
      <w:proofErr w:type="spellEnd"/>
      <w:r w:rsidRPr="00BB32C3">
        <w:rPr>
          <w:b/>
          <w:i/>
          <w:lang w:val="en-GB" w:eastAsia="zh-CN"/>
        </w:rPr>
        <w:t xml:space="preserve"> set.</w:t>
      </w:r>
    </w:p>
    <w:tbl>
      <w:tblPr>
        <w:tblStyle w:val="TableGrid"/>
        <w:tblW w:w="0" w:type="auto"/>
        <w:tblLook w:val="04A0" w:firstRow="1" w:lastRow="0" w:firstColumn="1" w:lastColumn="0" w:noHBand="0" w:noVBand="1"/>
      </w:tblPr>
      <w:tblGrid>
        <w:gridCol w:w="9962"/>
      </w:tblGrid>
      <w:tr w:rsidR="00DE2053" w14:paraId="35FD619D" w14:textId="77777777" w:rsidTr="00DE2053">
        <w:tc>
          <w:tcPr>
            <w:tcW w:w="9962" w:type="dxa"/>
          </w:tcPr>
          <w:p w14:paraId="0AD7059B" w14:textId="47F3826D" w:rsidR="00DE2053" w:rsidRDefault="00DE2053" w:rsidP="00DE2053">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63DF7AD1" w14:textId="1B6B7410" w:rsidR="00DE2053" w:rsidRPr="00DE2053" w:rsidRDefault="00DE2053" w:rsidP="00DE2053">
            <w:pPr>
              <w:pStyle w:val="BodyText"/>
              <w:spacing w:before="0" w:after="0"/>
              <w:rPr>
                <w:rFonts w:ascii="Times New Roman" w:hAnsi="Times New Roman"/>
                <w:b/>
                <w:sz w:val="16"/>
                <w:u w:val="single"/>
              </w:rPr>
            </w:pPr>
            <w:r>
              <w:rPr>
                <w:rFonts w:ascii="Times New Roman" w:hAnsi="Times New Roman"/>
                <w:b/>
                <w:sz w:val="16"/>
                <w:u w:val="single"/>
              </w:rPr>
              <w:t>…</w:t>
            </w:r>
          </w:p>
          <w:p w14:paraId="549693C2" w14:textId="4AB001F6" w:rsidR="00DE2053" w:rsidRPr="00DE2053" w:rsidRDefault="00DE2053" w:rsidP="00DE2053">
            <w:pPr>
              <w:pStyle w:val="B1"/>
              <w:spacing w:before="0" w:after="0"/>
              <w:rPr>
                <w:sz w:val="16"/>
                <w:szCs w:val="28"/>
              </w:rPr>
            </w:pPr>
            <w:r w:rsidRPr="00DE2053">
              <w:rPr>
                <w:iCs/>
                <w:sz w:val="16"/>
                <w:szCs w:val="28"/>
              </w:rPr>
              <w:t>-</w:t>
            </w:r>
            <w:r w:rsidRPr="00DE2053">
              <w:rPr>
                <w:iCs/>
                <w:sz w:val="16"/>
                <w:szCs w:val="28"/>
              </w:rPr>
              <w:tab/>
              <w:t>up to two SRS resource sets each with one SRS resource</w:t>
            </w:r>
            <w:r>
              <w:rPr>
                <w:iCs/>
                <w:sz w:val="16"/>
                <w:szCs w:val="28"/>
              </w:rPr>
              <w:t xml:space="preserve"> </w:t>
            </w:r>
            <w:r w:rsidRPr="00BB32C3">
              <w:rPr>
                <w:iCs/>
                <w:color w:val="FF0000"/>
                <w:sz w:val="16"/>
                <w:szCs w:val="28"/>
              </w:rPr>
              <w:t xml:space="preserve">configured with a different value for the higher layer parameter </w:t>
            </w:r>
            <w:proofErr w:type="spellStart"/>
            <w:r w:rsidRPr="00BB32C3">
              <w:rPr>
                <w:iCs/>
                <w:color w:val="FF0000"/>
                <w:sz w:val="16"/>
                <w:szCs w:val="28"/>
              </w:rPr>
              <w:t>resourceType</w:t>
            </w:r>
            <w:proofErr w:type="spellEnd"/>
            <w:r w:rsidRPr="00BB32C3">
              <w:rPr>
                <w:iCs/>
                <w:color w:val="FF0000"/>
                <w:sz w:val="16"/>
                <w:szCs w:val="28"/>
              </w:rPr>
              <w:t xml:space="preserve"> in SRS-</w:t>
            </w:r>
            <w:proofErr w:type="spellStart"/>
            <w:r w:rsidRPr="00BB32C3">
              <w:rPr>
                <w:iCs/>
                <w:color w:val="FF0000"/>
                <w:sz w:val="16"/>
                <w:szCs w:val="28"/>
              </w:rPr>
              <w:t>ResourceSet</w:t>
            </w:r>
            <w:proofErr w:type="spellEnd"/>
            <w:r w:rsidRPr="00BB32C3">
              <w:rPr>
                <w:iCs/>
                <w:color w:val="FF0000"/>
                <w:sz w:val="16"/>
                <w:szCs w:val="28"/>
              </w:rPr>
              <w:t xml:space="preserve"> set</w:t>
            </w:r>
            <w:r w:rsidRPr="00DE2053">
              <w:rPr>
                <w:iCs/>
                <w:sz w:val="16"/>
                <w:szCs w:val="28"/>
              </w:rPr>
              <w:t>, where the number of SRS ports for each resource is equal to 1, 2, or 4</w:t>
            </w:r>
            <w:r>
              <w:rPr>
                <w:iCs/>
                <w:sz w:val="16"/>
                <w:szCs w:val="28"/>
              </w:rPr>
              <w:t>.</w:t>
            </w:r>
          </w:p>
          <w:p w14:paraId="622B6638" w14:textId="646A9D79" w:rsidR="00DE2053" w:rsidRPr="00DE2053" w:rsidRDefault="00DE2053" w:rsidP="00ED43CD">
            <w:pPr>
              <w:overflowPunct/>
              <w:autoSpaceDE/>
              <w:autoSpaceDN/>
              <w:adjustRightInd/>
              <w:spacing w:after="0"/>
              <w:textAlignment w:val="auto"/>
              <w:rPr>
                <w:b/>
                <w:i/>
                <w:lang w:eastAsia="zh-CN"/>
              </w:rPr>
            </w:pPr>
            <w:r>
              <w:rPr>
                <w:b/>
                <w:i/>
                <w:lang w:eastAsia="zh-CN"/>
              </w:rPr>
              <w:t>…</w:t>
            </w:r>
          </w:p>
        </w:tc>
      </w:tr>
    </w:tbl>
    <w:p w14:paraId="787258FE" w14:textId="77777777" w:rsidR="00DE2053" w:rsidRPr="00BB32C3" w:rsidRDefault="00DE2053" w:rsidP="00ED43CD">
      <w:pPr>
        <w:overflowPunct/>
        <w:autoSpaceDE/>
        <w:autoSpaceDN/>
        <w:adjustRightInd/>
        <w:spacing w:after="0"/>
        <w:textAlignment w:val="auto"/>
        <w:rPr>
          <w:b/>
          <w:i/>
          <w:lang w:val="en-GB" w:eastAsia="zh-CN"/>
        </w:rPr>
      </w:pPr>
    </w:p>
    <w:p w14:paraId="19FED8B6" w14:textId="77777777" w:rsidR="00ED43CD" w:rsidRPr="00BB32C3" w:rsidRDefault="00ED43CD" w:rsidP="00ED43CD">
      <w:pPr>
        <w:overflowPunct/>
        <w:autoSpaceDE/>
        <w:autoSpaceDN/>
        <w:adjustRightInd/>
        <w:spacing w:after="0"/>
        <w:textAlignment w:val="auto"/>
        <w:rPr>
          <w:b/>
          <w:i/>
          <w:lang w:val="en-GB" w:eastAsia="zh-CN"/>
        </w:rPr>
      </w:pPr>
    </w:p>
    <w:p w14:paraId="466ECAE3" w14:textId="15026445" w:rsidR="009372F3" w:rsidRPr="00BB32C3" w:rsidRDefault="009372F3" w:rsidP="006D571D">
      <w:pPr>
        <w:pStyle w:val="ListParagraph"/>
        <w:numPr>
          <w:ilvl w:val="0"/>
          <w:numId w:val="8"/>
        </w:numPr>
        <w:rPr>
          <w:rFonts w:ascii="Times New Roman" w:hAnsi="Times New Roman"/>
          <w:lang w:val="en-GB" w:eastAsia="zh-CN"/>
        </w:rPr>
      </w:pPr>
      <w:r w:rsidRPr="00BB32C3">
        <w:rPr>
          <w:rFonts w:ascii="Times New Roman" w:hAnsi="Times New Roman"/>
          <w:lang w:val="en-GB" w:eastAsia="zh-CN"/>
        </w:rPr>
        <w:t>A</w:t>
      </w:r>
      <w:r w:rsidR="008E70C4" w:rsidRPr="00BB32C3">
        <w:rPr>
          <w:rFonts w:ascii="Times New Roman" w:hAnsi="Times New Roman"/>
          <w:lang w:val="en-GB" w:eastAsia="zh-CN"/>
        </w:rPr>
        <w:t xml:space="preserve"> UE that supports 1T4R or 2T4R or 1T</w:t>
      </w:r>
      <w:r w:rsidRPr="00BB32C3">
        <w:rPr>
          <w:rFonts w:ascii="Times New Roman" w:hAnsi="Times New Roman"/>
          <w:lang w:val="en-GB" w:eastAsia="zh-CN"/>
        </w:rPr>
        <w:t>2</w:t>
      </w:r>
      <w:r w:rsidR="008E70C4" w:rsidRPr="00BB32C3">
        <w:rPr>
          <w:rFonts w:ascii="Times New Roman" w:hAnsi="Times New Roman"/>
          <w:lang w:val="en-GB" w:eastAsia="zh-CN"/>
        </w:rPr>
        <w:t>R,</w:t>
      </w:r>
      <w:r w:rsidRPr="00BB32C3">
        <w:rPr>
          <w:rFonts w:ascii="Times New Roman" w:hAnsi="Times New Roman"/>
          <w:lang w:val="en-GB" w:eastAsia="zh-CN"/>
        </w:rPr>
        <w:t xml:space="preserve"> cannot be configured with just one </w:t>
      </w:r>
      <w:r w:rsidR="00E11375" w:rsidRPr="00BB32C3">
        <w:rPr>
          <w:rFonts w:ascii="Times New Roman" w:hAnsi="Times New Roman"/>
          <w:lang w:val="en-GB" w:eastAsia="zh-CN"/>
        </w:rPr>
        <w:t xml:space="preserve">SRS resource set with 1 SRS resource. </w:t>
      </w:r>
    </w:p>
    <w:p w14:paraId="17CD6178" w14:textId="6E455039" w:rsidR="00E11375" w:rsidRPr="00BB32C3" w:rsidRDefault="00E11375" w:rsidP="006D571D">
      <w:pPr>
        <w:pStyle w:val="ListParagraph"/>
        <w:numPr>
          <w:ilvl w:val="1"/>
          <w:numId w:val="8"/>
        </w:numPr>
        <w:rPr>
          <w:rFonts w:ascii="Times New Roman" w:hAnsi="Times New Roman"/>
          <w:lang w:val="en-GB" w:eastAsia="zh-CN"/>
        </w:rPr>
      </w:pPr>
      <w:r w:rsidRPr="00BB32C3">
        <w:rPr>
          <w:rFonts w:ascii="Times New Roman" w:hAnsi="Times New Roman"/>
          <w:lang w:val="en-GB" w:eastAsia="zh-CN"/>
        </w:rPr>
        <w:t xml:space="preserve">However, this is not necessary. If the UE supports having X resources in one SRS resource set, where X=2 or 4 for 2T4R/1T2R and 1T4R respectively, it can obviously support transmitting just a subset of such resources, or in other words, transmit </w:t>
      </w:r>
      <w:r w:rsidR="00857C00" w:rsidRPr="00BB32C3">
        <w:rPr>
          <w:rFonts w:ascii="Times New Roman" w:hAnsi="Times New Roman"/>
          <w:lang w:val="en-GB" w:eastAsia="zh-CN"/>
        </w:rPr>
        <w:t xml:space="preserve">an SRS resource set with just one SRS resource, which is the “T=R” case. </w:t>
      </w:r>
    </w:p>
    <w:p w14:paraId="1E72A374" w14:textId="77777777" w:rsidR="00ED43CD" w:rsidRPr="00BB32C3" w:rsidRDefault="00ED43CD" w:rsidP="008E70C4">
      <w:pPr>
        <w:overflowPunct/>
        <w:autoSpaceDE/>
        <w:autoSpaceDN/>
        <w:adjustRightInd/>
        <w:spacing w:after="0"/>
        <w:textAlignment w:val="auto"/>
        <w:rPr>
          <w:b/>
          <w:i/>
          <w:highlight w:val="cyan"/>
          <w:lang w:val="en-GB" w:eastAsia="zh-CN"/>
        </w:rPr>
      </w:pPr>
    </w:p>
    <w:p w14:paraId="01FA1BA9" w14:textId="7B6F90DB" w:rsidR="008E70C4" w:rsidRDefault="00857C00" w:rsidP="00612DC4">
      <w:pPr>
        <w:overflowPunct/>
        <w:autoSpaceDE/>
        <w:autoSpaceDN/>
        <w:adjustRightInd/>
        <w:spacing w:after="0"/>
        <w:textAlignment w:val="auto"/>
        <w:rPr>
          <w:b/>
          <w:i/>
          <w:lang w:val="en-GB" w:eastAsia="zh-CN"/>
        </w:rPr>
      </w:pPr>
      <w:r w:rsidRPr="00BB32C3">
        <w:rPr>
          <w:b/>
          <w:i/>
          <w:lang w:val="en-GB" w:eastAsia="zh-CN"/>
        </w:rPr>
        <w:t xml:space="preserve">Proposal </w:t>
      </w:r>
      <w:r w:rsidR="00DE2053">
        <w:rPr>
          <w:b/>
          <w:i/>
          <w:lang w:val="en-GB" w:eastAsia="zh-CN"/>
        </w:rPr>
        <w:t>10</w:t>
      </w:r>
      <w:r w:rsidRPr="00BB32C3">
        <w:rPr>
          <w:b/>
          <w:i/>
          <w:lang w:val="en-GB" w:eastAsia="zh-CN"/>
        </w:rPr>
        <w:t>: If the indicated UE capability is ‘1T2R’, ‘2T4R’, ‘1T4R’, ‘1T4R/2T4R’, the UE</w:t>
      </w:r>
      <w:r w:rsidR="00ED43CD" w:rsidRPr="00BB32C3">
        <w:rPr>
          <w:b/>
          <w:i/>
          <w:lang w:val="en-GB" w:eastAsia="zh-CN"/>
        </w:rPr>
        <w:t xml:space="preserve"> can still be configured with the ‘T=R’ mode</w:t>
      </w:r>
      <w:r w:rsidR="00612DC4">
        <w:rPr>
          <w:b/>
          <w:i/>
          <w:lang w:val="en-GB" w:eastAsia="zh-CN"/>
        </w:rPr>
        <w:t>: one SRS resource set with one SRS resource</w:t>
      </w:r>
      <w:r w:rsidR="00ED43CD" w:rsidRPr="00BB32C3">
        <w:rPr>
          <w:b/>
          <w:i/>
          <w:lang w:val="en-GB" w:eastAsia="zh-CN"/>
        </w:rPr>
        <w:t>.</w:t>
      </w:r>
    </w:p>
    <w:tbl>
      <w:tblPr>
        <w:tblStyle w:val="TableGrid"/>
        <w:tblW w:w="0" w:type="auto"/>
        <w:tblLook w:val="04A0" w:firstRow="1" w:lastRow="0" w:firstColumn="1" w:lastColumn="0" w:noHBand="0" w:noVBand="1"/>
      </w:tblPr>
      <w:tblGrid>
        <w:gridCol w:w="9962"/>
      </w:tblGrid>
      <w:tr w:rsidR="00DE2053" w14:paraId="4ABB7581" w14:textId="77777777" w:rsidTr="00DE2053">
        <w:tc>
          <w:tcPr>
            <w:tcW w:w="9962" w:type="dxa"/>
          </w:tcPr>
          <w:p w14:paraId="1F75D3C7" w14:textId="77777777" w:rsidR="00DE2053" w:rsidRDefault="00DE2053" w:rsidP="00DE2053">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64A3B4F" w14:textId="77777777" w:rsidR="00DE2053" w:rsidRPr="00DE2053" w:rsidRDefault="00DE2053" w:rsidP="00DE2053">
            <w:pPr>
              <w:pStyle w:val="BodyText"/>
              <w:spacing w:before="0" w:after="0"/>
              <w:rPr>
                <w:rFonts w:ascii="Times New Roman" w:hAnsi="Times New Roman"/>
                <w:b/>
                <w:sz w:val="16"/>
                <w:u w:val="single"/>
              </w:rPr>
            </w:pPr>
            <w:r>
              <w:rPr>
                <w:rFonts w:ascii="Times New Roman" w:hAnsi="Times New Roman"/>
                <w:b/>
                <w:sz w:val="16"/>
                <w:u w:val="single"/>
              </w:rPr>
              <w:t>…</w:t>
            </w:r>
          </w:p>
          <w:p w14:paraId="68D1FA26" w14:textId="41ABDDEA" w:rsidR="00DE2053" w:rsidRPr="00A54A74" w:rsidRDefault="00DE2053" w:rsidP="00DE2053">
            <w:pPr>
              <w:pStyle w:val="B1"/>
              <w:spacing w:before="0" w:after="0"/>
              <w:rPr>
                <w:color w:val="FF0000"/>
                <w:sz w:val="16"/>
                <w:szCs w:val="28"/>
              </w:rPr>
            </w:pPr>
            <w:r w:rsidRPr="00DE2053">
              <w:rPr>
                <w:iCs/>
                <w:sz w:val="16"/>
                <w:szCs w:val="28"/>
              </w:rPr>
              <w:t>-</w:t>
            </w:r>
            <w:r w:rsidRPr="00DE2053">
              <w:rPr>
                <w:iCs/>
                <w:sz w:val="16"/>
                <w:szCs w:val="28"/>
              </w:rPr>
              <w:tab/>
              <w:t>up to two SRS resource sets each with one SRS resource, where the number of SRS ports for each resource is equal to 1, 2, or 4</w:t>
            </w:r>
            <w:r w:rsidR="00A54A74" w:rsidRPr="00A54A74">
              <w:rPr>
                <w:iCs/>
                <w:color w:val="FF0000"/>
                <w:sz w:val="16"/>
                <w:szCs w:val="28"/>
              </w:rPr>
              <w:t>, if th</w:t>
            </w:r>
            <w:r w:rsidRPr="00A54A74">
              <w:rPr>
                <w:color w:val="FF0000"/>
                <w:sz w:val="16"/>
                <w:szCs w:val="28"/>
              </w:rPr>
              <w:t>e UE indicates support of “1T2R, 1T4R, 2T4R, or 1T4R/2T4R”</w:t>
            </w:r>
            <w:r w:rsidR="00A54A74" w:rsidRPr="00A54A74">
              <w:rPr>
                <w:color w:val="FF0000"/>
                <w:sz w:val="16"/>
                <w:szCs w:val="28"/>
              </w:rPr>
              <w:t>, “T=R”</w:t>
            </w:r>
            <w:r w:rsidRPr="00A54A74">
              <w:rPr>
                <w:color w:val="FF0000"/>
                <w:sz w:val="16"/>
                <w:szCs w:val="28"/>
              </w:rPr>
              <w:t xml:space="preserve"> antenna switching</w:t>
            </w:r>
            <w:r w:rsidR="00A54A74">
              <w:rPr>
                <w:color w:val="FF0000"/>
                <w:sz w:val="16"/>
                <w:szCs w:val="28"/>
              </w:rPr>
              <w:t>.</w:t>
            </w:r>
            <w:r w:rsidR="00A54A74" w:rsidRPr="00A54A74">
              <w:rPr>
                <w:color w:val="FF0000"/>
                <w:sz w:val="16"/>
                <w:szCs w:val="28"/>
              </w:rPr>
              <w:t xml:space="preserve"> </w:t>
            </w:r>
          </w:p>
          <w:p w14:paraId="4153E66B" w14:textId="5A766356" w:rsidR="00DE2053" w:rsidRDefault="00DE2053" w:rsidP="00DE2053">
            <w:pPr>
              <w:overflowPunct/>
              <w:autoSpaceDE/>
              <w:autoSpaceDN/>
              <w:adjustRightInd/>
              <w:spacing w:after="0"/>
              <w:textAlignment w:val="auto"/>
              <w:rPr>
                <w:b/>
                <w:i/>
                <w:lang w:val="en-GB" w:eastAsia="zh-CN"/>
              </w:rPr>
            </w:pPr>
            <w:r>
              <w:rPr>
                <w:b/>
                <w:i/>
                <w:lang w:eastAsia="zh-CN"/>
              </w:rPr>
              <w:t>…</w:t>
            </w:r>
          </w:p>
        </w:tc>
      </w:tr>
    </w:tbl>
    <w:p w14:paraId="02151135" w14:textId="77777777" w:rsidR="00DE2053" w:rsidRPr="00612DC4" w:rsidRDefault="00DE2053" w:rsidP="00612DC4">
      <w:pPr>
        <w:overflowPunct/>
        <w:autoSpaceDE/>
        <w:autoSpaceDN/>
        <w:adjustRightInd/>
        <w:spacing w:after="0"/>
        <w:textAlignment w:val="auto"/>
        <w:rPr>
          <w:b/>
          <w:i/>
          <w:lang w:val="en-GB" w:eastAsia="zh-CN"/>
        </w:rPr>
      </w:pPr>
    </w:p>
    <w:p w14:paraId="1C3890F5" w14:textId="2AECB9EC" w:rsidR="00C01126" w:rsidRPr="00BB32C3" w:rsidRDefault="00C01126" w:rsidP="00C01126">
      <w:pPr>
        <w:pStyle w:val="Heading2"/>
        <w:rPr>
          <w:rFonts w:ascii="Times New Roman" w:hAnsi="Times New Roman"/>
          <w:lang w:eastAsia="zh-CN"/>
        </w:rPr>
      </w:pPr>
      <w:r w:rsidRPr="00BB32C3">
        <w:rPr>
          <w:rFonts w:ascii="Times New Roman" w:hAnsi="Times New Roman"/>
          <w:lang w:eastAsia="zh-CN"/>
        </w:rPr>
        <w:t>SRS resource sharing across SRS resource sets</w:t>
      </w:r>
    </w:p>
    <w:p w14:paraId="4988BAC9" w14:textId="77777777" w:rsidR="00C01126" w:rsidRPr="00BB32C3" w:rsidRDefault="00C01126" w:rsidP="00502EF2">
      <w:pPr>
        <w:spacing w:after="0"/>
        <w:jc w:val="both"/>
        <w:rPr>
          <w:lang w:val="en-GB" w:eastAsia="zh-CN"/>
        </w:rPr>
      </w:pPr>
      <w:r w:rsidRPr="00BB32C3">
        <w:rPr>
          <w:lang w:val="en-GB" w:eastAsia="zh-CN"/>
        </w:rPr>
        <w:t xml:space="preserve">The current specification allows for the sharing of SRS resources </w:t>
      </w:r>
      <w:r w:rsidR="0089710E" w:rsidRPr="00BB32C3">
        <w:rPr>
          <w:lang w:eastAsia="zh-CN"/>
        </w:rPr>
        <w:t>among the SRS resource sets of different "SRS-</w:t>
      </w:r>
      <w:proofErr w:type="spellStart"/>
      <w:r w:rsidR="0089710E" w:rsidRPr="00BB32C3">
        <w:rPr>
          <w:lang w:eastAsia="zh-CN"/>
        </w:rPr>
        <w:t>setUse</w:t>
      </w:r>
      <w:proofErr w:type="spellEnd"/>
      <w:r w:rsidR="0089710E" w:rsidRPr="00BB32C3">
        <w:rPr>
          <w:lang w:eastAsia="zh-CN"/>
        </w:rPr>
        <w:t>"</w:t>
      </w:r>
      <w:r w:rsidRPr="00BB32C3">
        <w:rPr>
          <w:lang w:eastAsia="zh-CN"/>
        </w:rPr>
        <w:t xml:space="preserve">. </w:t>
      </w:r>
      <w:r w:rsidRPr="00BB32C3">
        <w:rPr>
          <w:lang w:val="en-GB" w:eastAsia="zh-CN"/>
        </w:rPr>
        <w:t xml:space="preserve">However, two issues </w:t>
      </w:r>
      <w:proofErr w:type="gramStart"/>
      <w:r w:rsidRPr="00BB32C3">
        <w:rPr>
          <w:lang w:val="en-GB" w:eastAsia="zh-CN"/>
        </w:rPr>
        <w:t>needs</w:t>
      </w:r>
      <w:proofErr w:type="gramEnd"/>
      <w:r w:rsidRPr="00BB32C3">
        <w:rPr>
          <w:lang w:val="en-GB" w:eastAsia="zh-CN"/>
        </w:rPr>
        <w:t xml:space="preserve"> to be resolved to ensure such a configuration is reasonable. </w:t>
      </w:r>
    </w:p>
    <w:p w14:paraId="44B9CEC7" w14:textId="00A4B5C0" w:rsidR="00C01126" w:rsidRPr="00BB32C3" w:rsidRDefault="00C01126" w:rsidP="006D571D">
      <w:pPr>
        <w:pStyle w:val="ListParagraph"/>
        <w:numPr>
          <w:ilvl w:val="0"/>
          <w:numId w:val="8"/>
        </w:numPr>
        <w:jc w:val="both"/>
        <w:rPr>
          <w:rFonts w:ascii="Times New Roman" w:eastAsia="SimSun" w:hAnsi="Times New Roman"/>
          <w:sz w:val="20"/>
          <w:szCs w:val="20"/>
          <w:lang w:val="en-GB" w:eastAsia="zh-CN"/>
        </w:rPr>
      </w:pPr>
      <w:r w:rsidRPr="00BB32C3">
        <w:rPr>
          <w:rFonts w:ascii="Times New Roman" w:eastAsia="SimSun" w:hAnsi="Times New Roman"/>
          <w:sz w:val="20"/>
          <w:szCs w:val="20"/>
          <w:lang w:val="en-GB" w:eastAsia="zh-CN"/>
        </w:rPr>
        <w:t xml:space="preserve">Note that the power control parameters for each SRS resource set are configured in the RRC per SRS resource set. This means that if we have </w:t>
      </w:r>
      <w:proofErr w:type="gramStart"/>
      <w:r w:rsidRPr="00BB32C3">
        <w:rPr>
          <w:rFonts w:ascii="Times New Roman" w:eastAsia="SimSun" w:hAnsi="Times New Roman"/>
          <w:sz w:val="20"/>
          <w:szCs w:val="20"/>
          <w:lang w:val="en-GB" w:eastAsia="zh-CN"/>
        </w:rPr>
        <w:t>a</w:t>
      </w:r>
      <w:proofErr w:type="gramEnd"/>
      <w:r w:rsidRPr="00BB32C3">
        <w:rPr>
          <w:rFonts w:ascii="Times New Roman" w:eastAsia="SimSun" w:hAnsi="Times New Roman"/>
          <w:sz w:val="20"/>
          <w:szCs w:val="20"/>
          <w:lang w:val="en-GB" w:eastAsia="zh-CN"/>
        </w:rPr>
        <w:t xml:space="preserve"> SRS resource shared among different SRS resource sets on the same OFDM symbol, the UE is asked to transmit the same ports with potentially different power level</w:t>
      </w:r>
      <w:r w:rsidR="0089710E" w:rsidRPr="00BB32C3">
        <w:rPr>
          <w:rFonts w:ascii="Times New Roman" w:eastAsia="SimSun" w:hAnsi="Times New Roman"/>
          <w:sz w:val="20"/>
          <w:szCs w:val="20"/>
          <w:lang w:val="en-GB" w:eastAsia="zh-CN"/>
        </w:rPr>
        <w:t xml:space="preserve"> </w:t>
      </w:r>
      <w:r w:rsidRPr="00BB32C3">
        <w:rPr>
          <w:rFonts w:ascii="Times New Roman" w:eastAsia="SimSun" w:hAnsi="Times New Roman"/>
          <w:sz w:val="20"/>
          <w:szCs w:val="20"/>
          <w:lang w:val="en-GB" w:eastAsia="zh-CN"/>
        </w:rPr>
        <w:t xml:space="preserve">which is clearly an error event since it is like asking by the UE to transmit more UL ports than what it can actually do. </w:t>
      </w:r>
    </w:p>
    <w:p w14:paraId="49DD4757" w14:textId="77777777" w:rsidR="00E83A86" w:rsidRPr="00BB32C3" w:rsidRDefault="00E83A86" w:rsidP="00E83A86">
      <w:pPr>
        <w:pStyle w:val="ListParagraph"/>
        <w:ind w:left="360"/>
        <w:rPr>
          <w:rFonts w:ascii="Times New Roman" w:hAnsi="Times New Roman"/>
          <w:lang w:val="en-GB" w:eastAsia="zh-CN"/>
        </w:rPr>
      </w:pPr>
    </w:p>
    <w:p w14:paraId="152F95BD" w14:textId="6825AE8F" w:rsidR="004D568D" w:rsidRDefault="00C01126" w:rsidP="004D568D">
      <w:pPr>
        <w:rPr>
          <w:b/>
          <w:i/>
          <w:lang w:val="en-GB" w:eastAsia="zh-CN"/>
        </w:rPr>
      </w:pPr>
      <w:r w:rsidRPr="00BB32C3">
        <w:rPr>
          <w:b/>
          <w:i/>
          <w:lang w:val="en-GB" w:eastAsia="zh-CN"/>
        </w:rPr>
        <w:t xml:space="preserve">Proposal </w:t>
      </w:r>
      <w:r w:rsidR="0080409C">
        <w:rPr>
          <w:b/>
          <w:i/>
          <w:lang w:val="en-GB" w:eastAsia="zh-CN"/>
        </w:rPr>
        <w:t>11</w:t>
      </w:r>
      <w:r w:rsidRPr="00BB32C3">
        <w:rPr>
          <w:b/>
          <w:i/>
          <w:lang w:val="en-GB" w:eastAsia="zh-CN"/>
        </w:rPr>
        <w:t xml:space="preserve">: The UE is not expected to </w:t>
      </w:r>
      <w:r w:rsidR="00E83A86" w:rsidRPr="00BB32C3">
        <w:rPr>
          <w:b/>
          <w:i/>
          <w:lang w:val="en-GB" w:eastAsia="zh-CN"/>
        </w:rPr>
        <w:t>be configured to transmit an SRS resource shared by multiple SRS resource sets with a different Tx power.</w:t>
      </w:r>
      <w:r w:rsidRPr="00BB32C3">
        <w:rPr>
          <w:b/>
          <w:i/>
          <w:lang w:val="en-GB" w:eastAsia="zh-CN"/>
        </w:rPr>
        <w:t xml:space="preserve"> </w:t>
      </w:r>
    </w:p>
    <w:tbl>
      <w:tblPr>
        <w:tblStyle w:val="TableGrid"/>
        <w:tblW w:w="0" w:type="auto"/>
        <w:tblLook w:val="04A0" w:firstRow="1" w:lastRow="0" w:firstColumn="1" w:lastColumn="0" w:noHBand="0" w:noVBand="1"/>
      </w:tblPr>
      <w:tblGrid>
        <w:gridCol w:w="9962"/>
      </w:tblGrid>
      <w:tr w:rsidR="00163055" w14:paraId="5981319C" w14:textId="77777777" w:rsidTr="00163055">
        <w:tc>
          <w:tcPr>
            <w:tcW w:w="9962" w:type="dxa"/>
          </w:tcPr>
          <w:p w14:paraId="4675CC4D" w14:textId="4C47A743" w:rsidR="00145B22" w:rsidRDefault="00145B22" w:rsidP="00145B22">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w:t>
            </w:r>
            <w:r w:rsidR="00AD110F">
              <w:rPr>
                <w:rFonts w:ascii="Times New Roman" w:hAnsi="Times New Roman"/>
                <w:b/>
                <w:sz w:val="16"/>
                <w:u w:val="single"/>
              </w:rPr>
              <w:t>1</w:t>
            </w:r>
          </w:p>
          <w:p w14:paraId="005E8DE2" w14:textId="0F9F70F4" w:rsidR="00145B22" w:rsidRPr="00145B22" w:rsidRDefault="00145B22" w:rsidP="00145B22">
            <w:pPr>
              <w:pStyle w:val="BodyText"/>
              <w:spacing w:before="0" w:after="0"/>
              <w:rPr>
                <w:rFonts w:ascii="Times New Roman" w:hAnsi="Times New Roman"/>
                <w:b/>
                <w:sz w:val="16"/>
              </w:rPr>
            </w:pPr>
            <w:r w:rsidRPr="00145B22">
              <w:rPr>
                <w:rFonts w:ascii="Times New Roman" w:hAnsi="Times New Roman"/>
                <w:b/>
                <w:sz w:val="16"/>
              </w:rPr>
              <w:t>…</w:t>
            </w:r>
          </w:p>
          <w:p w14:paraId="41DE2CCD" w14:textId="1232CFD9" w:rsidR="00D62971" w:rsidRDefault="00D62971" w:rsidP="00D62971">
            <w:pPr>
              <w:rPr>
                <w:lang w:val="en-GB" w:eastAsia="zh-CN"/>
              </w:rPr>
            </w:pPr>
            <w:r>
              <w:rPr>
                <w:lang w:val="en-GB" w:eastAsia="zh-CN"/>
              </w:rPr>
              <w:t>If</w:t>
            </w:r>
            <w:r w:rsidR="00145B22">
              <w:rPr>
                <w:lang w:val="en-GB" w:eastAsia="zh-CN"/>
              </w:rPr>
              <w:t xml:space="preserve"> a </w:t>
            </w:r>
            <w:r w:rsidR="00145B22" w:rsidRPr="00145B22">
              <w:rPr>
                <w:lang w:val="en-GB" w:eastAsia="zh-CN"/>
              </w:rPr>
              <w:t>UE</w:t>
            </w:r>
            <w:r w:rsidR="00145B22">
              <w:rPr>
                <w:lang w:val="en-GB" w:eastAsia="zh-CN"/>
              </w:rPr>
              <w:t xml:space="preserve"> is configured</w:t>
            </w:r>
            <w:r>
              <w:rPr>
                <w:lang w:val="en-GB" w:eastAsia="zh-CN"/>
              </w:rPr>
              <w:t xml:space="preserve"> to transmit on the same OFDM symbol</w:t>
            </w:r>
            <w:r w:rsidR="00145B22">
              <w:rPr>
                <w:lang w:val="en-GB" w:eastAsia="zh-CN"/>
              </w:rPr>
              <w:t xml:space="preserve"> an SRS resource associated with more than one SRS resource set, </w:t>
            </w:r>
            <w:r>
              <w:rPr>
                <w:lang w:val="en-GB" w:eastAsia="zh-CN"/>
              </w:rPr>
              <w:t xml:space="preserve">the UE is not expected to follow inconsistent transmission </w:t>
            </w:r>
            <w:r>
              <w:t xml:space="preserve">related to SRS power control. </w:t>
            </w:r>
          </w:p>
          <w:p w14:paraId="0DF3B55C" w14:textId="3B3A2D07" w:rsidR="00145B22" w:rsidRPr="00145B22" w:rsidRDefault="00145B22" w:rsidP="00D62971">
            <w:pPr>
              <w:rPr>
                <w:b/>
                <w:sz w:val="16"/>
              </w:rPr>
            </w:pPr>
            <w:r w:rsidRPr="00145B22">
              <w:rPr>
                <w:b/>
                <w:sz w:val="16"/>
              </w:rPr>
              <w:t>…</w:t>
            </w:r>
          </w:p>
        </w:tc>
      </w:tr>
    </w:tbl>
    <w:p w14:paraId="7E379EAF" w14:textId="77777777" w:rsidR="00163055" w:rsidRDefault="00163055" w:rsidP="004D568D">
      <w:pPr>
        <w:rPr>
          <w:b/>
          <w:i/>
          <w:lang w:val="en-GB" w:eastAsia="zh-CN"/>
        </w:rPr>
      </w:pPr>
    </w:p>
    <w:p w14:paraId="14883E0B" w14:textId="40B3980E" w:rsidR="00E90DF6" w:rsidRDefault="00E90DF6" w:rsidP="0081704A">
      <w:pPr>
        <w:pStyle w:val="Heading3"/>
      </w:pPr>
      <w:r w:rsidRPr="00553DB0">
        <w:t>SRS + SRS on the same OFDM symbol in intra-band CA</w:t>
      </w:r>
    </w:p>
    <w:p w14:paraId="0D29B57B" w14:textId="5AFE14E9" w:rsidR="0081704A" w:rsidRDefault="0081704A" w:rsidP="00E90DF6">
      <w:pPr>
        <w:pStyle w:val="RAN1bullet2"/>
        <w:numPr>
          <w:ilvl w:val="0"/>
          <w:numId w:val="0"/>
        </w:numPr>
        <w:jc w:val="both"/>
        <w:rPr>
          <w:rFonts w:ascii="Times New Roman" w:eastAsia="SimSun" w:hAnsi="Times New Roman"/>
          <w:bCs/>
        </w:rPr>
      </w:pPr>
      <w:bookmarkStart w:id="7" w:name="_Hlk510713988"/>
      <w:r>
        <w:rPr>
          <w:rFonts w:ascii="Times New Roman" w:eastAsia="SimSun" w:hAnsi="Times New Roman"/>
          <w:bCs/>
        </w:rPr>
        <w:t>The following agreement was made the previous meeting:</w:t>
      </w:r>
    </w:p>
    <w:p w14:paraId="60752242" w14:textId="324937B5" w:rsidR="0081704A" w:rsidRDefault="0081704A" w:rsidP="00E90DF6">
      <w:pPr>
        <w:pStyle w:val="RAN1bullet2"/>
        <w:numPr>
          <w:ilvl w:val="0"/>
          <w:numId w:val="0"/>
        </w:numPr>
        <w:jc w:val="both"/>
        <w:rPr>
          <w:rFonts w:ascii="Times New Roman" w:eastAsia="SimSun" w:hAnsi="Times New Roman"/>
          <w:bCs/>
        </w:rPr>
      </w:pPr>
    </w:p>
    <w:tbl>
      <w:tblPr>
        <w:tblStyle w:val="TableGrid"/>
        <w:tblW w:w="0" w:type="auto"/>
        <w:tblLook w:val="04A0" w:firstRow="1" w:lastRow="0" w:firstColumn="1" w:lastColumn="0" w:noHBand="0" w:noVBand="1"/>
      </w:tblPr>
      <w:tblGrid>
        <w:gridCol w:w="9962"/>
      </w:tblGrid>
      <w:tr w:rsidR="0081704A" w:rsidRPr="00860BCC" w14:paraId="32F705FA" w14:textId="77777777" w:rsidTr="0081704A">
        <w:tc>
          <w:tcPr>
            <w:tcW w:w="9962" w:type="dxa"/>
          </w:tcPr>
          <w:p w14:paraId="49AD27FE" w14:textId="77777777" w:rsidR="0081704A" w:rsidRPr="00860BCC" w:rsidRDefault="0081704A" w:rsidP="00860BCC">
            <w:pPr>
              <w:spacing w:before="0" w:after="0"/>
              <w:rPr>
                <w:b/>
                <w:sz w:val="18"/>
              </w:rPr>
            </w:pPr>
            <w:r w:rsidRPr="00860BCC">
              <w:rPr>
                <w:sz w:val="18"/>
                <w:highlight w:val="green"/>
              </w:rPr>
              <w:t>Agreements</w:t>
            </w:r>
            <w:r w:rsidRPr="00860BCC">
              <w:rPr>
                <w:b/>
                <w:sz w:val="18"/>
              </w:rPr>
              <w:t>:</w:t>
            </w:r>
          </w:p>
          <w:p w14:paraId="12E40724" w14:textId="77777777" w:rsidR="0081704A" w:rsidRPr="00860BCC" w:rsidRDefault="0081704A" w:rsidP="006D571D">
            <w:pPr>
              <w:pStyle w:val="ListParagraph"/>
              <w:numPr>
                <w:ilvl w:val="0"/>
                <w:numId w:val="23"/>
              </w:numPr>
              <w:spacing w:before="0"/>
              <w:rPr>
                <w:rFonts w:ascii="Times New Roman" w:hAnsi="Times New Roman"/>
                <w:sz w:val="20"/>
                <w:szCs w:val="20"/>
                <w:lang w:eastAsia="zh-CN"/>
              </w:rPr>
            </w:pPr>
            <w:r w:rsidRPr="00860BCC">
              <w:rPr>
                <w:rFonts w:ascii="Times New Roman" w:hAnsi="Times New Roman"/>
                <w:sz w:val="20"/>
                <w:szCs w:val="20"/>
                <w:lang w:eastAsia="zh-CN"/>
              </w:rPr>
              <w:t>The UE is not expected to be configured to transmit on the same OFDM symbol with an SRS resource and a PUCCH/PUSCH across different CCs in intra-band CA</w:t>
            </w:r>
          </w:p>
          <w:p w14:paraId="50F2B35D" w14:textId="77777777" w:rsidR="0081704A" w:rsidRPr="00860BCC" w:rsidRDefault="0081704A" w:rsidP="006D571D">
            <w:pPr>
              <w:pStyle w:val="ListParagraph"/>
              <w:numPr>
                <w:ilvl w:val="1"/>
                <w:numId w:val="23"/>
              </w:numPr>
              <w:spacing w:before="0"/>
              <w:rPr>
                <w:rFonts w:ascii="Times New Roman" w:hAnsi="Times New Roman"/>
                <w:sz w:val="20"/>
                <w:szCs w:val="20"/>
                <w:lang w:eastAsia="zh-CN"/>
              </w:rPr>
            </w:pPr>
            <w:r w:rsidRPr="00860BCC">
              <w:rPr>
                <w:rFonts w:ascii="Times New Roman" w:hAnsi="Times New Roman"/>
                <w:sz w:val="20"/>
                <w:szCs w:val="20"/>
                <w:lang w:eastAsia="zh-CN"/>
              </w:rPr>
              <w:t xml:space="preserve">Note: no spec change is needed. </w:t>
            </w:r>
          </w:p>
          <w:p w14:paraId="09D7D4F9" w14:textId="77777777" w:rsidR="0081704A" w:rsidRPr="00860BCC" w:rsidRDefault="0081704A" w:rsidP="006D571D">
            <w:pPr>
              <w:pStyle w:val="ListParagraph"/>
              <w:numPr>
                <w:ilvl w:val="0"/>
                <w:numId w:val="23"/>
              </w:numPr>
              <w:spacing w:before="0"/>
              <w:rPr>
                <w:rFonts w:ascii="Times New Roman" w:hAnsi="Times New Roman"/>
                <w:sz w:val="20"/>
                <w:szCs w:val="20"/>
              </w:rPr>
            </w:pPr>
            <w:r w:rsidRPr="00860BCC">
              <w:rPr>
                <w:rFonts w:ascii="Times New Roman" w:hAnsi="Times New Roman"/>
                <w:sz w:val="20"/>
                <w:szCs w:val="20"/>
              </w:rPr>
              <w:t xml:space="preserve">Parallel SRS and PUCCH/PUSCH transmissions across CCs </w:t>
            </w:r>
            <w:proofErr w:type="gramStart"/>
            <w:r w:rsidRPr="00860BCC">
              <w:rPr>
                <w:rFonts w:ascii="Times New Roman" w:hAnsi="Times New Roman"/>
                <w:sz w:val="20"/>
                <w:szCs w:val="20"/>
              </w:rPr>
              <w:t>is</w:t>
            </w:r>
            <w:proofErr w:type="gramEnd"/>
            <w:r w:rsidRPr="00860BCC">
              <w:rPr>
                <w:rFonts w:ascii="Times New Roman" w:hAnsi="Times New Roman"/>
                <w:sz w:val="20"/>
                <w:szCs w:val="20"/>
              </w:rPr>
              <w:t xml:space="preserve"> supported in inter-band CA. </w:t>
            </w:r>
          </w:p>
          <w:p w14:paraId="3812144C" w14:textId="77777777" w:rsidR="0081704A" w:rsidRPr="00860BCC" w:rsidRDefault="0081704A" w:rsidP="006D571D">
            <w:pPr>
              <w:pStyle w:val="ListParagraph"/>
              <w:numPr>
                <w:ilvl w:val="1"/>
                <w:numId w:val="23"/>
              </w:numPr>
              <w:spacing w:before="0"/>
              <w:rPr>
                <w:rFonts w:ascii="Times New Roman" w:hAnsi="Times New Roman"/>
                <w:sz w:val="20"/>
                <w:szCs w:val="20"/>
              </w:rPr>
            </w:pPr>
            <w:r w:rsidRPr="00860BCC">
              <w:rPr>
                <w:rFonts w:ascii="Times New Roman" w:hAnsi="Times New Roman"/>
                <w:sz w:val="20"/>
                <w:szCs w:val="20"/>
              </w:rPr>
              <w:t>Note: if case parallel SRS and PUCCH/PUSCH is supported, the SRS resource does not belong to a set which is for antenna switching, if the SRS resource set for antenna switching has more than one SRS resource (T &lt; R)</w:t>
            </w:r>
          </w:p>
          <w:p w14:paraId="2D8719D7" w14:textId="6ADE7E88" w:rsidR="0081704A" w:rsidRPr="00860BCC" w:rsidRDefault="0081704A" w:rsidP="006D571D">
            <w:pPr>
              <w:pStyle w:val="ListParagraph"/>
              <w:numPr>
                <w:ilvl w:val="1"/>
                <w:numId w:val="23"/>
              </w:numPr>
              <w:spacing w:before="0"/>
              <w:rPr>
                <w:rFonts w:ascii="Times New Roman" w:hAnsi="Times New Roman"/>
                <w:sz w:val="20"/>
                <w:szCs w:val="20"/>
              </w:rPr>
            </w:pPr>
            <w:r w:rsidRPr="00860BCC">
              <w:rPr>
                <w:rFonts w:ascii="Times New Roman" w:hAnsi="Times New Roman"/>
                <w:sz w:val="20"/>
                <w:szCs w:val="20"/>
              </w:rPr>
              <w:t>Supporting of this feature is subject to UE capability which is a separate capability</w:t>
            </w:r>
          </w:p>
        </w:tc>
      </w:tr>
    </w:tbl>
    <w:p w14:paraId="5D93D927" w14:textId="77777777" w:rsidR="0081704A" w:rsidRPr="00860BCC" w:rsidRDefault="0081704A" w:rsidP="00860BCC">
      <w:pPr>
        <w:pStyle w:val="RAN1bullet2"/>
        <w:numPr>
          <w:ilvl w:val="0"/>
          <w:numId w:val="0"/>
        </w:numPr>
        <w:jc w:val="both"/>
        <w:rPr>
          <w:rFonts w:ascii="Times New Roman" w:eastAsia="SimSun" w:hAnsi="Times New Roman"/>
          <w:bCs/>
          <w:sz w:val="18"/>
        </w:rPr>
      </w:pPr>
    </w:p>
    <w:p w14:paraId="615A3DC1" w14:textId="6AC016CE" w:rsidR="0081704A" w:rsidRPr="0081704A" w:rsidRDefault="0081704A" w:rsidP="00E90DF6">
      <w:pPr>
        <w:pStyle w:val="RAN1bullet2"/>
        <w:numPr>
          <w:ilvl w:val="0"/>
          <w:numId w:val="0"/>
        </w:numPr>
        <w:jc w:val="both"/>
        <w:rPr>
          <w:rFonts w:ascii="Times New Roman" w:eastAsia="SimSun" w:hAnsi="Times New Roman"/>
          <w:bCs/>
        </w:rPr>
      </w:pPr>
      <w:r>
        <w:rPr>
          <w:rFonts w:ascii="Times New Roman" w:eastAsia="SimSun" w:hAnsi="Times New Roman"/>
          <w:bCs/>
        </w:rPr>
        <w:t>A topic that has not been discussed yet is the simultaneous transmission of SRS with SRS on a different CC in intra-band or inter-band CA. In light of the proposal in SRS for antenna switching (Section 4.1.1), we make the following proposal:</w:t>
      </w:r>
    </w:p>
    <w:p w14:paraId="6A23A6E3" w14:textId="77777777" w:rsidR="0081704A" w:rsidRDefault="0081704A" w:rsidP="00E90DF6">
      <w:pPr>
        <w:pStyle w:val="RAN1bullet2"/>
        <w:numPr>
          <w:ilvl w:val="0"/>
          <w:numId w:val="0"/>
        </w:numPr>
        <w:jc w:val="both"/>
        <w:rPr>
          <w:rFonts w:ascii="Times New Roman" w:eastAsia="SimSun" w:hAnsi="Times New Roman"/>
          <w:b/>
          <w:bCs/>
          <w:i/>
        </w:rPr>
      </w:pPr>
    </w:p>
    <w:p w14:paraId="49C0E671" w14:textId="3D45014F" w:rsidR="00E90DF6" w:rsidRPr="0046607E" w:rsidRDefault="00E90DF6" w:rsidP="00E90DF6">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sidR="009A0222">
        <w:rPr>
          <w:rFonts w:ascii="Times New Roman" w:eastAsia="SimSun" w:hAnsi="Times New Roman"/>
          <w:b/>
          <w:bCs/>
          <w:i/>
        </w:rPr>
        <w:t>12</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08554A9B" w14:textId="77777777" w:rsidR="00E90DF6" w:rsidRPr="0046607E" w:rsidRDefault="00E90DF6" w:rsidP="006D571D">
      <w:pPr>
        <w:pStyle w:val="RAN1bullet2"/>
        <w:numPr>
          <w:ilvl w:val="0"/>
          <w:numId w:val="21"/>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bookmarkEnd w:id="7"/>
      <w:r>
        <w:rPr>
          <w:rFonts w:ascii="Times New Roman" w:eastAsia="SimSun" w:hAnsi="Times New Roman"/>
          <w:b/>
          <w:bCs/>
          <w:i/>
        </w:rPr>
        <w:t>, when applicable</w:t>
      </w:r>
    </w:p>
    <w:p w14:paraId="56582447" w14:textId="7DF2D21C" w:rsidR="009A0222" w:rsidRPr="008E4CB9" w:rsidRDefault="00E90DF6" w:rsidP="006D571D">
      <w:pPr>
        <w:pStyle w:val="RAN1bullet2"/>
        <w:numPr>
          <w:ilvl w:val="0"/>
          <w:numId w:val="21"/>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77EBE1B3" w14:textId="0FA2C86D" w:rsidR="00EC3E2D" w:rsidRPr="00BB32C3" w:rsidRDefault="00EC3E2D" w:rsidP="00EC3E2D">
      <w:pPr>
        <w:pStyle w:val="Heading1"/>
        <w:rPr>
          <w:rFonts w:ascii="Times New Roman" w:hAnsi="Times New Roman"/>
          <w:lang w:eastAsia="zh-CN"/>
        </w:rPr>
      </w:pPr>
      <w:r w:rsidRPr="00BB32C3">
        <w:rPr>
          <w:rFonts w:ascii="Times New Roman" w:hAnsi="Times New Roman"/>
          <w:lang w:eastAsia="zh-CN"/>
        </w:rPr>
        <w:t>TRS</w:t>
      </w:r>
    </w:p>
    <w:p w14:paraId="2F79271F" w14:textId="77777777" w:rsidR="00137223" w:rsidRPr="00BA2166" w:rsidRDefault="00137223" w:rsidP="00072F3D">
      <w:pPr>
        <w:pStyle w:val="Heading2"/>
        <w:rPr>
          <w:lang w:eastAsia="zh-CN"/>
        </w:rPr>
      </w:pPr>
      <w:r>
        <w:rPr>
          <w:lang w:eastAsia="zh-CN"/>
        </w:rPr>
        <w:t>SP-TRS for Dynamic Change of QCL</w:t>
      </w:r>
    </w:p>
    <w:p w14:paraId="64CB4FEA" w14:textId="77777777" w:rsidR="00137223" w:rsidRDefault="00137223" w:rsidP="00137223">
      <w:pPr>
        <w:jc w:val="both"/>
      </w:pPr>
      <w:r>
        <w:t xml:space="preserve">For periodic TRS (P-TRS), its QCL-type D source has to be periodic, i.e. SSB or P-CSI-RS [8]. Therefore, to change PDCCH/PDSCH beam for a given TCI state, RRC message has to be applied to update the QCL-type D source of P-TRS. </w:t>
      </w:r>
    </w:p>
    <w:p w14:paraId="66C5A710" w14:textId="77777777" w:rsidR="00137223" w:rsidRDefault="00137223" w:rsidP="00137223">
      <w:pPr>
        <w:jc w:val="both"/>
        <w:rPr>
          <w:lang w:eastAsia="x-none"/>
        </w:rPr>
      </w:pPr>
      <w:r>
        <w:t xml:space="preserve">In Rel-15, both periodic and aperiodic TRS have been supported. </w:t>
      </w:r>
      <w:r>
        <w:rPr>
          <w:lang w:eastAsia="x-none"/>
        </w:rPr>
        <w:t xml:space="preserve">It is beneficial to introduce SP-TRS, which can serve as QCL source of PDCCH/PDSCH. Fast beam switch can be achieved by updating QCL info of SP-TRS via MAC-CE. Compared with PDCCH/PDSCH beam switch by changing TCI state with MAC-CE, only one SP-TRS &amp; 1 MAC-CE are needed instead of multiple P-TRS and multiple MAC-CEs. Therefore, SP-TRS may provide fast beam switch with reduced overhead. In addition, one SP-TRS can serve as QCL source for multiple UL signals, e.g. PUCCH/PUSCH/SRS for power control. In this way, multiple beams can be changed simultaneously via a single SP-TRS QCL update.  </w:t>
      </w:r>
    </w:p>
    <w:p w14:paraId="5E0DEA3A" w14:textId="29D9250F" w:rsidR="00234662" w:rsidRPr="008F68B6" w:rsidRDefault="00234662" w:rsidP="008F68B6">
      <w:pPr>
        <w:spacing w:after="0"/>
        <w:jc w:val="both"/>
        <w:rPr>
          <w:b/>
          <w:i/>
          <w:lang w:eastAsia="ja-JP"/>
        </w:rPr>
      </w:pPr>
      <w:r w:rsidRPr="008F68B6">
        <w:rPr>
          <w:b/>
          <w:i/>
          <w:lang w:eastAsia="ja-JP"/>
        </w:rPr>
        <w:t xml:space="preserve">Proposal </w:t>
      </w:r>
      <w:r w:rsidR="008F68B6">
        <w:rPr>
          <w:b/>
          <w:i/>
          <w:lang w:eastAsia="ja-JP"/>
        </w:rPr>
        <w:t>13</w:t>
      </w:r>
      <w:r w:rsidRPr="008F68B6">
        <w:rPr>
          <w:b/>
          <w:i/>
          <w:lang w:eastAsia="ja-JP"/>
        </w:rPr>
        <w:t>: Introduce the support of SP-TRS</w:t>
      </w:r>
    </w:p>
    <w:p w14:paraId="56DFAA6E" w14:textId="77777777" w:rsidR="00234662" w:rsidRPr="008F68B6" w:rsidRDefault="00234662" w:rsidP="006D571D">
      <w:pPr>
        <w:pStyle w:val="ListParagraph"/>
        <w:numPr>
          <w:ilvl w:val="0"/>
          <w:numId w:val="26"/>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SP-TRS is allowed to serve as QCL-type A and D sources in TCI states</w:t>
      </w:r>
    </w:p>
    <w:p w14:paraId="5D9A255C" w14:textId="77777777" w:rsidR="00234662" w:rsidRPr="008F68B6" w:rsidRDefault="00234662" w:rsidP="006D571D">
      <w:pPr>
        <w:pStyle w:val="ListParagraph"/>
        <w:numPr>
          <w:ilvl w:val="0"/>
          <w:numId w:val="26"/>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 xml:space="preserve">MAC-CE based QCL reconfiguration is allowed for SP-TRS  </w:t>
      </w:r>
    </w:p>
    <w:p w14:paraId="7D982DBC" w14:textId="77777777" w:rsidR="00234662" w:rsidRPr="005B663E" w:rsidRDefault="00234662" w:rsidP="00234662">
      <w:pPr>
        <w:jc w:val="both"/>
        <w:rPr>
          <w:b/>
          <w:lang w:eastAsia="ja-JP"/>
        </w:rPr>
      </w:pPr>
    </w:p>
    <w:tbl>
      <w:tblPr>
        <w:tblStyle w:val="TableGrid"/>
        <w:tblW w:w="0" w:type="auto"/>
        <w:tblLook w:val="04A0" w:firstRow="1" w:lastRow="0" w:firstColumn="1" w:lastColumn="0" w:noHBand="0" w:noVBand="1"/>
      </w:tblPr>
      <w:tblGrid>
        <w:gridCol w:w="9962"/>
      </w:tblGrid>
      <w:tr w:rsidR="00234662" w14:paraId="1DCF39B2" w14:textId="77777777" w:rsidTr="00234662">
        <w:tc>
          <w:tcPr>
            <w:tcW w:w="9962" w:type="dxa"/>
          </w:tcPr>
          <w:p w14:paraId="31E52255" w14:textId="77777777" w:rsidR="00234662" w:rsidRPr="008F68B6" w:rsidRDefault="00234662" w:rsidP="00234662">
            <w:pPr>
              <w:rPr>
                <w:b/>
                <w:i/>
                <w:u w:val="single"/>
                <w:lang w:eastAsia="ja-JP"/>
              </w:rPr>
            </w:pPr>
            <w:bookmarkStart w:id="8" w:name="_Hlk521594728"/>
            <w:r w:rsidRPr="008F68B6">
              <w:rPr>
                <w:b/>
                <w:i/>
                <w:u w:val="single"/>
                <w:lang w:eastAsia="ja-JP"/>
              </w:rPr>
              <w:t>Text Proposal 38.214 Subclause 5.1.6.1.1:</w:t>
            </w:r>
          </w:p>
          <w:p w14:paraId="3E62D7FE" w14:textId="0DB8FF83" w:rsidR="00234662" w:rsidRDefault="008F68B6" w:rsidP="00234662">
            <w:r w:rsidRPr="00234662">
              <w:t>…</w:t>
            </w:r>
          </w:p>
          <w:p w14:paraId="7104FF31" w14:textId="77777777" w:rsidR="00234662" w:rsidRDefault="00234662" w:rsidP="00234662">
            <w:pPr>
              <w:rPr>
                <w:color w:val="000000"/>
              </w:rPr>
            </w:pPr>
            <w:bookmarkStart w:id="9" w:name="_Hlk513180296"/>
            <w:bookmarkStart w:id="10" w:name="_Hlk512260067"/>
            <w:r>
              <w:rPr>
                <w:color w:val="000000"/>
              </w:rPr>
              <w:t xml:space="preserve">A UE configured </w:t>
            </w:r>
            <w:bookmarkEnd w:id="8"/>
            <w:r>
              <w:rPr>
                <w:color w:val="000000"/>
              </w:rPr>
              <w:t xml:space="preserve">with </w:t>
            </w:r>
            <w:r w:rsidRPr="00D84E61">
              <w:rPr>
                <w:i/>
                <w:color w:val="000000"/>
              </w:rPr>
              <w:t>NZP-CSI-RS-</w:t>
            </w:r>
            <w:proofErr w:type="spellStart"/>
            <w:r w:rsidRPr="00D84E61">
              <w:rPr>
                <w:i/>
                <w:color w:val="000000"/>
              </w:rPr>
              <w:t>ResourceSet</w:t>
            </w:r>
            <w:proofErr w:type="spellEnd"/>
            <w:r w:rsidRPr="00D84E61">
              <w:rPr>
                <w:i/>
                <w:color w:val="000000"/>
              </w:rPr>
              <w:t>(s)</w:t>
            </w:r>
            <w:r w:rsidRPr="00BD06D0">
              <w:rPr>
                <w:color w:val="000000"/>
              </w:rPr>
              <w:t xml:space="preserve"> configured with higher layer parameter </w:t>
            </w:r>
            <w:proofErr w:type="spellStart"/>
            <w:r w:rsidRPr="00D84E61">
              <w:rPr>
                <w:i/>
                <w:color w:val="000000"/>
              </w:rPr>
              <w:t>trs</w:t>
            </w:r>
            <w:proofErr w:type="spellEnd"/>
            <w:r w:rsidRPr="00D84E61">
              <w:rPr>
                <w:i/>
                <w:color w:val="000000"/>
              </w:rPr>
              <w:t>-Info</w:t>
            </w:r>
            <w:r>
              <w:rPr>
                <w:color w:val="000000"/>
              </w:rPr>
              <w:t xml:space="preserve"> may have the CSI-RS resources configured as:</w:t>
            </w:r>
          </w:p>
          <w:p w14:paraId="67BEE56C" w14:textId="77777777" w:rsidR="00234662" w:rsidRDefault="00234662" w:rsidP="006D571D">
            <w:pPr>
              <w:pStyle w:val="ListParagraph"/>
              <w:numPr>
                <w:ilvl w:val="0"/>
                <w:numId w:val="24"/>
              </w:numPr>
              <w:spacing w:after="200" w:line="276" w:lineRule="auto"/>
              <w:contextualSpacing/>
              <w:rPr>
                <w:rFonts w:ascii="Times New Roman" w:hAnsi="Times New Roman"/>
                <w:color w:val="000000"/>
                <w:sz w:val="20"/>
                <w:szCs w:val="20"/>
              </w:rPr>
            </w:pPr>
            <w:bookmarkStart w:id="11" w:name="_Hlk521588022"/>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w:t>
            </w:r>
            <w:proofErr w:type="spellStart"/>
            <w:r w:rsidRPr="00D84E61">
              <w:rPr>
                <w:rFonts w:ascii="Times New Roman" w:hAnsi="Times New Roman"/>
                <w:i/>
                <w:color w:val="000000"/>
                <w:sz w:val="20"/>
                <w:szCs w:val="20"/>
              </w:rPr>
              <w:t>ResourceSet</w:t>
            </w:r>
            <w:proofErr w:type="spellEnd"/>
            <w:r w:rsidRPr="00D84E61">
              <w:rPr>
                <w:rFonts w:ascii="Times New Roman" w:hAnsi="Times New Roman"/>
                <w:color w:val="000000"/>
                <w:sz w:val="20"/>
                <w:szCs w:val="20"/>
              </w:rPr>
              <w:t xml:space="preserve"> configured with same periodicity, bandwidth and subcarrier location</w:t>
            </w:r>
          </w:p>
          <w:bookmarkEnd w:id="11"/>
          <w:p w14:paraId="21744C5C" w14:textId="77777777" w:rsidR="00234662" w:rsidRPr="00323299" w:rsidRDefault="00234662" w:rsidP="006D571D">
            <w:pPr>
              <w:pStyle w:val="ListParagraph"/>
              <w:numPr>
                <w:ilvl w:val="0"/>
                <w:numId w:val="24"/>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w:t>
            </w:r>
            <w:proofErr w:type="spellStart"/>
            <w:r w:rsidRPr="00323299">
              <w:rPr>
                <w:rFonts w:ascii="Times New Roman" w:hAnsi="Times New Roman"/>
                <w:color w:val="FF0000"/>
                <w:sz w:val="20"/>
                <w:szCs w:val="20"/>
              </w:rPr>
              <w:t>ResourceSet</w:t>
            </w:r>
            <w:proofErr w:type="spellEnd"/>
            <w:r w:rsidRPr="00323299">
              <w:rPr>
                <w:rFonts w:ascii="Times New Roman" w:hAnsi="Times New Roman"/>
                <w:color w:val="FF0000"/>
                <w:sz w:val="20"/>
                <w:szCs w:val="20"/>
              </w:rPr>
              <w:t xml:space="preserve"> configured with same periodicity, bandwidth and subcarrier location</w:t>
            </w:r>
          </w:p>
          <w:p w14:paraId="05A21D06" w14:textId="77777777" w:rsidR="00234662" w:rsidRDefault="00234662" w:rsidP="006D571D">
            <w:pPr>
              <w:pStyle w:val="ListParagraph"/>
              <w:numPr>
                <w:ilvl w:val="0"/>
                <w:numId w:val="24"/>
              </w:numPr>
              <w:spacing w:after="200" w:line="276" w:lineRule="auto"/>
              <w:contextualSpacing/>
              <w:rPr>
                <w:rFonts w:ascii="Times New Roman" w:hAnsi="Times New Roman"/>
                <w:color w:val="000000"/>
                <w:sz w:val="20"/>
                <w:szCs w:val="20"/>
              </w:rPr>
            </w:pPr>
            <w:bookmarkStart w:id="12" w:name="_Hlk521616238"/>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7401A1D" w14:textId="77777777" w:rsidR="00234662" w:rsidRDefault="00234662" w:rsidP="006D571D">
            <w:pPr>
              <w:pStyle w:val="ListParagraph"/>
              <w:numPr>
                <w:ilvl w:val="0"/>
                <w:numId w:val="24"/>
              </w:numPr>
              <w:spacing w:after="200" w:line="276" w:lineRule="auto"/>
              <w:contextualSpacing/>
              <w:rPr>
                <w:rFonts w:ascii="Times New Roman" w:hAnsi="Times New Roman"/>
                <w:color w:val="000000"/>
                <w:sz w:val="20"/>
                <w:szCs w:val="20"/>
              </w:rPr>
            </w:pPr>
            <w:bookmarkStart w:id="13" w:name="_Hlk521616458"/>
            <w:bookmarkEnd w:id="12"/>
            <w:r w:rsidRPr="0009455D">
              <w:rPr>
                <w:rFonts w:ascii="Times New Roman" w:hAnsi="Times New Roman"/>
                <w:color w:val="FF0000"/>
                <w:sz w:val="20"/>
                <w:szCs w:val="20"/>
              </w:rPr>
              <w:t xml:space="preserve">Semi-persistent </w:t>
            </w:r>
            <w:bookmarkEnd w:id="13"/>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136A773" w14:textId="2B9AB26E" w:rsidR="00234662" w:rsidRPr="00B80BC3" w:rsidRDefault="008F68B6" w:rsidP="00234662">
            <w:pPr>
              <w:rPr>
                <w:highlight w:val="yellow"/>
              </w:rPr>
            </w:pPr>
            <w:r w:rsidRPr="00234662">
              <w:t>…</w:t>
            </w:r>
          </w:p>
          <w:bookmarkEnd w:id="9"/>
          <w:bookmarkEnd w:id="10"/>
          <w:p w14:paraId="18C2A33F" w14:textId="77777777" w:rsidR="00234662" w:rsidRPr="008F68B6" w:rsidRDefault="00234662" w:rsidP="00234662">
            <w:pPr>
              <w:rPr>
                <w:b/>
                <w:i/>
                <w:u w:val="single"/>
                <w:lang w:eastAsia="ja-JP"/>
              </w:rPr>
            </w:pPr>
            <w:r w:rsidRPr="008F68B6">
              <w:rPr>
                <w:b/>
                <w:i/>
                <w:u w:val="single"/>
                <w:lang w:eastAsia="ja-JP"/>
              </w:rPr>
              <w:t>Text Proposal 38.214 Subclause 5.1.6.1.1:</w:t>
            </w:r>
          </w:p>
          <w:p w14:paraId="7DFD71C3" w14:textId="0C5D49AA" w:rsidR="00234662" w:rsidRDefault="008F68B6" w:rsidP="00234662">
            <w:bookmarkStart w:id="14" w:name="_Hlk521594800"/>
            <w:r w:rsidRPr="00234662">
              <w:t>…</w:t>
            </w:r>
          </w:p>
          <w:bookmarkEnd w:id="14"/>
          <w:p w14:paraId="7F0249C9" w14:textId="77777777" w:rsidR="00234662" w:rsidRDefault="00234662" w:rsidP="00234662">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15D59F48" w14:textId="214D8774" w:rsidR="00234662" w:rsidRPr="00B80BC3" w:rsidRDefault="008F68B6" w:rsidP="00234662">
            <w:bookmarkStart w:id="15" w:name="_Hlk521594827"/>
            <w:r w:rsidRPr="00234662">
              <w:t>…</w:t>
            </w:r>
          </w:p>
          <w:bookmarkEnd w:id="15"/>
          <w:p w14:paraId="3F4C38FD" w14:textId="77777777" w:rsidR="00234662" w:rsidRPr="008F68B6" w:rsidRDefault="00234662" w:rsidP="00234662">
            <w:pPr>
              <w:rPr>
                <w:b/>
                <w:i/>
                <w:u w:val="single"/>
                <w:lang w:eastAsia="ja-JP"/>
              </w:rPr>
            </w:pPr>
            <w:r w:rsidRPr="008F68B6">
              <w:rPr>
                <w:b/>
                <w:i/>
                <w:u w:val="single"/>
                <w:lang w:eastAsia="ja-JP"/>
              </w:rPr>
              <w:t>Text Proposal 38.214 Subclause 5.1.5:</w:t>
            </w:r>
          </w:p>
          <w:p w14:paraId="07FDD1D2" w14:textId="77777777" w:rsidR="008F68B6" w:rsidRDefault="008F68B6" w:rsidP="00234662">
            <w:r w:rsidRPr="00234662">
              <w:t>…</w:t>
            </w:r>
          </w:p>
          <w:p w14:paraId="473AB539" w14:textId="45131447" w:rsidR="00234662" w:rsidRDefault="00234662" w:rsidP="00234662">
            <w:pPr>
              <w:rPr>
                <w:rFonts w:eastAsiaTheme="minorHAnsi"/>
              </w:rPr>
            </w:pPr>
            <w:r>
              <w:t xml:space="preserve">For a periodic </w:t>
            </w:r>
            <w:r>
              <w:rPr>
                <w:color w:val="C00000"/>
              </w:rPr>
              <w:t>or semi-persistent</w:t>
            </w:r>
            <w:r>
              <w:t xml:space="preserve"> CSI-RS resource in </w:t>
            </w:r>
            <w:proofErr w:type="gramStart"/>
            <w:r>
              <w:t>a</w:t>
            </w:r>
            <w:proofErr w:type="gramEnd"/>
            <w:r>
              <w:t xml:space="preserve">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-Info</w:t>
            </w:r>
            <w:r>
              <w:t>, the UE shall expect that a TCI-State indicates one of the following quasi-colocation type(s):</w:t>
            </w:r>
          </w:p>
          <w:p w14:paraId="32471A15" w14:textId="77777777" w:rsidR="00234662" w:rsidRPr="007D232D" w:rsidRDefault="00234662" w:rsidP="006D571D">
            <w:pPr>
              <w:pStyle w:val="ListParagraph"/>
              <w:numPr>
                <w:ilvl w:val="0"/>
                <w:numId w:val="24"/>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 'QCL-</w:t>
            </w:r>
            <w:proofErr w:type="spellStart"/>
            <w:r w:rsidRPr="007D232D">
              <w:rPr>
                <w:rFonts w:ascii="Times New Roman" w:hAnsi="Times New Roman"/>
                <w:color w:val="000000"/>
                <w:sz w:val="20"/>
                <w:szCs w:val="20"/>
              </w:rPr>
              <w:t>TypeD</w:t>
            </w:r>
            <w:proofErr w:type="spellEnd"/>
            <w:r w:rsidRPr="007D232D">
              <w:rPr>
                <w:rFonts w:ascii="Times New Roman" w:hAnsi="Times New Roman"/>
                <w:color w:val="000000"/>
                <w:sz w:val="20"/>
                <w:szCs w:val="20"/>
              </w:rPr>
              <w:t>' with the same SS/PBCH block, or</w:t>
            </w:r>
          </w:p>
          <w:p w14:paraId="6CC07151" w14:textId="77777777" w:rsidR="00234662" w:rsidRPr="007D232D" w:rsidRDefault="00234662" w:rsidP="006D571D">
            <w:pPr>
              <w:pStyle w:val="ListParagraph"/>
              <w:numPr>
                <w:ilvl w:val="0"/>
                <w:numId w:val="24"/>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w:t>
            </w:r>
            <w:proofErr w:type="spellStart"/>
            <w:r w:rsidRPr="007D232D">
              <w:rPr>
                <w:rFonts w:ascii="Times New Roman" w:hAnsi="Times New Roman"/>
                <w:color w:val="000000"/>
                <w:sz w:val="20"/>
                <w:szCs w:val="20"/>
              </w:rPr>
              <w:t>QCL-T</w:t>
            </w:r>
            <w:proofErr w:type="spellEnd"/>
            <w:r w:rsidRPr="007D232D">
              <w:rPr>
                <w:rFonts w:ascii="Times New Roman" w:hAnsi="Times New Roman"/>
                <w:color w:val="000000"/>
                <w:sz w:val="20"/>
                <w:szCs w:val="20"/>
              </w:rPr>
              <w:t>ypeD' with a CSI-RS resource in an NZP-CSI-RS-</w:t>
            </w:r>
            <w:proofErr w:type="spellStart"/>
            <w:r w:rsidRPr="007D232D">
              <w:rPr>
                <w:rFonts w:ascii="Times New Roman" w:hAnsi="Times New Roman"/>
                <w:color w:val="000000"/>
                <w:sz w:val="20"/>
                <w:szCs w:val="20"/>
              </w:rPr>
              <w:t>ResourceSet</w:t>
            </w:r>
            <w:proofErr w:type="spellEnd"/>
            <w:r w:rsidRPr="007D232D">
              <w:rPr>
                <w:rFonts w:ascii="Times New Roman" w:hAnsi="Times New Roman"/>
                <w:color w:val="000000"/>
                <w:sz w:val="20"/>
                <w:szCs w:val="20"/>
              </w:rPr>
              <w:t xml:space="preserve"> configured with higher layer parameter repetition, or</w:t>
            </w:r>
          </w:p>
          <w:p w14:paraId="2DC81A87" w14:textId="77777777" w:rsidR="00234662" w:rsidRDefault="00234662" w:rsidP="00234662">
            <w:r>
              <w:t xml:space="preserve">For an aperiodic CSI-RS resource in </w:t>
            </w:r>
            <w:proofErr w:type="gramStart"/>
            <w:r>
              <w:t>a</w:t>
            </w:r>
            <w:proofErr w:type="gramEnd"/>
            <w:r>
              <w:t xml:space="preserve">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the UE shall expect that a </w:t>
            </w:r>
            <w:r>
              <w:rPr>
                <w:i/>
                <w:iCs/>
              </w:rPr>
              <w:t>TCI-State</w:t>
            </w:r>
            <w:r>
              <w:t xml:space="preserve"> indicates </w:t>
            </w:r>
            <w:r>
              <w:rPr>
                <w:color w:val="000000"/>
              </w:rPr>
              <w:t>'</w:t>
            </w:r>
            <w:r>
              <w:t>QCL-</w:t>
            </w:r>
            <w:proofErr w:type="spellStart"/>
            <w:r>
              <w:t>TypeA</w:t>
            </w:r>
            <w:proofErr w:type="spellEnd"/>
            <w:r>
              <w:t xml:space="preserve">' with a periodic </w:t>
            </w:r>
            <w:r>
              <w:rPr>
                <w:color w:val="C00000"/>
              </w:rPr>
              <w:t xml:space="preserve">or semi-persistent </w:t>
            </w:r>
            <w:r>
              <w:t xml:space="preserve">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 xml:space="preserve">-Info </w:t>
            </w:r>
            <w:r>
              <w:t>and, when applicable,'</w:t>
            </w:r>
            <w:proofErr w:type="spellStart"/>
            <w:r>
              <w:t>QCL-T</w:t>
            </w:r>
            <w:proofErr w:type="spellEnd"/>
            <w:r>
              <w:t xml:space="preserve">ypeD' with the same periodic </w:t>
            </w:r>
            <w:r>
              <w:rPr>
                <w:color w:val="C00000"/>
              </w:rPr>
              <w:t xml:space="preserve">or semi-persistent </w:t>
            </w:r>
            <w:r>
              <w:t>CSI-RS resource.</w:t>
            </w:r>
          </w:p>
          <w:p w14:paraId="031027B0" w14:textId="109F10C8" w:rsidR="00234662" w:rsidRDefault="00234662" w:rsidP="00234662">
            <w:r w:rsidRPr="00234662">
              <w:t>…</w:t>
            </w:r>
          </w:p>
        </w:tc>
      </w:tr>
    </w:tbl>
    <w:p w14:paraId="447BE2B1" w14:textId="305AD555" w:rsidR="00AF0C6B" w:rsidRPr="00BB32C3" w:rsidRDefault="009A0222" w:rsidP="00B91B1C">
      <w:pPr>
        <w:pStyle w:val="Heading2"/>
        <w:rPr>
          <w:rFonts w:ascii="Times New Roman" w:hAnsi="Times New Roman"/>
          <w:lang w:eastAsia="zh-CN"/>
        </w:rPr>
      </w:pPr>
      <w:r>
        <w:rPr>
          <w:rFonts w:ascii="Times New Roman" w:hAnsi="Times New Roman"/>
          <w:lang w:eastAsia="zh-CN"/>
        </w:rPr>
        <w:t>TRS &amp; l</w:t>
      </w:r>
      <w:r w:rsidR="00AD1682" w:rsidRPr="00BB32C3">
        <w:rPr>
          <w:rFonts w:ascii="Times New Roman" w:hAnsi="Times New Roman"/>
          <w:lang w:eastAsia="zh-CN"/>
        </w:rPr>
        <w:t>imitation on the</w:t>
      </w:r>
      <w:r w:rsidR="00447573" w:rsidRPr="00BB32C3">
        <w:rPr>
          <w:rFonts w:ascii="Times New Roman" w:hAnsi="Times New Roman"/>
          <w:lang w:eastAsia="zh-CN"/>
        </w:rPr>
        <w:t xml:space="preserve"> available resources </w:t>
      </w:r>
      <w:r>
        <w:rPr>
          <w:rFonts w:ascii="Times New Roman" w:hAnsi="Times New Roman"/>
          <w:lang w:eastAsia="zh-CN"/>
        </w:rPr>
        <w:t>configs</w:t>
      </w:r>
    </w:p>
    <w:p w14:paraId="07D8E3F6" w14:textId="20B2A426" w:rsidR="00D458BD" w:rsidRPr="00BB32C3" w:rsidRDefault="002318CA" w:rsidP="00B91B1C">
      <w:pPr>
        <w:overflowPunct/>
        <w:autoSpaceDE/>
        <w:autoSpaceDN/>
        <w:adjustRightInd/>
        <w:spacing w:after="0"/>
        <w:jc w:val="both"/>
        <w:textAlignment w:val="auto"/>
        <w:rPr>
          <w:rFonts w:eastAsia="Times New Roman"/>
          <w:sz w:val="22"/>
          <w:szCs w:val="24"/>
        </w:rPr>
      </w:pPr>
      <w:r w:rsidRPr="00BB32C3">
        <w:rPr>
          <w:rFonts w:eastAsia="Times New Roman"/>
          <w:sz w:val="22"/>
          <w:szCs w:val="24"/>
        </w:rPr>
        <w:t>In this section</w:t>
      </w:r>
      <w:r w:rsidR="0028060A" w:rsidRPr="00BB32C3">
        <w:rPr>
          <w:rFonts w:eastAsia="Times New Roman"/>
          <w:sz w:val="22"/>
          <w:szCs w:val="24"/>
        </w:rPr>
        <w:t xml:space="preserve"> </w:t>
      </w:r>
      <w:proofErr w:type="gramStart"/>
      <w:r w:rsidR="00D458BD" w:rsidRPr="00BB32C3">
        <w:rPr>
          <w:rFonts w:eastAsia="Times New Roman"/>
          <w:sz w:val="22"/>
          <w:szCs w:val="24"/>
        </w:rPr>
        <w:t xml:space="preserve">we </w:t>
      </w:r>
      <w:r w:rsidR="00AD1682" w:rsidRPr="00BB32C3">
        <w:rPr>
          <w:rFonts w:eastAsia="Times New Roman"/>
          <w:sz w:val="22"/>
          <w:szCs w:val="24"/>
        </w:rPr>
        <w:t xml:space="preserve"> </w:t>
      </w:r>
      <w:r w:rsidR="00D458BD" w:rsidRPr="00BB32C3">
        <w:rPr>
          <w:rFonts w:eastAsia="Times New Roman"/>
          <w:sz w:val="22"/>
          <w:szCs w:val="24"/>
        </w:rPr>
        <w:t>make</w:t>
      </w:r>
      <w:proofErr w:type="gramEnd"/>
      <w:r w:rsidR="00D458BD" w:rsidRPr="00BB32C3">
        <w:rPr>
          <w:rFonts w:eastAsia="Times New Roman"/>
          <w:sz w:val="22"/>
          <w:szCs w:val="24"/>
        </w:rPr>
        <w:t xml:space="preserve"> the following observations</w:t>
      </w:r>
      <w:r w:rsidR="00BE6E8C" w:rsidRPr="00BB32C3">
        <w:rPr>
          <w:rFonts w:eastAsia="Times New Roman"/>
          <w:sz w:val="22"/>
          <w:szCs w:val="24"/>
        </w:rPr>
        <w:t xml:space="preserve"> regarding the maximum number of available resource configurations:</w:t>
      </w:r>
    </w:p>
    <w:p w14:paraId="34666D1C" w14:textId="77777777" w:rsidR="00D458BD" w:rsidRPr="00BB32C3" w:rsidRDefault="00AF0C6B" w:rsidP="006D571D">
      <w:pPr>
        <w:pStyle w:val="ListParagraph"/>
        <w:numPr>
          <w:ilvl w:val="0"/>
          <w:numId w:val="8"/>
        </w:numPr>
        <w:jc w:val="both"/>
        <w:rPr>
          <w:rFonts w:ascii="Times New Roman" w:eastAsia="Times New Roman" w:hAnsi="Times New Roman"/>
          <w:szCs w:val="24"/>
        </w:rPr>
      </w:pPr>
      <w:r w:rsidRPr="00BB32C3">
        <w:rPr>
          <w:rFonts w:ascii="Times New Roman" w:eastAsia="Times New Roman" w:hAnsi="Times New Roman"/>
          <w:szCs w:val="24"/>
        </w:rPr>
        <w:t>The max # CSI-</w:t>
      </w:r>
      <w:proofErr w:type="spellStart"/>
      <w:r w:rsidRPr="00BB32C3">
        <w:rPr>
          <w:rFonts w:ascii="Times New Roman" w:eastAsia="Times New Roman" w:hAnsi="Times New Roman"/>
          <w:szCs w:val="24"/>
        </w:rPr>
        <w:t>ResourceConfigs</w:t>
      </w:r>
      <w:proofErr w:type="spellEnd"/>
      <w:r w:rsidRPr="00BB32C3">
        <w:rPr>
          <w:rFonts w:ascii="Times New Roman" w:eastAsia="Times New Roman" w:hAnsi="Times New Roman"/>
          <w:szCs w:val="24"/>
        </w:rPr>
        <w:t xml:space="preserve"> per CC is 112 which </w:t>
      </w:r>
      <w:r w:rsidR="00D458BD" w:rsidRPr="00BB32C3">
        <w:rPr>
          <w:rFonts w:ascii="Times New Roman" w:eastAsia="Times New Roman" w:hAnsi="Times New Roman"/>
          <w:szCs w:val="24"/>
        </w:rPr>
        <w:t>was derived using the following assumptions:</w:t>
      </w:r>
    </w:p>
    <w:p w14:paraId="4AE5A264" w14:textId="77777777" w:rsidR="00D458BD" w:rsidRPr="00BB32C3" w:rsidRDefault="00AF0C6B" w:rsidP="006D571D">
      <w:pPr>
        <w:pStyle w:val="ListParagraph"/>
        <w:numPr>
          <w:ilvl w:val="1"/>
          <w:numId w:val="8"/>
        </w:numPr>
        <w:jc w:val="both"/>
        <w:rPr>
          <w:rFonts w:ascii="Times New Roman" w:eastAsia="Times New Roman" w:hAnsi="Times New Roman"/>
          <w:szCs w:val="24"/>
        </w:rPr>
      </w:pPr>
      <w:r w:rsidRPr="00BB32C3">
        <w:rPr>
          <w:rFonts w:ascii="Times New Roman" w:eastAsia="Times New Roman" w:hAnsi="Times New Roman"/>
          <w:szCs w:val="24"/>
        </w:rPr>
        <w:t>4 BWPs per CC</w:t>
      </w:r>
    </w:p>
    <w:p w14:paraId="5A22E246" w14:textId="77777777" w:rsidR="00D458BD" w:rsidRPr="00BB32C3" w:rsidRDefault="00AF0C6B" w:rsidP="006D571D">
      <w:pPr>
        <w:pStyle w:val="ListParagraph"/>
        <w:numPr>
          <w:ilvl w:val="1"/>
          <w:numId w:val="8"/>
        </w:numPr>
        <w:jc w:val="both"/>
        <w:rPr>
          <w:rFonts w:ascii="Times New Roman" w:eastAsia="Times New Roman" w:hAnsi="Times New Roman"/>
          <w:szCs w:val="24"/>
        </w:rPr>
      </w:pPr>
      <w:r w:rsidRPr="00BB32C3">
        <w:rPr>
          <w:rFonts w:ascii="Times New Roman" w:eastAsia="Times New Roman" w:hAnsi="Times New Roman"/>
          <w:szCs w:val="24"/>
        </w:rPr>
        <w:t>On each BWP, there are 4 AP-CSI report configs, 4 SP-CSI report configs, and 4 P-CSI report config</w:t>
      </w:r>
    </w:p>
    <w:p w14:paraId="6C973848" w14:textId="77777777" w:rsidR="00D458BD" w:rsidRPr="00BB32C3" w:rsidRDefault="00AF0C6B" w:rsidP="006D571D">
      <w:pPr>
        <w:pStyle w:val="ListParagraph"/>
        <w:numPr>
          <w:ilvl w:val="1"/>
          <w:numId w:val="8"/>
        </w:numPr>
        <w:jc w:val="both"/>
        <w:rPr>
          <w:rFonts w:ascii="Times New Roman" w:eastAsia="Times New Roman" w:hAnsi="Times New Roman"/>
          <w:szCs w:val="24"/>
        </w:rPr>
      </w:pPr>
      <w:r w:rsidRPr="00BB32C3">
        <w:rPr>
          <w:rFonts w:ascii="Times New Roman" w:eastAsia="Times New Roman" w:hAnsi="Times New Roman"/>
          <w:szCs w:val="24"/>
        </w:rPr>
        <w:t>For a P/SP-CSI report config, we have up to 2 CSI-resource-configs: one for channel, one for CSI-IM</w:t>
      </w:r>
    </w:p>
    <w:p w14:paraId="309DB985" w14:textId="77777777" w:rsidR="00D458BD" w:rsidRPr="00BB32C3" w:rsidRDefault="00AF0C6B" w:rsidP="006D571D">
      <w:pPr>
        <w:pStyle w:val="ListParagraph"/>
        <w:numPr>
          <w:ilvl w:val="1"/>
          <w:numId w:val="8"/>
        </w:numPr>
        <w:jc w:val="both"/>
        <w:rPr>
          <w:rFonts w:ascii="Times New Roman" w:eastAsia="Times New Roman" w:hAnsi="Times New Roman"/>
          <w:szCs w:val="24"/>
        </w:rPr>
      </w:pPr>
      <w:r w:rsidRPr="00BB32C3">
        <w:rPr>
          <w:rFonts w:ascii="Times New Roman" w:eastAsia="Times New Roman" w:hAnsi="Times New Roman"/>
          <w:szCs w:val="24"/>
        </w:rPr>
        <w:t>For an AP-CSI report config, we have up to 3 CSI-resource-configs: one for channel, one for CSI-IM, and one for NZP CSI-RS for I</w:t>
      </w:r>
    </w:p>
    <w:p w14:paraId="2E41F13E" w14:textId="77777777" w:rsidR="00D458BD" w:rsidRPr="00BB32C3" w:rsidRDefault="00AF0C6B" w:rsidP="006D571D">
      <w:pPr>
        <w:pStyle w:val="ListParagraph"/>
        <w:numPr>
          <w:ilvl w:val="1"/>
          <w:numId w:val="8"/>
        </w:numPr>
        <w:jc w:val="both"/>
        <w:rPr>
          <w:rFonts w:ascii="Times New Roman" w:eastAsia="Times New Roman" w:hAnsi="Times New Roman"/>
          <w:szCs w:val="24"/>
        </w:rPr>
      </w:pPr>
      <w:r w:rsidRPr="00BB32C3">
        <w:rPr>
          <w:rFonts w:ascii="Times New Roman" w:eastAsia="Times New Roman" w:hAnsi="Times New Roman"/>
          <w:szCs w:val="24"/>
        </w:rPr>
        <w:t xml:space="preserve">So, 112 = 4 BWPs * </w:t>
      </w:r>
      <w:proofErr w:type="gramStart"/>
      <w:r w:rsidRPr="00BB32C3">
        <w:rPr>
          <w:rFonts w:ascii="Times New Roman" w:eastAsia="Times New Roman" w:hAnsi="Times New Roman"/>
          <w:szCs w:val="24"/>
        </w:rPr>
        <w:t>( (</w:t>
      </w:r>
      <w:proofErr w:type="gramEnd"/>
      <w:r w:rsidRPr="00BB32C3">
        <w:rPr>
          <w:rFonts w:ascii="Times New Roman" w:eastAsia="Times New Roman" w:hAnsi="Times New Roman"/>
          <w:szCs w:val="24"/>
        </w:rPr>
        <w:t>4 P-CSI + 4 SP-CSI) * 2 CSI-</w:t>
      </w:r>
      <w:proofErr w:type="spellStart"/>
      <w:r w:rsidRPr="00BB32C3">
        <w:rPr>
          <w:rFonts w:ascii="Times New Roman" w:eastAsia="Times New Roman" w:hAnsi="Times New Roman"/>
          <w:szCs w:val="24"/>
        </w:rPr>
        <w:t>ResourceConfigs</w:t>
      </w:r>
      <w:proofErr w:type="spellEnd"/>
      <w:r w:rsidRPr="00BB32C3">
        <w:rPr>
          <w:rFonts w:ascii="Times New Roman" w:eastAsia="Times New Roman" w:hAnsi="Times New Roman"/>
          <w:szCs w:val="24"/>
        </w:rPr>
        <w:t xml:space="preserve"> + 4 AP-CSI * 3 CSI-</w:t>
      </w:r>
      <w:proofErr w:type="spellStart"/>
      <w:r w:rsidRPr="00BB32C3">
        <w:rPr>
          <w:rFonts w:ascii="Times New Roman" w:eastAsia="Times New Roman" w:hAnsi="Times New Roman"/>
          <w:szCs w:val="24"/>
        </w:rPr>
        <w:t>ResourceConfigs</w:t>
      </w:r>
      <w:proofErr w:type="spellEnd"/>
      <w:r w:rsidRPr="00BB32C3">
        <w:rPr>
          <w:rFonts w:ascii="Times New Roman" w:eastAsia="Times New Roman" w:hAnsi="Times New Roman"/>
          <w:szCs w:val="24"/>
        </w:rPr>
        <w:t>)</w:t>
      </w:r>
    </w:p>
    <w:p w14:paraId="66DF900F" w14:textId="0E09C36F" w:rsidR="00BE6E8C" w:rsidRPr="00BB32C3" w:rsidRDefault="00BE6E8C" w:rsidP="006D571D">
      <w:pPr>
        <w:pStyle w:val="ListParagraph"/>
        <w:numPr>
          <w:ilvl w:val="0"/>
          <w:numId w:val="8"/>
        </w:numPr>
        <w:jc w:val="both"/>
        <w:rPr>
          <w:rFonts w:ascii="Times New Roman" w:eastAsia="Times New Roman" w:hAnsi="Times New Roman"/>
          <w:szCs w:val="24"/>
        </w:rPr>
      </w:pPr>
      <w:r w:rsidRPr="00BB32C3">
        <w:rPr>
          <w:rFonts w:ascii="Times New Roman" w:eastAsia="Times New Roman" w:hAnsi="Times New Roman"/>
          <w:szCs w:val="24"/>
        </w:rPr>
        <w:t>In previous meeting, i</w:t>
      </w:r>
      <w:r w:rsidR="00AF0C6B" w:rsidRPr="00BB32C3">
        <w:rPr>
          <w:rFonts w:ascii="Times New Roman" w:eastAsia="Times New Roman" w:hAnsi="Times New Roman"/>
          <w:szCs w:val="24"/>
        </w:rPr>
        <w:t xml:space="preserve">t was agreed that </w:t>
      </w:r>
      <w:r w:rsidRPr="00BB32C3">
        <w:rPr>
          <w:rFonts w:ascii="Times New Roman" w:eastAsia="Times New Roman" w:hAnsi="Times New Roman"/>
          <w:szCs w:val="24"/>
        </w:rPr>
        <w:t xml:space="preserve">the periodic </w:t>
      </w:r>
      <w:r w:rsidR="00AF0C6B" w:rsidRPr="00BB32C3">
        <w:rPr>
          <w:rFonts w:ascii="Times New Roman" w:eastAsia="Times New Roman" w:hAnsi="Times New Roman"/>
          <w:szCs w:val="24"/>
        </w:rPr>
        <w:t>TRP is not linked with any CSI-</w:t>
      </w:r>
      <w:proofErr w:type="spellStart"/>
      <w:r w:rsidR="00AF0C6B" w:rsidRPr="00BB32C3">
        <w:rPr>
          <w:rFonts w:ascii="Times New Roman" w:eastAsia="Times New Roman" w:hAnsi="Times New Roman"/>
          <w:szCs w:val="24"/>
        </w:rPr>
        <w:t>ReportConfig</w:t>
      </w:r>
      <w:proofErr w:type="spellEnd"/>
      <w:r w:rsidRPr="00BB32C3">
        <w:rPr>
          <w:rFonts w:ascii="Times New Roman" w:eastAsia="Times New Roman" w:hAnsi="Times New Roman"/>
          <w:szCs w:val="24"/>
        </w:rPr>
        <w:t xml:space="preserve">, which means that </w:t>
      </w:r>
      <w:r w:rsidR="00AF0C6B" w:rsidRPr="00BB32C3">
        <w:rPr>
          <w:rFonts w:ascii="Times New Roman" w:eastAsia="Times New Roman" w:hAnsi="Times New Roman"/>
          <w:szCs w:val="24"/>
        </w:rPr>
        <w:t>dedicated CSI-</w:t>
      </w:r>
      <w:proofErr w:type="spellStart"/>
      <w:r w:rsidR="00AF0C6B" w:rsidRPr="00BB32C3">
        <w:rPr>
          <w:rFonts w:ascii="Times New Roman" w:eastAsia="Times New Roman" w:hAnsi="Times New Roman"/>
          <w:szCs w:val="24"/>
        </w:rPr>
        <w:t>ResourceConfig</w:t>
      </w:r>
      <w:proofErr w:type="spellEnd"/>
      <w:r w:rsidR="00AF0C6B" w:rsidRPr="00BB32C3">
        <w:rPr>
          <w:rFonts w:ascii="Times New Roman" w:eastAsia="Times New Roman" w:hAnsi="Times New Roman"/>
          <w:szCs w:val="24"/>
        </w:rPr>
        <w:t xml:space="preserve">(s) for </w:t>
      </w:r>
      <w:r w:rsidRPr="00BB32C3">
        <w:rPr>
          <w:rFonts w:ascii="Times New Roman" w:eastAsia="Times New Roman" w:hAnsi="Times New Roman"/>
          <w:szCs w:val="24"/>
        </w:rPr>
        <w:t xml:space="preserve">periodic </w:t>
      </w:r>
      <w:r w:rsidR="00AF0C6B" w:rsidRPr="00BB32C3">
        <w:rPr>
          <w:rFonts w:ascii="Times New Roman" w:eastAsia="Times New Roman" w:hAnsi="Times New Roman"/>
          <w:szCs w:val="24"/>
        </w:rPr>
        <w:t>TRS</w:t>
      </w:r>
      <w:r w:rsidRPr="00BB32C3">
        <w:rPr>
          <w:rFonts w:ascii="Times New Roman" w:eastAsia="Times New Roman" w:hAnsi="Times New Roman"/>
          <w:szCs w:val="24"/>
        </w:rPr>
        <w:t xml:space="preserve"> need to be configured.</w:t>
      </w:r>
    </w:p>
    <w:p w14:paraId="4F55EDA8" w14:textId="649F6D76" w:rsidR="00BE6E8C" w:rsidRPr="00BB32C3" w:rsidRDefault="00AF0C6B" w:rsidP="006D571D">
      <w:pPr>
        <w:pStyle w:val="ListParagraph"/>
        <w:numPr>
          <w:ilvl w:val="0"/>
          <w:numId w:val="8"/>
        </w:numPr>
        <w:jc w:val="both"/>
        <w:rPr>
          <w:rFonts w:ascii="Times New Roman" w:eastAsia="Times New Roman" w:hAnsi="Times New Roman"/>
          <w:szCs w:val="24"/>
        </w:rPr>
      </w:pPr>
      <w:r w:rsidRPr="00BB32C3">
        <w:rPr>
          <w:rFonts w:ascii="Times New Roman" w:eastAsia="Times New Roman" w:hAnsi="Times New Roman"/>
          <w:szCs w:val="24"/>
        </w:rPr>
        <w:t xml:space="preserve">In current spec, the </w:t>
      </w:r>
      <w:proofErr w:type="spellStart"/>
      <w:r w:rsidRPr="00BB32C3">
        <w:rPr>
          <w:rFonts w:ascii="Times New Roman" w:eastAsia="Times New Roman" w:hAnsi="Times New Roman"/>
          <w:szCs w:val="24"/>
        </w:rPr>
        <w:t>resourceType</w:t>
      </w:r>
      <w:proofErr w:type="spellEnd"/>
      <w:r w:rsidRPr="00BB32C3">
        <w:rPr>
          <w:rFonts w:ascii="Times New Roman" w:eastAsia="Times New Roman" w:hAnsi="Times New Roman"/>
          <w:szCs w:val="24"/>
        </w:rPr>
        <w:t xml:space="preserve"> (periodic, aperiodic or semi-persistent) is configured at a CSI-</w:t>
      </w:r>
      <w:proofErr w:type="spellStart"/>
      <w:r w:rsidRPr="00BB32C3">
        <w:rPr>
          <w:rFonts w:ascii="Times New Roman" w:eastAsia="Times New Roman" w:hAnsi="Times New Roman"/>
          <w:szCs w:val="24"/>
        </w:rPr>
        <w:t>ResourceConfig</w:t>
      </w:r>
      <w:proofErr w:type="spellEnd"/>
      <w:r w:rsidRPr="00BB32C3">
        <w:rPr>
          <w:rFonts w:ascii="Times New Roman" w:eastAsia="Times New Roman" w:hAnsi="Times New Roman"/>
          <w:szCs w:val="24"/>
        </w:rPr>
        <w:t xml:space="preserve"> level.</w:t>
      </w:r>
    </w:p>
    <w:p w14:paraId="68C5F82C" w14:textId="77777777" w:rsidR="00BE6E8C" w:rsidRPr="00BB32C3" w:rsidRDefault="00BE6E8C" w:rsidP="00B91B1C">
      <w:pPr>
        <w:overflowPunct/>
        <w:autoSpaceDE/>
        <w:autoSpaceDN/>
        <w:adjustRightInd/>
        <w:spacing w:after="0"/>
        <w:jc w:val="both"/>
        <w:textAlignment w:val="auto"/>
        <w:rPr>
          <w:rFonts w:eastAsia="Times New Roman"/>
          <w:sz w:val="22"/>
          <w:szCs w:val="24"/>
        </w:rPr>
      </w:pPr>
    </w:p>
    <w:p w14:paraId="0515BD0A" w14:textId="0002BF50" w:rsidR="00BE6E8C" w:rsidRPr="00BB32C3" w:rsidRDefault="00BE6E8C" w:rsidP="00B91B1C">
      <w:pPr>
        <w:overflowPunct/>
        <w:autoSpaceDE/>
        <w:autoSpaceDN/>
        <w:adjustRightInd/>
        <w:spacing w:after="0"/>
        <w:jc w:val="both"/>
        <w:textAlignment w:val="auto"/>
        <w:rPr>
          <w:rFonts w:eastAsia="Times New Roman"/>
          <w:sz w:val="22"/>
          <w:szCs w:val="24"/>
        </w:rPr>
      </w:pPr>
      <w:r w:rsidRPr="00BB32C3">
        <w:rPr>
          <w:rFonts w:eastAsia="Times New Roman"/>
          <w:sz w:val="22"/>
          <w:szCs w:val="24"/>
        </w:rPr>
        <w:t xml:space="preserve">Based on the above facts, we observe that a UE would be required to share the 112 resource configurations with the resource configurations dedicated for periodic TRS. Issue may appear for UEs which have 4 BWP configured, and require several TRS per BWP to be configured, along with several different reporting settings. </w:t>
      </w:r>
    </w:p>
    <w:p w14:paraId="1868CFB8" w14:textId="7AA3C4F3" w:rsidR="00BE6E8C" w:rsidRPr="00BB32C3" w:rsidRDefault="00BE6E8C" w:rsidP="00AF0C6B">
      <w:pPr>
        <w:overflowPunct/>
        <w:autoSpaceDE/>
        <w:autoSpaceDN/>
        <w:adjustRightInd/>
        <w:spacing w:after="0"/>
        <w:textAlignment w:val="auto"/>
        <w:rPr>
          <w:rFonts w:eastAsia="Times New Roman"/>
          <w:sz w:val="24"/>
          <w:szCs w:val="24"/>
        </w:rPr>
      </w:pPr>
    </w:p>
    <w:p w14:paraId="77C79290" w14:textId="3CBC1F64" w:rsidR="00BE6E8C" w:rsidRPr="00BB32C3" w:rsidRDefault="00BE6E8C" w:rsidP="00AF0C6B">
      <w:pPr>
        <w:overflowPunct/>
        <w:autoSpaceDE/>
        <w:autoSpaceDN/>
        <w:adjustRightInd/>
        <w:spacing w:after="0"/>
        <w:textAlignment w:val="auto"/>
        <w:rPr>
          <w:rFonts w:eastAsia="Times New Roman"/>
          <w:b/>
          <w:i/>
          <w:sz w:val="22"/>
          <w:szCs w:val="24"/>
        </w:rPr>
      </w:pPr>
      <w:r w:rsidRPr="00BB32C3">
        <w:rPr>
          <w:rFonts w:eastAsia="Times New Roman"/>
          <w:b/>
          <w:i/>
          <w:sz w:val="22"/>
          <w:szCs w:val="24"/>
        </w:rPr>
        <w:t>Proposal</w:t>
      </w:r>
      <w:r w:rsidR="00860BCC">
        <w:rPr>
          <w:rFonts w:eastAsia="Times New Roman"/>
          <w:b/>
          <w:i/>
          <w:sz w:val="22"/>
          <w:szCs w:val="24"/>
        </w:rPr>
        <w:t xml:space="preserve"> 14</w:t>
      </w:r>
      <w:r w:rsidRPr="00BB32C3">
        <w:rPr>
          <w:rFonts w:eastAsia="Times New Roman"/>
          <w:b/>
          <w:i/>
          <w:sz w:val="22"/>
          <w:szCs w:val="24"/>
        </w:rPr>
        <w:t xml:space="preserve">: To </w:t>
      </w:r>
      <w:r w:rsidR="002347D7" w:rsidRPr="00BB32C3">
        <w:rPr>
          <w:rFonts w:eastAsia="Times New Roman"/>
          <w:b/>
          <w:i/>
          <w:sz w:val="22"/>
          <w:szCs w:val="24"/>
        </w:rPr>
        <w:t>ensure that the maximum number of available resource configurations is sufficient for all scenarios</w:t>
      </w:r>
      <w:r w:rsidRPr="00BB32C3">
        <w:rPr>
          <w:rFonts w:eastAsia="Times New Roman"/>
          <w:b/>
          <w:i/>
          <w:sz w:val="22"/>
          <w:szCs w:val="24"/>
        </w:rPr>
        <w:t>, we propose:</w:t>
      </w:r>
    </w:p>
    <w:p w14:paraId="3CD2B681" w14:textId="3B677F0C" w:rsidR="00FB0519" w:rsidRDefault="00AF0C6B" w:rsidP="006D571D">
      <w:pPr>
        <w:pStyle w:val="ListParagraph"/>
        <w:numPr>
          <w:ilvl w:val="0"/>
          <w:numId w:val="13"/>
        </w:numPr>
        <w:rPr>
          <w:rFonts w:ascii="Times New Roman" w:eastAsia="Times New Roman" w:hAnsi="Times New Roman"/>
          <w:b/>
          <w:i/>
          <w:szCs w:val="24"/>
        </w:rPr>
      </w:pPr>
      <w:r w:rsidRPr="00BB32C3">
        <w:rPr>
          <w:rFonts w:ascii="Times New Roman" w:eastAsia="Times New Roman" w:hAnsi="Times New Roman"/>
          <w:b/>
          <w:i/>
          <w:szCs w:val="24"/>
        </w:rPr>
        <w:t xml:space="preserve">Revert </w:t>
      </w:r>
      <w:r w:rsidR="00BE6E8C" w:rsidRPr="00BB32C3">
        <w:rPr>
          <w:rFonts w:ascii="Times New Roman" w:eastAsia="Times New Roman" w:hAnsi="Times New Roman"/>
          <w:b/>
          <w:i/>
          <w:szCs w:val="24"/>
        </w:rPr>
        <w:t>the</w:t>
      </w:r>
      <w:r w:rsidRPr="00BB32C3">
        <w:rPr>
          <w:rFonts w:ascii="Times New Roman" w:eastAsia="Times New Roman" w:hAnsi="Times New Roman"/>
          <w:b/>
          <w:i/>
          <w:szCs w:val="24"/>
        </w:rPr>
        <w:t xml:space="preserve"> </w:t>
      </w:r>
      <w:proofErr w:type="gramStart"/>
      <w:r w:rsidRPr="00BB32C3">
        <w:rPr>
          <w:rFonts w:ascii="Times New Roman" w:eastAsia="Times New Roman" w:hAnsi="Times New Roman"/>
          <w:b/>
          <w:i/>
          <w:szCs w:val="24"/>
        </w:rPr>
        <w:t xml:space="preserve">agreement </w:t>
      </w:r>
      <w:r w:rsidR="00BE6E8C" w:rsidRPr="00BB32C3">
        <w:rPr>
          <w:rFonts w:ascii="Times New Roman" w:eastAsia="Times New Roman" w:hAnsi="Times New Roman"/>
          <w:b/>
          <w:i/>
          <w:szCs w:val="24"/>
        </w:rPr>
        <w:t xml:space="preserve"> that</w:t>
      </w:r>
      <w:proofErr w:type="gramEnd"/>
      <w:r w:rsidR="00BE6E8C" w:rsidRPr="00BB32C3">
        <w:rPr>
          <w:rFonts w:ascii="Times New Roman" w:eastAsia="Times New Roman" w:hAnsi="Times New Roman"/>
          <w:b/>
          <w:i/>
          <w:szCs w:val="24"/>
        </w:rPr>
        <w:t xml:space="preserve"> periodic TRS will not be associated with a</w:t>
      </w:r>
      <w:r w:rsidR="00101295">
        <w:rPr>
          <w:rFonts w:ascii="Times New Roman" w:eastAsia="Times New Roman" w:hAnsi="Times New Roman"/>
          <w:b/>
          <w:i/>
          <w:szCs w:val="24"/>
        </w:rPr>
        <w:t>ny</w:t>
      </w:r>
      <w:r w:rsidR="00BE6E8C" w:rsidRPr="00BB32C3">
        <w:rPr>
          <w:rFonts w:ascii="Times New Roman" w:eastAsia="Times New Roman" w:hAnsi="Times New Roman"/>
          <w:b/>
          <w:i/>
          <w:szCs w:val="24"/>
        </w:rPr>
        <w:t xml:space="preserve"> reporting config</w:t>
      </w:r>
      <w:r w:rsidR="00101295">
        <w:rPr>
          <w:rFonts w:ascii="Times New Roman" w:eastAsia="Times New Roman" w:hAnsi="Times New Roman"/>
          <w:b/>
          <w:i/>
          <w:szCs w:val="24"/>
        </w:rPr>
        <w:t>, and allow the association with a report configuration with report quantity set to “none”.</w:t>
      </w:r>
    </w:p>
    <w:tbl>
      <w:tblPr>
        <w:tblStyle w:val="TableGrid"/>
        <w:tblW w:w="0" w:type="auto"/>
        <w:tblLook w:val="04A0" w:firstRow="1" w:lastRow="0" w:firstColumn="1" w:lastColumn="0" w:noHBand="0" w:noVBand="1"/>
      </w:tblPr>
      <w:tblGrid>
        <w:gridCol w:w="9962"/>
      </w:tblGrid>
      <w:tr w:rsidR="00B13C87" w14:paraId="26B1EE20" w14:textId="77777777" w:rsidTr="00B13C87">
        <w:tc>
          <w:tcPr>
            <w:tcW w:w="9962" w:type="dxa"/>
          </w:tcPr>
          <w:p w14:paraId="5F2CEBA0" w14:textId="77777777" w:rsidR="00B13C87" w:rsidRPr="00B13C87" w:rsidRDefault="00B13C87" w:rsidP="00B13C87">
            <w:pPr>
              <w:rPr>
                <w:rFonts w:eastAsia="Times New Roman"/>
                <w:b/>
                <w:i/>
                <w:szCs w:val="24"/>
                <w:u w:val="single"/>
              </w:rPr>
            </w:pPr>
            <w:r w:rsidRPr="00B13C87">
              <w:rPr>
                <w:rFonts w:eastAsia="Times New Roman"/>
                <w:b/>
                <w:i/>
                <w:szCs w:val="24"/>
                <w:u w:val="single"/>
              </w:rPr>
              <w:t>Text Proposal for 38.214 Section 5.1.6.1.1:</w:t>
            </w:r>
          </w:p>
          <w:p w14:paraId="5958404D" w14:textId="6A2C08B9" w:rsidR="00B13C87" w:rsidRDefault="00B13C87" w:rsidP="00B13C87">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w:t>
            </w:r>
            <w:r w:rsidRPr="00B13C87">
              <w:rPr>
                <w:color w:val="FF0000"/>
              </w:rPr>
              <w:t xml:space="preserve"> </w:t>
            </w:r>
            <w:r w:rsidRPr="00B13C87">
              <w:rPr>
                <w:strike/>
                <w:color w:val="FF0000"/>
              </w:rPr>
              <w:t>aperiodic</w:t>
            </w:r>
            <w:r w:rsidRPr="00B13C87">
              <w:rPr>
                <w:color w:val="FF0000"/>
              </w:rPr>
              <w:t xml:space="preserve"> </w:t>
            </w:r>
            <w:proofErr w:type="gramStart"/>
            <w:r w:rsidRPr="00B13C87">
              <w:rPr>
                <w:color w:val="FF0000"/>
              </w:rPr>
              <w:t>a</w:t>
            </w:r>
            <w:proofErr w:type="gramEnd"/>
            <w:r w:rsidRPr="00B13C87">
              <w:rPr>
                <w:color w:val="FF0000"/>
              </w:rPr>
              <w:t xml:space="preserve">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0EF9F829" w14:textId="3657A2AF" w:rsidR="00B13C87" w:rsidRPr="00B13C87" w:rsidRDefault="00B13C87" w:rsidP="00B13C87">
            <w:pPr>
              <w:rPr>
                <w:strike/>
                <w:color w:val="FF0000"/>
              </w:rPr>
            </w:pPr>
            <w:r w:rsidRPr="00B13C87">
              <w:rPr>
                <w:strike/>
                <w:color w:val="FF0000"/>
              </w:rPr>
              <w:t xml:space="preserve">A UE does not expect to be configured with a </w:t>
            </w:r>
            <w:r w:rsidRPr="00B13C87">
              <w:rPr>
                <w:i/>
                <w:strike/>
                <w:color w:val="FF0000"/>
              </w:rPr>
              <w:t>CSI-</w:t>
            </w:r>
            <w:proofErr w:type="spellStart"/>
            <w:r w:rsidRPr="00B13C87">
              <w:rPr>
                <w:i/>
                <w:strike/>
                <w:color w:val="FF0000"/>
              </w:rPr>
              <w:t>ReportConfig</w:t>
            </w:r>
            <w:proofErr w:type="spellEnd"/>
            <w:r w:rsidRPr="00B13C87">
              <w:rPr>
                <w:strike/>
                <w:color w:val="FF0000"/>
              </w:rPr>
              <w:t xml:space="preserve"> for periodic NZP CSI-RS resource set configured with </w:t>
            </w:r>
            <w:proofErr w:type="spellStart"/>
            <w:r w:rsidRPr="00B13C87">
              <w:rPr>
                <w:i/>
                <w:strike/>
                <w:color w:val="FF0000"/>
              </w:rPr>
              <w:t>trs</w:t>
            </w:r>
            <w:proofErr w:type="spellEnd"/>
            <w:r w:rsidRPr="00B13C87">
              <w:rPr>
                <w:i/>
                <w:strike/>
                <w:color w:val="FF0000"/>
              </w:rPr>
              <w:t>-Info</w:t>
            </w:r>
            <w:r w:rsidRPr="00B13C87">
              <w:rPr>
                <w:strike/>
                <w:color w:val="FF0000"/>
              </w:rPr>
              <w:t>.</w:t>
            </w:r>
          </w:p>
        </w:tc>
      </w:tr>
    </w:tbl>
    <w:p w14:paraId="0C81BCC4" w14:textId="47485519" w:rsidR="00B13C87" w:rsidRDefault="00B13C87" w:rsidP="00B13C87">
      <w:pPr>
        <w:rPr>
          <w:rFonts w:eastAsia="Times New Roman"/>
          <w:b/>
          <w:i/>
          <w:szCs w:val="24"/>
        </w:rPr>
      </w:pPr>
    </w:p>
    <w:p w14:paraId="31197B7C" w14:textId="002D79C8" w:rsidR="00855833" w:rsidRDefault="00855833" w:rsidP="00855833">
      <w:pPr>
        <w:pStyle w:val="Heading1"/>
        <w:rPr>
          <w:rFonts w:ascii="Times New Roman" w:hAnsi="Times New Roman"/>
          <w:lang w:eastAsia="zh-CN"/>
        </w:rPr>
      </w:pPr>
      <w:r>
        <w:rPr>
          <w:rFonts w:ascii="Times New Roman" w:hAnsi="Times New Roman"/>
          <w:lang w:eastAsia="zh-CN"/>
        </w:rPr>
        <w:t>QCL</w:t>
      </w:r>
    </w:p>
    <w:p w14:paraId="6BA59C7C" w14:textId="257CCB96" w:rsidR="00D629FA" w:rsidRPr="00D629FA" w:rsidRDefault="00D629FA" w:rsidP="00D629FA">
      <w:pPr>
        <w:spacing w:after="0"/>
        <w:jc w:val="both"/>
        <w:rPr>
          <w:rFonts w:eastAsia="Times New Roman"/>
          <w:szCs w:val="24"/>
        </w:rPr>
      </w:pPr>
      <w:r>
        <w:rPr>
          <w:rFonts w:eastAsia="Times New Roman"/>
          <w:szCs w:val="24"/>
        </w:rPr>
        <w:t>There was a good progress in previous meeting to clarify the possible TCI configurations for each type of DL RS, but further configurations are needed. Specifically, we note the following inconsistencies.</w:t>
      </w:r>
    </w:p>
    <w:p w14:paraId="2CEE05B5" w14:textId="6792249B" w:rsidR="008F68B6" w:rsidRDefault="008F68B6" w:rsidP="00D629FA">
      <w:pPr>
        <w:pStyle w:val="Heading2"/>
        <w:rPr>
          <w:lang w:eastAsia="zh-CN"/>
        </w:rPr>
      </w:pPr>
      <w:r>
        <w:rPr>
          <w:lang w:eastAsia="zh-CN"/>
        </w:rPr>
        <w:t>QCL relation chain rule</w:t>
      </w:r>
    </w:p>
    <w:p w14:paraId="688B7C87" w14:textId="75B72C8E" w:rsidR="008F68B6" w:rsidRDefault="008F68B6" w:rsidP="008F68B6">
      <w:pPr>
        <w:jc w:val="both"/>
      </w:pPr>
      <w:r>
        <w:t xml:space="preserve">It would be clearer to clarify the chain rule for QCL-type D update. Suppose the QCL-type D source is changed for a first signal X1, either by RRC or MAC-CE. If X1 serves as QCL-type D source for a second signal X2, the QCL-type D of X2 should be changed accordingly. If X2 also serves as QCL-type D source for a third signal X3, the QCL-type D of X3 should be changed as well, and so on so forth.  </w:t>
      </w:r>
    </w:p>
    <w:p w14:paraId="6C934358" w14:textId="680E672E" w:rsidR="008F68B6" w:rsidRPr="008F68B6" w:rsidRDefault="008F68B6" w:rsidP="008F68B6">
      <w:pPr>
        <w:jc w:val="both"/>
        <w:rPr>
          <w:b/>
          <w:i/>
          <w:lang w:eastAsia="ja-JP"/>
        </w:rPr>
      </w:pPr>
      <w:r w:rsidRPr="008F68B6">
        <w:rPr>
          <w:b/>
          <w:i/>
          <w:lang w:eastAsia="ja-JP"/>
        </w:rPr>
        <w:t xml:space="preserve">Proposal </w:t>
      </w:r>
      <w:r>
        <w:rPr>
          <w:b/>
          <w:i/>
          <w:lang w:eastAsia="ja-JP"/>
        </w:rPr>
        <w:t>15</w:t>
      </w:r>
      <w:r w:rsidRPr="008F68B6">
        <w:rPr>
          <w:b/>
          <w:i/>
          <w:lang w:eastAsia="ja-JP"/>
        </w:rPr>
        <w:t xml:space="preserve">: If the QCL-type D of a first signal is changed and the first signal serves as QCL-type D source of a second signal, the QCL-type D of the second signal should also be changed accordingly. </w:t>
      </w:r>
    </w:p>
    <w:p w14:paraId="29C63452" w14:textId="723D18D1" w:rsidR="00D629FA" w:rsidRPr="00D629FA" w:rsidRDefault="00D629FA" w:rsidP="00D629FA">
      <w:pPr>
        <w:pStyle w:val="Heading2"/>
        <w:rPr>
          <w:lang w:eastAsia="zh-CN"/>
        </w:rPr>
      </w:pPr>
      <w:r>
        <w:rPr>
          <w:lang w:eastAsia="zh-CN"/>
        </w:rPr>
        <w:t>TCI configurations for CSI-RS for CSI</w:t>
      </w:r>
    </w:p>
    <w:p w14:paraId="0578DFEA" w14:textId="68546F44" w:rsidR="00855833" w:rsidRPr="00D629FA" w:rsidRDefault="00855833" w:rsidP="00D629FA">
      <w:pPr>
        <w:jc w:val="both"/>
        <w:rPr>
          <w:rFonts w:eastAsia="Times New Roman"/>
          <w:szCs w:val="24"/>
        </w:rPr>
      </w:pPr>
      <w:r w:rsidRPr="00D629FA">
        <w:rPr>
          <w:rFonts w:eastAsia="Times New Roman"/>
          <w:szCs w:val="24"/>
        </w:rPr>
        <w:t>The following configuration exists on all the RS except the CSIRS for CSI. This is the most important configuration based on which the TRS is expected to be the source for all remaining configured RSs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855833" w:rsidRPr="00185691" w14:paraId="228F879D" w14:textId="77777777" w:rsidTr="008E4CB9">
        <w:tc>
          <w:tcPr>
            <w:tcW w:w="1562" w:type="dxa"/>
            <w:shd w:val="clear" w:color="auto" w:fill="auto"/>
          </w:tcPr>
          <w:p w14:paraId="455DFC15" w14:textId="77777777" w:rsidR="00855833" w:rsidRPr="00185691" w:rsidRDefault="00855833" w:rsidP="008E4CB9">
            <w:pPr>
              <w:jc w:val="center"/>
              <w:rPr>
                <w:b/>
              </w:rPr>
            </w:pPr>
            <w:r w:rsidRPr="00185691">
              <w:rPr>
                <w:b/>
              </w:rPr>
              <w:t>Valid TCI state Configuration</w:t>
            </w:r>
          </w:p>
        </w:tc>
        <w:tc>
          <w:tcPr>
            <w:tcW w:w="1831" w:type="dxa"/>
            <w:shd w:val="clear" w:color="auto" w:fill="auto"/>
          </w:tcPr>
          <w:p w14:paraId="419C845A" w14:textId="77777777" w:rsidR="00855833" w:rsidRPr="00185691" w:rsidRDefault="00855833" w:rsidP="008E4CB9">
            <w:pPr>
              <w:jc w:val="center"/>
              <w:rPr>
                <w:b/>
              </w:rPr>
            </w:pPr>
            <w:r w:rsidRPr="00185691">
              <w:rPr>
                <w:b/>
              </w:rPr>
              <w:t>DL RS 1</w:t>
            </w:r>
          </w:p>
        </w:tc>
        <w:tc>
          <w:tcPr>
            <w:tcW w:w="1751" w:type="dxa"/>
            <w:shd w:val="clear" w:color="auto" w:fill="auto"/>
          </w:tcPr>
          <w:p w14:paraId="2C8E388E" w14:textId="77777777" w:rsidR="00855833" w:rsidRPr="00185691" w:rsidRDefault="00855833" w:rsidP="008E4CB9">
            <w:pPr>
              <w:jc w:val="center"/>
              <w:rPr>
                <w:b/>
                <w:i/>
              </w:rPr>
            </w:pPr>
            <w:r w:rsidRPr="00185691">
              <w:rPr>
                <w:b/>
                <w:i/>
              </w:rPr>
              <w:t>qcl-Type1</w:t>
            </w:r>
          </w:p>
        </w:tc>
        <w:tc>
          <w:tcPr>
            <w:tcW w:w="2210" w:type="dxa"/>
            <w:shd w:val="clear" w:color="auto" w:fill="auto"/>
          </w:tcPr>
          <w:p w14:paraId="671C5A7A" w14:textId="77777777" w:rsidR="00855833" w:rsidRPr="00185691" w:rsidRDefault="00855833" w:rsidP="008E4CB9">
            <w:pPr>
              <w:jc w:val="center"/>
              <w:rPr>
                <w:b/>
              </w:rPr>
            </w:pPr>
            <w:r w:rsidRPr="00185691">
              <w:rPr>
                <w:b/>
              </w:rPr>
              <w:t>DL RS 2 (if configured)</w:t>
            </w:r>
          </w:p>
        </w:tc>
        <w:tc>
          <w:tcPr>
            <w:tcW w:w="2275" w:type="dxa"/>
            <w:shd w:val="clear" w:color="auto" w:fill="auto"/>
          </w:tcPr>
          <w:p w14:paraId="45C7F1AE" w14:textId="77777777" w:rsidR="00855833" w:rsidRPr="00185691" w:rsidRDefault="00855833" w:rsidP="008E4CB9">
            <w:pPr>
              <w:jc w:val="center"/>
              <w:rPr>
                <w:b/>
              </w:rPr>
            </w:pPr>
            <w:r w:rsidRPr="00185691">
              <w:rPr>
                <w:b/>
                <w:i/>
              </w:rPr>
              <w:t>qcl-Type2</w:t>
            </w:r>
            <w:r w:rsidRPr="00185691">
              <w:rPr>
                <w:b/>
              </w:rPr>
              <w:t xml:space="preserve"> (if configured)</w:t>
            </w:r>
          </w:p>
        </w:tc>
      </w:tr>
      <w:tr w:rsidR="00855833" w:rsidRPr="00E400B8" w14:paraId="7005FFE0" w14:textId="77777777" w:rsidTr="008E4CB9">
        <w:tc>
          <w:tcPr>
            <w:tcW w:w="1562" w:type="dxa"/>
            <w:shd w:val="clear" w:color="auto" w:fill="auto"/>
          </w:tcPr>
          <w:p w14:paraId="77525EFC" w14:textId="77777777" w:rsidR="00855833" w:rsidRPr="00B34754" w:rsidRDefault="00855833" w:rsidP="008E4CB9">
            <w:pPr>
              <w:jc w:val="center"/>
            </w:pPr>
            <w:r w:rsidRPr="00B34754">
              <w:t>1</w:t>
            </w:r>
          </w:p>
        </w:tc>
        <w:tc>
          <w:tcPr>
            <w:tcW w:w="1831" w:type="dxa"/>
            <w:shd w:val="clear" w:color="auto" w:fill="auto"/>
          </w:tcPr>
          <w:p w14:paraId="2E12D84B" w14:textId="77777777" w:rsidR="00855833" w:rsidRPr="00B34754" w:rsidRDefault="00855833" w:rsidP="008E4CB9">
            <w:r w:rsidRPr="00B34754">
              <w:t>TRS</w:t>
            </w:r>
          </w:p>
        </w:tc>
        <w:tc>
          <w:tcPr>
            <w:tcW w:w="1751" w:type="dxa"/>
            <w:shd w:val="clear" w:color="auto" w:fill="auto"/>
          </w:tcPr>
          <w:p w14:paraId="24007AB5" w14:textId="77777777" w:rsidR="00855833" w:rsidRPr="00B34754" w:rsidRDefault="00855833" w:rsidP="008E4CB9">
            <w:pPr>
              <w:jc w:val="center"/>
            </w:pPr>
            <w:r w:rsidRPr="00B34754">
              <w:t>QCL-</w:t>
            </w:r>
            <w:proofErr w:type="spellStart"/>
            <w:r w:rsidRPr="00B34754">
              <w:t>TypeA</w:t>
            </w:r>
            <w:proofErr w:type="spellEnd"/>
          </w:p>
        </w:tc>
        <w:tc>
          <w:tcPr>
            <w:tcW w:w="2210" w:type="dxa"/>
            <w:shd w:val="clear" w:color="auto" w:fill="auto"/>
          </w:tcPr>
          <w:p w14:paraId="417033D7" w14:textId="77777777" w:rsidR="00855833" w:rsidRPr="00E400B8" w:rsidRDefault="00855833" w:rsidP="008E4CB9">
            <w:r w:rsidRPr="00E400B8">
              <w:t>TRS</w:t>
            </w:r>
          </w:p>
        </w:tc>
        <w:tc>
          <w:tcPr>
            <w:tcW w:w="2275" w:type="dxa"/>
            <w:shd w:val="clear" w:color="auto" w:fill="auto"/>
          </w:tcPr>
          <w:p w14:paraId="0881A0E4" w14:textId="77777777" w:rsidR="00855833" w:rsidRPr="00E400B8" w:rsidRDefault="00855833" w:rsidP="008E4CB9">
            <w:pPr>
              <w:jc w:val="center"/>
            </w:pPr>
            <w:r w:rsidRPr="00E400B8">
              <w:t>QCL-</w:t>
            </w:r>
            <w:proofErr w:type="spellStart"/>
            <w:r w:rsidRPr="00E400B8">
              <w:t>TypeD</w:t>
            </w:r>
            <w:proofErr w:type="spellEnd"/>
          </w:p>
        </w:tc>
      </w:tr>
    </w:tbl>
    <w:p w14:paraId="28FE7868" w14:textId="268D695B" w:rsidR="00855833" w:rsidRDefault="00855833" w:rsidP="00855833">
      <w:pPr>
        <w:rPr>
          <w:rFonts w:eastAsia="Times New Roman"/>
          <w:szCs w:val="24"/>
        </w:rPr>
      </w:pPr>
    </w:p>
    <w:p w14:paraId="1A0F7D8F" w14:textId="11E0E999" w:rsidR="00855833" w:rsidRDefault="00855833" w:rsidP="00855833">
      <w:pPr>
        <w:rPr>
          <w:rFonts w:eastAsia="Times New Roman"/>
          <w:b/>
          <w:i/>
          <w:szCs w:val="24"/>
        </w:rPr>
      </w:pPr>
      <w:r w:rsidRPr="00855833">
        <w:rPr>
          <w:rFonts w:eastAsia="Times New Roman"/>
          <w:b/>
          <w:i/>
          <w:szCs w:val="24"/>
        </w:rPr>
        <w:t>Proposal 1</w:t>
      </w:r>
      <w:r w:rsidR="008F68B6">
        <w:rPr>
          <w:rFonts w:eastAsia="Times New Roman"/>
          <w:b/>
          <w:i/>
          <w:szCs w:val="24"/>
        </w:rPr>
        <w:t>6</w:t>
      </w:r>
      <w:r w:rsidRPr="00855833">
        <w:rPr>
          <w:rFonts w:eastAsia="Times New Roman"/>
          <w:b/>
          <w:i/>
          <w:szCs w:val="24"/>
        </w:rPr>
        <w:t>:</w:t>
      </w:r>
      <w:r>
        <w:rPr>
          <w:rFonts w:eastAsia="Times New Roman"/>
          <w:b/>
          <w:i/>
          <w:szCs w:val="24"/>
        </w:rPr>
        <w:t xml:space="preserve"> Update previous agreement on QCL relations for CSI-RS for CSI as follows:</w:t>
      </w:r>
    </w:p>
    <w:tbl>
      <w:tblPr>
        <w:tblStyle w:val="TableGrid"/>
        <w:tblW w:w="0" w:type="auto"/>
        <w:tblLook w:val="04A0" w:firstRow="1" w:lastRow="0" w:firstColumn="1" w:lastColumn="0" w:noHBand="0" w:noVBand="1"/>
      </w:tblPr>
      <w:tblGrid>
        <w:gridCol w:w="9962"/>
      </w:tblGrid>
      <w:tr w:rsidR="00855833" w14:paraId="6204D06D" w14:textId="77777777" w:rsidTr="00855833">
        <w:tc>
          <w:tcPr>
            <w:tcW w:w="9962" w:type="dxa"/>
          </w:tcPr>
          <w:p w14:paraId="7958D35A" w14:textId="77777777" w:rsidR="00855833" w:rsidRDefault="00855833" w:rsidP="00855833">
            <w:r w:rsidRPr="00252357">
              <w:t xml:space="preserve">If a CSI-RS resource is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14"/>
              <w:gridCol w:w="1777"/>
              <w:gridCol w:w="2235"/>
              <w:gridCol w:w="2302"/>
            </w:tblGrid>
            <w:tr w:rsidR="00855833" w14:paraId="129DE561" w14:textId="77777777" w:rsidTr="008E4CB9">
              <w:tc>
                <w:tcPr>
                  <w:tcW w:w="1601" w:type="dxa"/>
                  <w:shd w:val="clear" w:color="auto" w:fill="auto"/>
                </w:tcPr>
                <w:p w14:paraId="5FB10FD1" w14:textId="77777777" w:rsidR="00855833" w:rsidRPr="00185691" w:rsidRDefault="00855833" w:rsidP="00855833">
                  <w:pPr>
                    <w:jc w:val="center"/>
                    <w:rPr>
                      <w:b/>
                    </w:rPr>
                  </w:pPr>
                  <w:r w:rsidRPr="00185691">
                    <w:rPr>
                      <w:b/>
                    </w:rPr>
                    <w:t>Valid TCI state Configuration</w:t>
                  </w:r>
                </w:p>
              </w:tc>
              <w:tc>
                <w:tcPr>
                  <w:tcW w:w="1714" w:type="dxa"/>
                  <w:shd w:val="clear" w:color="auto" w:fill="auto"/>
                </w:tcPr>
                <w:p w14:paraId="26B8A2F6" w14:textId="77777777" w:rsidR="00855833" w:rsidRPr="00185691" w:rsidRDefault="00855833" w:rsidP="00855833">
                  <w:pPr>
                    <w:jc w:val="center"/>
                    <w:rPr>
                      <w:b/>
                    </w:rPr>
                  </w:pPr>
                  <w:r w:rsidRPr="00185691">
                    <w:rPr>
                      <w:b/>
                    </w:rPr>
                    <w:t>DL RS 1</w:t>
                  </w:r>
                </w:p>
              </w:tc>
              <w:tc>
                <w:tcPr>
                  <w:tcW w:w="1777" w:type="dxa"/>
                  <w:shd w:val="clear" w:color="auto" w:fill="auto"/>
                </w:tcPr>
                <w:p w14:paraId="14508FA3" w14:textId="77777777" w:rsidR="00855833" w:rsidRPr="00185691" w:rsidRDefault="00855833" w:rsidP="00855833">
                  <w:pPr>
                    <w:jc w:val="center"/>
                    <w:rPr>
                      <w:b/>
                      <w:i/>
                    </w:rPr>
                  </w:pPr>
                  <w:r w:rsidRPr="00185691">
                    <w:rPr>
                      <w:b/>
                      <w:i/>
                    </w:rPr>
                    <w:t>qcl-Type1</w:t>
                  </w:r>
                </w:p>
              </w:tc>
              <w:tc>
                <w:tcPr>
                  <w:tcW w:w="2235" w:type="dxa"/>
                  <w:shd w:val="clear" w:color="auto" w:fill="auto"/>
                </w:tcPr>
                <w:p w14:paraId="71A312A4" w14:textId="77777777" w:rsidR="00855833" w:rsidRPr="00185691" w:rsidRDefault="00855833" w:rsidP="00855833">
                  <w:pPr>
                    <w:jc w:val="center"/>
                    <w:rPr>
                      <w:b/>
                    </w:rPr>
                  </w:pPr>
                  <w:r w:rsidRPr="00185691">
                    <w:rPr>
                      <w:b/>
                    </w:rPr>
                    <w:t>DL RS 2 (if configured)</w:t>
                  </w:r>
                </w:p>
              </w:tc>
              <w:tc>
                <w:tcPr>
                  <w:tcW w:w="2302" w:type="dxa"/>
                  <w:shd w:val="clear" w:color="auto" w:fill="auto"/>
                </w:tcPr>
                <w:p w14:paraId="180F00C9" w14:textId="77777777" w:rsidR="00855833" w:rsidRPr="00185691" w:rsidRDefault="00855833" w:rsidP="00855833">
                  <w:pPr>
                    <w:jc w:val="center"/>
                    <w:rPr>
                      <w:b/>
                    </w:rPr>
                  </w:pPr>
                  <w:r w:rsidRPr="00185691">
                    <w:rPr>
                      <w:b/>
                      <w:i/>
                    </w:rPr>
                    <w:t>qcl-Type2</w:t>
                  </w:r>
                  <w:r w:rsidRPr="00185691">
                    <w:rPr>
                      <w:b/>
                    </w:rPr>
                    <w:t xml:space="preserve"> (if configured)</w:t>
                  </w:r>
                </w:p>
              </w:tc>
            </w:tr>
            <w:tr w:rsidR="00855833" w14:paraId="70ABED92" w14:textId="77777777" w:rsidTr="008E4CB9">
              <w:tc>
                <w:tcPr>
                  <w:tcW w:w="1601" w:type="dxa"/>
                  <w:shd w:val="clear" w:color="auto" w:fill="auto"/>
                </w:tcPr>
                <w:p w14:paraId="4E758338" w14:textId="77777777" w:rsidR="00855833" w:rsidRDefault="00855833" w:rsidP="00855833">
                  <w:pPr>
                    <w:jc w:val="center"/>
                  </w:pPr>
                  <w:r>
                    <w:t>1**</w:t>
                  </w:r>
                </w:p>
              </w:tc>
              <w:tc>
                <w:tcPr>
                  <w:tcW w:w="1714" w:type="dxa"/>
                  <w:shd w:val="clear" w:color="auto" w:fill="auto"/>
                </w:tcPr>
                <w:p w14:paraId="0D37D20A" w14:textId="77777777" w:rsidR="00855833" w:rsidRDefault="00855833" w:rsidP="00855833">
                  <w:r>
                    <w:t>TRS</w:t>
                  </w:r>
                </w:p>
              </w:tc>
              <w:tc>
                <w:tcPr>
                  <w:tcW w:w="1777" w:type="dxa"/>
                  <w:shd w:val="clear" w:color="auto" w:fill="auto"/>
                </w:tcPr>
                <w:p w14:paraId="3181832E" w14:textId="77777777" w:rsidR="00855833" w:rsidRDefault="00855833" w:rsidP="00855833">
                  <w:pPr>
                    <w:jc w:val="center"/>
                  </w:pPr>
                  <w:r>
                    <w:t>QCL-</w:t>
                  </w:r>
                  <w:proofErr w:type="spellStart"/>
                  <w:r>
                    <w:t>TypeA</w:t>
                  </w:r>
                  <w:proofErr w:type="spellEnd"/>
                </w:p>
              </w:tc>
              <w:tc>
                <w:tcPr>
                  <w:tcW w:w="2235" w:type="dxa"/>
                  <w:shd w:val="clear" w:color="auto" w:fill="auto"/>
                </w:tcPr>
                <w:p w14:paraId="5092425E" w14:textId="77777777" w:rsidR="00855833" w:rsidRPr="008C6CCC" w:rsidRDefault="00855833" w:rsidP="00855833">
                  <w:r w:rsidRPr="008C6CCC">
                    <w:t>SS/PBCH Block</w:t>
                  </w:r>
                </w:p>
              </w:tc>
              <w:tc>
                <w:tcPr>
                  <w:tcW w:w="2302" w:type="dxa"/>
                  <w:shd w:val="clear" w:color="auto" w:fill="auto"/>
                </w:tcPr>
                <w:p w14:paraId="1608F501" w14:textId="77777777" w:rsidR="00855833" w:rsidRPr="008C6CCC" w:rsidRDefault="00855833" w:rsidP="00855833">
                  <w:pPr>
                    <w:jc w:val="center"/>
                  </w:pPr>
                  <w:r w:rsidRPr="008C6CCC">
                    <w:t>QCL-</w:t>
                  </w:r>
                  <w:proofErr w:type="spellStart"/>
                  <w:r w:rsidRPr="008C6CCC">
                    <w:t>TypeD</w:t>
                  </w:r>
                  <w:proofErr w:type="spellEnd"/>
                </w:p>
              </w:tc>
            </w:tr>
            <w:tr w:rsidR="00855833" w14:paraId="06639DBB" w14:textId="77777777" w:rsidTr="008E4CB9">
              <w:tc>
                <w:tcPr>
                  <w:tcW w:w="1601" w:type="dxa"/>
                  <w:shd w:val="clear" w:color="auto" w:fill="auto"/>
                </w:tcPr>
                <w:p w14:paraId="0EC5DB73" w14:textId="77777777" w:rsidR="00855833" w:rsidRDefault="00855833" w:rsidP="00855833">
                  <w:pPr>
                    <w:jc w:val="center"/>
                  </w:pPr>
                  <w:r>
                    <w:t>2**</w:t>
                  </w:r>
                </w:p>
              </w:tc>
              <w:tc>
                <w:tcPr>
                  <w:tcW w:w="1714" w:type="dxa"/>
                  <w:shd w:val="clear" w:color="auto" w:fill="auto"/>
                </w:tcPr>
                <w:p w14:paraId="57808359" w14:textId="77777777" w:rsidR="00855833" w:rsidRDefault="00855833" w:rsidP="00855833">
                  <w:r>
                    <w:t>TRS</w:t>
                  </w:r>
                </w:p>
              </w:tc>
              <w:tc>
                <w:tcPr>
                  <w:tcW w:w="1777" w:type="dxa"/>
                  <w:shd w:val="clear" w:color="auto" w:fill="auto"/>
                </w:tcPr>
                <w:p w14:paraId="783BCC7D" w14:textId="77777777" w:rsidR="00855833" w:rsidRDefault="00855833" w:rsidP="00855833">
                  <w:pPr>
                    <w:jc w:val="center"/>
                  </w:pPr>
                  <w:r>
                    <w:t>QCL-</w:t>
                  </w:r>
                  <w:proofErr w:type="spellStart"/>
                  <w:r>
                    <w:t>TypeA</w:t>
                  </w:r>
                  <w:proofErr w:type="spellEnd"/>
                </w:p>
              </w:tc>
              <w:tc>
                <w:tcPr>
                  <w:tcW w:w="2235" w:type="dxa"/>
                  <w:shd w:val="clear" w:color="auto" w:fill="auto"/>
                </w:tcPr>
                <w:p w14:paraId="2920CB7A" w14:textId="77777777" w:rsidR="00855833" w:rsidRDefault="00855833" w:rsidP="00855833">
                  <w:r>
                    <w:t>CSI-RS (BM)</w:t>
                  </w:r>
                </w:p>
              </w:tc>
              <w:tc>
                <w:tcPr>
                  <w:tcW w:w="2302" w:type="dxa"/>
                  <w:shd w:val="clear" w:color="auto" w:fill="auto"/>
                </w:tcPr>
                <w:p w14:paraId="6A2AC8BB" w14:textId="77777777" w:rsidR="00855833" w:rsidRDefault="00855833" w:rsidP="00855833">
                  <w:pPr>
                    <w:jc w:val="center"/>
                  </w:pPr>
                  <w:r>
                    <w:t>QCL-</w:t>
                  </w:r>
                  <w:proofErr w:type="spellStart"/>
                  <w:r>
                    <w:t>TypeD</w:t>
                  </w:r>
                  <w:proofErr w:type="spellEnd"/>
                </w:p>
              </w:tc>
            </w:tr>
            <w:tr w:rsidR="00855833" w14:paraId="1402A9DC" w14:textId="77777777" w:rsidTr="008E4CB9">
              <w:tc>
                <w:tcPr>
                  <w:tcW w:w="1601" w:type="dxa"/>
                  <w:shd w:val="clear" w:color="auto" w:fill="auto"/>
                </w:tcPr>
                <w:p w14:paraId="4711A8DC" w14:textId="78DB444C" w:rsidR="00855833" w:rsidRPr="00855833" w:rsidRDefault="00855833" w:rsidP="00855833">
                  <w:pPr>
                    <w:jc w:val="center"/>
                    <w:rPr>
                      <w:color w:val="FF0000"/>
                    </w:rPr>
                  </w:pPr>
                  <w:r w:rsidRPr="00855833">
                    <w:rPr>
                      <w:color w:val="FF0000"/>
                    </w:rPr>
                    <w:t>3**</w:t>
                  </w:r>
                </w:p>
              </w:tc>
              <w:tc>
                <w:tcPr>
                  <w:tcW w:w="1714" w:type="dxa"/>
                  <w:shd w:val="clear" w:color="auto" w:fill="auto"/>
                </w:tcPr>
                <w:p w14:paraId="0B87E83A" w14:textId="1630E085" w:rsidR="00855833" w:rsidRPr="00855833" w:rsidRDefault="00855833" w:rsidP="00855833">
                  <w:pPr>
                    <w:rPr>
                      <w:color w:val="FF0000"/>
                    </w:rPr>
                  </w:pPr>
                  <w:r w:rsidRPr="00855833">
                    <w:rPr>
                      <w:color w:val="FF0000"/>
                    </w:rPr>
                    <w:t>TRS</w:t>
                  </w:r>
                </w:p>
              </w:tc>
              <w:tc>
                <w:tcPr>
                  <w:tcW w:w="1777" w:type="dxa"/>
                  <w:shd w:val="clear" w:color="auto" w:fill="auto"/>
                </w:tcPr>
                <w:p w14:paraId="77E4A68C" w14:textId="6C2211C0" w:rsidR="00855833" w:rsidRPr="00855833" w:rsidRDefault="00855833" w:rsidP="00855833">
                  <w:pPr>
                    <w:jc w:val="center"/>
                    <w:rPr>
                      <w:color w:val="FF0000"/>
                    </w:rPr>
                  </w:pPr>
                  <w:r w:rsidRPr="00855833">
                    <w:rPr>
                      <w:color w:val="FF0000"/>
                    </w:rPr>
                    <w:t>QCL-</w:t>
                  </w:r>
                  <w:proofErr w:type="spellStart"/>
                  <w:r w:rsidRPr="00855833">
                    <w:rPr>
                      <w:color w:val="FF0000"/>
                    </w:rPr>
                    <w:t>TypeA</w:t>
                  </w:r>
                  <w:proofErr w:type="spellEnd"/>
                </w:p>
              </w:tc>
              <w:tc>
                <w:tcPr>
                  <w:tcW w:w="2235" w:type="dxa"/>
                  <w:shd w:val="clear" w:color="auto" w:fill="auto"/>
                </w:tcPr>
                <w:p w14:paraId="19D652E1" w14:textId="20F61D18" w:rsidR="00855833" w:rsidRPr="00855833" w:rsidRDefault="00855833" w:rsidP="00855833">
                  <w:pPr>
                    <w:rPr>
                      <w:color w:val="FF0000"/>
                    </w:rPr>
                  </w:pPr>
                  <w:r w:rsidRPr="00855833">
                    <w:rPr>
                      <w:color w:val="FF0000"/>
                    </w:rPr>
                    <w:t>TRS</w:t>
                  </w:r>
                </w:p>
              </w:tc>
              <w:tc>
                <w:tcPr>
                  <w:tcW w:w="2302" w:type="dxa"/>
                  <w:shd w:val="clear" w:color="auto" w:fill="auto"/>
                </w:tcPr>
                <w:p w14:paraId="4E364BB1" w14:textId="65E5EF0B" w:rsidR="00855833" w:rsidRPr="00855833" w:rsidRDefault="00855833" w:rsidP="00855833">
                  <w:pPr>
                    <w:jc w:val="center"/>
                    <w:rPr>
                      <w:color w:val="FF0000"/>
                    </w:rPr>
                  </w:pPr>
                  <w:r w:rsidRPr="00855833">
                    <w:rPr>
                      <w:color w:val="FF0000"/>
                    </w:rPr>
                    <w:t>QCL-</w:t>
                  </w:r>
                  <w:proofErr w:type="spellStart"/>
                  <w:r w:rsidRPr="00855833">
                    <w:rPr>
                      <w:color w:val="FF0000"/>
                    </w:rPr>
                    <w:t>TypeD</w:t>
                  </w:r>
                  <w:proofErr w:type="spellEnd"/>
                </w:p>
              </w:tc>
            </w:tr>
            <w:tr w:rsidR="00855833" w14:paraId="5A7A17D6" w14:textId="77777777" w:rsidTr="008E4CB9">
              <w:tc>
                <w:tcPr>
                  <w:tcW w:w="1601" w:type="dxa"/>
                  <w:shd w:val="clear" w:color="auto" w:fill="auto"/>
                </w:tcPr>
                <w:p w14:paraId="36A6C2B6" w14:textId="103F191B" w:rsidR="00855833" w:rsidRDefault="00855833" w:rsidP="00855833">
                  <w:pPr>
                    <w:jc w:val="center"/>
                  </w:pPr>
                  <w:r>
                    <w:t>4*</w:t>
                  </w:r>
                </w:p>
              </w:tc>
              <w:tc>
                <w:tcPr>
                  <w:tcW w:w="1714" w:type="dxa"/>
                  <w:shd w:val="clear" w:color="auto" w:fill="auto"/>
                </w:tcPr>
                <w:p w14:paraId="3688874D" w14:textId="77777777" w:rsidR="00855833" w:rsidRDefault="00855833" w:rsidP="00855833">
                  <w:r>
                    <w:t>TRS</w:t>
                  </w:r>
                </w:p>
              </w:tc>
              <w:tc>
                <w:tcPr>
                  <w:tcW w:w="1777" w:type="dxa"/>
                  <w:shd w:val="clear" w:color="auto" w:fill="auto"/>
                </w:tcPr>
                <w:p w14:paraId="2EBB5DE1" w14:textId="77777777" w:rsidR="00855833" w:rsidRDefault="00855833" w:rsidP="00855833">
                  <w:pPr>
                    <w:jc w:val="center"/>
                  </w:pPr>
                  <w:r>
                    <w:t>QCL-</w:t>
                  </w:r>
                  <w:proofErr w:type="spellStart"/>
                  <w:r>
                    <w:t>TypeB</w:t>
                  </w:r>
                  <w:proofErr w:type="spellEnd"/>
                </w:p>
              </w:tc>
              <w:tc>
                <w:tcPr>
                  <w:tcW w:w="2235" w:type="dxa"/>
                  <w:shd w:val="clear" w:color="auto" w:fill="auto"/>
                </w:tcPr>
                <w:p w14:paraId="650D5076" w14:textId="77777777" w:rsidR="00855833" w:rsidRDefault="00855833" w:rsidP="00855833"/>
              </w:tc>
              <w:tc>
                <w:tcPr>
                  <w:tcW w:w="2302" w:type="dxa"/>
                  <w:shd w:val="clear" w:color="auto" w:fill="auto"/>
                </w:tcPr>
                <w:p w14:paraId="4AD4A2E5" w14:textId="77777777" w:rsidR="00855833" w:rsidRDefault="00855833" w:rsidP="00855833">
                  <w:pPr>
                    <w:jc w:val="center"/>
                  </w:pPr>
                </w:p>
              </w:tc>
            </w:tr>
          </w:tbl>
          <w:p w14:paraId="18F1551F" w14:textId="77777777" w:rsidR="00855833" w:rsidRDefault="00855833" w:rsidP="00855833">
            <w:r w:rsidRPr="00B34754">
              <w:t xml:space="preserve">* </w:t>
            </w:r>
            <w:r>
              <w:t>If QCL type-D is not applicable</w:t>
            </w:r>
          </w:p>
          <w:p w14:paraId="2DE269E2" w14:textId="1CC6F0A8" w:rsidR="00855833" w:rsidRPr="00855833" w:rsidRDefault="00855833" w:rsidP="00855833">
            <w:r w:rsidRPr="00B34754">
              <w:t>*</w:t>
            </w:r>
            <w:r>
              <w:t>*</w:t>
            </w:r>
            <w:r w:rsidRPr="00B34754">
              <w:t xml:space="preserve"> </w:t>
            </w:r>
            <w:r>
              <w:t>If QCL type-D is applicable, DL RS2 and QCL type-2 shall be configured for the UE</w:t>
            </w:r>
          </w:p>
        </w:tc>
      </w:tr>
    </w:tbl>
    <w:p w14:paraId="306330DA" w14:textId="773A4CE5" w:rsidR="00855833" w:rsidRDefault="00855833" w:rsidP="00855833">
      <w:pPr>
        <w:rPr>
          <w:rFonts w:eastAsia="Times New Roman"/>
          <w:b/>
          <w:i/>
          <w:szCs w:val="24"/>
        </w:rPr>
      </w:pPr>
    </w:p>
    <w:p w14:paraId="12A4E980" w14:textId="214CE125" w:rsidR="00D629FA" w:rsidRPr="00D629FA" w:rsidRDefault="00D629FA" w:rsidP="00855833">
      <w:pPr>
        <w:pStyle w:val="Heading2"/>
        <w:rPr>
          <w:lang w:eastAsia="zh-CN"/>
        </w:rPr>
      </w:pPr>
      <w:r>
        <w:rPr>
          <w:lang w:eastAsia="zh-CN"/>
        </w:rPr>
        <w:t>TCI configurations for DM-RS of PDCCH</w:t>
      </w:r>
    </w:p>
    <w:p w14:paraId="6A9B78A3" w14:textId="0CF45EDF" w:rsidR="00855833" w:rsidRDefault="00855833" w:rsidP="00193DA3">
      <w:pPr>
        <w:jc w:val="both"/>
        <w:rPr>
          <w:rFonts w:eastAsia="Times New Roman"/>
          <w:szCs w:val="24"/>
        </w:rPr>
      </w:pPr>
      <w:r w:rsidRPr="00855833">
        <w:rPr>
          <w:rFonts w:eastAsia="Times New Roman"/>
          <w:szCs w:val="24"/>
        </w:rPr>
        <w:t xml:space="preserve">Furthermore, </w:t>
      </w:r>
      <w:r w:rsidR="00193DA3">
        <w:rPr>
          <w:rFonts w:eastAsia="Times New Roman"/>
          <w:szCs w:val="24"/>
        </w:rPr>
        <w:t xml:space="preserve">we note that there is an unusual asymmetry for the DMRS of PDCCH and PDSCH, in the following </w:t>
      </w:r>
      <w:r w:rsidR="00193DA3" w:rsidRPr="00193DA3">
        <w:rPr>
          <w:rFonts w:eastAsia="Times New Roman"/>
          <w:szCs w:val="24"/>
          <w:highlight w:val="cyan"/>
        </w:rPr>
        <w:t>configuration</w:t>
      </w:r>
      <w:r w:rsidR="00193DA3">
        <w:rPr>
          <w:rFonts w:eastAsia="Times New Roman"/>
          <w:szCs w:val="24"/>
        </w:rPr>
        <w:t xml:space="preserve">. </w:t>
      </w:r>
      <w:r w:rsidR="00DF07E8">
        <w:rPr>
          <w:rFonts w:eastAsia="Times New Roman"/>
          <w:szCs w:val="24"/>
        </w:rPr>
        <w:t>Based on current agreement, c</w:t>
      </w:r>
      <w:r w:rsidR="00193DA3">
        <w:rPr>
          <w:rFonts w:eastAsia="Times New Roman"/>
          <w:szCs w:val="24"/>
        </w:rPr>
        <w:t>onfiguration</w:t>
      </w:r>
      <w:r w:rsidR="00DF07E8">
        <w:rPr>
          <w:rFonts w:eastAsia="Times New Roman"/>
          <w:szCs w:val="24"/>
        </w:rPr>
        <w:t xml:space="preserve"> </w:t>
      </w:r>
      <w:r w:rsidR="00193DA3">
        <w:rPr>
          <w:rFonts w:eastAsia="Times New Roman"/>
          <w:szCs w:val="24"/>
        </w:rPr>
        <w:t>3 is only supported effectively for FR1, while in FR</w:t>
      </w:r>
      <w:proofErr w:type="gramStart"/>
      <w:r w:rsidR="00193DA3">
        <w:rPr>
          <w:rFonts w:eastAsia="Times New Roman"/>
          <w:szCs w:val="24"/>
        </w:rPr>
        <w:t>2  (</w:t>
      </w:r>
      <w:proofErr w:type="gramEnd"/>
      <w:r w:rsidR="00193DA3">
        <w:rPr>
          <w:rFonts w:eastAsia="Times New Roman"/>
          <w:szCs w:val="24"/>
        </w:rPr>
        <w:t>when QCL Type D is applicable), PDCCH cannot be configured with this QCL configuration, which also makes it useless for PDSCH since in the typical scenario these two RS will be configured with the same source</w:t>
      </w:r>
      <w:r w:rsidR="00DF07E8">
        <w:rPr>
          <w:rFonts w:eastAsia="Times New Roman"/>
          <w:szCs w:val="24"/>
        </w:rPr>
        <w:t>.</w:t>
      </w:r>
    </w:p>
    <w:tbl>
      <w:tblPr>
        <w:tblStyle w:val="TableGrid"/>
        <w:tblW w:w="0" w:type="auto"/>
        <w:tblLook w:val="04A0" w:firstRow="1" w:lastRow="0" w:firstColumn="1" w:lastColumn="0" w:noHBand="0" w:noVBand="1"/>
      </w:tblPr>
      <w:tblGrid>
        <w:gridCol w:w="9962"/>
      </w:tblGrid>
      <w:tr w:rsidR="00193DA3" w:rsidRPr="00DF07E8" w14:paraId="3802E936" w14:textId="77777777" w:rsidTr="00193DA3">
        <w:tc>
          <w:tcPr>
            <w:tcW w:w="9962" w:type="dxa"/>
          </w:tcPr>
          <w:p w14:paraId="3A0DE1D0" w14:textId="77777777" w:rsidR="00193DA3" w:rsidRPr="00DF07E8" w:rsidRDefault="00193DA3" w:rsidP="00193DA3">
            <w:pPr>
              <w:rPr>
                <w:b/>
                <w:sz w:val="18"/>
                <w:lang w:eastAsia="x-none"/>
              </w:rPr>
            </w:pPr>
            <w:r w:rsidRPr="00DF07E8">
              <w:rPr>
                <w:b/>
                <w:sz w:val="18"/>
                <w:highlight w:val="green"/>
                <w:lang w:eastAsia="x-none"/>
              </w:rPr>
              <w:t>Agreement</w:t>
            </w:r>
          </w:p>
          <w:p w14:paraId="436E9F2C" w14:textId="77777777" w:rsidR="00193DA3" w:rsidRPr="00DF07E8" w:rsidRDefault="00193DA3" w:rsidP="00193DA3">
            <w:pPr>
              <w:rPr>
                <w:sz w:val="18"/>
                <w:lang w:eastAsia="x-none"/>
              </w:rPr>
            </w:pPr>
            <w:r w:rsidRPr="00DF07E8">
              <w:rPr>
                <w:sz w:val="18"/>
                <w:lang w:eastAsia="x-none"/>
              </w:rPr>
              <w:t>Note: For all the tables below, if a row has the same RS type, same RS ID should be assumed.</w:t>
            </w:r>
          </w:p>
          <w:p w14:paraId="6083C448" w14:textId="0AE5E1A1" w:rsidR="00193DA3" w:rsidRPr="00DF07E8" w:rsidRDefault="00193DA3" w:rsidP="00193DA3">
            <w:pPr>
              <w:spacing w:before="0" w:after="0"/>
              <w:rPr>
                <w:sz w:val="18"/>
              </w:rPr>
            </w:pPr>
            <w:r w:rsidRPr="00DF07E8">
              <w:rPr>
                <w:sz w:val="18"/>
              </w:rPr>
              <w:t>…</w:t>
            </w:r>
          </w:p>
          <w:p w14:paraId="62B99674" w14:textId="4AD4CB30" w:rsidR="00193DA3" w:rsidRPr="00DF07E8" w:rsidRDefault="00193DA3" w:rsidP="00193DA3">
            <w:pPr>
              <w:spacing w:before="0"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00FAC9AD" w14:textId="77777777" w:rsidTr="008E4CB9">
              <w:tc>
                <w:tcPr>
                  <w:tcW w:w="1562" w:type="dxa"/>
                  <w:shd w:val="clear" w:color="auto" w:fill="auto"/>
                  <w:vAlign w:val="center"/>
                </w:tcPr>
                <w:p w14:paraId="04CDD82E"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7EB0FBC"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FC793E3"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66813737"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6302B53"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57FCCF7E" w14:textId="77777777" w:rsidTr="008E4CB9">
              <w:tc>
                <w:tcPr>
                  <w:tcW w:w="1562" w:type="dxa"/>
                  <w:shd w:val="clear" w:color="auto" w:fill="auto"/>
                  <w:vAlign w:val="center"/>
                </w:tcPr>
                <w:p w14:paraId="3017A001"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15621C03"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6FD94F4E"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7EC44BF8"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4BA36F97"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r w:rsidR="00193DA3" w:rsidRPr="00DF07E8" w14:paraId="6A0FC255" w14:textId="77777777" w:rsidTr="008E4CB9">
              <w:tc>
                <w:tcPr>
                  <w:tcW w:w="1562" w:type="dxa"/>
                  <w:shd w:val="clear" w:color="auto" w:fill="auto"/>
                  <w:vAlign w:val="center"/>
                </w:tcPr>
                <w:p w14:paraId="18B0F43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57966502"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FADD4F2"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0ACF0BE1"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407608C"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r w:rsidR="00193DA3" w:rsidRPr="00DF07E8" w14:paraId="417F7415" w14:textId="77777777" w:rsidTr="008E4CB9">
              <w:tc>
                <w:tcPr>
                  <w:tcW w:w="1562" w:type="dxa"/>
                  <w:shd w:val="clear" w:color="auto" w:fill="auto"/>
                  <w:vAlign w:val="center"/>
                </w:tcPr>
                <w:p w14:paraId="799F3129"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6B2DDC84"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5971A013" w14:textId="77777777" w:rsidR="00193DA3" w:rsidRPr="00DF07E8" w:rsidRDefault="00193DA3" w:rsidP="00193DA3">
                  <w:pPr>
                    <w:spacing w:after="0"/>
                    <w:jc w:val="center"/>
                    <w:rPr>
                      <w:sz w:val="18"/>
                      <w:highlight w:val="cyan"/>
                    </w:rPr>
                  </w:pPr>
                  <w:r w:rsidRPr="00DF07E8">
                    <w:rPr>
                      <w:sz w:val="18"/>
                      <w:highlight w:val="cyan"/>
                    </w:rPr>
                    <w:t>QCL-</w:t>
                  </w:r>
                  <w:proofErr w:type="spellStart"/>
                  <w:r w:rsidRPr="00DF07E8">
                    <w:rPr>
                      <w:sz w:val="18"/>
                      <w:highlight w:val="cyan"/>
                    </w:rPr>
                    <w:t>TypeA</w:t>
                  </w:r>
                  <w:proofErr w:type="spellEnd"/>
                </w:p>
              </w:tc>
              <w:tc>
                <w:tcPr>
                  <w:tcW w:w="2210" w:type="dxa"/>
                  <w:shd w:val="clear" w:color="auto" w:fill="auto"/>
                </w:tcPr>
                <w:p w14:paraId="7716D6EF" w14:textId="77777777" w:rsidR="00193DA3" w:rsidRPr="00DF07E8" w:rsidRDefault="00193DA3" w:rsidP="00193DA3">
                  <w:pPr>
                    <w:spacing w:after="0"/>
                    <w:rPr>
                      <w:sz w:val="18"/>
                      <w:highlight w:val="cyan"/>
                    </w:rPr>
                  </w:pPr>
                </w:p>
              </w:tc>
              <w:tc>
                <w:tcPr>
                  <w:tcW w:w="2275" w:type="dxa"/>
                  <w:shd w:val="clear" w:color="auto" w:fill="auto"/>
                </w:tcPr>
                <w:p w14:paraId="42408D74" w14:textId="77777777" w:rsidR="00193DA3" w:rsidRPr="00DF07E8" w:rsidRDefault="00193DA3" w:rsidP="00193DA3">
                  <w:pPr>
                    <w:spacing w:after="0"/>
                    <w:jc w:val="center"/>
                    <w:rPr>
                      <w:sz w:val="18"/>
                      <w:highlight w:val="cyan"/>
                    </w:rPr>
                  </w:pPr>
                </w:p>
              </w:tc>
            </w:tr>
            <w:tr w:rsidR="00193DA3" w:rsidRPr="00DF07E8" w14:paraId="25BF62E8" w14:textId="77777777" w:rsidTr="008E4CB9">
              <w:tc>
                <w:tcPr>
                  <w:tcW w:w="1562" w:type="dxa"/>
                  <w:shd w:val="clear" w:color="auto" w:fill="auto"/>
                  <w:vAlign w:val="center"/>
                </w:tcPr>
                <w:p w14:paraId="51951468"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5F3CBE42"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385BDA12"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36C9B430"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7312727F"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bl>
          <w:p w14:paraId="3A421FFE"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15D23894" w14:textId="77777777" w:rsidR="00193DA3" w:rsidRPr="00DF07E8" w:rsidRDefault="00193DA3" w:rsidP="00193DA3">
            <w:pPr>
              <w:spacing w:before="0" w:after="0"/>
              <w:rPr>
                <w:sz w:val="18"/>
              </w:rPr>
            </w:pPr>
            <w:r w:rsidRPr="00DF07E8">
              <w:rPr>
                <w:sz w:val="18"/>
              </w:rPr>
              <w:t>**Note: Only when QCL type-D is not applicable</w:t>
            </w:r>
          </w:p>
          <w:p w14:paraId="3CD14F6C" w14:textId="77777777" w:rsidR="00193DA3" w:rsidRPr="00DF07E8" w:rsidRDefault="00193DA3" w:rsidP="00193DA3">
            <w:pPr>
              <w:spacing w:before="0" w:after="0"/>
              <w:rPr>
                <w:sz w:val="18"/>
              </w:rPr>
            </w:pPr>
          </w:p>
          <w:p w14:paraId="44E0AAEA" w14:textId="77777777" w:rsidR="00193DA3" w:rsidRPr="00DF07E8" w:rsidRDefault="00193DA3" w:rsidP="00193DA3">
            <w:pPr>
              <w:spacing w:before="0"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3EE3F2BB" w14:textId="77777777" w:rsidTr="008E4CB9">
              <w:tc>
                <w:tcPr>
                  <w:tcW w:w="1562" w:type="dxa"/>
                  <w:shd w:val="clear" w:color="auto" w:fill="auto"/>
                </w:tcPr>
                <w:p w14:paraId="7A09B430"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15285D4"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5E5018A"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2D78D7B6"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FF82D06"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719AFACE" w14:textId="77777777" w:rsidTr="008E4CB9">
              <w:tc>
                <w:tcPr>
                  <w:tcW w:w="1562" w:type="dxa"/>
                  <w:shd w:val="clear" w:color="auto" w:fill="auto"/>
                </w:tcPr>
                <w:p w14:paraId="49E3C893"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429284AC"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09F88916"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1EAFD93A"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5B2D3D71"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r w:rsidR="00193DA3" w:rsidRPr="00DF07E8" w14:paraId="41381143" w14:textId="77777777" w:rsidTr="008E4CB9">
              <w:tc>
                <w:tcPr>
                  <w:tcW w:w="1562" w:type="dxa"/>
                  <w:shd w:val="clear" w:color="auto" w:fill="auto"/>
                </w:tcPr>
                <w:p w14:paraId="61949A1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1CE905F5"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2963D0E"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48B10CA4"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B3EBF27"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r w:rsidR="00193DA3" w:rsidRPr="00DF07E8" w14:paraId="135B2DB9" w14:textId="77777777" w:rsidTr="008E4CB9">
              <w:tc>
                <w:tcPr>
                  <w:tcW w:w="1562" w:type="dxa"/>
                  <w:shd w:val="clear" w:color="auto" w:fill="auto"/>
                </w:tcPr>
                <w:p w14:paraId="1EFB05DE"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1F1CD6EA"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306D8A81" w14:textId="77777777" w:rsidR="00193DA3" w:rsidRPr="00DF07E8" w:rsidRDefault="00193DA3" w:rsidP="00193DA3">
                  <w:pPr>
                    <w:spacing w:after="0"/>
                    <w:jc w:val="center"/>
                    <w:rPr>
                      <w:sz w:val="18"/>
                      <w:highlight w:val="cyan"/>
                    </w:rPr>
                  </w:pPr>
                  <w:r w:rsidRPr="00DF07E8">
                    <w:rPr>
                      <w:sz w:val="18"/>
                      <w:highlight w:val="cyan"/>
                    </w:rPr>
                    <w:t>QCL-</w:t>
                  </w:r>
                  <w:proofErr w:type="spellStart"/>
                  <w:r w:rsidRPr="00DF07E8">
                    <w:rPr>
                      <w:sz w:val="18"/>
                      <w:highlight w:val="cyan"/>
                    </w:rPr>
                    <w:t>TypeA</w:t>
                  </w:r>
                  <w:proofErr w:type="spellEnd"/>
                </w:p>
              </w:tc>
              <w:tc>
                <w:tcPr>
                  <w:tcW w:w="2210" w:type="dxa"/>
                  <w:shd w:val="clear" w:color="auto" w:fill="auto"/>
                </w:tcPr>
                <w:p w14:paraId="756732E1" w14:textId="77777777" w:rsidR="00193DA3" w:rsidRPr="00DF07E8" w:rsidRDefault="00193DA3" w:rsidP="00193DA3">
                  <w:pPr>
                    <w:spacing w:after="0"/>
                    <w:rPr>
                      <w:sz w:val="18"/>
                      <w:highlight w:val="cyan"/>
                    </w:rPr>
                  </w:pPr>
                  <w:r w:rsidRPr="00DF07E8">
                    <w:rPr>
                      <w:sz w:val="18"/>
                      <w:highlight w:val="cyan"/>
                    </w:rPr>
                    <w:t>CSI-RS (CSI)</w:t>
                  </w:r>
                </w:p>
              </w:tc>
              <w:tc>
                <w:tcPr>
                  <w:tcW w:w="2275" w:type="dxa"/>
                  <w:shd w:val="clear" w:color="auto" w:fill="auto"/>
                </w:tcPr>
                <w:p w14:paraId="1317CE8A" w14:textId="77777777" w:rsidR="00193DA3" w:rsidRPr="00DF07E8" w:rsidRDefault="00193DA3" w:rsidP="00193DA3">
                  <w:pPr>
                    <w:spacing w:after="0"/>
                    <w:jc w:val="center"/>
                    <w:rPr>
                      <w:sz w:val="18"/>
                      <w:highlight w:val="cyan"/>
                    </w:rPr>
                  </w:pPr>
                  <w:r w:rsidRPr="00DF07E8">
                    <w:rPr>
                      <w:sz w:val="18"/>
                      <w:highlight w:val="cyan"/>
                    </w:rPr>
                    <w:t>QCL-</w:t>
                  </w:r>
                  <w:proofErr w:type="spellStart"/>
                  <w:r w:rsidRPr="00DF07E8">
                    <w:rPr>
                      <w:sz w:val="18"/>
                      <w:highlight w:val="cyan"/>
                    </w:rPr>
                    <w:t>TypeD</w:t>
                  </w:r>
                  <w:proofErr w:type="spellEnd"/>
                </w:p>
              </w:tc>
            </w:tr>
            <w:tr w:rsidR="00193DA3" w:rsidRPr="00DF07E8" w14:paraId="6A4601F6" w14:textId="77777777" w:rsidTr="008E4CB9">
              <w:tc>
                <w:tcPr>
                  <w:tcW w:w="1562" w:type="dxa"/>
                  <w:shd w:val="clear" w:color="auto" w:fill="auto"/>
                </w:tcPr>
                <w:p w14:paraId="2BF5BE6B"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0D96C8CB"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6CA1D6E1" w14:textId="77777777" w:rsidR="00193DA3" w:rsidRPr="00DF07E8" w:rsidRDefault="00193DA3" w:rsidP="00193DA3">
                  <w:pPr>
                    <w:spacing w:after="0"/>
                    <w:jc w:val="center"/>
                    <w:rPr>
                      <w:sz w:val="18"/>
                    </w:rPr>
                  </w:pPr>
                  <w:r w:rsidRPr="00DF07E8">
                    <w:rPr>
                      <w:sz w:val="18"/>
                    </w:rPr>
                    <w:t>QCL-</w:t>
                  </w:r>
                  <w:proofErr w:type="spellStart"/>
                  <w:r w:rsidRPr="00DF07E8">
                    <w:rPr>
                      <w:sz w:val="18"/>
                    </w:rPr>
                    <w:t>TypeA</w:t>
                  </w:r>
                  <w:proofErr w:type="spellEnd"/>
                </w:p>
              </w:tc>
              <w:tc>
                <w:tcPr>
                  <w:tcW w:w="2210" w:type="dxa"/>
                  <w:shd w:val="clear" w:color="auto" w:fill="auto"/>
                </w:tcPr>
                <w:p w14:paraId="17BD6C5A"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58F280DA" w14:textId="77777777" w:rsidR="00193DA3" w:rsidRPr="00DF07E8" w:rsidRDefault="00193DA3" w:rsidP="00193DA3">
                  <w:pPr>
                    <w:spacing w:after="0"/>
                    <w:jc w:val="center"/>
                    <w:rPr>
                      <w:sz w:val="18"/>
                    </w:rPr>
                  </w:pPr>
                  <w:r w:rsidRPr="00DF07E8">
                    <w:rPr>
                      <w:sz w:val="18"/>
                    </w:rPr>
                    <w:t>QCL-</w:t>
                  </w:r>
                  <w:proofErr w:type="spellStart"/>
                  <w:r w:rsidRPr="00DF07E8">
                    <w:rPr>
                      <w:sz w:val="18"/>
                    </w:rPr>
                    <w:t>TypeD</w:t>
                  </w:r>
                  <w:proofErr w:type="spellEnd"/>
                </w:p>
              </w:tc>
            </w:tr>
          </w:tbl>
          <w:p w14:paraId="1AC6213F"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6B1C4EAB" w14:textId="08C9B4BE" w:rsidR="00193DA3" w:rsidRPr="00DF07E8" w:rsidRDefault="00193DA3" w:rsidP="00193DA3">
            <w:pPr>
              <w:spacing w:before="0" w:after="0"/>
              <w:rPr>
                <w:sz w:val="18"/>
              </w:rPr>
            </w:pPr>
            <w:r w:rsidRPr="00DF07E8">
              <w:rPr>
                <w:sz w:val="18"/>
              </w:rPr>
              <w:t>** Note: QCL parameters may not be derived directly from CSI-RS (CSI)</w:t>
            </w:r>
          </w:p>
        </w:tc>
      </w:tr>
    </w:tbl>
    <w:p w14:paraId="5EC09B34" w14:textId="77777777" w:rsidR="00193DA3" w:rsidRPr="00855833" w:rsidRDefault="00193DA3" w:rsidP="00855833">
      <w:pPr>
        <w:rPr>
          <w:rFonts w:eastAsia="Times New Roman"/>
          <w:szCs w:val="24"/>
        </w:rPr>
      </w:pPr>
    </w:p>
    <w:p w14:paraId="5585B7F0" w14:textId="30905BF2" w:rsidR="00193DA3" w:rsidRDefault="00193DA3" w:rsidP="00193DA3">
      <w:pPr>
        <w:rPr>
          <w:rFonts w:eastAsia="Times New Roman"/>
          <w:b/>
          <w:i/>
          <w:szCs w:val="24"/>
        </w:rPr>
      </w:pPr>
      <w:r>
        <w:rPr>
          <w:rFonts w:eastAsia="Times New Roman"/>
          <w:b/>
          <w:i/>
          <w:szCs w:val="24"/>
        </w:rPr>
        <w:t>Proposal 1</w:t>
      </w:r>
      <w:r w:rsidR="008F68B6">
        <w:rPr>
          <w:rFonts w:eastAsia="Times New Roman"/>
          <w:b/>
          <w:i/>
          <w:szCs w:val="24"/>
        </w:rPr>
        <w:t>7</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962"/>
      </w:tblGrid>
      <w:tr w:rsidR="00193DA3" w14:paraId="05171E8F" w14:textId="77777777" w:rsidTr="00193DA3">
        <w:tc>
          <w:tcPr>
            <w:tcW w:w="9962" w:type="dxa"/>
          </w:tcPr>
          <w:p w14:paraId="62FC0447" w14:textId="77777777" w:rsidR="00193DA3" w:rsidRPr="008C6CCC" w:rsidRDefault="00193DA3" w:rsidP="00193DA3">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8C6CCC" w14:paraId="25FE1B9C" w14:textId="77777777" w:rsidTr="008E4CB9">
              <w:tc>
                <w:tcPr>
                  <w:tcW w:w="1562" w:type="dxa"/>
                  <w:shd w:val="clear" w:color="auto" w:fill="auto"/>
                  <w:vAlign w:val="center"/>
                </w:tcPr>
                <w:p w14:paraId="793CF7B3" w14:textId="77777777" w:rsidR="00193DA3" w:rsidRPr="00185691" w:rsidRDefault="00193DA3" w:rsidP="00193DA3">
                  <w:pPr>
                    <w:spacing w:after="0"/>
                    <w:jc w:val="center"/>
                    <w:rPr>
                      <w:b/>
                    </w:rPr>
                  </w:pPr>
                  <w:r w:rsidRPr="00185691">
                    <w:rPr>
                      <w:b/>
                    </w:rPr>
                    <w:t>Valid TCI state Configuration</w:t>
                  </w:r>
                </w:p>
              </w:tc>
              <w:tc>
                <w:tcPr>
                  <w:tcW w:w="1831" w:type="dxa"/>
                  <w:shd w:val="clear" w:color="auto" w:fill="auto"/>
                </w:tcPr>
                <w:p w14:paraId="32F77B0D" w14:textId="77777777" w:rsidR="00193DA3" w:rsidRPr="00185691" w:rsidRDefault="00193DA3" w:rsidP="00193DA3">
                  <w:pPr>
                    <w:spacing w:after="0"/>
                    <w:jc w:val="center"/>
                    <w:rPr>
                      <w:b/>
                    </w:rPr>
                  </w:pPr>
                  <w:r w:rsidRPr="00185691">
                    <w:rPr>
                      <w:b/>
                    </w:rPr>
                    <w:t>DL RS 1</w:t>
                  </w:r>
                </w:p>
              </w:tc>
              <w:tc>
                <w:tcPr>
                  <w:tcW w:w="1751" w:type="dxa"/>
                  <w:shd w:val="clear" w:color="auto" w:fill="auto"/>
                </w:tcPr>
                <w:p w14:paraId="5B386049" w14:textId="77777777" w:rsidR="00193DA3" w:rsidRPr="00185691" w:rsidRDefault="00193DA3" w:rsidP="00193DA3">
                  <w:pPr>
                    <w:spacing w:after="0"/>
                    <w:jc w:val="center"/>
                    <w:rPr>
                      <w:b/>
                      <w:i/>
                    </w:rPr>
                  </w:pPr>
                  <w:r w:rsidRPr="00185691">
                    <w:rPr>
                      <w:b/>
                      <w:i/>
                    </w:rPr>
                    <w:t>qcl-Type1</w:t>
                  </w:r>
                </w:p>
              </w:tc>
              <w:tc>
                <w:tcPr>
                  <w:tcW w:w="2210" w:type="dxa"/>
                  <w:shd w:val="clear" w:color="auto" w:fill="auto"/>
                </w:tcPr>
                <w:p w14:paraId="1CD2C410" w14:textId="77777777" w:rsidR="00193DA3" w:rsidRPr="00185691" w:rsidRDefault="00193DA3" w:rsidP="00193DA3">
                  <w:pPr>
                    <w:spacing w:after="0"/>
                    <w:jc w:val="center"/>
                    <w:rPr>
                      <w:b/>
                    </w:rPr>
                  </w:pPr>
                  <w:r w:rsidRPr="00185691">
                    <w:rPr>
                      <w:b/>
                    </w:rPr>
                    <w:t>DL RS 2 (if configured)</w:t>
                  </w:r>
                </w:p>
              </w:tc>
              <w:tc>
                <w:tcPr>
                  <w:tcW w:w="2275" w:type="dxa"/>
                  <w:shd w:val="clear" w:color="auto" w:fill="auto"/>
                </w:tcPr>
                <w:p w14:paraId="5CB850BC" w14:textId="77777777" w:rsidR="00193DA3" w:rsidRPr="00185691" w:rsidRDefault="00193DA3" w:rsidP="00193DA3">
                  <w:pPr>
                    <w:spacing w:after="0"/>
                    <w:jc w:val="center"/>
                    <w:rPr>
                      <w:b/>
                    </w:rPr>
                  </w:pPr>
                  <w:r w:rsidRPr="00185691">
                    <w:rPr>
                      <w:b/>
                      <w:i/>
                    </w:rPr>
                    <w:t>qcl-Type2</w:t>
                  </w:r>
                  <w:r w:rsidRPr="00185691">
                    <w:rPr>
                      <w:b/>
                    </w:rPr>
                    <w:t xml:space="preserve"> (if configured)</w:t>
                  </w:r>
                </w:p>
              </w:tc>
            </w:tr>
            <w:tr w:rsidR="00193DA3" w:rsidRPr="008C6CCC" w14:paraId="50B96CF0" w14:textId="77777777" w:rsidTr="008E4CB9">
              <w:tc>
                <w:tcPr>
                  <w:tcW w:w="1562" w:type="dxa"/>
                  <w:shd w:val="clear" w:color="auto" w:fill="auto"/>
                  <w:vAlign w:val="center"/>
                </w:tcPr>
                <w:p w14:paraId="2075E4F3" w14:textId="77777777" w:rsidR="00193DA3" w:rsidRPr="008C6CCC" w:rsidRDefault="00193DA3" w:rsidP="00193DA3">
                  <w:pPr>
                    <w:spacing w:after="0"/>
                    <w:jc w:val="center"/>
                  </w:pPr>
                  <w:r w:rsidRPr="008C6CCC">
                    <w:t>1</w:t>
                  </w:r>
                </w:p>
              </w:tc>
              <w:tc>
                <w:tcPr>
                  <w:tcW w:w="1831" w:type="dxa"/>
                  <w:shd w:val="clear" w:color="auto" w:fill="auto"/>
                </w:tcPr>
                <w:p w14:paraId="65DCF75F" w14:textId="77777777" w:rsidR="00193DA3" w:rsidRPr="008C6CCC" w:rsidRDefault="00193DA3" w:rsidP="00193DA3">
                  <w:pPr>
                    <w:spacing w:after="0"/>
                  </w:pPr>
                  <w:r w:rsidRPr="008C6CCC">
                    <w:t>TRS</w:t>
                  </w:r>
                </w:p>
              </w:tc>
              <w:tc>
                <w:tcPr>
                  <w:tcW w:w="1751" w:type="dxa"/>
                  <w:shd w:val="clear" w:color="auto" w:fill="auto"/>
                </w:tcPr>
                <w:p w14:paraId="690AE115" w14:textId="77777777" w:rsidR="00193DA3" w:rsidRPr="008C6CCC" w:rsidRDefault="00193DA3" w:rsidP="00193DA3">
                  <w:pPr>
                    <w:spacing w:after="0"/>
                    <w:jc w:val="center"/>
                  </w:pPr>
                  <w:r w:rsidRPr="008C6CCC">
                    <w:t>QCL-</w:t>
                  </w:r>
                  <w:proofErr w:type="spellStart"/>
                  <w:r w:rsidRPr="008C6CCC">
                    <w:t>TypeA</w:t>
                  </w:r>
                  <w:proofErr w:type="spellEnd"/>
                </w:p>
              </w:tc>
              <w:tc>
                <w:tcPr>
                  <w:tcW w:w="2210" w:type="dxa"/>
                  <w:shd w:val="clear" w:color="auto" w:fill="auto"/>
                </w:tcPr>
                <w:p w14:paraId="6169E035" w14:textId="77777777" w:rsidR="00193DA3" w:rsidRPr="008C6CCC" w:rsidRDefault="00193DA3" w:rsidP="00193DA3">
                  <w:pPr>
                    <w:spacing w:after="0"/>
                  </w:pPr>
                  <w:r w:rsidRPr="008C6CCC">
                    <w:t>TRS</w:t>
                  </w:r>
                </w:p>
              </w:tc>
              <w:tc>
                <w:tcPr>
                  <w:tcW w:w="2275" w:type="dxa"/>
                  <w:shd w:val="clear" w:color="auto" w:fill="auto"/>
                </w:tcPr>
                <w:p w14:paraId="35CB3B94" w14:textId="77777777" w:rsidR="00193DA3" w:rsidRPr="008C6CCC" w:rsidRDefault="00193DA3" w:rsidP="00193DA3">
                  <w:pPr>
                    <w:spacing w:after="0"/>
                    <w:jc w:val="center"/>
                  </w:pPr>
                  <w:r w:rsidRPr="008C6CCC">
                    <w:t>QCL-</w:t>
                  </w:r>
                  <w:proofErr w:type="spellStart"/>
                  <w:r w:rsidRPr="008C6CCC">
                    <w:t>TypeD</w:t>
                  </w:r>
                  <w:proofErr w:type="spellEnd"/>
                </w:p>
              </w:tc>
            </w:tr>
            <w:tr w:rsidR="00193DA3" w:rsidRPr="008C6CCC" w14:paraId="5B5FB988" w14:textId="77777777" w:rsidTr="008E4CB9">
              <w:tc>
                <w:tcPr>
                  <w:tcW w:w="1562" w:type="dxa"/>
                  <w:shd w:val="clear" w:color="auto" w:fill="auto"/>
                  <w:vAlign w:val="center"/>
                </w:tcPr>
                <w:p w14:paraId="74951AA9" w14:textId="77777777" w:rsidR="00193DA3" w:rsidRPr="008C6CCC" w:rsidRDefault="00193DA3" w:rsidP="00193DA3">
                  <w:pPr>
                    <w:spacing w:after="0"/>
                    <w:jc w:val="center"/>
                  </w:pPr>
                  <w:r w:rsidRPr="008C6CCC">
                    <w:t>2</w:t>
                  </w:r>
                </w:p>
              </w:tc>
              <w:tc>
                <w:tcPr>
                  <w:tcW w:w="1831" w:type="dxa"/>
                  <w:shd w:val="clear" w:color="auto" w:fill="auto"/>
                </w:tcPr>
                <w:p w14:paraId="172CBFAE" w14:textId="77777777" w:rsidR="00193DA3" w:rsidRPr="008C6CCC" w:rsidRDefault="00193DA3" w:rsidP="00193DA3">
                  <w:pPr>
                    <w:spacing w:after="0"/>
                  </w:pPr>
                  <w:r w:rsidRPr="008C6CCC">
                    <w:t>TRS</w:t>
                  </w:r>
                </w:p>
              </w:tc>
              <w:tc>
                <w:tcPr>
                  <w:tcW w:w="1751" w:type="dxa"/>
                  <w:shd w:val="clear" w:color="auto" w:fill="auto"/>
                </w:tcPr>
                <w:p w14:paraId="2AC23A79" w14:textId="77777777" w:rsidR="00193DA3" w:rsidRPr="008C6CCC" w:rsidRDefault="00193DA3" w:rsidP="00193DA3">
                  <w:pPr>
                    <w:spacing w:after="0"/>
                    <w:jc w:val="center"/>
                  </w:pPr>
                  <w:r w:rsidRPr="008C6CCC">
                    <w:t>QCL-</w:t>
                  </w:r>
                  <w:proofErr w:type="spellStart"/>
                  <w:r w:rsidRPr="008C6CCC">
                    <w:t>TypeA</w:t>
                  </w:r>
                  <w:proofErr w:type="spellEnd"/>
                </w:p>
              </w:tc>
              <w:tc>
                <w:tcPr>
                  <w:tcW w:w="2210" w:type="dxa"/>
                  <w:shd w:val="clear" w:color="auto" w:fill="auto"/>
                </w:tcPr>
                <w:p w14:paraId="7849F9A3" w14:textId="77777777" w:rsidR="00193DA3" w:rsidRPr="008C6CCC" w:rsidRDefault="00193DA3" w:rsidP="00193DA3">
                  <w:pPr>
                    <w:spacing w:after="0"/>
                  </w:pPr>
                  <w:r w:rsidRPr="008C6CCC">
                    <w:t>CSI-RS (BM)</w:t>
                  </w:r>
                </w:p>
              </w:tc>
              <w:tc>
                <w:tcPr>
                  <w:tcW w:w="2275" w:type="dxa"/>
                  <w:shd w:val="clear" w:color="auto" w:fill="auto"/>
                </w:tcPr>
                <w:p w14:paraId="48FADF92" w14:textId="77777777" w:rsidR="00193DA3" w:rsidRPr="008C6CCC" w:rsidRDefault="00193DA3" w:rsidP="00193DA3">
                  <w:pPr>
                    <w:spacing w:after="0"/>
                    <w:jc w:val="center"/>
                  </w:pPr>
                  <w:r w:rsidRPr="008C6CCC">
                    <w:t>QCL-</w:t>
                  </w:r>
                  <w:proofErr w:type="spellStart"/>
                  <w:r w:rsidRPr="008C6CCC">
                    <w:t>TypeD</w:t>
                  </w:r>
                  <w:proofErr w:type="spellEnd"/>
                </w:p>
              </w:tc>
            </w:tr>
            <w:tr w:rsidR="00193DA3" w:rsidRPr="008C6CCC" w14:paraId="3015D6B2" w14:textId="77777777" w:rsidTr="008E4CB9">
              <w:tc>
                <w:tcPr>
                  <w:tcW w:w="1562" w:type="dxa"/>
                  <w:shd w:val="clear" w:color="auto" w:fill="auto"/>
                  <w:vAlign w:val="center"/>
                </w:tcPr>
                <w:p w14:paraId="025D79EA" w14:textId="77777777" w:rsidR="00193DA3" w:rsidRPr="00193DA3" w:rsidRDefault="00193DA3" w:rsidP="00193DA3">
                  <w:pPr>
                    <w:spacing w:after="0"/>
                    <w:jc w:val="center"/>
                  </w:pPr>
                  <w:r w:rsidRPr="00193DA3">
                    <w:t>3**</w:t>
                  </w:r>
                </w:p>
              </w:tc>
              <w:tc>
                <w:tcPr>
                  <w:tcW w:w="1831" w:type="dxa"/>
                  <w:shd w:val="clear" w:color="auto" w:fill="auto"/>
                </w:tcPr>
                <w:p w14:paraId="571AC1E0" w14:textId="77777777" w:rsidR="00193DA3" w:rsidRPr="00193DA3" w:rsidRDefault="00193DA3" w:rsidP="00193DA3">
                  <w:pPr>
                    <w:spacing w:after="0"/>
                  </w:pPr>
                  <w:r w:rsidRPr="00193DA3">
                    <w:t>CSI-RS (CSI)</w:t>
                  </w:r>
                </w:p>
              </w:tc>
              <w:tc>
                <w:tcPr>
                  <w:tcW w:w="1751" w:type="dxa"/>
                  <w:shd w:val="clear" w:color="auto" w:fill="auto"/>
                </w:tcPr>
                <w:p w14:paraId="388C8D3D" w14:textId="77777777" w:rsidR="00193DA3" w:rsidRPr="00193DA3" w:rsidRDefault="00193DA3" w:rsidP="00193DA3">
                  <w:pPr>
                    <w:spacing w:after="0"/>
                    <w:jc w:val="center"/>
                  </w:pPr>
                  <w:r w:rsidRPr="00193DA3">
                    <w:t>QCL-</w:t>
                  </w:r>
                  <w:proofErr w:type="spellStart"/>
                  <w:r w:rsidRPr="00193DA3">
                    <w:t>TypeA</w:t>
                  </w:r>
                  <w:proofErr w:type="spellEnd"/>
                </w:p>
              </w:tc>
              <w:tc>
                <w:tcPr>
                  <w:tcW w:w="2210" w:type="dxa"/>
                  <w:shd w:val="clear" w:color="auto" w:fill="auto"/>
                </w:tcPr>
                <w:p w14:paraId="031325FF" w14:textId="0D158410" w:rsidR="00193DA3" w:rsidRPr="00193DA3" w:rsidRDefault="00193DA3" w:rsidP="00193DA3">
                  <w:pPr>
                    <w:spacing w:after="0"/>
                    <w:rPr>
                      <w:color w:val="FF0000"/>
                    </w:rPr>
                  </w:pPr>
                  <w:r w:rsidRPr="00193DA3">
                    <w:rPr>
                      <w:color w:val="FF0000"/>
                    </w:rPr>
                    <w:t>CSI-RS (CSI)</w:t>
                  </w:r>
                </w:p>
              </w:tc>
              <w:tc>
                <w:tcPr>
                  <w:tcW w:w="2275" w:type="dxa"/>
                  <w:shd w:val="clear" w:color="auto" w:fill="auto"/>
                </w:tcPr>
                <w:p w14:paraId="10A54A08" w14:textId="0D78238C" w:rsidR="00193DA3" w:rsidRPr="00193DA3" w:rsidRDefault="00193DA3" w:rsidP="00193DA3">
                  <w:pPr>
                    <w:spacing w:after="0"/>
                    <w:jc w:val="center"/>
                    <w:rPr>
                      <w:color w:val="FF0000"/>
                    </w:rPr>
                  </w:pPr>
                  <w:r w:rsidRPr="00193DA3">
                    <w:rPr>
                      <w:color w:val="FF0000"/>
                    </w:rPr>
                    <w:t>QCL-</w:t>
                  </w:r>
                  <w:proofErr w:type="spellStart"/>
                  <w:r w:rsidRPr="00193DA3">
                    <w:rPr>
                      <w:color w:val="FF0000"/>
                    </w:rPr>
                    <w:t>TypeD</w:t>
                  </w:r>
                  <w:proofErr w:type="spellEnd"/>
                </w:p>
              </w:tc>
            </w:tr>
            <w:tr w:rsidR="00193DA3" w:rsidRPr="008C6CCC" w14:paraId="6ACAD398" w14:textId="77777777" w:rsidTr="008E4CB9">
              <w:tc>
                <w:tcPr>
                  <w:tcW w:w="1562" w:type="dxa"/>
                  <w:shd w:val="clear" w:color="auto" w:fill="auto"/>
                  <w:vAlign w:val="center"/>
                </w:tcPr>
                <w:p w14:paraId="50DA4793" w14:textId="77777777" w:rsidR="00193DA3" w:rsidRPr="008C6CCC" w:rsidRDefault="00193DA3" w:rsidP="00193DA3">
                  <w:pPr>
                    <w:spacing w:after="0"/>
                    <w:jc w:val="center"/>
                  </w:pPr>
                  <w:r>
                    <w:t>4</w:t>
                  </w:r>
                  <w:r w:rsidRPr="008C6CCC">
                    <w:t>*</w:t>
                  </w:r>
                </w:p>
              </w:tc>
              <w:tc>
                <w:tcPr>
                  <w:tcW w:w="1831" w:type="dxa"/>
                  <w:shd w:val="clear" w:color="auto" w:fill="auto"/>
                </w:tcPr>
                <w:p w14:paraId="60F8B53B" w14:textId="77777777" w:rsidR="00193DA3" w:rsidRPr="008C6CCC" w:rsidRDefault="00193DA3" w:rsidP="00193DA3">
                  <w:pPr>
                    <w:spacing w:after="0"/>
                  </w:pPr>
                  <w:r w:rsidRPr="008C6CCC">
                    <w:t>SS/PBCH Block*</w:t>
                  </w:r>
                </w:p>
              </w:tc>
              <w:tc>
                <w:tcPr>
                  <w:tcW w:w="1751" w:type="dxa"/>
                  <w:shd w:val="clear" w:color="auto" w:fill="auto"/>
                </w:tcPr>
                <w:p w14:paraId="404D88AD" w14:textId="77777777" w:rsidR="00193DA3" w:rsidRPr="008C6CCC" w:rsidRDefault="00193DA3" w:rsidP="00193DA3">
                  <w:pPr>
                    <w:spacing w:after="0"/>
                    <w:jc w:val="center"/>
                  </w:pPr>
                  <w:r w:rsidRPr="008C6CCC">
                    <w:t>QCL-</w:t>
                  </w:r>
                  <w:proofErr w:type="spellStart"/>
                  <w:r w:rsidRPr="008C6CCC">
                    <w:t>TypeA</w:t>
                  </w:r>
                  <w:proofErr w:type="spellEnd"/>
                </w:p>
              </w:tc>
              <w:tc>
                <w:tcPr>
                  <w:tcW w:w="2210" w:type="dxa"/>
                  <w:shd w:val="clear" w:color="auto" w:fill="auto"/>
                </w:tcPr>
                <w:p w14:paraId="7981326E" w14:textId="77777777" w:rsidR="00193DA3" w:rsidRPr="008C6CCC" w:rsidRDefault="00193DA3" w:rsidP="00193DA3">
                  <w:pPr>
                    <w:spacing w:after="0"/>
                  </w:pPr>
                  <w:r w:rsidRPr="008C6CCC">
                    <w:t>SS/PBCH Block*</w:t>
                  </w:r>
                </w:p>
              </w:tc>
              <w:tc>
                <w:tcPr>
                  <w:tcW w:w="2275" w:type="dxa"/>
                  <w:shd w:val="clear" w:color="auto" w:fill="auto"/>
                </w:tcPr>
                <w:p w14:paraId="6C78A124" w14:textId="77777777" w:rsidR="00193DA3" w:rsidRPr="008C6CCC" w:rsidRDefault="00193DA3" w:rsidP="00193DA3">
                  <w:pPr>
                    <w:spacing w:after="0"/>
                    <w:jc w:val="center"/>
                  </w:pPr>
                  <w:r w:rsidRPr="008C6CCC">
                    <w:t>QCL-</w:t>
                  </w:r>
                  <w:proofErr w:type="spellStart"/>
                  <w:r w:rsidRPr="008C6CCC">
                    <w:t>TypeD</w:t>
                  </w:r>
                  <w:proofErr w:type="spellEnd"/>
                </w:p>
              </w:tc>
            </w:tr>
          </w:tbl>
          <w:p w14:paraId="02244F41" w14:textId="77777777" w:rsidR="00193DA3" w:rsidRPr="00B34754" w:rsidRDefault="00193DA3" w:rsidP="00193DA3">
            <w:pPr>
              <w:spacing w:before="0" w:after="0"/>
            </w:pPr>
            <w:r w:rsidRPr="00B34754">
              <w:t>* Before TRS configured. Note: this is not a TCI state, rather a valid QCL assumption</w:t>
            </w:r>
          </w:p>
          <w:p w14:paraId="46F6CCAF" w14:textId="361FC907" w:rsidR="00193DA3" w:rsidRPr="00193DA3" w:rsidRDefault="00193DA3" w:rsidP="00193DA3">
            <w:pPr>
              <w:spacing w:before="0" w:after="0"/>
              <w:rPr>
                <w:strike/>
              </w:rPr>
            </w:pPr>
            <w:r w:rsidRPr="00193DA3">
              <w:rPr>
                <w:strike/>
                <w:color w:val="FF0000"/>
              </w:rPr>
              <w:t>**Note: Only when QCL type-D is not applicable</w:t>
            </w:r>
          </w:p>
        </w:tc>
      </w:tr>
    </w:tbl>
    <w:p w14:paraId="4615B41D" w14:textId="4C04217E" w:rsidR="00C86EB7" w:rsidRPr="00B13C87" w:rsidRDefault="00C86EB7" w:rsidP="00B13C87">
      <w:pPr>
        <w:rPr>
          <w:rFonts w:eastAsia="Times New Roman"/>
          <w:b/>
          <w:i/>
          <w:szCs w:val="24"/>
        </w:rPr>
      </w:pPr>
    </w:p>
    <w:p w14:paraId="3081FE8E" w14:textId="5A12F41D" w:rsidR="008B6E74" w:rsidRPr="00BB32C3" w:rsidRDefault="00EC3E2D" w:rsidP="008B6E74">
      <w:pPr>
        <w:pStyle w:val="Heading1"/>
        <w:rPr>
          <w:rFonts w:ascii="Times New Roman" w:hAnsi="Times New Roman"/>
          <w:lang w:eastAsia="zh-CN"/>
        </w:rPr>
      </w:pPr>
      <w:r w:rsidRPr="00BB32C3">
        <w:rPr>
          <w:rFonts w:ascii="Times New Roman" w:hAnsi="Times New Roman"/>
          <w:lang w:eastAsia="zh-CN"/>
        </w:rPr>
        <w:t>Conclusions</w:t>
      </w:r>
    </w:p>
    <w:p w14:paraId="4DB34CFD" w14:textId="39D6D42C" w:rsidR="000E1CC3" w:rsidRPr="00BB32C3" w:rsidRDefault="00EC3E2D" w:rsidP="00303B23">
      <w:pPr>
        <w:jc w:val="both"/>
        <w:rPr>
          <w:sz w:val="22"/>
          <w:szCs w:val="22"/>
          <w:lang w:val="en-GB" w:eastAsia="zh-CN"/>
        </w:rPr>
      </w:pPr>
      <w:r w:rsidRPr="00BB32C3">
        <w:rPr>
          <w:sz w:val="22"/>
          <w:szCs w:val="22"/>
          <w:lang w:eastAsia="zh-CN"/>
        </w:rPr>
        <w:t>W</w:t>
      </w:r>
      <w:r w:rsidR="000E1CC3" w:rsidRPr="00BB32C3">
        <w:rPr>
          <w:sz w:val="22"/>
          <w:szCs w:val="22"/>
          <w:lang w:val="en-GB" w:eastAsia="zh-CN"/>
        </w:rPr>
        <w:t xml:space="preserve"> propose the following</w:t>
      </w:r>
      <w:r w:rsidR="00502EF2" w:rsidRPr="00BB32C3">
        <w:rPr>
          <w:sz w:val="22"/>
          <w:szCs w:val="22"/>
          <w:lang w:val="en-GB" w:eastAsia="zh-CN"/>
        </w:rPr>
        <w:t>:</w:t>
      </w:r>
    </w:p>
    <w:p w14:paraId="000FF518" w14:textId="6FF31C96" w:rsidR="004B5B9B" w:rsidRPr="005110B8" w:rsidRDefault="004B5B9B" w:rsidP="004B5B9B">
      <w:pPr>
        <w:spacing w:after="0"/>
        <w:rPr>
          <w:b/>
          <w:i/>
          <w:iCs/>
        </w:rPr>
      </w:pPr>
      <w:r w:rsidRPr="005110B8">
        <w:rPr>
          <w:b/>
          <w:i/>
          <w:iCs/>
        </w:rPr>
        <w:t>Proposal</w:t>
      </w:r>
      <w:r>
        <w:rPr>
          <w:b/>
          <w:i/>
          <w:iCs/>
        </w:rPr>
        <w:t xml:space="preserve"> 1</w:t>
      </w:r>
      <w:r w:rsidRPr="005110B8">
        <w:rPr>
          <w:b/>
          <w:i/>
          <w:iCs/>
        </w:rPr>
        <w:t>: UE does not explicitly perform rate matching on a PDSCH</w:t>
      </w:r>
    </w:p>
    <w:p w14:paraId="7F3A43E6" w14:textId="77777777" w:rsidR="004B5B9B" w:rsidRPr="005110B8" w:rsidRDefault="004B5B9B" w:rsidP="004B5B9B">
      <w:pPr>
        <w:pStyle w:val="ListParagraph"/>
        <w:numPr>
          <w:ilvl w:val="0"/>
          <w:numId w:val="8"/>
        </w:numPr>
        <w:rPr>
          <w:rFonts w:ascii="Times New Roman" w:eastAsia="SimSun" w:hAnsi="Times New Roman"/>
          <w:b/>
          <w:i/>
          <w:iCs/>
          <w:sz w:val="20"/>
          <w:szCs w:val="20"/>
        </w:rPr>
      </w:pPr>
      <w:r w:rsidRPr="005110B8">
        <w:rPr>
          <w:rFonts w:ascii="Times New Roman" w:eastAsia="SimSun" w:hAnsi="Times New Roman"/>
          <w:b/>
          <w:i/>
          <w:iCs/>
          <w:sz w:val="20"/>
          <w:szCs w:val="20"/>
        </w:rPr>
        <w:t>on the REs overlapped with an aperiodic NZP CSI-RS resource unless</w:t>
      </w:r>
    </w:p>
    <w:p w14:paraId="794BD8DF" w14:textId="77777777" w:rsidR="004B5B9B" w:rsidRPr="005110B8" w:rsidRDefault="004B5B9B" w:rsidP="004B5B9B">
      <w:pPr>
        <w:pStyle w:val="ListParagraph"/>
        <w:numPr>
          <w:ilvl w:val="1"/>
          <w:numId w:val="8"/>
        </w:numPr>
        <w:rPr>
          <w:rFonts w:ascii="Times New Roman" w:eastAsia="SimSun" w:hAnsi="Times New Roman"/>
          <w:b/>
          <w:i/>
          <w:iCs/>
          <w:sz w:val="20"/>
          <w:szCs w:val="20"/>
        </w:rPr>
      </w:pPr>
      <w:r w:rsidRPr="005110B8">
        <w:rPr>
          <w:rFonts w:ascii="Times New Roman" w:eastAsia="SimSun" w:hAnsi="Times New Roman"/>
          <w:b/>
          <w:i/>
          <w:iCs/>
          <w:sz w:val="20"/>
          <w:szCs w:val="20"/>
        </w:rPr>
        <w:t>these resources are triggered by an UL DCI in a PDCCH whose last symbol is received at least 14 symbols before the first symbol of this PDSCH in the smallest SCS of the CC’s for the PDSCH and the PDCCH</w:t>
      </w:r>
    </w:p>
    <w:p w14:paraId="6DCBD679" w14:textId="77777777" w:rsidR="004B5B9B" w:rsidRPr="005110B8" w:rsidRDefault="004B5B9B" w:rsidP="004B5B9B">
      <w:pPr>
        <w:pStyle w:val="ListParagraph"/>
        <w:numPr>
          <w:ilvl w:val="0"/>
          <w:numId w:val="8"/>
        </w:numPr>
        <w:rPr>
          <w:rFonts w:ascii="Times New Roman" w:eastAsia="SimSun" w:hAnsi="Times New Roman"/>
          <w:b/>
          <w:i/>
          <w:iCs/>
          <w:sz w:val="20"/>
          <w:szCs w:val="20"/>
        </w:rPr>
      </w:pPr>
      <w:r w:rsidRPr="005110B8">
        <w:rPr>
          <w:rFonts w:ascii="Times New Roman" w:eastAsia="SimSun" w:hAnsi="Times New Roman"/>
          <w:b/>
          <w:i/>
          <w:iCs/>
          <w:sz w:val="20"/>
          <w:szCs w:val="20"/>
        </w:rPr>
        <w:t>on the REs overlapped with a ZP-CSIRS resource scheduled by a DL DCI other than the one which scheduled this PDSCH.</w:t>
      </w:r>
    </w:p>
    <w:p w14:paraId="335B0148" w14:textId="77777777" w:rsidR="0081704A" w:rsidRPr="004B5B9B" w:rsidRDefault="0081704A" w:rsidP="0081704A"/>
    <w:p w14:paraId="454CEE57" w14:textId="77777777" w:rsidR="0081704A" w:rsidRPr="001D72B2" w:rsidRDefault="0081704A" w:rsidP="0081704A">
      <w:pPr>
        <w:spacing w:after="0"/>
        <w:jc w:val="both"/>
        <w:rPr>
          <w:rFonts w:eastAsia="Times New Roman"/>
          <w:b/>
          <w:i/>
        </w:rPr>
      </w:pPr>
      <w:r w:rsidRPr="001D72B2">
        <w:rPr>
          <w:rFonts w:eastAsia="Times New Roman"/>
          <w:b/>
          <w:i/>
        </w:rPr>
        <w:t>Proposal 2: For the EPRE ratio of PDCCH DMRS and CSI-RS resource:</w:t>
      </w:r>
    </w:p>
    <w:p w14:paraId="33604883" w14:textId="77777777" w:rsidR="0081704A" w:rsidRPr="001D72B2" w:rsidRDefault="0081704A" w:rsidP="006D571D">
      <w:pPr>
        <w:pStyle w:val="ListParagraph"/>
        <w:numPr>
          <w:ilvl w:val="0"/>
          <w:numId w:val="14"/>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1: </w:t>
      </w:r>
      <w:r>
        <w:rPr>
          <w:rFonts w:ascii="Times New Roman" w:eastAsia="Times New Roman" w:hAnsi="Times New Roman"/>
          <w:b/>
          <w:i/>
          <w:sz w:val="20"/>
          <w:szCs w:val="20"/>
        </w:rPr>
        <w:t>Re-i</w:t>
      </w:r>
      <w:r w:rsidRPr="001D72B2">
        <w:rPr>
          <w:rFonts w:ascii="Times New Roman" w:eastAsia="Times New Roman" w:hAnsi="Times New Roman"/>
          <w:b/>
          <w:i/>
          <w:sz w:val="20"/>
          <w:szCs w:val="20"/>
        </w:rPr>
        <w:t>ntroduce the RRC parameter Pc-PDCCH (RRC impact). For the purpose of link recovery, the UE may assume that the ratio of downlink PDCCH EPRE to NZP CSI-RS EPRE takes the value of 0 dB</w:t>
      </w:r>
    </w:p>
    <w:p w14:paraId="0FCA9951" w14:textId="77777777" w:rsidR="0081704A" w:rsidRPr="001D72B2" w:rsidRDefault="0081704A" w:rsidP="006D571D">
      <w:pPr>
        <w:pStyle w:val="ListParagraph"/>
        <w:numPr>
          <w:ilvl w:val="0"/>
          <w:numId w:val="14"/>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w:t>
      </w:r>
      <w:r>
        <w:rPr>
          <w:rFonts w:ascii="Times New Roman" w:eastAsia="Times New Roman" w:hAnsi="Times New Roman"/>
          <w:b/>
          <w:i/>
          <w:sz w:val="20"/>
          <w:szCs w:val="20"/>
        </w:rPr>
        <w:t>2</w:t>
      </w:r>
      <w:r w:rsidRPr="001D72B2">
        <w:rPr>
          <w:rFonts w:ascii="Times New Roman" w:eastAsia="Times New Roman" w:hAnsi="Times New Roman"/>
          <w:b/>
          <w:i/>
          <w:sz w:val="20"/>
          <w:szCs w:val="20"/>
        </w:rPr>
        <w:t xml:space="preserve">: For </w:t>
      </w:r>
      <w:r>
        <w:rPr>
          <w:rFonts w:ascii="Times New Roman" w:eastAsia="Times New Roman" w:hAnsi="Times New Roman"/>
          <w:b/>
          <w:i/>
          <w:sz w:val="20"/>
          <w:szCs w:val="20"/>
        </w:rPr>
        <w:t>all purposes, the UE may assume this ratio</w:t>
      </w:r>
      <w:r w:rsidRPr="001D72B2">
        <w:rPr>
          <w:rFonts w:ascii="Times New Roman" w:eastAsia="Times New Roman" w:hAnsi="Times New Roman"/>
          <w:b/>
          <w:i/>
          <w:sz w:val="20"/>
          <w:szCs w:val="20"/>
        </w:rPr>
        <w:t xml:space="preserve"> to be 0 </w:t>
      </w:r>
      <w:proofErr w:type="spellStart"/>
      <w:r w:rsidRPr="001D72B2">
        <w:rPr>
          <w:rFonts w:ascii="Times New Roman" w:eastAsia="Times New Roman" w:hAnsi="Times New Roman"/>
          <w:b/>
          <w:i/>
          <w:sz w:val="20"/>
          <w:szCs w:val="20"/>
        </w:rPr>
        <w:t>dB.</w:t>
      </w:r>
      <w:proofErr w:type="spellEnd"/>
      <w:r w:rsidRPr="001D72B2">
        <w:rPr>
          <w:rFonts w:ascii="Times New Roman" w:eastAsia="Times New Roman" w:hAnsi="Times New Roman"/>
          <w:b/>
          <w:i/>
          <w:sz w:val="20"/>
          <w:szCs w:val="20"/>
        </w:rPr>
        <w:t xml:space="preserve"> </w:t>
      </w:r>
    </w:p>
    <w:p w14:paraId="6A687617" w14:textId="77777777" w:rsidR="0081704A" w:rsidRDefault="0081704A" w:rsidP="0081704A"/>
    <w:p w14:paraId="44873D00" w14:textId="77777777" w:rsidR="0081704A" w:rsidRPr="00537D04" w:rsidRDefault="0081704A" w:rsidP="0081704A">
      <w:pPr>
        <w:rPr>
          <w:rFonts w:eastAsia="Times New Roman"/>
          <w:i/>
          <w:sz w:val="22"/>
          <w:lang w:val="x-none"/>
        </w:rPr>
      </w:pPr>
      <w:r w:rsidRPr="00BB32C3">
        <w:rPr>
          <w:rFonts w:eastAsia="Times New Roman"/>
          <w:b/>
          <w:i/>
          <w:sz w:val="22"/>
        </w:rPr>
        <w:t xml:space="preserve">Proposal </w:t>
      </w:r>
      <w:r>
        <w:rPr>
          <w:rFonts w:eastAsia="Times New Roman"/>
          <w:b/>
          <w:i/>
          <w:sz w:val="22"/>
        </w:rPr>
        <w:t>3</w:t>
      </w:r>
      <w:r w:rsidRPr="00BB32C3">
        <w:rPr>
          <w:rFonts w:eastAsia="Times New Roman"/>
          <w:b/>
          <w:i/>
          <w:sz w:val="22"/>
        </w:rPr>
        <w:t xml:space="preserve">: Add relation of </w:t>
      </w:r>
      <w:r w:rsidRPr="00BB32C3">
        <w:rPr>
          <w:rFonts w:eastAsia="Times New Roman"/>
          <w:b/>
          <w:i/>
          <w:position w:val="-10"/>
          <w:sz w:val="22"/>
          <w:lang w:val="x-none"/>
        </w:rPr>
        <w:object w:dxaOrig="480" w:dyaOrig="300" w14:anchorId="564BBF21">
          <v:shape id="_x0000_i1040" type="#_x0000_t75" style="width:24.3pt;height:15pt" o:ole="">
            <v:imagedata r:id="rId18" o:title=""/>
          </v:shape>
          <o:OLEObject Type="Embed" ProgID="Equation.DSMT4" ShapeID="_x0000_i1040" DrawAspect="Content" ObjectID="_1595825060" r:id="rId49"/>
        </w:object>
      </w:r>
      <w:r w:rsidRPr="00BB32C3">
        <w:rPr>
          <w:rFonts w:eastAsia="Times New Roman"/>
          <w:b/>
          <w:i/>
          <w:sz w:val="22"/>
        </w:rPr>
        <w:t xml:space="preserve"> and </w:t>
      </w:r>
      <w:r w:rsidRPr="00BB32C3">
        <w:rPr>
          <w:rFonts w:eastAsia="Times New Roman"/>
          <w:b/>
          <w:i/>
          <w:position w:val="-10"/>
          <w:sz w:val="22"/>
          <w:lang w:val="x-none"/>
        </w:rPr>
        <w:object w:dxaOrig="480" w:dyaOrig="315" w14:anchorId="32F02E3B">
          <v:shape id="_x0000_i1041" type="#_x0000_t75" style="width:24.3pt;height:15.45pt" o:ole="">
            <v:imagedata r:id="rId20" o:title=""/>
          </v:shape>
          <o:OLEObject Type="Embed" ProgID="Equation.DSMT4" ShapeID="_x0000_i1041" DrawAspect="Content" ObjectID="_1595825061" r:id="rId50"/>
        </w:object>
      </w:r>
      <w:r w:rsidRPr="00BB32C3">
        <w:rPr>
          <w:rFonts w:eastAsia="Times New Roman"/>
          <w:b/>
          <w:i/>
          <w:sz w:val="22"/>
        </w:rPr>
        <w:t xml:space="preserve"> in Section 4.1 in 38.21. Specifically, </w:t>
      </w:r>
      <w:r w:rsidRPr="00BB32C3">
        <w:rPr>
          <w:rFonts w:eastAsia="Times New Roman"/>
          <w:i/>
          <w:position w:val="-10"/>
          <w:sz w:val="22"/>
          <w:lang w:val="x-none"/>
        </w:rPr>
        <w:object w:dxaOrig="1600" w:dyaOrig="300" w14:anchorId="432A4DB9">
          <v:shape id="_x0000_i1042" type="#_x0000_t75" style="width:81.7pt;height:15pt" o:ole="">
            <v:imagedata r:id="rId24" o:title=""/>
          </v:shape>
          <o:OLEObject Type="Embed" ProgID="Equation.DSMT4" ShapeID="_x0000_i1042" DrawAspect="Content" ObjectID="_1595825062" r:id="rId51"/>
        </w:object>
      </w:r>
    </w:p>
    <w:tbl>
      <w:tblPr>
        <w:tblStyle w:val="TableGrid"/>
        <w:tblW w:w="0" w:type="auto"/>
        <w:tblLook w:val="04A0" w:firstRow="1" w:lastRow="0" w:firstColumn="1" w:lastColumn="0" w:noHBand="0" w:noVBand="1"/>
      </w:tblPr>
      <w:tblGrid>
        <w:gridCol w:w="9962"/>
      </w:tblGrid>
      <w:tr w:rsidR="0081704A" w:rsidRPr="00BB32C3" w14:paraId="2156BEDC" w14:textId="77777777" w:rsidTr="008E4CB9">
        <w:tc>
          <w:tcPr>
            <w:tcW w:w="9962" w:type="dxa"/>
          </w:tcPr>
          <w:p w14:paraId="133C1161" w14:textId="77777777" w:rsidR="0081704A" w:rsidRPr="00C76839" w:rsidRDefault="0081704A" w:rsidP="008E4CB9">
            <w:pPr>
              <w:rPr>
                <w:b/>
                <w:color w:val="000000"/>
                <w:u w:val="single"/>
              </w:rPr>
            </w:pPr>
            <w:r w:rsidRPr="00C76839">
              <w:rPr>
                <w:b/>
                <w:color w:val="000000"/>
                <w:u w:val="single"/>
              </w:rPr>
              <w:t>Text Proposal for 38.214 Section 4.1:</w:t>
            </w:r>
          </w:p>
          <w:p w14:paraId="02736AB1" w14:textId="77777777" w:rsidR="0081704A" w:rsidRPr="00BB32C3" w:rsidRDefault="0081704A" w:rsidP="008E4CB9">
            <w:pPr>
              <w:rPr>
                <w:i/>
                <w:color w:val="000000"/>
              </w:rPr>
            </w:pPr>
            <w:r w:rsidRPr="00BB32C3">
              <w:rPr>
                <w:i/>
                <w:color w:val="000000"/>
              </w:rPr>
              <w:t xml:space="preserve">When the UE is scheduled with PT-RS ports associated with the PDSCH and when the PT-RS port is associated to </w:t>
            </w:r>
            <w:r w:rsidRPr="00BB32C3">
              <w:rPr>
                <w:rFonts w:eastAsia="Times New Roman"/>
                <w:i/>
                <w:color w:val="000000"/>
                <w:position w:val="-10"/>
                <w:lang w:val="en-GB"/>
              </w:rPr>
              <w:object w:dxaOrig="495" w:dyaOrig="330" w14:anchorId="48F48634">
                <v:shape id="_x0000_i1043" type="#_x0000_t75" style="width:24.3pt;height:17.25pt" o:ole="">
                  <v:imagedata r:id="rId26" o:title=""/>
                </v:shape>
                <o:OLEObject Type="Embed" ProgID="Equation.DSMT4" ShapeID="_x0000_i1043" DrawAspect="Content" ObjectID="_1595825063" r:id="rId52"/>
              </w:object>
            </w:r>
            <w:r w:rsidRPr="00BB32C3">
              <w:rPr>
                <w:i/>
                <w:color w:val="000000"/>
              </w:rPr>
              <w:t xml:space="preserve">DM-RS ports, </w:t>
            </w:r>
          </w:p>
          <w:p w14:paraId="20D0C179" w14:textId="77777777" w:rsidR="0081704A" w:rsidRPr="00BB32C3" w:rsidRDefault="0081704A" w:rsidP="008E4CB9">
            <w:pPr>
              <w:pStyle w:val="B1"/>
              <w:rPr>
                <w:i/>
              </w:rPr>
            </w:pPr>
            <w:r w:rsidRPr="00BB32C3">
              <w:rPr>
                <w:i/>
              </w:rPr>
              <w:t>-</w:t>
            </w:r>
            <w:r w:rsidRPr="00BB32C3">
              <w:rPr>
                <w:i/>
              </w:rPr>
              <w:tab/>
              <w:t xml:space="preserve">if the UE is configured with the higher layer parameter </w:t>
            </w:r>
            <w:proofErr w:type="spellStart"/>
            <w:r w:rsidRPr="00BB32C3">
              <w:rPr>
                <w:i/>
                <w:color w:val="000000"/>
              </w:rPr>
              <w:t>epre</w:t>
            </w:r>
            <w:proofErr w:type="spellEnd"/>
            <w:r w:rsidRPr="00BB32C3">
              <w:rPr>
                <w:i/>
                <w:color w:val="000000"/>
              </w:rPr>
              <w:t>-Ratio</w:t>
            </w:r>
            <w:r w:rsidRPr="00BB32C3">
              <w:rPr>
                <w:i/>
              </w:rPr>
              <w:t xml:space="preserve">, the ratio of PT-RS EPRE </w:t>
            </w:r>
            <w:r w:rsidRPr="00BB32C3">
              <w:rPr>
                <w:i/>
                <w:lang w:val="en-GB"/>
              </w:rPr>
              <w:t xml:space="preserve">to </w:t>
            </w:r>
            <w:r w:rsidRPr="00BB32C3">
              <w:rPr>
                <w:i/>
              </w:rPr>
              <w:t>PDSCH EPRE per layer per RE for PT-RS port (</w:t>
            </w:r>
            <w:r w:rsidRPr="00BB32C3">
              <w:rPr>
                <w:rFonts w:eastAsia="Times New Roman"/>
                <w:i/>
                <w:position w:val="-10"/>
                <w:lang w:val="x-none"/>
              </w:rPr>
              <w:object w:dxaOrig="480" w:dyaOrig="300" w14:anchorId="67CD441E">
                <v:shape id="_x0000_i1044" type="#_x0000_t75" style="width:24.3pt;height:15pt" o:ole="">
                  <v:imagedata r:id="rId18" o:title=""/>
                </v:shape>
                <o:OLEObject Type="Embed" ProgID="Equation.DSMT4" ShapeID="_x0000_i1044" DrawAspect="Content" ObjectID="_1595825064" r:id="rId53"/>
              </w:object>
            </w:r>
            <w:r w:rsidRPr="00BB32C3">
              <w:rPr>
                <w:i/>
              </w:rPr>
              <w:t xml:space="preserve">) is given by </w:t>
            </w:r>
            <w:r w:rsidRPr="00BB32C3">
              <w:rPr>
                <w:rFonts w:eastAsia="Times New Roman"/>
                <w:i/>
                <w:position w:val="-10"/>
                <w:highlight w:val="green"/>
                <w:lang w:val="x-none"/>
              </w:rPr>
              <w:object w:dxaOrig="1600" w:dyaOrig="300" w14:anchorId="48BB1AD3">
                <v:shape id="_x0000_i1045" type="#_x0000_t75" style="width:81.7pt;height:15pt" o:ole="">
                  <v:imagedata r:id="rId24" o:title=""/>
                </v:shape>
                <o:OLEObject Type="Embed" ProgID="Equation.DSMT4" ShapeID="_x0000_i1045" DrawAspect="Content" ObjectID="_1595825065" r:id="rId54"/>
              </w:object>
            </w:r>
            <w:r w:rsidRPr="00BB32C3">
              <w:rPr>
                <w:i/>
                <w:highlight w:val="green"/>
              </w:rPr>
              <w:t xml:space="preserve"> where </w:t>
            </w:r>
            <w:r w:rsidRPr="00BB32C3">
              <w:rPr>
                <w:rFonts w:eastAsia="Times New Roman"/>
                <w:i/>
                <w:position w:val="-10"/>
                <w:highlight w:val="green"/>
                <w:lang w:val="x-none"/>
              </w:rPr>
              <w:object w:dxaOrig="480" w:dyaOrig="300" w14:anchorId="4D00E805">
                <v:shape id="_x0000_i1046" type="#_x0000_t75" style="width:24.3pt;height:15pt" o:ole="">
                  <v:imagedata r:id="rId30" o:title=""/>
                </v:shape>
                <o:OLEObject Type="Embed" ProgID="Equation.DSMT4" ShapeID="_x0000_i1046" DrawAspect="Content" ObjectID="_1595825066" r:id="rId55"/>
              </w:object>
            </w:r>
            <w:r w:rsidRPr="00BB32C3">
              <w:rPr>
                <w:rFonts w:eastAsia="Times New Roman"/>
                <w:i/>
                <w:highlight w:val="green"/>
              </w:rPr>
              <w:t>is given</w:t>
            </w:r>
            <w:r w:rsidRPr="00BB32C3">
              <w:rPr>
                <w:i/>
              </w:rPr>
              <w:t xml:space="preserve"> Table 4.1-2 according to the </w:t>
            </w:r>
            <w:proofErr w:type="spellStart"/>
            <w:r w:rsidRPr="00BB32C3">
              <w:rPr>
                <w:i/>
              </w:rPr>
              <w:t>epre</w:t>
            </w:r>
            <w:proofErr w:type="spellEnd"/>
            <w:r w:rsidRPr="00BB32C3">
              <w:rPr>
                <w:i/>
              </w:rPr>
              <w:t xml:space="preserve">-Ratio, the PT-RS scaling factor </w:t>
            </w:r>
            <w:r w:rsidRPr="00BB32C3">
              <w:rPr>
                <w:rFonts w:eastAsia="Times New Roman"/>
                <w:i/>
                <w:position w:val="-10"/>
                <w:lang w:val="x-none"/>
              </w:rPr>
              <w:object w:dxaOrig="480" w:dyaOrig="300" w14:anchorId="36D1D9B7">
                <v:shape id="_x0000_i1047" type="#_x0000_t75" style="width:24.3pt;height:15pt" o:ole="">
                  <v:imagedata r:id="rId32" o:title=""/>
                </v:shape>
                <o:OLEObject Type="Embed" ProgID="Equation.DSMT4" ShapeID="_x0000_i1047" DrawAspect="Content" ObjectID="_1595825067" r:id="rId56"/>
              </w:object>
            </w:r>
            <w:r w:rsidRPr="00BB32C3">
              <w:rPr>
                <w:i/>
              </w:rPr>
              <w:t>specified in subclause 7.4.1.2.2 of [4, TS 38.211] is given by</w:t>
            </w:r>
            <w:r w:rsidRPr="00BB32C3">
              <w:rPr>
                <w:rFonts w:eastAsia="Times New Roman"/>
                <w:i/>
                <w:position w:val="-10"/>
                <w:lang w:val="x-none"/>
              </w:rPr>
              <w:object w:dxaOrig="1275" w:dyaOrig="465" w14:anchorId="2B9A096A">
                <v:shape id="_x0000_i1048" type="#_x0000_t75" style="width:64.05pt;height:22.95pt" o:ole="">
                  <v:imagedata r:id="rId34" o:title=""/>
                </v:shape>
                <o:OLEObject Type="Embed" ProgID="Equation.DSMT4" ShapeID="_x0000_i1048" DrawAspect="Content" ObjectID="_1595825068" r:id="rId57"/>
              </w:object>
            </w:r>
            <w:r w:rsidRPr="00BB32C3">
              <w:rPr>
                <w:i/>
              </w:rPr>
              <w:t>.</w:t>
            </w:r>
          </w:p>
          <w:p w14:paraId="039B0924" w14:textId="77777777" w:rsidR="0081704A" w:rsidRPr="00BB32C3" w:rsidRDefault="0081704A" w:rsidP="008E4CB9">
            <w:pPr>
              <w:pStyle w:val="B1"/>
              <w:rPr>
                <w:i/>
              </w:rPr>
            </w:pPr>
            <w:r w:rsidRPr="00BB32C3">
              <w:rPr>
                <w:i/>
              </w:rPr>
              <w:t>-</w:t>
            </w:r>
            <w:r w:rsidRPr="00BB32C3">
              <w:rPr>
                <w:i/>
              </w:rPr>
              <w:tab/>
              <w:t xml:space="preserve">otherwise, the UE shall assume </w:t>
            </w:r>
            <w:proofErr w:type="spellStart"/>
            <w:r w:rsidRPr="00BB32C3">
              <w:rPr>
                <w:i/>
                <w:color w:val="000000"/>
              </w:rPr>
              <w:t>epre</w:t>
            </w:r>
            <w:proofErr w:type="spellEnd"/>
            <w:r w:rsidRPr="00BB32C3">
              <w:rPr>
                <w:i/>
                <w:color w:val="000000"/>
              </w:rPr>
              <w:t>-Ratio</w:t>
            </w:r>
            <w:r w:rsidRPr="00BB32C3">
              <w:rPr>
                <w:i/>
              </w:rPr>
              <w:t xml:space="preserve"> is set to state '0' in Table 4.1-2 if not configured.</w:t>
            </w:r>
          </w:p>
          <w:p w14:paraId="6DBA6DD0" w14:textId="77777777" w:rsidR="0081704A" w:rsidRPr="00BB32C3" w:rsidRDefault="0081704A" w:rsidP="008E4CB9">
            <w:pPr>
              <w:pStyle w:val="TH"/>
              <w:rPr>
                <w:rFonts w:ascii="Times New Roman" w:hAnsi="Times New Roman"/>
                <w:i/>
                <w:lang w:eastAsia="ko-KR"/>
              </w:rPr>
            </w:pPr>
            <w:r w:rsidRPr="00BB32C3">
              <w:rPr>
                <w:rFonts w:ascii="Times New Roman" w:hAnsi="Times New Roman"/>
                <w:i/>
              </w:rPr>
              <w:t xml:space="preserve">Table 4.1-2: </w:t>
            </w:r>
            <w:r w:rsidRPr="00BB32C3">
              <w:rPr>
                <w:rFonts w:ascii="Times New Roman" w:hAnsi="Times New Roman"/>
                <w:i/>
                <w:lang w:val="en-GB"/>
              </w:rPr>
              <w:t>PT-RS</w:t>
            </w:r>
            <w:r w:rsidRPr="00BB32C3">
              <w:rPr>
                <w:rFonts w:ascii="Times New Roman" w:hAnsi="Times New Roman"/>
                <w:i/>
              </w:rPr>
              <w:t xml:space="preserve"> EPRE </w:t>
            </w:r>
            <w:r w:rsidRPr="00BB32C3">
              <w:rPr>
                <w:rFonts w:ascii="Times New Roman" w:hAnsi="Times New Roman"/>
                <w:i/>
                <w:lang w:val="en-GB"/>
              </w:rPr>
              <w:t xml:space="preserve">to PDSCH EPRE </w:t>
            </w:r>
            <w:r w:rsidRPr="00BB32C3">
              <w:rPr>
                <w:rFonts w:ascii="Times New Roman" w:hAnsi="Times New Roman"/>
                <w:i/>
              </w:rPr>
              <w:t xml:space="preserve">per layer </w:t>
            </w:r>
            <w:r w:rsidRPr="00BB32C3">
              <w:rPr>
                <w:rFonts w:ascii="Times New Roman" w:hAnsi="Times New Roman"/>
                <w:i/>
                <w:lang w:val="en-GB"/>
              </w:rPr>
              <w:t>per RE</w:t>
            </w:r>
            <w:r w:rsidRPr="00BB32C3">
              <w:rPr>
                <w:rFonts w:ascii="Times New Roman" w:hAnsi="Times New Roman"/>
                <w:i/>
              </w:rPr>
              <w:t xml:space="preserve"> (</w:t>
            </w:r>
            <w:r w:rsidRPr="00BB32C3">
              <w:rPr>
                <w:rFonts w:ascii="Times New Roman" w:eastAsia="Times New Roman" w:hAnsi="Times New Roman"/>
                <w:i/>
                <w:position w:val="-10"/>
                <w:lang w:val="x-none"/>
              </w:rPr>
              <w:object w:dxaOrig="480" w:dyaOrig="315" w14:anchorId="4F67E95F">
                <v:shape id="_x0000_i1049" type="#_x0000_t75" style="width:24.3pt;height:15.45pt" o:ole="">
                  <v:imagedata r:id="rId20" o:title=""/>
                </v:shape>
                <o:OLEObject Type="Embed" ProgID="Equation.DSMT4" ShapeID="_x0000_i1049" DrawAspect="Content" ObjectID="_1595825069" r:id="rId58"/>
              </w:object>
            </w:r>
            <w:r w:rsidRPr="00BB32C3">
              <w:rPr>
                <w:rFonts w:ascii="Times New Roman" w:hAnsi="Times New Roman"/>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1704A" w:rsidRPr="00BB32C3" w14:paraId="23A4DB3F" w14:textId="77777777" w:rsidTr="008E4CB9">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2413A632" w14:textId="77777777" w:rsidR="0081704A" w:rsidRPr="00BB32C3" w:rsidRDefault="0081704A" w:rsidP="008E4CB9">
                  <w:pPr>
                    <w:pStyle w:val="TAH"/>
                    <w:rPr>
                      <w:rFonts w:ascii="Times New Roman" w:eastAsia="Batang" w:hAnsi="Times New Roman"/>
                      <w:i/>
                      <w:color w:val="000000"/>
                      <w:lang w:val="en-GB" w:eastAsia="en-GB"/>
                    </w:rPr>
                  </w:pPr>
                  <w:proofErr w:type="spellStart"/>
                  <w:r w:rsidRPr="00BB32C3">
                    <w:rPr>
                      <w:rFonts w:ascii="Times New Roman" w:hAnsi="Times New Roman"/>
                      <w:i/>
                      <w:color w:val="000000"/>
                      <w:lang w:val="en-GB" w:eastAsia="en-GB"/>
                    </w:rPr>
                    <w:t>epre</w:t>
                  </w:r>
                  <w:proofErr w:type="spellEnd"/>
                  <w:r w:rsidRPr="00BB32C3">
                    <w:rPr>
                      <w:rFonts w:ascii="Times New Roman" w:hAnsi="Times New Roman"/>
                      <w:i/>
                      <w:color w:val="000000"/>
                      <w:lang w:val="en-GB" w:eastAsia="en-GB"/>
                    </w:rPr>
                    <w:t>-Ratio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0DB99B8" w14:textId="77777777" w:rsidR="0081704A" w:rsidRPr="00BB32C3" w:rsidRDefault="0081704A" w:rsidP="008E4CB9">
                  <w:pPr>
                    <w:pStyle w:val="TAH"/>
                    <w:tabs>
                      <w:tab w:val="num" w:pos="851"/>
                    </w:tabs>
                    <w:rPr>
                      <w:rFonts w:ascii="Times New Roman" w:eastAsia="Batang" w:hAnsi="Times New Roman"/>
                      <w:i/>
                      <w:color w:val="000000"/>
                      <w:lang w:val="en-GB" w:eastAsia="en-GB"/>
                    </w:rPr>
                  </w:pPr>
                  <w:r w:rsidRPr="00BB32C3">
                    <w:rPr>
                      <w:rFonts w:ascii="Times New Roman" w:hAnsi="Times New Roman"/>
                      <w:i/>
                      <w:color w:val="000000"/>
                      <w:lang w:val="en-GB" w:eastAsia="en-GB"/>
                    </w:rPr>
                    <w:t>The number of PDSCH layers</w:t>
                  </w:r>
                </w:p>
              </w:tc>
            </w:tr>
            <w:tr w:rsidR="0081704A" w:rsidRPr="00BB32C3" w14:paraId="0D839D9B" w14:textId="77777777" w:rsidTr="008E4CB9">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CA98" w14:textId="77777777" w:rsidR="0081704A" w:rsidRPr="00BB32C3" w:rsidRDefault="0081704A" w:rsidP="008E4CB9">
                  <w:pPr>
                    <w:spacing w:after="0"/>
                    <w:rPr>
                      <w:rFonts w:eastAsia="Batang"/>
                      <w:b/>
                      <w:i/>
                      <w:color w:val="000000"/>
                      <w:sz w:val="18"/>
                      <w:lang w:val="en-GB" w:eastAsia="en-GB"/>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5617E05D"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D0743FF"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4AC88346"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960F52A"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7AA12D7"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2A19FFF"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6</w:t>
                  </w:r>
                </w:p>
              </w:tc>
            </w:tr>
            <w:tr w:rsidR="0081704A" w:rsidRPr="00BB32C3" w14:paraId="7D518EDC" w14:textId="77777777" w:rsidTr="008E4CB9">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D41FDFC" w14:textId="77777777" w:rsidR="0081704A" w:rsidRPr="00BB32C3" w:rsidRDefault="0081704A" w:rsidP="008E4CB9">
                  <w:pPr>
                    <w:pStyle w:val="TAC"/>
                    <w:rPr>
                      <w:rFonts w:ascii="Times New Roman" w:eastAsia="Batang" w:hAnsi="Times New Roman"/>
                      <w:i/>
                      <w:lang w:val="x-none" w:eastAsia="ko-KR"/>
                    </w:rPr>
                  </w:pPr>
                  <w:r w:rsidRPr="00BB32C3">
                    <w:rPr>
                      <w:rFonts w:ascii="Times New Roman" w:eastAsia="Batang" w:hAnsi="Times New Roman"/>
                      <w:i/>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7B9594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CA2E37D"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6FFE256C"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03EE9979"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73826689"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6CA47CB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7.78</w:t>
                  </w:r>
                </w:p>
              </w:tc>
            </w:tr>
            <w:tr w:rsidR="0081704A" w:rsidRPr="00BB32C3" w14:paraId="1383539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CE27D0B"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57E3D0DB"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9D054CC"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851FDE3"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C85B6E4"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0C64954"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31F80923"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r>
            <w:tr w:rsidR="0081704A" w:rsidRPr="00BB32C3" w14:paraId="6639546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02A9376"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6C67D3E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r w:rsidR="0081704A" w:rsidRPr="00BB32C3" w14:paraId="0EEF207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4067EDA0"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6E13F6C7"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bl>
          <w:p w14:paraId="06BD2590" w14:textId="77777777" w:rsidR="0081704A" w:rsidRPr="00BB32C3" w:rsidRDefault="0081704A" w:rsidP="008E4CB9">
            <w:pPr>
              <w:rPr>
                <w:lang w:eastAsia="zh-CN"/>
              </w:rPr>
            </w:pPr>
          </w:p>
        </w:tc>
      </w:tr>
    </w:tbl>
    <w:p w14:paraId="17E4C495" w14:textId="77777777" w:rsidR="0081704A" w:rsidRPr="00BB32C3" w:rsidRDefault="0081704A" w:rsidP="0081704A">
      <w:pPr>
        <w:rPr>
          <w:rFonts w:eastAsia="Times New Roman"/>
          <w:i/>
          <w:sz w:val="22"/>
          <w:lang w:val="x-none"/>
        </w:rPr>
      </w:pPr>
    </w:p>
    <w:p w14:paraId="3E56469F" w14:textId="77777777" w:rsidR="0081704A" w:rsidRDefault="0081704A" w:rsidP="0081704A"/>
    <w:p w14:paraId="0EE007F9" w14:textId="77777777" w:rsidR="0081704A" w:rsidRDefault="0081704A" w:rsidP="0081704A">
      <w:pPr>
        <w:overflowPunct/>
        <w:autoSpaceDE/>
        <w:autoSpaceDN/>
        <w:adjustRightInd/>
        <w:spacing w:after="0"/>
        <w:textAlignment w:val="auto"/>
      </w:pPr>
    </w:p>
    <w:p w14:paraId="439E9680" w14:textId="77777777" w:rsidR="0081704A" w:rsidRPr="00350F63" w:rsidRDefault="0081704A" w:rsidP="0081704A">
      <w:pPr>
        <w:overflowPunct/>
        <w:autoSpaceDE/>
        <w:autoSpaceDN/>
        <w:adjustRightInd/>
        <w:spacing w:after="0"/>
        <w:jc w:val="both"/>
        <w:textAlignment w:val="auto"/>
        <w:rPr>
          <w:b/>
          <w:i/>
        </w:rPr>
      </w:pPr>
      <w:r w:rsidRPr="00350F63">
        <w:rPr>
          <w:b/>
          <w:i/>
        </w:rPr>
        <w:t>Proposal 4: For SRS antenna switching in NR and EN-DC, follow same mechanism as LTE as follows:</w:t>
      </w:r>
    </w:p>
    <w:p w14:paraId="36008B6F" w14:textId="77777777" w:rsidR="0081704A" w:rsidRPr="00C76839" w:rsidRDefault="0081704A" w:rsidP="006D571D">
      <w:pPr>
        <w:pStyle w:val="ListParagraph"/>
        <w:numPr>
          <w:ilvl w:val="0"/>
          <w:numId w:val="22"/>
        </w:numPr>
        <w:jc w:val="both"/>
        <w:rPr>
          <w:rFonts w:ascii="Times New Roman" w:eastAsia="SimSun" w:hAnsi="Times New Roman"/>
          <w:b/>
          <w:i/>
          <w:sz w:val="20"/>
          <w:szCs w:val="20"/>
        </w:rPr>
      </w:pPr>
      <w:r w:rsidRPr="00C76839">
        <w:rPr>
          <w:rFonts w:ascii="Times New Roman" w:eastAsia="SimSun" w:hAnsi="Times New Roman"/>
          <w:b/>
          <w:i/>
          <w:sz w:val="20"/>
          <w:szCs w:val="20"/>
        </w:rPr>
        <w:t xml:space="preserve">For each band combination, signal which bands support Tx antenna selection (e.g. as indicated by the presence of field </w:t>
      </w:r>
      <w:proofErr w:type="spellStart"/>
      <w:r w:rsidRPr="00C76839">
        <w:rPr>
          <w:rFonts w:ascii="Times New Roman" w:eastAsia="SimSun" w:hAnsi="Times New Roman"/>
          <w:b/>
          <w:i/>
          <w:sz w:val="20"/>
          <w:szCs w:val="20"/>
        </w:rPr>
        <w:t>srs-TxSwitch</w:t>
      </w:r>
      <w:proofErr w:type="spellEnd"/>
      <w:r w:rsidRPr="00C76839">
        <w:rPr>
          <w:rFonts w:ascii="Times New Roman" w:eastAsia="SimSun" w:hAnsi="Times New Roman"/>
          <w:b/>
          <w:i/>
          <w:sz w:val="20"/>
          <w:szCs w:val="20"/>
        </w:rPr>
        <w:t xml:space="preserve">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Tx antenna selection:</w:t>
      </w:r>
    </w:p>
    <w:p w14:paraId="4DF2007C" w14:textId="77777777" w:rsidR="0081704A" w:rsidRPr="00350F63" w:rsidRDefault="0081704A" w:rsidP="006D571D">
      <w:pPr>
        <w:numPr>
          <w:ilvl w:val="1"/>
          <w:numId w:val="22"/>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580962BF" w14:textId="77777777" w:rsidR="0081704A" w:rsidRPr="00E90DF6" w:rsidRDefault="0081704A" w:rsidP="006D571D">
      <w:pPr>
        <w:numPr>
          <w:ilvl w:val="1"/>
          <w:numId w:val="22"/>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tbl>
      <w:tblPr>
        <w:tblStyle w:val="TableGrid"/>
        <w:tblW w:w="0" w:type="auto"/>
        <w:tblLook w:val="04A0" w:firstRow="1" w:lastRow="0" w:firstColumn="1" w:lastColumn="0" w:noHBand="0" w:noVBand="1"/>
      </w:tblPr>
      <w:tblGrid>
        <w:gridCol w:w="9962"/>
      </w:tblGrid>
      <w:tr w:rsidR="0081704A" w14:paraId="0EF10399" w14:textId="77777777" w:rsidTr="008E4CB9">
        <w:tc>
          <w:tcPr>
            <w:tcW w:w="9962" w:type="dxa"/>
          </w:tcPr>
          <w:p w14:paraId="7B1E2116" w14:textId="77777777" w:rsidR="0081704A" w:rsidRPr="00C76839" w:rsidRDefault="0081704A" w:rsidP="008E4CB9">
            <w:pPr>
              <w:overflowPunct/>
              <w:autoSpaceDE/>
              <w:autoSpaceDN/>
              <w:adjustRightInd/>
              <w:spacing w:after="0"/>
              <w:textAlignment w:val="auto"/>
              <w:rPr>
                <w:b/>
                <w:u w:val="single"/>
              </w:rPr>
            </w:pPr>
            <w:r w:rsidRPr="00C76839">
              <w:rPr>
                <w:b/>
                <w:u w:val="single"/>
              </w:rPr>
              <w:t>Text Proposal for Section 6.2.1.3 of 38.214</w:t>
            </w:r>
          </w:p>
          <w:p w14:paraId="4DE831D1" w14:textId="77777777" w:rsidR="0081704A" w:rsidRDefault="0081704A" w:rsidP="008E4CB9">
            <w:pPr>
              <w:overflowPunct/>
              <w:autoSpaceDE/>
              <w:autoSpaceDN/>
              <w:adjustRightInd/>
              <w:spacing w:after="0"/>
              <w:textAlignment w:val="auto"/>
            </w:pPr>
            <w:r>
              <w:t xml:space="preserve">For a UE configured with multiple component carriers, and for a first component carrier configured with UL in a first band and a second component carrier configured with UL in a second band that are </w:t>
            </w:r>
            <w:proofErr w:type="spellStart"/>
            <w:r>
              <w:t>signalled</w:t>
            </w:r>
            <w:proofErr w:type="spellEnd"/>
            <w:r>
              <w:t xml:space="preserve"> to switch together according to higher layer parameter </w:t>
            </w:r>
            <w:proofErr w:type="spellStart"/>
            <w:r>
              <w:rPr>
                <w:i/>
              </w:rPr>
              <w:t>ulSwitchTogether</w:t>
            </w:r>
            <w:proofErr w:type="spellEnd"/>
            <w:r>
              <w:rPr>
                <w:i/>
              </w:rPr>
              <w:t xml:space="preserve"> </w:t>
            </w:r>
            <w:r>
              <w:t>the UE is not expected to follow inconsistent transmissions related to antenna switching.</w:t>
            </w:r>
          </w:p>
          <w:p w14:paraId="5FCBFD42" w14:textId="77777777" w:rsidR="0081704A" w:rsidRDefault="0081704A" w:rsidP="008E4CB9">
            <w:pPr>
              <w:overflowPunct/>
              <w:autoSpaceDE/>
              <w:autoSpaceDN/>
              <w:adjustRightInd/>
              <w:spacing w:after="0"/>
              <w:textAlignment w:val="auto"/>
            </w:pPr>
            <w:r>
              <w:t>For a UE configured with multiple component carriers configured with UL in intra-band CA, the UE is not expected to follow inconsistent transmissions related to antenna switching.</w:t>
            </w:r>
          </w:p>
          <w:p w14:paraId="2FBFC11E" w14:textId="77777777" w:rsidR="0081704A" w:rsidRDefault="0081704A" w:rsidP="008E4CB9">
            <w:pPr>
              <w:overflowPunct/>
              <w:autoSpaceDE/>
              <w:autoSpaceDN/>
              <w:adjustRightInd/>
              <w:spacing w:after="0"/>
              <w:textAlignment w:val="auto"/>
            </w:pPr>
            <w:r>
              <w:t xml:space="preserve">For a UE configured with EN-DC, and for a first component carrier configured with UL corresponding to in an E-UTRA band and a second component carrier configured with UL in a NR band that are </w:t>
            </w:r>
            <w:proofErr w:type="spellStart"/>
            <w:r>
              <w:t>signalled</w:t>
            </w:r>
            <w:proofErr w:type="spellEnd"/>
            <w:r>
              <w:t xml:space="preserve"> to switch together according to higher layer parameter </w:t>
            </w:r>
            <w:proofErr w:type="spellStart"/>
            <w:r>
              <w:rPr>
                <w:i/>
              </w:rPr>
              <w:t>ulSwitchTogether</w:t>
            </w:r>
            <w:proofErr w:type="spellEnd"/>
            <w:r>
              <w:t>, the UE is not expected to follow inconsistent transmissions related to antenna switching in E-UTRA and NR.</w:t>
            </w:r>
          </w:p>
          <w:p w14:paraId="6A606434" w14:textId="77777777" w:rsidR="0081704A" w:rsidRDefault="0081704A" w:rsidP="008E4CB9">
            <w:pPr>
              <w:overflowPunct/>
              <w:autoSpaceDE/>
              <w:autoSpaceDN/>
              <w:adjustRightInd/>
              <w:spacing w:after="0"/>
              <w:textAlignment w:val="auto"/>
            </w:pPr>
            <w:r>
              <w:t>For a UE configured with intra-band EN-DC, the UE is not expected to follow inconsistent transmissions related to antenna switching in E-UTRA and NR.</w:t>
            </w:r>
          </w:p>
        </w:tc>
      </w:tr>
    </w:tbl>
    <w:p w14:paraId="4F23BCDA" w14:textId="77777777" w:rsidR="0081704A" w:rsidRDefault="0081704A" w:rsidP="0081704A"/>
    <w:p w14:paraId="2910E0D9" w14:textId="77777777" w:rsidR="0081704A" w:rsidRPr="00350F63" w:rsidRDefault="0081704A" w:rsidP="0081704A">
      <w:pPr>
        <w:spacing w:after="0"/>
        <w:rPr>
          <w:b/>
          <w:i/>
        </w:rPr>
      </w:pPr>
      <w:r w:rsidRPr="00350F63">
        <w:rPr>
          <w:b/>
          <w:i/>
        </w:rPr>
        <w:t xml:space="preserve">Proposal </w:t>
      </w:r>
      <w:r>
        <w:rPr>
          <w:b/>
          <w:i/>
        </w:rPr>
        <w:t>5</w:t>
      </w:r>
      <w:r w:rsidRPr="00350F63">
        <w:rPr>
          <w:b/>
          <w:i/>
        </w:rPr>
        <w:t xml:space="preserve">: </w:t>
      </w:r>
      <w:r>
        <w:rPr>
          <w:b/>
          <w:i/>
        </w:rPr>
        <w:t xml:space="preserve">Send </w:t>
      </w:r>
      <w:proofErr w:type="gramStart"/>
      <w:r>
        <w:rPr>
          <w:b/>
          <w:i/>
        </w:rPr>
        <w:t>an</w:t>
      </w:r>
      <w:proofErr w:type="gramEnd"/>
      <w:r>
        <w:rPr>
          <w:b/>
          <w:i/>
        </w:rPr>
        <w:t xml:space="preserve"> LS to RAN2 informing them that RAN1 suggests the a</w:t>
      </w:r>
      <w:r w:rsidRPr="00350F63">
        <w:rPr>
          <w:b/>
          <w:i/>
        </w:rPr>
        <w:t>dopt</w:t>
      </w:r>
      <w:r>
        <w:rPr>
          <w:b/>
          <w:i/>
        </w:rPr>
        <w:t>ion of</w:t>
      </w:r>
      <w:r w:rsidRPr="00350F63">
        <w:rPr>
          <w:b/>
          <w:i/>
        </w:rPr>
        <w:t xml:space="preserve"> the following capability </w:t>
      </w:r>
      <w:proofErr w:type="spellStart"/>
      <w:r w:rsidRPr="00350F63">
        <w:rPr>
          <w:b/>
          <w:i/>
        </w:rPr>
        <w:t>signalling</w:t>
      </w:r>
      <w:proofErr w:type="spellEnd"/>
      <w:r w:rsidRPr="00350F63">
        <w:rPr>
          <w:b/>
          <w:i/>
        </w:rPr>
        <w:t xml:space="preserve"> for SRS carrier switching:</w:t>
      </w:r>
    </w:p>
    <w:p w14:paraId="078E9CA8" w14:textId="77777777" w:rsidR="0081704A" w:rsidRPr="00350F63" w:rsidRDefault="0081704A" w:rsidP="006D571D">
      <w:pPr>
        <w:pStyle w:val="ListParagraph"/>
        <w:numPr>
          <w:ilvl w:val="0"/>
          <w:numId w:val="20"/>
        </w:numPr>
        <w:rPr>
          <w:rFonts w:ascii="Times New Roman" w:eastAsia="SimSun" w:hAnsi="Times New Roman"/>
          <w:b/>
          <w:i/>
          <w:sz w:val="20"/>
          <w:szCs w:val="20"/>
        </w:rPr>
      </w:pPr>
      <w:r w:rsidRPr="00350F63">
        <w:rPr>
          <w:rFonts w:ascii="Times New Roman" w:eastAsia="SimSun" w:hAnsi="Times New Roman"/>
          <w:b/>
          <w:i/>
          <w:sz w:val="20"/>
          <w:szCs w:val="20"/>
        </w:rPr>
        <w:t xml:space="preserve">Per band of band combination, signal retuning/interruption time to other bands in the band combination (same as LTE). Only NR-NR and LTE-LTE switches can be </w:t>
      </w:r>
      <w:proofErr w:type="spellStart"/>
      <w:r w:rsidRPr="00350F63">
        <w:rPr>
          <w:rFonts w:ascii="Times New Roman" w:eastAsia="SimSun" w:hAnsi="Times New Roman"/>
          <w:b/>
          <w:i/>
          <w:sz w:val="20"/>
          <w:szCs w:val="20"/>
        </w:rPr>
        <w:t>signalled</w:t>
      </w:r>
      <w:proofErr w:type="spellEnd"/>
      <w:r w:rsidRPr="00350F63">
        <w:rPr>
          <w:rFonts w:ascii="Times New Roman" w:eastAsia="SimSun" w:hAnsi="Times New Roman"/>
          <w:b/>
          <w:i/>
          <w:sz w:val="20"/>
          <w:szCs w:val="20"/>
        </w:rPr>
        <w:t>.</w:t>
      </w:r>
    </w:p>
    <w:p w14:paraId="051C98E0" w14:textId="77777777" w:rsidR="0081704A" w:rsidRDefault="0081704A" w:rsidP="006D571D">
      <w:pPr>
        <w:pStyle w:val="ListParagraph"/>
        <w:numPr>
          <w:ilvl w:val="0"/>
          <w:numId w:val="20"/>
        </w:numPr>
        <w:rPr>
          <w:rFonts w:ascii="Times New Roman" w:eastAsia="SimSun" w:hAnsi="Times New Roman"/>
          <w:b/>
          <w:i/>
          <w:sz w:val="20"/>
          <w:szCs w:val="20"/>
        </w:rPr>
      </w:pPr>
      <w:r w:rsidRPr="00350F63">
        <w:rPr>
          <w:rFonts w:ascii="Times New Roman" w:eastAsia="SimSun" w:hAnsi="Times New Roman"/>
          <w:b/>
          <w:i/>
          <w:sz w:val="20"/>
          <w:szCs w:val="20"/>
        </w:rPr>
        <w:t>Per switching pair (i.e., pair source-&gt;target band), signal which other bands of the band combination see their uplink and/or downlink interrupted during the switch.</w:t>
      </w:r>
    </w:p>
    <w:p w14:paraId="35217390" w14:textId="77777777" w:rsidR="0081704A" w:rsidRDefault="0081704A" w:rsidP="0081704A"/>
    <w:p w14:paraId="5F5B18E7" w14:textId="77777777" w:rsidR="0081704A" w:rsidRPr="005E505D" w:rsidRDefault="0081704A" w:rsidP="0081704A">
      <w:pPr>
        <w:rPr>
          <w:b/>
          <w:i/>
        </w:rPr>
      </w:pPr>
      <w:r w:rsidRPr="005E505D">
        <w:rPr>
          <w:b/>
          <w:i/>
        </w:rPr>
        <w:t>Proposal 6: When operating with SRS carrier switching, the antenna switching capability is the one for the switched band combination. Send LS to RAN</w:t>
      </w:r>
      <w:r>
        <w:rPr>
          <w:b/>
          <w:i/>
        </w:rPr>
        <w:t>2</w:t>
      </w:r>
      <w:r w:rsidRPr="005E505D">
        <w:rPr>
          <w:b/>
          <w:i/>
        </w:rPr>
        <w:t xml:space="preserve"> to capture the following text</w:t>
      </w:r>
      <w:r>
        <w:rPr>
          <w:b/>
          <w:i/>
        </w:rPr>
        <w:t xml:space="preserve"> in 38.331:</w:t>
      </w:r>
    </w:p>
    <w:tbl>
      <w:tblPr>
        <w:tblStyle w:val="TableGrid"/>
        <w:tblW w:w="0" w:type="auto"/>
        <w:tblInd w:w="-5" w:type="dxa"/>
        <w:tblLook w:val="04A0" w:firstRow="1" w:lastRow="0" w:firstColumn="1" w:lastColumn="0" w:noHBand="0" w:noVBand="1"/>
      </w:tblPr>
      <w:tblGrid>
        <w:gridCol w:w="9967"/>
      </w:tblGrid>
      <w:tr w:rsidR="0081704A" w14:paraId="3C3EA0EB" w14:textId="77777777" w:rsidTr="008E4CB9">
        <w:tc>
          <w:tcPr>
            <w:tcW w:w="9967" w:type="dxa"/>
          </w:tcPr>
          <w:p w14:paraId="44D73B98" w14:textId="77777777" w:rsidR="0081704A" w:rsidRPr="005E505D" w:rsidRDefault="0081704A" w:rsidP="008E4CB9">
            <w:pPr>
              <w:pStyle w:val="TAL"/>
              <w:rPr>
                <w:rFonts w:ascii="Times New Roman" w:hAnsi="Times New Roman"/>
                <w:bCs/>
                <w:i/>
                <w:noProof/>
                <w:sz w:val="20"/>
                <w:lang w:val="en-GB" w:eastAsia="zh-TW"/>
              </w:rPr>
            </w:pPr>
            <w:r w:rsidRPr="005E505D">
              <w:rPr>
                <w:rFonts w:ascii="Times New Roman" w:hAnsi="Times New Roman"/>
                <w:bCs/>
                <w:i/>
                <w:noProof/>
                <w:sz w:val="20"/>
                <w:lang w:val="en-GB" w:eastAsia="zh-TW"/>
              </w:rPr>
              <w:t>For the case of carrier switching, the antenna switching capability for the target carrier configuration shall be derived as follows:</w:t>
            </w:r>
          </w:p>
          <w:p w14:paraId="101622B8" w14:textId="77777777" w:rsidR="0081704A" w:rsidRPr="005E505D" w:rsidRDefault="0081704A" w:rsidP="008E4CB9">
            <w:pPr>
              <w:rPr>
                <w:b/>
                <w:i/>
                <w:sz w:val="24"/>
                <w:lang w:eastAsia="zh-CN"/>
              </w:rPr>
            </w:pPr>
            <w:r w:rsidRPr="005E505D">
              <w:rPr>
                <w:i/>
              </w:rPr>
              <w:t xml:space="preserve">Assume a UE configured with a set of component carriers belonging to band combination </w:t>
            </w:r>
            <w:proofErr w:type="spellStart"/>
            <w:r w:rsidRPr="005E505D">
              <w:rPr>
                <w:i/>
              </w:rPr>
              <w:t>C</w:t>
            </w:r>
            <w:r w:rsidRPr="005E505D">
              <w:rPr>
                <w:i/>
                <w:vertAlign w:val="subscript"/>
              </w:rPr>
              <w:t>baseline</w:t>
            </w:r>
            <w:proofErr w:type="spellEnd"/>
            <w:r w:rsidRPr="005E505D">
              <w:rPr>
                <w:i/>
                <w:vertAlign w:val="subscript"/>
              </w:rPr>
              <w:t>=</w:t>
            </w:r>
            <w:r w:rsidRPr="005E505D">
              <w:rPr>
                <w:i/>
              </w:rPr>
              <w:t xml:space="preserve"> {b</w:t>
            </w:r>
            <w:r w:rsidRPr="005E505D">
              <w:rPr>
                <w:i/>
                <w:vertAlign w:val="subscript"/>
              </w:rPr>
              <w:t>1</w:t>
            </w:r>
            <w:r w:rsidRPr="005E505D">
              <w:rPr>
                <w:i/>
              </w:rPr>
              <w:t>(1</w:t>
            </w:r>
            <w:proofErr w:type="gramStart"/>
            <w:r w:rsidRPr="005E505D">
              <w:rPr>
                <w:i/>
              </w:rPr>
              <w:t>),…</w:t>
            </w:r>
            <w:proofErr w:type="gramEnd"/>
            <w:r w:rsidRPr="005E505D">
              <w:rPr>
                <w:i/>
              </w:rPr>
              <w:t>,b</w:t>
            </w:r>
            <w:r w:rsidRPr="005E505D">
              <w:rPr>
                <w:i/>
                <w:vertAlign w:val="subscript"/>
              </w:rPr>
              <w:t>x</w:t>
            </w:r>
            <w:r w:rsidRPr="005E505D">
              <w:rPr>
                <w:i/>
              </w:rPr>
              <w:t>(1),…,b</w:t>
            </w:r>
            <w:r w:rsidRPr="005E505D">
              <w:rPr>
                <w:i/>
                <w:vertAlign w:val="subscript"/>
              </w:rPr>
              <w:t>y</w:t>
            </w:r>
            <w:r w:rsidRPr="005E505D">
              <w:rPr>
                <w:i/>
              </w:rPr>
              <w:t>(0),…}, where “1/0” denotes whether the corresponding band has an uplink. If a component carrier in b</w:t>
            </w:r>
            <w:r w:rsidRPr="005E505D">
              <w:rPr>
                <w:i/>
                <w:vertAlign w:val="subscript"/>
              </w:rPr>
              <w:t>y</w:t>
            </w:r>
            <w:r w:rsidRPr="005E505D">
              <w:rPr>
                <w:i/>
              </w:rPr>
              <w:t xml:space="preserve"> is be switched to a component carrier in b</w:t>
            </w:r>
            <w:r w:rsidRPr="005E505D">
              <w:rPr>
                <w:i/>
                <w:vertAlign w:val="subscript"/>
              </w:rPr>
              <w:t>x</w:t>
            </w:r>
            <w:r w:rsidRPr="005E505D">
              <w:rPr>
                <w:i/>
              </w:rPr>
              <w:t xml:space="preserve">, the </w:t>
            </w:r>
            <w:proofErr w:type="spellStart"/>
            <w:r w:rsidRPr="005E505D">
              <w:rPr>
                <w:i/>
              </w:rPr>
              <w:t>gNB</w:t>
            </w:r>
            <w:proofErr w:type="spellEnd"/>
            <w:r w:rsidRPr="005E505D">
              <w:rPr>
                <w:i/>
              </w:rPr>
              <w:t xml:space="preserve"> shall derive the antenna switching capability based on band combination </w:t>
            </w:r>
            <w:proofErr w:type="spellStart"/>
            <w:r w:rsidRPr="005E505D">
              <w:rPr>
                <w:i/>
              </w:rPr>
              <w:t>C</w:t>
            </w:r>
            <w:r w:rsidRPr="005E505D">
              <w:rPr>
                <w:i/>
                <w:vertAlign w:val="subscript"/>
              </w:rPr>
              <w:t>target</w:t>
            </w:r>
            <w:proofErr w:type="spellEnd"/>
            <w:r w:rsidRPr="005E505D">
              <w:rPr>
                <w:i/>
              </w:rPr>
              <w:t>={b</w:t>
            </w:r>
            <w:r w:rsidRPr="005E505D">
              <w:rPr>
                <w:i/>
                <w:vertAlign w:val="subscript"/>
              </w:rPr>
              <w:t>1</w:t>
            </w:r>
            <w:r w:rsidRPr="005E505D">
              <w:rPr>
                <w:i/>
              </w:rPr>
              <w:t>(1</w:t>
            </w:r>
            <w:proofErr w:type="gramStart"/>
            <w:r w:rsidRPr="005E505D">
              <w:rPr>
                <w:i/>
              </w:rPr>
              <w:t>),…</w:t>
            </w:r>
            <w:proofErr w:type="gramEnd"/>
            <w:r w:rsidRPr="005E505D">
              <w:rPr>
                <w:i/>
              </w:rPr>
              <w:t>,b</w:t>
            </w:r>
            <w:r w:rsidRPr="005E505D">
              <w:rPr>
                <w:i/>
                <w:vertAlign w:val="subscript"/>
              </w:rPr>
              <w:t>x</w:t>
            </w:r>
            <w:r w:rsidRPr="005E505D">
              <w:rPr>
                <w:i/>
              </w:rPr>
              <w:t>(0),…,b</w:t>
            </w:r>
            <w:r w:rsidRPr="005E505D">
              <w:rPr>
                <w:i/>
                <w:vertAlign w:val="subscript"/>
              </w:rPr>
              <w:t>y</w:t>
            </w:r>
            <w:r w:rsidRPr="005E505D">
              <w:rPr>
                <w:i/>
              </w:rPr>
              <w:t>(1),…}. If the UE does not indicate support of the target band combination, the UE does not support antenna selection in the target band combination.</w:t>
            </w:r>
          </w:p>
        </w:tc>
      </w:tr>
    </w:tbl>
    <w:p w14:paraId="3012801E" w14:textId="03731AF4" w:rsidR="00BF76FF" w:rsidRDefault="00BF76FF" w:rsidP="00216A96">
      <w:pPr>
        <w:jc w:val="both"/>
        <w:rPr>
          <w:sz w:val="22"/>
          <w:szCs w:val="22"/>
        </w:rPr>
      </w:pPr>
    </w:p>
    <w:p w14:paraId="5FF141F8" w14:textId="77777777" w:rsidR="00B13C87" w:rsidRPr="003B1A3A" w:rsidRDefault="00B13C87" w:rsidP="00B13C87">
      <w:pPr>
        <w:spacing w:after="0"/>
        <w:rPr>
          <w:b/>
          <w:i/>
          <w:lang w:eastAsia="zh-CN"/>
        </w:rPr>
      </w:pPr>
      <w:r w:rsidRPr="003B1A3A">
        <w:rPr>
          <w:rFonts w:eastAsia="Times New Roman"/>
          <w:b/>
          <w:i/>
          <w:sz w:val="22"/>
        </w:rPr>
        <w:t>Proposal 7:</w:t>
      </w:r>
      <w:r w:rsidRPr="003B1A3A">
        <w:rPr>
          <w:b/>
          <w:i/>
          <w:lang w:eastAsia="zh-CN"/>
        </w:rPr>
        <w:t xml:space="preserve"> Make the following text corrections regarding the “Type-A” SRS carrier switching and the description of the SRS request field:</w:t>
      </w:r>
    </w:p>
    <w:p w14:paraId="457CA4D4" w14:textId="2B817EA5" w:rsidR="00B13C87" w:rsidRPr="00F95BC9" w:rsidRDefault="00F95BC9" w:rsidP="006D571D">
      <w:pPr>
        <w:pStyle w:val="ListParagraph"/>
        <w:numPr>
          <w:ilvl w:val="0"/>
          <w:numId w:val="25"/>
        </w:numPr>
        <w:rPr>
          <w:rFonts w:ascii="Times New Roman" w:eastAsia="SimSun" w:hAnsi="Times New Roman"/>
          <w:b/>
          <w:i/>
          <w:sz w:val="20"/>
          <w:szCs w:val="20"/>
          <w:u w:val="single"/>
          <w:lang w:eastAsia="zh-CN"/>
        </w:rPr>
      </w:pPr>
      <w:r w:rsidRPr="00F95BC9">
        <w:rPr>
          <w:rFonts w:ascii="Times New Roman" w:eastAsia="SimSun" w:hAnsi="Times New Roman"/>
          <w:b/>
          <w:i/>
          <w:sz w:val="20"/>
          <w:szCs w:val="20"/>
          <w:u w:val="single"/>
          <w:lang w:eastAsia="zh-CN"/>
        </w:rPr>
        <w:t xml:space="preserve">Text Proposal for </w:t>
      </w:r>
      <w:r w:rsidR="00B13C87" w:rsidRPr="00F95BC9">
        <w:rPr>
          <w:rFonts w:ascii="Times New Roman" w:eastAsia="SimSun" w:hAnsi="Times New Roman"/>
          <w:b/>
          <w:i/>
          <w:sz w:val="20"/>
          <w:szCs w:val="20"/>
          <w:u w:val="single"/>
          <w:lang w:eastAsia="zh-CN"/>
        </w:rPr>
        <w:t>Section 6.2.1 in 38.214:</w:t>
      </w:r>
    </w:p>
    <w:tbl>
      <w:tblPr>
        <w:tblStyle w:val="TableGrid"/>
        <w:tblW w:w="0" w:type="auto"/>
        <w:tblInd w:w="360" w:type="dxa"/>
        <w:tblLook w:val="04A0" w:firstRow="1" w:lastRow="0" w:firstColumn="1" w:lastColumn="0" w:noHBand="0" w:noVBand="1"/>
      </w:tblPr>
      <w:tblGrid>
        <w:gridCol w:w="9602"/>
      </w:tblGrid>
      <w:tr w:rsidR="00B13C87" w14:paraId="0B1DDDD8" w14:textId="77777777" w:rsidTr="008E4CB9">
        <w:tc>
          <w:tcPr>
            <w:tcW w:w="9962" w:type="dxa"/>
          </w:tcPr>
          <w:p w14:paraId="59CC3BC5" w14:textId="77777777" w:rsidR="00B13C87" w:rsidRDefault="00B13C87" w:rsidP="008E4CB9">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Pr="00A50A84">
              <w:rPr>
                <w:color w:val="FF0000"/>
              </w:rPr>
              <w:t>i</w:t>
            </w:r>
            <w:r w:rsidRPr="00A50A84">
              <w:rPr>
                <w:color w:val="FF0000"/>
                <w:szCs w:val="22"/>
              </w:rPr>
              <w:t xml:space="preserve">f the UE is configured with higher layer parameter </w:t>
            </w:r>
            <w:proofErr w:type="spellStart"/>
            <w:r w:rsidRPr="00A50A84">
              <w:rPr>
                <w:i/>
                <w:color w:val="FF0000"/>
              </w:rPr>
              <w:t>srs</w:t>
            </w:r>
            <w:proofErr w:type="spellEnd"/>
            <w:r w:rsidRPr="00A50A84">
              <w:rPr>
                <w:i/>
                <w:color w:val="FF0000"/>
              </w:rPr>
              <w:t>-TPC-PDCCH-Group</w:t>
            </w:r>
            <w:r w:rsidRPr="00A50A84">
              <w:rPr>
                <w:color w:val="FF0000"/>
                <w:szCs w:val="22"/>
              </w:rPr>
              <w:t xml:space="preserve"> set to '</w:t>
            </w:r>
            <w:proofErr w:type="spellStart"/>
            <w:r w:rsidRPr="00A50A84">
              <w:rPr>
                <w:color w:val="FF0000"/>
                <w:szCs w:val="22"/>
              </w:rPr>
              <w:t>type</w:t>
            </w:r>
            <w:r>
              <w:rPr>
                <w:color w:val="FF0000"/>
                <w:szCs w:val="22"/>
              </w:rPr>
              <w:t>B</w:t>
            </w:r>
            <w:proofErr w:type="spellEnd"/>
            <w:r w:rsidRPr="00A50A84">
              <w:rPr>
                <w:color w:val="FF0000"/>
                <w:szCs w:val="22"/>
              </w:rPr>
              <w:t>'</w:t>
            </w:r>
            <w:r w:rsidRPr="00A50A84">
              <w:rPr>
                <w:color w:val="FF0000"/>
              </w:rPr>
              <w:t xml:space="preserve">, or </w:t>
            </w:r>
            <w:r>
              <w:rPr>
                <w:color w:val="FF0000"/>
              </w:rPr>
              <w:t>indicates the SRS transmission on a set of</w:t>
            </w:r>
            <w:r w:rsidRPr="00A50A84">
              <w:rPr>
                <w:color w:val="FF0000"/>
              </w:rPr>
              <w:t xml:space="preserve"> serving cells configured by higher layers  </w:t>
            </w:r>
            <w:r w:rsidRPr="00A50A84">
              <w:rPr>
                <w:color w:val="FF0000"/>
                <w:szCs w:val="22"/>
              </w:rPr>
              <w:t xml:space="preserve">if the UE is configured with higher layer parameter </w:t>
            </w:r>
            <w:proofErr w:type="spellStart"/>
            <w:r w:rsidRPr="00A50A84">
              <w:rPr>
                <w:i/>
                <w:color w:val="FF0000"/>
              </w:rPr>
              <w:t>srs</w:t>
            </w:r>
            <w:proofErr w:type="spellEnd"/>
            <w:r w:rsidRPr="00A50A84">
              <w:rPr>
                <w:i/>
                <w:color w:val="FF0000"/>
              </w:rPr>
              <w:t>-TPC-PDCCH-Group</w:t>
            </w:r>
            <w:r w:rsidRPr="00A50A84">
              <w:rPr>
                <w:color w:val="FF0000"/>
                <w:szCs w:val="22"/>
              </w:rPr>
              <w:t xml:space="preserve"> set to '</w:t>
            </w:r>
            <w:proofErr w:type="spellStart"/>
            <w:r w:rsidRPr="00A50A84">
              <w:rPr>
                <w:color w:val="FF0000"/>
                <w:szCs w:val="22"/>
              </w:rPr>
              <w:t>type</w:t>
            </w:r>
            <w:r>
              <w:rPr>
                <w:color w:val="FF0000"/>
                <w:szCs w:val="22"/>
              </w:rPr>
              <w:t>A</w:t>
            </w:r>
            <w:proofErr w:type="spellEnd"/>
            <w:r w:rsidRPr="00A50A84">
              <w:rPr>
                <w:color w:val="FF0000"/>
                <w:szCs w:val="22"/>
              </w:rPr>
              <w:t>'</w:t>
            </w:r>
            <w:r>
              <w:rPr>
                <w:color w:val="FF0000"/>
                <w:szCs w:val="22"/>
              </w:rPr>
              <w:t>.</w:t>
            </w:r>
          </w:p>
        </w:tc>
      </w:tr>
    </w:tbl>
    <w:p w14:paraId="13D462D1" w14:textId="39D4E7F9" w:rsidR="00B13C87" w:rsidRPr="00F95BC9" w:rsidRDefault="00F95BC9" w:rsidP="006D571D">
      <w:pPr>
        <w:pStyle w:val="ListParagraph"/>
        <w:numPr>
          <w:ilvl w:val="0"/>
          <w:numId w:val="25"/>
        </w:numPr>
        <w:rPr>
          <w:rFonts w:ascii="Times New Roman" w:eastAsia="SimSun" w:hAnsi="Times New Roman"/>
          <w:b/>
          <w:i/>
          <w:sz w:val="20"/>
          <w:szCs w:val="20"/>
          <w:u w:val="single"/>
          <w:lang w:eastAsia="zh-CN"/>
        </w:rPr>
      </w:pPr>
      <w:r w:rsidRPr="00F95BC9">
        <w:rPr>
          <w:rFonts w:ascii="Times New Roman" w:eastAsia="SimSun" w:hAnsi="Times New Roman"/>
          <w:b/>
          <w:i/>
          <w:sz w:val="20"/>
          <w:szCs w:val="20"/>
          <w:u w:val="single"/>
          <w:lang w:eastAsia="zh-CN"/>
        </w:rPr>
        <w:t xml:space="preserve">Text </w:t>
      </w:r>
      <w:proofErr w:type="spellStart"/>
      <w:r w:rsidRPr="00F95BC9">
        <w:rPr>
          <w:rFonts w:ascii="Times New Roman" w:eastAsia="SimSun" w:hAnsi="Times New Roman"/>
          <w:b/>
          <w:i/>
          <w:sz w:val="20"/>
          <w:szCs w:val="20"/>
          <w:u w:val="single"/>
          <w:lang w:eastAsia="zh-CN"/>
        </w:rPr>
        <w:t>Propolsa</w:t>
      </w:r>
      <w:proofErr w:type="spellEnd"/>
      <w:r w:rsidRPr="00F95BC9">
        <w:rPr>
          <w:rFonts w:ascii="Times New Roman" w:eastAsia="SimSun" w:hAnsi="Times New Roman"/>
          <w:b/>
          <w:i/>
          <w:sz w:val="20"/>
          <w:szCs w:val="20"/>
          <w:u w:val="single"/>
          <w:lang w:eastAsia="zh-CN"/>
        </w:rPr>
        <w:t xml:space="preserve"> for </w:t>
      </w:r>
      <w:r w:rsidR="00B13C87" w:rsidRPr="00F95BC9">
        <w:rPr>
          <w:rFonts w:ascii="Times New Roman" w:eastAsia="SimSun" w:hAnsi="Times New Roman"/>
          <w:b/>
          <w:i/>
          <w:sz w:val="20"/>
          <w:szCs w:val="20"/>
          <w:u w:val="single"/>
          <w:lang w:eastAsia="zh-CN"/>
        </w:rPr>
        <w:t>Section 7.3.1.1.2 in 38.212:</w:t>
      </w:r>
    </w:p>
    <w:tbl>
      <w:tblPr>
        <w:tblStyle w:val="TableGrid"/>
        <w:tblW w:w="0" w:type="auto"/>
        <w:tblInd w:w="355" w:type="dxa"/>
        <w:tblLook w:val="04A0" w:firstRow="1" w:lastRow="0" w:firstColumn="1" w:lastColumn="0" w:noHBand="0" w:noVBand="1"/>
      </w:tblPr>
      <w:tblGrid>
        <w:gridCol w:w="9607"/>
      </w:tblGrid>
      <w:tr w:rsidR="00B13C87" w14:paraId="345F27F6" w14:textId="77777777" w:rsidTr="008E4CB9">
        <w:tc>
          <w:tcPr>
            <w:tcW w:w="9607" w:type="dxa"/>
          </w:tcPr>
          <w:p w14:paraId="55DF9A01" w14:textId="77777777" w:rsidR="00B13C87" w:rsidRPr="005C26DA" w:rsidRDefault="00B13C87" w:rsidP="008E4CB9">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B13C87" w14:paraId="202E3018" w14:textId="77777777" w:rsidTr="008E4CB9">
              <w:trPr>
                <w:trHeight w:val="631"/>
                <w:jc w:val="center"/>
              </w:trPr>
              <w:tc>
                <w:tcPr>
                  <w:tcW w:w="683" w:type="dxa"/>
                  <w:shd w:val="clear" w:color="auto" w:fill="D9D9D9"/>
                  <w:vAlign w:val="center"/>
                </w:tcPr>
                <w:p w14:paraId="7E240D66" w14:textId="77777777" w:rsidR="00B13C87" w:rsidRPr="00B13C87" w:rsidRDefault="00B13C87" w:rsidP="008E4CB9">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4822F79E" w14:textId="77777777" w:rsidR="00B13C87" w:rsidRPr="00B13C87" w:rsidRDefault="00B13C87" w:rsidP="008E4CB9">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Pr="00B13C87">
                    <w:rPr>
                      <w:color w:val="FF0000"/>
                      <w:sz w:val="14"/>
                      <w:szCs w:val="22"/>
                    </w:rPr>
                    <w:t xml:space="preserve">higher layer parameter </w:t>
                  </w:r>
                  <w:proofErr w:type="spellStart"/>
                  <w:r w:rsidRPr="00B13C87">
                    <w:rPr>
                      <w:i/>
                      <w:color w:val="FF0000"/>
                      <w:sz w:val="14"/>
                    </w:rPr>
                    <w:t>srs</w:t>
                  </w:r>
                  <w:proofErr w:type="spellEnd"/>
                  <w:r w:rsidRPr="00B13C87">
                    <w:rPr>
                      <w:i/>
                      <w:color w:val="FF0000"/>
                      <w:sz w:val="14"/>
                    </w:rPr>
                    <w:t>-TPC-PDCCH-Group</w:t>
                  </w:r>
                  <w:r w:rsidRPr="00B13C87">
                    <w:rPr>
                      <w:color w:val="FF0000"/>
                      <w:sz w:val="14"/>
                      <w:szCs w:val="22"/>
                    </w:rPr>
                    <w:t xml:space="preserve"> set to '</w:t>
                  </w:r>
                  <w:proofErr w:type="spellStart"/>
                  <w:r w:rsidRPr="00B13C87">
                    <w:rPr>
                      <w:color w:val="FF0000"/>
                      <w:sz w:val="14"/>
                      <w:szCs w:val="22"/>
                    </w:rPr>
                    <w:t>typeB</w:t>
                  </w:r>
                  <w:proofErr w:type="spellEnd"/>
                  <w:r w:rsidRPr="00B13C87">
                    <w:rPr>
                      <w:color w:val="FF0000"/>
                      <w:sz w:val="14"/>
                      <w:szCs w:val="22"/>
                    </w:rPr>
                    <w:t>'</w:t>
                  </w:r>
                </w:p>
              </w:tc>
              <w:tc>
                <w:tcPr>
                  <w:tcW w:w="5172" w:type="dxa"/>
                  <w:shd w:val="clear" w:color="auto" w:fill="D9D9D9"/>
                </w:tcPr>
                <w:p w14:paraId="00824218" w14:textId="77777777" w:rsidR="00B13C87" w:rsidRPr="00B13C87" w:rsidRDefault="00B13C87" w:rsidP="008E4CB9">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proofErr w:type="spellStart"/>
                  <w:r w:rsidRPr="00B13C87">
                    <w:rPr>
                      <w:i/>
                      <w:color w:val="FF0000"/>
                      <w:sz w:val="14"/>
                    </w:rPr>
                    <w:t>srs</w:t>
                  </w:r>
                  <w:proofErr w:type="spellEnd"/>
                  <w:r w:rsidRPr="00B13C87">
                    <w:rPr>
                      <w:i/>
                      <w:color w:val="FF0000"/>
                      <w:sz w:val="14"/>
                    </w:rPr>
                    <w:t>-TPC-PDCCH-Group</w:t>
                  </w:r>
                  <w:r w:rsidRPr="00B13C87">
                    <w:rPr>
                      <w:color w:val="FF0000"/>
                      <w:sz w:val="14"/>
                      <w:szCs w:val="22"/>
                    </w:rPr>
                    <w:t xml:space="preserve"> set to '</w:t>
                  </w:r>
                  <w:proofErr w:type="spellStart"/>
                  <w:r w:rsidRPr="00B13C87">
                    <w:rPr>
                      <w:color w:val="FF0000"/>
                      <w:sz w:val="14"/>
                      <w:szCs w:val="22"/>
                    </w:rPr>
                    <w:t>typeA</w:t>
                  </w:r>
                  <w:proofErr w:type="spellEnd"/>
                  <w:r w:rsidRPr="00B13C87">
                    <w:rPr>
                      <w:color w:val="FF0000"/>
                      <w:sz w:val="14"/>
                      <w:szCs w:val="22"/>
                    </w:rPr>
                    <w:t>'</w:t>
                  </w:r>
                </w:p>
              </w:tc>
            </w:tr>
            <w:tr w:rsidR="00B13C87" w14:paraId="0F7A0BE2" w14:textId="77777777" w:rsidTr="008E4CB9">
              <w:trPr>
                <w:jc w:val="center"/>
              </w:trPr>
              <w:tc>
                <w:tcPr>
                  <w:tcW w:w="683" w:type="dxa"/>
                  <w:shd w:val="clear" w:color="auto" w:fill="auto"/>
                  <w:vAlign w:val="center"/>
                </w:tcPr>
                <w:p w14:paraId="26F7C3FD" w14:textId="77777777" w:rsidR="00B13C87" w:rsidRPr="00B13C87" w:rsidRDefault="00B13C87" w:rsidP="008E4CB9">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0A2699E4" w14:textId="77777777" w:rsidR="00B13C87" w:rsidRPr="00B13C87" w:rsidRDefault="00B13C87" w:rsidP="008E4CB9">
                  <w:pPr>
                    <w:pStyle w:val="TAC"/>
                    <w:rPr>
                      <w:sz w:val="14"/>
                      <w:szCs w:val="16"/>
                      <w:lang w:eastAsia="zh-CN"/>
                    </w:rPr>
                  </w:pPr>
                  <w:r w:rsidRPr="00B13C87">
                    <w:rPr>
                      <w:sz w:val="14"/>
                    </w:rPr>
                    <w:t>No aperiodic SRS resource set triggered</w:t>
                  </w:r>
                </w:p>
              </w:tc>
              <w:tc>
                <w:tcPr>
                  <w:tcW w:w="5172" w:type="dxa"/>
                  <w:vAlign w:val="center"/>
                </w:tcPr>
                <w:p w14:paraId="05EA7AEA" w14:textId="77777777" w:rsidR="00B13C87" w:rsidRPr="00B13C87" w:rsidRDefault="00B13C87" w:rsidP="008E4CB9">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B13C87" w14:paraId="65A41348" w14:textId="77777777" w:rsidTr="008E4CB9">
              <w:trPr>
                <w:jc w:val="center"/>
              </w:trPr>
              <w:tc>
                <w:tcPr>
                  <w:tcW w:w="683" w:type="dxa"/>
                  <w:shd w:val="clear" w:color="auto" w:fill="auto"/>
                  <w:vAlign w:val="center"/>
                </w:tcPr>
                <w:p w14:paraId="5826A704" w14:textId="77777777" w:rsidR="00B13C87" w:rsidRPr="00B13C87" w:rsidRDefault="00B13C87" w:rsidP="008E4CB9">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5DE238B4"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1</w:t>
                  </w:r>
                </w:p>
              </w:tc>
              <w:tc>
                <w:tcPr>
                  <w:tcW w:w="5172" w:type="dxa"/>
                  <w:vAlign w:val="center"/>
                </w:tcPr>
                <w:p w14:paraId="4AA6374B" w14:textId="77777777" w:rsidR="00B13C87" w:rsidRPr="00B13C87" w:rsidRDefault="00B13C87" w:rsidP="008E4CB9">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B13C87" w14:paraId="665B6290" w14:textId="77777777" w:rsidTr="008E4CB9">
              <w:trPr>
                <w:jc w:val="center"/>
              </w:trPr>
              <w:tc>
                <w:tcPr>
                  <w:tcW w:w="683" w:type="dxa"/>
                  <w:shd w:val="clear" w:color="auto" w:fill="auto"/>
                  <w:vAlign w:val="center"/>
                </w:tcPr>
                <w:p w14:paraId="6284A598" w14:textId="77777777" w:rsidR="00B13C87" w:rsidRPr="00B13C87" w:rsidRDefault="00B13C87" w:rsidP="008E4CB9">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15D19C67"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2</w:t>
                  </w:r>
                </w:p>
              </w:tc>
              <w:tc>
                <w:tcPr>
                  <w:tcW w:w="5172" w:type="dxa"/>
                  <w:vAlign w:val="center"/>
                </w:tcPr>
                <w:p w14:paraId="2569C947" w14:textId="77777777" w:rsidR="00B13C87" w:rsidRPr="00B13C87" w:rsidRDefault="00B13C87" w:rsidP="008E4CB9">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B13C87" w14:paraId="42F11107" w14:textId="77777777" w:rsidTr="008E4CB9">
              <w:trPr>
                <w:jc w:val="center"/>
              </w:trPr>
              <w:tc>
                <w:tcPr>
                  <w:tcW w:w="683" w:type="dxa"/>
                  <w:shd w:val="clear" w:color="auto" w:fill="auto"/>
                  <w:vAlign w:val="center"/>
                </w:tcPr>
                <w:p w14:paraId="5AE109E0" w14:textId="77777777" w:rsidR="00B13C87" w:rsidRPr="00B13C87" w:rsidRDefault="00B13C87" w:rsidP="008E4CB9">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0644AEDF"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3</w:t>
                  </w:r>
                </w:p>
              </w:tc>
              <w:tc>
                <w:tcPr>
                  <w:tcW w:w="5172" w:type="dxa"/>
                  <w:vAlign w:val="center"/>
                </w:tcPr>
                <w:p w14:paraId="13F541FC" w14:textId="77777777" w:rsidR="00B13C87" w:rsidRPr="00B13C87" w:rsidRDefault="00B13C87" w:rsidP="008E4CB9">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35270107" w14:textId="77777777" w:rsidR="00B13C87" w:rsidRDefault="00B13C87" w:rsidP="008E4CB9">
            <w:pPr>
              <w:pStyle w:val="ListParagraph"/>
              <w:ind w:left="0"/>
              <w:rPr>
                <w:lang w:eastAsia="zh-CN"/>
              </w:rPr>
            </w:pPr>
          </w:p>
        </w:tc>
      </w:tr>
    </w:tbl>
    <w:p w14:paraId="418CC79B" w14:textId="77777777" w:rsidR="00B13C87" w:rsidRDefault="00B13C87" w:rsidP="00B13C87"/>
    <w:p w14:paraId="50D26AD6"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8</w:t>
      </w:r>
      <w:r w:rsidRPr="00BB32C3">
        <w:rPr>
          <w:b/>
          <w:i/>
          <w:lang w:val="en-GB" w:eastAsia="zh-CN"/>
        </w:rPr>
        <w:t xml:space="preserve">: Change Section 6.2.1.2 to </w:t>
      </w:r>
      <w:r>
        <w:rPr>
          <w:b/>
          <w:i/>
          <w:lang w:val="en-GB" w:eastAsia="zh-CN"/>
        </w:rPr>
        <w:t xml:space="preserve">follow </w:t>
      </w:r>
      <w:r w:rsidRPr="00BB32C3">
        <w:rPr>
          <w:b/>
          <w:i/>
          <w:lang w:val="en-GB" w:eastAsia="zh-CN"/>
        </w:rPr>
        <w:t>the</w:t>
      </w:r>
      <w:r>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B13C87" w14:paraId="1E22B8AB" w14:textId="77777777" w:rsidTr="008E4CB9">
        <w:tc>
          <w:tcPr>
            <w:tcW w:w="9962" w:type="dxa"/>
          </w:tcPr>
          <w:p w14:paraId="3359724E" w14:textId="77777777" w:rsidR="00B13C87" w:rsidRPr="007D229C"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982D6A8" w14:textId="77777777" w:rsidR="00B13C87" w:rsidRDefault="00B13C87" w:rsidP="008E4CB9">
            <w:pPr>
              <w:rPr>
                <w:rFonts w:eastAsia="Batang"/>
                <w:szCs w:val="28"/>
              </w:rPr>
            </w:pPr>
            <w:r>
              <w:rPr>
                <w:rFonts w:eastAsia="Batang"/>
                <w:szCs w:val="28"/>
              </w:rPr>
              <w:t>…</w:t>
            </w:r>
          </w:p>
          <w:p w14:paraId="7B71A6F8" w14:textId="77777777" w:rsidR="00B13C87" w:rsidRDefault="00B13C87" w:rsidP="008E4CB9">
            <w:pPr>
              <w:rPr>
                <w:rFonts w:eastAsia="Batang"/>
                <w:szCs w:val="28"/>
              </w:rPr>
            </w:pPr>
            <w:r>
              <w:rPr>
                <w:rFonts w:eastAsia="Batang"/>
                <w:szCs w:val="28"/>
              </w:rPr>
              <w:t>“</w:t>
            </w:r>
            <w:r w:rsidRPr="007D229C">
              <w:rPr>
                <w:rFonts w:eastAsia="Batang"/>
                <w:szCs w:val="28"/>
              </w:rPr>
              <w:t xml:space="preserve">If the indicated UE capability is '1T2R', '2T4R', '1T4R', '1T4R/2T4R', the UE shall not expect to be configured or triggered with more than one SRS resource set </w:t>
            </w:r>
            <w:r w:rsidRPr="007D229C">
              <w:rPr>
                <w:rFonts w:eastAsia="Batang"/>
                <w:color w:val="FF0000"/>
                <w:sz w:val="22"/>
                <w:szCs w:val="28"/>
              </w:rPr>
              <w:t>with SRS-</w:t>
            </w:r>
            <w:proofErr w:type="spellStart"/>
            <w:r w:rsidRPr="007D229C">
              <w:rPr>
                <w:rFonts w:eastAsia="Batang"/>
                <w:color w:val="FF0000"/>
                <w:sz w:val="22"/>
                <w:szCs w:val="28"/>
              </w:rPr>
              <w:t>SetUse</w:t>
            </w:r>
            <w:proofErr w:type="spellEnd"/>
            <w:r w:rsidRPr="007D229C">
              <w:rPr>
                <w:rFonts w:eastAsia="Batang"/>
                <w:color w:val="FF0000"/>
                <w:sz w:val="22"/>
                <w:szCs w:val="28"/>
              </w:rPr>
              <w:t xml:space="preserve"> set as “antenna switching”</w:t>
            </w:r>
            <w:r w:rsidRPr="007D229C">
              <w:rPr>
                <w:rFonts w:eastAsia="Batang"/>
                <w:color w:val="FF0000"/>
                <w:szCs w:val="28"/>
              </w:rPr>
              <w:t xml:space="preserve"> </w:t>
            </w:r>
            <w:r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521F8449" w14:textId="77777777" w:rsidR="00B13C87" w:rsidRPr="007D229C" w:rsidRDefault="00B13C87" w:rsidP="008E4CB9">
            <w:pPr>
              <w:rPr>
                <w:rFonts w:eastAsia="Batang"/>
                <w:sz w:val="22"/>
                <w:szCs w:val="28"/>
              </w:rPr>
            </w:pPr>
            <w:r>
              <w:rPr>
                <w:rFonts w:eastAsia="Batang"/>
                <w:sz w:val="22"/>
                <w:szCs w:val="28"/>
              </w:rPr>
              <w:t>…</w:t>
            </w:r>
          </w:p>
        </w:tc>
      </w:tr>
    </w:tbl>
    <w:p w14:paraId="35132AEC" w14:textId="77777777" w:rsidR="00B13C87" w:rsidRDefault="00B13C87" w:rsidP="00B13C87"/>
    <w:p w14:paraId="3B627F6B"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9</w:t>
      </w:r>
      <w:r w:rsidRPr="00BB32C3">
        <w:rPr>
          <w:b/>
          <w:i/>
          <w:lang w:val="en-GB" w:eastAsia="zh-CN"/>
        </w:rPr>
        <w:t xml:space="preserve">: Clarify in the ‘T=R’ mode of operation that the 2 SRS resource sets shall be configured with a different value for the higher layer parameter </w:t>
      </w:r>
      <w:proofErr w:type="spellStart"/>
      <w:r w:rsidRPr="00BB32C3">
        <w:rPr>
          <w:b/>
          <w:i/>
          <w:lang w:val="en-GB" w:eastAsia="zh-CN"/>
        </w:rPr>
        <w:t>resourceType</w:t>
      </w:r>
      <w:proofErr w:type="spellEnd"/>
      <w:r w:rsidRPr="00BB32C3">
        <w:rPr>
          <w:b/>
          <w:i/>
          <w:lang w:val="en-GB" w:eastAsia="zh-CN"/>
        </w:rPr>
        <w:t xml:space="preserve"> in SRS-</w:t>
      </w:r>
      <w:proofErr w:type="spellStart"/>
      <w:r w:rsidRPr="00BB32C3">
        <w:rPr>
          <w:b/>
          <w:i/>
          <w:lang w:val="en-GB" w:eastAsia="zh-CN"/>
        </w:rPr>
        <w:t>ResourceSet</w:t>
      </w:r>
      <w:proofErr w:type="spellEnd"/>
      <w:r w:rsidRPr="00BB32C3">
        <w:rPr>
          <w:b/>
          <w:i/>
          <w:lang w:val="en-GB" w:eastAsia="zh-CN"/>
        </w:rPr>
        <w:t xml:space="preserve"> set.</w:t>
      </w:r>
    </w:p>
    <w:tbl>
      <w:tblPr>
        <w:tblStyle w:val="TableGrid"/>
        <w:tblW w:w="0" w:type="auto"/>
        <w:tblLook w:val="04A0" w:firstRow="1" w:lastRow="0" w:firstColumn="1" w:lastColumn="0" w:noHBand="0" w:noVBand="1"/>
      </w:tblPr>
      <w:tblGrid>
        <w:gridCol w:w="9962"/>
      </w:tblGrid>
      <w:tr w:rsidR="00B13C87" w14:paraId="2CE0D8CC" w14:textId="77777777" w:rsidTr="008E4CB9">
        <w:tc>
          <w:tcPr>
            <w:tcW w:w="9962" w:type="dxa"/>
          </w:tcPr>
          <w:p w14:paraId="4CBF03FC" w14:textId="77777777" w:rsidR="00B13C87" w:rsidRPr="00F95BC9" w:rsidRDefault="00B13C87" w:rsidP="008E4CB9">
            <w:pPr>
              <w:pStyle w:val="BodyText"/>
              <w:spacing w:before="0" w:after="0"/>
              <w:rPr>
                <w:rFonts w:ascii="Times New Roman" w:hAnsi="Times New Roman"/>
                <w:b/>
                <w:sz w:val="18"/>
                <w:u w:val="single"/>
              </w:rPr>
            </w:pPr>
            <w:r w:rsidRPr="00F95BC9">
              <w:rPr>
                <w:rFonts w:ascii="Times New Roman" w:hAnsi="Times New Roman"/>
                <w:b/>
                <w:sz w:val="18"/>
                <w:u w:val="single"/>
              </w:rPr>
              <w:t>Text proposal for 38.214 Section 6.2.1.2</w:t>
            </w:r>
          </w:p>
          <w:p w14:paraId="5708CBC3" w14:textId="77777777" w:rsidR="00B13C87" w:rsidRPr="00F95BC9" w:rsidRDefault="00B13C87" w:rsidP="008E4CB9">
            <w:pPr>
              <w:pStyle w:val="BodyText"/>
              <w:spacing w:before="0" w:after="0"/>
              <w:rPr>
                <w:rFonts w:ascii="Times New Roman" w:hAnsi="Times New Roman"/>
                <w:b/>
                <w:sz w:val="18"/>
                <w:u w:val="single"/>
              </w:rPr>
            </w:pPr>
            <w:r w:rsidRPr="00F95BC9">
              <w:rPr>
                <w:rFonts w:ascii="Times New Roman" w:hAnsi="Times New Roman"/>
                <w:b/>
                <w:sz w:val="18"/>
                <w:u w:val="single"/>
              </w:rPr>
              <w:t>…</w:t>
            </w:r>
          </w:p>
          <w:p w14:paraId="077DE34A" w14:textId="77777777" w:rsidR="00B13C87" w:rsidRPr="00F95BC9" w:rsidRDefault="00B13C87" w:rsidP="008E4CB9">
            <w:pPr>
              <w:pStyle w:val="B1"/>
              <w:spacing w:before="0" w:after="0"/>
              <w:rPr>
                <w:sz w:val="18"/>
                <w:szCs w:val="28"/>
              </w:rPr>
            </w:pPr>
            <w:r w:rsidRPr="00F95BC9">
              <w:rPr>
                <w:iCs/>
                <w:sz w:val="18"/>
                <w:szCs w:val="28"/>
              </w:rPr>
              <w:t>-</w:t>
            </w:r>
            <w:r w:rsidRPr="00F95BC9">
              <w:rPr>
                <w:iCs/>
                <w:sz w:val="18"/>
                <w:szCs w:val="28"/>
              </w:rPr>
              <w:tab/>
              <w:t xml:space="preserve">up to two SRS resource sets each with one SRS resource </w:t>
            </w:r>
            <w:r w:rsidRPr="00F95BC9">
              <w:rPr>
                <w:iCs/>
                <w:color w:val="FF0000"/>
                <w:sz w:val="18"/>
                <w:szCs w:val="28"/>
              </w:rPr>
              <w:t xml:space="preserve">configured with a different value for the higher layer parameter </w:t>
            </w:r>
            <w:proofErr w:type="spellStart"/>
            <w:r w:rsidRPr="00F95BC9">
              <w:rPr>
                <w:iCs/>
                <w:color w:val="FF0000"/>
                <w:sz w:val="18"/>
                <w:szCs w:val="28"/>
              </w:rPr>
              <w:t>resourceType</w:t>
            </w:r>
            <w:proofErr w:type="spellEnd"/>
            <w:r w:rsidRPr="00F95BC9">
              <w:rPr>
                <w:iCs/>
                <w:color w:val="FF0000"/>
                <w:sz w:val="18"/>
                <w:szCs w:val="28"/>
              </w:rPr>
              <w:t xml:space="preserve"> in SRS-</w:t>
            </w:r>
            <w:proofErr w:type="spellStart"/>
            <w:r w:rsidRPr="00F95BC9">
              <w:rPr>
                <w:iCs/>
                <w:color w:val="FF0000"/>
                <w:sz w:val="18"/>
                <w:szCs w:val="28"/>
              </w:rPr>
              <w:t>ResourceSet</w:t>
            </w:r>
            <w:proofErr w:type="spellEnd"/>
            <w:r w:rsidRPr="00F95BC9">
              <w:rPr>
                <w:iCs/>
                <w:color w:val="FF0000"/>
                <w:sz w:val="18"/>
                <w:szCs w:val="28"/>
              </w:rPr>
              <w:t xml:space="preserve"> set</w:t>
            </w:r>
            <w:r w:rsidRPr="00F95BC9">
              <w:rPr>
                <w:iCs/>
                <w:sz w:val="18"/>
                <w:szCs w:val="28"/>
              </w:rPr>
              <w:t>, where the number of SRS ports for each resource is equal to 1, 2, or 4.</w:t>
            </w:r>
          </w:p>
          <w:p w14:paraId="0385537F" w14:textId="77777777" w:rsidR="00B13C87" w:rsidRPr="00DE2053" w:rsidRDefault="00B13C87" w:rsidP="008E4CB9">
            <w:pPr>
              <w:overflowPunct/>
              <w:autoSpaceDE/>
              <w:autoSpaceDN/>
              <w:adjustRightInd/>
              <w:spacing w:after="0"/>
              <w:textAlignment w:val="auto"/>
              <w:rPr>
                <w:b/>
                <w:i/>
                <w:lang w:eastAsia="zh-CN"/>
              </w:rPr>
            </w:pPr>
            <w:r w:rsidRPr="00F95BC9">
              <w:rPr>
                <w:b/>
                <w:i/>
                <w:sz w:val="22"/>
                <w:lang w:eastAsia="zh-CN"/>
              </w:rPr>
              <w:t>…</w:t>
            </w:r>
          </w:p>
        </w:tc>
      </w:tr>
    </w:tbl>
    <w:p w14:paraId="48E9E3A6" w14:textId="77777777" w:rsidR="00B13C87" w:rsidRDefault="00B13C87" w:rsidP="00B13C87"/>
    <w:p w14:paraId="4FCF3377"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10</w:t>
      </w:r>
      <w:r w:rsidRPr="00BB32C3">
        <w:rPr>
          <w:b/>
          <w:i/>
          <w:lang w:val="en-GB" w:eastAsia="zh-CN"/>
        </w:rPr>
        <w:t>: If the indicated UE capability is ‘1T2R’, ‘2T4R’, ‘1T4R’, ‘1T4R/2T4R’, the UE can still be configured with the ‘T=R’ mode</w:t>
      </w:r>
      <w:r>
        <w:rPr>
          <w:b/>
          <w:i/>
          <w:lang w:val="en-GB" w:eastAsia="zh-CN"/>
        </w:rPr>
        <w:t>: one SRS resource set with one SRS resource</w:t>
      </w:r>
      <w:r w:rsidRPr="00BB32C3">
        <w:rPr>
          <w:b/>
          <w:i/>
          <w:lang w:val="en-GB" w:eastAsia="zh-CN"/>
        </w:rPr>
        <w:t>.</w:t>
      </w:r>
    </w:p>
    <w:tbl>
      <w:tblPr>
        <w:tblStyle w:val="TableGrid"/>
        <w:tblW w:w="0" w:type="auto"/>
        <w:tblLook w:val="04A0" w:firstRow="1" w:lastRow="0" w:firstColumn="1" w:lastColumn="0" w:noHBand="0" w:noVBand="1"/>
      </w:tblPr>
      <w:tblGrid>
        <w:gridCol w:w="9350"/>
      </w:tblGrid>
      <w:tr w:rsidR="00B13C87" w14:paraId="78CBBA5B" w14:textId="77777777" w:rsidTr="008E4CB9">
        <w:tc>
          <w:tcPr>
            <w:tcW w:w="9350" w:type="dxa"/>
          </w:tcPr>
          <w:p w14:paraId="5AF6461A" w14:textId="77777777" w:rsidR="00B13C87"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34EC4689" w14:textId="77777777" w:rsidR="00B13C87" w:rsidRPr="00DE2053" w:rsidRDefault="00B13C87" w:rsidP="008E4CB9">
            <w:pPr>
              <w:pStyle w:val="BodyText"/>
              <w:spacing w:before="0" w:after="0"/>
              <w:rPr>
                <w:rFonts w:ascii="Times New Roman" w:hAnsi="Times New Roman"/>
                <w:b/>
                <w:sz w:val="16"/>
                <w:u w:val="single"/>
              </w:rPr>
            </w:pPr>
            <w:r>
              <w:rPr>
                <w:rFonts w:ascii="Times New Roman" w:hAnsi="Times New Roman"/>
                <w:b/>
                <w:sz w:val="16"/>
                <w:u w:val="single"/>
              </w:rPr>
              <w:t>…</w:t>
            </w:r>
          </w:p>
          <w:p w14:paraId="675ACF9B" w14:textId="77777777" w:rsidR="00B13C87" w:rsidRPr="00A54A74" w:rsidRDefault="00B13C87" w:rsidP="008E4CB9">
            <w:pPr>
              <w:pStyle w:val="B1"/>
              <w:spacing w:before="0" w:after="0"/>
              <w:rPr>
                <w:color w:val="FF0000"/>
                <w:sz w:val="16"/>
                <w:szCs w:val="28"/>
              </w:rPr>
            </w:pPr>
            <w:r w:rsidRPr="00DE2053">
              <w:rPr>
                <w:iCs/>
                <w:sz w:val="16"/>
                <w:szCs w:val="28"/>
              </w:rPr>
              <w:t>-</w:t>
            </w:r>
            <w:r w:rsidRPr="00DE2053">
              <w:rPr>
                <w:iCs/>
                <w:sz w:val="16"/>
                <w:szCs w:val="28"/>
              </w:rPr>
              <w:tab/>
              <w:t>up to two SRS resource sets each with one SRS resource, where the number of SRS ports for each resource is equal to 1, 2, or 4</w:t>
            </w:r>
            <w:r w:rsidRPr="00A54A74">
              <w:rPr>
                <w:iCs/>
                <w:color w:val="FF0000"/>
                <w:sz w:val="16"/>
                <w:szCs w:val="28"/>
              </w:rPr>
              <w:t>, if th</w:t>
            </w:r>
            <w:r w:rsidRPr="00A54A74">
              <w:rPr>
                <w:color w:val="FF0000"/>
                <w:sz w:val="16"/>
                <w:szCs w:val="28"/>
              </w:rPr>
              <w:t>e UE indicates support of “1T2R, 1T4R, 2T4R, or 1T4R/2T4R”, “T=R” antenna switching</w:t>
            </w:r>
            <w:r>
              <w:rPr>
                <w:color w:val="FF0000"/>
                <w:sz w:val="16"/>
                <w:szCs w:val="28"/>
              </w:rPr>
              <w:t>.</w:t>
            </w:r>
            <w:r w:rsidRPr="00A54A74">
              <w:rPr>
                <w:color w:val="FF0000"/>
                <w:sz w:val="16"/>
                <w:szCs w:val="28"/>
              </w:rPr>
              <w:t xml:space="preserve"> </w:t>
            </w:r>
          </w:p>
          <w:p w14:paraId="21DB6559" w14:textId="77777777" w:rsidR="00B13C87" w:rsidRDefault="00B13C87" w:rsidP="008E4CB9">
            <w:pPr>
              <w:overflowPunct/>
              <w:autoSpaceDE/>
              <w:autoSpaceDN/>
              <w:adjustRightInd/>
              <w:spacing w:after="0"/>
              <w:textAlignment w:val="auto"/>
              <w:rPr>
                <w:b/>
                <w:i/>
                <w:lang w:val="en-GB" w:eastAsia="zh-CN"/>
              </w:rPr>
            </w:pPr>
            <w:r>
              <w:rPr>
                <w:b/>
                <w:i/>
                <w:lang w:eastAsia="zh-CN"/>
              </w:rPr>
              <w:t>…</w:t>
            </w:r>
          </w:p>
        </w:tc>
      </w:tr>
    </w:tbl>
    <w:p w14:paraId="5F69E8F6" w14:textId="77777777" w:rsidR="00F95BC9" w:rsidRDefault="00F95BC9" w:rsidP="00B13C87">
      <w:pPr>
        <w:rPr>
          <w:b/>
          <w:i/>
          <w:lang w:val="en-GB" w:eastAsia="zh-CN"/>
        </w:rPr>
      </w:pPr>
    </w:p>
    <w:p w14:paraId="3AB929A6" w14:textId="37D41D04" w:rsidR="00B13C87" w:rsidRDefault="00B13C87" w:rsidP="00B13C87">
      <w:pPr>
        <w:rPr>
          <w:b/>
          <w:i/>
          <w:lang w:val="en-GB" w:eastAsia="zh-CN"/>
        </w:rPr>
      </w:pPr>
      <w:r w:rsidRPr="00BB32C3">
        <w:rPr>
          <w:b/>
          <w:i/>
          <w:lang w:val="en-GB" w:eastAsia="zh-CN"/>
        </w:rPr>
        <w:t xml:space="preserve">Proposal </w:t>
      </w:r>
      <w:r>
        <w:rPr>
          <w:b/>
          <w:i/>
          <w:lang w:val="en-GB" w:eastAsia="zh-CN"/>
        </w:rPr>
        <w:t>11</w:t>
      </w:r>
      <w:r w:rsidRPr="00BB32C3">
        <w:rPr>
          <w:b/>
          <w:i/>
          <w:lang w:val="en-GB" w:eastAsia="zh-CN"/>
        </w:rPr>
        <w:t xml:space="preserve">: The UE is not expected to be configured to transmit an SRS resource shared by multiple SRS resource sets with a different Tx power. </w:t>
      </w:r>
    </w:p>
    <w:tbl>
      <w:tblPr>
        <w:tblStyle w:val="TableGrid"/>
        <w:tblW w:w="0" w:type="auto"/>
        <w:tblLook w:val="04A0" w:firstRow="1" w:lastRow="0" w:firstColumn="1" w:lastColumn="0" w:noHBand="0" w:noVBand="1"/>
      </w:tblPr>
      <w:tblGrid>
        <w:gridCol w:w="9962"/>
      </w:tblGrid>
      <w:tr w:rsidR="00B13C87" w14:paraId="7B1EA92F" w14:textId="77777777" w:rsidTr="008E4CB9">
        <w:tc>
          <w:tcPr>
            <w:tcW w:w="9962" w:type="dxa"/>
          </w:tcPr>
          <w:p w14:paraId="6C7F910E" w14:textId="77777777" w:rsidR="00B13C87"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w:t>
            </w:r>
            <w:r>
              <w:rPr>
                <w:rFonts w:ascii="Times New Roman" w:hAnsi="Times New Roman"/>
                <w:b/>
                <w:sz w:val="16"/>
                <w:u w:val="single"/>
              </w:rPr>
              <w:t>1</w:t>
            </w:r>
          </w:p>
          <w:p w14:paraId="74ECB86C" w14:textId="77777777" w:rsidR="00B13C87" w:rsidRPr="00145B22" w:rsidRDefault="00B13C87" w:rsidP="008E4CB9">
            <w:pPr>
              <w:pStyle w:val="BodyText"/>
              <w:spacing w:before="0" w:after="0"/>
              <w:rPr>
                <w:rFonts w:ascii="Times New Roman" w:hAnsi="Times New Roman"/>
                <w:b/>
                <w:sz w:val="16"/>
              </w:rPr>
            </w:pPr>
            <w:r w:rsidRPr="00145B22">
              <w:rPr>
                <w:rFonts w:ascii="Times New Roman" w:hAnsi="Times New Roman"/>
                <w:b/>
                <w:sz w:val="16"/>
              </w:rPr>
              <w:t>…</w:t>
            </w:r>
          </w:p>
          <w:p w14:paraId="386C0EA1" w14:textId="77777777" w:rsidR="00B13C87" w:rsidRDefault="00B13C87" w:rsidP="008E4CB9">
            <w:pPr>
              <w:rPr>
                <w:lang w:val="en-GB" w:eastAsia="zh-CN"/>
              </w:rPr>
            </w:pPr>
            <w:r>
              <w:rPr>
                <w:lang w:val="en-GB" w:eastAsia="zh-CN"/>
              </w:rPr>
              <w:t xml:space="preserve">If a </w:t>
            </w:r>
            <w:r w:rsidRPr="00145B22">
              <w:rPr>
                <w:lang w:val="en-GB" w:eastAsia="zh-CN"/>
              </w:rPr>
              <w:t>UE</w:t>
            </w:r>
            <w:r>
              <w:rPr>
                <w:lang w:val="en-GB" w:eastAsia="zh-CN"/>
              </w:rPr>
              <w:t xml:space="preserve"> is configured to transmit on the same OFDM symbol an SRS resource associated with more than one SRS resource set, the UE is not expected to follow inconsistent transmission </w:t>
            </w:r>
            <w:r>
              <w:t xml:space="preserve">related to SRS power control. </w:t>
            </w:r>
          </w:p>
          <w:p w14:paraId="247A1905" w14:textId="77777777" w:rsidR="00B13C87" w:rsidRPr="00145B22" w:rsidRDefault="00B13C87" w:rsidP="008E4CB9">
            <w:pPr>
              <w:rPr>
                <w:b/>
                <w:sz w:val="16"/>
              </w:rPr>
            </w:pPr>
            <w:r w:rsidRPr="00145B22">
              <w:rPr>
                <w:b/>
                <w:sz w:val="16"/>
              </w:rPr>
              <w:t>…</w:t>
            </w:r>
          </w:p>
        </w:tc>
      </w:tr>
    </w:tbl>
    <w:p w14:paraId="624D5E24" w14:textId="77777777" w:rsidR="00B13C87" w:rsidRDefault="00B13C87" w:rsidP="00B13C87"/>
    <w:p w14:paraId="4D2184D6" w14:textId="77777777" w:rsidR="00B13C87" w:rsidRPr="0046607E" w:rsidRDefault="00B13C87" w:rsidP="00B13C87">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Pr>
          <w:rFonts w:ascii="Times New Roman" w:eastAsia="SimSun" w:hAnsi="Times New Roman"/>
          <w:b/>
          <w:bCs/>
          <w:i/>
        </w:rPr>
        <w:t>12</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19F1E5F4" w14:textId="77777777" w:rsidR="00B13C87" w:rsidRPr="0046607E" w:rsidRDefault="00B13C87" w:rsidP="006D571D">
      <w:pPr>
        <w:pStyle w:val="RAN1bullet2"/>
        <w:numPr>
          <w:ilvl w:val="0"/>
          <w:numId w:val="21"/>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r>
        <w:rPr>
          <w:rFonts w:ascii="Times New Roman" w:eastAsia="SimSun" w:hAnsi="Times New Roman"/>
          <w:b/>
          <w:bCs/>
          <w:i/>
        </w:rPr>
        <w:t>, when applicable</w:t>
      </w:r>
    </w:p>
    <w:p w14:paraId="700F7DCE" w14:textId="77777777" w:rsidR="00B13C87" w:rsidRPr="009A0222" w:rsidRDefault="00B13C87" w:rsidP="006D571D">
      <w:pPr>
        <w:pStyle w:val="RAN1bullet2"/>
        <w:numPr>
          <w:ilvl w:val="0"/>
          <w:numId w:val="21"/>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1D5A4292" w14:textId="77777777" w:rsidR="00B13C87" w:rsidRDefault="00B13C87" w:rsidP="00B13C87"/>
    <w:p w14:paraId="499C812E" w14:textId="77777777" w:rsidR="008F68B6" w:rsidRPr="008F68B6" w:rsidRDefault="008F68B6" w:rsidP="008F68B6">
      <w:pPr>
        <w:spacing w:after="0"/>
        <w:jc w:val="both"/>
        <w:rPr>
          <w:b/>
          <w:i/>
          <w:lang w:eastAsia="ja-JP"/>
        </w:rPr>
      </w:pPr>
      <w:r w:rsidRPr="008F68B6">
        <w:rPr>
          <w:b/>
          <w:i/>
          <w:lang w:eastAsia="ja-JP"/>
        </w:rPr>
        <w:t xml:space="preserve">Proposal </w:t>
      </w:r>
      <w:r>
        <w:rPr>
          <w:b/>
          <w:i/>
          <w:lang w:eastAsia="ja-JP"/>
        </w:rPr>
        <w:t>13</w:t>
      </w:r>
      <w:r w:rsidRPr="008F68B6">
        <w:rPr>
          <w:b/>
          <w:i/>
          <w:lang w:eastAsia="ja-JP"/>
        </w:rPr>
        <w:t>: Introduce the support of SP-TRS</w:t>
      </w:r>
    </w:p>
    <w:p w14:paraId="14149C3A" w14:textId="77777777" w:rsidR="008F68B6" w:rsidRPr="008F68B6" w:rsidRDefault="008F68B6" w:rsidP="006D571D">
      <w:pPr>
        <w:pStyle w:val="ListParagraph"/>
        <w:numPr>
          <w:ilvl w:val="0"/>
          <w:numId w:val="26"/>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SP-TRS is allowed to serve as QCL-type A and D sources in TCI states</w:t>
      </w:r>
    </w:p>
    <w:p w14:paraId="75BA20BA" w14:textId="77777777" w:rsidR="008F68B6" w:rsidRPr="008F68B6" w:rsidRDefault="008F68B6" w:rsidP="006D571D">
      <w:pPr>
        <w:pStyle w:val="ListParagraph"/>
        <w:numPr>
          <w:ilvl w:val="0"/>
          <w:numId w:val="26"/>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 xml:space="preserve">MAC-CE based QCL reconfiguration is allowed for SP-TRS  </w:t>
      </w:r>
    </w:p>
    <w:p w14:paraId="0086809A" w14:textId="77777777" w:rsidR="008F68B6" w:rsidRPr="005B663E" w:rsidRDefault="008F68B6" w:rsidP="008F68B6">
      <w:pPr>
        <w:jc w:val="both"/>
        <w:rPr>
          <w:b/>
          <w:lang w:eastAsia="ja-JP"/>
        </w:rPr>
      </w:pPr>
    </w:p>
    <w:tbl>
      <w:tblPr>
        <w:tblStyle w:val="TableGrid"/>
        <w:tblW w:w="0" w:type="auto"/>
        <w:tblLook w:val="04A0" w:firstRow="1" w:lastRow="0" w:firstColumn="1" w:lastColumn="0" w:noHBand="0" w:noVBand="1"/>
      </w:tblPr>
      <w:tblGrid>
        <w:gridCol w:w="9962"/>
      </w:tblGrid>
      <w:tr w:rsidR="008F68B6" w14:paraId="4C600B01" w14:textId="77777777" w:rsidTr="00843A58">
        <w:tc>
          <w:tcPr>
            <w:tcW w:w="9962" w:type="dxa"/>
          </w:tcPr>
          <w:p w14:paraId="43003F54" w14:textId="77777777" w:rsidR="008F68B6" w:rsidRPr="008F68B6" w:rsidRDefault="008F68B6" w:rsidP="00843A58">
            <w:pPr>
              <w:rPr>
                <w:b/>
                <w:i/>
                <w:u w:val="single"/>
                <w:lang w:eastAsia="ja-JP"/>
              </w:rPr>
            </w:pPr>
            <w:r w:rsidRPr="008F68B6">
              <w:rPr>
                <w:b/>
                <w:i/>
                <w:u w:val="single"/>
                <w:lang w:eastAsia="ja-JP"/>
              </w:rPr>
              <w:t>Text Proposal 38.214 Subclause 5.1.6.1.1:</w:t>
            </w:r>
          </w:p>
          <w:p w14:paraId="7B8A59DF" w14:textId="77777777" w:rsidR="008F68B6" w:rsidRDefault="008F68B6" w:rsidP="00843A58">
            <w:r w:rsidRPr="00234662">
              <w:t>…</w:t>
            </w:r>
          </w:p>
          <w:p w14:paraId="05A6BBF2" w14:textId="77777777" w:rsidR="008F68B6" w:rsidRDefault="008F68B6" w:rsidP="00843A58">
            <w:pPr>
              <w:rPr>
                <w:color w:val="000000"/>
              </w:rPr>
            </w:pPr>
            <w:r>
              <w:rPr>
                <w:color w:val="000000"/>
              </w:rPr>
              <w:t xml:space="preserve">A UE configured with </w:t>
            </w:r>
            <w:r w:rsidRPr="00D84E61">
              <w:rPr>
                <w:i/>
                <w:color w:val="000000"/>
              </w:rPr>
              <w:t>NZP-CSI-RS-</w:t>
            </w:r>
            <w:proofErr w:type="spellStart"/>
            <w:r w:rsidRPr="00D84E61">
              <w:rPr>
                <w:i/>
                <w:color w:val="000000"/>
              </w:rPr>
              <w:t>ResourceSet</w:t>
            </w:r>
            <w:proofErr w:type="spellEnd"/>
            <w:r w:rsidRPr="00D84E61">
              <w:rPr>
                <w:i/>
                <w:color w:val="000000"/>
              </w:rPr>
              <w:t>(s)</w:t>
            </w:r>
            <w:r w:rsidRPr="00BD06D0">
              <w:rPr>
                <w:color w:val="000000"/>
              </w:rPr>
              <w:t xml:space="preserve"> configured with higher layer parameter </w:t>
            </w:r>
            <w:proofErr w:type="spellStart"/>
            <w:r w:rsidRPr="00D84E61">
              <w:rPr>
                <w:i/>
                <w:color w:val="000000"/>
              </w:rPr>
              <w:t>trs</w:t>
            </w:r>
            <w:proofErr w:type="spellEnd"/>
            <w:r w:rsidRPr="00D84E61">
              <w:rPr>
                <w:i/>
                <w:color w:val="000000"/>
              </w:rPr>
              <w:t>-Info</w:t>
            </w:r>
            <w:r>
              <w:rPr>
                <w:color w:val="000000"/>
              </w:rPr>
              <w:t xml:space="preserve"> may have the CSI-RS resources configured as:</w:t>
            </w:r>
          </w:p>
          <w:p w14:paraId="6884F72C" w14:textId="77777777" w:rsidR="008F68B6" w:rsidRDefault="008F68B6" w:rsidP="006D571D">
            <w:pPr>
              <w:pStyle w:val="ListParagraph"/>
              <w:numPr>
                <w:ilvl w:val="0"/>
                <w:numId w:val="24"/>
              </w:numPr>
              <w:spacing w:after="200" w:line="276" w:lineRule="auto"/>
              <w:contextualSpacing/>
              <w:rPr>
                <w:rFonts w:ascii="Times New Roman" w:hAnsi="Times New Roman"/>
                <w:color w:val="000000"/>
                <w:sz w:val="20"/>
                <w:szCs w:val="20"/>
              </w:rPr>
            </w:pPr>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w:t>
            </w:r>
            <w:proofErr w:type="spellStart"/>
            <w:r w:rsidRPr="00D84E61">
              <w:rPr>
                <w:rFonts w:ascii="Times New Roman" w:hAnsi="Times New Roman"/>
                <w:i/>
                <w:color w:val="000000"/>
                <w:sz w:val="20"/>
                <w:szCs w:val="20"/>
              </w:rPr>
              <w:t>ResourceSet</w:t>
            </w:r>
            <w:proofErr w:type="spellEnd"/>
            <w:r w:rsidRPr="00D84E61">
              <w:rPr>
                <w:rFonts w:ascii="Times New Roman" w:hAnsi="Times New Roman"/>
                <w:color w:val="000000"/>
                <w:sz w:val="20"/>
                <w:szCs w:val="20"/>
              </w:rPr>
              <w:t xml:space="preserve"> configured with same periodicity, bandwidth and subcarrier location</w:t>
            </w:r>
          </w:p>
          <w:p w14:paraId="500B3F08" w14:textId="77777777" w:rsidR="008F68B6" w:rsidRPr="00323299" w:rsidRDefault="008F68B6" w:rsidP="006D571D">
            <w:pPr>
              <w:pStyle w:val="ListParagraph"/>
              <w:numPr>
                <w:ilvl w:val="0"/>
                <w:numId w:val="24"/>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w:t>
            </w:r>
            <w:proofErr w:type="spellStart"/>
            <w:r w:rsidRPr="00323299">
              <w:rPr>
                <w:rFonts w:ascii="Times New Roman" w:hAnsi="Times New Roman"/>
                <w:color w:val="FF0000"/>
                <w:sz w:val="20"/>
                <w:szCs w:val="20"/>
              </w:rPr>
              <w:t>ResourceSet</w:t>
            </w:r>
            <w:proofErr w:type="spellEnd"/>
            <w:r w:rsidRPr="00323299">
              <w:rPr>
                <w:rFonts w:ascii="Times New Roman" w:hAnsi="Times New Roman"/>
                <w:color w:val="FF0000"/>
                <w:sz w:val="20"/>
                <w:szCs w:val="20"/>
              </w:rPr>
              <w:t xml:space="preserve"> configured with same periodicity, bandwidth and subcarrier location</w:t>
            </w:r>
          </w:p>
          <w:p w14:paraId="5A7DECE6" w14:textId="77777777" w:rsidR="008F68B6" w:rsidRDefault="008F68B6" w:rsidP="006D571D">
            <w:pPr>
              <w:pStyle w:val="ListParagraph"/>
              <w:numPr>
                <w:ilvl w:val="0"/>
                <w:numId w:val="24"/>
              </w:numPr>
              <w:spacing w:after="200" w:line="276" w:lineRule="auto"/>
              <w:contextualSpacing/>
              <w:rPr>
                <w:rFonts w:ascii="Times New Roman" w:hAnsi="Times New Roman"/>
                <w:color w:val="000000"/>
                <w:sz w:val="20"/>
                <w:szCs w:val="20"/>
              </w:rPr>
            </w:pPr>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2BF608F9" w14:textId="77777777" w:rsidR="008F68B6" w:rsidRDefault="008F68B6" w:rsidP="006D571D">
            <w:pPr>
              <w:pStyle w:val="ListParagraph"/>
              <w:numPr>
                <w:ilvl w:val="0"/>
                <w:numId w:val="24"/>
              </w:numPr>
              <w:spacing w:after="200" w:line="276" w:lineRule="auto"/>
              <w:contextualSpacing/>
              <w:rPr>
                <w:rFonts w:ascii="Times New Roman" w:hAnsi="Times New Roman"/>
                <w:color w:val="000000"/>
                <w:sz w:val="20"/>
                <w:szCs w:val="20"/>
              </w:rPr>
            </w:pPr>
            <w:r w:rsidRPr="0009455D">
              <w:rPr>
                <w:rFonts w:ascii="Times New Roman" w:hAnsi="Times New Roman"/>
                <w:color w:val="FF0000"/>
                <w:sz w:val="20"/>
                <w:szCs w:val="20"/>
              </w:rPr>
              <w:t xml:space="preserve">Semi-persistent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18C314FF" w14:textId="77777777" w:rsidR="008F68B6" w:rsidRPr="00B80BC3" w:rsidRDefault="008F68B6" w:rsidP="00843A58">
            <w:pPr>
              <w:rPr>
                <w:highlight w:val="yellow"/>
              </w:rPr>
            </w:pPr>
            <w:r w:rsidRPr="00234662">
              <w:t>…</w:t>
            </w:r>
          </w:p>
          <w:p w14:paraId="0F093AA1" w14:textId="77777777" w:rsidR="008F68B6" w:rsidRPr="008F68B6" w:rsidRDefault="008F68B6" w:rsidP="00843A58">
            <w:pPr>
              <w:rPr>
                <w:b/>
                <w:i/>
                <w:u w:val="single"/>
                <w:lang w:eastAsia="ja-JP"/>
              </w:rPr>
            </w:pPr>
            <w:r w:rsidRPr="008F68B6">
              <w:rPr>
                <w:b/>
                <w:i/>
                <w:u w:val="single"/>
                <w:lang w:eastAsia="ja-JP"/>
              </w:rPr>
              <w:t>Text Proposal 38.214 Subclause 5.1.6.1.1:</w:t>
            </w:r>
          </w:p>
          <w:p w14:paraId="701AEA9B" w14:textId="77777777" w:rsidR="008F68B6" w:rsidRDefault="008F68B6" w:rsidP="00843A58">
            <w:r w:rsidRPr="00234662">
              <w:t>…</w:t>
            </w:r>
          </w:p>
          <w:p w14:paraId="53A73E62" w14:textId="77777777" w:rsidR="008F68B6" w:rsidRDefault="008F68B6" w:rsidP="00843A58">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52111C07" w14:textId="77777777" w:rsidR="008F68B6" w:rsidRPr="00B80BC3" w:rsidRDefault="008F68B6" w:rsidP="00843A58">
            <w:r w:rsidRPr="00234662">
              <w:t>…</w:t>
            </w:r>
          </w:p>
          <w:p w14:paraId="756D1DFE" w14:textId="77777777" w:rsidR="008F68B6" w:rsidRPr="008F68B6" w:rsidRDefault="008F68B6" w:rsidP="00843A58">
            <w:pPr>
              <w:rPr>
                <w:b/>
                <w:i/>
                <w:u w:val="single"/>
                <w:lang w:eastAsia="ja-JP"/>
              </w:rPr>
            </w:pPr>
            <w:r w:rsidRPr="008F68B6">
              <w:rPr>
                <w:b/>
                <w:i/>
                <w:u w:val="single"/>
                <w:lang w:eastAsia="ja-JP"/>
              </w:rPr>
              <w:t>Text Proposal 38.214 Subclause 5.1.5:</w:t>
            </w:r>
          </w:p>
          <w:p w14:paraId="7624973A" w14:textId="77777777" w:rsidR="008F68B6" w:rsidRDefault="008F68B6" w:rsidP="00843A58">
            <w:r w:rsidRPr="00234662">
              <w:t>…</w:t>
            </w:r>
          </w:p>
          <w:p w14:paraId="74CA72F2" w14:textId="77777777" w:rsidR="008F68B6" w:rsidRDefault="008F68B6" w:rsidP="00843A58">
            <w:pPr>
              <w:rPr>
                <w:rFonts w:eastAsiaTheme="minorHAnsi"/>
              </w:rPr>
            </w:pPr>
            <w:r>
              <w:t xml:space="preserve">For a periodic </w:t>
            </w:r>
            <w:r>
              <w:rPr>
                <w:color w:val="C00000"/>
              </w:rPr>
              <w:t>or semi-persistent</w:t>
            </w:r>
            <w:r>
              <w:t xml:space="preserve"> CSI-RS resource in </w:t>
            </w:r>
            <w:proofErr w:type="gramStart"/>
            <w:r>
              <w:t>a</w:t>
            </w:r>
            <w:proofErr w:type="gramEnd"/>
            <w:r>
              <w:t xml:space="preserve">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-Info</w:t>
            </w:r>
            <w:r>
              <w:t>, the UE shall expect that a TCI-State indicates one of the following quasi-colocation type(s):</w:t>
            </w:r>
          </w:p>
          <w:p w14:paraId="15A896E4" w14:textId="77777777" w:rsidR="008F68B6" w:rsidRPr="007D232D" w:rsidRDefault="008F68B6" w:rsidP="006D571D">
            <w:pPr>
              <w:pStyle w:val="ListParagraph"/>
              <w:numPr>
                <w:ilvl w:val="0"/>
                <w:numId w:val="24"/>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 'QCL-</w:t>
            </w:r>
            <w:proofErr w:type="spellStart"/>
            <w:r w:rsidRPr="007D232D">
              <w:rPr>
                <w:rFonts w:ascii="Times New Roman" w:hAnsi="Times New Roman"/>
                <w:color w:val="000000"/>
                <w:sz w:val="20"/>
                <w:szCs w:val="20"/>
              </w:rPr>
              <w:t>TypeD</w:t>
            </w:r>
            <w:proofErr w:type="spellEnd"/>
            <w:r w:rsidRPr="007D232D">
              <w:rPr>
                <w:rFonts w:ascii="Times New Roman" w:hAnsi="Times New Roman"/>
                <w:color w:val="000000"/>
                <w:sz w:val="20"/>
                <w:szCs w:val="20"/>
              </w:rPr>
              <w:t>' with the same SS/PBCH block, or</w:t>
            </w:r>
          </w:p>
          <w:p w14:paraId="7FB16EBC" w14:textId="77777777" w:rsidR="008F68B6" w:rsidRPr="007D232D" w:rsidRDefault="008F68B6" w:rsidP="006D571D">
            <w:pPr>
              <w:pStyle w:val="ListParagraph"/>
              <w:numPr>
                <w:ilvl w:val="0"/>
                <w:numId w:val="24"/>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w:t>
            </w:r>
            <w:proofErr w:type="spellStart"/>
            <w:r w:rsidRPr="007D232D">
              <w:rPr>
                <w:rFonts w:ascii="Times New Roman" w:hAnsi="Times New Roman"/>
                <w:color w:val="000000"/>
                <w:sz w:val="20"/>
                <w:szCs w:val="20"/>
              </w:rPr>
              <w:t>QCL-T</w:t>
            </w:r>
            <w:proofErr w:type="spellEnd"/>
            <w:r w:rsidRPr="007D232D">
              <w:rPr>
                <w:rFonts w:ascii="Times New Roman" w:hAnsi="Times New Roman"/>
                <w:color w:val="000000"/>
                <w:sz w:val="20"/>
                <w:szCs w:val="20"/>
              </w:rPr>
              <w:t>ypeD' with a CSI-RS resource in an NZP-CSI-RS-</w:t>
            </w:r>
            <w:proofErr w:type="spellStart"/>
            <w:r w:rsidRPr="007D232D">
              <w:rPr>
                <w:rFonts w:ascii="Times New Roman" w:hAnsi="Times New Roman"/>
                <w:color w:val="000000"/>
                <w:sz w:val="20"/>
                <w:szCs w:val="20"/>
              </w:rPr>
              <w:t>ResourceSet</w:t>
            </w:r>
            <w:proofErr w:type="spellEnd"/>
            <w:r w:rsidRPr="007D232D">
              <w:rPr>
                <w:rFonts w:ascii="Times New Roman" w:hAnsi="Times New Roman"/>
                <w:color w:val="000000"/>
                <w:sz w:val="20"/>
                <w:szCs w:val="20"/>
              </w:rPr>
              <w:t xml:space="preserve"> configured with higher layer parameter repetition, or</w:t>
            </w:r>
          </w:p>
          <w:p w14:paraId="54F20E31" w14:textId="77777777" w:rsidR="008F68B6" w:rsidRDefault="008F68B6" w:rsidP="00843A58">
            <w:r>
              <w:t xml:space="preserve">For an aperiodic CSI-RS resource in </w:t>
            </w:r>
            <w:proofErr w:type="gramStart"/>
            <w:r>
              <w:t>a</w:t>
            </w:r>
            <w:proofErr w:type="gramEnd"/>
            <w:r>
              <w:t xml:space="preserve">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the UE shall expect that a </w:t>
            </w:r>
            <w:r>
              <w:rPr>
                <w:i/>
                <w:iCs/>
              </w:rPr>
              <w:t>TCI-State</w:t>
            </w:r>
            <w:r>
              <w:t xml:space="preserve"> indicates </w:t>
            </w:r>
            <w:r>
              <w:rPr>
                <w:color w:val="000000"/>
              </w:rPr>
              <w:t>'</w:t>
            </w:r>
            <w:r>
              <w:t>QCL-</w:t>
            </w:r>
            <w:proofErr w:type="spellStart"/>
            <w:r>
              <w:t>TypeA</w:t>
            </w:r>
            <w:proofErr w:type="spellEnd"/>
            <w:r>
              <w:t xml:space="preserve">' with a periodic </w:t>
            </w:r>
            <w:r>
              <w:rPr>
                <w:color w:val="C00000"/>
              </w:rPr>
              <w:t xml:space="preserve">or semi-persistent </w:t>
            </w:r>
            <w:r>
              <w:t xml:space="preserve">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 xml:space="preserve">-Info </w:t>
            </w:r>
            <w:r>
              <w:t>and, when applicable,'</w:t>
            </w:r>
            <w:proofErr w:type="spellStart"/>
            <w:r>
              <w:t>QCL-T</w:t>
            </w:r>
            <w:proofErr w:type="spellEnd"/>
            <w:r>
              <w:t xml:space="preserve">ypeD' with the same periodic </w:t>
            </w:r>
            <w:r>
              <w:rPr>
                <w:color w:val="C00000"/>
              </w:rPr>
              <w:t xml:space="preserve">or semi-persistent </w:t>
            </w:r>
            <w:r>
              <w:t>CSI-RS resource.</w:t>
            </w:r>
          </w:p>
          <w:p w14:paraId="65175D38" w14:textId="77777777" w:rsidR="008F68B6" w:rsidRDefault="008F68B6" w:rsidP="00843A58">
            <w:r w:rsidRPr="00234662">
              <w:t>…</w:t>
            </w:r>
          </w:p>
        </w:tc>
      </w:tr>
    </w:tbl>
    <w:p w14:paraId="7AC27B72" w14:textId="77777777" w:rsidR="00B13C87" w:rsidRDefault="00B13C87" w:rsidP="00B13C87">
      <w:pPr>
        <w:overflowPunct/>
        <w:autoSpaceDE/>
        <w:autoSpaceDN/>
        <w:adjustRightInd/>
        <w:spacing w:after="0"/>
        <w:textAlignment w:val="auto"/>
        <w:rPr>
          <w:rFonts w:eastAsia="Times New Roman"/>
          <w:b/>
          <w:i/>
          <w:sz w:val="22"/>
          <w:szCs w:val="24"/>
        </w:rPr>
      </w:pPr>
    </w:p>
    <w:p w14:paraId="55CBB3DE" w14:textId="7E0757DB" w:rsidR="00B13C87" w:rsidRPr="00BB32C3" w:rsidRDefault="00B13C87" w:rsidP="00B13C87">
      <w:pPr>
        <w:overflowPunct/>
        <w:autoSpaceDE/>
        <w:autoSpaceDN/>
        <w:adjustRightInd/>
        <w:spacing w:after="0"/>
        <w:textAlignment w:val="auto"/>
        <w:rPr>
          <w:rFonts w:eastAsia="Times New Roman"/>
          <w:b/>
          <w:i/>
          <w:sz w:val="22"/>
          <w:szCs w:val="24"/>
        </w:rPr>
      </w:pPr>
      <w:r w:rsidRPr="00BB32C3">
        <w:rPr>
          <w:rFonts w:eastAsia="Times New Roman"/>
          <w:b/>
          <w:i/>
          <w:sz w:val="22"/>
          <w:szCs w:val="24"/>
        </w:rPr>
        <w:t>Proposal</w:t>
      </w:r>
      <w:r>
        <w:rPr>
          <w:rFonts w:eastAsia="Times New Roman"/>
          <w:b/>
          <w:i/>
          <w:sz w:val="22"/>
          <w:szCs w:val="24"/>
        </w:rPr>
        <w:t xml:space="preserve"> 14</w:t>
      </w:r>
      <w:r w:rsidRPr="00BB32C3">
        <w:rPr>
          <w:rFonts w:eastAsia="Times New Roman"/>
          <w:b/>
          <w:i/>
          <w:sz w:val="22"/>
          <w:szCs w:val="24"/>
        </w:rPr>
        <w:t>: To ensure that the maximum number of available resource configurations is sufficient for all scenarios, we propose:</w:t>
      </w:r>
    </w:p>
    <w:p w14:paraId="02C02185" w14:textId="77777777" w:rsidR="00B13C87" w:rsidRDefault="00B13C87" w:rsidP="006D571D">
      <w:pPr>
        <w:pStyle w:val="ListParagraph"/>
        <w:numPr>
          <w:ilvl w:val="0"/>
          <w:numId w:val="13"/>
        </w:numPr>
        <w:rPr>
          <w:rFonts w:ascii="Times New Roman" w:eastAsia="Times New Roman" w:hAnsi="Times New Roman"/>
          <w:b/>
          <w:i/>
          <w:szCs w:val="24"/>
        </w:rPr>
      </w:pPr>
      <w:r w:rsidRPr="00BB32C3">
        <w:rPr>
          <w:rFonts w:ascii="Times New Roman" w:eastAsia="Times New Roman" w:hAnsi="Times New Roman"/>
          <w:b/>
          <w:i/>
          <w:szCs w:val="24"/>
        </w:rPr>
        <w:t xml:space="preserve">Revert the </w:t>
      </w:r>
      <w:proofErr w:type="gramStart"/>
      <w:r w:rsidRPr="00BB32C3">
        <w:rPr>
          <w:rFonts w:ascii="Times New Roman" w:eastAsia="Times New Roman" w:hAnsi="Times New Roman"/>
          <w:b/>
          <w:i/>
          <w:szCs w:val="24"/>
        </w:rPr>
        <w:t>agreement  that</w:t>
      </w:r>
      <w:proofErr w:type="gramEnd"/>
      <w:r w:rsidRPr="00BB32C3">
        <w:rPr>
          <w:rFonts w:ascii="Times New Roman" w:eastAsia="Times New Roman" w:hAnsi="Times New Roman"/>
          <w:b/>
          <w:i/>
          <w:szCs w:val="24"/>
        </w:rPr>
        <w:t xml:space="preserve"> periodic TRS will not be associated with a</w:t>
      </w:r>
      <w:r>
        <w:rPr>
          <w:rFonts w:ascii="Times New Roman" w:eastAsia="Times New Roman" w:hAnsi="Times New Roman"/>
          <w:b/>
          <w:i/>
          <w:szCs w:val="24"/>
        </w:rPr>
        <w:t>ny</w:t>
      </w:r>
      <w:r w:rsidRPr="00BB32C3">
        <w:rPr>
          <w:rFonts w:ascii="Times New Roman" w:eastAsia="Times New Roman" w:hAnsi="Times New Roman"/>
          <w:b/>
          <w:i/>
          <w:szCs w:val="24"/>
        </w:rPr>
        <w:t xml:space="preserve"> reporting config</w:t>
      </w:r>
      <w:r>
        <w:rPr>
          <w:rFonts w:ascii="Times New Roman" w:eastAsia="Times New Roman" w:hAnsi="Times New Roman"/>
          <w:b/>
          <w:i/>
          <w:szCs w:val="24"/>
        </w:rPr>
        <w:t>, and allow the association with a report configuration with report quantity set to “none”.</w:t>
      </w:r>
    </w:p>
    <w:tbl>
      <w:tblPr>
        <w:tblStyle w:val="TableGrid"/>
        <w:tblW w:w="0" w:type="auto"/>
        <w:tblLook w:val="04A0" w:firstRow="1" w:lastRow="0" w:firstColumn="1" w:lastColumn="0" w:noHBand="0" w:noVBand="1"/>
      </w:tblPr>
      <w:tblGrid>
        <w:gridCol w:w="9962"/>
      </w:tblGrid>
      <w:tr w:rsidR="00B13C87" w14:paraId="788E16A3" w14:textId="77777777" w:rsidTr="008E4CB9">
        <w:tc>
          <w:tcPr>
            <w:tcW w:w="9962" w:type="dxa"/>
          </w:tcPr>
          <w:p w14:paraId="1FD2A4F0" w14:textId="77777777" w:rsidR="00B13C87" w:rsidRPr="00B13C87" w:rsidRDefault="00B13C87" w:rsidP="008E4CB9">
            <w:pPr>
              <w:rPr>
                <w:rFonts w:eastAsia="Times New Roman"/>
                <w:b/>
                <w:i/>
                <w:szCs w:val="24"/>
                <w:u w:val="single"/>
              </w:rPr>
            </w:pPr>
            <w:r w:rsidRPr="00B13C87">
              <w:rPr>
                <w:rFonts w:eastAsia="Times New Roman"/>
                <w:b/>
                <w:i/>
                <w:szCs w:val="24"/>
                <w:u w:val="single"/>
              </w:rPr>
              <w:t>Text Proposal for 38.214 Section 5.1.6.1.1:</w:t>
            </w:r>
          </w:p>
          <w:p w14:paraId="6F0E58D0" w14:textId="77777777" w:rsidR="00B13C87" w:rsidRDefault="00B13C87" w:rsidP="008E4CB9">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w:t>
            </w:r>
            <w:r w:rsidRPr="00B13C87">
              <w:rPr>
                <w:color w:val="FF0000"/>
              </w:rPr>
              <w:t xml:space="preserve"> </w:t>
            </w:r>
            <w:r w:rsidRPr="00B13C87">
              <w:rPr>
                <w:strike/>
                <w:color w:val="FF0000"/>
              </w:rPr>
              <w:t>aperiodic</w:t>
            </w:r>
            <w:r w:rsidRPr="00B13C87">
              <w:rPr>
                <w:color w:val="FF0000"/>
              </w:rPr>
              <w:t xml:space="preserve"> </w:t>
            </w:r>
            <w:proofErr w:type="gramStart"/>
            <w:r w:rsidRPr="00B13C87">
              <w:rPr>
                <w:color w:val="FF0000"/>
              </w:rPr>
              <w:t>a</w:t>
            </w:r>
            <w:proofErr w:type="gramEnd"/>
            <w:r w:rsidRPr="00B13C87">
              <w:rPr>
                <w:color w:val="FF0000"/>
              </w:rPr>
              <w:t xml:space="preserve">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14721B4D" w14:textId="77777777" w:rsidR="00B13C87" w:rsidRPr="00B13C87" w:rsidRDefault="00B13C87" w:rsidP="008E4CB9">
            <w:pPr>
              <w:rPr>
                <w:strike/>
                <w:color w:val="FF0000"/>
              </w:rPr>
            </w:pPr>
            <w:r w:rsidRPr="00B13C87">
              <w:rPr>
                <w:strike/>
                <w:color w:val="FF0000"/>
              </w:rPr>
              <w:t xml:space="preserve">A UE does not expect to be configured with a </w:t>
            </w:r>
            <w:r w:rsidRPr="00B13C87">
              <w:rPr>
                <w:i/>
                <w:strike/>
                <w:color w:val="FF0000"/>
              </w:rPr>
              <w:t>CSI-</w:t>
            </w:r>
            <w:proofErr w:type="spellStart"/>
            <w:r w:rsidRPr="00B13C87">
              <w:rPr>
                <w:i/>
                <w:strike/>
                <w:color w:val="FF0000"/>
              </w:rPr>
              <w:t>ReportConfig</w:t>
            </w:r>
            <w:proofErr w:type="spellEnd"/>
            <w:r w:rsidRPr="00B13C87">
              <w:rPr>
                <w:strike/>
                <w:color w:val="FF0000"/>
              </w:rPr>
              <w:t xml:space="preserve"> for periodic NZP CSI-RS resource set configured with </w:t>
            </w:r>
            <w:proofErr w:type="spellStart"/>
            <w:r w:rsidRPr="00B13C87">
              <w:rPr>
                <w:i/>
                <w:strike/>
                <w:color w:val="FF0000"/>
              </w:rPr>
              <w:t>trs</w:t>
            </w:r>
            <w:proofErr w:type="spellEnd"/>
            <w:r w:rsidRPr="00B13C87">
              <w:rPr>
                <w:i/>
                <w:strike/>
                <w:color w:val="FF0000"/>
              </w:rPr>
              <w:t>-Info</w:t>
            </w:r>
            <w:r w:rsidRPr="00B13C87">
              <w:rPr>
                <w:strike/>
                <w:color w:val="FF0000"/>
              </w:rPr>
              <w:t>.</w:t>
            </w:r>
          </w:p>
        </w:tc>
      </w:tr>
    </w:tbl>
    <w:p w14:paraId="71DDAAE0" w14:textId="23CD3A2B" w:rsidR="00B13C87" w:rsidRDefault="00B13C87" w:rsidP="00216A96">
      <w:pPr>
        <w:jc w:val="both"/>
        <w:rPr>
          <w:sz w:val="22"/>
          <w:szCs w:val="22"/>
        </w:rPr>
      </w:pPr>
    </w:p>
    <w:p w14:paraId="67EC7D2D" w14:textId="77777777" w:rsidR="00193DA3" w:rsidRDefault="00193DA3" w:rsidP="00193DA3">
      <w:pPr>
        <w:rPr>
          <w:rFonts w:eastAsia="Times New Roman"/>
          <w:b/>
          <w:i/>
          <w:szCs w:val="24"/>
        </w:rPr>
      </w:pPr>
      <w:r w:rsidRPr="00855833">
        <w:rPr>
          <w:rFonts w:eastAsia="Times New Roman"/>
          <w:b/>
          <w:i/>
          <w:szCs w:val="24"/>
        </w:rPr>
        <w:t>Proposal 15:</w:t>
      </w:r>
      <w:r>
        <w:rPr>
          <w:rFonts w:eastAsia="Times New Roman"/>
          <w:b/>
          <w:i/>
          <w:szCs w:val="24"/>
        </w:rPr>
        <w:t xml:space="preserve"> Update previous agreement on QCL relations for CSI-RS for CSI as follows:</w:t>
      </w:r>
    </w:p>
    <w:tbl>
      <w:tblPr>
        <w:tblStyle w:val="TableGrid"/>
        <w:tblW w:w="0" w:type="auto"/>
        <w:tblLook w:val="04A0" w:firstRow="1" w:lastRow="0" w:firstColumn="1" w:lastColumn="0" w:noHBand="0" w:noVBand="1"/>
      </w:tblPr>
      <w:tblGrid>
        <w:gridCol w:w="9962"/>
      </w:tblGrid>
      <w:tr w:rsidR="00193DA3" w14:paraId="779D1906" w14:textId="77777777" w:rsidTr="008E4CB9">
        <w:tc>
          <w:tcPr>
            <w:tcW w:w="9962" w:type="dxa"/>
          </w:tcPr>
          <w:p w14:paraId="768B247A" w14:textId="77777777" w:rsidR="00193DA3" w:rsidRDefault="00193DA3" w:rsidP="008E4CB9">
            <w:r w:rsidRPr="00252357">
              <w:t xml:space="preserve">If a CSI-RS resource is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14"/>
              <w:gridCol w:w="1777"/>
              <w:gridCol w:w="2235"/>
              <w:gridCol w:w="2302"/>
            </w:tblGrid>
            <w:tr w:rsidR="00193DA3" w14:paraId="081B860E" w14:textId="77777777" w:rsidTr="008E4CB9">
              <w:tc>
                <w:tcPr>
                  <w:tcW w:w="1601" w:type="dxa"/>
                  <w:shd w:val="clear" w:color="auto" w:fill="auto"/>
                </w:tcPr>
                <w:p w14:paraId="53034332" w14:textId="77777777" w:rsidR="00193DA3" w:rsidRPr="00185691" w:rsidRDefault="00193DA3" w:rsidP="008E4CB9">
                  <w:pPr>
                    <w:jc w:val="center"/>
                    <w:rPr>
                      <w:b/>
                    </w:rPr>
                  </w:pPr>
                  <w:r w:rsidRPr="00185691">
                    <w:rPr>
                      <w:b/>
                    </w:rPr>
                    <w:t>Valid TCI state Configuration</w:t>
                  </w:r>
                </w:p>
              </w:tc>
              <w:tc>
                <w:tcPr>
                  <w:tcW w:w="1714" w:type="dxa"/>
                  <w:shd w:val="clear" w:color="auto" w:fill="auto"/>
                </w:tcPr>
                <w:p w14:paraId="3F35BE24" w14:textId="77777777" w:rsidR="00193DA3" w:rsidRPr="00185691" w:rsidRDefault="00193DA3" w:rsidP="008E4CB9">
                  <w:pPr>
                    <w:jc w:val="center"/>
                    <w:rPr>
                      <w:b/>
                    </w:rPr>
                  </w:pPr>
                  <w:r w:rsidRPr="00185691">
                    <w:rPr>
                      <w:b/>
                    </w:rPr>
                    <w:t>DL RS 1</w:t>
                  </w:r>
                </w:p>
              </w:tc>
              <w:tc>
                <w:tcPr>
                  <w:tcW w:w="1777" w:type="dxa"/>
                  <w:shd w:val="clear" w:color="auto" w:fill="auto"/>
                </w:tcPr>
                <w:p w14:paraId="0BCC30EA" w14:textId="77777777" w:rsidR="00193DA3" w:rsidRPr="00185691" w:rsidRDefault="00193DA3" w:rsidP="008E4CB9">
                  <w:pPr>
                    <w:jc w:val="center"/>
                    <w:rPr>
                      <w:b/>
                      <w:i/>
                    </w:rPr>
                  </w:pPr>
                  <w:r w:rsidRPr="00185691">
                    <w:rPr>
                      <w:b/>
                      <w:i/>
                    </w:rPr>
                    <w:t>qcl-Type1</w:t>
                  </w:r>
                </w:p>
              </w:tc>
              <w:tc>
                <w:tcPr>
                  <w:tcW w:w="2235" w:type="dxa"/>
                  <w:shd w:val="clear" w:color="auto" w:fill="auto"/>
                </w:tcPr>
                <w:p w14:paraId="337D3F93" w14:textId="77777777" w:rsidR="00193DA3" w:rsidRPr="00185691" w:rsidRDefault="00193DA3" w:rsidP="008E4CB9">
                  <w:pPr>
                    <w:jc w:val="center"/>
                    <w:rPr>
                      <w:b/>
                    </w:rPr>
                  </w:pPr>
                  <w:r w:rsidRPr="00185691">
                    <w:rPr>
                      <w:b/>
                    </w:rPr>
                    <w:t>DL RS 2 (if configured)</w:t>
                  </w:r>
                </w:p>
              </w:tc>
              <w:tc>
                <w:tcPr>
                  <w:tcW w:w="2302" w:type="dxa"/>
                  <w:shd w:val="clear" w:color="auto" w:fill="auto"/>
                </w:tcPr>
                <w:p w14:paraId="66FCB794" w14:textId="77777777" w:rsidR="00193DA3" w:rsidRPr="00185691" w:rsidRDefault="00193DA3" w:rsidP="008E4CB9">
                  <w:pPr>
                    <w:jc w:val="center"/>
                    <w:rPr>
                      <w:b/>
                    </w:rPr>
                  </w:pPr>
                  <w:r w:rsidRPr="00185691">
                    <w:rPr>
                      <w:b/>
                      <w:i/>
                    </w:rPr>
                    <w:t>qcl-Type2</w:t>
                  </w:r>
                  <w:r w:rsidRPr="00185691">
                    <w:rPr>
                      <w:b/>
                    </w:rPr>
                    <w:t xml:space="preserve"> (if configured)</w:t>
                  </w:r>
                </w:p>
              </w:tc>
            </w:tr>
            <w:tr w:rsidR="00193DA3" w14:paraId="4CE5205C" w14:textId="77777777" w:rsidTr="008E4CB9">
              <w:tc>
                <w:tcPr>
                  <w:tcW w:w="1601" w:type="dxa"/>
                  <w:shd w:val="clear" w:color="auto" w:fill="auto"/>
                </w:tcPr>
                <w:p w14:paraId="22F28009" w14:textId="77777777" w:rsidR="00193DA3" w:rsidRDefault="00193DA3" w:rsidP="008E4CB9">
                  <w:pPr>
                    <w:jc w:val="center"/>
                  </w:pPr>
                  <w:r>
                    <w:t>1**</w:t>
                  </w:r>
                </w:p>
              </w:tc>
              <w:tc>
                <w:tcPr>
                  <w:tcW w:w="1714" w:type="dxa"/>
                  <w:shd w:val="clear" w:color="auto" w:fill="auto"/>
                </w:tcPr>
                <w:p w14:paraId="4C268E8B" w14:textId="77777777" w:rsidR="00193DA3" w:rsidRDefault="00193DA3" w:rsidP="008E4CB9">
                  <w:r>
                    <w:t>TRS</w:t>
                  </w:r>
                </w:p>
              </w:tc>
              <w:tc>
                <w:tcPr>
                  <w:tcW w:w="1777" w:type="dxa"/>
                  <w:shd w:val="clear" w:color="auto" w:fill="auto"/>
                </w:tcPr>
                <w:p w14:paraId="7E3749F4" w14:textId="77777777" w:rsidR="00193DA3" w:rsidRDefault="00193DA3" w:rsidP="008E4CB9">
                  <w:pPr>
                    <w:jc w:val="center"/>
                  </w:pPr>
                  <w:r>
                    <w:t>QCL-</w:t>
                  </w:r>
                  <w:proofErr w:type="spellStart"/>
                  <w:r>
                    <w:t>TypeA</w:t>
                  </w:r>
                  <w:proofErr w:type="spellEnd"/>
                </w:p>
              </w:tc>
              <w:tc>
                <w:tcPr>
                  <w:tcW w:w="2235" w:type="dxa"/>
                  <w:shd w:val="clear" w:color="auto" w:fill="auto"/>
                </w:tcPr>
                <w:p w14:paraId="2A1CFF37" w14:textId="77777777" w:rsidR="00193DA3" w:rsidRPr="008C6CCC" w:rsidRDefault="00193DA3" w:rsidP="008E4CB9">
                  <w:r w:rsidRPr="008C6CCC">
                    <w:t>SS/PBCH Block</w:t>
                  </w:r>
                </w:p>
              </w:tc>
              <w:tc>
                <w:tcPr>
                  <w:tcW w:w="2302" w:type="dxa"/>
                  <w:shd w:val="clear" w:color="auto" w:fill="auto"/>
                </w:tcPr>
                <w:p w14:paraId="3577B846" w14:textId="77777777" w:rsidR="00193DA3" w:rsidRPr="008C6CCC" w:rsidRDefault="00193DA3" w:rsidP="008E4CB9">
                  <w:pPr>
                    <w:jc w:val="center"/>
                  </w:pPr>
                  <w:r w:rsidRPr="008C6CCC">
                    <w:t>QCL-</w:t>
                  </w:r>
                  <w:proofErr w:type="spellStart"/>
                  <w:r w:rsidRPr="008C6CCC">
                    <w:t>TypeD</w:t>
                  </w:r>
                  <w:proofErr w:type="spellEnd"/>
                </w:p>
              </w:tc>
            </w:tr>
            <w:tr w:rsidR="00193DA3" w14:paraId="42545752" w14:textId="77777777" w:rsidTr="008E4CB9">
              <w:tc>
                <w:tcPr>
                  <w:tcW w:w="1601" w:type="dxa"/>
                  <w:shd w:val="clear" w:color="auto" w:fill="auto"/>
                </w:tcPr>
                <w:p w14:paraId="0D17357A" w14:textId="77777777" w:rsidR="00193DA3" w:rsidRDefault="00193DA3" w:rsidP="008E4CB9">
                  <w:pPr>
                    <w:jc w:val="center"/>
                  </w:pPr>
                  <w:r>
                    <w:t>2**</w:t>
                  </w:r>
                </w:p>
              </w:tc>
              <w:tc>
                <w:tcPr>
                  <w:tcW w:w="1714" w:type="dxa"/>
                  <w:shd w:val="clear" w:color="auto" w:fill="auto"/>
                </w:tcPr>
                <w:p w14:paraId="4E6B4ACF" w14:textId="77777777" w:rsidR="00193DA3" w:rsidRDefault="00193DA3" w:rsidP="008E4CB9">
                  <w:r>
                    <w:t>TRS</w:t>
                  </w:r>
                </w:p>
              </w:tc>
              <w:tc>
                <w:tcPr>
                  <w:tcW w:w="1777" w:type="dxa"/>
                  <w:shd w:val="clear" w:color="auto" w:fill="auto"/>
                </w:tcPr>
                <w:p w14:paraId="0521B79A" w14:textId="77777777" w:rsidR="00193DA3" w:rsidRDefault="00193DA3" w:rsidP="008E4CB9">
                  <w:pPr>
                    <w:jc w:val="center"/>
                  </w:pPr>
                  <w:r>
                    <w:t>QCL-</w:t>
                  </w:r>
                  <w:proofErr w:type="spellStart"/>
                  <w:r>
                    <w:t>TypeA</w:t>
                  </w:r>
                  <w:proofErr w:type="spellEnd"/>
                </w:p>
              </w:tc>
              <w:tc>
                <w:tcPr>
                  <w:tcW w:w="2235" w:type="dxa"/>
                  <w:shd w:val="clear" w:color="auto" w:fill="auto"/>
                </w:tcPr>
                <w:p w14:paraId="798D3E99" w14:textId="77777777" w:rsidR="00193DA3" w:rsidRDefault="00193DA3" w:rsidP="008E4CB9">
                  <w:r>
                    <w:t>CSI-RS (BM)</w:t>
                  </w:r>
                </w:p>
              </w:tc>
              <w:tc>
                <w:tcPr>
                  <w:tcW w:w="2302" w:type="dxa"/>
                  <w:shd w:val="clear" w:color="auto" w:fill="auto"/>
                </w:tcPr>
                <w:p w14:paraId="3AA76181" w14:textId="77777777" w:rsidR="00193DA3" w:rsidRDefault="00193DA3" w:rsidP="008E4CB9">
                  <w:pPr>
                    <w:jc w:val="center"/>
                  </w:pPr>
                  <w:r>
                    <w:t>QCL-</w:t>
                  </w:r>
                  <w:proofErr w:type="spellStart"/>
                  <w:r>
                    <w:t>TypeD</w:t>
                  </w:r>
                  <w:proofErr w:type="spellEnd"/>
                </w:p>
              </w:tc>
            </w:tr>
            <w:tr w:rsidR="00193DA3" w14:paraId="5C0BA2CF" w14:textId="77777777" w:rsidTr="008E4CB9">
              <w:tc>
                <w:tcPr>
                  <w:tcW w:w="1601" w:type="dxa"/>
                  <w:shd w:val="clear" w:color="auto" w:fill="auto"/>
                </w:tcPr>
                <w:p w14:paraId="38A6CD3D" w14:textId="77777777" w:rsidR="00193DA3" w:rsidRPr="00855833" w:rsidRDefault="00193DA3" w:rsidP="008E4CB9">
                  <w:pPr>
                    <w:jc w:val="center"/>
                    <w:rPr>
                      <w:color w:val="FF0000"/>
                    </w:rPr>
                  </w:pPr>
                  <w:r w:rsidRPr="00855833">
                    <w:rPr>
                      <w:color w:val="FF0000"/>
                    </w:rPr>
                    <w:t>3**</w:t>
                  </w:r>
                </w:p>
              </w:tc>
              <w:tc>
                <w:tcPr>
                  <w:tcW w:w="1714" w:type="dxa"/>
                  <w:shd w:val="clear" w:color="auto" w:fill="auto"/>
                </w:tcPr>
                <w:p w14:paraId="721C7EF0" w14:textId="77777777" w:rsidR="00193DA3" w:rsidRPr="00855833" w:rsidRDefault="00193DA3" w:rsidP="008E4CB9">
                  <w:pPr>
                    <w:rPr>
                      <w:color w:val="FF0000"/>
                    </w:rPr>
                  </w:pPr>
                  <w:r w:rsidRPr="00855833">
                    <w:rPr>
                      <w:color w:val="FF0000"/>
                    </w:rPr>
                    <w:t>TRS</w:t>
                  </w:r>
                </w:p>
              </w:tc>
              <w:tc>
                <w:tcPr>
                  <w:tcW w:w="1777" w:type="dxa"/>
                  <w:shd w:val="clear" w:color="auto" w:fill="auto"/>
                </w:tcPr>
                <w:p w14:paraId="4A3EBEF7" w14:textId="77777777" w:rsidR="00193DA3" w:rsidRPr="00855833" w:rsidRDefault="00193DA3" w:rsidP="008E4CB9">
                  <w:pPr>
                    <w:jc w:val="center"/>
                    <w:rPr>
                      <w:color w:val="FF0000"/>
                    </w:rPr>
                  </w:pPr>
                  <w:r w:rsidRPr="00855833">
                    <w:rPr>
                      <w:color w:val="FF0000"/>
                    </w:rPr>
                    <w:t>QCL-</w:t>
                  </w:r>
                  <w:proofErr w:type="spellStart"/>
                  <w:r w:rsidRPr="00855833">
                    <w:rPr>
                      <w:color w:val="FF0000"/>
                    </w:rPr>
                    <w:t>TypeA</w:t>
                  </w:r>
                  <w:proofErr w:type="spellEnd"/>
                </w:p>
              </w:tc>
              <w:tc>
                <w:tcPr>
                  <w:tcW w:w="2235" w:type="dxa"/>
                  <w:shd w:val="clear" w:color="auto" w:fill="auto"/>
                </w:tcPr>
                <w:p w14:paraId="6430D448" w14:textId="77777777" w:rsidR="00193DA3" w:rsidRPr="00855833" w:rsidRDefault="00193DA3" w:rsidP="008E4CB9">
                  <w:pPr>
                    <w:rPr>
                      <w:color w:val="FF0000"/>
                    </w:rPr>
                  </w:pPr>
                  <w:r w:rsidRPr="00855833">
                    <w:rPr>
                      <w:color w:val="FF0000"/>
                    </w:rPr>
                    <w:t>TRS</w:t>
                  </w:r>
                </w:p>
              </w:tc>
              <w:tc>
                <w:tcPr>
                  <w:tcW w:w="2302" w:type="dxa"/>
                  <w:shd w:val="clear" w:color="auto" w:fill="auto"/>
                </w:tcPr>
                <w:p w14:paraId="404CC418" w14:textId="77777777" w:rsidR="00193DA3" w:rsidRPr="00855833" w:rsidRDefault="00193DA3" w:rsidP="008E4CB9">
                  <w:pPr>
                    <w:jc w:val="center"/>
                    <w:rPr>
                      <w:color w:val="FF0000"/>
                    </w:rPr>
                  </w:pPr>
                  <w:r w:rsidRPr="00855833">
                    <w:rPr>
                      <w:color w:val="FF0000"/>
                    </w:rPr>
                    <w:t>QCL-</w:t>
                  </w:r>
                  <w:proofErr w:type="spellStart"/>
                  <w:r w:rsidRPr="00855833">
                    <w:rPr>
                      <w:color w:val="FF0000"/>
                    </w:rPr>
                    <w:t>TypeD</w:t>
                  </w:r>
                  <w:proofErr w:type="spellEnd"/>
                </w:p>
              </w:tc>
            </w:tr>
            <w:tr w:rsidR="00193DA3" w14:paraId="1287F47E" w14:textId="77777777" w:rsidTr="008E4CB9">
              <w:tc>
                <w:tcPr>
                  <w:tcW w:w="1601" w:type="dxa"/>
                  <w:shd w:val="clear" w:color="auto" w:fill="auto"/>
                </w:tcPr>
                <w:p w14:paraId="4571D416" w14:textId="77777777" w:rsidR="00193DA3" w:rsidRDefault="00193DA3" w:rsidP="008E4CB9">
                  <w:pPr>
                    <w:jc w:val="center"/>
                  </w:pPr>
                  <w:r>
                    <w:t>4*</w:t>
                  </w:r>
                </w:p>
              </w:tc>
              <w:tc>
                <w:tcPr>
                  <w:tcW w:w="1714" w:type="dxa"/>
                  <w:shd w:val="clear" w:color="auto" w:fill="auto"/>
                </w:tcPr>
                <w:p w14:paraId="3AE2379E" w14:textId="77777777" w:rsidR="00193DA3" w:rsidRDefault="00193DA3" w:rsidP="008E4CB9">
                  <w:r>
                    <w:t>TRS</w:t>
                  </w:r>
                </w:p>
              </w:tc>
              <w:tc>
                <w:tcPr>
                  <w:tcW w:w="1777" w:type="dxa"/>
                  <w:shd w:val="clear" w:color="auto" w:fill="auto"/>
                </w:tcPr>
                <w:p w14:paraId="137C8A42" w14:textId="77777777" w:rsidR="00193DA3" w:rsidRDefault="00193DA3" w:rsidP="008E4CB9">
                  <w:pPr>
                    <w:jc w:val="center"/>
                  </w:pPr>
                  <w:r>
                    <w:t>QCL-</w:t>
                  </w:r>
                  <w:proofErr w:type="spellStart"/>
                  <w:r>
                    <w:t>TypeB</w:t>
                  </w:r>
                  <w:proofErr w:type="spellEnd"/>
                </w:p>
              </w:tc>
              <w:tc>
                <w:tcPr>
                  <w:tcW w:w="2235" w:type="dxa"/>
                  <w:shd w:val="clear" w:color="auto" w:fill="auto"/>
                </w:tcPr>
                <w:p w14:paraId="2BD0C1FF" w14:textId="77777777" w:rsidR="00193DA3" w:rsidRDefault="00193DA3" w:rsidP="008E4CB9"/>
              </w:tc>
              <w:tc>
                <w:tcPr>
                  <w:tcW w:w="2302" w:type="dxa"/>
                  <w:shd w:val="clear" w:color="auto" w:fill="auto"/>
                </w:tcPr>
                <w:p w14:paraId="02AF1A13" w14:textId="77777777" w:rsidR="00193DA3" w:rsidRDefault="00193DA3" w:rsidP="008E4CB9">
                  <w:pPr>
                    <w:jc w:val="center"/>
                  </w:pPr>
                </w:p>
              </w:tc>
            </w:tr>
          </w:tbl>
          <w:p w14:paraId="04BB31FD" w14:textId="77777777" w:rsidR="00193DA3" w:rsidRDefault="00193DA3" w:rsidP="008E4CB9">
            <w:r w:rsidRPr="00B34754">
              <w:t xml:space="preserve">* </w:t>
            </w:r>
            <w:r>
              <w:t>If QCL type-D is not applicable</w:t>
            </w:r>
          </w:p>
          <w:p w14:paraId="1C796179" w14:textId="77777777" w:rsidR="00193DA3" w:rsidRPr="00855833" w:rsidRDefault="00193DA3" w:rsidP="008E4CB9">
            <w:r w:rsidRPr="00B34754">
              <w:t>*</w:t>
            </w:r>
            <w:r>
              <w:t>*</w:t>
            </w:r>
            <w:r w:rsidRPr="00B34754">
              <w:t xml:space="preserve"> </w:t>
            </w:r>
            <w:r>
              <w:t>If QCL type-D is applicable, DL RS2 and QCL type-2 shall be configured for the UE</w:t>
            </w:r>
          </w:p>
        </w:tc>
      </w:tr>
    </w:tbl>
    <w:p w14:paraId="133D51A0" w14:textId="672F80F3" w:rsidR="00855833" w:rsidRDefault="00855833" w:rsidP="00216A96">
      <w:pPr>
        <w:jc w:val="both"/>
        <w:rPr>
          <w:sz w:val="22"/>
          <w:szCs w:val="22"/>
        </w:rPr>
      </w:pPr>
    </w:p>
    <w:p w14:paraId="5C0D81A0" w14:textId="77777777" w:rsidR="00D629FA" w:rsidRDefault="00D629FA" w:rsidP="00D629FA">
      <w:pPr>
        <w:rPr>
          <w:rFonts w:eastAsia="Times New Roman"/>
          <w:b/>
          <w:i/>
          <w:szCs w:val="24"/>
        </w:rPr>
      </w:pPr>
      <w:r>
        <w:rPr>
          <w:rFonts w:eastAsia="Times New Roman"/>
          <w:b/>
          <w:i/>
          <w:szCs w:val="24"/>
        </w:rPr>
        <w:t>Proposal 16: Update previous agreement on QCL relations for DMRS of PDCCH as follows:</w:t>
      </w:r>
    </w:p>
    <w:tbl>
      <w:tblPr>
        <w:tblStyle w:val="TableGrid"/>
        <w:tblW w:w="0" w:type="auto"/>
        <w:tblLook w:val="04A0" w:firstRow="1" w:lastRow="0" w:firstColumn="1" w:lastColumn="0" w:noHBand="0" w:noVBand="1"/>
      </w:tblPr>
      <w:tblGrid>
        <w:gridCol w:w="9962"/>
      </w:tblGrid>
      <w:tr w:rsidR="00D629FA" w14:paraId="6944E362" w14:textId="77777777" w:rsidTr="008E4CB9">
        <w:tc>
          <w:tcPr>
            <w:tcW w:w="9962" w:type="dxa"/>
          </w:tcPr>
          <w:p w14:paraId="0D32B53D" w14:textId="77777777" w:rsidR="00D629FA" w:rsidRPr="008C6CCC" w:rsidRDefault="00D629FA" w:rsidP="008E4CB9">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D629FA" w:rsidRPr="008C6CCC" w14:paraId="58196993" w14:textId="77777777" w:rsidTr="008E4CB9">
              <w:tc>
                <w:tcPr>
                  <w:tcW w:w="1562" w:type="dxa"/>
                  <w:shd w:val="clear" w:color="auto" w:fill="auto"/>
                  <w:vAlign w:val="center"/>
                </w:tcPr>
                <w:p w14:paraId="6D5F9E07" w14:textId="77777777" w:rsidR="00D629FA" w:rsidRPr="00185691" w:rsidRDefault="00D629FA" w:rsidP="008E4CB9">
                  <w:pPr>
                    <w:spacing w:after="0"/>
                    <w:jc w:val="center"/>
                    <w:rPr>
                      <w:b/>
                    </w:rPr>
                  </w:pPr>
                  <w:r w:rsidRPr="00185691">
                    <w:rPr>
                      <w:b/>
                    </w:rPr>
                    <w:t>Valid TCI state Configuration</w:t>
                  </w:r>
                </w:p>
              </w:tc>
              <w:tc>
                <w:tcPr>
                  <w:tcW w:w="1831" w:type="dxa"/>
                  <w:shd w:val="clear" w:color="auto" w:fill="auto"/>
                </w:tcPr>
                <w:p w14:paraId="083E6D94" w14:textId="77777777" w:rsidR="00D629FA" w:rsidRPr="00185691" w:rsidRDefault="00D629FA" w:rsidP="008E4CB9">
                  <w:pPr>
                    <w:spacing w:after="0"/>
                    <w:jc w:val="center"/>
                    <w:rPr>
                      <w:b/>
                    </w:rPr>
                  </w:pPr>
                  <w:r w:rsidRPr="00185691">
                    <w:rPr>
                      <w:b/>
                    </w:rPr>
                    <w:t>DL RS 1</w:t>
                  </w:r>
                </w:p>
              </w:tc>
              <w:tc>
                <w:tcPr>
                  <w:tcW w:w="1751" w:type="dxa"/>
                  <w:shd w:val="clear" w:color="auto" w:fill="auto"/>
                </w:tcPr>
                <w:p w14:paraId="5DFE8421" w14:textId="77777777" w:rsidR="00D629FA" w:rsidRPr="00185691" w:rsidRDefault="00D629FA" w:rsidP="008E4CB9">
                  <w:pPr>
                    <w:spacing w:after="0"/>
                    <w:jc w:val="center"/>
                    <w:rPr>
                      <w:b/>
                      <w:i/>
                    </w:rPr>
                  </w:pPr>
                  <w:r w:rsidRPr="00185691">
                    <w:rPr>
                      <w:b/>
                      <w:i/>
                    </w:rPr>
                    <w:t>qcl-Type1</w:t>
                  </w:r>
                </w:p>
              </w:tc>
              <w:tc>
                <w:tcPr>
                  <w:tcW w:w="2210" w:type="dxa"/>
                  <w:shd w:val="clear" w:color="auto" w:fill="auto"/>
                </w:tcPr>
                <w:p w14:paraId="081FDD21" w14:textId="77777777" w:rsidR="00D629FA" w:rsidRPr="00185691" w:rsidRDefault="00D629FA" w:rsidP="008E4CB9">
                  <w:pPr>
                    <w:spacing w:after="0"/>
                    <w:jc w:val="center"/>
                    <w:rPr>
                      <w:b/>
                    </w:rPr>
                  </w:pPr>
                  <w:r w:rsidRPr="00185691">
                    <w:rPr>
                      <w:b/>
                    </w:rPr>
                    <w:t>DL RS 2 (if configured)</w:t>
                  </w:r>
                </w:p>
              </w:tc>
              <w:tc>
                <w:tcPr>
                  <w:tcW w:w="2275" w:type="dxa"/>
                  <w:shd w:val="clear" w:color="auto" w:fill="auto"/>
                </w:tcPr>
                <w:p w14:paraId="4972E71F" w14:textId="77777777" w:rsidR="00D629FA" w:rsidRPr="00185691" w:rsidRDefault="00D629FA" w:rsidP="008E4CB9">
                  <w:pPr>
                    <w:spacing w:after="0"/>
                    <w:jc w:val="center"/>
                    <w:rPr>
                      <w:b/>
                    </w:rPr>
                  </w:pPr>
                  <w:r w:rsidRPr="00185691">
                    <w:rPr>
                      <w:b/>
                      <w:i/>
                    </w:rPr>
                    <w:t>qcl-Type2</w:t>
                  </w:r>
                  <w:r w:rsidRPr="00185691">
                    <w:rPr>
                      <w:b/>
                    </w:rPr>
                    <w:t xml:space="preserve"> (if configured)</w:t>
                  </w:r>
                </w:p>
              </w:tc>
            </w:tr>
            <w:tr w:rsidR="00D629FA" w:rsidRPr="008C6CCC" w14:paraId="54BD8D77" w14:textId="77777777" w:rsidTr="008E4CB9">
              <w:tc>
                <w:tcPr>
                  <w:tcW w:w="1562" w:type="dxa"/>
                  <w:shd w:val="clear" w:color="auto" w:fill="auto"/>
                  <w:vAlign w:val="center"/>
                </w:tcPr>
                <w:p w14:paraId="61F41A05" w14:textId="77777777" w:rsidR="00D629FA" w:rsidRPr="008C6CCC" w:rsidRDefault="00D629FA" w:rsidP="008E4CB9">
                  <w:pPr>
                    <w:spacing w:after="0"/>
                    <w:jc w:val="center"/>
                  </w:pPr>
                  <w:r w:rsidRPr="008C6CCC">
                    <w:t>1</w:t>
                  </w:r>
                </w:p>
              </w:tc>
              <w:tc>
                <w:tcPr>
                  <w:tcW w:w="1831" w:type="dxa"/>
                  <w:shd w:val="clear" w:color="auto" w:fill="auto"/>
                </w:tcPr>
                <w:p w14:paraId="6C97280D" w14:textId="77777777" w:rsidR="00D629FA" w:rsidRPr="008C6CCC" w:rsidRDefault="00D629FA" w:rsidP="008E4CB9">
                  <w:pPr>
                    <w:spacing w:after="0"/>
                  </w:pPr>
                  <w:r w:rsidRPr="008C6CCC">
                    <w:t>TRS</w:t>
                  </w:r>
                </w:p>
              </w:tc>
              <w:tc>
                <w:tcPr>
                  <w:tcW w:w="1751" w:type="dxa"/>
                  <w:shd w:val="clear" w:color="auto" w:fill="auto"/>
                </w:tcPr>
                <w:p w14:paraId="7DE86CAF" w14:textId="77777777" w:rsidR="00D629FA" w:rsidRPr="008C6CCC" w:rsidRDefault="00D629FA" w:rsidP="008E4CB9">
                  <w:pPr>
                    <w:spacing w:after="0"/>
                    <w:jc w:val="center"/>
                  </w:pPr>
                  <w:r w:rsidRPr="008C6CCC">
                    <w:t>QCL-</w:t>
                  </w:r>
                  <w:proofErr w:type="spellStart"/>
                  <w:r w:rsidRPr="008C6CCC">
                    <w:t>TypeA</w:t>
                  </w:r>
                  <w:proofErr w:type="spellEnd"/>
                </w:p>
              </w:tc>
              <w:tc>
                <w:tcPr>
                  <w:tcW w:w="2210" w:type="dxa"/>
                  <w:shd w:val="clear" w:color="auto" w:fill="auto"/>
                </w:tcPr>
                <w:p w14:paraId="589E806A" w14:textId="77777777" w:rsidR="00D629FA" w:rsidRPr="008C6CCC" w:rsidRDefault="00D629FA" w:rsidP="008E4CB9">
                  <w:pPr>
                    <w:spacing w:after="0"/>
                  </w:pPr>
                  <w:r w:rsidRPr="008C6CCC">
                    <w:t>TRS</w:t>
                  </w:r>
                </w:p>
              </w:tc>
              <w:tc>
                <w:tcPr>
                  <w:tcW w:w="2275" w:type="dxa"/>
                  <w:shd w:val="clear" w:color="auto" w:fill="auto"/>
                </w:tcPr>
                <w:p w14:paraId="53B152AD" w14:textId="77777777" w:rsidR="00D629FA" w:rsidRPr="008C6CCC" w:rsidRDefault="00D629FA" w:rsidP="008E4CB9">
                  <w:pPr>
                    <w:spacing w:after="0"/>
                    <w:jc w:val="center"/>
                  </w:pPr>
                  <w:r w:rsidRPr="008C6CCC">
                    <w:t>QCL-</w:t>
                  </w:r>
                  <w:proofErr w:type="spellStart"/>
                  <w:r w:rsidRPr="008C6CCC">
                    <w:t>TypeD</w:t>
                  </w:r>
                  <w:proofErr w:type="spellEnd"/>
                </w:p>
              </w:tc>
            </w:tr>
            <w:tr w:rsidR="00D629FA" w:rsidRPr="008C6CCC" w14:paraId="36D8E2CB" w14:textId="77777777" w:rsidTr="008E4CB9">
              <w:tc>
                <w:tcPr>
                  <w:tcW w:w="1562" w:type="dxa"/>
                  <w:shd w:val="clear" w:color="auto" w:fill="auto"/>
                  <w:vAlign w:val="center"/>
                </w:tcPr>
                <w:p w14:paraId="06E8E72D" w14:textId="77777777" w:rsidR="00D629FA" w:rsidRPr="008C6CCC" w:rsidRDefault="00D629FA" w:rsidP="008E4CB9">
                  <w:pPr>
                    <w:spacing w:after="0"/>
                    <w:jc w:val="center"/>
                  </w:pPr>
                  <w:r w:rsidRPr="008C6CCC">
                    <w:t>2</w:t>
                  </w:r>
                </w:p>
              </w:tc>
              <w:tc>
                <w:tcPr>
                  <w:tcW w:w="1831" w:type="dxa"/>
                  <w:shd w:val="clear" w:color="auto" w:fill="auto"/>
                </w:tcPr>
                <w:p w14:paraId="2FF94DC4" w14:textId="77777777" w:rsidR="00D629FA" w:rsidRPr="008C6CCC" w:rsidRDefault="00D629FA" w:rsidP="008E4CB9">
                  <w:pPr>
                    <w:spacing w:after="0"/>
                  </w:pPr>
                  <w:r w:rsidRPr="008C6CCC">
                    <w:t>TRS</w:t>
                  </w:r>
                </w:p>
              </w:tc>
              <w:tc>
                <w:tcPr>
                  <w:tcW w:w="1751" w:type="dxa"/>
                  <w:shd w:val="clear" w:color="auto" w:fill="auto"/>
                </w:tcPr>
                <w:p w14:paraId="0A291653" w14:textId="77777777" w:rsidR="00D629FA" w:rsidRPr="008C6CCC" w:rsidRDefault="00D629FA" w:rsidP="008E4CB9">
                  <w:pPr>
                    <w:spacing w:after="0"/>
                    <w:jc w:val="center"/>
                  </w:pPr>
                  <w:r w:rsidRPr="008C6CCC">
                    <w:t>QCL-</w:t>
                  </w:r>
                  <w:proofErr w:type="spellStart"/>
                  <w:r w:rsidRPr="008C6CCC">
                    <w:t>TypeA</w:t>
                  </w:r>
                  <w:proofErr w:type="spellEnd"/>
                </w:p>
              </w:tc>
              <w:tc>
                <w:tcPr>
                  <w:tcW w:w="2210" w:type="dxa"/>
                  <w:shd w:val="clear" w:color="auto" w:fill="auto"/>
                </w:tcPr>
                <w:p w14:paraId="654A1184" w14:textId="77777777" w:rsidR="00D629FA" w:rsidRPr="008C6CCC" w:rsidRDefault="00D629FA" w:rsidP="008E4CB9">
                  <w:pPr>
                    <w:spacing w:after="0"/>
                  </w:pPr>
                  <w:r w:rsidRPr="008C6CCC">
                    <w:t>CSI-RS (BM)</w:t>
                  </w:r>
                </w:p>
              </w:tc>
              <w:tc>
                <w:tcPr>
                  <w:tcW w:w="2275" w:type="dxa"/>
                  <w:shd w:val="clear" w:color="auto" w:fill="auto"/>
                </w:tcPr>
                <w:p w14:paraId="658EEAF7" w14:textId="77777777" w:rsidR="00D629FA" w:rsidRPr="008C6CCC" w:rsidRDefault="00D629FA" w:rsidP="008E4CB9">
                  <w:pPr>
                    <w:spacing w:after="0"/>
                    <w:jc w:val="center"/>
                  </w:pPr>
                  <w:r w:rsidRPr="008C6CCC">
                    <w:t>QCL-</w:t>
                  </w:r>
                  <w:proofErr w:type="spellStart"/>
                  <w:r w:rsidRPr="008C6CCC">
                    <w:t>TypeD</w:t>
                  </w:r>
                  <w:proofErr w:type="spellEnd"/>
                </w:p>
              </w:tc>
            </w:tr>
            <w:tr w:rsidR="00D629FA" w:rsidRPr="008C6CCC" w14:paraId="67FDDB25" w14:textId="77777777" w:rsidTr="008E4CB9">
              <w:tc>
                <w:tcPr>
                  <w:tcW w:w="1562" w:type="dxa"/>
                  <w:shd w:val="clear" w:color="auto" w:fill="auto"/>
                  <w:vAlign w:val="center"/>
                </w:tcPr>
                <w:p w14:paraId="39815027" w14:textId="77777777" w:rsidR="00D629FA" w:rsidRPr="00193DA3" w:rsidRDefault="00D629FA" w:rsidP="008E4CB9">
                  <w:pPr>
                    <w:spacing w:after="0"/>
                    <w:jc w:val="center"/>
                  </w:pPr>
                  <w:r w:rsidRPr="00193DA3">
                    <w:t>3**</w:t>
                  </w:r>
                </w:p>
              </w:tc>
              <w:tc>
                <w:tcPr>
                  <w:tcW w:w="1831" w:type="dxa"/>
                  <w:shd w:val="clear" w:color="auto" w:fill="auto"/>
                </w:tcPr>
                <w:p w14:paraId="30ECA9CE" w14:textId="77777777" w:rsidR="00D629FA" w:rsidRPr="00193DA3" w:rsidRDefault="00D629FA" w:rsidP="008E4CB9">
                  <w:pPr>
                    <w:spacing w:after="0"/>
                  </w:pPr>
                  <w:r w:rsidRPr="00193DA3">
                    <w:t>CSI-RS (CSI)</w:t>
                  </w:r>
                </w:p>
              </w:tc>
              <w:tc>
                <w:tcPr>
                  <w:tcW w:w="1751" w:type="dxa"/>
                  <w:shd w:val="clear" w:color="auto" w:fill="auto"/>
                </w:tcPr>
                <w:p w14:paraId="023B222D" w14:textId="77777777" w:rsidR="00D629FA" w:rsidRPr="00193DA3" w:rsidRDefault="00D629FA" w:rsidP="008E4CB9">
                  <w:pPr>
                    <w:spacing w:after="0"/>
                    <w:jc w:val="center"/>
                  </w:pPr>
                  <w:r w:rsidRPr="00193DA3">
                    <w:t>QCL-</w:t>
                  </w:r>
                  <w:proofErr w:type="spellStart"/>
                  <w:r w:rsidRPr="00193DA3">
                    <w:t>TypeA</w:t>
                  </w:r>
                  <w:proofErr w:type="spellEnd"/>
                </w:p>
              </w:tc>
              <w:tc>
                <w:tcPr>
                  <w:tcW w:w="2210" w:type="dxa"/>
                  <w:shd w:val="clear" w:color="auto" w:fill="auto"/>
                </w:tcPr>
                <w:p w14:paraId="319ABFC3" w14:textId="77777777" w:rsidR="00D629FA" w:rsidRPr="00193DA3" w:rsidRDefault="00D629FA" w:rsidP="008E4CB9">
                  <w:pPr>
                    <w:spacing w:after="0"/>
                    <w:rPr>
                      <w:color w:val="FF0000"/>
                    </w:rPr>
                  </w:pPr>
                  <w:r w:rsidRPr="00193DA3">
                    <w:rPr>
                      <w:color w:val="FF0000"/>
                    </w:rPr>
                    <w:t>CSI-RS (CSI)</w:t>
                  </w:r>
                </w:p>
              </w:tc>
              <w:tc>
                <w:tcPr>
                  <w:tcW w:w="2275" w:type="dxa"/>
                  <w:shd w:val="clear" w:color="auto" w:fill="auto"/>
                </w:tcPr>
                <w:p w14:paraId="18BB6427" w14:textId="77777777" w:rsidR="00D629FA" w:rsidRPr="00193DA3" w:rsidRDefault="00D629FA" w:rsidP="008E4CB9">
                  <w:pPr>
                    <w:spacing w:after="0"/>
                    <w:jc w:val="center"/>
                    <w:rPr>
                      <w:color w:val="FF0000"/>
                    </w:rPr>
                  </w:pPr>
                  <w:r w:rsidRPr="00193DA3">
                    <w:rPr>
                      <w:color w:val="FF0000"/>
                    </w:rPr>
                    <w:t>QCL-</w:t>
                  </w:r>
                  <w:proofErr w:type="spellStart"/>
                  <w:r w:rsidRPr="00193DA3">
                    <w:rPr>
                      <w:color w:val="FF0000"/>
                    </w:rPr>
                    <w:t>TypeD</w:t>
                  </w:r>
                  <w:proofErr w:type="spellEnd"/>
                </w:p>
              </w:tc>
            </w:tr>
            <w:tr w:rsidR="00D629FA" w:rsidRPr="008C6CCC" w14:paraId="6D32C5F6" w14:textId="77777777" w:rsidTr="008E4CB9">
              <w:tc>
                <w:tcPr>
                  <w:tcW w:w="1562" w:type="dxa"/>
                  <w:shd w:val="clear" w:color="auto" w:fill="auto"/>
                  <w:vAlign w:val="center"/>
                </w:tcPr>
                <w:p w14:paraId="10CD1660" w14:textId="77777777" w:rsidR="00D629FA" w:rsidRPr="008C6CCC" w:rsidRDefault="00D629FA" w:rsidP="008E4CB9">
                  <w:pPr>
                    <w:spacing w:after="0"/>
                    <w:jc w:val="center"/>
                  </w:pPr>
                  <w:r>
                    <w:t>4</w:t>
                  </w:r>
                  <w:r w:rsidRPr="008C6CCC">
                    <w:t>*</w:t>
                  </w:r>
                </w:p>
              </w:tc>
              <w:tc>
                <w:tcPr>
                  <w:tcW w:w="1831" w:type="dxa"/>
                  <w:shd w:val="clear" w:color="auto" w:fill="auto"/>
                </w:tcPr>
                <w:p w14:paraId="26E024FD" w14:textId="77777777" w:rsidR="00D629FA" w:rsidRPr="008C6CCC" w:rsidRDefault="00D629FA" w:rsidP="008E4CB9">
                  <w:pPr>
                    <w:spacing w:after="0"/>
                  </w:pPr>
                  <w:r w:rsidRPr="008C6CCC">
                    <w:t>SS/PBCH Block*</w:t>
                  </w:r>
                </w:p>
              </w:tc>
              <w:tc>
                <w:tcPr>
                  <w:tcW w:w="1751" w:type="dxa"/>
                  <w:shd w:val="clear" w:color="auto" w:fill="auto"/>
                </w:tcPr>
                <w:p w14:paraId="7FF7B5A7" w14:textId="77777777" w:rsidR="00D629FA" w:rsidRPr="008C6CCC" w:rsidRDefault="00D629FA" w:rsidP="008E4CB9">
                  <w:pPr>
                    <w:spacing w:after="0"/>
                    <w:jc w:val="center"/>
                  </w:pPr>
                  <w:r w:rsidRPr="008C6CCC">
                    <w:t>QCL-</w:t>
                  </w:r>
                  <w:proofErr w:type="spellStart"/>
                  <w:r w:rsidRPr="008C6CCC">
                    <w:t>TypeA</w:t>
                  </w:r>
                  <w:proofErr w:type="spellEnd"/>
                </w:p>
              </w:tc>
              <w:tc>
                <w:tcPr>
                  <w:tcW w:w="2210" w:type="dxa"/>
                  <w:shd w:val="clear" w:color="auto" w:fill="auto"/>
                </w:tcPr>
                <w:p w14:paraId="5D00CD43" w14:textId="77777777" w:rsidR="00D629FA" w:rsidRPr="008C6CCC" w:rsidRDefault="00D629FA" w:rsidP="008E4CB9">
                  <w:pPr>
                    <w:spacing w:after="0"/>
                  </w:pPr>
                  <w:r w:rsidRPr="008C6CCC">
                    <w:t>SS/PBCH Block*</w:t>
                  </w:r>
                </w:p>
              </w:tc>
              <w:tc>
                <w:tcPr>
                  <w:tcW w:w="2275" w:type="dxa"/>
                  <w:shd w:val="clear" w:color="auto" w:fill="auto"/>
                </w:tcPr>
                <w:p w14:paraId="02CF7E73" w14:textId="77777777" w:rsidR="00D629FA" w:rsidRPr="008C6CCC" w:rsidRDefault="00D629FA" w:rsidP="008E4CB9">
                  <w:pPr>
                    <w:spacing w:after="0"/>
                    <w:jc w:val="center"/>
                  </w:pPr>
                  <w:r w:rsidRPr="008C6CCC">
                    <w:t>QCL-</w:t>
                  </w:r>
                  <w:proofErr w:type="spellStart"/>
                  <w:r w:rsidRPr="008C6CCC">
                    <w:t>TypeD</w:t>
                  </w:r>
                  <w:proofErr w:type="spellEnd"/>
                </w:p>
              </w:tc>
            </w:tr>
          </w:tbl>
          <w:p w14:paraId="4FE15372" w14:textId="77777777" w:rsidR="00D629FA" w:rsidRPr="00B34754" w:rsidRDefault="00D629FA" w:rsidP="008E4CB9">
            <w:pPr>
              <w:spacing w:before="0" w:after="0"/>
            </w:pPr>
            <w:r w:rsidRPr="00B34754">
              <w:t>* Before TRS configured. Note: this is not a TCI state, rather a valid QCL assumption</w:t>
            </w:r>
          </w:p>
          <w:p w14:paraId="124B2E88" w14:textId="77777777" w:rsidR="00D629FA" w:rsidRPr="00193DA3" w:rsidRDefault="00D629FA" w:rsidP="008E4CB9">
            <w:pPr>
              <w:spacing w:before="0" w:after="0"/>
              <w:rPr>
                <w:strike/>
              </w:rPr>
            </w:pPr>
            <w:r w:rsidRPr="00193DA3">
              <w:rPr>
                <w:strike/>
                <w:color w:val="FF0000"/>
              </w:rPr>
              <w:t>**Note: Only when QCL type-D is not applicable</w:t>
            </w:r>
          </w:p>
        </w:tc>
      </w:tr>
    </w:tbl>
    <w:p w14:paraId="2472DE45" w14:textId="7349EB72" w:rsidR="00193DA3" w:rsidRPr="00BB32C3" w:rsidRDefault="00193DA3" w:rsidP="00216A96">
      <w:pPr>
        <w:jc w:val="both"/>
        <w:rPr>
          <w:sz w:val="22"/>
          <w:szCs w:val="22"/>
        </w:rPr>
      </w:pPr>
    </w:p>
    <w:p w14:paraId="43B7F896" w14:textId="15E837C1" w:rsidR="00E523F3" w:rsidRPr="00BB32C3" w:rsidRDefault="00DF07E8" w:rsidP="006B6DC3">
      <w:pPr>
        <w:pStyle w:val="Heading1"/>
        <w:rPr>
          <w:rFonts w:ascii="Times New Roman" w:hAnsi="Times New Roman"/>
          <w:lang w:val="en-US"/>
        </w:rPr>
      </w:pPr>
      <w:r>
        <w:rPr>
          <w:rFonts w:ascii="Times New Roman" w:hAnsi="Times New Roman"/>
          <w:lang w:val="en-US"/>
        </w:rPr>
        <w:br w:type="column"/>
      </w:r>
      <w:r w:rsidR="00E523F3" w:rsidRPr="00BB32C3">
        <w:rPr>
          <w:rFonts w:ascii="Times New Roman" w:hAnsi="Times New Roman"/>
          <w:lang w:val="en-US"/>
        </w:rPr>
        <w:t>References</w:t>
      </w:r>
    </w:p>
    <w:p w14:paraId="5FD31CE0" w14:textId="7635B9EB" w:rsidR="004C07B5" w:rsidRPr="00875E1D" w:rsidRDefault="00AC24E6" w:rsidP="006D571D">
      <w:pPr>
        <w:pStyle w:val="ListParagraph"/>
        <w:numPr>
          <w:ilvl w:val="0"/>
          <w:numId w:val="5"/>
        </w:numPr>
        <w:spacing w:before="120"/>
        <w:rPr>
          <w:rFonts w:ascii="Times New Roman" w:eastAsia="SimSun" w:hAnsi="Times New Roman"/>
          <w:sz w:val="20"/>
          <w:szCs w:val="20"/>
          <w:lang w:val="en-GB" w:eastAsia="zh-CN"/>
        </w:rPr>
      </w:pPr>
      <w:bookmarkStart w:id="16" w:name="_Ref516259703"/>
      <w:r w:rsidRPr="00BB32C3">
        <w:rPr>
          <w:rFonts w:ascii="Times New Roman" w:eastAsia="SimSun" w:hAnsi="Times New Roman"/>
          <w:sz w:val="20"/>
          <w:szCs w:val="20"/>
          <w:lang w:val="en-GB" w:eastAsia="zh-CN"/>
        </w:rPr>
        <w:t>TS 38.214 v.15.2.0, NR Physical Layer Procedures for Data (Release 15).</w:t>
      </w:r>
      <w:bookmarkEnd w:id="16"/>
    </w:p>
    <w:p w14:paraId="7663C8F9" w14:textId="77777777" w:rsidR="00350F63" w:rsidRDefault="00350F63" w:rsidP="00350F63">
      <w:pPr>
        <w:pStyle w:val="Heading1"/>
        <w:jc w:val="both"/>
      </w:pPr>
      <w:r>
        <w:t>Appendix for Section 4.1.2</w:t>
      </w:r>
    </w:p>
    <w:p w14:paraId="42551F09" w14:textId="4BF44E11" w:rsidR="00350F63" w:rsidRDefault="00350F63" w:rsidP="00350F63">
      <w:pPr>
        <w:pStyle w:val="Heading2"/>
      </w:pPr>
      <w:r>
        <w:t xml:space="preserve"> Example of ASN.1 code for Alt.1</w:t>
      </w:r>
    </w:p>
    <w:tbl>
      <w:tblPr>
        <w:tblStyle w:val="TableGrid"/>
        <w:tblW w:w="0" w:type="auto"/>
        <w:tblLook w:val="04A0" w:firstRow="1" w:lastRow="0" w:firstColumn="1" w:lastColumn="0" w:noHBand="0" w:noVBand="1"/>
      </w:tblPr>
      <w:tblGrid>
        <w:gridCol w:w="9962"/>
      </w:tblGrid>
      <w:tr w:rsidR="00350F63" w14:paraId="75778C5E" w14:textId="77777777" w:rsidTr="00350F63">
        <w:tc>
          <w:tcPr>
            <w:tcW w:w="9962" w:type="dxa"/>
          </w:tcPr>
          <w:p w14:paraId="5F062C75" w14:textId="77777777" w:rsidR="00350F63" w:rsidRPr="004B466E" w:rsidRDefault="00350F63" w:rsidP="00875E1D">
            <w:pPr>
              <w:pStyle w:val="PL"/>
              <w:spacing w:before="0"/>
            </w:pPr>
            <w:r w:rsidRPr="004B466E">
              <w:t>MRDC-Parameters ::=</w:t>
            </w:r>
            <w:r w:rsidRPr="004B466E">
              <w:tab/>
            </w:r>
            <w:r w:rsidRPr="004B466E">
              <w:rPr>
                <w:color w:val="993366"/>
              </w:rPr>
              <w:t>SEQUENCE</w:t>
            </w:r>
            <w:r w:rsidRPr="004B466E">
              <w:t xml:space="preserve"> {</w:t>
            </w:r>
          </w:p>
          <w:p w14:paraId="0AE475E0" w14:textId="77777777" w:rsidR="00350F63" w:rsidRPr="004B466E" w:rsidRDefault="00350F63" w:rsidP="00875E1D">
            <w:pPr>
              <w:pStyle w:val="PL"/>
              <w:spacing w:before="0"/>
            </w:pPr>
            <w:r w:rsidRPr="004B466E">
              <w:tab/>
              <w:t>singleUL-Transmission</w:t>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798ABF07" w14:textId="77777777" w:rsidR="00350F63" w:rsidRPr="004B466E" w:rsidRDefault="00350F63" w:rsidP="00875E1D">
            <w:pPr>
              <w:pStyle w:val="PL"/>
              <w:spacing w:before="0"/>
            </w:pPr>
            <w:r w:rsidRPr="004B466E">
              <w:tab/>
              <w:t>dynamicPowerSharing</w:t>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5ACF79A2" w14:textId="77777777" w:rsidR="00350F63" w:rsidRPr="004B466E" w:rsidRDefault="00350F63" w:rsidP="00875E1D">
            <w:pPr>
              <w:pStyle w:val="PL"/>
              <w:spacing w:before="0"/>
            </w:pPr>
            <w:r w:rsidRPr="004B466E">
              <w:tab/>
              <w:t>tdm-Pattern</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647A3310" w14:textId="77777777" w:rsidR="00350F63" w:rsidRPr="004B466E" w:rsidRDefault="00350F63" w:rsidP="00875E1D">
            <w:pPr>
              <w:pStyle w:val="PL"/>
              <w:spacing w:before="0"/>
            </w:pPr>
            <w:r w:rsidRPr="004B466E">
              <w:tab/>
              <w:t>ul-SharingEUTRA-NR</w:t>
            </w:r>
            <w:r w:rsidRPr="004B466E">
              <w:tab/>
            </w:r>
            <w:r w:rsidRPr="004B466E">
              <w:tab/>
            </w:r>
            <w:r w:rsidRPr="004B466E">
              <w:tab/>
            </w:r>
            <w:r w:rsidRPr="004B466E">
              <w:tab/>
            </w:r>
            <w:r w:rsidRPr="004B466E">
              <w:tab/>
            </w:r>
            <w:r w:rsidRPr="004B466E">
              <w:rPr>
                <w:color w:val="993366"/>
              </w:rPr>
              <w:t>ENUMERATED</w:t>
            </w:r>
            <w:r w:rsidRPr="004B466E">
              <w:t xml:space="preserve"> {tdm, fdm, both}</w:t>
            </w:r>
            <w:r w:rsidRPr="004B466E">
              <w:tab/>
            </w:r>
            <w:r w:rsidRPr="004B466E">
              <w:tab/>
            </w:r>
            <w:r w:rsidRPr="004B466E">
              <w:rPr>
                <w:color w:val="993366"/>
              </w:rPr>
              <w:t>OPTIONAL</w:t>
            </w:r>
            <w:r w:rsidRPr="004B466E">
              <w:t>,</w:t>
            </w:r>
          </w:p>
          <w:p w14:paraId="3F05C647" w14:textId="77777777" w:rsidR="00350F63" w:rsidRPr="004B466E" w:rsidRDefault="00350F63" w:rsidP="00875E1D">
            <w:pPr>
              <w:pStyle w:val="PL"/>
              <w:spacing w:before="0"/>
            </w:pPr>
            <w:r w:rsidRPr="004B466E">
              <w:tab/>
              <w:t>ul-SwitchingTimeEUTRA-NR</w:t>
            </w:r>
            <w:r w:rsidRPr="004B466E">
              <w:tab/>
            </w:r>
            <w:r w:rsidRPr="004B466E">
              <w:tab/>
            </w:r>
            <w:r w:rsidRPr="004B466E">
              <w:tab/>
            </w:r>
            <w:r w:rsidRPr="004B466E">
              <w:rPr>
                <w:color w:val="993366"/>
              </w:rPr>
              <w:t>ENUMERATED</w:t>
            </w:r>
            <w:r w:rsidRPr="004B466E">
              <w:t xml:space="preserve"> {type1, type2}</w:t>
            </w:r>
            <w:r w:rsidRPr="004B466E">
              <w:tab/>
            </w:r>
            <w:r w:rsidRPr="004B466E">
              <w:rPr>
                <w:color w:val="993366"/>
              </w:rPr>
              <w:t>OPTIONAL</w:t>
            </w:r>
            <w:r w:rsidRPr="004B466E">
              <w:t>,</w:t>
            </w:r>
          </w:p>
          <w:p w14:paraId="5B9466FC" w14:textId="77777777" w:rsidR="00350F63" w:rsidRPr="004B466E" w:rsidRDefault="00350F63" w:rsidP="00875E1D">
            <w:pPr>
              <w:pStyle w:val="PL"/>
              <w:spacing w:before="0"/>
            </w:pPr>
            <w:r w:rsidRPr="004B466E">
              <w:tab/>
              <w:t>simultaneousRxTxInterBandENDC</w:t>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673FBF8A" w14:textId="77777777" w:rsidR="00350F63" w:rsidRPr="004B466E" w:rsidRDefault="00350F63" w:rsidP="00875E1D">
            <w:pPr>
              <w:pStyle w:val="PL"/>
              <w:spacing w:before="0"/>
            </w:pPr>
            <w:r w:rsidRPr="004B466E">
              <w:tab/>
              <w:t>asyncIntraBandENDC</w:t>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13A403DA" w14:textId="77777777" w:rsidR="00350F63" w:rsidRDefault="00350F63" w:rsidP="00875E1D">
            <w:pPr>
              <w:pStyle w:val="PL"/>
              <w:spacing w:before="0"/>
            </w:pPr>
            <w:r w:rsidRPr="004B466E">
              <w:tab/>
              <w:t>...</w:t>
            </w:r>
          </w:p>
          <w:p w14:paraId="16347932" w14:textId="77777777" w:rsidR="00350F63" w:rsidRDefault="00350F63" w:rsidP="00875E1D">
            <w:pPr>
              <w:pStyle w:val="PL"/>
              <w:spacing w:before="0"/>
            </w:pPr>
            <w:r>
              <w:tab/>
              <w:t>[[</w:t>
            </w:r>
          </w:p>
          <w:p w14:paraId="761A3313" w14:textId="77777777" w:rsidR="00350F63" w:rsidRDefault="00350F63" w:rsidP="00875E1D">
            <w:pPr>
              <w:pStyle w:val="PL"/>
              <w:spacing w:before="0"/>
            </w:pPr>
            <w:r>
              <w:tab/>
              <w:t>ul-SRSCarrierSwitching</w:t>
            </w:r>
            <w:r>
              <w:tab/>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Source</w:t>
            </w:r>
            <w:r w:rsidRPr="004B466E">
              <w:t>BandParameters</w:t>
            </w:r>
            <w:r>
              <w:tab/>
            </w:r>
            <w:r w:rsidRPr="00843A58">
              <w:rPr>
                <w:color w:val="993366"/>
              </w:rPr>
              <w:t>OPTIONAL</w:t>
            </w:r>
          </w:p>
          <w:p w14:paraId="66265DC8" w14:textId="77777777" w:rsidR="00350F63" w:rsidRPr="004B466E" w:rsidRDefault="00350F63" w:rsidP="00875E1D">
            <w:pPr>
              <w:pStyle w:val="PL"/>
              <w:spacing w:before="0"/>
            </w:pPr>
            <w:r>
              <w:tab/>
              <w:t>]]</w:t>
            </w:r>
          </w:p>
          <w:p w14:paraId="68E8A17D" w14:textId="77777777" w:rsidR="00350F63" w:rsidRDefault="00350F63" w:rsidP="00875E1D">
            <w:pPr>
              <w:pStyle w:val="PL"/>
              <w:spacing w:before="0"/>
            </w:pPr>
            <w:r w:rsidRPr="004B466E">
              <w:t>}</w:t>
            </w:r>
          </w:p>
          <w:p w14:paraId="3F881E76" w14:textId="77777777" w:rsidR="00350F63" w:rsidRDefault="00350F63" w:rsidP="00875E1D">
            <w:pPr>
              <w:pStyle w:val="PL"/>
              <w:spacing w:before="0"/>
            </w:pPr>
          </w:p>
          <w:p w14:paraId="64057DD7" w14:textId="77777777" w:rsidR="00350F63" w:rsidRDefault="00350F63" w:rsidP="00875E1D">
            <w:pPr>
              <w:pStyle w:val="PL"/>
              <w:spacing w:before="0"/>
            </w:pPr>
            <w:r>
              <w:t xml:space="preserve">SourceBandParameters ::= </w:t>
            </w:r>
            <w:r>
              <w:tab/>
            </w:r>
            <w:r w:rsidRPr="00843A58">
              <w:rPr>
                <w:color w:val="993366"/>
              </w:rPr>
              <w:t>SEQUENCE</w:t>
            </w:r>
            <w:r>
              <w:t>{</w:t>
            </w:r>
          </w:p>
          <w:p w14:paraId="41B98D4D" w14:textId="77777777" w:rsidR="00350F63" w:rsidRDefault="00350F63" w:rsidP="00875E1D">
            <w:pPr>
              <w:pStyle w:val="PL"/>
              <w:spacing w:before="0"/>
            </w:pPr>
            <w:r>
              <w:tab/>
              <w:t xml:space="preserve">targetBandList </w:t>
            </w:r>
            <w:r>
              <w:tab/>
            </w:r>
            <w:r>
              <w:tab/>
            </w:r>
            <w:r>
              <w:tab/>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 xml:space="preserve">TargetBandParameters </w:t>
            </w:r>
            <w:r w:rsidRPr="00843A58">
              <w:rPr>
                <w:color w:val="993366"/>
              </w:rPr>
              <w:t>OPTIONAL</w:t>
            </w:r>
          </w:p>
          <w:p w14:paraId="066EA7E8" w14:textId="77777777" w:rsidR="00350F63" w:rsidRDefault="00350F63" w:rsidP="00875E1D">
            <w:pPr>
              <w:pStyle w:val="PL"/>
              <w:spacing w:before="0"/>
            </w:pPr>
            <w:r>
              <w:t>}</w:t>
            </w:r>
          </w:p>
          <w:p w14:paraId="5E2C1618" w14:textId="77777777" w:rsidR="00350F63" w:rsidRDefault="00350F63" w:rsidP="00875E1D">
            <w:pPr>
              <w:pStyle w:val="PL"/>
              <w:spacing w:before="0"/>
            </w:pPr>
          </w:p>
          <w:p w14:paraId="5C587401" w14:textId="77777777" w:rsidR="00350F63" w:rsidRDefault="00350F63" w:rsidP="00875E1D">
            <w:pPr>
              <w:pStyle w:val="PL"/>
              <w:spacing w:before="0"/>
            </w:pPr>
            <w:r>
              <w:t>TargetBandParameters ::=</w:t>
            </w:r>
            <w:r>
              <w:tab/>
            </w:r>
            <w:r w:rsidRPr="00843A58">
              <w:rPr>
                <w:color w:val="993366"/>
              </w:rPr>
              <w:t>SEQUENCE</w:t>
            </w:r>
            <w:r>
              <w:t>{</w:t>
            </w:r>
          </w:p>
          <w:p w14:paraId="486729AC" w14:textId="77777777" w:rsidR="00350F63" w:rsidRDefault="00350F63" w:rsidP="00875E1D">
            <w:pPr>
              <w:pStyle w:val="PL"/>
              <w:spacing w:before="0"/>
            </w:pPr>
            <w:r>
              <w:tab/>
              <w:t>interruptionSource-srs</w:t>
            </w:r>
            <w:r>
              <w:tab/>
            </w:r>
            <w:r>
              <w:tab/>
            </w:r>
            <w:r>
              <w:tab/>
            </w:r>
            <w:r>
              <w:tab/>
              <w:t xml:space="preserve">InterruptionSRS </w:t>
            </w:r>
            <w:r>
              <w:tab/>
            </w:r>
            <w:r w:rsidRPr="00843A58">
              <w:rPr>
                <w:color w:val="993366"/>
              </w:rPr>
              <w:t>OPTIONAL</w:t>
            </w:r>
            <w:r>
              <w:t>,</w:t>
            </w:r>
          </w:p>
          <w:p w14:paraId="38B6871F" w14:textId="77777777" w:rsidR="00350F63" w:rsidRDefault="00350F63" w:rsidP="00875E1D">
            <w:pPr>
              <w:pStyle w:val="PL"/>
              <w:spacing w:before="0"/>
            </w:pPr>
            <w:r>
              <w:tab/>
              <w:t>interruptionOtherBands-srs</w:t>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 xml:space="preserve">InterruptionSRS </w:t>
            </w:r>
            <w:r w:rsidRPr="00843A58">
              <w:rPr>
                <w:color w:val="993366"/>
              </w:rPr>
              <w:t>OPTIONAL</w:t>
            </w:r>
          </w:p>
          <w:p w14:paraId="4D6A8FB8" w14:textId="77777777" w:rsidR="00350F63" w:rsidRDefault="00350F63" w:rsidP="00875E1D">
            <w:pPr>
              <w:pStyle w:val="PL"/>
              <w:spacing w:before="0"/>
            </w:pPr>
            <w:r>
              <w:t>}</w:t>
            </w:r>
          </w:p>
          <w:p w14:paraId="0C186F6C" w14:textId="77777777" w:rsidR="00350F63" w:rsidRDefault="00350F63" w:rsidP="00875E1D">
            <w:pPr>
              <w:pStyle w:val="PL"/>
              <w:spacing w:before="0"/>
            </w:pPr>
          </w:p>
          <w:p w14:paraId="20773317" w14:textId="77777777" w:rsidR="00350F63" w:rsidRDefault="00350F63" w:rsidP="00875E1D">
            <w:pPr>
              <w:pStyle w:val="PL"/>
              <w:spacing w:before="0"/>
            </w:pPr>
            <w:r>
              <w:t xml:space="preserve">InterruptionSRS ::= </w:t>
            </w:r>
            <w:r>
              <w:tab/>
            </w:r>
            <w:r>
              <w:tab/>
              <w:t>SEQUENCE{</w:t>
            </w:r>
          </w:p>
          <w:p w14:paraId="17EFBD51" w14:textId="77777777" w:rsidR="00350F63" w:rsidRDefault="00350F63" w:rsidP="00875E1D">
            <w:pPr>
              <w:pStyle w:val="PL"/>
              <w:spacing w:before="0"/>
            </w:pPr>
            <w:r>
              <w:tab/>
              <w:t xml:space="preserve">interruptionDL </w:t>
            </w:r>
            <w:r>
              <w:tab/>
            </w:r>
            <w:r>
              <w:tab/>
            </w:r>
            <w:r>
              <w:tab/>
            </w:r>
            <w:r>
              <w:tab/>
            </w:r>
            <w:r>
              <w:tab/>
            </w:r>
            <w:r>
              <w:tab/>
            </w:r>
            <w:r w:rsidRPr="00843A58">
              <w:rPr>
                <w:color w:val="993366"/>
              </w:rPr>
              <w:t>ENUMERATED</w:t>
            </w:r>
            <w:r>
              <w:tab/>
              <w:t>{us-0,us-xx,us-yy,us-zz},</w:t>
            </w:r>
          </w:p>
          <w:p w14:paraId="633E9C99" w14:textId="77777777" w:rsidR="00350F63" w:rsidRDefault="00350F63" w:rsidP="00875E1D">
            <w:pPr>
              <w:pStyle w:val="PL"/>
              <w:spacing w:before="0"/>
            </w:pPr>
            <w:r>
              <w:tab/>
              <w:t xml:space="preserve">interruptionUL </w:t>
            </w:r>
            <w:r>
              <w:tab/>
            </w:r>
            <w:r>
              <w:tab/>
            </w:r>
            <w:r>
              <w:tab/>
            </w:r>
            <w:r>
              <w:tab/>
            </w:r>
            <w:r>
              <w:tab/>
            </w:r>
            <w:r>
              <w:tab/>
            </w:r>
            <w:r w:rsidRPr="00843A58">
              <w:rPr>
                <w:color w:val="993366"/>
              </w:rPr>
              <w:t>ENUMERATED</w:t>
            </w:r>
            <w:r>
              <w:tab/>
              <w:t>{us-0,us-xx,us-yy,us-zz}</w:t>
            </w:r>
          </w:p>
          <w:p w14:paraId="740A810E" w14:textId="77777777" w:rsidR="00350F63" w:rsidRDefault="00350F63" w:rsidP="00875E1D">
            <w:pPr>
              <w:pStyle w:val="PL"/>
              <w:spacing w:before="0"/>
            </w:pPr>
          </w:p>
          <w:p w14:paraId="0DFE7267" w14:textId="4ED2E19D" w:rsidR="00350F63" w:rsidRDefault="00350F63" w:rsidP="00875E1D">
            <w:pPr>
              <w:pStyle w:val="PL"/>
              <w:spacing w:before="0"/>
            </w:pPr>
            <w:r>
              <w:t>}</w:t>
            </w:r>
          </w:p>
        </w:tc>
      </w:tr>
    </w:tbl>
    <w:p w14:paraId="32410F5B" w14:textId="265D7661" w:rsidR="00B91B1C" w:rsidRPr="00AC3832" w:rsidRDefault="00AC3832" w:rsidP="00AC3832">
      <w:pPr>
        <w:pStyle w:val="Heading2"/>
      </w:pPr>
      <w:r>
        <w:t xml:space="preserve">Example of </w:t>
      </w:r>
      <w:proofErr w:type="spellStart"/>
      <w:r w:rsidR="002E4989">
        <w:t>Signaling</w:t>
      </w:r>
      <w:proofErr w:type="spellEnd"/>
      <w:r>
        <w:t xml:space="preserve"> code for Alt.1</w:t>
      </w:r>
    </w:p>
    <w:p w14:paraId="0BC39BDB" w14:textId="77777777" w:rsidR="00350F63" w:rsidRDefault="00350F63" w:rsidP="00875E1D">
      <w:pPr>
        <w:spacing w:after="0"/>
      </w:pPr>
      <w:r w:rsidRPr="008B473C">
        <w:t>In the following</w:t>
      </w:r>
      <w:r>
        <w:t xml:space="preserve">, we present examples of this </w:t>
      </w:r>
      <w:proofErr w:type="spellStart"/>
      <w:r>
        <w:t>signalling</w:t>
      </w:r>
      <w:proofErr w:type="spellEnd"/>
      <w:r>
        <w:t xml:space="preserve"> for the following case:</w:t>
      </w:r>
    </w:p>
    <w:p w14:paraId="6A3ED2C2" w14:textId="77777777" w:rsidR="00350F63" w:rsidRDefault="00350F63" w:rsidP="006D571D">
      <w:pPr>
        <w:numPr>
          <w:ilvl w:val="0"/>
          <w:numId w:val="16"/>
        </w:numPr>
        <w:spacing w:after="0"/>
      </w:pPr>
      <w:r>
        <w:t>UE supports intra-band CA/DC with 6 bands: B1, B2, nB3, nB4, nB5, nB6 (nB3/nB4 are FR1, nB5/nB6 are FR2, B1/B2 are LTE)</w:t>
      </w:r>
    </w:p>
    <w:p w14:paraId="07285125" w14:textId="77777777" w:rsidR="00350F63" w:rsidRDefault="00350F63" w:rsidP="006D571D">
      <w:pPr>
        <w:numPr>
          <w:ilvl w:val="0"/>
          <w:numId w:val="16"/>
        </w:numPr>
        <w:spacing w:after="0"/>
      </w:pPr>
      <w:r>
        <w:t>Only B1, nB3 and nB5 have uplink.</w:t>
      </w:r>
    </w:p>
    <w:p w14:paraId="30BDA4CD" w14:textId="77777777" w:rsidR="00350F63" w:rsidRDefault="00350F63" w:rsidP="006D571D">
      <w:pPr>
        <w:numPr>
          <w:ilvl w:val="0"/>
          <w:numId w:val="16"/>
        </w:numPr>
        <w:spacing w:after="0"/>
      </w:pPr>
      <w:r>
        <w:t>The following switches are supported:</w:t>
      </w:r>
    </w:p>
    <w:p w14:paraId="76681453" w14:textId="77777777" w:rsidR="00350F63" w:rsidRDefault="00350F63" w:rsidP="006D571D">
      <w:pPr>
        <w:numPr>
          <w:ilvl w:val="1"/>
          <w:numId w:val="16"/>
        </w:numPr>
        <w:spacing w:after="0"/>
      </w:pPr>
      <w:r>
        <w:t>B1</w:t>
      </w:r>
      <w:r>
        <w:sym w:font="Wingdings" w:char="F0E8"/>
      </w:r>
      <w:r>
        <w:t>B2 with interruption X us.</w:t>
      </w:r>
    </w:p>
    <w:p w14:paraId="11E0BBC7" w14:textId="77777777" w:rsidR="00350F63" w:rsidRDefault="00350F63" w:rsidP="006D571D">
      <w:pPr>
        <w:numPr>
          <w:ilvl w:val="2"/>
          <w:numId w:val="16"/>
        </w:numPr>
        <w:spacing w:after="0"/>
      </w:pPr>
      <w:r>
        <w:t>This switch interrupts UL of B3 and DL of B4 for X us.</w:t>
      </w:r>
    </w:p>
    <w:p w14:paraId="75906C13" w14:textId="77777777" w:rsidR="00350F63" w:rsidRDefault="00350F63" w:rsidP="006D571D">
      <w:pPr>
        <w:numPr>
          <w:ilvl w:val="1"/>
          <w:numId w:val="16"/>
        </w:numPr>
        <w:spacing w:after="0"/>
      </w:pPr>
      <w:r>
        <w:t>nB3</w:t>
      </w:r>
      <w:r>
        <w:sym w:font="Wingdings" w:char="F0E8"/>
      </w:r>
      <w:r>
        <w:t>nB4 with interruption Y us.</w:t>
      </w:r>
    </w:p>
    <w:p w14:paraId="408F0A3E" w14:textId="77777777" w:rsidR="00350F63" w:rsidRDefault="00350F63" w:rsidP="006D571D">
      <w:pPr>
        <w:numPr>
          <w:ilvl w:val="2"/>
          <w:numId w:val="16"/>
        </w:numPr>
        <w:spacing w:after="0"/>
      </w:pPr>
      <w:r>
        <w:t>This switch interrupts UL of B1 and DL of B2 for X us.</w:t>
      </w:r>
    </w:p>
    <w:p w14:paraId="4A88B162" w14:textId="77777777" w:rsidR="00350F63" w:rsidRDefault="00350F63" w:rsidP="006D571D">
      <w:pPr>
        <w:numPr>
          <w:ilvl w:val="1"/>
          <w:numId w:val="16"/>
        </w:numPr>
        <w:spacing w:after="0"/>
      </w:pPr>
      <w:r>
        <w:t>nB5</w:t>
      </w:r>
      <w:r>
        <w:sym w:font="Wingdings" w:char="F0E8"/>
      </w:r>
      <w:r>
        <w:t>nB6 with interruption Z us.</w:t>
      </w:r>
    </w:p>
    <w:p w14:paraId="090A2383" w14:textId="606752B4" w:rsidR="00350F63" w:rsidRDefault="00350F63" w:rsidP="006D571D">
      <w:pPr>
        <w:numPr>
          <w:ilvl w:val="2"/>
          <w:numId w:val="16"/>
        </w:numPr>
        <w:spacing w:after="0"/>
      </w:pPr>
      <w:r>
        <w:t>No other interruption.</w:t>
      </w:r>
    </w:p>
    <w:p w14:paraId="7DAFE981" w14:textId="2503CFD6" w:rsidR="00350F63" w:rsidRDefault="00350F63" w:rsidP="00350F63">
      <w:r>
        <w:t>Note that the following pseudo-code is not optimized for reducing message size.</w:t>
      </w:r>
    </w:p>
    <w:p w14:paraId="609E04A1" w14:textId="77777777" w:rsidR="00350F63" w:rsidRPr="00DE275D" w:rsidRDefault="00350F63" w:rsidP="00350F63">
      <w:pPr>
        <w:jc w:val="center"/>
        <w:rPr>
          <w:b/>
          <w:u w:val="single"/>
        </w:rPr>
      </w:pPr>
      <w:proofErr w:type="spellStart"/>
      <w:r w:rsidRPr="00DE275D">
        <w:rPr>
          <w:b/>
          <w:u w:val="single"/>
        </w:rPr>
        <w:t>Signalling</w:t>
      </w:r>
      <w:proofErr w:type="spellEnd"/>
      <w:r w:rsidRPr="00DE275D">
        <w:rPr>
          <w:b/>
          <w:u w:val="single"/>
        </w:rPr>
        <w:t xml:space="preserve"> example for Alt 1</w:t>
      </w:r>
    </w:p>
    <w:p w14:paraId="2F0319DC" w14:textId="77777777" w:rsidR="00875E1D" w:rsidRDefault="00350F63" w:rsidP="00875E1D">
      <w:pPr>
        <w:rPr>
          <w:b/>
          <w:u w:val="single"/>
        </w:rPr>
      </w:pPr>
      <w:r>
        <w:rPr>
          <w:noProof/>
        </w:rPr>
        <mc:AlternateContent>
          <mc:Choice Requires="wps">
            <w:drawing>
              <wp:inline distT="0" distB="0" distL="0" distR="0" wp14:anchorId="136F3CE9" wp14:editId="2D80627B">
                <wp:extent cx="6519545" cy="6869430"/>
                <wp:effectExtent l="5715" t="5080" r="8890" b="1206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6869430"/>
                        </a:xfrm>
                        <a:prstGeom prst="rect">
                          <a:avLst/>
                        </a:prstGeom>
                        <a:solidFill>
                          <a:srgbClr val="F2F2F2"/>
                        </a:solidFill>
                        <a:ln w="9525">
                          <a:solidFill>
                            <a:srgbClr val="000000"/>
                          </a:solidFill>
                          <a:miter lim="800000"/>
                          <a:headEnd/>
                          <a:tailEnd/>
                        </a:ln>
                      </wps:spPr>
                      <wps:txbx>
                        <w:txbxContent>
                          <w:p w14:paraId="66C56FB7" w14:textId="77777777" w:rsidR="008E4CB9" w:rsidRDefault="008E4CB9" w:rsidP="00875E1D">
                            <w:pPr>
                              <w:spacing w:after="0"/>
                            </w:pPr>
                            <w:r>
                              <w:t>retuningTimesPerBandCombination{</w:t>
                            </w:r>
                          </w:p>
                          <w:p w14:paraId="3F5BB74B" w14:textId="77777777" w:rsidR="008E4CB9" w:rsidRDefault="008E4CB9" w:rsidP="00875E1D">
                            <w:pPr>
                              <w:spacing w:after="0"/>
                            </w:pPr>
                            <w:r>
                              <w:tab/>
                              <w:t>retuningTimesPerBand{</w:t>
                            </w:r>
                            <w:r>
                              <w:tab/>
                            </w:r>
                            <w:r w:rsidRPr="00DE275D">
                              <w:rPr>
                                <w:color w:val="FF0000"/>
                              </w:rPr>
                              <w:t>// Corresponding to first band in band combination (B1)</w:t>
                            </w:r>
                          </w:p>
                          <w:p w14:paraId="3C937CBB"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124EC87"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00929B50" w14:textId="77777777" w:rsidR="008E4CB9" w:rsidRDefault="008E4CB9" w:rsidP="00875E1D">
                            <w:pPr>
                              <w:spacing w:after="0"/>
                            </w:pPr>
                            <w:r>
                              <w:tab/>
                            </w:r>
                            <w:r>
                              <w:tab/>
                            </w:r>
                            <w:r>
                              <w:tab/>
                              <w:t>rfRetuningTimeDL = X us</w:t>
                            </w:r>
                          </w:p>
                          <w:p w14:paraId="135CFC3F" w14:textId="77777777" w:rsidR="008E4CB9" w:rsidRDefault="008E4CB9" w:rsidP="00875E1D">
                            <w:pPr>
                              <w:spacing w:after="0"/>
                              <w:ind w:left="720" w:firstLine="720"/>
                            </w:pPr>
                            <w:r>
                              <w:tab/>
                              <w:t>otherInterruptedBands{</w:t>
                            </w:r>
                          </w:p>
                          <w:p w14:paraId="7145B3FE" w14:textId="77777777" w:rsidR="008E4CB9" w:rsidRDefault="008E4CB9" w:rsidP="00875E1D">
                            <w:pPr>
                              <w:spacing w:after="0"/>
                              <w:ind w:left="720" w:firstLine="720"/>
                            </w:pPr>
                            <w:r>
                              <w:tab/>
                            </w:r>
                            <w:r>
                              <w:tab/>
                              <w:t>interruptedBand {}</w:t>
                            </w:r>
                          </w:p>
                          <w:p w14:paraId="1A17042F" w14:textId="77777777" w:rsidR="008E4CB9" w:rsidRDefault="008E4CB9" w:rsidP="00875E1D">
                            <w:pPr>
                              <w:spacing w:after="0"/>
                              <w:ind w:left="720" w:firstLine="720"/>
                            </w:pPr>
                            <w:r>
                              <w:tab/>
                            </w:r>
                            <w:r>
                              <w:tab/>
                              <w:t>interruptedBand {}</w:t>
                            </w:r>
                          </w:p>
                          <w:p w14:paraId="00084656" w14:textId="77777777" w:rsidR="008E4CB9" w:rsidRDefault="008E4CB9" w:rsidP="00875E1D">
                            <w:pPr>
                              <w:spacing w:after="0"/>
                              <w:ind w:left="720" w:firstLine="720"/>
                            </w:pPr>
                            <w:r>
                              <w:tab/>
                            </w:r>
                            <w:r>
                              <w:tab/>
                              <w:t xml:space="preserve">interruptedBand { </w:t>
                            </w:r>
                            <w:r w:rsidRPr="00DE275D">
                              <w:rPr>
                                <w:color w:val="FF0000"/>
                              </w:rPr>
                              <w:t>//B1</w:t>
                            </w:r>
                            <w:r w:rsidRPr="00DE275D">
                              <w:rPr>
                                <w:color w:val="FF0000"/>
                              </w:rPr>
                              <w:sym w:font="Wingdings" w:char="F0E8"/>
                            </w:r>
                            <w:r w:rsidRPr="00DE275D">
                              <w:rPr>
                                <w:color w:val="FF0000"/>
                              </w:rPr>
                              <w:t xml:space="preserve">B2 interrupts </w:t>
                            </w:r>
                            <w:r>
                              <w:rPr>
                                <w:color w:val="FF0000"/>
                              </w:rPr>
                              <w:t>n</w:t>
                            </w:r>
                            <w:r w:rsidRPr="00DE275D">
                              <w:rPr>
                                <w:color w:val="FF0000"/>
                              </w:rPr>
                              <w:t>B3 for Xus in UL and DL</w:t>
                            </w:r>
                          </w:p>
                          <w:p w14:paraId="587EFAC0" w14:textId="77777777" w:rsidR="008E4CB9" w:rsidRDefault="008E4CB9" w:rsidP="00875E1D">
                            <w:pPr>
                              <w:spacing w:after="0"/>
                              <w:ind w:left="2880"/>
                            </w:pPr>
                            <w:r>
                              <w:tab/>
                              <w:t>DL = X us</w:t>
                            </w:r>
                          </w:p>
                          <w:p w14:paraId="1A6689B8" w14:textId="77777777" w:rsidR="008E4CB9" w:rsidRDefault="008E4CB9" w:rsidP="00875E1D">
                            <w:pPr>
                              <w:spacing w:after="0"/>
                              <w:ind w:left="2880"/>
                            </w:pPr>
                            <w:r>
                              <w:tab/>
                              <w:t>UL = X us</w:t>
                            </w:r>
                          </w:p>
                          <w:p w14:paraId="6ABE2385" w14:textId="77777777" w:rsidR="008E4CB9" w:rsidRDefault="008E4CB9" w:rsidP="00875E1D">
                            <w:pPr>
                              <w:spacing w:after="0"/>
                              <w:ind w:left="2880"/>
                            </w:pPr>
                            <w:r>
                              <w:t>}</w:t>
                            </w:r>
                          </w:p>
                          <w:p w14:paraId="1B6590B1" w14:textId="77777777" w:rsidR="008E4CB9" w:rsidRDefault="008E4CB9" w:rsidP="00875E1D">
                            <w:pPr>
                              <w:spacing w:after="0"/>
                              <w:ind w:left="720" w:firstLine="720"/>
                            </w:pPr>
                            <w:r>
                              <w:tab/>
                            </w:r>
                            <w:r>
                              <w:tab/>
                              <w:t xml:space="preserve">interruptedBand { </w:t>
                            </w:r>
                            <w:r w:rsidRPr="009976F5">
                              <w:rPr>
                                <w:color w:val="FF0000"/>
                              </w:rPr>
                              <w:t>//nB4</w:t>
                            </w:r>
                          </w:p>
                          <w:p w14:paraId="226C94F1" w14:textId="77777777" w:rsidR="008E4CB9" w:rsidRDefault="008E4CB9" w:rsidP="00875E1D">
                            <w:pPr>
                              <w:spacing w:after="0"/>
                              <w:ind w:left="2160" w:firstLine="720"/>
                            </w:pPr>
                            <w:r>
                              <w:tab/>
                              <w:t>DL = X us</w:t>
                            </w:r>
                          </w:p>
                          <w:p w14:paraId="3A9AB5B2" w14:textId="77777777" w:rsidR="008E4CB9" w:rsidRDefault="008E4CB9" w:rsidP="00875E1D">
                            <w:pPr>
                              <w:spacing w:after="0"/>
                              <w:ind w:left="2160" w:firstLine="720"/>
                            </w:pPr>
                            <w:r>
                              <w:tab/>
                              <w:t>UL {}</w:t>
                            </w:r>
                          </w:p>
                          <w:p w14:paraId="5C3946D4" w14:textId="77777777" w:rsidR="008E4CB9" w:rsidRDefault="008E4CB9" w:rsidP="00875E1D">
                            <w:pPr>
                              <w:spacing w:after="0"/>
                              <w:ind w:left="2160" w:firstLine="720"/>
                            </w:pPr>
                            <w:r>
                              <w:t>}</w:t>
                            </w:r>
                          </w:p>
                          <w:p w14:paraId="1C5F12B4" w14:textId="77777777" w:rsidR="008E4CB9" w:rsidRDefault="008E4CB9" w:rsidP="00875E1D">
                            <w:pPr>
                              <w:spacing w:after="0"/>
                              <w:ind w:left="720" w:firstLine="720"/>
                            </w:pPr>
                            <w:r>
                              <w:tab/>
                            </w:r>
                            <w:r>
                              <w:tab/>
                              <w:t xml:space="preserve">interruptedBand {} </w:t>
                            </w:r>
                            <w:r w:rsidRPr="00DE275D">
                              <w:rPr>
                                <w:color w:val="FF0000"/>
                              </w:rPr>
                              <w:t>//B5 and B</w:t>
                            </w:r>
                          </w:p>
                          <w:p w14:paraId="065D3526" w14:textId="77777777" w:rsidR="008E4CB9" w:rsidRDefault="008E4CB9" w:rsidP="00875E1D">
                            <w:pPr>
                              <w:spacing w:after="0"/>
                              <w:ind w:left="720" w:firstLine="720"/>
                            </w:pPr>
                            <w:r>
                              <w:tab/>
                            </w:r>
                            <w:r>
                              <w:tab/>
                              <w:t>interruptedBand {}</w:t>
                            </w:r>
                          </w:p>
                          <w:p w14:paraId="40CC974C" w14:textId="77777777" w:rsidR="008E4CB9" w:rsidRDefault="008E4CB9" w:rsidP="00875E1D">
                            <w:pPr>
                              <w:spacing w:after="0"/>
                              <w:ind w:left="720" w:firstLine="720"/>
                            </w:pPr>
                            <w:r>
                              <w:tab/>
                              <w:t>}</w:t>
                            </w:r>
                          </w:p>
                          <w:p w14:paraId="03D503B2" w14:textId="77777777" w:rsidR="008E4CB9" w:rsidRDefault="008E4CB9" w:rsidP="00875E1D">
                            <w:pPr>
                              <w:spacing w:after="0"/>
                              <w:ind w:left="720" w:firstLine="720"/>
                            </w:pPr>
                            <w:r>
                              <w:t>}</w:t>
                            </w:r>
                          </w:p>
                          <w:p w14:paraId="1DFB8946" w14:textId="77777777" w:rsidR="008E4CB9" w:rsidRDefault="008E4CB9" w:rsidP="00875E1D">
                            <w:pPr>
                              <w:spacing w:after="0"/>
                              <w:ind w:left="720" w:firstLine="720"/>
                            </w:pPr>
                            <w:r>
                              <w:t xml:space="preserve">targetBand {} … </w:t>
                            </w:r>
                            <w:r w:rsidRPr="00DE275D">
                              <w:rPr>
                                <w:color w:val="FF0000"/>
                              </w:rPr>
                              <w:t>// all other target bands</w:t>
                            </w:r>
                            <w:r>
                              <w:tab/>
                            </w:r>
                          </w:p>
                          <w:p w14:paraId="55CE1274" w14:textId="77777777" w:rsidR="008E4CB9" w:rsidRDefault="008E4CB9" w:rsidP="00875E1D">
                            <w:pPr>
                              <w:spacing w:after="0"/>
                            </w:pPr>
                          </w:p>
                          <w:p w14:paraId="5DA6C5AE" w14:textId="77777777" w:rsidR="008E4CB9" w:rsidRDefault="008E4CB9" w:rsidP="00875E1D">
                            <w:pPr>
                              <w:spacing w:after="0"/>
                            </w:pPr>
                            <w:r>
                              <w:tab/>
                              <w:t>}</w:t>
                            </w:r>
                          </w:p>
                          <w:p w14:paraId="61FA805F" w14:textId="77777777" w:rsidR="008E4CB9" w:rsidRDefault="008E4CB9" w:rsidP="00875E1D">
                            <w:pPr>
                              <w:spacing w:after="0"/>
                            </w:pPr>
                            <w:r>
                              <w:tab/>
                              <w:t xml:space="preserve">retuningTimesPerBand … </w:t>
                            </w:r>
                            <w:r w:rsidRPr="00DE275D">
                              <w:rPr>
                                <w:color w:val="FF0000"/>
                              </w:rPr>
                              <w:t>//similar entries corresponding to other bands</w:t>
                            </w:r>
                          </w:p>
                          <w:p w14:paraId="621BA662" w14:textId="77777777" w:rsidR="008E4CB9" w:rsidRDefault="008E4CB9" w:rsidP="00875E1D">
                            <w:pPr>
                              <w:spacing w:after="0"/>
                            </w:pPr>
                          </w:p>
                          <w:p w14:paraId="59CAF0B1"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136F3CE9" id="Text Box 8" o:spid="_x0000_s1034" type="#_x0000_t202" style="width:513.35pt;height:54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" fillcolor="#f2f2f2">
                <v:textbox style="mso-fit-shape-to-text:t">
                  <w:txbxContent>
                    <w:p w14:paraId="66C56FB7" w14:textId="77777777" w:rsidR="008E4CB9" w:rsidRDefault="008E4CB9" w:rsidP="00875E1D">
                      <w:pPr>
                        <w:spacing w:after="0"/>
                      </w:pPr>
                      <w:r>
                        <w:t>retuningTimesPerBandCombination{</w:t>
                      </w:r>
                    </w:p>
                    <w:p w14:paraId="3F5BB74B" w14:textId="77777777" w:rsidR="008E4CB9" w:rsidRDefault="008E4CB9" w:rsidP="00875E1D">
                      <w:pPr>
                        <w:spacing w:after="0"/>
                      </w:pPr>
                      <w:r>
                        <w:tab/>
                        <w:t>retuningTimesPerBand{</w:t>
                      </w:r>
                      <w:r>
                        <w:tab/>
                      </w:r>
                      <w:r w:rsidRPr="00DE275D">
                        <w:rPr>
                          <w:color w:val="FF0000"/>
                        </w:rPr>
                        <w:t>// Corresponding to first band in band combination (B1)</w:t>
                      </w:r>
                    </w:p>
                    <w:p w14:paraId="3C937CBB"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124EC87"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00929B50" w14:textId="77777777" w:rsidR="008E4CB9" w:rsidRDefault="008E4CB9" w:rsidP="00875E1D">
                      <w:pPr>
                        <w:spacing w:after="0"/>
                      </w:pPr>
                      <w:r>
                        <w:tab/>
                      </w:r>
                      <w:r>
                        <w:tab/>
                      </w:r>
                      <w:r>
                        <w:tab/>
                        <w:t>rfRetuningTimeDL = X us</w:t>
                      </w:r>
                    </w:p>
                    <w:p w14:paraId="135CFC3F" w14:textId="77777777" w:rsidR="008E4CB9" w:rsidRDefault="008E4CB9" w:rsidP="00875E1D">
                      <w:pPr>
                        <w:spacing w:after="0"/>
                        <w:ind w:left="720" w:firstLine="720"/>
                      </w:pPr>
                      <w:r>
                        <w:tab/>
                        <w:t>otherInterruptedBands{</w:t>
                      </w:r>
                    </w:p>
                    <w:p w14:paraId="7145B3FE" w14:textId="77777777" w:rsidR="008E4CB9" w:rsidRDefault="008E4CB9" w:rsidP="00875E1D">
                      <w:pPr>
                        <w:spacing w:after="0"/>
                        <w:ind w:left="720" w:firstLine="720"/>
                      </w:pPr>
                      <w:r>
                        <w:tab/>
                      </w:r>
                      <w:r>
                        <w:tab/>
                        <w:t>interruptedBand {}</w:t>
                      </w:r>
                    </w:p>
                    <w:p w14:paraId="1A17042F" w14:textId="77777777" w:rsidR="008E4CB9" w:rsidRDefault="008E4CB9" w:rsidP="00875E1D">
                      <w:pPr>
                        <w:spacing w:after="0"/>
                        <w:ind w:left="720" w:firstLine="720"/>
                      </w:pPr>
                      <w:r>
                        <w:tab/>
                      </w:r>
                      <w:r>
                        <w:tab/>
                        <w:t>interruptedBand {}</w:t>
                      </w:r>
                    </w:p>
                    <w:p w14:paraId="00084656" w14:textId="77777777" w:rsidR="008E4CB9" w:rsidRDefault="008E4CB9" w:rsidP="00875E1D">
                      <w:pPr>
                        <w:spacing w:after="0"/>
                        <w:ind w:left="720" w:firstLine="720"/>
                      </w:pPr>
                      <w:r>
                        <w:tab/>
                      </w:r>
                      <w:r>
                        <w:tab/>
                        <w:t xml:space="preserve">interruptedBand { </w:t>
                      </w:r>
                      <w:r w:rsidRPr="00DE275D">
                        <w:rPr>
                          <w:color w:val="FF0000"/>
                        </w:rPr>
                        <w:t>//B1</w:t>
                      </w:r>
                      <w:r w:rsidRPr="00DE275D">
                        <w:rPr>
                          <w:color w:val="FF0000"/>
                        </w:rPr>
                        <w:sym w:font="Wingdings" w:char="F0E8"/>
                      </w:r>
                      <w:r w:rsidRPr="00DE275D">
                        <w:rPr>
                          <w:color w:val="FF0000"/>
                        </w:rPr>
                        <w:t xml:space="preserve">B2 interrupts </w:t>
                      </w:r>
                      <w:r>
                        <w:rPr>
                          <w:color w:val="FF0000"/>
                        </w:rPr>
                        <w:t>n</w:t>
                      </w:r>
                      <w:r w:rsidRPr="00DE275D">
                        <w:rPr>
                          <w:color w:val="FF0000"/>
                        </w:rPr>
                        <w:t>B3 for Xus in UL and DL</w:t>
                      </w:r>
                    </w:p>
                    <w:p w14:paraId="587EFAC0" w14:textId="77777777" w:rsidR="008E4CB9" w:rsidRDefault="008E4CB9" w:rsidP="00875E1D">
                      <w:pPr>
                        <w:spacing w:after="0"/>
                        <w:ind w:left="2880"/>
                      </w:pPr>
                      <w:r>
                        <w:tab/>
                        <w:t>DL = X us</w:t>
                      </w:r>
                    </w:p>
                    <w:p w14:paraId="1A6689B8" w14:textId="77777777" w:rsidR="008E4CB9" w:rsidRDefault="008E4CB9" w:rsidP="00875E1D">
                      <w:pPr>
                        <w:spacing w:after="0"/>
                        <w:ind w:left="2880"/>
                      </w:pPr>
                      <w:r>
                        <w:tab/>
                        <w:t>UL = X us</w:t>
                      </w:r>
                    </w:p>
                    <w:p w14:paraId="6ABE2385" w14:textId="77777777" w:rsidR="008E4CB9" w:rsidRDefault="008E4CB9" w:rsidP="00875E1D">
                      <w:pPr>
                        <w:spacing w:after="0"/>
                        <w:ind w:left="2880"/>
                      </w:pPr>
                      <w:r>
                        <w:t>}</w:t>
                      </w:r>
                    </w:p>
                    <w:p w14:paraId="1B6590B1" w14:textId="77777777" w:rsidR="008E4CB9" w:rsidRDefault="008E4CB9" w:rsidP="00875E1D">
                      <w:pPr>
                        <w:spacing w:after="0"/>
                        <w:ind w:left="720" w:firstLine="720"/>
                      </w:pPr>
                      <w:r>
                        <w:tab/>
                      </w:r>
                      <w:r>
                        <w:tab/>
                        <w:t xml:space="preserve">interruptedBand { </w:t>
                      </w:r>
                      <w:r w:rsidRPr="009976F5">
                        <w:rPr>
                          <w:color w:val="FF0000"/>
                        </w:rPr>
                        <w:t>//nB4</w:t>
                      </w:r>
                    </w:p>
                    <w:p w14:paraId="226C94F1" w14:textId="77777777" w:rsidR="008E4CB9" w:rsidRDefault="008E4CB9" w:rsidP="00875E1D">
                      <w:pPr>
                        <w:spacing w:after="0"/>
                        <w:ind w:left="2160" w:firstLine="720"/>
                      </w:pPr>
                      <w:r>
                        <w:tab/>
                        <w:t>DL = X us</w:t>
                      </w:r>
                    </w:p>
                    <w:p w14:paraId="3A9AB5B2" w14:textId="77777777" w:rsidR="008E4CB9" w:rsidRDefault="008E4CB9" w:rsidP="00875E1D">
                      <w:pPr>
                        <w:spacing w:after="0"/>
                        <w:ind w:left="2160" w:firstLine="720"/>
                      </w:pPr>
                      <w:r>
                        <w:tab/>
                        <w:t>UL {}</w:t>
                      </w:r>
                    </w:p>
                    <w:p w14:paraId="5C3946D4" w14:textId="77777777" w:rsidR="008E4CB9" w:rsidRDefault="008E4CB9" w:rsidP="00875E1D">
                      <w:pPr>
                        <w:spacing w:after="0"/>
                        <w:ind w:left="2160" w:firstLine="720"/>
                      </w:pPr>
                      <w:r>
                        <w:t>}</w:t>
                      </w:r>
                    </w:p>
                    <w:p w14:paraId="1C5F12B4" w14:textId="77777777" w:rsidR="008E4CB9" w:rsidRDefault="008E4CB9" w:rsidP="00875E1D">
                      <w:pPr>
                        <w:spacing w:after="0"/>
                        <w:ind w:left="720" w:firstLine="720"/>
                      </w:pPr>
                      <w:r>
                        <w:tab/>
                      </w:r>
                      <w:r>
                        <w:tab/>
                        <w:t xml:space="preserve">interruptedBand {} </w:t>
                      </w:r>
                      <w:r w:rsidRPr="00DE275D">
                        <w:rPr>
                          <w:color w:val="FF0000"/>
                        </w:rPr>
                        <w:t>//B5 and B</w:t>
                      </w:r>
                    </w:p>
                    <w:p w14:paraId="065D3526" w14:textId="77777777" w:rsidR="008E4CB9" w:rsidRDefault="008E4CB9" w:rsidP="00875E1D">
                      <w:pPr>
                        <w:spacing w:after="0"/>
                        <w:ind w:left="720" w:firstLine="720"/>
                      </w:pPr>
                      <w:r>
                        <w:tab/>
                      </w:r>
                      <w:r>
                        <w:tab/>
                        <w:t>interruptedBand {}</w:t>
                      </w:r>
                    </w:p>
                    <w:p w14:paraId="40CC974C" w14:textId="77777777" w:rsidR="008E4CB9" w:rsidRDefault="008E4CB9" w:rsidP="00875E1D">
                      <w:pPr>
                        <w:spacing w:after="0"/>
                        <w:ind w:left="720" w:firstLine="720"/>
                      </w:pPr>
                      <w:r>
                        <w:tab/>
                        <w:t>}</w:t>
                      </w:r>
                    </w:p>
                    <w:p w14:paraId="03D503B2" w14:textId="77777777" w:rsidR="008E4CB9" w:rsidRDefault="008E4CB9" w:rsidP="00875E1D">
                      <w:pPr>
                        <w:spacing w:after="0"/>
                        <w:ind w:left="720" w:firstLine="720"/>
                      </w:pPr>
                      <w:r>
                        <w:t>}</w:t>
                      </w:r>
                    </w:p>
                    <w:p w14:paraId="1DFB8946" w14:textId="77777777" w:rsidR="008E4CB9" w:rsidRDefault="008E4CB9" w:rsidP="00875E1D">
                      <w:pPr>
                        <w:spacing w:after="0"/>
                        <w:ind w:left="720" w:firstLine="720"/>
                      </w:pPr>
                      <w:r>
                        <w:t xml:space="preserve">targetBand {} … </w:t>
                      </w:r>
                      <w:r w:rsidRPr="00DE275D">
                        <w:rPr>
                          <w:color w:val="FF0000"/>
                        </w:rPr>
                        <w:t>// all other target bands</w:t>
                      </w:r>
                      <w:r>
                        <w:tab/>
                      </w:r>
                    </w:p>
                    <w:p w14:paraId="55CE1274" w14:textId="77777777" w:rsidR="008E4CB9" w:rsidRDefault="008E4CB9" w:rsidP="00875E1D">
                      <w:pPr>
                        <w:spacing w:after="0"/>
                      </w:pPr>
                    </w:p>
                    <w:p w14:paraId="5DA6C5AE" w14:textId="77777777" w:rsidR="008E4CB9" w:rsidRDefault="008E4CB9" w:rsidP="00875E1D">
                      <w:pPr>
                        <w:spacing w:after="0"/>
                      </w:pPr>
                      <w:r>
                        <w:tab/>
                        <w:t>}</w:t>
                      </w:r>
                    </w:p>
                    <w:p w14:paraId="61FA805F" w14:textId="77777777" w:rsidR="008E4CB9" w:rsidRDefault="008E4CB9" w:rsidP="00875E1D">
                      <w:pPr>
                        <w:spacing w:after="0"/>
                      </w:pPr>
                      <w:r>
                        <w:tab/>
                        <w:t xml:space="preserve">retuningTimesPerBand … </w:t>
                      </w:r>
                      <w:r w:rsidRPr="00DE275D">
                        <w:rPr>
                          <w:color w:val="FF0000"/>
                        </w:rPr>
                        <w:t>//similar entries corresponding to other bands</w:t>
                      </w:r>
                    </w:p>
                    <w:p w14:paraId="621BA662" w14:textId="77777777" w:rsidR="008E4CB9" w:rsidRDefault="008E4CB9" w:rsidP="00875E1D">
                      <w:pPr>
                        <w:spacing w:after="0"/>
                      </w:pPr>
                    </w:p>
                    <w:p w14:paraId="59CAF0B1" w14:textId="77777777" w:rsidR="008E4CB9" w:rsidRDefault="008E4CB9" w:rsidP="00875E1D">
                      <w:pPr>
                        <w:spacing w:after="0"/>
                      </w:pPr>
                      <w:r>
                        <w:t>}</w:t>
                      </w:r>
                    </w:p>
                  </w:txbxContent>
                </v:textbox>
                <w10:anchorlock/>
              </v:shape>
            </w:pict>
          </mc:Fallback>
        </mc:AlternateContent>
      </w:r>
    </w:p>
    <w:p w14:paraId="288E151C" w14:textId="040E2DE3" w:rsidR="00350F63" w:rsidRPr="00875E1D" w:rsidRDefault="00350F63" w:rsidP="00875E1D">
      <w:pPr>
        <w:jc w:val="center"/>
      </w:pPr>
      <w:proofErr w:type="spellStart"/>
      <w:r w:rsidRPr="00DE275D">
        <w:rPr>
          <w:b/>
          <w:u w:val="single"/>
        </w:rPr>
        <w:t>Signalling</w:t>
      </w:r>
      <w:proofErr w:type="spellEnd"/>
      <w:r w:rsidRPr="00DE275D">
        <w:rPr>
          <w:b/>
          <w:u w:val="single"/>
        </w:rPr>
        <w:t xml:space="preserve"> example for Alt </w:t>
      </w:r>
      <w:r>
        <w:rPr>
          <w:b/>
          <w:u w:val="single"/>
        </w:rPr>
        <w:t>2</w:t>
      </w:r>
    </w:p>
    <w:p w14:paraId="6DCC98B4" w14:textId="77777777" w:rsidR="00350F63" w:rsidRDefault="00350F63" w:rsidP="00875E1D">
      <w:pPr>
        <w:spacing w:after="0"/>
      </w:pPr>
      <w:r>
        <w:rPr>
          <w:noProof/>
        </w:rPr>
        <mc:AlternateContent>
          <mc:Choice Requires="wps">
            <w:drawing>
              <wp:inline distT="0" distB="0" distL="0" distR="0" wp14:anchorId="314EC620" wp14:editId="3613915E">
                <wp:extent cx="6519545" cy="4526915"/>
                <wp:effectExtent l="5715" t="8255" r="8890" b="825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4526915"/>
                        </a:xfrm>
                        <a:prstGeom prst="rect">
                          <a:avLst/>
                        </a:prstGeom>
                        <a:solidFill>
                          <a:srgbClr val="F2F2F2"/>
                        </a:solidFill>
                        <a:ln w="9525">
                          <a:solidFill>
                            <a:srgbClr val="000000"/>
                          </a:solidFill>
                          <a:miter lim="800000"/>
                          <a:headEnd/>
                          <a:tailEnd/>
                        </a:ln>
                      </wps:spPr>
                      <wps:txbx>
                        <w:txbxContent>
                          <w:p w14:paraId="59809023" w14:textId="77777777" w:rsidR="008E4CB9" w:rsidRDefault="008E4CB9" w:rsidP="00875E1D">
                            <w:pPr>
                              <w:spacing w:after="0"/>
                            </w:pPr>
                            <w:r>
                              <w:t>retuningTimesPerBandCombination{</w:t>
                            </w:r>
                          </w:p>
                          <w:p w14:paraId="342686C0" w14:textId="77777777" w:rsidR="008E4CB9" w:rsidRDefault="008E4CB9" w:rsidP="00875E1D">
                            <w:pPr>
                              <w:spacing w:after="0"/>
                            </w:pPr>
                            <w:r>
                              <w:tab/>
                              <w:t>retuningTimesPerBand{</w:t>
                            </w:r>
                            <w:r>
                              <w:tab/>
                            </w:r>
                            <w:r w:rsidRPr="00DE275D">
                              <w:rPr>
                                <w:color w:val="FF0000"/>
                              </w:rPr>
                              <w:t>// Corresponding to first band in band combination (B1)</w:t>
                            </w:r>
                          </w:p>
                          <w:p w14:paraId="450C4D24"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3F82C4F"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62C87816" w14:textId="77777777" w:rsidR="008E4CB9" w:rsidRDefault="008E4CB9" w:rsidP="00875E1D">
                            <w:pPr>
                              <w:spacing w:after="0"/>
                            </w:pPr>
                            <w:r>
                              <w:tab/>
                            </w:r>
                            <w:r>
                              <w:tab/>
                            </w:r>
                            <w:r>
                              <w:tab/>
                              <w:t>rfRetuningTimeDL = X us</w:t>
                            </w:r>
                          </w:p>
                          <w:p w14:paraId="3FB3D655" w14:textId="77777777" w:rsidR="008E4CB9" w:rsidRDefault="008E4CB9" w:rsidP="00875E1D">
                            <w:pPr>
                              <w:spacing w:after="0"/>
                              <w:ind w:left="720" w:firstLine="720"/>
                            </w:pPr>
                            <w:r>
                              <w:t>}</w:t>
                            </w:r>
                          </w:p>
                          <w:p w14:paraId="71325BC2" w14:textId="77777777" w:rsidR="008E4CB9" w:rsidRDefault="008E4CB9" w:rsidP="00875E1D">
                            <w:pPr>
                              <w:spacing w:after="0"/>
                            </w:pPr>
                            <w:r>
                              <w:tab/>
                            </w:r>
                          </w:p>
                          <w:p w14:paraId="33F71C5C" w14:textId="77777777" w:rsidR="008E4CB9" w:rsidRDefault="008E4CB9" w:rsidP="00875E1D">
                            <w:pPr>
                              <w:spacing w:after="0"/>
                            </w:pPr>
                            <w:r>
                              <w:tab/>
                              <w:t>}</w:t>
                            </w:r>
                          </w:p>
                          <w:p w14:paraId="2A07CB11" w14:textId="77777777" w:rsidR="008E4CB9" w:rsidRDefault="008E4CB9" w:rsidP="00875E1D">
                            <w:pPr>
                              <w:spacing w:after="0"/>
                            </w:pPr>
                            <w:r>
                              <w:tab/>
                              <w:t xml:space="preserve">retuningTimesPerBand … </w:t>
                            </w:r>
                            <w:r w:rsidRPr="00DE275D">
                              <w:rPr>
                                <w:color w:val="FF0000"/>
                              </w:rPr>
                              <w:t>//similar entries corresponding to other bands</w:t>
                            </w:r>
                          </w:p>
                          <w:p w14:paraId="08061642" w14:textId="77777777" w:rsidR="008E4CB9" w:rsidRDefault="008E4CB9" w:rsidP="00875E1D">
                            <w:pPr>
                              <w:spacing w:after="0"/>
                            </w:pPr>
                            <w:r>
                              <w:t>}</w:t>
                            </w:r>
                          </w:p>
                          <w:p w14:paraId="6C90959A" w14:textId="77777777" w:rsidR="008E4CB9" w:rsidRDefault="008E4CB9" w:rsidP="00875E1D">
                            <w:pPr>
                              <w:spacing w:after="0"/>
                            </w:pPr>
                          </w:p>
                          <w:p w14:paraId="01C8148F" w14:textId="77777777" w:rsidR="008E4CB9" w:rsidRDefault="008E4CB9" w:rsidP="00875E1D">
                            <w:pPr>
                              <w:spacing w:after="0"/>
                            </w:pPr>
                            <w:r>
                              <w:t>intraRATandFR{</w:t>
                            </w:r>
                          </w:p>
                          <w:p w14:paraId="73C95CBB" w14:textId="77777777" w:rsidR="008E4CB9" w:rsidRDefault="008E4CB9" w:rsidP="00875E1D">
                            <w:pPr>
                              <w:spacing w:after="0"/>
                            </w:pPr>
                            <w:r>
                              <w:tab/>
                              <w:t>LTEtoFR1 = X us</w:t>
                            </w:r>
                            <w:r>
                              <w:tab/>
                            </w:r>
                            <w:r w:rsidRPr="009976F5">
                              <w:rPr>
                                <w:color w:val="FF0000"/>
                              </w:rPr>
                              <w:t>// there is only LTE&lt;-&gt;FR1 cross-interruption</w:t>
                            </w:r>
                          </w:p>
                          <w:p w14:paraId="0EF76747" w14:textId="77777777" w:rsidR="008E4CB9" w:rsidRDefault="008E4CB9" w:rsidP="00875E1D">
                            <w:pPr>
                              <w:spacing w:after="0"/>
                            </w:pPr>
                            <w:r>
                              <w:tab/>
                              <w:t>LTEtoFR2 = {}</w:t>
                            </w:r>
                          </w:p>
                          <w:p w14:paraId="4441C438" w14:textId="77777777" w:rsidR="008E4CB9" w:rsidRDefault="008E4CB9" w:rsidP="00875E1D">
                            <w:pPr>
                              <w:spacing w:after="0"/>
                            </w:pPr>
                            <w:r>
                              <w:tab/>
                              <w:t>FR1toFR2 = {}</w:t>
                            </w:r>
                          </w:p>
                          <w:p w14:paraId="2A115F61" w14:textId="77777777" w:rsidR="008E4CB9" w:rsidRPr="009976F5" w:rsidRDefault="008E4CB9" w:rsidP="00875E1D">
                            <w:pPr>
                              <w:spacing w:after="0"/>
                              <w:rPr>
                                <w:color w:val="FF0000"/>
                              </w:rPr>
                            </w:pPr>
                            <w:r w:rsidRPr="009976F5">
                              <w:rPr>
                                <w:color w:val="FF0000"/>
                              </w:rPr>
                              <w:tab/>
                            </w:r>
                            <w:r w:rsidRPr="009976F5">
                              <w:rPr>
                                <w:color w:val="FF0000"/>
                                <w:highlight w:val="yellow"/>
                              </w:rPr>
                              <w:t>// Do we need LTEtoLTE and so one?</w:t>
                            </w:r>
                          </w:p>
                          <w:p w14:paraId="7784C734"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314EC620" id="Text Box 7" o:spid="_x0000_s1035" type="#_x0000_t202" style="width:513.35pt;height:3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" fillcolor="#f2f2f2">
                <v:textbox style="mso-fit-shape-to-text:t">
                  <w:txbxContent>
                    <w:p w14:paraId="59809023" w14:textId="77777777" w:rsidR="008E4CB9" w:rsidRDefault="008E4CB9" w:rsidP="00875E1D">
                      <w:pPr>
                        <w:spacing w:after="0"/>
                      </w:pPr>
                      <w:r>
                        <w:t>retuningTimesPerBandCombination{</w:t>
                      </w:r>
                    </w:p>
                    <w:p w14:paraId="342686C0" w14:textId="77777777" w:rsidR="008E4CB9" w:rsidRDefault="008E4CB9" w:rsidP="00875E1D">
                      <w:pPr>
                        <w:spacing w:after="0"/>
                      </w:pPr>
                      <w:r>
                        <w:tab/>
                        <w:t>retuningTimesPerBand{</w:t>
                      </w:r>
                      <w:r>
                        <w:tab/>
                      </w:r>
                      <w:r w:rsidRPr="00DE275D">
                        <w:rPr>
                          <w:color w:val="FF0000"/>
                        </w:rPr>
                        <w:t>// Corresponding to first band in band combination (B1)</w:t>
                      </w:r>
                    </w:p>
                    <w:p w14:paraId="450C4D24"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3F82C4F"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62C87816" w14:textId="77777777" w:rsidR="008E4CB9" w:rsidRDefault="008E4CB9" w:rsidP="00875E1D">
                      <w:pPr>
                        <w:spacing w:after="0"/>
                      </w:pPr>
                      <w:r>
                        <w:tab/>
                      </w:r>
                      <w:r>
                        <w:tab/>
                      </w:r>
                      <w:r>
                        <w:tab/>
                        <w:t>rfRetuningTimeDL = X us</w:t>
                      </w:r>
                    </w:p>
                    <w:p w14:paraId="3FB3D655" w14:textId="77777777" w:rsidR="008E4CB9" w:rsidRDefault="008E4CB9" w:rsidP="00875E1D">
                      <w:pPr>
                        <w:spacing w:after="0"/>
                        <w:ind w:left="720" w:firstLine="720"/>
                      </w:pPr>
                      <w:r>
                        <w:t>}</w:t>
                      </w:r>
                    </w:p>
                    <w:p w14:paraId="71325BC2" w14:textId="77777777" w:rsidR="008E4CB9" w:rsidRDefault="008E4CB9" w:rsidP="00875E1D">
                      <w:pPr>
                        <w:spacing w:after="0"/>
                      </w:pPr>
                      <w:r>
                        <w:tab/>
                      </w:r>
                    </w:p>
                    <w:p w14:paraId="33F71C5C" w14:textId="77777777" w:rsidR="008E4CB9" w:rsidRDefault="008E4CB9" w:rsidP="00875E1D">
                      <w:pPr>
                        <w:spacing w:after="0"/>
                      </w:pPr>
                      <w:r>
                        <w:tab/>
                        <w:t>}</w:t>
                      </w:r>
                    </w:p>
                    <w:p w14:paraId="2A07CB11" w14:textId="77777777" w:rsidR="008E4CB9" w:rsidRDefault="008E4CB9" w:rsidP="00875E1D">
                      <w:pPr>
                        <w:spacing w:after="0"/>
                      </w:pPr>
                      <w:r>
                        <w:tab/>
                        <w:t xml:space="preserve">retuningTimesPerBand … </w:t>
                      </w:r>
                      <w:r w:rsidRPr="00DE275D">
                        <w:rPr>
                          <w:color w:val="FF0000"/>
                        </w:rPr>
                        <w:t>//similar entries corresponding to other bands</w:t>
                      </w:r>
                    </w:p>
                    <w:p w14:paraId="08061642" w14:textId="77777777" w:rsidR="008E4CB9" w:rsidRDefault="008E4CB9" w:rsidP="00875E1D">
                      <w:pPr>
                        <w:spacing w:after="0"/>
                      </w:pPr>
                      <w:r>
                        <w:t>}</w:t>
                      </w:r>
                    </w:p>
                    <w:p w14:paraId="6C90959A" w14:textId="77777777" w:rsidR="008E4CB9" w:rsidRDefault="008E4CB9" w:rsidP="00875E1D">
                      <w:pPr>
                        <w:spacing w:after="0"/>
                      </w:pPr>
                    </w:p>
                    <w:p w14:paraId="01C8148F" w14:textId="77777777" w:rsidR="008E4CB9" w:rsidRDefault="008E4CB9" w:rsidP="00875E1D">
                      <w:pPr>
                        <w:spacing w:after="0"/>
                      </w:pPr>
                      <w:r>
                        <w:t>intraRATandFR{</w:t>
                      </w:r>
                    </w:p>
                    <w:p w14:paraId="73C95CBB" w14:textId="77777777" w:rsidR="008E4CB9" w:rsidRDefault="008E4CB9" w:rsidP="00875E1D">
                      <w:pPr>
                        <w:spacing w:after="0"/>
                      </w:pPr>
                      <w:r>
                        <w:tab/>
                        <w:t>LTEtoFR1 = X us</w:t>
                      </w:r>
                      <w:r>
                        <w:tab/>
                      </w:r>
                      <w:r w:rsidRPr="009976F5">
                        <w:rPr>
                          <w:color w:val="FF0000"/>
                        </w:rPr>
                        <w:t>// there is only LTE&lt;-&gt;FR1 cross-interruption</w:t>
                      </w:r>
                    </w:p>
                    <w:p w14:paraId="0EF76747" w14:textId="77777777" w:rsidR="008E4CB9" w:rsidRDefault="008E4CB9" w:rsidP="00875E1D">
                      <w:pPr>
                        <w:spacing w:after="0"/>
                      </w:pPr>
                      <w:r>
                        <w:tab/>
                        <w:t>LTEtoFR2 = {}</w:t>
                      </w:r>
                    </w:p>
                    <w:p w14:paraId="4441C438" w14:textId="77777777" w:rsidR="008E4CB9" w:rsidRDefault="008E4CB9" w:rsidP="00875E1D">
                      <w:pPr>
                        <w:spacing w:after="0"/>
                      </w:pPr>
                      <w:r>
                        <w:tab/>
                        <w:t>FR1toFR2 = {}</w:t>
                      </w:r>
                    </w:p>
                    <w:p w14:paraId="2A115F61" w14:textId="77777777" w:rsidR="008E4CB9" w:rsidRPr="009976F5" w:rsidRDefault="008E4CB9" w:rsidP="00875E1D">
                      <w:pPr>
                        <w:spacing w:after="0"/>
                        <w:rPr>
                          <w:color w:val="FF0000"/>
                        </w:rPr>
                      </w:pPr>
                      <w:r w:rsidRPr="009976F5">
                        <w:rPr>
                          <w:color w:val="FF0000"/>
                        </w:rPr>
                        <w:tab/>
                      </w:r>
                      <w:r w:rsidRPr="009976F5">
                        <w:rPr>
                          <w:color w:val="FF0000"/>
                          <w:highlight w:val="yellow"/>
                        </w:rPr>
                        <w:t>// Do we need LTEtoLTE and so one?</w:t>
                      </w:r>
                    </w:p>
                    <w:p w14:paraId="7784C734" w14:textId="77777777" w:rsidR="008E4CB9" w:rsidRDefault="008E4CB9" w:rsidP="00875E1D">
                      <w:pPr>
                        <w:spacing w:after="0"/>
                      </w:pPr>
                      <w:r>
                        <w:t>}</w:t>
                      </w:r>
                    </w:p>
                  </w:txbxContent>
                </v:textbox>
                <w10:anchorlock/>
              </v:shape>
            </w:pict>
          </mc:Fallback>
        </mc:AlternateContent>
      </w:r>
    </w:p>
    <w:p w14:paraId="02452ABB" w14:textId="77777777" w:rsidR="00350F63" w:rsidRPr="00DE275D" w:rsidRDefault="00350F63" w:rsidP="00875E1D">
      <w:pPr>
        <w:jc w:val="center"/>
        <w:rPr>
          <w:b/>
          <w:u w:val="single"/>
        </w:rPr>
      </w:pPr>
      <w:proofErr w:type="spellStart"/>
      <w:r w:rsidRPr="00DE275D">
        <w:rPr>
          <w:b/>
          <w:u w:val="single"/>
        </w:rPr>
        <w:t>Signalling</w:t>
      </w:r>
      <w:proofErr w:type="spellEnd"/>
      <w:r w:rsidRPr="00DE275D">
        <w:rPr>
          <w:b/>
          <w:u w:val="single"/>
        </w:rPr>
        <w:t xml:space="preserve"> example for Alt </w:t>
      </w:r>
      <w:r>
        <w:rPr>
          <w:b/>
          <w:u w:val="single"/>
        </w:rPr>
        <w:t>3</w:t>
      </w:r>
    </w:p>
    <w:p w14:paraId="3284EEAC" w14:textId="77777777" w:rsidR="00350F63" w:rsidRDefault="00350F63" w:rsidP="00350F63">
      <w:r>
        <w:rPr>
          <w:noProof/>
        </w:rPr>
        <mc:AlternateContent>
          <mc:Choice Requires="wps">
            <w:drawing>
              <wp:inline distT="0" distB="0" distL="0" distR="0" wp14:anchorId="27BC9186" wp14:editId="08279B5F">
                <wp:extent cx="6519545" cy="3631565"/>
                <wp:effectExtent l="5715" t="8255" r="8890" b="825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3631565"/>
                        </a:xfrm>
                        <a:prstGeom prst="rect">
                          <a:avLst/>
                        </a:prstGeom>
                        <a:solidFill>
                          <a:srgbClr val="F2F2F2"/>
                        </a:solidFill>
                        <a:ln w="9525">
                          <a:solidFill>
                            <a:srgbClr val="000000"/>
                          </a:solidFill>
                          <a:miter lim="800000"/>
                          <a:headEnd/>
                          <a:tailEnd/>
                        </a:ln>
                      </wps:spPr>
                      <wps:txbx>
                        <w:txbxContent>
                          <w:p w14:paraId="3BDB1438" w14:textId="77777777" w:rsidR="008E4CB9" w:rsidRPr="009976F5" w:rsidRDefault="008E4CB9" w:rsidP="00875E1D">
                            <w:pPr>
                              <w:spacing w:after="0"/>
                              <w:rPr>
                                <w:color w:val="FF0000"/>
                              </w:rPr>
                            </w:pPr>
                            <w:r>
                              <w:t xml:space="preserve">retuningTimesPerBandCombination{ </w:t>
                            </w:r>
                            <w:r w:rsidRPr="009976F5">
                              <w:rPr>
                                <w:color w:val="FF0000"/>
                              </w:rPr>
                              <w:t>//NOTE: In this alternative the signalling is per TARGET band, instead of source band</w:t>
                            </w:r>
                          </w:p>
                          <w:p w14:paraId="5EA38BC6" w14:textId="77777777" w:rsidR="008E4CB9" w:rsidRDefault="008E4CB9" w:rsidP="00875E1D">
                            <w:pPr>
                              <w:spacing w:after="0"/>
                              <w:rPr>
                                <w:color w:val="FF0000"/>
                              </w:rPr>
                            </w:pPr>
                            <w:r>
                              <w:tab/>
                            </w:r>
                            <w:r w:rsidRPr="009976F5">
                              <w:t>retuningTimesPer</w:t>
                            </w:r>
                            <w:r>
                              <w:t>Target</w:t>
                            </w:r>
                            <w:r w:rsidRPr="009976F5">
                              <w:t>Band</w:t>
                            </w:r>
                            <w:r>
                              <w:t xml:space="preserve"> {}</w:t>
                            </w:r>
                            <w:r>
                              <w:tab/>
                            </w:r>
                            <w:r w:rsidRPr="009976F5">
                              <w:rPr>
                                <w:color w:val="FF0000"/>
                              </w:rPr>
                              <w:t>//B1 is not a target band</w:t>
                            </w:r>
                          </w:p>
                          <w:p w14:paraId="43360631" w14:textId="77777777" w:rsidR="008E4CB9" w:rsidRPr="009976F5" w:rsidRDefault="008E4CB9" w:rsidP="00875E1D">
                            <w:pPr>
                              <w:spacing w:after="0"/>
                            </w:pPr>
                            <w:r w:rsidRPr="009976F5">
                              <w:tab/>
                              <w:t>retuningTimesPer</w:t>
                            </w:r>
                            <w:r>
                              <w:t>Target</w:t>
                            </w:r>
                            <w:r w:rsidRPr="009976F5">
                              <w:t>Band{</w:t>
                            </w:r>
                            <w:r>
                              <w:tab/>
                              <w:t>//B2 is a target band, and it interrupts B1, B3 and B4</w:t>
                            </w:r>
                          </w:p>
                          <w:p w14:paraId="0A9868C9" w14:textId="77777777" w:rsidR="008E4CB9" w:rsidRDefault="008E4CB9" w:rsidP="00875E1D">
                            <w:pPr>
                              <w:spacing w:after="0"/>
                            </w:pPr>
                            <w:r w:rsidRPr="009976F5">
                              <w:tab/>
                            </w:r>
                            <w:r w:rsidRPr="009976F5">
                              <w:tab/>
                            </w:r>
                            <w:r>
                              <w:t>interruptedBand{DL=X us, UL=X us}  //Interruption in B1</w:t>
                            </w:r>
                          </w:p>
                          <w:p w14:paraId="13F8987A" w14:textId="77777777" w:rsidR="008E4CB9" w:rsidRDefault="008E4CB9" w:rsidP="00875E1D">
                            <w:pPr>
                              <w:spacing w:after="0"/>
                            </w:pPr>
                            <w:r w:rsidRPr="009976F5">
                              <w:tab/>
                            </w:r>
                            <w:r w:rsidRPr="009976F5">
                              <w:tab/>
                            </w:r>
                            <w:r>
                              <w:t>interruptedBand{}  //B2</w:t>
                            </w:r>
                            <w:r>
                              <w:sym w:font="Wingdings" w:char="F0E8"/>
                            </w:r>
                            <w:r>
                              <w:t>B2 empty</w:t>
                            </w:r>
                          </w:p>
                          <w:p w14:paraId="42FE2F4D" w14:textId="77777777" w:rsidR="008E4CB9" w:rsidRDefault="008E4CB9" w:rsidP="00875E1D">
                            <w:pPr>
                              <w:spacing w:after="0"/>
                            </w:pPr>
                            <w:r w:rsidRPr="009976F5">
                              <w:tab/>
                            </w:r>
                            <w:r w:rsidRPr="009976F5">
                              <w:tab/>
                            </w:r>
                            <w:r>
                              <w:t>interruptedBand{DL = Xus, UL=X us}  //B3</w:t>
                            </w:r>
                            <w:r>
                              <w:sym w:font="Wingdings" w:char="F0E8"/>
                            </w:r>
                            <w:r>
                              <w:t>B2</w:t>
                            </w:r>
                          </w:p>
                          <w:p w14:paraId="2C69728B" w14:textId="77777777" w:rsidR="008E4CB9" w:rsidRPr="009976F5" w:rsidRDefault="008E4CB9" w:rsidP="00875E1D">
                            <w:pPr>
                              <w:spacing w:after="0"/>
                            </w:pPr>
                            <w:r w:rsidRPr="009976F5">
                              <w:tab/>
                            </w:r>
                            <w:r w:rsidRPr="009976F5">
                              <w:tab/>
                            </w:r>
                            <w:r>
                              <w:t>interruptedBand{DL=X us, UL {}}  //B4</w:t>
                            </w:r>
                            <w:r>
                              <w:sym w:font="Wingdings" w:char="F0E8"/>
                            </w:r>
                            <w:r>
                              <w:t>B2</w:t>
                            </w:r>
                          </w:p>
                          <w:p w14:paraId="645C029B" w14:textId="77777777" w:rsidR="008E4CB9" w:rsidRPr="009976F5" w:rsidRDefault="008E4CB9" w:rsidP="00875E1D">
                            <w:pPr>
                              <w:spacing w:after="0"/>
                            </w:pPr>
                            <w:r w:rsidRPr="009976F5">
                              <w:tab/>
                            </w:r>
                            <w:r w:rsidRPr="009976F5">
                              <w:tab/>
                            </w:r>
                            <w:r>
                              <w:t>interruptedBand{}  //B5</w:t>
                            </w:r>
                            <w:r>
                              <w:sym w:font="Wingdings" w:char="F0E8"/>
                            </w:r>
                            <w:r>
                              <w:t>B2 empty</w:t>
                            </w:r>
                          </w:p>
                          <w:p w14:paraId="38DCD26B" w14:textId="77777777" w:rsidR="008E4CB9" w:rsidRPr="009976F5" w:rsidRDefault="008E4CB9" w:rsidP="00875E1D">
                            <w:pPr>
                              <w:spacing w:after="0"/>
                            </w:pPr>
                            <w:r>
                              <w:tab/>
                            </w:r>
                            <w:r>
                              <w:tab/>
                              <w:t>interruptedBand{}  //B6</w:t>
                            </w:r>
                            <w:r>
                              <w:sym w:font="Wingdings" w:char="F0E8"/>
                            </w:r>
                            <w:r>
                              <w:t>B2 empty</w:t>
                            </w:r>
                          </w:p>
                          <w:p w14:paraId="0A81321C" w14:textId="77777777" w:rsidR="008E4CB9" w:rsidRPr="009976F5" w:rsidRDefault="008E4CB9" w:rsidP="00875E1D">
                            <w:pPr>
                              <w:spacing w:after="0"/>
                            </w:pPr>
                            <w:r w:rsidRPr="009976F5">
                              <w:tab/>
                              <w:t>}</w:t>
                            </w:r>
                          </w:p>
                          <w:p w14:paraId="196C0A7B" w14:textId="77777777" w:rsidR="008E4CB9" w:rsidRDefault="008E4CB9" w:rsidP="00875E1D">
                            <w:pPr>
                              <w:spacing w:after="0"/>
                            </w:pPr>
                            <w:r>
                              <w:tab/>
                            </w:r>
                          </w:p>
                          <w:p w14:paraId="60DACDE6" w14:textId="77777777" w:rsidR="008E4CB9" w:rsidRDefault="008E4CB9" w:rsidP="00875E1D">
                            <w:pPr>
                              <w:spacing w:after="0"/>
                            </w:pPr>
                            <w:r>
                              <w:tab/>
                              <w:t xml:space="preserve">retuningTimesPerBand … </w:t>
                            </w:r>
                            <w:r w:rsidRPr="00DE275D">
                              <w:rPr>
                                <w:color w:val="FF0000"/>
                              </w:rPr>
                              <w:t xml:space="preserve">//similar entries corresponding to other </w:t>
                            </w:r>
                            <w:r>
                              <w:rPr>
                                <w:color w:val="FF0000"/>
                              </w:rPr>
                              <w:t xml:space="preserve">(target) </w:t>
                            </w:r>
                            <w:r w:rsidRPr="00DE275D">
                              <w:rPr>
                                <w:color w:val="FF0000"/>
                              </w:rPr>
                              <w:t>bands</w:t>
                            </w:r>
                          </w:p>
                          <w:p w14:paraId="4519D9C1"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27BC9186" id="Text Box 6" o:spid="_x0000_s1036" type="#_x0000_t202" style="width:513.35pt;height:28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" fillcolor="#f2f2f2">
                <v:textbox style="mso-fit-shape-to-text:t">
                  <w:txbxContent>
                    <w:p w14:paraId="3BDB1438" w14:textId="77777777" w:rsidR="008E4CB9" w:rsidRPr="009976F5" w:rsidRDefault="008E4CB9" w:rsidP="00875E1D">
                      <w:pPr>
                        <w:spacing w:after="0"/>
                        <w:rPr>
                          <w:color w:val="FF0000"/>
                        </w:rPr>
                      </w:pPr>
                      <w:r>
                        <w:t xml:space="preserve">retuningTimesPerBandCombination{ </w:t>
                      </w:r>
                      <w:r w:rsidRPr="009976F5">
                        <w:rPr>
                          <w:color w:val="FF0000"/>
                        </w:rPr>
                        <w:t>//NOTE: In this alternative the signalling is per TARGET band, instead of source band</w:t>
                      </w:r>
                    </w:p>
                    <w:p w14:paraId="5EA38BC6" w14:textId="77777777" w:rsidR="008E4CB9" w:rsidRDefault="008E4CB9" w:rsidP="00875E1D">
                      <w:pPr>
                        <w:spacing w:after="0"/>
                        <w:rPr>
                          <w:color w:val="FF0000"/>
                        </w:rPr>
                      </w:pPr>
                      <w:r>
                        <w:tab/>
                      </w:r>
                      <w:r w:rsidRPr="009976F5">
                        <w:t>retuningTimesPer</w:t>
                      </w:r>
                      <w:r>
                        <w:t>Target</w:t>
                      </w:r>
                      <w:r w:rsidRPr="009976F5">
                        <w:t>Band</w:t>
                      </w:r>
                      <w:r>
                        <w:t xml:space="preserve"> {}</w:t>
                      </w:r>
                      <w:r>
                        <w:tab/>
                      </w:r>
                      <w:r w:rsidRPr="009976F5">
                        <w:rPr>
                          <w:color w:val="FF0000"/>
                        </w:rPr>
                        <w:t>//B1 is not a target band</w:t>
                      </w:r>
                    </w:p>
                    <w:p w14:paraId="43360631" w14:textId="77777777" w:rsidR="008E4CB9" w:rsidRPr="009976F5" w:rsidRDefault="008E4CB9" w:rsidP="00875E1D">
                      <w:pPr>
                        <w:spacing w:after="0"/>
                      </w:pPr>
                      <w:r w:rsidRPr="009976F5">
                        <w:tab/>
                        <w:t>retuningTimesPer</w:t>
                      </w:r>
                      <w:r>
                        <w:t>Target</w:t>
                      </w:r>
                      <w:r w:rsidRPr="009976F5">
                        <w:t>Band{</w:t>
                      </w:r>
                      <w:r>
                        <w:tab/>
                        <w:t>//B2 is a target band, and it interrupts B1, B3 and B4</w:t>
                      </w:r>
                    </w:p>
                    <w:p w14:paraId="0A9868C9" w14:textId="77777777" w:rsidR="008E4CB9" w:rsidRDefault="008E4CB9" w:rsidP="00875E1D">
                      <w:pPr>
                        <w:spacing w:after="0"/>
                      </w:pPr>
                      <w:r w:rsidRPr="009976F5">
                        <w:tab/>
                      </w:r>
                      <w:r w:rsidRPr="009976F5">
                        <w:tab/>
                      </w:r>
                      <w:r>
                        <w:t>interruptedBand{DL=X us, UL=X us}  //Interruption in B1</w:t>
                      </w:r>
                    </w:p>
                    <w:p w14:paraId="13F8987A" w14:textId="77777777" w:rsidR="008E4CB9" w:rsidRDefault="008E4CB9" w:rsidP="00875E1D">
                      <w:pPr>
                        <w:spacing w:after="0"/>
                      </w:pPr>
                      <w:r w:rsidRPr="009976F5">
                        <w:tab/>
                      </w:r>
                      <w:r w:rsidRPr="009976F5">
                        <w:tab/>
                      </w:r>
                      <w:r>
                        <w:t>interruptedBand{}  //B2</w:t>
                      </w:r>
                      <w:r>
                        <w:sym w:font="Wingdings" w:char="F0E8"/>
                      </w:r>
                      <w:r>
                        <w:t>B2 empty</w:t>
                      </w:r>
                    </w:p>
                    <w:p w14:paraId="42FE2F4D" w14:textId="77777777" w:rsidR="008E4CB9" w:rsidRDefault="008E4CB9" w:rsidP="00875E1D">
                      <w:pPr>
                        <w:spacing w:after="0"/>
                      </w:pPr>
                      <w:r w:rsidRPr="009976F5">
                        <w:tab/>
                      </w:r>
                      <w:r w:rsidRPr="009976F5">
                        <w:tab/>
                      </w:r>
                      <w:r>
                        <w:t>interruptedBand{DL = Xus, UL=X us}  //B3</w:t>
                      </w:r>
                      <w:r>
                        <w:sym w:font="Wingdings" w:char="F0E8"/>
                      </w:r>
                      <w:r>
                        <w:t>B2</w:t>
                      </w:r>
                    </w:p>
                    <w:p w14:paraId="2C69728B" w14:textId="77777777" w:rsidR="008E4CB9" w:rsidRPr="009976F5" w:rsidRDefault="008E4CB9" w:rsidP="00875E1D">
                      <w:pPr>
                        <w:spacing w:after="0"/>
                      </w:pPr>
                      <w:r w:rsidRPr="009976F5">
                        <w:tab/>
                      </w:r>
                      <w:r w:rsidRPr="009976F5">
                        <w:tab/>
                      </w:r>
                      <w:r>
                        <w:t>interruptedBand{DL=X us, UL {}}  //B4</w:t>
                      </w:r>
                      <w:r>
                        <w:sym w:font="Wingdings" w:char="F0E8"/>
                      </w:r>
                      <w:r>
                        <w:t>B2</w:t>
                      </w:r>
                    </w:p>
                    <w:p w14:paraId="645C029B" w14:textId="77777777" w:rsidR="008E4CB9" w:rsidRPr="009976F5" w:rsidRDefault="008E4CB9" w:rsidP="00875E1D">
                      <w:pPr>
                        <w:spacing w:after="0"/>
                      </w:pPr>
                      <w:r w:rsidRPr="009976F5">
                        <w:tab/>
                      </w:r>
                      <w:r w:rsidRPr="009976F5">
                        <w:tab/>
                      </w:r>
                      <w:r>
                        <w:t>interruptedBand{}  //B5</w:t>
                      </w:r>
                      <w:r>
                        <w:sym w:font="Wingdings" w:char="F0E8"/>
                      </w:r>
                      <w:r>
                        <w:t>B2 empty</w:t>
                      </w:r>
                    </w:p>
                    <w:p w14:paraId="38DCD26B" w14:textId="77777777" w:rsidR="008E4CB9" w:rsidRPr="009976F5" w:rsidRDefault="008E4CB9" w:rsidP="00875E1D">
                      <w:pPr>
                        <w:spacing w:after="0"/>
                      </w:pPr>
                      <w:r>
                        <w:tab/>
                      </w:r>
                      <w:r>
                        <w:tab/>
                        <w:t>interruptedBand{}  //B6</w:t>
                      </w:r>
                      <w:r>
                        <w:sym w:font="Wingdings" w:char="F0E8"/>
                      </w:r>
                      <w:r>
                        <w:t>B2 empty</w:t>
                      </w:r>
                    </w:p>
                    <w:p w14:paraId="0A81321C" w14:textId="77777777" w:rsidR="008E4CB9" w:rsidRPr="009976F5" w:rsidRDefault="008E4CB9" w:rsidP="00875E1D">
                      <w:pPr>
                        <w:spacing w:after="0"/>
                      </w:pPr>
                      <w:r w:rsidRPr="009976F5">
                        <w:tab/>
                        <w:t>}</w:t>
                      </w:r>
                    </w:p>
                    <w:p w14:paraId="196C0A7B" w14:textId="77777777" w:rsidR="008E4CB9" w:rsidRDefault="008E4CB9" w:rsidP="00875E1D">
                      <w:pPr>
                        <w:spacing w:after="0"/>
                      </w:pPr>
                      <w:r>
                        <w:tab/>
                      </w:r>
                    </w:p>
                    <w:p w14:paraId="60DACDE6" w14:textId="77777777" w:rsidR="008E4CB9" w:rsidRDefault="008E4CB9" w:rsidP="00875E1D">
                      <w:pPr>
                        <w:spacing w:after="0"/>
                      </w:pPr>
                      <w:r>
                        <w:tab/>
                        <w:t xml:space="preserve">retuningTimesPerBand … </w:t>
                      </w:r>
                      <w:r w:rsidRPr="00DE275D">
                        <w:rPr>
                          <w:color w:val="FF0000"/>
                        </w:rPr>
                        <w:t xml:space="preserve">//similar entries corresponding to other </w:t>
                      </w:r>
                      <w:r>
                        <w:rPr>
                          <w:color w:val="FF0000"/>
                        </w:rPr>
                        <w:t xml:space="preserve">(target) </w:t>
                      </w:r>
                      <w:r w:rsidRPr="00DE275D">
                        <w:rPr>
                          <w:color w:val="FF0000"/>
                        </w:rPr>
                        <w:t>bands</w:t>
                      </w:r>
                    </w:p>
                    <w:p w14:paraId="4519D9C1" w14:textId="77777777" w:rsidR="008E4CB9" w:rsidRDefault="008E4CB9" w:rsidP="00875E1D">
                      <w:pPr>
                        <w:spacing w:after="0"/>
                      </w:pPr>
                      <w:r>
                        <w:t>}</w:t>
                      </w:r>
                    </w:p>
                  </w:txbxContent>
                </v:textbox>
                <w10:anchorlock/>
              </v:shape>
            </w:pict>
          </mc:Fallback>
        </mc:AlternateContent>
      </w:r>
    </w:p>
    <w:p w14:paraId="30C512CE" w14:textId="77777777" w:rsidR="00350F63" w:rsidRDefault="00350F63" w:rsidP="00350F63"/>
    <w:p w14:paraId="154DDA89" w14:textId="77777777" w:rsidR="00350F63" w:rsidRPr="00BB32C3" w:rsidRDefault="00350F63" w:rsidP="00DE4F1F">
      <w:pPr>
        <w:jc w:val="both"/>
        <w:rPr>
          <w:rFonts w:eastAsia="MS Mincho"/>
          <w:sz w:val="22"/>
          <w:szCs w:val="22"/>
          <w:lang w:val="en-GB" w:eastAsia="ja-JP"/>
        </w:rPr>
      </w:pPr>
    </w:p>
    <w:sectPr w:rsidR="00350F63" w:rsidRPr="00BB32C3" w:rsidSect="00671B4F">
      <w:headerReference w:type="even" r:id="rId59"/>
      <w:footerReference w:type="even" r:id="rId60"/>
      <w:footerReference w:type="default" r:id="rId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04B46" w14:textId="77777777" w:rsidR="00830B21" w:rsidRDefault="00830B21">
      <w:r>
        <w:separator/>
      </w:r>
    </w:p>
  </w:endnote>
  <w:endnote w:type="continuationSeparator" w:id="0">
    <w:p w14:paraId="65216CAF" w14:textId="77777777" w:rsidR="00830B21" w:rsidRDefault="00830B21">
      <w:r>
        <w:continuationSeparator/>
      </w:r>
    </w:p>
  </w:endnote>
  <w:endnote w:type="continuationNotice" w:id="1">
    <w:p w14:paraId="7272A99E" w14:textId="77777777" w:rsidR="00830B21" w:rsidRDefault="00830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E4CB9" w:rsidRDefault="008E4C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E4CB9" w:rsidRDefault="008E4C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8E4CB9" w:rsidRDefault="008E4C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F8F7" w14:textId="77777777" w:rsidR="00830B21" w:rsidRDefault="00830B21">
      <w:r>
        <w:separator/>
      </w:r>
    </w:p>
  </w:footnote>
  <w:footnote w:type="continuationSeparator" w:id="0">
    <w:p w14:paraId="2B6541AE" w14:textId="77777777" w:rsidR="00830B21" w:rsidRDefault="00830B21">
      <w:r>
        <w:continuationSeparator/>
      </w:r>
    </w:p>
  </w:footnote>
  <w:footnote w:type="continuationNotice" w:id="1">
    <w:p w14:paraId="0F82418E" w14:textId="77777777" w:rsidR="00830B21" w:rsidRDefault="00830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E4CB9" w:rsidRDefault="008E4C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14971"/>
    <w:multiLevelType w:val="hybridMultilevel"/>
    <w:tmpl w:val="7136BEC2"/>
    <w:lvl w:ilvl="0" w:tplc="8F46F61C">
      <w:start w:val="1"/>
      <w:numFmt w:val="bullet"/>
      <w:lvlText w:val=""/>
      <w:lvlJc w:val="left"/>
      <w:pPr>
        <w:tabs>
          <w:tab w:val="num" w:pos="360"/>
        </w:tabs>
        <w:ind w:left="360" w:hanging="360"/>
      </w:pPr>
      <w:rPr>
        <w:rFonts w:ascii="Symbol" w:hAnsi="Symbol" w:hint="default"/>
      </w:rPr>
    </w:lvl>
    <w:lvl w:ilvl="1" w:tplc="4B068C3E">
      <w:start w:val="217"/>
      <w:numFmt w:val="bullet"/>
      <w:lvlText w:val=""/>
      <w:lvlJc w:val="left"/>
      <w:pPr>
        <w:tabs>
          <w:tab w:val="num" w:pos="1080"/>
        </w:tabs>
        <w:ind w:left="1080" w:hanging="360"/>
      </w:pPr>
      <w:rPr>
        <w:rFonts w:ascii="Symbol" w:hAnsi="Symbol" w:hint="default"/>
      </w:rPr>
    </w:lvl>
    <w:lvl w:ilvl="2" w:tplc="AB382EFC" w:tentative="1">
      <w:start w:val="1"/>
      <w:numFmt w:val="bullet"/>
      <w:lvlText w:val=""/>
      <w:lvlJc w:val="left"/>
      <w:pPr>
        <w:tabs>
          <w:tab w:val="num" w:pos="1800"/>
        </w:tabs>
        <w:ind w:left="1800" w:hanging="360"/>
      </w:pPr>
      <w:rPr>
        <w:rFonts w:ascii="Symbol" w:hAnsi="Symbol" w:hint="default"/>
      </w:rPr>
    </w:lvl>
    <w:lvl w:ilvl="3" w:tplc="DC344DBA" w:tentative="1">
      <w:start w:val="1"/>
      <w:numFmt w:val="bullet"/>
      <w:lvlText w:val=""/>
      <w:lvlJc w:val="left"/>
      <w:pPr>
        <w:tabs>
          <w:tab w:val="num" w:pos="2520"/>
        </w:tabs>
        <w:ind w:left="2520" w:hanging="360"/>
      </w:pPr>
      <w:rPr>
        <w:rFonts w:ascii="Symbol" w:hAnsi="Symbol" w:hint="default"/>
      </w:rPr>
    </w:lvl>
    <w:lvl w:ilvl="4" w:tplc="585ADF16" w:tentative="1">
      <w:start w:val="1"/>
      <w:numFmt w:val="bullet"/>
      <w:lvlText w:val=""/>
      <w:lvlJc w:val="left"/>
      <w:pPr>
        <w:tabs>
          <w:tab w:val="num" w:pos="3240"/>
        </w:tabs>
        <w:ind w:left="3240" w:hanging="360"/>
      </w:pPr>
      <w:rPr>
        <w:rFonts w:ascii="Symbol" w:hAnsi="Symbol" w:hint="default"/>
      </w:rPr>
    </w:lvl>
    <w:lvl w:ilvl="5" w:tplc="D7883C56" w:tentative="1">
      <w:start w:val="1"/>
      <w:numFmt w:val="bullet"/>
      <w:lvlText w:val=""/>
      <w:lvlJc w:val="left"/>
      <w:pPr>
        <w:tabs>
          <w:tab w:val="num" w:pos="3960"/>
        </w:tabs>
        <w:ind w:left="3960" w:hanging="360"/>
      </w:pPr>
      <w:rPr>
        <w:rFonts w:ascii="Symbol" w:hAnsi="Symbol" w:hint="default"/>
      </w:rPr>
    </w:lvl>
    <w:lvl w:ilvl="6" w:tplc="36AA7616" w:tentative="1">
      <w:start w:val="1"/>
      <w:numFmt w:val="bullet"/>
      <w:lvlText w:val=""/>
      <w:lvlJc w:val="left"/>
      <w:pPr>
        <w:tabs>
          <w:tab w:val="num" w:pos="4680"/>
        </w:tabs>
        <w:ind w:left="4680" w:hanging="360"/>
      </w:pPr>
      <w:rPr>
        <w:rFonts w:ascii="Symbol" w:hAnsi="Symbol" w:hint="default"/>
      </w:rPr>
    </w:lvl>
    <w:lvl w:ilvl="7" w:tplc="B260B50C" w:tentative="1">
      <w:start w:val="1"/>
      <w:numFmt w:val="bullet"/>
      <w:lvlText w:val=""/>
      <w:lvlJc w:val="left"/>
      <w:pPr>
        <w:tabs>
          <w:tab w:val="num" w:pos="5400"/>
        </w:tabs>
        <w:ind w:left="5400" w:hanging="360"/>
      </w:pPr>
      <w:rPr>
        <w:rFonts w:ascii="Symbol" w:hAnsi="Symbol" w:hint="default"/>
      </w:rPr>
    </w:lvl>
    <w:lvl w:ilvl="8" w:tplc="05C0F25C"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16C2B61"/>
    <w:multiLevelType w:val="hybridMultilevel"/>
    <w:tmpl w:val="D8722442"/>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B2BE5"/>
    <w:multiLevelType w:val="hybridMultilevel"/>
    <w:tmpl w:val="607604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4DC61DB"/>
    <w:multiLevelType w:val="hybridMultilevel"/>
    <w:tmpl w:val="B8A65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142FE"/>
    <w:multiLevelType w:val="hybridMultilevel"/>
    <w:tmpl w:val="89202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37E1A"/>
    <w:multiLevelType w:val="hybridMultilevel"/>
    <w:tmpl w:val="DB8E8E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112BF7"/>
    <w:multiLevelType w:val="hybridMultilevel"/>
    <w:tmpl w:val="AA0054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754A7"/>
    <w:multiLevelType w:val="hybridMultilevel"/>
    <w:tmpl w:val="833E5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65D3"/>
    <w:multiLevelType w:val="hybridMultilevel"/>
    <w:tmpl w:val="187E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81A33"/>
    <w:multiLevelType w:val="hybridMultilevel"/>
    <w:tmpl w:val="CB8C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0840ED"/>
    <w:multiLevelType w:val="hybridMultilevel"/>
    <w:tmpl w:val="B2725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19718D"/>
    <w:multiLevelType w:val="hybridMultilevel"/>
    <w:tmpl w:val="1264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5" w15:restartNumberingAfterBreak="0">
    <w:nsid w:val="6FB0732E"/>
    <w:multiLevelType w:val="hybridMultilevel"/>
    <w:tmpl w:val="1D8264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B9131A"/>
    <w:multiLevelType w:val="hybridMultilevel"/>
    <w:tmpl w:val="2514DC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16"/>
  </w:num>
  <w:num w:numId="4">
    <w:abstractNumId w:val="20"/>
  </w:num>
  <w:num w:numId="5">
    <w:abstractNumId w:val="24"/>
    <w:lvlOverride w:ilvl="0">
      <w:startOverride w:val="1"/>
    </w:lvlOverride>
  </w:num>
  <w:num w:numId="6">
    <w:abstractNumId w:val="1"/>
  </w:num>
  <w:num w:numId="7">
    <w:abstractNumId w:val="3"/>
  </w:num>
  <w:num w:numId="8">
    <w:abstractNumId w:val="21"/>
  </w:num>
  <w:num w:numId="9">
    <w:abstractNumId w:val="23"/>
  </w:num>
  <w:num w:numId="10">
    <w:abstractNumId w:val="2"/>
  </w:num>
  <w:num w:numId="11">
    <w:abstractNumId w:val="6"/>
  </w:num>
  <w:num w:numId="12">
    <w:abstractNumId w:val="11"/>
  </w:num>
  <w:num w:numId="13">
    <w:abstractNumId w:val="22"/>
  </w:num>
  <w:num w:numId="14">
    <w:abstractNumId w:val="26"/>
  </w:num>
  <w:num w:numId="15">
    <w:abstractNumId w:val="7"/>
  </w:num>
  <w:num w:numId="16">
    <w:abstractNumId w:val="15"/>
  </w:num>
  <w:num w:numId="17">
    <w:abstractNumId w:val="25"/>
  </w:num>
  <w:num w:numId="18">
    <w:abstractNumId w:val="5"/>
  </w:num>
  <w:num w:numId="19">
    <w:abstractNumId w:val="8"/>
  </w:num>
  <w:num w:numId="20">
    <w:abstractNumId w:val="14"/>
  </w:num>
  <w:num w:numId="21">
    <w:abstractNumId w:val="18"/>
  </w:num>
  <w:num w:numId="22">
    <w:abstractNumId w:val="10"/>
  </w:num>
  <w:num w:numId="23">
    <w:abstractNumId w:val="17"/>
  </w:num>
  <w:num w:numId="24">
    <w:abstractNumId w:val="9"/>
  </w:num>
  <w:num w:numId="25">
    <w:abstractNumId w:val="19"/>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0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3D"/>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5"/>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23"/>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582D"/>
    <w:rsid w:val="00145B22"/>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1ED8"/>
    <w:rsid w:val="00162262"/>
    <w:rsid w:val="001623A3"/>
    <w:rsid w:val="00162BD5"/>
    <w:rsid w:val="00162CF1"/>
    <w:rsid w:val="00162F82"/>
    <w:rsid w:val="00163055"/>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378"/>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DA3"/>
    <w:rsid w:val="00193EEE"/>
    <w:rsid w:val="001946AE"/>
    <w:rsid w:val="00194955"/>
    <w:rsid w:val="00195119"/>
    <w:rsid w:val="00195657"/>
    <w:rsid w:val="00195735"/>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1D3"/>
    <w:rsid w:val="001A1337"/>
    <w:rsid w:val="001A2939"/>
    <w:rsid w:val="001A2F35"/>
    <w:rsid w:val="001A2FD5"/>
    <w:rsid w:val="001A3037"/>
    <w:rsid w:val="001A30FB"/>
    <w:rsid w:val="001A36CF"/>
    <w:rsid w:val="001A3974"/>
    <w:rsid w:val="001A3BBA"/>
    <w:rsid w:val="001A3F0F"/>
    <w:rsid w:val="001A3FA5"/>
    <w:rsid w:val="001A43CB"/>
    <w:rsid w:val="001A4EDF"/>
    <w:rsid w:val="001A5308"/>
    <w:rsid w:val="001A5C33"/>
    <w:rsid w:val="001A5F7A"/>
    <w:rsid w:val="001A6164"/>
    <w:rsid w:val="001A61A0"/>
    <w:rsid w:val="001A6AFE"/>
    <w:rsid w:val="001A6E27"/>
    <w:rsid w:val="001A706D"/>
    <w:rsid w:val="001A71EB"/>
    <w:rsid w:val="001A72EE"/>
    <w:rsid w:val="001A7826"/>
    <w:rsid w:val="001A79DA"/>
    <w:rsid w:val="001A7D94"/>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2B38"/>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6DBC"/>
    <w:rsid w:val="001C7426"/>
    <w:rsid w:val="001C7F47"/>
    <w:rsid w:val="001D006C"/>
    <w:rsid w:val="001D056C"/>
    <w:rsid w:val="001D0578"/>
    <w:rsid w:val="001D0593"/>
    <w:rsid w:val="001D062F"/>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D31"/>
    <w:rsid w:val="001D6E61"/>
    <w:rsid w:val="001D6F30"/>
    <w:rsid w:val="001D7260"/>
    <w:rsid w:val="001D72B2"/>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881"/>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4FC"/>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8CA"/>
    <w:rsid w:val="00231B71"/>
    <w:rsid w:val="00231C2A"/>
    <w:rsid w:val="00231D67"/>
    <w:rsid w:val="00231F8D"/>
    <w:rsid w:val="00232149"/>
    <w:rsid w:val="00232191"/>
    <w:rsid w:val="0023287C"/>
    <w:rsid w:val="00232E9D"/>
    <w:rsid w:val="0023324F"/>
    <w:rsid w:val="002338CF"/>
    <w:rsid w:val="002344C8"/>
    <w:rsid w:val="00234662"/>
    <w:rsid w:val="002347D7"/>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4EEE"/>
    <w:rsid w:val="002654D9"/>
    <w:rsid w:val="00265701"/>
    <w:rsid w:val="00265C5B"/>
    <w:rsid w:val="00265CB1"/>
    <w:rsid w:val="00265E9A"/>
    <w:rsid w:val="00266111"/>
    <w:rsid w:val="00266210"/>
    <w:rsid w:val="002664FA"/>
    <w:rsid w:val="00266500"/>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746"/>
    <w:rsid w:val="00275B92"/>
    <w:rsid w:val="00275E10"/>
    <w:rsid w:val="00275F3B"/>
    <w:rsid w:val="00276001"/>
    <w:rsid w:val="00276243"/>
    <w:rsid w:val="002764FB"/>
    <w:rsid w:val="00276660"/>
    <w:rsid w:val="002766C9"/>
    <w:rsid w:val="002768E3"/>
    <w:rsid w:val="00277512"/>
    <w:rsid w:val="002777E4"/>
    <w:rsid w:val="00277E66"/>
    <w:rsid w:val="002801E2"/>
    <w:rsid w:val="0028060A"/>
    <w:rsid w:val="00280612"/>
    <w:rsid w:val="0028073A"/>
    <w:rsid w:val="00280817"/>
    <w:rsid w:val="0028085D"/>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4FF6"/>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473D"/>
    <w:rsid w:val="002E4989"/>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205"/>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31"/>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0F6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BC2"/>
    <w:rsid w:val="00357CAE"/>
    <w:rsid w:val="00360271"/>
    <w:rsid w:val="003604DB"/>
    <w:rsid w:val="00360DF6"/>
    <w:rsid w:val="003610AC"/>
    <w:rsid w:val="003617B5"/>
    <w:rsid w:val="0036185C"/>
    <w:rsid w:val="00361B1A"/>
    <w:rsid w:val="0036227D"/>
    <w:rsid w:val="0036262C"/>
    <w:rsid w:val="00362B09"/>
    <w:rsid w:val="00362C5A"/>
    <w:rsid w:val="003635B6"/>
    <w:rsid w:val="00363FC9"/>
    <w:rsid w:val="0036484A"/>
    <w:rsid w:val="00365023"/>
    <w:rsid w:val="00365644"/>
    <w:rsid w:val="00365890"/>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23"/>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4BC"/>
    <w:rsid w:val="003A45FB"/>
    <w:rsid w:val="003A48FC"/>
    <w:rsid w:val="003A49EF"/>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A3A"/>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FBF"/>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41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2AA"/>
    <w:rsid w:val="00445513"/>
    <w:rsid w:val="00445625"/>
    <w:rsid w:val="00445907"/>
    <w:rsid w:val="00445BB3"/>
    <w:rsid w:val="00445CFF"/>
    <w:rsid w:val="004462AF"/>
    <w:rsid w:val="00446424"/>
    <w:rsid w:val="0044662A"/>
    <w:rsid w:val="00447573"/>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D30"/>
    <w:rsid w:val="00465EB3"/>
    <w:rsid w:val="004663D7"/>
    <w:rsid w:val="00467176"/>
    <w:rsid w:val="00467DE4"/>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1C"/>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68"/>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5B9B"/>
    <w:rsid w:val="004B6301"/>
    <w:rsid w:val="004B6FFB"/>
    <w:rsid w:val="004B7311"/>
    <w:rsid w:val="004B795F"/>
    <w:rsid w:val="004B7BA5"/>
    <w:rsid w:val="004C0346"/>
    <w:rsid w:val="004C07B5"/>
    <w:rsid w:val="004C0B5B"/>
    <w:rsid w:val="004C0B9A"/>
    <w:rsid w:val="004C0C5C"/>
    <w:rsid w:val="004C0EF7"/>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68D"/>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EF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0B8"/>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31F"/>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D04"/>
    <w:rsid w:val="00540055"/>
    <w:rsid w:val="00540147"/>
    <w:rsid w:val="0054067F"/>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3DB0"/>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1C5"/>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7F4"/>
    <w:rsid w:val="005E2A0D"/>
    <w:rsid w:val="005E3035"/>
    <w:rsid w:val="005E35FD"/>
    <w:rsid w:val="005E383F"/>
    <w:rsid w:val="005E3B77"/>
    <w:rsid w:val="005E3F5F"/>
    <w:rsid w:val="005E48F7"/>
    <w:rsid w:val="005E4CCB"/>
    <w:rsid w:val="005E4E65"/>
    <w:rsid w:val="005E505D"/>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DC4"/>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5EBF"/>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2F1"/>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AB"/>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890"/>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BB4"/>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71D"/>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1F"/>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98E"/>
    <w:rsid w:val="007A3BF2"/>
    <w:rsid w:val="007A4338"/>
    <w:rsid w:val="007A47DD"/>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0A8"/>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29C"/>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C5"/>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09C"/>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8B2"/>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04A"/>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0B21"/>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DA1"/>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833"/>
    <w:rsid w:val="00855B19"/>
    <w:rsid w:val="00856301"/>
    <w:rsid w:val="008569DF"/>
    <w:rsid w:val="00856B33"/>
    <w:rsid w:val="00856C75"/>
    <w:rsid w:val="00856D2B"/>
    <w:rsid w:val="00856E4A"/>
    <w:rsid w:val="0085722A"/>
    <w:rsid w:val="00857686"/>
    <w:rsid w:val="00857C00"/>
    <w:rsid w:val="00857C34"/>
    <w:rsid w:val="008600FD"/>
    <w:rsid w:val="0086037F"/>
    <w:rsid w:val="008604E6"/>
    <w:rsid w:val="00860510"/>
    <w:rsid w:val="0086067F"/>
    <w:rsid w:val="00860840"/>
    <w:rsid w:val="00860A4B"/>
    <w:rsid w:val="00860BAC"/>
    <w:rsid w:val="00860BC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1D"/>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B0"/>
    <w:rsid w:val="0088646A"/>
    <w:rsid w:val="0088651F"/>
    <w:rsid w:val="00886DB2"/>
    <w:rsid w:val="00886F0E"/>
    <w:rsid w:val="008876DF"/>
    <w:rsid w:val="00887771"/>
    <w:rsid w:val="00887FEF"/>
    <w:rsid w:val="008907B2"/>
    <w:rsid w:val="00890A47"/>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ED6"/>
    <w:rsid w:val="00896FD8"/>
    <w:rsid w:val="00897082"/>
    <w:rsid w:val="008970F6"/>
    <w:rsid w:val="0089710E"/>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4CB9"/>
    <w:rsid w:val="008E52DD"/>
    <w:rsid w:val="008E5412"/>
    <w:rsid w:val="008E5625"/>
    <w:rsid w:val="008E5B5F"/>
    <w:rsid w:val="008E5D5A"/>
    <w:rsid w:val="008E624A"/>
    <w:rsid w:val="008E6788"/>
    <w:rsid w:val="008E67D3"/>
    <w:rsid w:val="008E70C4"/>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8B6"/>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06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5B6"/>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2F3"/>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255"/>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2C"/>
    <w:rsid w:val="0096392B"/>
    <w:rsid w:val="0096397B"/>
    <w:rsid w:val="00963F73"/>
    <w:rsid w:val="00964028"/>
    <w:rsid w:val="00964418"/>
    <w:rsid w:val="009645D6"/>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3B"/>
    <w:rsid w:val="00992E5D"/>
    <w:rsid w:val="00993075"/>
    <w:rsid w:val="009930C0"/>
    <w:rsid w:val="0099324C"/>
    <w:rsid w:val="00993627"/>
    <w:rsid w:val="0099367D"/>
    <w:rsid w:val="009936F0"/>
    <w:rsid w:val="009941DF"/>
    <w:rsid w:val="00994D59"/>
    <w:rsid w:val="009951AB"/>
    <w:rsid w:val="0099531F"/>
    <w:rsid w:val="00995360"/>
    <w:rsid w:val="009954AD"/>
    <w:rsid w:val="00996A8B"/>
    <w:rsid w:val="00996CD4"/>
    <w:rsid w:val="00997033"/>
    <w:rsid w:val="0099731A"/>
    <w:rsid w:val="009975D0"/>
    <w:rsid w:val="009979D6"/>
    <w:rsid w:val="00997CA3"/>
    <w:rsid w:val="009A0212"/>
    <w:rsid w:val="009A022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0A"/>
    <w:rsid w:val="009B415B"/>
    <w:rsid w:val="009B4250"/>
    <w:rsid w:val="009B4821"/>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FB5"/>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F9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0C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A8"/>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A84"/>
    <w:rsid w:val="00A50B00"/>
    <w:rsid w:val="00A50D49"/>
    <w:rsid w:val="00A511FB"/>
    <w:rsid w:val="00A514EB"/>
    <w:rsid w:val="00A521E0"/>
    <w:rsid w:val="00A524C8"/>
    <w:rsid w:val="00A525D1"/>
    <w:rsid w:val="00A5291D"/>
    <w:rsid w:val="00A52ED6"/>
    <w:rsid w:val="00A52EDB"/>
    <w:rsid w:val="00A532E0"/>
    <w:rsid w:val="00A53533"/>
    <w:rsid w:val="00A54613"/>
    <w:rsid w:val="00A54A74"/>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44"/>
    <w:rsid w:val="00A806D6"/>
    <w:rsid w:val="00A8135C"/>
    <w:rsid w:val="00A81633"/>
    <w:rsid w:val="00A81694"/>
    <w:rsid w:val="00A81D9B"/>
    <w:rsid w:val="00A81FA1"/>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4E6"/>
    <w:rsid w:val="00AC2D4E"/>
    <w:rsid w:val="00AC3084"/>
    <w:rsid w:val="00AC315C"/>
    <w:rsid w:val="00AC3431"/>
    <w:rsid w:val="00AC3832"/>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10F"/>
    <w:rsid w:val="00AD12BD"/>
    <w:rsid w:val="00AD163D"/>
    <w:rsid w:val="00AD1682"/>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0CE"/>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C6B"/>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C87"/>
    <w:rsid w:val="00B13F1F"/>
    <w:rsid w:val="00B14251"/>
    <w:rsid w:val="00B1429E"/>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6CA4"/>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1FFA"/>
    <w:rsid w:val="00B42879"/>
    <w:rsid w:val="00B430D3"/>
    <w:rsid w:val="00B437BD"/>
    <w:rsid w:val="00B43985"/>
    <w:rsid w:val="00B439FA"/>
    <w:rsid w:val="00B43BD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0E"/>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B1C"/>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2C3"/>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EA2"/>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6E8C"/>
    <w:rsid w:val="00BE7265"/>
    <w:rsid w:val="00BE76C3"/>
    <w:rsid w:val="00BE7B27"/>
    <w:rsid w:val="00BF010C"/>
    <w:rsid w:val="00BF02E6"/>
    <w:rsid w:val="00BF0A66"/>
    <w:rsid w:val="00BF10D2"/>
    <w:rsid w:val="00BF10D6"/>
    <w:rsid w:val="00BF120B"/>
    <w:rsid w:val="00BF1309"/>
    <w:rsid w:val="00BF18B9"/>
    <w:rsid w:val="00BF1B70"/>
    <w:rsid w:val="00BF1BC3"/>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58A"/>
    <w:rsid w:val="00C007CA"/>
    <w:rsid w:val="00C00F1A"/>
    <w:rsid w:val="00C010F5"/>
    <w:rsid w:val="00C01126"/>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A0"/>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91F"/>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1E9"/>
    <w:rsid w:val="00C42784"/>
    <w:rsid w:val="00C429E1"/>
    <w:rsid w:val="00C439F0"/>
    <w:rsid w:val="00C43CE7"/>
    <w:rsid w:val="00C44189"/>
    <w:rsid w:val="00C447FB"/>
    <w:rsid w:val="00C44F96"/>
    <w:rsid w:val="00C44FF2"/>
    <w:rsid w:val="00C4587D"/>
    <w:rsid w:val="00C45B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839"/>
    <w:rsid w:val="00C76952"/>
    <w:rsid w:val="00C7731D"/>
    <w:rsid w:val="00C7799E"/>
    <w:rsid w:val="00C77CF5"/>
    <w:rsid w:val="00C802BE"/>
    <w:rsid w:val="00C80441"/>
    <w:rsid w:val="00C80547"/>
    <w:rsid w:val="00C806B8"/>
    <w:rsid w:val="00C80826"/>
    <w:rsid w:val="00C80CD8"/>
    <w:rsid w:val="00C80DB5"/>
    <w:rsid w:val="00C80E4C"/>
    <w:rsid w:val="00C8198E"/>
    <w:rsid w:val="00C81B30"/>
    <w:rsid w:val="00C8220B"/>
    <w:rsid w:val="00C82387"/>
    <w:rsid w:val="00C823D0"/>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6EB7"/>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B0C"/>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1E7E"/>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48A"/>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8BD"/>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71"/>
    <w:rsid w:val="00D629D3"/>
    <w:rsid w:val="00D629FA"/>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B03"/>
    <w:rsid w:val="00D65D16"/>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97E8E"/>
    <w:rsid w:val="00DA000D"/>
    <w:rsid w:val="00DA015E"/>
    <w:rsid w:val="00DA02EC"/>
    <w:rsid w:val="00DA07A7"/>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D7CFF"/>
    <w:rsid w:val="00DE0171"/>
    <w:rsid w:val="00DE0333"/>
    <w:rsid w:val="00DE0558"/>
    <w:rsid w:val="00DE067E"/>
    <w:rsid w:val="00DE088E"/>
    <w:rsid w:val="00DE0B96"/>
    <w:rsid w:val="00DE10A5"/>
    <w:rsid w:val="00DE10E5"/>
    <w:rsid w:val="00DE128B"/>
    <w:rsid w:val="00DE1799"/>
    <w:rsid w:val="00DE199B"/>
    <w:rsid w:val="00DE2053"/>
    <w:rsid w:val="00DE21CF"/>
    <w:rsid w:val="00DE279F"/>
    <w:rsid w:val="00DE2D4B"/>
    <w:rsid w:val="00DE368D"/>
    <w:rsid w:val="00DE3E7C"/>
    <w:rsid w:val="00DE464E"/>
    <w:rsid w:val="00DE4664"/>
    <w:rsid w:val="00DE4811"/>
    <w:rsid w:val="00DE4B0C"/>
    <w:rsid w:val="00DE4F1F"/>
    <w:rsid w:val="00DE5FDA"/>
    <w:rsid w:val="00DE61AA"/>
    <w:rsid w:val="00DE6CDC"/>
    <w:rsid w:val="00DE6D1E"/>
    <w:rsid w:val="00DE72D7"/>
    <w:rsid w:val="00DE752E"/>
    <w:rsid w:val="00DE7793"/>
    <w:rsid w:val="00DE7D03"/>
    <w:rsid w:val="00DE7F45"/>
    <w:rsid w:val="00DF02EC"/>
    <w:rsid w:val="00DF07E8"/>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375"/>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9CE"/>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2FDA"/>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A86"/>
    <w:rsid w:val="00E83C71"/>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0DF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101"/>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2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3CD"/>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E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982"/>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19C"/>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4A"/>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B65"/>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5BC9"/>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949"/>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19"/>
    <w:rsid w:val="00FB0540"/>
    <w:rsid w:val="00FB1309"/>
    <w:rsid w:val="00FB15D5"/>
    <w:rsid w:val="00FB1781"/>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33A"/>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
    <w:name w:val="Style Bulleted"/>
    <w:rsid w:val="005D51C5"/>
    <w:pPr>
      <w:numPr>
        <w:numId w:val="4"/>
      </w:numPr>
    </w:pPr>
  </w:style>
  <w:style w:type="character" w:customStyle="1" w:styleId="B1Zchn">
    <w:name w:val="B1 Zchn"/>
    <w:link w:val="B1"/>
    <w:locked/>
    <w:rsid w:val="001A7D94"/>
    <w:rPr>
      <w:rFonts w:ascii="Times New Roman" w:hAnsi="Times New Roman"/>
      <w:lang w:eastAsia="en-US"/>
    </w:rPr>
  </w:style>
  <w:style w:type="character" w:customStyle="1" w:styleId="B10">
    <w:name w:val="B1 (文字)"/>
    <w:qFormat/>
    <w:locked/>
    <w:rsid w:val="00F6219C"/>
    <w:rPr>
      <w:rFonts w:ascii="Times New Roman" w:hAnsi="Times New Roman"/>
      <w:lang w:val="en-GB" w:eastAsia="en-US"/>
    </w:rPr>
  </w:style>
  <w:style w:type="character" w:customStyle="1" w:styleId="B2Char">
    <w:name w:val="B2 Char"/>
    <w:link w:val="B2"/>
    <w:uiPriority w:val="99"/>
    <w:qFormat/>
    <w:rsid w:val="00F6219C"/>
    <w:rPr>
      <w:rFonts w:ascii="Times New Roman" w:hAnsi="Times New Roman"/>
      <w:lang w:eastAsia="en-US"/>
    </w:rPr>
  </w:style>
  <w:style w:type="paragraph" w:customStyle="1" w:styleId="RAN1bullet2">
    <w:name w:val="RAN1 bullet2"/>
    <w:basedOn w:val="Normal"/>
    <w:link w:val="RAN1bullet2Char"/>
    <w:qFormat/>
    <w:rsid w:val="00F6219C"/>
    <w:pPr>
      <w:numPr>
        <w:ilvl w:val="1"/>
        <w:numId w:val="7"/>
      </w:numPr>
      <w:tabs>
        <w:tab w:val="left" w:pos="1440"/>
      </w:tabs>
      <w:overflowPunct/>
      <w:autoSpaceDE/>
      <w:autoSpaceDN/>
      <w:adjustRightInd/>
      <w:spacing w:after="0"/>
      <w:textAlignment w:val="auto"/>
    </w:pPr>
    <w:rPr>
      <w:rFonts w:ascii="Times" w:eastAsia="Batang" w:hAnsi="Times"/>
    </w:rPr>
  </w:style>
  <w:style w:type="character" w:customStyle="1" w:styleId="PLChar">
    <w:name w:val="PL Char"/>
    <w:link w:val="PL"/>
    <w:qFormat/>
    <w:rsid w:val="001D72B2"/>
    <w:rPr>
      <w:rFonts w:ascii="Courier New" w:hAnsi="Courier New"/>
      <w:noProof/>
      <w:sz w:val="16"/>
      <w:lang w:eastAsia="en-US"/>
    </w:rPr>
  </w:style>
  <w:style w:type="paragraph" w:styleId="HTMLPreformatted">
    <w:name w:val="HTML Preformatted"/>
    <w:basedOn w:val="Normal"/>
    <w:link w:val="HTMLPreformattedChar"/>
    <w:uiPriority w:val="99"/>
    <w:unhideWhenUsed/>
    <w:rsid w:val="001D7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1D72B2"/>
    <w:rPr>
      <w:rFonts w:ascii="Courier New" w:eastAsia="Times New Roman" w:hAnsi="Courier New" w:cs="Courier New"/>
      <w:lang w:eastAsia="en-US"/>
    </w:rPr>
  </w:style>
  <w:style w:type="character" w:customStyle="1" w:styleId="type">
    <w:name w:val="type"/>
    <w:rsid w:val="001D72B2"/>
  </w:style>
  <w:style w:type="character" w:customStyle="1" w:styleId="opt">
    <w:name w:val="opt"/>
    <w:rsid w:val="001D72B2"/>
  </w:style>
  <w:style w:type="character" w:customStyle="1" w:styleId="optional">
    <w:name w:val="optional"/>
    <w:rsid w:val="001D72B2"/>
  </w:style>
  <w:style w:type="character" w:customStyle="1" w:styleId="termtype">
    <w:name w:val="termtype"/>
    <w:rsid w:val="001D72B2"/>
  </w:style>
  <w:style w:type="character" w:customStyle="1" w:styleId="TALCar">
    <w:name w:val="TAL Car"/>
    <w:link w:val="TAL"/>
    <w:qFormat/>
    <w:rsid w:val="001D72B2"/>
    <w:rPr>
      <w:rFonts w:ascii="Arial" w:hAnsi="Arial"/>
      <w:sz w:val="18"/>
      <w:lang w:eastAsia="en-US"/>
    </w:rPr>
  </w:style>
  <w:style w:type="character" w:customStyle="1" w:styleId="RAN1bullet2Char">
    <w:name w:val="RAN1 bullet2 Char"/>
    <w:link w:val="RAN1bullet2"/>
    <w:rsid w:val="00BD2EA2"/>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58526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3865821">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156591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00647">
      <w:bodyDiv w:val="1"/>
      <w:marLeft w:val="0"/>
      <w:marRight w:val="0"/>
      <w:marTop w:val="0"/>
      <w:marBottom w:val="0"/>
      <w:divBdr>
        <w:top w:val="none" w:sz="0" w:space="0" w:color="auto"/>
        <w:left w:val="none" w:sz="0" w:space="0" w:color="auto"/>
        <w:bottom w:val="none" w:sz="0" w:space="0" w:color="auto"/>
        <w:right w:val="none" w:sz="0" w:space="0" w:color="auto"/>
      </w:divBdr>
      <w:divsChild>
        <w:div w:id="1018891230">
          <w:marLeft w:val="547"/>
          <w:marRight w:val="0"/>
          <w:marTop w:val="0"/>
          <w:marBottom w:val="0"/>
          <w:divBdr>
            <w:top w:val="none" w:sz="0" w:space="0" w:color="auto"/>
            <w:left w:val="none" w:sz="0" w:space="0" w:color="auto"/>
            <w:bottom w:val="none" w:sz="0" w:space="0" w:color="auto"/>
            <w:right w:val="none" w:sz="0" w:space="0" w:color="auto"/>
          </w:divBdr>
        </w:div>
        <w:div w:id="1696347705">
          <w:marLeft w:val="1166"/>
          <w:marRight w:val="0"/>
          <w:marTop w:val="0"/>
          <w:marBottom w:val="0"/>
          <w:divBdr>
            <w:top w:val="none" w:sz="0" w:space="0" w:color="auto"/>
            <w:left w:val="none" w:sz="0" w:space="0" w:color="auto"/>
            <w:bottom w:val="none" w:sz="0" w:space="0" w:color="auto"/>
            <w:right w:val="none" w:sz="0" w:space="0" w:color="auto"/>
          </w:divBdr>
        </w:div>
        <w:div w:id="447046592">
          <w:marLeft w:val="1166"/>
          <w:marRight w:val="0"/>
          <w:marTop w:val="0"/>
          <w:marBottom w:val="0"/>
          <w:divBdr>
            <w:top w:val="none" w:sz="0" w:space="0" w:color="auto"/>
            <w:left w:val="none" w:sz="0" w:space="0" w:color="auto"/>
            <w:bottom w:val="none" w:sz="0" w:space="0" w:color="auto"/>
            <w:right w:val="none" w:sz="0" w:space="0" w:color="auto"/>
          </w:divBdr>
        </w:div>
        <w:div w:id="1160271969">
          <w:marLeft w:val="1166"/>
          <w:marRight w:val="0"/>
          <w:marTop w:val="0"/>
          <w:marBottom w:val="0"/>
          <w:divBdr>
            <w:top w:val="none" w:sz="0" w:space="0" w:color="auto"/>
            <w:left w:val="none" w:sz="0" w:space="0" w:color="auto"/>
            <w:bottom w:val="none" w:sz="0" w:space="0" w:color="auto"/>
            <w:right w:val="none" w:sz="0" w:space="0" w:color="auto"/>
          </w:divBdr>
        </w:div>
        <w:div w:id="1591542759">
          <w:marLeft w:val="1166"/>
          <w:marRight w:val="0"/>
          <w:marTop w:val="0"/>
          <w:marBottom w:val="0"/>
          <w:divBdr>
            <w:top w:val="none" w:sz="0" w:space="0" w:color="auto"/>
            <w:left w:val="none" w:sz="0" w:space="0" w:color="auto"/>
            <w:bottom w:val="none" w:sz="0" w:space="0" w:color="auto"/>
            <w:right w:val="none" w:sz="0" w:space="0" w:color="auto"/>
          </w:divBdr>
        </w:div>
        <w:div w:id="381253280">
          <w:marLeft w:val="1166"/>
          <w:marRight w:val="0"/>
          <w:marTop w:val="0"/>
          <w:marBottom w:val="0"/>
          <w:divBdr>
            <w:top w:val="none" w:sz="0" w:space="0" w:color="auto"/>
            <w:left w:val="none" w:sz="0" w:space="0" w:color="auto"/>
            <w:bottom w:val="none" w:sz="0" w:space="0" w:color="auto"/>
            <w:right w:val="none" w:sz="0" w:space="0" w:color="auto"/>
          </w:divBdr>
        </w:div>
        <w:div w:id="863783777">
          <w:marLeft w:val="1166"/>
          <w:marRight w:val="0"/>
          <w:marTop w:val="0"/>
          <w:marBottom w:val="0"/>
          <w:divBdr>
            <w:top w:val="none" w:sz="0" w:space="0" w:color="auto"/>
            <w:left w:val="none" w:sz="0" w:space="0" w:color="auto"/>
            <w:bottom w:val="none" w:sz="0" w:space="0" w:color="auto"/>
            <w:right w:val="none" w:sz="0" w:space="0" w:color="auto"/>
          </w:divBdr>
        </w:div>
        <w:div w:id="1519659295">
          <w:marLeft w:val="1166"/>
          <w:marRight w:val="0"/>
          <w:marTop w:val="0"/>
          <w:marBottom w:val="0"/>
          <w:divBdr>
            <w:top w:val="none" w:sz="0" w:space="0" w:color="auto"/>
            <w:left w:val="none" w:sz="0" w:space="0" w:color="auto"/>
            <w:bottom w:val="none" w:sz="0" w:space="0" w:color="auto"/>
            <w:right w:val="none" w:sz="0" w:space="0" w:color="auto"/>
          </w:divBdr>
        </w:div>
        <w:div w:id="1019433622">
          <w:marLeft w:val="547"/>
          <w:marRight w:val="0"/>
          <w:marTop w:val="0"/>
          <w:marBottom w:val="0"/>
          <w:divBdr>
            <w:top w:val="none" w:sz="0" w:space="0" w:color="auto"/>
            <w:left w:val="none" w:sz="0" w:space="0" w:color="auto"/>
            <w:bottom w:val="none" w:sz="0" w:space="0" w:color="auto"/>
            <w:right w:val="none" w:sz="0" w:space="0" w:color="auto"/>
          </w:divBdr>
        </w:div>
        <w:div w:id="845100168">
          <w:marLeft w:val="1166"/>
          <w:marRight w:val="0"/>
          <w:marTop w:val="0"/>
          <w:marBottom w:val="0"/>
          <w:divBdr>
            <w:top w:val="none" w:sz="0" w:space="0" w:color="auto"/>
            <w:left w:val="none" w:sz="0" w:space="0" w:color="auto"/>
            <w:bottom w:val="none" w:sz="0" w:space="0" w:color="auto"/>
            <w:right w:val="none" w:sz="0" w:space="0" w:color="auto"/>
          </w:divBdr>
        </w:div>
        <w:div w:id="679816104">
          <w:marLeft w:val="1166"/>
          <w:marRight w:val="0"/>
          <w:marTop w:val="0"/>
          <w:marBottom w:val="0"/>
          <w:divBdr>
            <w:top w:val="none" w:sz="0" w:space="0" w:color="auto"/>
            <w:left w:val="none" w:sz="0" w:space="0" w:color="auto"/>
            <w:bottom w:val="none" w:sz="0" w:space="0" w:color="auto"/>
            <w:right w:val="none" w:sz="0" w:space="0" w:color="auto"/>
          </w:divBdr>
        </w:div>
        <w:div w:id="766736473">
          <w:marLeft w:val="1166"/>
          <w:marRight w:val="0"/>
          <w:marTop w:val="0"/>
          <w:marBottom w:val="0"/>
          <w:divBdr>
            <w:top w:val="none" w:sz="0" w:space="0" w:color="auto"/>
            <w:left w:val="none" w:sz="0" w:space="0" w:color="auto"/>
            <w:bottom w:val="none" w:sz="0" w:space="0" w:color="auto"/>
            <w:right w:val="none" w:sz="0" w:space="0" w:color="auto"/>
          </w:divBdr>
        </w:div>
        <w:div w:id="1843738650">
          <w:marLeft w:val="1166"/>
          <w:marRight w:val="0"/>
          <w:marTop w:val="0"/>
          <w:marBottom w:val="0"/>
          <w:divBdr>
            <w:top w:val="none" w:sz="0" w:space="0" w:color="auto"/>
            <w:left w:val="none" w:sz="0" w:space="0" w:color="auto"/>
            <w:bottom w:val="none" w:sz="0" w:space="0" w:color="auto"/>
            <w:right w:val="none" w:sz="0" w:space="0" w:color="auto"/>
          </w:divBdr>
        </w:div>
        <w:div w:id="520171788">
          <w:marLeft w:val="1166"/>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577727">
      <w:bodyDiv w:val="1"/>
      <w:marLeft w:val="0"/>
      <w:marRight w:val="0"/>
      <w:marTop w:val="0"/>
      <w:marBottom w:val="0"/>
      <w:divBdr>
        <w:top w:val="none" w:sz="0" w:space="0" w:color="auto"/>
        <w:left w:val="none" w:sz="0" w:space="0" w:color="auto"/>
        <w:bottom w:val="none" w:sz="0" w:space="0" w:color="auto"/>
        <w:right w:val="none" w:sz="0" w:space="0" w:color="auto"/>
      </w:divBdr>
    </w:div>
    <w:div w:id="126068107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4833668">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695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30438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78448">
      <w:bodyDiv w:val="1"/>
      <w:marLeft w:val="0"/>
      <w:marRight w:val="0"/>
      <w:marTop w:val="0"/>
      <w:marBottom w:val="0"/>
      <w:divBdr>
        <w:top w:val="none" w:sz="0" w:space="0" w:color="auto"/>
        <w:left w:val="none" w:sz="0" w:space="0" w:color="auto"/>
        <w:bottom w:val="none" w:sz="0" w:space="0" w:color="auto"/>
        <w:right w:val="none" w:sz="0" w:space="0" w:color="auto"/>
      </w:divBdr>
      <w:divsChild>
        <w:div w:id="2038193249">
          <w:marLeft w:val="274"/>
          <w:marRight w:val="0"/>
          <w:marTop w:val="240"/>
          <w:marBottom w:val="0"/>
          <w:divBdr>
            <w:top w:val="none" w:sz="0" w:space="0" w:color="auto"/>
            <w:left w:val="none" w:sz="0" w:space="0" w:color="auto"/>
            <w:bottom w:val="none" w:sz="0" w:space="0" w:color="auto"/>
            <w:right w:val="none" w:sz="0" w:space="0" w:color="auto"/>
          </w:divBdr>
        </w:div>
        <w:div w:id="1104812128">
          <w:marLeft w:val="533"/>
          <w:marRight w:val="0"/>
          <w:marTop w:val="0"/>
          <w:marBottom w:val="0"/>
          <w:divBdr>
            <w:top w:val="none" w:sz="0" w:space="0" w:color="auto"/>
            <w:left w:val="none" w:sz="0" w:space="0" w:color="auto"/>
            <w:bottom w:val="none" w:sz="0" w:space="0" w:color="auto"/>
            <w:right w:val="none" w:sz="0" w:space="0" w:color="auto"/>
          </w:divBdr>
        </w:div>
        <w:div w:id="162472111">
          <w:marLeft w:val="533"/>
          <w:marRight w:val="0"/>
          <w:marTop w:val="0"/>
          <w:marBottom w:val="0"/>
          <w:divBdr>
            <w:top w:val="none" w:sz="0" w:space="0" w:color="auto"/>
            <w:left w:val="none" w:sz="0" w:space="0" w:color="auto"/>
            <w:bottom w:val="none" w:sz="0" w:space="0" w:color="auto"/>
            <w:right w:val="none" w:sz="0" w:space="0" w:color="auto"/>
          </w:divBdr>
        </w:div>
        <w:div w:id="2035036371">
          <w:marLeft w:val="806"/>
          <w:marRight w:val="0"/>
          <w:marTop w:val="0"/>
          <w:marBottom w:val="0"/>
          <w:divBdr>
            <w:top w:val="none" w:sz="0" w:space="0" w:color="auto"/>
            <w:left w:val="none" w:sz="0" w:space="0" w:color="auto"/>
            <w:bottom w:val="none" w:sz="0" w:space="0" w:color="auto"/>
            <w:right w:val="none" w:sz="0" w:space="0" w:color="auto"/>
          </w:divBdr>
        </w:div>
        <w:div w:id="2109111536">
          <w:marLeft w:val="806"/>
          <w:marRight w:val="0"/>
          <w:marTop w:val="0"/>
          <w:marBottom w:val="0"/>
          <w:divBdr>
            <w:top w:val="none" w:sz="0" w:space="0" w:color="auto"/>
            <w:left w:val="none" w:sz="0" w:space="0" w:color="auto"/>
            <w:bottom w:val="none" w:sz="0" w:space="0" w:color="auto"/>
            <w:right w:val="none" w:sz="0" w:space="0" w:color="auto"/>
          </w:divBdr>
        </w:div>
        <w:div w:id="16127971">
          <w:marLeft w:val="806"/>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1202631">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4462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572251">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9862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yperlink" Target="file:///C:\Users\albertor\Desktop\Rel-15\36331-f10_asn.html" TargetMode="Externa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hyperlink" Target="file:///C:\Users\albertor\Desktop\Rel-15\36331-f10_asn.html" TargetMode="External"/><Relationship Id="rId47" Type="http://schemas.openxmlformats.org/officeDocument/2006/relationships/image" Target="media/image13.png"/><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hyperlink" Target="file:///C:\Users\albertor\Desktop\Rel-15\36331-f10_asn.html" TargetMode="External"/><Relationship Id="rId54" Type="http://schemas.openxmlformats.org/officeDocument/2006/relationships/oleObject" Target="embeddings/oleObject21.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C:\Users\albertor\Desktop\Rel-15\36331-f10_asn.html" TargetMode="External"/><Relationship Id="rId40" Type="http://schemas.openxmlformats.org/officeDocument/2006/relationships/hyperlink" Target="file:///C:\Users\albertor\Desktop\Rel-15\36331-f10_asn.html" TargetMode="External"/><Relationship Id="rId45" Type="http://schemas.openxmlformats.org/officeDocument/2006/relationships/image" Target="media/image11.png"/><Relationship Id="rId53" Type="http://schemas.openxmlformats.org/officeDocument/2006/relationships/oleObject" Target="embeddings/oleObject20.bin"/><Relationship Id="rId58"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hyperlink" Target="file:///C:\Users\albertor\Desktop\Rel-15\36331-f10_asn.html" TargetMode="External"/><Relationship Id="rId52" Type="http://schemas.openxmlformats.org/officeDocument/2006/relationships/oleObject" Target="embeddings/oleObject19.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hyperlink" Target="file:///C:\Users\albertor\Desktop\Rel-15\36331-f10_asn.html" TargetMode="External"/><Relationship Id="rId48" Type="http://schemas.openxmlformats.org/officeDocument/2006/relationships/image" Target="media/image14.png"/><Relationship Id="rId56"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hyperlink" Target="file:///C:\Users\albertor\Desktop\Rel-15\36331-f10_asn.html" TargetMode="External"/><Relationship Id="rId46" Type="http://schemas.openxmlformats.org/officeDocument/2006/relationships/image" Target="media/image12.png"/><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HR33RHYHUWRF-4-7292</_dlc_DocId>
    <_dlc_DocIdUrl xmlns="c06861ca-3f08-4d07-bff7-bb15bac121f4">
      <Url>https://projects.qualcomm.com/sites/pentari/_layouts/15/DocIdRedir.aspx?ID=HR33RHYHUWRF-4-7292</Url>
      <Description>HR33RHYHUWRF-4-7292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014409B-392F-4334-B44C-4BDB0B8C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804</TotalTime>
  <Pages>25</Pages>
  <Words>9736</Words>
  <Characters>55496</Characters>
  <Application>Microsoft Office Word</Application>
  <DocSecurity>0</DocSecurity>
  <Lines>462</Lines>
  <Paragraphs>130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Introduction</vt:lpstr>
      <vt:lpstr>CSI-RS</vt:lpstr>
      <vt:lpstr>    Aperiodic NZP-CSIRS resources &amp; PDSCH Rate matching</vt:lpstr>
      <vt:lpstr>    EPRE ratio of PDCCH to CSI-RS</vt:lpstr>
      <vt:lpstr>PT-RS</vt:lpstr>
      <vt:lpstr>    Missing relation of in the EPRE ratio of PTRS	</vt:lpstr>
      <vt:lpstr>SRS</vt:lpstr>
      <vt:lpstr>    RAN2 signalling for SRS of antenna and carrier switching</vt:lpstr>
      <vt:lpstr>        Capabilities for SRS antenna switching</vt:lpstr>
      <vt:lpstr>        Capabilities for SRS carrier switching</vt:lpstr>
      <vt:lpstr>        Joint carrier and antenna switching</vt:lpstr>
      <vt:lpstr>    Correction in SRS carrier-based switching Type A</vt:lpstr>
      <vt:lpstr>    Clarifications on the SRS for DL CSI acquisition</vt:lpstr>
      <vt:lpstr>    SRS resource sharing across SRS resource sets</vt:lpstr>
      <vt:lpstr>        SRS + SRS on the same OFDM symbol in intra-band CA</vt:lpstr>
      <vt:lpstr>TRS</vt:lpstr>
      <vt:lpstr>    SP-TRS for Dynamic Change of QCL</vt:lpstr>
      <vt:lpstr>    TRS &amp; limitation on the available resources configs</vt:lpstr>
      <vt:lpstr>QCL</vt:lpstr>
      <vt:lpstr>    QCL relation chain rule</vt:lpstr>
      <vt:lpstr>    TCI configurations for CSI-RS for CSI</vt:lpstr>
      <vt:lpstr>    TCI configurations for DM-RS of PDCCH</vt:lpstr>
      <vt:lpstr>Conclusions</vt:lpstr>
      <vt:lpstr>References</vt:lpstr>
      <vt:lpstr>Appendix for Section 4.1.2</vt:lpstr>
      <vt:lpstr>    Example of ASN.1 code for Alt.1</vt:lpstr>
      <vt:lpstr>    Example of Signaling code for Alt.1</vt:lpstr>
    </vt:vector>
  </TitlesOfParts>
  <Company>Qualcomm Inc.</Company>
  <LinksUpToDate>false</LinksUpToDate>
  <CharactersWithSpaces>65102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113</cp:revision>
  <cp:lastPrinted>2014-11-07T05:38:00Z</cp:lastPrinted>
  <dcterms:created xsi:type="dcterms:W3CDTF">2018-08-01T05:09:00Z</dcterms:created>
  <dcterms:modified xsi:type="dcterms:W3CDTF">2018-08-15T14:57:00Z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acc76a86-4de9-4782-8e9f-2b09377db9e8</vt:lpwstr>
  </property>
</Properties>
</file>