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A2F1A6" w14:textId="257F3F01" w:rsidR="009C0564" w:rsidRPr="00E8161A" w:rsidRDefault="000B0D9A" w:rsidP="00E8161A">
      <w:pPr>
        <w:tabs>
          <w:tab w:val="right" w:pos="9216"/>
        </w:tabs>
        <w:spacing w:after="0"/>
        <w:jc w:val="left"/>
        <w:rPr>
          <w:b/>
          <w:lang w:eastAsia="zh-CN"/>
        </w:rPr>
      </w:pPr>
      <w:r w:rsidRPr="00E8161A">
        <w:rPr>
          <w:b/>
          <w:lang w:eastAsia="en-GB"/>
        </w:rPr>
        <mc:AlternateContent>
          <mc:Choice Requires="wps">
            <w:drawing>
              <wp:anchor distT="0" distB="0" distL="114300" distR="114300" simplePos="0" relativeHeight="251657216" behindDoc="0" locked="1" layoutInCell="1" allowOverlap="1" wp14:anchorId="66828923" wp14:editId="4EFF8EBF">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F8580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E8161A">
        <w:rPr>
          <w:b/>
          <w:lang w:eastAsia="zh-CN"/>
        </w:rPr>
        <w:t xml:space="preserve">3GPP </w:t>
      </w:r>
      <w:r w:rsidR="009C0564" w:rsidRPr="00E8161A">
        <w:rPr>
          <w:b/>
          <w:lang w:eastAsia="zh-CN"/>
        </w:rPr>
        <w:t xml:space="preserve">TSG RAN </w:t>
      </w:r>
      <w:r w:rsidR="001A2C89" w:rsidRPr="00E8161A">
        <w:rPr>
          <w:b/>
          <w:lang w:eastAsia="zh-CN"/>
        </w:rPr>
        <w:t>WG</w:t>
      </w:r>
      <w:r w:rsidR="00FF2E73" w:rsidRPr="00E8161A">
        <w:rPr>
          <w:b/>
          <w:lang w:eastAsia="zh-CN"/>
        </w:rPr>
        <w:t>1</w:t>
      </w:r>
      <w:r w:rsidR="00A34D62" w:rsidRPr="00E8161A">
        <w:rPr>
          <w:b/>
          <w:lang w:eastAsia="zh-CN"/>
        </w:rPr>
        <w:t xml:space="preserve"> </w:t>
      </w:r>
      <w:r w:rsidR="00CF195E" w:rsidRPr="00E8161A">
        <w:rPr>
          <w:b/>
          <w:lang w:eastAsia="zh-CN"/>
        </w:rPr>
        <w:t>M</w:t>
      </w:r>
      <w:r w:rsidR="00972929" w:rsidRPr="00E8161A">
        <w:rPr>
          <w:b/>
          <w:lang w:eastAsia="zh-CN"/>
        </w:rPr>
        <w:t>eeting</w:t>
      </w:r>
      <w:r w:rsidR="001F7121" w:rsidRPr="00E8161A">
        <w:rPr>
          <w:b/>
          <w:lang w:eastAsia="zh-CN"/>
        </w:rPr>
        <w:t xml:space="preserve"> #</w:t>
      </w:r>
      <w:r w:rsidR="00F16BF2" w:rsidRPr="00E8161A">
        <w:rPr>
          <w:b/>
          <w:lang w:eastAsia="zh-CN"/>
        </w:rPr>
        <w:t>9</w:t>
      </w:r>
      <w:r w:rsidR="00521C33" w:rsidRPr="00E8161A">
        <w:rPr>
          <w:b/>
          <w:lang w:eastAsia="zh-CN"/>
        </w:rPr>
        <w:t>4</w:t>
      </w:r>
      <w:r w:rsidR="00972929" w:rsidRPr="00E8161A">
        <w:rPr>
          <w:b/>
          <w:lang w:eastAsia="zh-CN"/>
        </w:rPr>
        <w:tab/>
      </w:r>
      <w:r w:rsidR="00685FD4" w:rsidRPr="00E8161A">
        <w:rPr>
          <w:b/>
          <w:lang w:eastAsia="zh-CN"/>
        </w:rPr>
        <w:t>R</w:t>
      </w:r>
      <w:r w:rsidR="00FF2E73" w:rsidRPr="00E8161A">
        <w:rPr>
          <w:b/>
          <w:lang w:eastAsia="zh-CN"/>
        </w:rPr>
        <w:t>1</w:t>
      </w:r>
      <w:r w:rsidR="009C0564" w:rsidRPr="00E8161A">
        <w:rPr>
          <w:b/>
          <w:lang w:eastAsia="zh-CN"/>
        </w:rPr>
        <w:t>-</w:t>
      </w:r>
      <w:r w:rsidR="00151FDC" w:rsidRPr="00E8161A">
        <w:rPr>
          <w:b/>
          <w:lang w:eastAsia="zh-CN"/>
        </w:rPr>
        <w:t>18</w:t>
      </w:r>
      <w:r w:rsidR="009D2816" w:rsidRPr="00E8161A">
        <w:rPr>
          <w:b/>
          <w:lang w:eastAsia="zh-CN"/>
        </w:rPr>
        <w:t>09335</w:t>
      </w:r>
    </w:p>
    <w:p w14:paraId="4A1D2128" w14:textId="144187DC" w:rsidR="009C0564" w:rsidRPr="00E8161A" w:rsidRDefault="00521C33" w:rsidP="00E8161A">
      <w:pPr>
        <w:jc w:val="left"/>
        <w:rPr>
          <w:b/>
          <w:kern w:val="2"/>
          <w:lang w:eastAsia="zh-CN"/>
        </w:rPr>
      </w:pPr>
      <w:r w:rsidRPr="00E8161A">
        <w:rPr>
          <w:b/>
          <w:kern w:val="2"/>
          <w:lang w:eastAsia="zh-CN"/>
        </w:rPr>
        <w:t>Gothenburg</w:t>
      </w:r>
      <w:r w:rsidR="00F16BF2" w:rsidRPr="00E8161A">
        <w:rPr>
          <w:b/>
          <w:kern w:val="2"/>
          <w:lang w:eastAsia="zh-CN"/>
        </w:rPr>
        <w:t xml:space="preserve">, </w:t>
      </w:r>
      <w:r w:rsidRPr="00E8161A">
        <w:rPr>
          <w:b/>
          <w:kern w:val="2"/>
          <w:lang w:eastAsia="zh-CN"/>
        </w:rPr>
        <w:t>Sweden</w:t>
      </w:r>
      <w:r w:rsidR="00486936" w:rsidRPr="00E8161A">
        <w:rPr>
          <w:b/>
          <w:kern w:val="2"/>
          <w:lang w:eastAsia="zh-CN"/>
        </w:rPr>
        <w:t xml:space="preserve">, </w:t>
      </w:r>
      <w:r w:rsidRPr="00E8161A">
        <w:rPr>
          <w:b/>
          <w:kern w:val="2"/>
          <w:lang w:eastAsia="zh-CN"/>
        </w:rPr>
        <w:t>Aug</w:t>
      </w:r>
      <w:r w:rsidR="006859CE" w:rsidRPr="00E8161A">
        <w:rPr>
          <w:b/>
          <w:kern w:val="2"/>
          <w:lang w:eastAsia="zh-CN"/>
        </w:rPr>
        <w:t>ust</w:t>
      </w:r>
      <w:r w:rsidR="00F16BF2" w:rsidRPr="00E8161A">
        <w:rPr>
          <w:b/>
          <w:kern w:val="2"/>
          <w:lang w:eastAsia="zh-CN"/>
        </w:rPr>
        <w:t xml:space="preserve"> </w:t>
      </w:r>
      <w:r w:rsidR="00486936" w:rsidRPr="00E8161A">
        <w:rPr>
          <w:b/>
          <w:kern w:val="2"/>
          <w:lang w:eastAsia="zh-CN"/>
        </w:rPr>
        <w:t>2</w:t>
      </w:r>
      <w:r w:rsidRPr="00E8161A">
        <w:rPr>
          <w:b/>
          <w:kern w:val="2"/>
          <w:lang w:eastAsia="zh-CN"/>
        </w:rPr>
        <w:t>0</w:t>
      </w:r>
      <w:r w:rsidR="006859CE" w:rsidRPr="00E8161A">
        <w:rPr>
          <w:b/>
          <w:kern w:val="2"/>
          <w:lang w:eastAsia="zh-CN"/>
        </w:rPr>
        <w:t>-</w:t>
      </w:r>
      <w:r w:rsidR="00486936" w:rsidRPr="00E8161A">
        <w:rPr>
          <w:b/>
          <w:kern w:val="2"/>
          <w:lang w:eastAsia="zh-CN"/>
        </w:rPr>
        <w:t>2</w:t>
      </w:r>
      <w:r w:rsidRPr="00E8161A">
        <w:rPr>
          <w:b/>
          <w:kern w:val="2"/>
          <w:lang w:eastAsia="zh-CN"/>
        </w:rPr>
        <w:t>4</w:t>
      </w:r>
      <w:r w:rsidR="00F16BF2" w:rsidRPr="00E8161A">
        <w:rPr>
          <w:b/>
          <w:kern w:val="2"/>
          <w:lang w:eastAsia="zh-CN"/>
        </w:rPr>
        <w:t>, 2018</w:t>
      </w:r>
    </w:p>
    <w:p w14:paraId="5A8DC9AE" w14:textId="77777777" w:rsidR="009C0564" w:rsidRPr="00E8161A" w:rsidRDefault="009C0564" w:rsidP="00E8161A">
      <w:pPr>
        <w:pBdr>
          <w:top w:val="single" w:sz="4" w:space="1" w:color="auto"/>
        </w:pBdr>
        <w:spacing w:after="0"/>
        <w:jc w:val="left"/>
        <w:rPr>
          <w:b/>
          <w:kern w:val="2"/>
          <w:sz w:val="16"/>
          <w:szCs w:val="16"/>
          <w:lang w:eastAsia="zh-CN"/>
        </w:rPr>
      </w:pPr>
    </w:p>
    <w:p w14:paraId="0C7F035D" w14:textId="77777777" w:rsidR="009C0564" w:rsidRPr="00E8161A" w:rsidRDefault="009C0564" w:rsidP="00E8161A">
      <w:pPr>
        <w:spacing w:after="60"/>
        <w:ind w:left="1555" w:hanging="1555"/>
        <w:jc w:val="left"/>
        <w:rPr>
          <w:b/>
          <w:lang w:eastAsia="zh-CN"/>
        </w:rPr>
      </w:pPr>
      <w:r w:rsidRPr="00E8161A">
        <w:rPr>
          <w:b/>
          <w:lang w:eastAsia="zh-CN"/>
        </w:rPr>
        <w:t>Agenda Item:</w:t>
      </w:r>
      <w:r w:rsidR="00F31B49" w:rsidRPr="00E8161A">
        <w:rPr>
          <w:b/>
          <w:lang w:eastAsia="zh-CN"/>
        </w:rPr>
        <w:tab/>
      </w:r>
      <w:r w:rsidR="00D96E44" w:rsidRPr="00E8161A">
        <w:rPr>
          <w:b/>
          <w:lang w:eastAsia="zh-CN"/>
        </w:rPr>
        <w:t>7.2.4.6</w:t>
      </w:r>
    </w:p>
    <w:p w14:paraId="7FB0B084" w14:textId="77777777" w:rsidR="00BC1C3C" w:rsidRPr="00E8161A" w:rsidRDefault="00305FF9" w:rsidP="00E8161A">
      <w:pPr>
        <w:spacing w:after="60"/>
        <w:ind w:left="1555" w:hanging="1555"/>
        <w:jc w:val="left"/>
        <w:rPr>
          <w:b/>
          <w:kern w:val="2"/>
          <w:lang w:eastAsia="zh-CN"/>
        </w:rPr>
      </w:pPr>
      <w:r w:rsidRPr="00E8161A">
        <w:rPr>
          <w:b/>
          <w:kern w:val="2"/>
          <w:lang w:eastAsia="zh-CN"/>
        </w:rPr>
        <w:t>Source:</w:t>
      </w:r>
      <w:r w:rsidRPr="00E8161A">
        <w:rPr>
          <w:b/>
          <w:kern w:val="2"/>
          <w:lang w:eastAsia="zh-CN"/>
        </w:rPr>
        <w:tab/>
      </w:r>
      <w:r w:rsidR="00151CA4" w:rsidRPr="00E8161A">
        <w:rPr>
          <w:b/>
          <w:kern w:val="2"/>
          <w:lang w:eastAsia="zh-CN"/>
        </w:rPr>
        <w:t>Huawei, HiSilicon</w:t>
      </w:r>
    </w:p>
    <w:p w14:paraId="3870BED3" w14:textId="77777777" w:rsidR="0026538C" w:rsidRPr="00E8161A" w:rsidRDefault="009C0564" w:rsidP="00E8161A">
      <w:pPr>
        <w:spacing w:after="60"/>
        <w:ind w:left="1555" w:hanging="1555"/>
        <w:jc w:val="left"/>
        <w:rPr>
          <w:b/>
          <w:kern w:val="2"/>
          <w:lang w:eastAsia="zh-CN"/>
        </w:rPr>
      </w:pPr>
      <w:r w:rsidRPr="00E8161A">
        <w:rPr>
          <w:b/>
          <w:kern w:val="2"/>
          <w:lang w:eastAsia="zh-CN"/>
        </w:rPr>
        <w:t>Title:</w:t>
      </w:r>
      <w:r w:rsidRPr="00E8161A">
        <w:rPr>
          <w:b/>
          <w:kern w:val="2"/>
          <w:lang w:eastAsia="zh-CN"/>
        </w:rPr>
        <w:tab/>
      </w:r>
      <w:r w:rsidR="00D96E44" w:rsidRPr="00E8161A">
        <w:rPr>
          <w:b/>
          <w:kern w:val="2"/>
          <w:lang w:eastAsia="zh-CN"/>
        </w:rPr>
        <w:t>LTE Uu support for advanced V2X use cases</w:t>
      </w:r>
    </w:p>
    <w:p w14:paraId="58557CB1" w14:textId="77777777" w:rsidR="009C0564" w:rsidRPr="00E8161A" w:rsidRDefault="009C0564" w:rsidP="00E8161A">
      <w:pPr>
        <w:spacing w:after="60"/>
        <w:ind w:left="1555" w:hanging="1555"/>
        <w:jc w:val="left"/>
        <w:rPr>
          <w:b/>
          <w:kern w:val="2"/>
          <w:lang w:eastAsia="zh-CN"/>
        </w:rPr>
      </w:pPr>
      <w:r w:rsidRPr="00E8161A">
        <w:rPr>
          <w:b/>
          <w:kern w:val="2"/>
          <w:lang w:eastAsia="zh-CN"/>
        </w:rPr>
        <w:t>Document for:</w:t>
      </w:r>
      <w:r w:rsidRPr="00E8161A">
        <w:rPr>
          <w:b/>
          <w:kern w:val="2"/>
          <w:lang w:eastAsia="zh-CN"/>
        </w:rPr>
        <w:tab/>
      </w:r>
      <w:r w:rsidR="001F7121" w:rsidRPr="00E8161A">
        <w:rPr>
          <w:b/>
          <w:kern w:val="2"/>
          <w:lang w:eastAsia="zh-CN"/>
        </w:rPr>
        <w:t>Discussion and decision</w:t>
      </w:r>
      <w:r w:rsidR="002D0439" w:rsidRPr="00E8161A">
        <w:rPr>
          <w:b/>
          <w:kern w:val="2"/>
          <w:lang w:eastAsia="zh-CN"/>
        </w:rPr>
        <w:t xml:space="preserve"> </w:t>
      </w:r>
    </w:p>
    <w:p w14:paraId="629D7C8C" w14:textId="77777777" w:rsidR="009C0564" w:rsidRPr="00E8161A" w:rsidRDefault="009C0564" w:rsidP="00E8161A">
      <w:pPr>
        <w:pBdr>
          <w:bottom w:val="single" w:sz="4" w:space="1" w:color="auto"/>
        </w:pBdr>
        <w:spacing w:after="0"/>
        <w:jc w:val="left"/>
        <w:rPr>
          <w:b/>
          <w:kern w:val="2"/>
          <w:sz w:val="16"/>
          <w:szCs w:val="16"/>
          <w:lang w:eastAsia="zh-CN"/>
        </w:rPr>
      </w:pPr>
    </w:p>
    <w:p w14:paraId="4EBFF66D" w14:textId="77777777" w:rsidR="009C0564" w:rsidRPr="00E8161A" w:rsidRDefault="009C0564">
      <w:pPr>
        <w:pStyle w:val="Heading1"/>
      </w:pPr>
      <w:bookmarkStart w:id="0" w:name="_Ref124589705"/>
      <w:bookmarkStart w:id="1" w:name="_Ref129681862"/>
      <w:r w:rsidRPr="00E8161A">
        <w:t>Introduction</w:t>
      </w:r>
      <w:bookmarkEnd w:id="0"/>
      <w:bookmarkEnd w:id="1"/>
    </w:p>
    <w:p w14:paraId="355D9F32" w14:textId="77777777" w:rsidR="00DC7E52" w:rsidRPr="00E8161A" w:rsidRDefault="00877F56" w:rsidP="00DC7E52">
      <w:r w:rsidRPr="00E8161A">
        <w:t xml:space="preserve">A study item of NR V2X was approved at RAN#80 and one objective is to study </w:t>
      </w:r>
      <w:r w:rsidR="00312A7A" w:rsidRPr="00E8161A">
        <w:t xml:space="preserve">Uu enhancements for advanced V2X use cases </w:t>
      </w:r>
      <w:r w:rsidR="00213B5D" w:rsidRPr="00E8161A">
        <w:fldChar w:fldCharType="begin"/>
      </w:r>
      <w:r w:rsidR="00213B5D" w:rsidRPr="00E8161A">
        <w:instrText xml:space="preserve"> REF _Ref167612875 \n \h </w:instrText>
      </w:r>
      <w:r w:rsidR="00213B5D" w:rsidRPr="00E8161A">
        <w:fldChar w:fldCharType="separate"/>
      </w:r>
      <w:r w:rsidR="00F336B5" w:rsidRPr="00E8161A">
        <w:t>[1]</w:t>
      </w:r>
      <w:r w:rsidR="00213B5D" w:rsidRPr="00E8161A">
        <w:fldChar w:fldCharType="end"/>
      </w:r>
      <w:r w:rsidRPr="00E8161A">
        <w:t>:</w:t>
      </w:r>
    </w:p>
    <w:p w14:paraId="63B114B5" w14:textId="77777777" w:rsidR="00312A7A" w:rsidRPr="00E8161A" w:rsidRDefault="00312A7A" w:rsidP="00312A7A">
      <w:pPr>
        <w:rPr>
          <w:i/>
        </w:rPr>
      </w:pPr>
      <w:r w:rsidRPr="00E8161A">
        <w:rPr>
          <w:b/>
          <w:bCs/>
          <w:i/>
        </w:rPr>
        <w:t>Uu enhancements for advanced V2X use cases [RAN1, RAN2, RAN3]:</w:t>
      </w:r>
    </w:p>
    <w:p w14:paraId="1B7451E7" w14:textId="77777777" w:rsidR="00312A7A" w:rsidRPr="00E8161A" w:rsidRDefault="00312A7A" w:rsidP="00312A7A">
      <w:pPr>
        <w:pStyle w:val="ListParagraph"/>
        <w:numPr>
          <w:ilvl w:val="0"/>
          <w:numId w:val="31"/>
        </w:numPr>
        <w:spacing w:after="0" w:line="240" w:lineRule="auto"/>
        <w:contextualSpacing w:val="0"/>
        <w:rPr>
          <w:rFonts w:ascii="Times New Roman" w:hAnsi="Times New Roman"/>
          <w:i/>
          <w:sz w:val="20"/>
          <w:szCs w:val="20"/>
          <w:lang w:val="en-US"/>
        </w:rPr>
      </w:pPr>
      <w:r w:rsidRPr="00E8161A">
        <w:rPr>
          <w:rFonts w:ascii="Times New Roman" w:hAnsi="Times New Roman"/>
          <w:i/>
          <w:sz w:val="20"/>
          <w:szCs w:val="20"/>
          <w:lang w:val="en-US"/>
        </w:rPr>
        <w:t>Evaluate whether Rel-15 NR Uu and LTE Uu interfaces will support advanced V2X use cases</w:t>
      </w:r>
    </w:p>
    <w:p w14:paraId="5876BED8" w14:textId="77777777" w:rsidR="00312A7A" w:rsidRPr="00E8161A" w:rsidRDefault="00312A7A" w:rsidP="00312A7A">
      <w:pPr>
        <w:pStyle w:val="ListParagraph"/>
        <w:numPr>
          <w:ilvl w:val="0"/>
          <w:numId w:val="36"/>
        </w:numPr>
        <w:spacing w:after="0" w:line="240" w:lineRule="auto"/>
        <w:contextualSpacing w:val="0"/>
        <w:rPr>
          <w:rFonts w:ascii="Times New Roman" w:hAnsi="Times New Roman"/>
          <w:i/>
          <w:sz w:val="20"/>
          <w:szCs w:val="20"/>
          <w:lang w:val="en-US"/>
        </w:rPr>
      </w:pPr>
      <w:r w:rsidRPr="00E8161A">
        <w:rPr>
          <w:rFonts w:ascii="Times New Roman" w:hAnsi="Times New Roman"/>
          <w:i/>
          <w:sz w:val="20"/>
          <w:szCs w:val="20"/>
          <w:lang w:val="en-US"/>
        </w:rPr>
        <w:t>Identify enhancements, if any, that are needed to meet advanced V2X use cases</w:t>
      </w:r>
    </w:p>
    <w:p w14:paraId="5E843996" w14:textId="77777777" w:rsidR="00312A7A" w:rsidRPr="00E8161A" w:rsidRDefault="00312A7A" w:rsidP="00312A7A">
      <w:pPr>
        <w:spacing w:after="0"/>
        <w:ind w:left="720"/>
        <w:rPr>
          <w:i/>
        </w:rPr>
      </w:pPr>
    </w:p>
    <w:p w14:paraId="11A21686" w14:textId="77777777" w:rsidR="00312A7A" w:rsidRPr="00E8161A" w:rsidRDefault="00312A7A" w:rsidP="00312A7A">
      <w:pPr>
        <w:ind w:firstLine="720"/>
        <w:rPr>
          <w:i/>
        </w:rPr>
      </w:pPr>
      <w:r w:rsidRPr="00E8161A">
        <w:rPr>
          <w:i/>
        </w:rPr>
        <w:t>NOTE: Also consider other Rel-16 NR and LTE SI/WI enhancements to avoid overlap.</w:t>
      </w:r>
    </w:p>
    <w:p w14:paraId="1246BCCB" w14:textId="3FC8F425" w:rsidR="00877F56" w:rsidRPr="00E8161A" w:rsidRDefault="00877F56" w:rsidP="00877F56">
      <w:pPr>
        <w:spacing w:before="120"/>
      </w:pPr>
      <w:r w:rsidRPr="00E8161A">
        <w:t>This contribution focuses</w:t>
      </w:r>
      <w:r w:rsidR="00485E06" w:rsidRPr="00E8161A">
        <w:t xml:space="preserve"> to</w:t>
      </w:r>
      <w:r w:rsidRPr="00E8161A">
        <w:t xml:space="preserve"> </w:t>
      </w:r>
      <w:r w:rsidR="005720AA" w:rsidRPr="00E8161A">
        <w:t>evaluat</w:t>
      </w:r>
      <w:r w:rsidR="00B9058A" w:rsidRPr="00E8161A">
        <w:t>e</w:t>
      </w:r>
      <w:r w:rsidR="005720AA" w:rsidRPr="00E8161A">
        <w:t xml:space="preserve"> whether </w:t>
      </w:r>
      <w:r w:rsidR="00105954" w:rsidRPr="00E8161A">
        <w:t xml:space="preserve">LTE Uu </w:t>
      </w:r>
      <w:r w:rsidR="005720AA" w:rsidRPr="00E8161A">
        <w:t xml:space="preserve">can </w:t>
      </w:r>
      <w:r w:rsidR="00105954" w:rsidRPr="00E8161A">
        <w:t>support</w:t>
      </w:r>
      <w:r w:rsidR="005720AA" w:rsidRPr="00E8161A">
        <w:t xml:space="preserve"> </w:t>
      </w:r>
      <w:r w:rsidR="00105954" w:rsidRPr="00E8161A">
        <w:t>advanced V2X services</w:t>
      </w:r>
      <w:r w:rsidRPr="00E8161A">
        <w:t xml:space="preserve">. </w:t>
      </w:r>
    </w:p>
    <w:p w14:paraId="3EC56E5F" w14:textId="77777777" w:rsidR="009A3A86" w:rsidRPr="00E8161A" w:rsidRDefault="00956038" w:rsidP="00CF195E">
      <w:pPr>
        <w:pStyle w:val="Heading1"/>
      </w:pPr>
      <w:bookmarkStart w:id="2" w:name="_Ref129681832"/>
      <w:r w:rsidRPr="00E8161A">
        <w:t xml:space="preserve">LTE </w:t>
      </w:r>
      <w:r w:rsidR="005A7EFF" w:rsidRPr="00E8161A">
        <w:t xml:space="preserve">Uu </w:t>
      </w:r>
      <w:r w:rsidRPr="00E8161A">
        <w:t>techniques for supporting advanced V2X services</w:t>
      </w:r>
    </w:p>
    <w:p w14:paraId="3727F5F3" w14:textId="77777777" w:rsidR="00B601A4" w:rsidRPr="00E8161A" w:rsidRDefault="00B601A4" w:rsidP="00B601A4">
      <w:pPr>
        <w:pStyle w:val="Heading2"/>
      </w:pPr>
      <w:r w:rsidRPr="00E8161A">
        <w:t>Advanced V2X services and requirements for evaluation</w:t>
      </w:r>
    </w:p>
    <w:p w14:paraId="1313310A" w14:textId="0FAAE14C" w:rsidR="00DC7A13" w:rsidRPr="00E8161A" w:rsidRDefault="00551FDA" w:rsidP="00956038">
      <w:pPr>
        <w:rPr>
          <w:lang w:eastAsia="ko-KR"/>
        </w:rPr>
      </w:pPr>
      <w:r w:rsidRPr="00E8161A">
        <w:t>The advanced V2X services</w:t>
      </w:r>
      <w:r w:rsidR="00854F4E" w:rsidRPr="00E8161A">
        <w:t xml:space="preserve"> defined</w:t>
      </w:r>
      <w:r w:rsidRPr="00E8161A">
        <w:t xml:space="preserve"> are </w:t>
      </w:r>
      <w:r w:rsidR="00820D99" w:rsidRPr="00E8161A">
        <w:rPr>
          <w:lang w:eastAsia="zh-CN"/>
        </w:rPr>
        <w:t xml:space="preserve">categorized </w:t>
      </w:r>
      <w:r w:rsidRPr="00E8161A">
        <w:t xml:space="preserve">into four groups: vehicles platooning, extended </w:t>
      </w:r>
      <w:r w:rsidR="00455C32" w:rsidRPr="00E8161A">
        <w:t>s</w:t>
      </w:r>
      <w:r w:rsidRPr="00E8161A">
        <w:t xml:space="preserve">ensors, advanced </w:t>
      </w:r>
      <w:r w:rsidR="00455C32" w:rsidRPr="00E8161A">
        <w:t>d</w:t>
      </w:r>
      <w:r w:rsidRPr="00E8161A">
        <w:t xml:space="preserve">riving, and remote </w:t>
      </w:r>
      <w:r w:rsidR="00854F4E" w:rsidRPr="00E8161A">
        <w:t>d</w:t>
      </w:r>
      <w:r w:rsidRPr="00E8161A">
        <w:t>riving</w:t>
      </w:r>
      <w:r w:rsidR="00820D99" w:rsidRPr="00E8161A">
        <w:t xml:space="preserve">. </w:t>
      </w:r>
      <w:r w:rsidR="00820D99" w:rsidRPr="00E8161A">
        <w:rPr>
          <w:lang w:eastAsia="zh-CN"/>
        </w:rPr>
        <w:t>The consolidated requirements for each use case group are captured in TR 22.886</w:t>
      </w:r>
      <w:r w:rsidR="0034383E" w:rsidRPr="00E8161A">
        <w:rPr>
          <w:lang w:eastAsia="zh-CN"/>
        </w:rPr>
        <w:t xml:space="preserve"> </w:t>
      </w:r>
      <w:r w:rsidR="0034383E" w:rsidRPr="00E8161A">
        <w:rPr>
          <w:lang w:eastAsia="zh-CN"/>
        </w:rPr>
        <w:fldChar w:fldCharType="begin"/>
      </w:r>
      <w:r w:rsidR="0034383E" w:rsidRPr="00E8161A">
        <w:rPr>
          <w:lang w:eastAsia="zh-CN"/>
        </w:rPr>
        <w:instrText xml:space="preserve"> REF _Ref520367703 \n \h </w:instrText>
      </w:r>
      <w:r w:rsidR="0034383E" w:rsidRPr="00E8161A">
        <w:rPr>
          <w:lang w:eastAsia="zh-CN"/>
        </w:rPr>
      </w:r>
      <w:r w:rsidR="0034383E" w:rsidRPr="00E8161A">
        <w:rPr>
          <w:lang w:eastAsia="zh-CN"/>
        </w:rPr>
        <w:fldChar w:fldCharType="separate"/>
      </w:r>
      <w:r w:rsidR="00F336B5" w:rsidRPr="00E8161A">
        <w:rPr>
          <w:lang w:eastAsia="zh-CN"/>
        </w:rPr>
        <w:t>[2]</w:t>
      </w:r>
      <w:r w:rsidR="0034383E" w:rsidRPr="00E8161A">
        <w:rPr>
          <w:lang w:eastAsia="zh-CN"/>
        </w:rPr>
        <w:fldChar w:fldCharType="end"/>
      </w:r>
      <w:r w:rsidR="00820D99" w:rsidRPr="00E8161A">
        <w:rPr>
          <w:lang w:eastAsia="ko-KR"/>
        </w:rPr>
        <w:t xml:space="preserve">. </w:t>
      </w:r>
    </w:p>
    <w:p w14:paraId="624D043A" w14:textId="05EB6229" w:rsidR="00E832D4" w:rsidRPr="00E8161A" w:rsidRDefault="005401FE" w:rsidP="00956038">
      <w:pPr>
        <w:rPr>
          <w:lang w:eastAsia="ko-KR"/>
        </w:rPr>
      </w:pPr>
      <w:r w:rsidRPr="00E8161A">
        <w:rPr>
          <w:lang w:eastAsia="ko-KR"/>
        </w:rPr>
        <w:t xml:space="preserve">Remote driving </w:t>
      </w:r>
      <w:r w:rsidR="00E732B7" w:rsidRPr="00E8161A">
        <w:rPr>
          <w:lang w:eastAsia="ko-KR"/>
        </w:rPr>
        <w:t>with the following performance requirements</w:t>
      </w:r>
      <w:r w:rsidR="00D1055A" w:rsidRPr="00E8161A">
        <w:rPr>
          <w:lang w:eastAsia="ko-KR"/>
        </w:rPr>
        <w:t xml:space="preserve"> </w:t>
      </w:r>
      <w:r w:rsidR="00D1055A" w:rsidRPr="00E8161A">
        <w:rPr>
          <w:lang w:eastAsia="ko-KR"/>
        </w:rPr>
        <w:fldChar w:fldCharType="begin"/>
      </w:r>
      <w:r w:rsidR="00D1055A" w:rsidRPr="00E8161A">
        <w:rPr>
          <w:lang w:eastAsia="ko-KR"/>
        </w:rPr>
        <w:instrText xml:space="preserve"> REF _Ref520367920 \n \h </w:instrText>
      </w:r>
      <w:r w:rsidR="00D1055A" w:rsidRPr="00E8161A">
        <w:rPr>
          <w:lang w:eastAsia="ko-KR"/>
        </w:rPr>
      </w:r>
      <w:r w:rsidR="00D1055A" w:rsidRPr="00E8161A">
        <w:rPr>
          <w:lang w:eastAsia="ko-KR"/>
        </w:rPr>
        <w:fldChar w:fldCharType="separate"/>
      </w:r>
      <w:r w:rsidR="00F336B5" w:rsidRPr="00E8161A">
        <w:rPr>
          <w:lang w:eastAsia="ko-KR"/>
        </w:rPr>
        <w:t>[3]</w:t>
      </w:r>
      <w:r w:rsidR="00D1055A" w:rsidRPr="00E8161A">
        <w:rPr>
          <w:lang w:eastAsia="ko-KR"/>
        </w:rPr>
        <w:fldChar w:fldCharType="end"/>
      </w:r>
      <w:r w:rsidR="00E732B7" w:rsidRPr="00E8161A">
        <w:rPr>
          <w:lang w:eastAsia="ko-KR"/>
        </w:rPr>
        <w:t xml:space="preserve"> is viewed as the relevant </w:t>
      </w:r>
      <w:r w:rsidR="00FD5D3A" w:rsidRPr="00E8161A">
        <w:rPr>
          <w:lang w:eastAsia="ko-KR"/>
        </w:rPr>
        <w:t>advanced V2X service</w:t>
      </w:r>
      <w:r w:rsidR="00E732B7" w:rsidRPr="00E8161A">
        <w:rPr>
          <w:lang w:eastAsia="ko-KR"/>
        </w:rPr>
        <w:t xml:space="preserve"> for evaluating whether LTE Uu </w:t>
      </w:r>
      <w:r w:rsidR="00FD5D3A" w:rsidRPr="00E8161A">
        <w:rPr>
          <w:lang w:eastAsia="ko-KR"/>
        </w:rPr>
        <w:t>techniques</w:t>
      </w:r>
      <w:r w:rsidR="00E732B7" w:rsidRPr="00E8161A">
        <w:rPr>
          <w:lang w:eastAsia="ko-KR"/>
        </w:rPr>
        <w:t xml:space="preserve"> can </w:t>
      </w:r>
      <w:r w:rsidR="00FD5D3A" w:rsidRPr="00E8161A">
        <w:rPr>
          <w:lang w:eastAsia="ko-KR"/>
        </w:rPr>
        <w:t>support it.</w:t>
      </w:r>
      <w:r w:rsidR="00876ADB" w:rsidRPr="00E8161A">
        <w:rPr>
          <w:lang w:eastAsia="ko-KR"/>
        </w:rPr>
        <w:t xml:space="preserve"> In addition,</w:t>
      </w:r>
      <w:r w:rsidR="00FD5D3A" w:rsidRPr="00E8161A">
        <w:rPr>
          <w:lang w:eastAsia="ko-KR"/>
        </w:rPr>
        <w:t xml:space="preserve"> </w:t>
      </w:r>
      <w:r w:rsidR="004F0CC7" w:rsidRPr="00E8161A">
        <w:rPr>
          <w:lang w:eastAsia="ko-KR"/>
        </w:rPr>
        <w:t>the absolute speed for message exchanged between a UE supporting V2X application and V2X application server is up to 250 km/h</w:t>
      </w:r>
      <w:r w:rsidR="00BF5202" w:rsidRPr="00E8161A">
        <w:rPr>
          <w:lang w:eastAsia="ko-KR"/>
        </w:rPr>
        <w:t xml:space="preserve">. </w:t>
      </w:r>
    </w:p>
    <w:p w14:paraId="3FA81CBB" w14:textId="77777777" w:rsidR="00B24FD5" w:rsidRPr="00E8161A" w:rsidRDefault="00B24FD5" w:rsidP="00B24FD5">
      <w:pPr>
        <w:pStyle w:val="Caption"/>
        <w:keepNext/>
      </w:pPr>
      <w:bookmarkStart w:id="3" w:name="_Ref521487634"/>
      <w:r w:rsidRPr="00E8161A">
        <w:t xml:space="preserve">Table </w:t>
      </w:r>
      <w:fldSimple w:instr=" SEQ Table \* ARABIC ">
        <w:r w:rsidR="00F336B5" w:rsidRPr="00E8161A">
          <w:t>1</w:t>
        </w:r>
      </w:fldSimple>
      <w:bookmarkEnd w:id="3"/>
      <w:r w:rsidRPr="00E8161A">
        <w:t>: Performance requirements for remote driving</w:t>
      </w:r>
    </w:p>
    <w:tbl>
      <w:tblPr>
        <w:tblW w:w="7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0"/>
        <w:gridCol w:w="2022"/>
        <w:gridCol w:w="1731"/>
        <w:gridCol w:w="1701"/>
      </w:tblGrid>
      <w:tr w:rsidR="00447998" w:rsidRPr="00E8161A" w14:paraId="2570138D" w14:textId="4BF36921" w:rsidTr="00CB6528">
        <w:trPr>
          <w:trHeight w:val="271"/>
          <w:jc w:val="center"/>
        </w:trPr>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2F630ED9" w14:textId="77777777" w:rsidR="00447998" w:rsidRPr="00E8161A" w:rsidRDefault="00447998" w:rsidP="00FB7D27">
            <w:pPr>
              <w:jc w:val="center"/>
              <w:rPr>
                <w:b/>
                <w:sz w:val="20"/>
              </w:rPr>
            </w:pPr>
            <w:r w:rsidRPr="00E8161A">
              <w:rPr>
                <w:b/>
                <w:sz w:val="20"/>
              </w:rPr>
              <w:t>Communication scenario description</w:t>
            </w:r>
          </w:p>
        </w:tc>
        <w:tc>
          <w:tcPr>
            <w:tcW w:w="2022" w:type="dxa"/>
            <w:tcBorders>
              <w:top w:val="single" w:sz="4" w:space="0" w:color="auto"/>
              <w:left w:val="single" w:sz="4" w:space="0" w:color="auto"/>
              <w:right w:val="single" w:sz="4" w:space="0" w:color="auto"/>
            </w:tcBorders>
            <w:vAlign w:val="center"/>
          </w:tcPr>
          <w:p w14:paraId="063D574E" w14:textId="5DE70D71" w:rsidR="00447998" w:rsidRPr="00E8161A" w:rsidRDefault="00447998" w:rsidP="009E1766">
            <w:pPr>
              <w:jc w:val="center"/>
              <w:rPr>
                <w:b/>
                <w:sz w:val="20"/>
              </w:rPr>
            </w:pPr>
            <w:r w:rsidRPr="00E8161A">
              <w:rPr>
                <w:b/>
                <w:sz w:val="20"/>
              </w:rPr>
              <w:t>Max end-to-end latency (ms)</w:t>
            </w:r>
          </w:p>
        </w:tc>
        <w:tc>
          <w:tcPr>
            <w:tcW w:w="1731" w:type="dxa"/>
            <w:tcBorders>
              <w:top w:val="single" w:sz="4" w:space="0" w:color="auto"/>
              <w:left w:val="single" w:sz="4" w:space="0" w:color="auto"/>
              <w:right w:val="single" w:sz="4" w:space="0" w:color="auto"/>
            </w:tcBorders>
            <w:vAlign w:val="center"/>
          </w:tcPr>
          <w:p w14:paraId="7A4AEED9" w14:textId="77777777" w:rsidR="00447998" w:rsidRPr="00E8161A" w:rsidRDefault="00447998" w:rsidP="00FB7D27">
            <w:pPr>
              <w:jc w:val="center"/>
              <w:rPr>
                <w:b/>
                <w:sz w:val="20"/>
              </w:rPr>
            </w:pPr>
            <w:r w:rsidRPr="00E8161A">
              <w:rPr>
                <w:b/>
                <w:sz w:val="20"/>
              </w:rPr>
              <w:t>Reliability (%)</w:t>
            </w:r>
          </w:p>
        </w:tc>
        <w:tc>
          <w:tcPr>
            <w:tcW w:w="1701" w:type="dxa"/>
            <w:tcBorders>
              <w:top w:val="single" w:sz="4" w:space="0" w:color="auto"/>
              <w:left w:val="single" w:sz="4" w:space="0" w:color="auto"/>
              <w:right w:val="single" w:sz="4" w:space="0" w:color="auto"/>
            </w:tcBorders>
            <w:shd w:val="clear" w:color="auto" w:fill="auto"/>
            <w:vAlign w:val="center"/>
          </w:tcPr>
          <w:p w14:paraId="27B9FEC8" w14:textId="77777777" w:rsidR="00447998" w:rsidRPr="00E8161A" w:rsidRDefault="00447998" w:rsidP="00FB7D27">
            <w:pPr>
              <w:jc w:val="center"/>
              <w:rPr>
                <w:b/>
                <w:sz w:val="20"/>
              </w:rPr>
            </w:pPr>
            <w:r w:rsidRPr="00E8161A">
              <w:rPr>
                <w:b/>
                <w:sz w:val="20"/>
              </w:rPr>
              <w:t>Data rate (Mbps)</w:t>
            </w:r>
          </w:p>
        </w:tc>
      </w:tr>
      <w:tr w:rsidR="00447998" w:rsidRPr="00E8161A" w14:paraId="1A50F254" w14:textId="43C0B72B" w:rsidTr="00CB6528">
        <w:trPr>
          <w:trHeight w:val="986"/>
          <w:jc w:val="center"/>
        </w:trPr>
        <w:tc>
          <w:tcPr>
            <w:tcW w:w="2210" w:type="dxa"/>
            <w:shd w:val="clear" w:color="auto" w:fill="auto"/>
            <w:vAlign w:val="center"/>
          </w:tcPr>
          <w:p w14:paraId="57AADA58" w14:textId="5CA91713" w:rsidR="00447998" w:rsidRPr="00E8161A" w:rsidRDefault="00906199" w:rsidP="009E1766">
            <w:pPr>
              <w:jc w:val="left"/>
              <w:rPr>
                <w:sz w:val="20"/>
              </w:rPr>
            </w:pPr>
            <w:r w:rsidRPr="00E8161A">
              <w:rPr>
                <w:sz w:val="20"/>
              </w:rPr>
              <w:t>Information exchange between a UE supporting V2X application and a V2X Application Server</w:t>
            </w:r>
          </w:p>
        </w:tc>
        <w:tc>
          <w:tcPr>
            <w:tcW w:w="2022" w:type="dxa"/>
            <w:vAlign w:val="center"/>
          </w:tcPr>
          <w:p w14:paraId="50873ECE" w14:textId="77777777" w:rsidR="00447998" w:rsidRPr="00E8161A" w:rsidRDefault="00447998" w:rsidP="009E1766">
            <w:pPr>
              <w:jc w:val="left"/>
              <w:rPr>
                <w:sz w:val="20"/>
              </w:rPr>
            </w:pPr>
            <w:r w:rsidRPr="00E8161A">
              <w:rPr>
                <w:rFonts w:hint="eastAsia"/>
                <w:sz w:val="20"/>
              </w:rPr>
              <w:t>5</w:t>
            </w:r>
          </w:p>
        </w:tc>
        <w:tc>
          <w:tcPr>
            <w:tcW w:w="1731" w:type="dxa"/>
            <w:vAlign w:val="center"/>
          </w:tcPr>
          <w:p w14:paraId="6F8140B2" w14:textId="77777777" w:rsidR="00447998" w:rsidRPr="00E8161A" w:rsidRDefault="00447998" w:rsidP="009E1766">
            <w:pPr>
              <w:jc w:val="left"/>
              <w:rPr>
                <w:sz w:val="20"/>
              </w:rPr>
            </w:pPr>
            <w:r w:rsidRPr="00E8161A">
              <w:rPr>
                <w:sz w:val="20"/>
              </w:rPr>
              <w:t>99.999</w:t>
            </w:r>
          </w:p>
        </w:tc>
        <w:tc>
          <w:tcPr>
            <w:tcW w:w="1701" w:type="dxa"/>
            <w:shd w:val="clear" w:color="auto" w:fill="auto"/>
            <w:vAlign w:val="center"/>
          </w:tcPr>
          <w:p w14:paraId="4C9BE107" w14:textId="3693DB15" w:rsidR="00447998" w:rsidRPr="00E8161A" w:rsidRDefault="00447998" w:rsidP="009E1766">
            <w:pPr>
              <w:jc w:val="left"/>
              <w:rPr>
                <w:sz w:val="20"/>
              </w:rPr>
            </w:pPr>
            <w:r w:rsidRPr="00E8161A">
              <w:rPr>
                <w:sz w:val="20"/>
              </w:rPr>
              <w:t>UL: 25</w:t>
            </w:r>
          </w:p>
          <w:p w14:paraId="1314A6D5" w14:textId="77777777" w:rsidR="00447998" w:rsidRPr="00E8161A" w:rsidRDefault="00447998" w:rsidP="009E1766">
            <w:pPr>
              <w:jc w:val="left"/>
              <w:rPr>
                <w:sz w:val="20"/>
              </w:rPr>
            </w:pPr>
            <w:r w:rsidRPr="00E8161A">
              <w:rPr>
                <w:sz w:val="20"/>
              </w:rPr>
              <w:t>DL: 1</w:t>
            </w:r>
          </w:p>
        </w:tc>
      </w:tr>
    </w:tbl>
    <w:p w14:paraId="16BD798E" w14:textId="5AF4BD22" w:rsidR="00C35B4B" w:rsidRPr="00E8161A" w:rsidRDefault="00671CA1" w:rsidP="00671CA1">
      <w:pPr>
        <w:ind w:left="850" w:right="812"/>
        <w:contextualSpacing/>
        <w:rPr>
          <w:sz w:val="20"/>
        </w:rPr>
      </w:pPr>
      <w:r w:rsidRPr="00E8161A">
        <w:rPr>
          <w:rFonts w:hint="eastAsia"/>
          <w:b/>
          <w:sz w:val="20"/>
          <w:lang w:eastAsia="zh-CN"/>
        </w:rPr>
        <w:t xml:space="preserve">Note: </w:t>
      </w:r>
      <w:r w:rsidR="00EC03E4" w:rsidRPr="00E8161A">
        <w:rPr>
          <w:sz w:val="20"/>
          <w:lang w:eastAsia="zh-CN"/>
        </w:rPr>
        <w:t>The m</w:t>
      </w:r>
      <w:r w:rsidR="005D678C" w:rsidRPr="00E8161A">
        <w:rPr>
          <w:sz w:val="20"/>
          <w:lang w:eastAsia="zh-CN"/>
        </w:rPr>
        <w:t>ax e</w:t>
      </w:r>
      <w:r w:rsidR="00BE2C88" w:rsidRPr="00E8161A">
        <w:rPr>
          <w:sz w:val="20"/>
        </w:rPr>
        <w:t>nd-to-end latency in the table includes the core network latency. For simulation, the 3ms core latency was assumed to be reasonable</w:t>
      </w:r>
      <w:r w:rsidRPr="00E8161A">
        <w:rPr>
          <w:rFonts w:hint="eastAsia"/>
          <w:sz w:val="20"/>
          <w:lang w:eastAsia="zh-CN"/>
        </w:rPr>
        <w:t>.</w:t>
      </w:r>
    </w:p>
    <w:p w14:paraId="5339C608" w14:textId="77777777" w:rsidR="005B3E0E" w:rsidRPr="00E8161A" w:rsidRDefault="005B3E0E" w:rsidP="005B3E0E">
      <w:pPr>
        <w:rPr>
          <w:b/>
        </w:rPr>
      </w:pPr>
    </w:p>
    <w:p w14:paraId="1F70BE76" w14:textId="77777777" w:rsidR="005B3E0E" w:rsidRPr="00E8161A" w:rsidRDefault="005B3E0E" w:rsidP="005B3E0E">
      <w:pPr>
        <w:pStyle w:val="Heading2"/>
      </w:pPr>
      <w:bookmarkStart w:id="4" w:name="_Ref521573157"/>
      <w:r w:rsidRPr="00E8161A">
        <w:t>Traffic model</w:t>
      </w:r>
      <w:bookmarkEnd w:id="4"/>
    </w:p>
    <w:p w14:paraId="63A3828E" w14:textId="35986D49" w:rsidR="00763A2E" w:rsidRPr="00E8161A" w:rsidRDefault="00763A2E" w:rsidP="00763A2E">
      <w:pPr>
        <w:rPr>
          <w:lang w:eastAsia="x-none"/>
        </w:rPr>
      </w:pPr>
      <w:r w:rsidRPr="00E8161A">
        <w:rPr>
          <w:kern w:val="2"/>
          <w:lang w:eastAsia="zh-CN"/>
        </w:rPr>
        <w:t xml:space="preserve">FTP model 3 is used to evaluate all the scenarios of Uu interface, where the packet size and packet arrival rate are used. </w:t>
      </w:r>
      <w:r w:rsidRPr="00E8161A">
        <w:rPr>
          <w:lang w:eastAsia="x-none"/>
        </w:rPr>
        <w:t xml:space="preserve">For DL transmission, the traffic is often aperiodic and is modeled as a Poisson arrival distribution with an average arrival rate of 60 packets per second. The packet size could be calculated according to the required data rate. Given the arrival rate of 60 packets/s, the packet size is 2083 bytes to achieve the required 1 Mbps service data rate. </w:t>
      </w:r>
    </w:p>
    <w:p w14:paraId="12D47607" w14:textId="213923F6" w:rsidR="00763A2E" w:rsidRPr="00E8161A" w:rsidRDefault="00763A2E" w:rsidP="00763A2E">
      <w:pPr>
        <w:rPr>
          <w:lang w:eastAsia="zh-CN"/>
        </w:rPr>
      </w:pPr>
      <w:r w:rsidRPr="00E8161A">
        <w:rPr>
          <w:lang w:eastAsia="x-none"/>
        </w:rPr>
        <w:t xml:space="preserve">For UL transmission, in </w:t>
      </w:r>
      <w:r w:rsidRPr="00E8161A">
        <w:rPr>
          <w:lang w:eastAsia="zh-CN"/>
        </w:rPr>
        <w:t xml:space="preserve">remote driving, the vehicles will transmit the video data to the remote driver, and the video stream is often stable. Assuming the video transfer rate is 60 fps, then the traffic can be modeled as a periodic arrival model with an arriving rate of 60 packets per second. The packet size could be </w:t>
      </w:r>
      <w:r w:rsidRPr="00E8161A">
        <w:rPr>
          <w:lang w:eastAsia="zh-CN"/>
        </w:rPr>
        <w:lastRenderedPageBreak/>
        <w:t>calculated from the video coding scheme and picture resolution.</w:t>
      </w:r>
      <w:r w:rsidRPr="00E8161A">
        <w:rPr>
          <w:rFonts w:ascii="Arial" w:hAnsi="Arial" w:cs="Arial"/>
          <w:color w:val="000000"/>
          <w:sz w:val="21"/>
          <w:szCs w:val="21"/>
          <w:shd w:val="clear" w:color="auto" w:fill="F7F7F7"/>
        </w:rPr>
        <w:t xml:space="preserve"> </w:t>
      </w:r>
      <w:r w:rsidRPr="00E8161A">
        <w:rPr>
          <w:lang w:eastAsia="zh-CN"/>
        </w:rPr>
        <w:t>The required user experienced data rate defined in TR 22.886 assumes 4</w:t>
      </w:r>
      <w:r w:rsidR="007B6E5F" w:rsidRPr="00E8161A">
        <w:rPr>
          <w:lang w:eastAsia="zh-CN"/>
        </w:rPr>
        <w:t>K</w:t>
      </w:r>
      <w:r w:rsidRPr="00E8161A">
        <w:rPr>
          <w:lang w:eastAsia="zh-CN"/>
        </w:rPr>
        <w:t xml:space="preserve"> resolution, which is rather high for remote driving with a human operator. The typical resolution of 720p @ 60fps could be assumed. Given H.265 format and 720p resolution, the packet size is about 2170 bytes for one video stream. Assuming 2 cameras (i.e., video streams) and 880 bytes data rate for sensors (according to TR 37.885, the packet size is 1200 bytes with probability of 0.2 and 800 bytes with probability of 0.8, hence the average sensors packet size is about 880 bytes)</w:t>
      </w:r>
      <w:r w:rsidRPr="00E8161A">
        <w:rPr>
          <w:lang w:eastAsia="zh-CN"/>
        </w:rPr>
        <w:fldChar w:fldCharType="begin"/>
      </w:r>
      <w:r w:rsidRPr="00E8161A">
        <w:rPr>
          <w:lang w:eastAsia="zh-CN"/>
        </w:rPr>
        <w:instrText xml:space="preserve"> REF _Ref521484037 \r \h </w:instrText>
      </w:r>
      <w:r w:rsidRPr="00E8161A">
        <w:rPr>
          <w:lang w:eastAsia="zh-CN"/>
        </w:rPr>
      </w:r>
      <w:r w:rsidRPr="00E8161A">
        <w:rPr>
          <w:lang w:eastAsia="zh-CN"/>
        </w:rPr>
        <w:fldChar w:fldCharType="separate"/>
      </w:r>
      <w:r w:rsidRPr="00E8161A">
        <w:rPr>
          <w:lang w:eastAsia="zh-CN"/>
        </w:rPr>
        <w:t>[9]</w:t>
      </w:r>
      <w:r w:rsidRPr="00E8161A">
        <w:rPr>
          <w:lang w:eastAsia="zh-CN"/>
        </w:rPr>
        <w:fldChar w:fldCharType="end"/>
      </w:r>
      <w:r w:rsidRPr="00E8161A">
        <w:rPr>
          <w:lang w:eastAsia="zh-CN"/>
        </w:rPr>
        <w:t>, the packet size is about 5220 bytes.</w:t>
      </w:r>
    </w:p>
    <w:p w14:paraId="43477AED" w14:textId="3BF27613" w:rsidR="005B3E0E" w:rsidRPr="00E8161A" w:rsidRDefault="005B3E0E" w:rsidP="005B3E0E">
      <w:pPr>
        <w:rPr>
          <w:kern w:val="2"/>
          <w:lang w:eastAsia="zh-CN"/>
        </w:rPr>
      </w:pPr>
    </w:p>
    <w:p w14:paraId="2EB565D8" w14:textId="77777777" w:rsidR="005401FE" w:rsidRPr="00E8161A" w:rsidRDefault="00B601A4" w:rsidP="00B601A4">
      <w:pPr>
        <w:pStyle w:val="Heading2"/>
      </w:pPr>
      <w:bookmarkStart w:id="5" w:name="_Ref521421438"/>
      <w:r w:rsidRPr="00E8161A">
        <w:t>LTE techniques for evaluation</w:t>
      </w:r>
      <w:bookmarkEnd w:id="5"/>
    </w:p>
    <w:p w14:paraId="0010D2AF" w14:textId="6C04FFE5" w:rsidR="00DC7A13" w:rsidRPr="00E8161A" w:rsidRDefault="002D120B" w:rsidP="00DC7A13">
      <w:r w:rsidRPr="00E8161A">
        <w:t xml:space="preserve">The </w:t>
      </w:r>
      <w:r w:rsidR="00DC7A13" w:rsidRPr="00E8161A">
        <w:t>LTE HRLLC feature has been introduced in Rel-15 which aims to provide solution</w:t>
      </w:r>
      <w:r w:rsidR="00AB7C91" w:rsidRPr="00E8161A">
        <w:t>s</w:t>
      </w:r>
      <w:r w:rsidR="00DC7A13" w:rsidRPr="00E8161A">
        <w:t xml:space="preserve"> to support high relia</w:t>
      </w:r>
      <w:r w:rsidR="00AB7C91" w:rsidRPr="00E8161A">
        <w:t>bility and low latency traffic for which the requirement is “</w:t>
      </w:r>
      <w:r w:rsidR="00C72F89" w:rsidRPr="00E8161A">
        <w:rPr>
          <w:i/>
        </w:rPr>
        <w:t>URLLC for LTE should target the requirement defined by ITU, i.e., 10</w:t>
      </w:r>
      <w:r w:rsidR="00C72F89" w:rsidRPr="00E8161A">
        <w:rPr>
          <w:i/>
          <w:vertAlign w:val="superscript"/>
        </w:rPr>
        <w:t>-5</w:t>
      </w:r>
      <w:r w:rsidR="00C72F89" w:rsidRPr="00E8161A">
        <w:rPr>
          <w:i/>
        </w:rPr>
        <w:t xml:space="preserve"> error probability in transmitting a layer 2 PDU of 32 bytes within 1 ms. Additional less stringent requirements can be considered</w:t>
      </w:r>
      <w:r w:rsidR="00AB7C91" w:rsidRPr="00E8161A">
        <w:t>”</w:t>
      </w:r>
      <w:r w:rsidR="00C72F89" w:rsidRPr="00E8161A">
        <w:t xml:space="preserve">. </w:t>
      </w:r>
    </w:p>
    <w:p w14:paraId="206F346E" w14:textId="5EAC5476" w:rsidR="00C72F89" w:rsidRPr="00E8161A" w:rsidRDefault="00C72F89" w:rsidP="00DC7A13">
      <w:r w:rsidRPr="00E8161A">
        <w:t xml:space="preserve">The techniques specified in Rel-15 LTE basically </w:t>
      </w:r>
      <w:r w:rsidR="00912E91" w:rsidRPr="00E8161A">
        <w:t>consist of</w:t>
      </w:r>
      <w:r w:rsidRPr="00E8161A">
        <w:t xml:space="preserve"> HARQ-less transmission for downlink and SPS with repetition for uplink</w:t>
      </w:r>
      <w:r w:rsidR="005618AA" w:rsidRPr="00E8161A">
        <w:t xml:space="preserve"> based on the sTTI frame structure</w:t>
      </w:r>
      <w:r w:rsidR="009563BD" w:rsidRPr="00E8161A">
        <w:t xml:space="preserve"> to fulfill the requirement of {32 bytes, 10</w:t>
      </w:r>
      <w:r w:rsidR="009563BD" w:rsidRPr="00E8161A">
        <w:rPr>
          <w:vertAlign w:val="superscript"/>
        </w:rPr>
        <w:t>-5</w:t>
      </w:r>
      <w:r w:rsidR="009563BD" w:rsidRPr="00E8161A">
        <w:t>, 1ms}</w:t>
      </w:r>
      <w:r w:rsidRPr="00E8161A">
        <w:t xml:space="preserve">. </w:t>
      </w:r>
    </w:p>
    <w:p w14:paraId="653B23EC" w14:textId="77777777" w:rsidR="00302733" w:rsidRPr="00E8161A" w:rsidRDefault="00302733" w:rsidP="00302733">
      <w:pPr>
        <w:pStyle w:val="Heading3"/>
      </w:pPr>
      <w:r w:rsidRPr="00E8161A">
        <w:t>HARQ-less transmission for downlink</w:t>
      </w:r>
    </w:p>
    <w:p w14:paraId="28DDF28C" w14:textId="51A77814" w:rsidR="009A4DAE" w:rsidRPr="00E8161A" w:rsidRDefault="000E41EB" w:rsidP="009A4DAE">
      <w:r w:rsidRPr="00E8161A">
        <w:t xml:space="preserve">UE can be configured to monitor DCI format 1A or 7-1x on the UE specific search space which indicates K consecutive PDSCH transmissions with the same resource allocation, MCS, and HARQ process, where K takes a value </w:t>
      </w:r>
      <w:r w:rsidR="006C3A5C" w:rsidRPr="00E8161A">
        <w:t>from</w:t>
      </w:r>
      <w:r w:rsidRPr="00E8161A">
        <w:t xml:space="preserve"> {1, 2, 3, 4 or 6</w:t>
      </w:r>
      <w:r w:rsidR="002D120B" w:rsidRPr="00E8161A">
        <w:t>}</w:t>
      </w:r>
      <w:r w:rsidR="003C7560" w:rsidRPr="00E8161A">
        <w:t xml:space="preserve"> as shown in </w:t>
      </w:r>
      <w:r w:rsidR="003C7560" w:rsidRPr="00E8161A">
        <w:fldChar w:fldCharType="begin"/>
      </w:r>
      <w:r w:rsidR="003C7560" w:rsidRPr="00E8161A">
        <w:instrText xml:space="preserve"> REF _Ref520534870 \h </w:instrText>
      </w:r>
      <w:r w:rsidR="003C7560" w:rsidRPr="00E8161A">
        <w:fldChar w:fldCharType="separate"/>
      </w:r>
      <w:r w:rsidR="00F336B5" w:rsidRPr="00E8161A">
        <w:t>Fig. 1</w:t>
      </w:r>
      <w:r w:rsidR="003C7560" w:rsidRPr="00E8161A">
        <w:fldChar w:fldCharType="end"/>
      </w:r>
      <w:r w:rsidR="00C85CAC" w:rsidRPr="00E8161A">
        <w:t xml:space="preserve">. </w:t>
      </w:r>
    </w:p>
    <w:p w14:paraId="65AEA838" w14:textId="3740C35E" w:rsidR="00C85CAC" w:rsidRPr="00E8161A" w:rsidRDefault="009A4DAE" w:rsidP="000E41EB">
      <w:r w:rsidRPr="00E8161A">
        <w:t>Note that wi</w:t>
      </w:r>
      <w:r w:rsidR="00315917" w:rsidRPr="00E8161A">
        <w:t>thin the repetition window, the PDCCH can be transmitted once and the reliability of PDCCH can be improved by e.g., power boosting, so that the overhead consumed by PDCCH transmission can be controlled to be the minimum.</w:t>
      </w:r>
      <w:r w:rsidRPr="00E8161A">
        <w:t xml:space="preserve"> However, eNB can also decide to use more resources and send multiple PDCCH in the (s)TTIs following the (s)TTI where a DL assignment for K PDSCH transmissions has been transmitted. The UE discards any </w:t>
      </w:r>
      <w:r w:rsidR="009C3B1A" w:rsidRPr="00E8161A">
        <w:t>PDCCH</w:t>
      </w:r>
      <w:r w:rsidRPr="00E8161A">
        <w:t xml:space="preserve"> scrambled with C-RNTI in a (s)TTI where a PDSCH that is part of a window of K transmissions is being received.</w:t>
      </w:r>
    </w:p>
    <w:p w14:paraId="7878517E" w14:textId="6F43FC4D" w:rsidR="009A4DAE" w:rsidRPr="00E8161A" w:rsidRDefault="00C85CAC" w:rsidP="009A4DAE">
      <w:r w:rsidRPr="00E8161A">
        <w:t xml:space="preserve">A maximum rank of 2 is supported with slot/subslot PDSCH repetition and DMRS sharing cannot be used with subslot PDSCH repetition. </w:t>
      </w:r>
      <w:r w:rsidR="00AA38AB" w:rsidRPr="00E8161A">
        <w:t xml:space="preserve">There was a proposal during the discussion that UE could not report HARQ-ACK given the limited latency budget as there is no time for retransmission anyway. However, in the end it was agreed that </w:t>
      </w:r>
      <w:r w:rsidR="009A4DAE" w:rsidRPr="00E8161A">
        <w:t xml:space="preserve">UE shall report the HARQ-ACK feedback with the timing given by the last PDSCH repetition if PDSCH repetition is configured to the UE for a given TTI length rather than individually report HARQ-ACK feedback corresponding to each PDSCH transmission within the repetition window to reduce uplink overhead. </w:t>
      </w:r>
    </w:p>
    <w:p w14:paraId="3ADB5738" w14:textId="77777777" w:rsidR="000E41EB" w:rsidRPr="00E8161A" w:rsidRDefault="000E41EB" w:rsidP="000E41EB"/>
    <w:p w14:paraId="0BADD058" w14:textId="77777777" w:rsidR="007D0BC1" w:rsidRPr="00E8161A" w:rsidRDefault="00B509E8" w:rsidP="007D0BC1">
      <w:pPr>
        <w:keepNext/>
        <w:jc w:val="center"/>
      </w:pPr>
      <w:r w:rsidRPr="00E8161A">
        <w:rPr>
          <w:lang w:eastAsia="en-GB"/>
        </w:rPr>
        <w:drawing>
          <wp:inline distT="0" distB="0" distL="0" distR="0" wp14:anchorId="38D3FB73" wp14:editId="37624EA8">
            <wp:extent cx="2925243" cy="1179976"/>
            <wp:effectExtent l="0" t="0" r="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8" cstate="print"/>
                    <a:stretch>
                      <a:fillRect/>
                    </a:stretch>
                  </pic:blipFill>
                  <pic:spPr>
                    <a:xfrm>
                      <a:off x="0" y="0"/>
                      <a:ext cx="2934890" cy="1183868"/>
                    </a:xfrm>
                    <a:prstGeom prst="rect">
                      <a:avLst/>
                    </a:prstGeom>
                  </pic:spPr>
                </pic:pic>
              </a:graphicData>
            </a:graphic>
          </wp:inline>
        </w:drawing>
      </w:r>
    </w:p>
    <w:p w14:paraId="261E8102" w14:textId="77777777" w:rsidR="00B509E8" w:rsidRPr="00E8161A" w:rsidRDefault="007D0BC1" w:rsidP="007D0BC1">
      <w:pPr>
        <w:pStyle w:val="Caption"/>
      </w:pPr>
      <w:bookmarkStart w:id="6" w:name="_Ref520534870"/>
      <w:r w:rsidRPr="00E8161A">
        <w:t xml:space="preserve">Fig. </w:t>
      </w:r>
      <w:fldSimple w:instr=" SEQ Fig. \* ARABIC ">
        <w:r w:rsidR="00F336B5" w:rsidRPr="00E8161A">
          <w:t>1</w:t>
        </w:r>
      </w:fldSimple>
      <w:bookmarkEnd w:id="6"/>
      <w:r w:rsidRPr="00E8161A">
        <w:t>: Illustration for HARQ-less transmission for downlink</w:t>
      </w:r>
    </w:p>
    <w:p w14:paraId="7B47F6AD" w14:textId="77777777" w:rsidR="00B509E8" w:rsidRPr="00E8161A" w:rsidRDefault="00B509E8" w:rsidP="00B509E8">
      <w:pPr>
        <w:jc w:val="center"/>
      </w:pPr>
    </w:p>
    <w:p w14:paraId="12CF3998" w14:textId="77777777" w:rsidR="00302733" w:rsidRPr="00E8161A" w:rsidRDefault="00302733" w:rsidP="00302733">
      <w:pPr>
        <w:pStyle w:val="Heading3"/>
      </w:pPr>
      <w:r w:rsidRPr="00E8161A">
        <w:t>SPS with repetition for uplink</w:t>
      </w:r>
    </w:p>
    <w:p w14:paraId="32E141AE" w14:textId="561252A1" w:rsidR="009A4DAE" w:rsidRPr="00E8161A" w:rsidRDefault="009A4DAE" w:rsidP="009A4DAE">
      <w:r w:rsidRPr="00E8161A">
        <w:t xml:space="preserve">UL SPS repetition where K &gt;1 UL transmissions of the same transport block can be configured as part of the SPS configuration for slot/subslot PUSCH reliability. </w:t>
      </w:r>
      <w:r w:rsidR="003D3D36" w:rsidRPr="00E8161A">
        <w:t xml:space="preserve">The number of UL transmissions, K, can be chosen so that the aggregated time of K UL transmissions does not exceed the configured SPS periodicity, P. </w:t>
      </w:r>
    </w:p>
    <w:p w14:paraId="06A1724D" w14:textId="77777777" w:rsidR="00463AA6" w:rsidRPr="00E8161A" w:rsidRDefault="003D3D36" w:rsidP="009A4DAE">
      <w:r w:rsidRPr="00E8161A">
        <w:lastRenderedPageBreak/>
        <w:t xml:space="preserve">If a new data arrives, UE has to wait for the next first (s)TTI of the transmission window before transmitting the new data. Therefore, in order to shorten the delay, the specifications allow multiple SPS configurations for the same TTI length to be activated on the same serving cell as depicted in </w:t>
      </w:r>
      <w:r w:rsidRPr="00E8161A">
        <w:fldChar w:fldCharType="begin"/>
      </w:r>
      <w:r w:rsidRPr="00E8161A">
        <w:instrText xml:space="preserve"> REF _Ref520535554 \h </w:instrText>
      </w:r>
      <w:r w:rsidRPr="00E8161A">
        <w:fldChar w:fldCharType="separate"/>
      </w:r>
      <w:r w:rsidR="00F336B5" w:rsidRPr="00E8161A">
        <w:t>Fig. 2</w:t>
      </w:r>
      <w:r w:rsidRPr="00E8161A">
        <w:fldChar w:fldCharType="end"/>
      </w:r>
      <w:r w:rsidRPr="00E8161A">
        <w:t xml:space="preserve">. </w:t>
      </w:r>
    </w:p>
    <w:p w14:paraId="7AAAAF63" w14:textId="77777777" w:rsidR="003D3D36" w:rsidRPr="00E8161A" w:rsidRDefault="003D3D36" w:rsidP="009A4DAE">
      <w:r w:rsidRPr="00E8161A">
        <w:t>By appropriate setting of P, K and the number of SPS configurations for a given TTI length, it is possible to reduce the maximum delay for the UE to be able to transmit UL data to 1 (s)TTI.</w:t>
      </w:r>
    </w:p>
    <w:p w14:paraId="01176ABF" w14:textId="77777777" w:rsidR="00B601A4" w:rsidRPr="00E8161A" w:rsidRDefault="00B601A4" w:rsidP="00B601A4"/>
    <w:p w14:paraId="7A66C593" w14:textId="77777777" w:rsidR="006B00D2" w:rsidRPr="00E8161A" w:rsidRDefault="00B509E8" w:rsidP="006B00D2">
      <w:pPr>
        <w:keepNext/>
        <w:jc w:val="center"/>
      </w:pPr>
      <w:r w:rsidRPr="00E8161A">
        <w:rPr>
          <w:lang w:eastAsia="en-GB"/>
        </w:rPr>
        <w:drawing>
          <wp:inline distT="0" distB="0" distL="0" distR="0" wp14:anchorId="517061BD" wp14:editId="5F628047">
            <wp:extent cx="3766378" cy="187656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72538" cy="1879636"/>
                    </a:xfrm>
                    <a:prstGeom prst="rect">
                      <a:avLst/>
                    </a:prstGeom>
                    <a:noFill/>
                  </pic:spPr>
                </pic:pic>
              </a:graphicData>
            </a:graphic>
          </wp:inline>
        </w:drawing>
      </w:r>
    </w:p>
    <w:p w14:paraId="53B68E57" w14:textId="77777777" w:rsidR="00B509E8" w:rsidRPr="00E8161A" w:rsidRDefault="006B00D2" w:rsidP="006B00D2">
      <w:pPr>
        <w:pStyle w:val="Caption"/>
      </w:pPr>
      <w:bookmarkStart w:id="7" w:name="_Ref520535554"/>
      <w:r w:rsidRPr="00E8161A">
        <w:t xml:space="preserve">Fig. </w:t>
      </w:r>
      <w:fldSimple w:instr=" SEQ Fig. \* ARABIC ">
        <w:r w:rsidR="00F336B5" w:rsidRPr="00E8161A">
          <w:t>2</w:t>
        </w:r>
      </w:fldSimple>
      <w:bookmarkEnd w:id="7"/>
      <w:r w:rsidRPr="00E8161A">
        <w:t>: illustration of SPS with repetitions for uplink</w:t>
      </w:r>
    </w:p>
    <w:p w14:paraId="1D7F813D" w14:textId="77777777" w:rsidR="00FB121F" w:rsidRPr="00E8161A" w:rsidRDefault="00FB121F" w:rsidP="00FB121F"/>
    <w:p w14:paraId="3F8DCEA3" w14:textId="77777777" w:rsidR="00B509E8" w:rsidRPr="00E8161A" w:rsidRDefault="00B509E8" w:rsidP="00B509E8">
      <w:pPr>
        <w:pStyle w:val="Heading1"/>
      </w:pPr>
      <w:r w:rsidRPr="00E8161A">
        <w:t>Evaluation results</w:t>
      </w:r>
    </w:p>
    <w:p w14:paraId="4EA08802" w14:textId="2169C7ED" w:rsidR="000F0FD8" w:rsidRPr="00E8161A" w:rsidRDefault="004A5EC9" w:rsidP="005604AF">
      <w:r w:rsidRPr="00E8161A">
        <w:t xml:space="preserve">Both urban grid and highway scenarios are evaluated based on LTE Rel-15 techniques </w:t>
      </w:r>
      <w:r w:rsidR="00705610" w:rsidRPr="00E8161A">
        <w:t xml:space="preserve">in section </w:t>
      </w:r>
      <w:r w:rsidR="00705610" w:rsidRPr="00E8161A">
        <w:fldChar w:fldCharType="begin"/>
      </w:r>
      <w:r w:rsidR="00705610" w:rsidRPr="00E8161A">
        <w:instrText xml:space="preserve"> REF _Ref521421438 \n \h </w:instrText>
      </w:r>
      <w:r w:rsidR="006B1ACA" w:rsidRPr="00E8161A">
        <w:instrText xml:space="preserve"> \* MERGEFORMAT </w:instrText>
      </w:r>
      <w:r w:rsidR="00705610" w:rsidRPr="00E8161A">
        <w:fldChar w:fldCharType="separate"/>
      </w:r>
      <w:r w:rsidR="00F336B5" w:rsidRPr="00E8161A">
        <w:t>2.3</w:t>
      </w:r>
      <w:r w:rsidR="00705610" w:rsidRPr="00E8161A">
        <w:fldChar w:fldCharType="end"/>
      </w:r>
      <w:r w:rsidR="00705610" w:rsidRPr="00E8161A">
        <w:t xml:space="preserve">. </w:t>
      </w:r>
      <w:r w:rsidR="00BA4F3B" w:rsidRPr="00E8161A">
        <w:t>The system-level evaluation assumptions</w:t>
      </w:r>
      <w:r w:rsidR="004A5D3F" w:rsidRPr="00E8161A">
        <w:t xml:space="preserve"> are tabulated in </w:t>
      </w:r>
      <w:r w:rsidR="004A5D3F" w:rsidRPr="00E8161A">
        <w:fldChar w:fldCharType="begin"/>
      </w:r>
      <w:r w:rsidR="004A5D3F" w:rsidRPr="00E8161A">
        <w:instrText xml:space="preserve"> REF _Ref521423137 \h </w:instrText>
      </w:r>
      <w:r w:rsidR="006B1ACA" w:rsidRPr="00E8161A">
        <w:instrText xml:space="preserve"> \* MERGEFORMAT </w:instrText>
      </w:r>
      <w:r w:rsidR="004A5D3F" w:rsidRPr="00E8161A">
        <w:fldChar w:fldCharType="separate"/>
      </w:r>
      <w:r w:rsidR="00F336B5" w:rsidRPr="00E8161A">
        <w:t>Table 2</w:t>
      </w:r>
      <w:r w:rsidR="004A5D3F" w:rsidRPr="00E8161A">
        <w:fldChar w:fldCharType="end"/>
      </w:r>
      <w:r w:rsidR="004A5D3F" w:rsidRPr="00E8161A">
        <w:t xml:space="preserve"> in </w:t>
      </w:r>
      <w:r w:rsidR="00C321B0" w:rsidRPr="00E8161A">
        <w:t>A</w:t>
      </w:r>
      <w:r w:rsidR="004A5D3F" w:rsidRPr="00E8161A">
        <w:t>ppendix</w:t>
      </w:r>
      <w:r w:rsidR="00EC03E4" w:rsidRPr="00E8161A">
        <w:t xml:space="preserve"> B</w:t>
      </w:r>
      <w:r w:rsidR="004A5D3F" w:rsidRPr="00E8161A">
        <w:t xml:space="preserve">. </w:t>
      </w:r>
      <w:r w:rsidR="00145046" w:rsidRPr="00E8161A">
        <w:t xml:space="preserve">Refer </w:t>
      </w:r>
      <w:r w:rsidR="00E760CA" w:rsidRPr="00E8161A">
        <w:t>to</w:t>
      </w:r>
      <w:r w:rsidR="00C321B0" w:rsidRPr="00E8161A">
        <w:t xml:space="preserve"> Appendix A </w:t>
      </w:r>
      <w:r w:rsidR="00145046" w:rsidRPr="00E8161A">
        <w:t xml:space="preserve">and </w:t>
      </w:r>
      <w:r w:rsidR="00A43ED7" w:rsidRPr="00E8161A">
        <w:t xml:space="preserve">section </w:t>
      </w:r>
      <w:r w:rsidR="00145046" w:rsidRPr="00E8161A">
        <w:fldChar w:fldCharType="begin"/>
      </w:r>
      <w:r w:rsidR="00145046" w:rsidRPr="00E8161A">
        <w:instrText xml:space="preserve"> REF _Ref521573157 \n \h </w:instrText>
      </w:r>
      <w:r w:rsidR="00145046" w:rsidRPr="00E8161A">
        <w:fldChar w:fldCharType="separate"/>
      </w:r>
      <w:r w:rsidR="00F336B5" w:rsidRPr="00E8161A">
        <w:t>2.2</w:t>
      </w:r>
      <w:r w:rsidR="00145046" w:rsidRPr="00E8161A">
        <w:fldChar w:fldCharType="end"/>
      </w:r>
      <w:r w:rsidR="00145046" w:rsidRPr="00E8161A">
        <w:t xml:space="preserve"> for UE drop and traffic modeling, respectively. 4T4R is assumed for downlink evaluation; 2T4R is assumed for uplink evaluation. </w:t>
      </w:r>
      <w:r w:rsidR="000F0FD8" w:rsidRPr="00E8161A">
        <w:t xml:space="preserve">The metric used is the percentage of UE supported for the BLER requirements. </w:t>
      </w:r>
    </w:p>
    <w:p w14:paraId="3C660E09" w14:textId="26846A67" w:rsidR="00810277" w:rsidRPr="00E8161A" w:rsidRDefault="000F0FD8" w:rsidP="003F15F4">
      <w:r w:rsidRPr="00E8161A">
        <w:t xml:space="preserve">The results for DL and UL are illustrated in </w:t>
      </w:r>
      <w:r w:rsidRPr="00E8161A">
        <w:fldChar w:fldCharType="begin"/>
      </w:r>
      <w:r w:rsidRPr="00E8161A">
        <w:instrText xml:space="preserve"> REF _Ref521683087 \h </w:instrText>
      </w:r>
      <w:r w:rsidRPr="00E8161A">
        <w:fldChar w:fldCharType="separate"/>
      </w:r>
      <w:r w:rsidR="00F336B5" w:rsidRPr="00E8161A">
        <w:t>Fig. 3</w:t>
      </w:r>
      <w:r w:rsidRPr="00E8161A">
        <w:fldChar w:fldCharType="end"/>
      </w:r>
      <w:r w:rsidRPr="00E8161A">
        <w:t xml:space="preserve"> and </w:t>
      </w:r>
      <w:r w:rsidRPr="00E8161A">
        <w:fldChar w:fldCharType="begin"/>
      </w:r>
      <w:r w:rsidRPr="00E8161A">
        <w:instrText xml:space="preserve"> REF _Ref521683094 \h </w:instrText>
      </w:r>
      <w:r w:rsidRPr="00E8161A">
        <w:fldChar w:fldCharType="separate"/>
      </w:r>
      <w:r w:rsidR="00F336B5" w:rsidRPr="00E8161A">
        <w:t>Fig. 4</w:t>
      </w:r>
      <w:r w:rsidRPr="00E8161A">
        <w:fldChar w:fldCharType="end"/>
      </w:r>
      <w:r w:rsidRPr="00E8161A">
        <w:t xml:space="preserve">, respectively. </w:t>
      </w:r>
      <w:r w:rsidR="00810277" w:rsidRPr="00E8161A">
        <w:t xml:space="preserve">It is shown that Rel-15 LTE Uu techniques could not </w:t>
      </w:r>
      <w:r w:rsidR="00F004D4" w:rsidRPr="00E8161A">
        <w:t>ensure</w:t>
      </w:r>
      <w:r w:rsidR="00810277" w:rsidRPr="00E8161A">
        <w:t xml:space="preserve"> 100% vehicles to obtain 99.999% reliability </w:t>
      </w:r>
      <w:r w:rsidR="00110B53" w:rsidRPr="00E8161A">
        <w:t>for</w:t>
      </w:r>
      <w:r w:rsidR="00810277" w:rsidRPr="00E8161A">
        <w:t xml:space="preserve"> </w:t>
      </w:r>
      <w:r w:rsidR="008C112C" w:rsidRPr="00E8161A">
        <w:t>uplink</w:t>
      </w:r>
      <w:r w:rsidR="00810277" w:rsidRPr="00E8161A">
        <w:t xml:space="preserve"> </w:t>
      </w:r>
      <w:r w:rsidR="00110B53" w:rsidRPr="00E8161A">
        <w:t>n</w:t>
      </w:r>
      <w:r w:rsidR="00810277" w:rsidRPr="00E8161A">
        <w:t>or</w:t>
      </w:r>
      <w:r w:rsidR="00B95660" w:rsidRPr="00E8161A">
        <w:t xml:space="preserve"> </w:t>
      </w:r>
      <w:r w:rsidR="008C112C" w:rsidRPr="00E8161A">
        <w:t>downlink</w:t>
      </w:r>
      <w:r w:rsidR="00810277" w:rsidRPr="00E8161A">
        <w:t>.</w:t>
      </w:r>
      <w:r w:rsidR="008C112C" w:rsidRPr="00E8161A">
        <w:t xml:space="preserve"> </w:t>
      </w:r>
    </w:p>
    <w:p w14:paraId="776825E6" w14:textId="77777777" w:rsidR="004B1B4F" w:rsidRPr="00E8161A" w:rsidRDefault="004B1B4F" w:rsidP="003F15F4"/>
    <w:p w14:paraId="65B6630C" w14:textId="77777777" w:rsidR="00A824B0" w:rsidRPr="00E8161A" w:rsidRDefault="00014C65" w:rsidP="005604AF">
      <w:pPr>
        <w:pStyle w:val="Caption"/>
        <w:keepNext/>
      </w:pPr>
      <w:bookmarkStart w:id="8" w:name="_Ref521417323"/>
      <w:r w:rsidRPr="00E8161A">
        <w:rPr>
          <w:lang w:eastAsia="en-GB"/>
        </w:rPr>
        <w:drawing>
          <wp:inline distT="0" distB="0" distL="0" distR="0" wp14:anchorId="4325A8C8" wp14:editId="28B09CF5">
            <wp:extent cx="3668400" cy="2206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68400" cy="2206800"/>
                    </a:xfrm>
                    <a:prstGeom prst="rect">
                      <a:avLst/>
                    </a:prstGeom>
                    <a:noFill/>
                  </pic:spPr>
                </pic:pic>
              </a:graphicData>
            </a:graphic>
          </wp:inline>
        </w:drawing>
      </w:r>
    </w:p>
    <w:p w14:paraId="061F2606" w14:textId="3397B40E" w:rsidR="00B23C8F" w:rsidRPr="00E8161A" w:rsidRDefault="00A824B0" w:rsidP="005604AF">
      <w:pPr>
        <w:pStyle w:val="Caption"/>
      </w:pPr>
      <w:bookmarkStart w:id="9" w:name="_Ref521683087"/>
      <w:r w:rsidRPr="00E8161A">
        <w:t xml:space="preserve">Fig. </w:t>
      </w:r>
      <w:fldSimple w:instr=" SEQ Fig. \* ARABIC ">
        <w:r w:rsidR="00F336B5" w:rsidRPr="00E8161A">
          <w:t>3</w:t>
        </w:r>
      </w:fldSimple>
      <w:bookmarkEnd w:id="9"/>
      <w:r w:rsidRPr="00E8161A">
        <w:t>:</w:t>
      </w:r>
      <w:r w:rsidR="0084410C" w:rsidRPr="00E8161A">
        <w:t xml:space="preserve"> Percentage of UE supported vs. BLER for downlink</w:t>
      </w:r>
    </w:p>
    <w:bookmarkEnd w:id="8"/>
    <w:p w14:paraId="3E192756" w14:textId="2D3BB5A3" w:rsidR="00E54368" w:rsidRPr="00E8161A" w:rsidRDefault="00014C65" w:rsidP="005604AF">
      <w:pPr>
        <w:keepNext/>
        <w:jc w:val="center"/>
      </w:pPr>
      <w:r w:rsidRPr="00E8161A">
        <w:rPr>
          <w:lang w:eastAsia="en-GB"/>
        </w:rPr>
        <w:lastRenderedPageBreak/>
        <w:drawing>
          <wp:inline distT="0" distB="0" distL="0" distR="0" wp14:anchorId="2ACB9537" wp14:editId="1A8220D3">
            <wp:extent cx="3668400" cy="2206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68400" cy="2206800"/>
                    </a:xfrm>
                    <a:prstGeom prst="rect">
                      <a:avLst/>
                    </a:prstGeom>
                    <a:noFill/>
                  </pic:spPr>
                </pic:pic>
              </a:graphicData>
            </a:graphic>
          </wp:inline>
        </w:drawing>
      </w:r>
    </w:p>
    <w:p w14:paraId="0C3FDA87" w14:textId="562DB191" w:rsidR="00D83A5D" w:rsidRPr="00E8161A" w:rsidRDefault="00E54368" w:rsidP="003119C7">
      <w:pPr>
        <w:pStyle w:val="Caption"/>
        <w:rPr>
          <w:lang w:eastAsia="zh-CN"/>
        </w:rPr>
      </w:pPr>
      <w:bookmarkStart w:id="10" w:name="_Ref521683094"/>
      <w:r w:rsidRPr="00E8161A">
        <w:t xml:space="preserve">Fig. </w:t>
      </w:r>
      <w:fldSimple w:instr=" SEQ Fig. \* ARABIC ">
        <w:r w:rsidR="00F336B5" w:rsidRPr="00E8161A">
          <w:t>4</w:t>
        </w:r>
      </w:fldSimple>
      <w:bookmarkEnd w:id="10"/>
      <w:r w:rsidRPr="00E8161A">
        <w:t>:</w:t>
      </w:r>
      <w:r w:rsidR="004E0C60" w:rsidRPr="00E8161A">
        <w:t xml:space="preserve"> Percentage of UE supported vs. BLER for uplink</w:t>
      </w:r>
    </w:p>
    <w:p w14:paraId="22A60F4D" w14:textId="72279F7E" w:rsidR="00E210B5" w:rsidRPr="00E8161A" w:rsidRDefault="00B64234" w:rsidP="00D83A5D">
      <w:pPr>
        <w:rPr>
          <w:lang w:eastAsia="zh-CN"/>
        </w:rPr>
      </w:pPr>
      <w:r w:rsidRPr="00E8161A">
        <w:rPr>
          <w:lang w:eastAsia="zh-CN"/>
        </w:rPr>
        <w:t>From t</w:t>
      </w:r>
      <w:r w:rsidR="00E210B5" w:rsidRPr="00E8161A">
        <w:rPr>
          <w:lang w:eastAsia="zh-CN"/>
        </w:rPr>
        <w:t>he</w:t>
      </w:r>
      <w:r w:rsidR="003F15F4" w:rsidRPr="00E8161A">
        <w:rPr>
          <w:lang w:eastAsia="zh-CN"/>
        </w:rPr>
        <w:t xml:space="preserve"> above</w:t>
      </w:r>
      <w:r w:rsidR="00E210B5" w:rsidRPr="00E8161A">
        <w:rPr>
          <w:lang w:eastAsia="zh-CN"/>
        </w:rPr>
        <w:t xml:space="preserve"> evaluations</w:t>
      </w:r>
      <w:r w:rsidRPr="00E8161A">
        <w:rPr>
          <w:lang w:eastAsia="zh-CN"/>
        </w:rPr>
        <w:t xml:space="preserve"> we</w:t>
      </w:r>
      <w:r w:rsidR="00E210B5" w:rsidRPr="00E8161A">
        <w:rPr>
          <w:lang w:eastAsia="zh-CN"/>
        </w:rPr>
        <w:t xml:space="preserve"> derive the following observations: </w:t>
      </w:r>
    </w:p>
    <w:p w14:paraId="2EDAA164" w14:textId="7EC10429" w:rsidR="007D430F" w:rsidRPr="00E8161A" w:rsidRDefault="00D83A5D" w:rsidP="00D83A5D">
      <w:pPr>
        <w:spacing w:beforeLines="50" w:before="120" w:after="0"/>
        <w:rPr>
          <w:b/>
          <w:kern w:val="2"/>
          <w:lang w:eastAsia="zh-CN"/>
        </w:rPr>
      </w:pPr>
      <w:r w:rsidRPr="00E8161A">
        <w:rPr>
          <w:b/>
          <w:kern w:val="2"/>
          <w:u w:val="single"/>
          <w:lang w:eastAsia="zh-CN"/>
        </w:rPr>
        <w:t>Observation</w:t>
      </w:r>
      <w:r w:rsidRPr="00E8161A">
        <w:rPr>
          <w:rFonts w:hint="eastAsia"/>
          <w:b/>
          <w:kern w:val="2"/>
          <w:u w:val="single"/>
          <w:lang w:eastAsia="zh-CN"/>
        </w:rPr>
        <w:t xml:space="preserve"> 1</w:t>
      </w:r>
      <w:r w:rsidRPr="00E8161A">
        <w:rPr>
          <w:rFonts w:hint="eastAsia"/>
          <w:b/>
          <w:kern w:val="2"/>
          <w:lang w:eastAsia="zh-CN"/>
        </w:rPr>
        <w:t xml:space="preserve">: </w:t>
      </w:r>
      <w:r w:rsidR="00BB1CCF" w:rsidRPr="00E8161A">
        <w:rPr>
          <w:b/>
          <w:kern w:val="2"/>
          <w:lang w:eastAsia="zh-CN"/>
        </w:rPr>
        <w:t xml:space="preserve">62.5% </w:t>
      </w:r>
      <w:r w:rsidR="007D430F" w:rsidRPr="00E8161A">
        <w:rPr>
          <w:b/>
          <w:kern w:val="2"/>
          <w:lang w:eastAsia="zh-CN"/>
        </w:rPr>
        <w:t xml:space="preserve">and </w:t>
      </w:r>
      <w:r w:rsidR="00BB1CCF" w:rsidRPr="00E8161A">
        <w:rPr>
          <w:b/>
          <w:kern w:val="2"/>
          <w:lang w:eastAsia="zh-CN"/>
        </w:rPr>
        <w:t xml:space="preserve">48.3% </w:t>
      </w:r>
      <w:r w:rsidR="007D430F" w:rsidRPr="00E8161A">
        <w:rPr>
          <w:b/>
          <w:kern w:val="2"/>
          <w:lang w:eastAsia="zh-CN"/>
        </w:rPr>
        <w:t xml:space="preserve">UEs could be supported </w:t>
      </w:r>
      <w:r w:rsidR="00B64234" w:rsidRPr="00E8161A">
        <w:rPr>
          <w:b/>
          <w:kern w:val="2"/>
          <w:lang w:eastAsia="zh-CN"/>
        </w:rPr>
        <w:t>at</w:t>
      </w:r>
      <w:r w:rsidR="007D430F" w:rsidRPr="00E8161A">
        <w:rPr>
          <w:b/>
          <w:kern w:val="2"/>
          <w:lang w:eastAsia="zh-CN"/>
        </w:rPr>
        <w:t xml:space="preserve"> the 99.999%</w:t>
      </w:r>
      <w:r w:rsidR="00B64234" w:rsidRPr="00E8161A">
        <w:rPr>
          <w:b/>
          <w:kern w:val="2"/>
          <w:lang w:eastAsia="zh-CN"/>
        </w:rPr>
        <w:t xml:space="preserve"> reliability level</w:t>
      </w:r>
      <w:r w:rsidR="007D430F" w:rsidRPr="00E8161A">
        <w:rPr>
          <w:b/>
          <w:kern w:val="2"/>
          <w:lang w:eastAsia="zh-CN"/>
        </w:rPr>
        <w:t xml:space="preserve"> </w:t>
      </w:r>
      <w:r w:rsidR="008471B5" w:rsidRPr="00E8161A">
        <w:rPr>
          <w:b/>
          <w:kern w:val="2"/>
          <w:lang w:eastAsia="zh-CN"/>
        </w:rPr>
        <w:t>for downlink</w:t>
      </w:r>
      <w:r w:rsidR="00B64234" w:rsidRPr="00E8161A">
        <w:rPr>
          <w:b/>
          <w:kern w:val="2"/>
          <w:lang w:eastAsia="zh-CN"/>
        </w:rPr>
        <w:t>,</w:t>
      </w:r>
      <w:r w:rsidR="008471B5" w:rsidRPr="00E8161A">
        <w:rPr>
          <w:b/>
          <w:kern w:val="2"/>
          <w:lang w:eastAsia="zh-CN"/>
        </w:rPr>
        <w:t xml:space="preserve"> </w:t>
      </w:r>
      <w:r w:rsidR="007D430F" w:rsidRPr="00E8161A">
        <w:rPr>
          <w:b/>
          <w:kern w:val="2"/>
          <w:lang w:eastAsia="zh-CN"/>
        </w:rPr>
        <w:t xml:space="preserve">for </w:t>
      </w:r>
      <w:r w:rsidR="00014C65" w:rsidRPr="00E8161A">
        <w:rPr>
          <w:b/>
          <w:kern w:val="2"/>
          <w:lang w:eastAsia="zh-CN"/>
        </w:rPr>
        <w:t xml:space="preserve">highway and </w:t>
      </w:r>
      <w:r w:rsidR="007D430F" w:rsidRPr="00E8161A">
        <w:rPr>
          <w:b/>
          <w:kern w:val="2"/>
          <w:lang w:eastAsia="zh-CN"/>
        </w:rPr>
        <w:t xml:space="preserve">urban grid scenario, respectively. </w:t>
      </w:r>
    </w:p>
    <w:p w14:paraId="0F05B4ED" w14:textId="4C3C4C39" w:rsidR="008471B5" w:rsidRPr="00E8161A" w:rsidRDefault="007D430F" w:rsidP="007D430F">
      <w:pPr>
        <w:spacing w:beforeLines="50" w:before="120" w:after="0"/>
        <w:rPr>
          <w:b/>
          <w:kern w:val="2"/>
          <w:lang w:eastAsia="zh-CN"/>
        </w:rPr>
      </w:pPr>
      <w:r w:rsidRPr="00E8161A">
        <w:rPr>
          <w:b/>
          <w:kern w:val="2"/>
          <w:u w:val="single"/>
          <w:lang w:eastAsia="zh-CN"/>
        </w:rPr>
        <w:t>Observation</w:t>
      </w:r>
      <w:r w:rsidRPr="00E8161A">
        <w:rPr>
          <w:rFonts w:hint="eastAsia"/>
          <w:b/>
          <w:kern w:val="2"/>
          <w:u w:val="single"/>
          <w:lang w:eastAsia="zh-CN"/>
        </w:rPr>
        <w:t xml:space="preserve"> </w:t>
      </w:r>
      <w:r w:rsidRPr="00E8161A">
        <w:rPr>
          <w:b/>
          <w:kern w:val="2"/>
          <w:u w:val="single"/>
          <w:lang w:eastAsia="zh-CN"/>
        </w:rPr>
        <w:t>2</w:t>
      </w:r>
      <w:r w:rsidRPr="00E8161A">
        <w:rPr>
          <w:rFonts w:hint="eastAsia"/>
          <w:b/>
          <w:kern w:val="2"/>
          <w:lang w:eastAsia="zh-CN"/>
        </w:rPr>
        <w:t xml:space="preserve">: </w:t>
      </w:r>
      <w:r w:rsidR="009407BC" w:rsidRPr="00E8161A">
        <w:rPr>
          <w:b/>
          <w:kern w:val="2"/>
          <w:lang w:eastAsia="zh-CN"/>
        </w:rPr>
        <w:t>60%</w:t>
      </w:r>
      <w:r w:rsidR="008D5DC5" w:rsidRPr="00E8161A">
        <w:rPr>
          <w:b/>
          <w:kern w:val="2"/>
          <w:lang w:eastAsia="zh-CN"/>
        </w:rPr>
        <w:t xml:space="preserve"> </w:t>
      </w:r>
      <w:r w:rsidR="008471B5" w:rsidRPr="00E8161A">
        <w:rPr>
          <w:b/>
          <w:kern w:val="2"/>
          <w:lang w:eastAsia="zh-CN"/>
        </w:rPr>
        <w:t xml:space="preserve">and </w:t>
      </w:r>
      <w:r w:rsidR="009407BC" w:rsidRPr="00E8161A">
        <w:rPr>
          <w:b/>
          <w:kern w:val="2"/>
          <w:lang w:eastAsia="zh-CN"/>
        </w:rPr>
        <w:t>40%</w:t>
      </w:r>
      <w:r w:rsidR="008471B5" w:rsidRPr="00E8161A">
        <w:rPr>
          <w:b/>
          <w:kern w:val="2"/>
          <w:lang w:eastAsia="zh-CN"/>
        </w:rPr>
        <w:t xml:space="preserve"> UEs could be supported </w:t>
      </w:r>
      <w:r w:rsidR="00B64234" w:rsidRPr="00E8161A">
        <w:rPr>
          <w:b/>
          <w:kern w:val="2"/>
          <w:lang w:eastAsia="zh-CN"/>
        </w:rPr>
        <w:t>at</w:t>
      </w:r>
      <w:r w:rsidR="008471B5" w:rsidRPr="00E8161A">
        <w:rPr>
          <w:b/>
          <w:kern w:val="2"/>
          <w:lang w:eastAsia="zh-CN"/>
        </w:rPr>
        <w:t xml:space="preserve"> the 99.999% </w:t>
      </w:r>
      <w:r w:rsidR="00B64234" w:rsidRPr="00E8161A">
        <w:rPr>
          <w:b/>
          <w:kern w:val="2"/>
          <w:lang w:eastAsia="zh-CN"/>
        </w:rPr>
        <w:t>reliability level</w:t>
      </w:r>
      <w:r w:rsidR="008471B5" w:rsidRPr="00E8161A">
        <w:rPr>
          <w:b/>
          <w:kern w:val="2"/>
          <w:lang w:eastAsia="zh-CN"/>
        </w:rPr>
        <w:t xml:space="preserve"> for uplink</w:t>
      </w:r>
      <w:r w:rsidR="00B64234" w:rsidRPr="00E8161A">
        <w:rPr>
          <w:b/>
          <w:kern w:val="2"/>
          <w:lang w:eastAsia="zh-CN"/>
        </w:rPr>
        <w:t>,</w:t>
      </w:r>
      <w:r w:rsidR="008471B5" w:rsidRPr="00E8161A">
        <w:rPr>
          <w:b/>
          <w:kern w:val="2"/>
          <w:lang w:eastAsia="zh-CN"/>
        </w:rPr>
        <w:t xml:space="preserve"> for </w:t>
      </w:r>
      <w:r w:rsidR="00014C65" w:rsidRPr="00E8161A">
        <w:rPr>
          <w:b/>
          <w:kern w:val="2"/>
          <w:lang w:eastAsia="zh-CN"/>
        </w:rPr>
        <w:t xml:space="preserve">highway and </w:t>
      </w:r>
      <w:r w:rsidR="008471B5" w:rsidRPr="00E8161A">
        <w:rPr>
          <w:b/>
          <w:kern w:val="2"/>
          <w:lang w:eastAsia="zh-CN"/>
        </w:rPr>
        <w:t>urban grid scenario, respectively</w:t>
      </w:r>
      <w:r w:rsidR="004C3178" w:rsidRPr="00E8161A">
        <w:rPr>
          <w:b/>
          <w:kern w:val="2"/>
          <w:lang w:eastAsia="zh-CN"/>
        </w:rPr>
        <w:t>.</w:t>
      </w:r>
    </w:p>
    <w:p w14:paraId="0CB6EA0C" w14:textId="77777777" w:rsidR="00D83A5D" w:rsidRPr="00E8161A" w:rsidRDefault="00D83A5D" w:rsidP="00956038"/>
    <w:p w14:paraId="3DF3F969" w14:textId="77777777" w:rsidR="00157FC3" w:rsidRPr="00E8161A" w:rsidRDefault="00747F48" w:rsidP="00CF195E">
      <w:pPr>
        <w:pStyle w:val="Heading1"/>
      </w:pPr>
      <w:r w:rsidRPr="00E8161A">
        <w:t>Conclusion</w:t>
      </w:r>
      <w:r w:rsidR="006B1FD5" w:rsidRPr="00E8161A">
        <w:t>s</w:t>
      </w:r>
    </w:p>
    <w:p w14:paraId="53B40DD4" w14:textId="4044FCBA" w:rsidR="002C30EA" w:rsidRPr="00E8161A" w:rsidRDefault="00F11201" w:rsidP="00102B54">
      <w:pPr>
        <w:rPr>
          <w:kern w:val="2"/>
          <w:lang w:eastAsia="zh-CN"/>
        </w:rPr>
      </w:pPr>
      <w:r w:rsidRPr="00E8161A">
        <w:rPr>
          <w:kern w:val="2"/>
          <w:lang w:eastAsia="zh-CN"/>
        </w:rPr>
        <w:t>W</w:t>
      </w:r>
      <w:r w:rsidR="00102B54" w:rsidRPr="00E8161A">
        <w:rPr>
          <w:kern w:val="2"/>
          <w:lang w:eastAsia="zh-CN"/>
        </w:rPr>
        <w:t xml:space="preserve">hether LTE Uu can support advanced V2X services based on the specified techniques for HRLLC in </w:t>
      </w:r>
      <w:r w:rsidRPr="00E8161A">
        <w:rPr>
          <w:kern w:val="2"/>
          <w:lang w:eastAsia="zh-CN"/>
        </w:rPr>
        <w:t xml:space="preserve">LTE </w:t>
      </w:r>
      <w:r w:rsidR="00102B54" w:rsidRPr="00E8161A">
        <w:rPr>
          <w:kern w:val="2"/>
          <w:lang w:eastAsia="zh-CN"/>
        </w:rPr>
        <w:t>Rel-15</w:t>
      </w:r>
      <w:r w:rsidRPr="00E8161A">
        <w:rPr>
          <w:kern w:val="2"/>
          <w:lang w:eastAsia="zh-CN"/>
        </w:rPr>
        <w:t xml:space="preserve"> is evaluated</w:t>
      </w:r>
      <w:r w:rsidR="00013250" w:rsidRPr="00E8161A">
        <w:rPr>
          <w:kern w:val="2"/>
          <w:lang w:eastAsia="zh-CN"/>
        </w:rPr>
        <w:t xml:space="preserve"> in this contribution</w:t>
      </w:r>
      <w:r w:rsidR="00102B54" w:rsidRPr="00E8161A">
        <w:rPr>
          <w:kern w:val="2"/>
          <w:lang w:eastAsia="zh-CN"/>
        </w:rPr>
        <w:t xml:space="preserve">. </w:t>
      </w:r>
      <w:r w:rsidR="002C30EA" w:rsidRPr="00E8161A">
        <w:rPr>
          <w:kern w:val="2"/>
          <w:lang w:eastAsia="zh-CN"/>
        </w:rPr>
        <w:t xml:space="preserve"> </w:t>
      </w:r>
      <w:r w:rsidR="00BD4B35" w:rsidRPr="00E8161A">
        <w:rPr>
          <w:kern w:val="2"/>
          <w:lang w:eastAsia="zh-CN"/>
        </w:rPr>
        <w:t>Via evaluations, we</w:t>
      </w:r>
      <w:r w:rsidR="000F549E" w:rsidRPr="00E8161A">
        <w:rPr>
          <w:kern w:val="2"/>
          <w:lang w:eastAsia="zh-CN"/>
        </w:rPr>
        <w:t xml:space="preserve"> derive the following observations:</w:t>
      </w:r>
    </w:p>
    <w:p w14:paraId="710D1472" w14:textId="0CAF5D8C" w:rsidR="0063005E" w:rsidRPr="00E8161A" w:rsidRDefault="0063005E" w:rsidP="0063005E">
      <w:pPr>
        <w:spacing w:beforeLines="50" w:before="120" w:after="0"/>
        <w:rPr>
          <w:b/>
          <w:kern w:val="2"/>
          <w:lang w:eastAsia="zh-CN"/>
        </w:rPr>
      </w:pPr>
      <w:r w:rsidRPr="00E8161A">
        <w:rPr>
          <w:b/>
          <w:kern w:val="2"/>
          <w:u w:val="single"/>
          <w:lang w:eastAsia="zh-CN"/>
        </w:rPr>
        <w:t>Observation</w:t>
      </w:r>
      <w:r w:rsidRPr="00E8161A">
        <w:rPr>
          <w:rFonts w:hint="eastAsia"/>
          <w:b/>
          <w:kern w:val="2"/>
          <w:u w:val="single"/>
          <w:lang w:eastAsia="zh-CN"/>
        </w:rPr>
        <w:t xml:space="preserve"> 1</w:t>
      </w:r>
      <w:r w:rsidRPr="00E8161A">
        <w:rPr>
          <w:rFonts w:hint="eastAsia"/>
          <w:b/>
          <w:kern w:val="2"/>
          <w:lang w:eastAsia="zh-CN"/>
        </w:rPr>
        <w:t xml:space="preserve">: </w:t>
      </w:r>
      <w:r w:rsidRPr="00E8161A">
        <w:rPr>
          <w:b/>
          <w:kern w:val="2"/>
          <w:lang w:eastAsia="zh-CN"/>
        </w:rPr>
        <w:t xml:space="preserve">62.5% and 48.3% UEs could be supported which fulfill the 99.999% BLER for downlink for highway and urban grid scenario, respectively. </w:t>
      </w:r>
    </w:p>
    <w:p w14:paraId="1DD6459D" w14:textId="77777777" w:rsidR="0063005E" w:rsidRPr="00E8161A" w:rsidRDefault="0063005E" w:rsidP="0063005E">
      <w:pPr>
        <w:spacing w:beforeLines="50" w:before="120" w:after="0"/>
        <w:rPr>
          <w:b/>
          <w:kern w:val="2"/>
          <w:lang w:eastAsia="zh-CN"/>
        </w:rPr>
      </w:pPr>
      <w:r w:rsidRPr="00E8161A">
        <w:rPr>
          <w:b/>
          <w:kern w:val="2"/>
          <w:u w:val="single"/>
          <w:lang w:eastAsia="zh-CN"/>
        </w:rPr>
        <w:t>Observation</w:t>
      </w:r>
      <w:r w:rsidRPr="00E8161A">
        <w:rPr>
          <w:rFonts w:hint="eastAsia"/>
          <w:b/>
          <w:kern w:val="2"/>
          <w:u w:val="single"/>
          <w:lang w:eastAsia="zh-CN"/>
        </w:rPr>
        <w:t xml:space="preserve"> </w:t>
      </w:r>
      <w:r w:rsidRPr="00E8161A">
        <w:rPr>
          <w:b/>
          <w:kern w:val="2"/>
          <w:u w:val="single"/>
          <w:lang w:eastAsia="zh-CN"/>
        </w:rPr>
        <w:t>2</w:t>
      </w:r>
      <w:r w:rsidRPr="00E8161A">
        <w:rPr>
          <w:rFonts w:hint="eastAsia"/>
          <w:b/>
          <w:kern w:val="2"/>
          <w:lang w:eastAsia="zh-CN"/>
        </w:rPr>
        <w:t xml:space="preserve">: </w:t>
      </w:r>
      <w:r w:rsidRPr="00E8161A">
        <w:rPr>
          <w:b/>
          <w:kern w:val="2"/>
          <w:lang w:eastAsia="zh-CN"/>
        </w:rPr>
        <w:t>60% and 40% UEs could be supported which fulfill the 99.999% BLER for uplink for highway and urban grid scenario, respectively.</w:t>
      </w:r>
    </w:p>
    <w:p w14:paraId="3D3073FA" w14:textId="31A03321" w:rsidR="009C16A5" w:rsidRPr="00E8161A" w:rsidRDefault="009C16A5" w:rsidP="00102B54">
      <w:pPr>
        <w:rPr>
          <w:lang w:eastAsia="ja-JP"/>
        </w:rPr>
      </w:pPr>
    </w:p>
    <w:p w14:paraId="601CA29A" w14:textId="77777777" w:rsidR="001D780E" w:rsidRPr="00E8161A" w:rsidRDefault="001D780E" w:rsidP="00CF195E">
      <w:pPr>
        <w:pStyle w:val="Heading1"/>
        <w:numPr>
          <w:ilvl w:val="0"/>
          <w:numId w:val="0"/>
        </w:numPr>
        <w:ind w:left="432" w:hanging="432"/>
      </w:pPr>
      <w:bookmarkStart w:id="11" w:name="_Ref124589665"/>
      <w:bookmarkStart w:id="12" w:name="_Ref71620620"/>
      <w:bookmarkStart w:id="13" w:name="_Ref124671424"/>
      <w:r w:rsidRPr="00E8161A">
        <w:t>References</w:t>
      </w:r>
    </w:p>
    <w:p w14:paraId="4596DE90" w14:textId="77777777" w:rsidR="000A3BFF" w:rsidRPr="00E8161A" w:rsidRDefault="00DC7E52" w:rsidP="003B6085">
      <w:pPr>
        <w:pStyle w:val="References"/>
      </w:pPr>
      <w:bookmarkStart w:id="14" w:name="_Ref167612875"/>
      <w:bookmarkStart w:id="15" w:name="_Ref167612671"/>
      <w:bookmarkEnd w:id="11"/>
      <w:bookmarkEnd w:id="12"/>
      <w:bookmarkEnd w:id="13"/>
      <w:r w:rsidRPr="00E8161A">
        <w:t>RP-181429</w:t>
      </w:r>
      <w:r w:rsidR="00FE6FB9" w:rsidRPr="00E8161A">
        <w:t>, “</w:t>
      </w:r>
      <w:r w:rsidRPr="00E8161A">
        <w:t>New SID: Study on NR V2X</w:t>
      </w:r>
      <w:r w:rsidR="00FE6FB9" w:rsidRPr="00E8161A">
        <w:t xml:space="preserve">”, </w:t>
      </w:r>
      <w:r w:rsidRPr="00E8161A">
        <w:t>La Jolla</w:t>
      </w:r>
      <w:r w:rsidR="00FE6FB9" w:rsidRPr="00E8161A">
        <w:t xml:space="preserve">, </w:t>
      </w:r>
      <w:r w:rsidRPr="00E8161A">
        <w:t>USA</w:t>
      </w:r>
      <w:r w:rsidR="00FE6FB9" w:rsidRPr="00E8161A">
        <w:t xml:space="preserve">, </w:t>
      </w:r>
      <w:r w:rsidRPr="00E8161A">
        <w:t>June 11</w:t>
      </w:r>
      <w:r w:rsidR="00FE6FB9" w:rsidRPr="00E8161A">
        <w:t>-</w:t>
      </w:r>
      <w:r w:rsidRPr="00E8161A">
        <w:t xml:space="preserve"> 14</w:t>
      </w:r>
      <w:r w:rsidR="00FE6FB9" w:rsidRPr="00E8161A">
        <w:t>, 20</w:t>
      </w:r>
      <w:r w:rsidRPr="00E8161A">
        <w:t>18</w:t>
      </w:r>
      <w:r w:rsidR="00FE6FB9" w:rsidRPr="00E8161A">
        <w:t>.</w:t>
      </w:r>
      <w:bookmarkEnd w:id="2"/>
      <w:bookmarkEnd w:id="14"/>
      <w:bookmarkEnd w:id="15"/>
    </w:p>
    <w:p w14:paraId="47E51460" w14:textId="32F4B861" w:rsidR="00856441" w:rsidRPr="00E8161A" w:rsidRDefault="00856441" w:rsidP="00CF195E">
      <w:pPr>
        <w:pStyle w:val="References"/>
      </w:pPr>
      <w:bookmarkStart w:id="16" w:name="_Ref520367703"/>
      <w:r w:rsidRPr="00E8161A">
        <w:t>TR 22.88</w:t>
      </w:r>
      <w:r w:rsidR="003B6085" w:rsidRPr="00E8161A">
        <w:t>6</w:t>
      </w:r>
      <w:r w:rsidRPr="00E8161A">
        <w:t xml:space="preserve">, “Study on </w:t>
      </w:r>
      <w:r w:rsidR="003B6085" w:rsidRPr="00E8161A">
        <w:t>enhancement of 3GPP Support for 5G V2X Services</w:t>
      </w:r>
      <w:r w:rsidRPr="00E8161A">
        <w:t>”.</w:t>
      </w:r>
      <w:bookmarkEnd w:id="16"/>
      <w:r w:rsidRPr="00E8161A">
        <w:t xml:space="preserve"> </w:t>
      </w:r>
    </w:p>
    <w:p w14:paraId="3A4B8D74" w14:textId="3DA9BEAC" w:rsidR="009B7BB3" w:rsidRPr="00E8161A" w:rsidRDefault="009B7BB3" w:rsidP="00CF195E">
      <w:pPr>
        <w:pStyle w:val="References"/>
      </w:pPr>
      <w:bookmarkStart w:id="17" w:name="_Ref520367920"/>
      <w:r w:rsidRPr="00E8161A">
        <w:t>TS 22.186, “Enhancement of 3GPP support for V2X services; Stage 1” .</w:t>
      </w:r>
      <w:bookmarkEnd w:id="17"/>
    </w:p>
    <w:p w14:paraId="1D57616C" w14:textId="72B74B40" w:rsidR="00A873E6" w:rsidRPr="00E8161A" w:rsidRDefault="00A873E6" w:rsidP="00A873E6">
      <w:pPr>
        <w:pStyle w:val="References"/>
      </w:pPr>
      <w:bookmarkStart w:id="18" w:name="_Ref521484060"/>
      <w:bookmarkStart w:id="19" w:name="_Ref521684829"/>
      <w:r w:rsidRPr="00E8161A">
        <w:t>TR 37.885, “Study on evaluation methodology of new Vehicle-to-Everything V2X use cases for LTE and NR,”</w:t>
      </w:r>
      <w:bookmarkEnd w:id="18"/>
      <w:r w:rsidRPr="00E8161A">
        <w:t>.</w:t>
      </w:r>
      <w:bookmarkEnd w:id="19"/>
    </w:p>
    <w:p w14:paraId="09550DB1" w14:textId="5CE67C2B" w:rsidR="00A873E6" w:rsidRPr="00E8161A" w:rsidRDefault="00A873E6" w:rsidP="00CF195E">
      <w:pPr>
        <w:pStyle w:val="References"/>
      </w:pPr>
      <w:bookmarkStart w:id="20" w:name="_Ref521484157"/>
      <w:bookmarkStart w:id="21" w:name="_Ref521684931"/>
      <w:r w:rsidRPr="00E8161A">
        <w:t>TR 36.885, “</w:t>
      </w:r>
      <w:r w:rsidRPr="00E8161A">
        <w:rPr>
          <w:rFonts w:eastAsia="MS Mincho"/>
          <w:szCs w:val="20"/>
        </w:rPr>
        <w:t xml:space="preserve">Study on </w:t>
      </w:r>
      <w:r w:rsidRPr="00E8161A">
        <w:rPr>
          <w:rFonts w:eastAsia="Malgun Gothic" w:hint="eastAsia"/>
          <w:szCs w:val="20"/>
          <w:lang w:eastAsia="ko-KR"/>
        </w:rPr>
        <w:t>LTE-based V2X Services</w:t>
      </w:r>
      <w:r w:rsidRPr="00E8161A">
        <w:t>,”</w:t>
      </w:r>
      <w:bookmarkEnd w:id="20"/>
      <w:r w:rsidRPr="00E8161A">
        <w:t>.</w:t>
      </w:r>
      <w:bookmarkEnd w:id="21"/>
      <w:r w:rsidRPr="00E8161A">
        <w:t xml:space="preserve"> </w:t>
      </w:r>
    </w:p>
    <w:p w14:paraId="6E1DEFD1" w14:textId="77777777" w:rsidR="00EC03E4" w:rsidRPr="00E8161A" w:rsidRDefault="00EC03E4" w:rsidP="00EC03E4">
      <w:pPr>
        <w:pStyle w:val="Heading1"/>
        <w:numPr>
          <w:ilvl w:val="0"/>
          <w:numId w:val="0"/>
        </w:numPr>
        <w:ind w:left="432" w:hanging="432"/>
      </w:pPr>
    </w:p>
    <w:p w14:paraId="27B14569" w14:textId="7F90E762" w:rsidR="00EC03E4" w:rsidRPr="00E8161A" w:rsidRDefault="00EC03E4" w:rsidP="00EC03E4">
      <w:pPr>
        <w:pStyle w:val="Heading1"/>
        <w:numPr>
          <w:ilvl w:val="0"/>
          <w:numId w:val="0"/>
        </w:numPr>
        <w:ind w:left="432" w:hanging="432"/>
      </w:pPr>
      <w:bookmarkStart w:id="22" w:name="_GoBack"/>
      <w:bookmarkEnd w:id="22"/>
      <w:r w:rsidRPr="00E8161A">
        <w:t>Appendix A</w:t>
      </w:r>
    </w:p>
    <w:p w14:paraId="481FE082" w14:textId="3D746309" w:rsidR="00EC03E4" w:rsidRPr="00E8161A" w:rsidRDefault="00EC03E4" w:rsidP="00EC03E4">
      <w:pPr>
        <w:pStyle w:val="Heading1"/>
        <w:numPr>
          <w:ilvl w:val="0"/>
          <w:numId w:val="39"/>
        </w:numPr>
        <w:ind w:left="426" w:hanging="426"/>
      </w:pPr>
      <w:bookmarkStart w:id="23" w:name="_Ref521486821"/>
      <w:r w:rsidRPr="00E8161A">
        <w:t>UE drop and mobility model</w:t>
      </w:r>
      <w:bookmarkEnd w:id="23"/>
      <w:r w:rsidR="00AA367A" w:rsidRPr="00E8161A">
        <w:t xml:space="preserve"> </w:t>
      </w:r>
      <w:r w:rsidR="00AA367A" w:rsidRPr="00E8161A">
        <w:fldChar w:fldCharType="begin"/>
      </w:r>
      <w:r w:rsidR="00AA367A" w:rsidRPr="00E8161A">
        <w:instrText xml:space="preserve"> REF _Ref521684931 \n \h </w:instrText>
      </w:r>
      <w:r w:rsidR="00AA367A" w:rsidRPr="00E8161A">
        <w:fldChar w:fldCharType="separate"/>
      </w:r>
      <w:r w:rsidR="00F336B5" w:rsidRPr="00E8161A">
        <w:t>[5]</w:t>
      </w:r>
      <w:r w:rsidR="00AA367A" w:rsidRPr="00E8161A">
        <w:fldChar w:fldCharType="end"/>
      </w:r>
    </w:p>
    <w:p w14:paraId="09F4BE49" w14:textId="77777777" w:rsidR="00EC03E4" w:rsidRPr="00E8161A" w:rsidRDefault="00EC03E4" w:rsidP="00EC03E4">
      <w:pPr>
        <w:pStyle w:val="Heading1"/>
        <w:numPr>
          <w:ilvl w:val="1"/>
          <w:numId w:val="39"/>
        </w:numPr>
        <w:ind w:left="567" w:hanging="567"/>
        <w:rPr>
          <w:sz w:val="24"/>
          <w:szCs w:val="24"/>
        </w:rPr>
      </w:pPr>
      <w:r w:rsidRPr="00E8161A">
        <w:rPr>
          <w:sz w:val="24"/>
          <w:szCs w:val="24"/>
        </w:rPr>
        <w:t>Highway</w:t>
      </w:r>
    </w:p>
    <w:p w14:paraId="0D34AEF2" w14:textId="77777777" w:rsidR="00EC03E4" w:rsidRPr="00E8161A" w:rsidRDefault="00EC03E4" w:rsidP="00EC03E4">
      <w:pPr>
        <w:pStyle w:val="B1"/>
        <w:rPr>
          <w:lang w:val="en-US" w:eastAsia="ko-KR"/>
        </w:rPr>
      </w:pPr>
      <w:r w:rsidRPr="00E8161A">
        <w:rPr>
          <w:lang w:val="en-US" w:eastAsia="ko-KR"/>
        </w:rPr>
        <w:t>-</w:t>
      </w:r>
      <w:r w:rsidRPr="00E8161A">
        <w:rPr>
          <w:lang w:val="en-US" w:eastAsia="ko-KR"/>
        </w:rPr>
        <w:tab/>
      </w:r>
      <w:r w:rsidRPr="00E8161A">
        <w:rPr>
          <w:rFonts w:hint="eastAsia"/>
          <w:lang w:val="en-US" w:eastAsia="ko-KR"/>
        </w:rPr>
        <w:t>Option A</w:t>
      </w:r>
    </w:p>
    <w:p w14:paraId="392824C6" w14:textId="77777777" w:rsidR="00EC03E4" w:rsidRPr="00E8161A" w:rsidRDefault="00EC03E4" w:rsidP="00EC03E4">
      <w:pPr>
        <w:pStyle w:val="B2"/>
        <w:rPr>
          <w:lang w:val="en-US" w:eastAsia="ko-KR"/>
        </w:rPr>
      </w:pPr>
      <w:r w:rsidRPr="00E8161A">
        <w:rPr>
          <w:lang w:val="en-US" w:eastAsia="ko-KR"/>
        </w:rPr>
        <w:t>-</w:t>
      </w:r>
      <w:r w:rsidRPr="00E8161A">
        <w:rPr>
          <w:lang w:val="en-US" w:eastAsia="ko-KR"/>
        </w:rPr>
        <w:tab/>
      </w:r>
      <w:r w:rsidRPr="00E8161A">
        <w:rPr>
          <w:rFonts w:hint="eastAsia"/>
          <w:lang w:val="en-US" w:eastAsia="ko-KR"/>
        </w:rPr>
        <w:t xml:space="preserve">Vehicle type </w:t>
      </w:r>
      <w:r w:rsidRPr="00E8161A">
        <w:rPr>
          <w:lang w:val="en-US" w:eastAsia="ko-KR"/>
        </w:rPr>
        <w:t>distribution</w:t>
      </w:r>
      <w:r w:rsidRPr="00E8161A">
        <w:rPr>
          <w:rFonts w:hint="eastAsia"/>
          <w:lang w:val="en-US" w:eastAsia="ko-KR"/>
        </w:rPr>
        <w:t>: 100% vehicle type 2.</w:t>
      </w:r>
    </w:p>
    <w:p w14:paraId="541795DF" w14:textId="77777777" w:rsidR="00EC03E4" w:rsidRPr="00E8161A" w:rsidRDefault="00EC03E4" w:rsidP="00EC03E4">
      <w:pPr>
        <w:pStyle w:val="B2"/>
        <w:rPr>
          <w:lang w:val="en-US" w:eastAsia="ko-KR"/>
        </w:rPr>
      </w:pPr>
      <w:r w:rsidRPr="00E8161A">
        <w:rPr>
          <w:lang w:val="en-US" w:eastAsia="ko-KR"/>
        </w:rPr>
        <w:t>-</w:t>
      </w:r>
      <w:r w:rsidRPr="00E8161A">
        <w:rPr>
          <w:lang w:val="en-US" w:eastAsia="ko-KR"/>
        </w:rPr>
        <w:tab/>
      </w:r>
      <w:r w:rsidRPr="00E8161A">
        <w:rPr>
          <w:rFonts w:hint="eastAsia"/>
          <w:lang w:val="en-US" w:eastAsia="ko-KR"/>
        </w:rPr>
        <w:t>Clustered dropping is not used.</w:t>
      </w:r>
    </w:p>
    <w:p w14:paraId="27DD72F7" w14:textId="77777777" w:rsidR="00EC03E4" w:rsidRPr="00E8161A" w:rsidRDefault="00EC03E4" w:rsidP="00EC03E4">
      <w:pPr>
        <w:pStyle w:val="B2"/>
        <w:rPr>
          <w:lang w:val="en-US" w:eastAsia="ko-KR"/>
        </w:rPr>
      </w:pPr>
      <w:r w:rsidRPr="00E8161A">
        <w:rPr>
          <w:lang w:val="en-US" w:eastAsia="ko-KR"/>
        </w:rPr>
        <w:t>-</w:t>
      </w:r>
      <w:r w:rsidRPr="00E8161A">
        <w:rPr>
          <w:lang w:val="en-US" w:eastAsia="ko-KR"/>
        </w:rPr>
        <w:tab/>
      </w:r>
      <w:r w:rsidRPr="00E8161A">
        <w:rPr>
          <w:rFonts w:hint="eastAsia"/>
          <w:lang w:val="en-US" w:eastAsia="ko-KR"/>
        </w:rPr>
        <w:t xml:space="preserve">Vehicle speed </w:t>
      </w:r>
      <w:r w:rsidRPr="00E8161A">
        <w:rPr>
          <w:lang w:val="en-US" w:eastAsia="ko-KR"/>
        </w:rPr>
        <w:t>is 140 km/h in all the lanes</w:t>
      </w:r>
      <w:r w:rsidRPr="00E8161A">
        <w:rPr>
          <w:rFonts w:hint="eastAsia"/>
          <w:lang w:val="en-US" w:eastAsia="ko-KR"/>
        </w:rPr>
        <w:t xml:space="preserve"> as baseline and 70 km/h in all the lanes optionally.</w:t>
      </w:r>
    </w:p>
    <w:p w14:paraId="73253EE3" w14:textId="1D478BF4" w:rsidR="00EC03E4" w:rsidRPr="00E8161A" w:rsidRDefault="00EC03E4" w:rsidP="00EC03E4">
      <w:pPr>
        <w:pStyle w:val="Heading1"/>
        <w:numPr>
          <w:ilvl w:val="1"/>
          <w:numId w:val="39"/>
        </w:numPr>
        <w:ind w:left="567" w:hanging="567"/>
        <w:rPr>
          <w:sz w:val="24"/>
          <w:szCs w:val="24"/>
        </w:rPr>
      </w:pPr>
      <w:r w:rsidRPr="00E8161A">
        <w:rPr>
          <w:sz w:val="24"/>
          <w:szCs w:val="24"/>
        </w:rPr>
        <w:lastRenderedPageBreak/>
        <w:t>Urban</w:t>
      </w:r>
      <w:r w:rsidR="007E39CE" w:rsidRPr="00E8161A">
        <w:rPr>
          <w:sz w:val="24"/>
          <w:szCs w:val="24"/>
        </w:rPr>
        <w:t xml:space="preserve"> grid</w:t>
      </w:r>
    </w:p>
    <w:p w14:paraId="76EA8BB7" w14:textId="77777777" w:rsidR="00EC03E4" w:rsidRPr="00E8161A" w:rsidRDefault="00EC03E4" w:rsidP="00EC03E4">
      <w:pPr>
        <w:pStyle w:val="B1"/>
        <w:rPr>
          <w:lang w:val="en-US" w:eastAsia="ko-KR"/>
        </w:rPr>
      </w:pPr>
      <w:r w:rsidRPr="00E8161A">
        <w:rPr>
          <w:lang w:val="en-US" w:eastAsia="ko-KR"/>
        </w:rPr>
        <w:t>-</w:t>
      </w:r>
      <w:r w:rsidRPr="00E8161A">
        <w:rPr>
          <w:lang w:val="en-US" w:eastAsia="ko-KR"/>
        </w:rPr>
        <w:tab/>
      </w:r>
      <w:r w:rsidRPr="00E8161A">
        <w:rPr>
          <w:rFonts w:hint="eastAsia"/>
          <w:lang w:val="en-US" w:eastAsia="ko-KR"/>
        </w:rPr>
        <w:t>Option A</w:t>
      </w:r>
    </w:p>
    <w:p w14:paraId="1EFED20F" w14:textId="77777777" w:rsidR="00EC03E4" w:rsidRPr="00E8161A" w:rsidRDefault="00EC03E4" w:rsidP="00EC03E4">
      <w:pPr>
        <w:pStyle w:val="B2"/>
        <w:rPr>
          <w:lang w:val="en-US" w:eastAsia="ko-KR"/>
        </w:rPr>
      </w:pPr>
      <w:r w:rsidRPr="00E8161A">
        <w:rPr>
          <w:lang w:val="en-US" w:eastAsia="ko-KR"/>
        </w:rPr>
        <w:t>-</w:t>
      </w:r>
      <w:r w:rsidRPr="00E8161A">
        <w:rPr>
          <w:lang w:val="en-US" w:eastAsia="ko-KR"/>
        </w:rPr>
        <w:tab/>
      </w:r>
      <w:r w:rsidRPr="00E8161A">
        <w:rPr>
          <w:rFonts w:hint="eastAsia"/>
          <w:lang w:val="en-US" w:eastAsia="ko-KR"/>
        </w:rPr>
        <w:t xml:space="preserve">Vehicle type </w:t>
      </w:r>
      <w:r w:rsidRPr="00E8161A">
        <w:rPr>
          <w:lang w:val="en-US" w:eastAsia="ko-KR"/>
        </w:rPr>
        <w:t>distribution</w:t>
      </w:r>
      <w:r w:rsidRPr="00E8161A">
        <w:rPr>
          <w:rFonts w:hint="eastAsia"/>
          <w:lang w:val="en-US" w:eastAsia="ko-KR"/>
        </w:rPr>
        <w:t>: 100% vehicle type 2.</w:t>
      </w:r>
    </w:p>
    <w:p w14:paraId="30CD568D" w14:textId="77777777" w:rsidR="00EC03E4" w:rsidRPr="00E8161A" w:rsidRDefault="00EC03E4" w:rsidP="00EC03E4">
      <w:pPr>
        <w:pStyle w:val="B2"/>
        <w:rPr>
          <w:lang w:val="en-US" w:eastAsia="ko-KR"/>
        </w:rPr>
      </w:pPr>
      <w:r w:rsidRPr="00E8161A">
        <w:rPr>
          <w:lang w:val="en-US" w:eastAsia="ko-KR"/>
        </w:rPr>
        <w:t>-</w:t>
      </w:r>
      <w:r w:rsidRPr="00E8161A">
        <w:rPr>
          <w:lang w:val="en-US" w:eastAsia="ko-KR"/>
        </w:rPr>
        <w:tab/>
      </w:r>
      <w:r w:rsidRPr="00E8161A">
        <w:rPr>
          <w:rFonts w:hint="eastAsia"/>
          <w:lang w:val="en-US" w:eastAsia="ko-KR"/>
        </w:rPr>
        <w:t>Clustered dropping is not used.</w:t>
      </w:r>
    </w:p>
    <w:p w14:paraId="507E358A" w14:textId="77777777" w:rsidR="00EC03E4" w:rsidRPr="00E8161A" w:rsidRDefault="00EC03E4" w:rsidP="00EC03E4">
      <w:pPr>
        <w:pStyle w:val="B2"/>
        <w:rPr>
          <w:lang w:val="en-US" w:eastAsia="ko-KR"/>
        </w:rPr>
      </w:pPr>
      <w:r w:rsidRPr="00E8161A">
        <w:rPr>
          <w:lang w:val="en-US" w:eastAsia="ko-KR"/>
        </w:rPr>
        <w:t>-</w:t>
      </w:r>
      <w:r w:rsidRPr="00E8161A">
        <w:rPr>
          <w:lang w:val="en-US" w:eastAsia="ko-KR"/>
        </w:rPr>
        <w:tab/>
      </w:r>
      <w:r w:rsidRPr="00E8161A">
        <w:rPr>
          <w:rFonts w:hint="eastAsia"/>
          <w:lang w:val="en-US" w:eastAsia="ko-KR"/>
        </w:rPr>
        <w:t xml:space="preserve">Vehicle speed </w:t>
      </w:r>
      <w:r w:rsidRPr="00E8161A">
        <w:rPr>
          <w:lang w:val="en-US" w:eastAsia="ko-KR"/>
        </w:rPr>
        <w:t xml:space="preserve">is </w:t>
      </w:r>
      <w:r w:rsidRPr="00E8161A">
        <w:rPr>
          <w:rFonts w:hint="eastAsia"/>
          <w:lang w:val="en-US" w:eastAsia="ko-KR"/>
        </w:rPr>
        <w:t>6</w:t>
      </w:r>
      <w:r w:rsidRPr="00E8161A">
        <w:rPr>
          <w:lang w:val="en-US" w:eastAsia="ko-KR"/>
        </w:rPr>
        <w:t>0 km/h in all the lanes</w:t>
      </w:r>
      <w:r w:rsidRPr="00E8161A">
        <w:rPr>
          <w:rFonts w:hint="eastAsia"/>
          <w:lang w:val="en-US" w:eastAsia="ko-KR"/>
        </w:rPr>
        <w:t>.</w:t>
      </w:r>
    </w:p>
    <w:p w14:paraId="14D8D291" w14:textId="77777777" w:rsidR="00EC03E4" w:rsidRPr="00E8161A" w:rsidRDefault="00EC03E4" w:rsidP="00EC03E4">
      <w:pPr>
        <w:pStyle w:val="B2"/>
        <w:rPr>
          <w:lang w:val="en-US" w:eastAsia="ko-KR"/>
        </w:rPr>
      </w:pPr>
      <w:r w:rsidRPr="00E8161A">
        <w:rPr>
          <w:lang w:val="en-US" w:eastAsia="ko-KR"/>
        </w:rPr>
        <w:t>-</w:t>
      </w:r>
      <w:r w:rsidRPr="00E8161A">
        <w:rPr>
          <w:lang w:val="en-US" w:eastAsia="ko-KR"/>
        </w:rPr>
        <w:tab/>
        <w:t>In the intersection, a UE goes straight, turns left, turns right with the probability of 0.5, 0.25, 0.25, respectively.</w:t>
      </w:r>
    </w:p>
    <w:p w14:paraId="0E872B83" w14:textId="77777777" w:rsidR="00EC03E4" w:rsidRPr="00E8161A" w:rsidRDefault="00EC03E4" w:rsidP="00EC03E4"/>
    <w:p w14:paraId="3A1E0DD4" w14:textId="2B5DF2C9" w:rsidR="00025FC8" w:rsidRPr="00E8161A" w:rsidRDefault="00025FC8" w:rsidP="00A959E0">
      <w:pPr>
        <w:pStyle w:val="Heading1"/>
        <w:numPr>
          <w:ilvl w:val="0"/>
          <w:numId w:val="0"/>
        </w:numPr>
        <w:ind w:left="432" w:hanging="432"/>
      </w:pPr>
      <w:r w:rsidRPr="00E8161A">
        <w:t>Appendix</w:t>
      </w:r>
      <w:r w:rsidR="00EC03E4" w:rsidRPr="00E8161A">
        <w:t xml:space="preserve"> B</w:t>
      </w:r>
    </w:p>
    <w:p w14:paraId="7BB3D6DA" w14:textId="77777777" w:rsidR="00B73830" w:rsidRPr="00E8161A" w:rsidRDefault="00B73830" w:rsidP="00B73830">
      <w:pPr>
        <w:pStyle w:val="References"/>
        <w:numPr>
          <w:ilvl w:val="0"/>
          <w:numId w:val="0"/>
        </w:numPr>
        <w:ind w:left="360" w:hanging="360"/>
      </w:pPr>
    </w:p>
    <w:p w14:paraId="3D46753D" w14:textId="77777777" w:rsidR="00B73830" w:rsidRPr="00E8161A" w:rsidRDefault="00B73830" w:rsidP="00B73830">
      <w:pPr>
        <w:pStyle w:val="References"/>
        <w:numPr>
          <w:ilvl w:val="0"/>
          <w:numId w:val="0"/>
        </w:numPr>
        <w:ind w:left="360" w:hanging="360"/>
      </w:pPr>
    </w:p>
    <w:p w14:paraId="75B66F6B" w14:textId="382C623C" w:rsidR="00D25C72" w:rsidRPr="00E8161A" w:rsidRDefault="00D25C72" w:rsidP="00D25C72">
      <w:pPr>
        <w:pStyle w:val="Caption"/>
        <w:keepNext/>
      </w:pPr>
      <w:bookmarkStart w:id="24" w:name="_Ref521423137"/>
      <w:r w:rsidRPr="00E8161A">
        <w:t xml:space="preserve">Table </w:t>
      </w:r>
      <w:fldSimple w:instr=" SEQ Table \* ARABIC ">
        <w:r w:rsidR="00F336B5" w:rsidRPr="00E8161A">
          <w:t>2</w:t>
        </w:r>
      </w:fldSimple>
      <w:bookmarkEnd w:id="24"/>
      <w:r w:rsidRPr="00E8161A">
        <w:t>: System-level evaluation assumptions</w:t>
      </w:r>
      <w:r w:rsidR="00614CA6" w:rsidRPr="00E8161A">
        <w:t xml:space="preserve"> for </w:t>
      </w:r>
      <w:r w:rsidR="00D6360C" w:rsidRPr="00E8161A">
        <w:t>urban</w:t>
      </w:r>
      <w:r w:rsidR="00614CA6" w:rsidRPr="00E8161A">
        <w:t xml:space="preserve"> grid and highway</w:t>
      </w:r>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7"/>
        <w:gridCol w:w="3610"/>
        <w:gridCol w:w="3654"/>
      </w:tblGrid>
      <w:tr w:rsidR="00B73830" w:rsidRPr="00E8161A" w14:paraId="08C621DA" w14:textId="77777777" w:rsidTr="001D43BA">
        <w:trPr>
          <w:trHeight w:val="283"/>
          <w:jc w:val="center"/>
        </w:trPr>
        <w:tc>
          <w:tcPr>
            <w:tcW w:w="2067"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203A82A4" w14:textId="77777777" w:rsidR="00B73830" w:rsidRPr="00E8161A" w:rsidRDefault="00B73830" w:rsidP="001D43BA">
            <w:pPr>
              <w:ind w:left="720" w:hanging="720"/>
              <w:jc w:val="center"/>
              <w:rPr>
                <w:rFonts w:ascii="Times" w:hAnsi="Times"/>
                <w:b/>
                <w:bCs/>
              </w:rPr>
            </w:pPr>
            <w:r w:rsidRPr="00E8161A">
              <w:rPr>
                <w:b/>
                <w:bCs/>
              </w:rPr>
              <w:t>Parameters</w:t>
            </w:r>
          </w:p>
        </w:tc>
        <w:tc>
          <w:tcPr>
            <w:tcW w:w="3610"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7FB297AE" w14:textId="77777777" w:rsidR="00B73830" w:rsidRPr="00E8161A" w:rsidRDefault="00B73830" w:rsidP="001D43BA">
            <w:pPr>
              <w:ind w:left="720" w:hanging="720"/>
              <w:jc w:val="center"/>
              <w:rPr>
                <w:rFonts w:ascii="Times" w:hAnsi="Times"/>
                <w:b/>
                <w:bCs/>
                <w:lang w:eastAsia="zh-CN"/>
              </w:rPr>
            </w:pPr>
            <w:r w:rsidRPr="00E8161A">
              <w:rPr>
                <w:b/>
                <w:bCs/>
                <w:lang w:eastAsia="zh-CN"/>
              </w:rPr>
              <w:t>Urban grid</w:t>
            </w:r>
          </w:p>
        </w:tc>
        <w:tc>
          <w:tcPr>
            <w:tcW w:w="3654" w:type="dxa"/>
            <w:tcBorders>
              <w:top w:val="single" w:sz="4" w:space="0" w:color="auto"/>
              <w:left w:val="single" w:sz="4" w:space="0" w:color="auto"/>
              <w:bottom w:val="single" w:sz="4" w:space="0" w:color="auto"/>
              <w:right w:val="single" w:sz="4" w:space="0" w:color="auto"/>
            </w:tcBorders>
            <w:shd w:val="clear" w:color="auto" w:fill="DBDBDB"/>
          </w:tcPr>
          <w:p w14:paraId="0171E0B5" w14:textId="77777777" w:rsidR="00B73830" w:rsidRPr="00E8161A" w:rsidRDefault="00B73830" w:rsidP="001D43BA">
            <w:pPr>
              <w:ind w:left="720" w:hanging="720"/>
              <w:jc w:val="center"/>
              <w:rPr>
                <w:b/>
                <w:bCs/>
                <w:lang w:eastAsia="zh-CN"/>
              </w:rPr>
            </w:pPr>
            <w:r w:rsidRPr="00E8161A">
              <w:rPr>
                <w:b/>
                <w:bCs/>
                <w:lang w:eastAsia="zh-CN"/>
              </w:rPr>
              <w:t>Highway</w:t>
            </w:r>
          </w:p>
        </w:tc>
      </w:tr>
      <w:tr w:rsidR="00B73830" w:rsidRPr="00E8161A" w14:paraId="33162F84" w14:textId="77777777" w:rsidTr="001D43BA">
        <w:trPr>
          <w:trHeight w:val="283"/>
          <w:jc w:val="center"/>
        </w:trPr>
        <w:tc>
          <w:tcPr>
            <w:tcW w:w="2067" w:type="dxa"/>
            <w:tcBorders>
              <w:top w:val="single" w:sz="4" w:space="0" w:color="auto"/>
              <w:left w:val="single" w:sz="4" w:space="0" w:color="auto"/>
              <w:bottom w:val="single" w:sz="4" w:space="0" w:color="auto"/>
              <w:right w:val="single" w:sz="4" w:space="0" w:color="auto"/>
            </w:tcBorders>
            <w:hideMark/>
          </w:tcPr>
          <w:p w14:paraId="340D4E1C" w14:textId="77777777" w:rsidR="00B73830" w:rsidRPr="00E8161A" w:rsidRDefault="00B73830" w:rsidP="001D43BA">
            <w:pPr>
              <w:ind w:left="720" w:hanging="720"/>
              <w:jc w:val="left"/>
              <w:rPr>
                <w:rFonts w:ascii="Times" w:hAnsi="Times"/>
              </w:rPr>
            </w:pPr>
            <w:r w:rsidRPr="00E8161A">
              <w:rPr>
                <w:lang w:eastAsia="ja-JP"/>
              </w:rPr>
              <w:t>Layout</w:t>
            </w:r>
          </w:p>
        </w:tc>
        <w:tc>
          <w:tcPr>
            <w:tcW w:w="3610" w:type="dxa"/>
            <w:tcBorders>
              <w:top w:val="single" w:sz="4" w:space="0" w:color="auto"/>
              <w:left w:val="single" w:sz="4" w:space="0" w:color="auto"/>
              <w:bottom w:val="single" w:sz="4" w:space="0" w:color="auto"/>
              <w:right w:val="single" w:sz="4" w:space="0" w:color="auto"/>
            </w:tcBorders>
            <w:hideMark/>
          </w:tcPr>
          <w:p w14:paraId="7D7A6A10" w14:textId="77777777" w:rsidR="00B73830" w:rsidRPr="00E8161A" w:rsidRDefault="00B73830" w:rsidP="001D43BA">
            <w:pPr>
              <w:overflowPunct w:val="0"/>
              <w:jc w:val="left"/>
              <w:textAlignment w:val="baseline"/>
              <w:rPr>
                <w:lang w:eastAsia="ko-KR"/>
              </w:rPr>
            </w:pPr>
            <w:r w:rsidRPr="00E8161A">
              <w:rPr>
                <w:lang w:eastAsia="ko-KR"/>
              </w:rPr>
              <w:t xml:space="preserve">Single layer - Macro layer: </w:t>
            </w:r>
            <w:r w:rsidRPr="00E8161A">
              <w:rPr>
                <w:rFonts w:hint="eastAsia"/>
                <w:lang w:eastAsia="ko-KR"/>
              </w:rPr>
              <w:t xml:space="preserve">Road configuration </w:t>
            </w:r>
            <w:r w:rsidRPr="00E8161A">
              <w:rPr>
                <w:lang w:eastAsia="ko-KR"/>
              </w:rPr>
              <w:t xml:space="preserve">in Figure 6.1.9-1 </w:t>
            </w:r>
            <w:r w:rsidRPr="00E8161A">
              <w:rPr>
                <w:rFonts w:hint="eastAsia"/>
                <w:lang w:eastAsia="zh-CN"/>
              </w:rPr>
              <w:t>i</w:t>
            </w:r>
            <w:r w:rsidRPr="00E8161A">
              <w:rPr>
                <w:lang w:eastAsia="ko-KR"/>
              </w:rPr>
              <w:t>n</w:t>
            </w:r>
            <w:r w:rsidRPr="00E8161A">
              <w:rPr>
                <w:rFonts w:hint="eastAsia"/>
                <w:lang w:eastAsia="zh-CN"/>
              </w:rPr>
              <w:t xml:space="preserve"> </w:t>
            </w:r>
            <w:r w:rsidRPr="00E8161A">
              <w:rPr>
                <w:rFonts w:hint="eastAsia"/>
                <w:lang w:eastAsia="ko-KR"/>
              </w:rPr>
              <w:t>38.913 and BS placement as depicted in Figure A.1.3-1 in 36.885</w:t>
            </w:r>
            <w:r w:rsidRPr="00E8161A">
              <w:rPr>
                <w:rFonts w:hint="eastAsia"/>
                <w:lang w:eastAsia="zh-CN"/>
              </w:rPr>
              <w:t>.</w:t>
            </w:r>
            <w:r w:rsidRPr="00E8161A">
              <w:rPr>
                <w:lang w:eastAsia="ko-KR"/>
              </w:rPr>
              <w:t xml:space="preserve"> </w:t>
            </w:r>
          </w:p>
        </w:tc>
        <w:tc>
          <w:tcPr>
            <w:tcW w:w="3654" w:type="dxa"/>
            <w:tcBorders>
              <w:top w:val="single" w:sz="4" w:space="0" w:color="auto"/>
              <w:left w:val="single" w:sz="4" w:space="0" w:color="auto"/>
              <w:bottom w:val="single" w:sz="4" w:space="0" w:color="auto"/>
              <w:right w:val="single" w:sz="4" w:space="0" w:color="auto"/>
            </w:tcBorders>
          </w:tcPr>
          <w:p w14:paraId="5C43E0DC" w14:textId="77777777" w:rsidR="00B73830" w:rsidRPr="00E8161A" w:rsidRDefault="00B73830" w:rsidP="001D43BA">
            <w:pPr>
              <w:overflowPunct w:val="0"/>
              <w:jc w:val="left"/>
              <w:textAlignment w:val="baseline"/>
              <w:rPr>
                <w:lang w:eastAsia="ko-KR"/>
              </w:rPr>
            </w:pPr>
            <w:r w:rsidRPr="00E8161A">
              <w:rPr>
                <w:lang w:eastAsia="ko-KR"/>
              </w:rPr>
              <w:t xml:space="preserve">Single layer - Macro layer: </w:t>
            </w:r>
            <w:r w:rsidRPr="00E8161A">
              <w:rPr>
                <w:rFonts w:hint="eastAsia"/>
                <w:lang w:eastAsia="zh-CN"/>
              </w:rPr>
              <w:t>Straight line BS placement with Road configuration in 36.885.</w:t>
            </w:r>
          </w:p>
        </w:tc>
      </w:tr>
      <w:tr w:rsidR="00B73830" w:rsidRPr="00E8161A" w14:paraId="5E8206B2" w14:textId="77777777" w:rsidTr="001D43BA">
        <w:trPr>
          <w:trHeight w:val="283"/>
          <w:jc w:val="center"/>
        </w:trPr>
        <w:tc>
          <w:tcPr>
            <w:tcW w:w="2067" w:type="dxa"/>
            <w:tcBorders>
              <w:top w:val="single" w:sz="4" w:space="0" w:color="auto"/>
              <w:left w:val="single" w:sz="4" w:space="0" w:color="auto"/>
              <w:bottom w:val="single" w:sz="4" w:space="0" w:color="auto"/>
              <w:right w:val="single" w:sz="4" w:space="0" w:color="auto"/>
            </w:tcBorders>
            <w:hideMark/>
          </w:tcPr>
          <w:p w14:paraId="75299B63" w14:textId="77777777" w:rsidR="00B73830" w:rsidRPr="00E8161A" w:rsidRDefault="00B73830" w:rsidP="001D43BA">
            <w:pPr>
              <w:ind w:left="720" w:hanging="720"/>
              <w:jc w:val="left"/>
              <w:rPr>
                <w:rFonts w:ascii="Times" w:hAnsi="Times"/>
              </w:rPr>
            </w:pPr>
            <w:r w:rsidRPr="00E8161A">
              <w:rPr>
                <w:lang w:eastAsia="ja-JP"/>
              </w:rPr>
              <w:t>Inter-BS distance</w:t>
            </w:r>
          </w:p>
        </w:tc>
        <w:tc>
          <w:tcPr>
            <w:tcW w:w="3610" w:type="dxa"/>
            <w:tcBorders>
              <w:top w:val="single" w:sz="4" w:space="0" w:color="auto"/>
              <w:left w:val="single" w:sz="4" w:space="0" w:color="auto"/>
              <w:bottom w:val="single" w:sz="4" w:space="0" w:color="auto"/>
              <w:right w:val="single" w:sz="4" w:space="0" w:color="auto"/>
            </w:tcBorders>
            <w:hideMark/>
          </w:tcPr>
          <w:p w14:paraId="583B2D42" w14:textId="77777777" w:rsidR="00B73830" w:rsidRPr="00E8161A" w:rsidRDefault="00B73830" w:rsidP="001D43BA">
            <w:pPr>
              <w:ind w:left="720" w:hanging="720"/>
              <w:jc w:val="left"/>
            </w:pPr>
            <w:r w:rsidRPr="00E8161A">
              <w:t>500m</w:t>
            </w:r>
          </w:p>
        </w:tc>
        <w:tc>
          <w:tcPr>
            <w:tcW w:w="3654" w:type="dxa"/>
            <w:tcBorders>
              <w:top w:val="single" w:sz="4" w:space="0" w:color="auto"/>
              <w:left w:val="single" w:sz="4" w:space="0" w:color="auto"/>
              <w:bottom w:val="single" w:sz="4" w:space="0" w:color="auto"/>
              <w:right w:val="single" w:sz="4" w:space="0" w:color="auto"/>
            </w:tcBorders>
          </w:tcPr>
          <w:p w14:paraId="71442666" w14:textId="77777777" w:rsidR="00B73830" w:rsidRPr="00E8161A" w:rsidRDefault="00B73830" w:rsidP="001D43BA">
            <w:pPr>
              <w:ind w:left="720" w:hanging="720"/>
              <w:jc w:val="left"/>
            </w:pPr>
            <w:r w:rsidRPr="00E8161A">
              <w:t>1732m</w:t>
            </w:r>
          </w:p>
        </w:tc>
      </w:tr>
      <w:tr w:rsidR="00B73830" w:rsidRPr="00E8161A" w14:paraId="26E38D71" w14:textId="77777777" w:rsidTr="001D43BA">
        <w:trPr>
          <w:trHeight w:val="283"/>
          <w:jc w:val="center"/>
        </w:trPr>
        <w:tc>
          <w:tcPr>
            <w:tcW w:w="2067" w:type="dxa"/>
            <w:tcBorders>
              <w:top w:val="single" w:sz="4" w:space="0" w:color="auto"/>
              <w:left w:val="single" w:sz="4" w:space="0" w:color="auto"/>
              <w:bottom w:val="single" w:sz="4" w:space="0" w:color="auto"/>
              <w:right w:val="single" w:sz="4" w:space="0" w:color="auto"/>
            </w:tcBorders>
            <w:hideMark/>
          </w:tcPr>
          <w:p w14:paraId="3D47CD61" w14:textId="77777777" w:rsidR="00B73830" w:rsidRPr="00E8161A" w:rsidRDefault="00B73830" w:rsidP="001D43BA">
            <w:pPr>
              <w:ind w:left="720" w:hanging="720"/>
              <w:jc w:val="left"/>
              <w:rPr>
                <w:lang w:eastAsia="ja-JP"/>
              </w:rPr>
            </w:pPr>
            <w:r w:rsidRPr="00E8161A">
              <w:rPr>
                <w:lang w:eastAsia="ja-JP"/>
              </w:rPr>
              <w:t>Carrier frequency</w:t>
            </w:r>
          </w:p>
        </w:tc>
        <w:tc>
          <w:tcPr>
            <w:tcW w:w="3610" w:type="dxa"/>
            <w:tcBorders>
              <w:top w:val="single" w:sz="4" w:space="0" w:color="auto"/>
              <w:left w:val="single" w:sz="4" w:space="0" w:color="auto"/>
              <w:bottom w:val="single" w:sz="4" w:space="0" w:color="auto"/>
              <w:right w:val="single" w:sz="4" w:space="0" w:color="auto"/>
            </w:tcBorders>
            <w:hideMark/>
          </w:tcPr>
          <w:p w14:paraId="069EDF9A" w14:textId="77777777" w:rsidR="00B73830" w:rsidRPr="00E8161A" w:rsidRDefault="00B73830" w:rsidP="001D43BA">
            <w:pPr>
              <w:ind w:left="720" w:hanging="720"/>
              <w:rPr>
                <w:lang w:eastAsia="zh-CN"/>
              </w:rPr>
            </w:pPr>
            <w:r w:rsidRPr="00E8161A">
              <w:rPr>
                <w:rFonts w:hint="eastAsia"/>
                <w:lang w:eastAsia="zh-CN"/>
              </w:rPr>
              <w:t>4 GHz</w:t>
            </w:r>
          </w:p>
        </w:tc>
        <w:tc>
          <w:tcPr>
            <w:tcW w:w="3654" w:type="dxa"/>
            <w:tcBorders>
              <w:top w:val="single" w:sz="4" w:space="0" w:color="auto"/>
              <w:left w:val="single" w:sz="4" w:space="0" w:color="auto"/>
              <w:bottom w:val="single" w:sz="4" w:space="0" w:color="auto"/>
              <w:right w:val="single" w:sz="4" w:space="0" w:color="auto"/>
            </w:tcBorders>
          </w:tcPr>
          <w:p w14:paraId="17F4D6DD" w14:textId="77777777" w:rsidR="00B73830" w:rsidRPr="00E8161A" w:rsidRDefault="00B73830" w:rsidP="001D43BA">
            <w:pPr>
              <w:ind w:left="720" w:hanging="720"/>
              <w:rPr>
                <w:lang w:eastAsia="zh-CN"/>
              </w:rPr>
            </w:pPr>
            <w:r w:rsidRPr="00E8161A">
              <w:rPr>
                <w:lang w:eastAsia="zh-CN"/>
              </w:rPr>
              <w:t>4GHz</w:t>
            </w:r>
          </w:p>
        </w:tc>
      </w:tr>
      <w:tr w:rsidR="00B73830" w:rsidRPr="00E8161A" w14:paraId="74359EBA" w14:textId="77777777" w:rsidTr="001D43BA">
        <w:trPr>
          <w:trHeight w:val="283"/>
          <w:jc w:val="center"/>
        </w:trPr>
        <w:tc>
          <w:tcPr>
            <w:tcW w:w="2067" w:type="dxa"/>
            <w:tcBorders>
              <w:top w:val="single" w:sz="4" w:space="0" w:color="auto"/>
              <w:left w:val="single" w:sz="4" w:space="0" w:color="auto"/>
              <w:bottom w:val="single" w:sz="4" w:space="0" w:color="auto"/>
              <w:right w:val="single" w:sz="4" w:space="0" w:color="auto"/>
            </w:tcBorders>
            <w:hideMark/>
          </w:tcPr>
          <w:p w14:paraId="02B5E186" w14:textId="77777777" w:rsidR="00B73830" w:rsidRPr="00E8161A" w:rsidRDefault="00B73830" w:rsidP="001D43BA">
            <w:pPr>
              <w:ind w:left="720" w:hanging="720"/>
              <w:jc w:val="left"/>
              <w:rPr>
                <w:lang w:eastAsia="zh-CN"/>
              </w:rPr>
            </w:pPr>
            <w:r w:rsidRPr="00E8161A">
              <w:rPr>
                <w:rFonts w:hint="eastAsia"/>
                <w:lang w:eastAsia="zh-CN"/>
              </w:rPr>
              <w:t>Simulation</w:t>
            </w:r>
          </w:p>
          <w:p w14:paraId="1699915F" w14:textId="77777777" w:rsidR="00B73830" w:rsidRPr="00E8161A" w:rsidRDefault="00B73830" w:rsidP="001D43BA">
            <w:pPr>
              <w:ind w:left="720" w:hanging="720"/>
              <w:jc w:val="left"/>
              <w:rPr>
                <w:lang w:eastAsia="zh-CN"/>
              </w:rPr>
            </w:pPr>
            <w:r w:rsidRPr="00E8161A">
              <w:rPr>
                <w:rFonts w:hint="eastAsia"/>
                <w:lang w:eastAsia="zh-CN"/>
              </w:rPr>
              <w:t>bandwidth</w:t>
            </w:r>
          </w:p>
        </w:tc>
        <w:tc>
          <w:tcPr>
            <w:tcW w:w="3610" w:type="dxa"/>
            <w:tcBorders>
              <w:top w:val="single" w:sz="4" w:space="0" w:color="auto"/>
              <w:left w:val="single" w:sz="4" w:space="0" w:color="auto"/>
              <w:bottom w:val="single" w:sz="4" w:space="0" w:color="auto"/>
              <w:right w:val="single" w:sz="4" w:space="0" w:color="auto"/>
            </w:tcBorders>
            <w:hideMark/>
          </w:tcPr>
          <w:p w14:paraId="1C6AAC21" w14:textId="77777777" w:rsidR="00B73830" w:rsidRPr="00E8161A" w:rsidRDefault="00B73830" w:rsidP="001D43BA">
            <w:pPr>
              <w:ind w:left="720" w:hanging="720"/>
              <w:rPr>
                <w:lang w:eastAsia="zh-CN"/>
              </w:rPr>
            </w:pPr>
            <w:r w:rsidRPr="00E8161A">
              <w:rPr>
                <w:rFonts w:hint="eastAsia"/>
                <w:lang w:eastAsia="zh-CN"/>
              </w:rPr>
              <w:t>20 MHz</w:t>
            </w:r>
            <w:r w:rsidRPr="00E8161A">
              <w:rPr>
                <w:lang w:eastAsia="zh-CN"/>
              </w:rPr>
              <w:t>+20MHz</w:t>
            </w:r>
          </w:p>
        </w:tc>
        <w:tc>
          <w:tcPr>
            <w:tcW w:w="3654" w:type="dxa"/>
            <w:tcBorders>
              <w:top w:val="single" w:sz="4" w:space="0" w:color="auto"/>
              <w:left w:val="single" w:sz="4" w:space="0" w:color="auto"/>
              <w:bottom w:val="single" w:sz="4" w:space="0" w:color="auto"/>
              <w:right w:val="single" w:sz="4" w:space="0" w:color="auto"/>
            </w:tcBorders>
          </w:tcPr>
          <w:p w14:paraId="435A2476" w14:textId="77777777" w:rsidR="00B73830" w:rsidRPr="00E8161A" w:rsidRDefault="00B73830" w:rsidP="001D43BA">
            <w:pPr>
              <w:ind w:left="720" w:hanging="720"/>
              <w:rPr>
                <w:lang w:eastAsia="zh-CN"/>
              </w:rPr>
            </w:pPr>
            <w:r w:rsidRPr="00E8161A">
              <w:rPr>
                <w:rFonts w:hint="eastAsia"/>
                <w:lang w:eastAsia="zh-CN"/>
              </w:rPr>
              <w:t>20 MHz</w:t>
            </w:r>
            <w:r w:rsidRPr="00E8161A">
              <w:rPr>
                <w:lang w:eastAsia="zh-CN"/>
              </w:rPr>
              <w:t>+20MHz</w:t>
            </w:r>
          </w:p>
        </w:tc>
      </w:tr>
      <w:tr w:rsidR="00B73830" w:rsidRPr="00E8161A" w14:paraId="1C833253" w14:textId="77777777" w:rsidTr="001D43BA">
        <w:trPr>
          <w:trHeight w:val="283"/>
          <w:jc w:val="center"/>
        </w:trPr>
        <w:tc>
          <w:tcPr>
            <w:tcW w:w="2067" w:type="dxa"/>
            <w:tcBorders>
              <w:top w:val="single" w:sz="4" w:space="0" w:color="auto"/>
              <w:left w:val="single" w:sz="4" w:space="0" w:color="auto"/>
              <w:bottom w:val="single" w:sz="4" w:space="0" w:color="auto"/>
              <w:right w:val="single" w:sz="4" w:space="0" w:color="auto"/>
            </w:tcBorders>
            <w:hideMark/>
          </w:tcPr>
          <w:p w14:paraId="481739EF" w14:textId="77777777" w:rsidR="00B73830" w:rsidRPr="00E8161A" w:rsidRDefault="00B73830" w:rsidP="001D43BA">
            <w:pPr>
              <w:ind w:left="720" w:hanging="720"/>
              <w:jc w:val="left"/>
              <w:rPr>
                <w:lang w:eastAsia="zh-CN"/>
              </w:rPr>
            </w:pPr>
            <w:r w:rsidRPr="00E8161A">
              <w:rPr>
                <w:rFonts w:hint="eastAsia"/>
                <w:lang w:eastAsia="zh-CN"/>
              </w:rPr>
              <w:t xml:space="preserve">Channel model </w:t>
            </w:r>
          </w:p>
        </w:tc>
        <w:tc>
          <w:tcPr>
            <w:tcW w:w="3610" w:type="dxa"/>
            <w:tcBorders>
              <w:top w:val="single" w:sz="4" w:space="0" w:color="auto"/>
              <w:left w:val="single" w:sz="4" w:space="0" w:color="auto"/>
              <w:bottom w:val="single" w:sz="4" w:space="0" w:color="auto"/>
              <w:right w:val="single" w:sz="4" w:space="0" w:color="auto"/>
            </w:tcBorders>
            <w:hideMark/>
          </w:tcPr>
          <w:p w14:paraId="3E16631C" w14:textId="77777777" w:rsidR="00B73830" w:rsidRPr="00E8161A" w:rsidRDefault="00B73830" w:rsidP="001D43BA">
            <w:pPr>
              <w:ind w:left="720" w:hanging="720"/>
              <w:rPr>
                <w:lang w:eastAsia="zh-CN"/>
              </w:rPr>
            </w:pPr>
            <w:r w:rsidRPr="00E8161A">
              <w:rPr>
                <w:rFonts w:hint="eastAsia"/>
                <w:lang w:eastAsia="zh-CN"/>
              </w:rPr>
              <w:t>UMa in TR 38.901</w:t>
            </w:r>
          </w:p>
        </w:tc>
        <w:tc>
          <w:tcPr>
            <w:tcW w:w="3654" w:type="dxa"/>
            <w:tcBorders>
              <w:top w:val="single" w:sz="4" w:space="0" w:color="auto"/>
              <w:left w:val="single" w:sz="4" w:space="0" w:color="auto"/>
              <w:bottom w:val="single" w:sz="4" w:space="0" w:color="auto"/>
              <w:right w:val="single" w:sz="4" w:space="0" w:color="auto"/>
            </w:tcBorders>
          </w:tcPr>
          <w:p w14:paraId="7BE5087A" w14:textId="77777777" w:rsidR="00B73830" w:rsidRPr="00E8161A" w:rsidRDefault="00B73830" w:rsidP="001D43BA">
            <w:pPr>
              <w:ind w:left="720" w:hanging="720"/>
              <w:rPr>
                <w:lang w:eastAsia="zh-CN"/>
              </w:rPr>
            </w:pPr>
            <w:r w:rsidRPr="00E8161A">
              <w:rPr>
                <w:lang w:eastAsia="zh-CN"/>
              </w:rPr>
              <w:t>R</w:t>
            </w:r>
            <w:r w:rsidRPr="00E8161A">
              <w:rPr>
                <w:rFonts w:hint="eastAsia"/>
                <w:lang w:eastAsia="zh-CN"/>
              </w:rPr>
              <w:t>Ma in TR 38.901</w:t>
            </w:r>
          </w:p>
        </w:tc>
      </w:tr>
      <w:tr w:rsidR="00B73830" w:rsidRPr="00E8161A" w14:paraId="361B16E6" w14:textId="77777777" w:rsidTr="001D43BA">
        <w:trPr>
          <w:trHeight w:val="283"/>
          <w:jc w:val="center"/>
        </w:trPr>
        <w:tc>
          <w:tcPr>
            <w:tcW w:w="2067" w:type="dxa"/>
            <w:tcBorders>
              <w:top w:val="single" w:sz="4" w:space="0" w:color="auto"/>
              <w:left w:val="single" w:sz="4" w:space="0" w:color="auto"/>
              <w:bottom w:val="single" w:sz="4" w:space="0" w:color="auto"/>
              <w:right w:val="single" w:sz="4" w:space="0" w:color="auto"/>
            </w:tcBorders>
            <w:hideMark/>
          </w:tcPr>
          <w:p w14:paraId="702E5352" w14:textId="77777777" w:rsidR="00B73830" w:rsidRPr="00E8161A" w:rsidRDefault="00B73830" w:rsidP="001D43BA">
            <w:pPr>
              <w:ind w:left="720" w:hanging="720"/>
              <w:jc w:val="left"/>
              <w:rPr>
                <w:rFonts w:ascii="Times" w:hAnsi="Times"/>
              </w:rPr>
            </w:pPr>
            <w:r w:rsidRPr="00E8161A">
              <w:rPr>
                <w:lang w:eastAsia="ja-JP"/>
              </w:rPr>
              <w:t>UE Tx power</w:t>
            </w:r>
          </w:p>
        </w:tc>
        <w:tc>
          <w:tcPr>
            <w:tcW w:w="3610" w:type="dxa"/>
            <w:tcBorders>
              <w:top w:val="single" w:sz="4" w:space="0" w:color="auto"/>
              <w:left w:val="single" w:sz="4" w:space="0" w:color="auto"/>
              <w:bottom w:val="single" w:sz="4" w:space="0" w:color="auto"/>
              <w:right w:val="single" w:sz="4" w:space="0" w:color="auto"/>
            </w:tcBorders>
            <w:vAlign w:val="center"/>
            <w:hideMark/>
          </w:tcPr>
          <w:p w14:paraId="3C3F6155" w14:textId="77777777" w:rsidR="00B73830" w:rsidRPr="00E8161A" w:rsidRDefault="00B73830" w:rsidP="001D43BA">
            <w:pPr>
              <w:pStyle w:val="TAL"/>
              <w:rPr>
                <w:sz w:val="22"/>
                <w:szCs w:val="22"/>
                <w:lang w:val="en-US" w:eastAsia="zh-CN"/>
              </w:rPr>
            </w:pPr>
            <w:r w:rsidRPr="00E8161A">
              <w:rPr>
                <w:rFonts w:ascii="Times New Roman" w:hAnsi="Times New Roman"/>
                <w:sz w:val="22"/>
                <w:szCs w:val="22"/>
                <w:lang w:val="en-US" w:eastAsia="zh-CN"/>
              </w:rPr>
              <w:t>23dBm</w:t>
            </w:r>
          </w:p>
        </w:tc>
        <w:tc>
          <w:tcPr>
            <w:tcW w:w="3654" w:type="dxa"/>
            <w:tcBorders>
              <w:top w:val="single" w:sz="4" w:space="0" w:color="auto"/>
              <w:left w:val="single" w:sz="4" w:space="0" w:color="auto"/>
              <w:bottom w:val="single" w:sz="4" w:space="0" w:color="auto"/>
              <w:right w:val="single" w:sz="4" w:space="0" w:color="auto"/>
            </w:tcBorders>
          </w:tcPr>
          <w:p w14:paraId="6685CD1F" w14:textId="77777777" w:rsidR="00B73830" w:rsidRPr="00E8161A" w:rsidRDefault="00B73830" w:rsidP="001D43BA">
            <w:pPr>
              <w:pStyle w:val="TAL"/>
              <w:rPr>
                <w:rFonts w:ascii="Times New Roman" w:hAnsi="Times New Roman"/>
                <w:sz w:val="22"/>
                <w:szCs w:val="22"/>
                <w:lang w:val="en-US" w:eastAsia="zh-CN"/>
              </w:rPr>
            </w:pPr>
            <w:r w:rsidRPr="00E8161A">
              <w:rPr>
                <w:rFonts w:ascii="Times New Roman" w:hAnsi="Times New Roman"/>
                <w:sz w:val="22"/>
                <w:szCs w:val="22"/>
                <w:lang w:val="en-US" w:eastAsia="zh-CN"/>
              </w:rPr>
              <w:t>23dBm</w:t>
            </w:r>
          </w:p>
        </w:tc>
      </w:tr>
      <w:tr w:rsidR="00B73830" w:rsidRPr="00E8161A" w14:paraId="4259DF81" w14:textId="77777777" w:rsidTr="001D43BA">
        <w:trPr>
          <w:trHeight w:val="283"/>
          <w:jc w:val="center"/>
        </w:trPr>
        <w:tc>
          <w:tcPr>
            <w:tcW w:w="2067" w:type="dxa"/>
            <w:tcBorders>
              <w:top w:val="single" w:sz="4" w:space="0" w:color="auto"/>
              <w:left w:val="single" w:sz="4" w:space="0" w:color="auto"/>
              <w:bottom w:val="single" w:sz="4" w:space="0" w:color="auto"/>
              <w:right w:val="single" w:sz="4" w:space="0" w:color="auto"/>
            </w:tcBorders>
            <w:hideMark/>
          </w:tcPr>
          <w:p w14:paraId="484A39F7" w14:textId="77777777" w:rsidR="00B73830" w:rsidRPr="00E8161A" w:rsidRDefault="00B73830" w:rsidP="001D43BA">
            <w:pPr>
              <w:ind w:left="720" w:hanging="720"/>
              <w:jc w:val="left"/>
              <w:rPr>
                <w:lang w:eastAsia="ja-JP"/>
              </w:rPr>
            </w:pPr>
            <w:r w:rsidRPr="00E8161A">
              <w:rPr>
                <w:lang w:eastAsia="ja-JP"/>
              </w:rPr>
              <w:t>BS antenna</w:t>
            </w:r>
          </w:p>
          <w:p w14:paraId="629E8C59" w14:textId="77777777" w:rsidR="00B73830" w:rsidRPr="00E8161A" w:rsidRDefault="00B73830" w:rsidP="001D43BA">
            <w:pPr>
              <w:ind w:left="720" w:hanging="720"/>
              <w:jc w:val="left"/>
              <w:rPr>
                <w:rFonts w:ascii="Times" w:hAnsi="Times"/>
              </w:rPr>
            </w:pPr>
            <w:r w:rsidRPr="00E8161A">
              <w:rPr>
                <w:lang w:eastAsia="ja-JP"/>
              </w:rPr>
              <w:t>configurations</w:t>
            </w:r>
          </w:p>
        </w:tc>
        <w:tc>
          <w:tcPr>
            <w:tcW w:w="3610" w:type="dxa"/>
            <w:tcBorders>
              <w:top w:val="single" w:sz="4" w:space="0" w:color="auto"/>
              <w:left w:val="single" w:sz="4" w:space="0" w:color="auto"/>
              <w:bottom w:val="single" w:sz="4" w:space="0" w:color="auto"/>
              <w:right w:val="single" w:sz="4" w:space="0" w:color="auto"/>
            </w:tcBorders>
            <w:vAlign w:val="center"/>
            <w:hideMark/>
          </w:tcPr>
          <w:p w14:paraId="777B2771" w14:textId="77777777" w:rsidR="00B73830" w:rsidRPr="00E8161A" w:rsidRDefault="00B73830" w:rsidP="001D43BA">
            <w:r w:rsidRPr="00E8161A">
              <w:t>(M, N, P, Mg, Ng) = (</w:t>
            </w:r>
            <w:r w:rsidRPr="00E8161A">
              <w:rPr>
                <w:rFonts w:hint="eastAsia"/>
                <w:lang w:eastAsia="zh-CN"/>
              </w:rPr>
              <w:t>8</w:t>
            </w:r>
            <w:r w:rsidRPr="00E8161A">
              <w:t xml:space="preserve">, </w:t>
            </w:r>
            <w:r w:rsidRPr="00E8161A">
              <w:rPr>
                <w:rFonts w:hint="eastAsia"/>
                <w:lang w:eastAsia="zh-CN"/>
              </w:rPr>
              <w:t>8</w:t>
            </w:r>
            <w:r w:rsidRPr="00E8161A">
              <w:t>, 2, 1, 1)</w:t>
            </w:r>
          </w:p>
          <w:p w14:paraId="4AA51695" w14:textId="77777777" w:rsidR="00B73830" w:rsidRPr="00E8161A" w:rsidRDefault="00B73830" w:rsidP="001D43BA">
            <w:r w:rsidRPr="00E8161A">
              <w:t>dH = 0.5λ, dV = 0.8λ;</w:t>
            </w:r>
          </w:p>
          <w:p w14:paraId="3A6027C6" w14:textId="77777777" w:rsidR="00B73830" w:rsidRPr="00E8161A" w:rsidRDefault="00B73830" w:rsidP="001D43BA">
            <w:pPr>
              <w:ind w:left="720" w:hanging="720"/>
              <w:rPr>
                <w:rFonts w:ascii="Times" w:hAnsi="Times"/>
              </w:rPr>
            </w:pPr>
            <w:r w:rsidRPr="00E8161A">
              <w:rPr>
                <w:rFonts w:hint="eastAsia"/>
                <w:lang w:eastAsia="ko-KR"/>
              </w:rPr>
              <w:t>102 degree for 500m ISD</w:t>
            </w:r>
          </w:p>
        </w:tc>
        <w:tc>
          <w:tcPr>
            <w:tcW w:w="3654" w:type="dxa"/>
            <w:tcBorders>
              <w:top w:val="single" w:sz="4" w:space="0" w:color="auto"/>
              <w:left w:val="single" w:sz="4" w:space="0" w:color="auto"/>
              <w:bottom w:val="single" w:sz="4" w:space="0" w:color="auto"/>
              <w:right w:val="single" w:sz="4" w:space="0" w:color="auto"/>
            </w:tcBorders>
          </w:tcPr>
          <w:p w14:paraId="15E2A203" w14:textId="77777777" w:rsidR="00B73830" w:rsidRPr="00E8161A" w:rsidRDefault="00B73830" w:rsidP="001D43BA">
            <w:r w:rsidRPr="00E8161A">
              <w:t>(M, N, P, Mg, Ng) = (</w:t>
            </w:r>
            <w:r w:rsidRPr="00E8161A">
              <w:rPr>
                <w:rFonts w:hint="eastAsia"/>
                <w:lang w:eastAsia="zh-CN"/>
              </w:rPr>
              <w:t>8</w:t>
            </w:r>
            <w:r w:rsidRPr="00E8161A">
              <w:t xml:space="preserve">, </w:t>
            </w:r>
            <w:r w:rsidRPr="00E8161A">
              <w:rPr>
                <w:rFonts w:hint="eastAsia"/>
                <w:lang w:eastAsia="zh-CN"/>
              </w:rPr>
              <w:t>8</w:t>
            </w:r>
            <w:r w:rsidRPr="00E8161A">
              <w:t>, 2, 1, 1)</w:t>
            </w:r>
          </w:p>
          <w:p w14:paraId="326E00B7" w14:textId="77777777" w:rsidR="00B73830" w:rsidRPr="00E8161A" w:rsidRDefault="00B73830" w:rsidP="001D43BA">
            <w:r w:rsidRPr="00E8161A">
              <w:t>dH = 0.5λ, dV = 0.8λ;</w:t>
            </w:r>
          </w:p>
          <w:p w14:paraId="411E4C17" w14:textId="5BD1D633" w:rsidR="00B73830" w:rsidRPr="00E8161A" w:rsidRDefault="0096459F" w:rsidP="0096459F">
            <w:r w:rsidRPr="00E8161A">
              <w:rPr>
                <w:lang w:eastAsia="ko-KR"/>
              </w:rPr>
              <w:t>93</w:t>
            </w:r>
            <w:r w:rsidRPr="00E8161A">
              <w:rPr>
                <w:rFonts w:hint="eastAsia"/>
                <w:lang w:eastAsia="ko-KR"/>
              </w:rPr>
              <w:t xml:space="preserve"> </w:t>
            </w:r>
            <w:r w:rsidR="00B73830" w:rsidRPr="00E8161A">
              <w:rPr>
                <w:rFonts w:hint="eastAsia"/>
                <w:lang w:eastAsia="ko-KR"/>
              </w:rPr>
              <w:t xml:space="preserve">degree for </w:t>
            </w:r>
            <w:r w:rsidRPr="00E8161A">
              <w:rPr>
                <w:lang w:eastAsia="ko-KR"/>
              </w:rPr>
              <w:t>1732</w:t>
            </w:r>
            <w:r w:rsidRPr="00E8161A">
              <w:rPr>
                <w:rFonts w:hint="eastAsia"/>
                <w:lang w:eastAsia="ko-KR"/>
              </w:rPr>
              <w:t xml:space="preserve">m </w:t>
            </w:r>
            <w:r w:rsidR="00B73830" w:rsidRPr="00E8161A">
              <w:rPr>
                <w:rFonts w:hint="eastAsia"/>
                <w:lang w:eastAsia="ko-KR"/>
              </w:rPr>
              <w:t>ISD</w:t>
            </w:r>
          </w:p>
        </w:tc>
      </w:tr>
      <w:tr w:rsidR="00B73830" w:rsidRPr="00E8161A" w14:paraId="468566B7" w14:textId="77777777" w:rsidTr="001D43BA">
        <w:trPr>
          <w:trHeight w:val="283"/>
          <w:jc w:val="center"/>
        </w:trPr>
        <w:tc>
          <w:tcPr>
            <w:tcW w:w="2067" w:type="dxa"/>
            <w:tcBorders>
              <w:top w:val="single" w:sz="4" w:space="0" w:color="auto"/>
              <w:left w:val="single" w:sz="4" w:space="0" w:color="auto"/>
              <w:bottom w:val="single" w:sz="4" w:space="0" w:color="auto"/>
              <w:right w:val="single" w:sz="4" w:space="0" w:color="auto"/>
            </w:tcBorders>
            <w:hideMark/>
          </w:tcPr>
          <w:p w14:paraId="0CE026D7" w14:textId="77777777" w:rsidR="00B73830" w:rsidRPr="00E8161A" w:rsidRDefault="00B73830" w:rsidP="001D43BA">
            <w:pPr>
              <w:ind w:left="720" w:hanging="720"/>
              <w:jc w:val="left"/>
              <w:rPr>
                <w:rFonts w:ascii="Times" w:hAnsi="Times"/>
              </w:rPr>
            </w:pPr>
            <w:r w:rsidRPr="00E8161A">
              <w:rPr>
                <w:lang w:eastAsia="ja-JP"/>
              </w:rPr>
              <w:t>BS antenna height</w:t>
            </w:r>
          </w:p>
        </w:tc>
        <w:tc>
          <w:tcPr>
            <w:tcW w:w="3610" w:type="dxa"/>
            <w:tcBorders>
              <w:top w:val="single" w:sz="4" w:space="0" w:color="auto"/>
              <w:left w:val="single" w:sz="4" w:space="0" w:color="auto"/>
              <w:bottom w:val="single" w:sz="4" w:space="0" w:color="auto"/>
              <w:right w:val="single" w:sz="4" w:space="0" w:color="auto"/>
            </w:tcBorders>
            <w:vAlign w:val="center"/>
            <w:hideMark/>
          </w:tcPr>
          <w:p w14:paraId="0E3ECAD1" w14:textId="77777777" w:rsidR="00B73830" w:rsidRPr="00E8161A" w:rsidRDefault="00B73830" w:rsidP="001D43BA">
            <w:pPr>
              <w:ind w:left="720" w:hanging="720"/>
              <w:jc w:val="left"/>
            </w:pPr>
            <w:r w:rsidRPr="00E8161A">
              <w:t>25m</w:t>
            </w:r>
          </w:p>
        </w:tc>
        <w:tc>
          <w:tcPr>
            <w:tcW w:w="3654" w:type="dxa"/>
            <w:tcBorders>
              <w:top w:val="single" w:sz="4" w:space="0" w:color="auto"/>
              <w:left w:val="single" w:sz="4" w:space="0" w:color="auto"/>
              <w:bottom w:val="single" w:sz="4" w:space="0" w:color="auto"/>
              <w:right w:val="single" w:sz="4" w:space="0" w:color="auto"/>
            </w:tcBorders>
          </w:tcPr>
          <w:p w14:paraId="19F77D0F" w14:textId="77777777" w:rsidR="00B73830" w:rsidRPr="00E8161A" w:rsidRDefault="00B73830" w:rsidP="001D43BA">
            <w:pPr>
              <w:ind w:left="720" w:hanging="720"/>
              <w:jc w:val="left"/>
            </w:pPr>
            <w:r w:rsidRPr="00E8161A">
              <w:t>35m</w:t>
            </w:r>
          </w:p>
        </w:tc>
      </w:tr>
      <w:tr w:rsidR="00B73830" w:rsidRPr="00E8161A" w14:paraId="41C9DB52" w14:textId="77777777" w:rsidTr="001D43BA">
        <w:trPr>
          <w:trHeight w:val="283"/>
          <w:jc w:val="center"/>
        </w:trPr>
        <w:tc>
          <w:tcPr>
            <w:tcW w:w="2067" w:type="dxa"/>
            <w:tcBorders>
              <w:top w:val="single" w:sz="4" w:space="0" w:color="auto"/>
              <w:left w:val="single" w:sz="4" w:space="0" w:color="auto"/>
              <w:bottom w:val="single" w:sz="4" w:space="0" w:color="auto"/>
              <w:right w:val="single" w:sz="4" w:space="0" w:color="auto"/>
            </w:tcBorders>
            <w:hideMark/>
          </w:tcPr>
          <w:p w14:paraId="06C25226" w14:textId="77777777" w:rsidR="00B73830" w:rsidRPr="00E8161A" w:rsidRDefault="00B73830" w:rsidP="001D43BA">
            <w:pPr>
              <w:jc w:val="left"/>
              <w:rPr>
                <w:rFonts w:ascii="Times" w:hAnsi="Times"/>
              </w:rPr>
            </w:pPr>
            <w:r w:rsidRPr="00E8161A">
              <w:rPr>
                <w:lang w:eastAsia="ja-JP"/>
              </w:rPr>
              <w:t>BS antenna element gain + connector loss</w:t>
            </w:r>
          </w:p>
        </w:tc>
        <w:tc>
          <w:tcPr>
            <w:tcW w:w="3610" w:type="dxa"/>
            <w:tcBorders>
              <w:top w:val="single" w:sz="4" w:space="0" w:color="auto"/>
              <w:left w:val="single" w:sz="4" w:space="0" w:color="auto"/>
              <w:bottom w:val="single" w:sz="4" w:space="0" w:color="auto"/>
              <w:right w:val="single" w:sz="4" w:space="0" w:color="auto"/>
            </w:tcBorders>
            <w:vAlign w:val="center"/>
            <w:hideMark/>
          </w:tcPr>
          <w:p w14:paraId="67D64336" w14:textId="77777777" w:rsidR="00B73830" w:rsidRPr="00E8161A" w:rsidRDefault="00B73830" w:rsidP="001D43BA">
            <w:pPr>
              <w:ind w:left="720" w:hanging="720"/>
              <w:rPr>
                <w:rFonts w:ascii="Times" w:hAnsi="Times"/>
                <w:lang w:eastAsia="ja-JP"/>
              </w:rPr>
            </w:pPr>
            <w:r w:rsidRPr="00E8161A">
              <w:rPr>
                <w:lang w:eastAsia="ja-JP"/>
              </w:rPr>
              <w:t>8 dBi, including 3dB cable loss</w:t>
            </w:r>
          </w:p>
        </w:tc>
        <w:tc>
          <w:tcPr>
            <w:tcW w:w="3654" w:type="dxa"/>
            <w:tcBorders>
              <w:top w:val="single" w:sz="4" w:space="0" w:color="auto"/>
              <w:left w:val="single" w:sz="4" w:space="0" w:color="auto"/>
              <w:bottom w:val="single" w:sz="4" w:space="0" w:color="auto"/>
              <w:right w:val="single" w:sz="4" w:space="0" w:color="auto"/>
            </w:tcBorders>
          </w:tcPr>
          <w:p w14:paraId="21DD4C6E" w14:textId="77777777" w:rsidR="00B73830" w:rsidRPr="00E8161A" w:rsidRDefault="00B73830" w:rsidP="001D43BA">
            <w:pPr>
              <w:ind w:left="720" w:hanging="720"/>
              <w:rPr>
                <w:lang w:eastAsia="ja-JP"/>
              </w:rPr>
            </w:pPr>
            <w:r w:rsidRPr="00E8161A">
              <w:rPr>
                <w:lang w:eastAsia="ja-JP"/>
              </w:rPr>
              <w:t>8 dBi, including 3dB cable loss</w:t>
            </w:r>
          </w:p>
        </w:tc>
      </w:tr>
      <w:tr w:rsidR="00B73830" w:rsidRPr="00E8161A" w14:paraId="0FA95DC0" w14:textId="77777777" w:rsidTr="001D43BA">
        <w:trPr>
          <w:trHeight w:val="283"/>
          <w:jc w:val="center"/>
        </w:trPr>
        <w:tc>
          <w:tcPr>
            <w:tcW w:w="2067" w:type="dxa"/>
            <w:tcBorders>
              <w:top w:val="single" w:sz="4" w:space="0" w:color="auto"/>
              <w:left w:val="single" w:sz="4" w:space="0" w:color="auto"/>
              <w:bottom w:val="single" w:sz="4" w:space="0" w:color="auto"/>
              <w:right w:val="single" w:sz="4" w:space="0" w:color="auto"/>
            </w:tcBorders>
            <w:hideMark/>
          </w:tcPr>
          <w:p w14:paraId="77EFBDF0" w14:textId="77777777" w:rsidR="00B73830" w:rsidRPr="00E8161A" w:rsidRDefault="00B73830" w:rsidP="001D43BA">
            <w:pPr>
              <w:ind w:left="720" w:hanging="720"/>
              <w:jc w:val="left"/>
              <w:rPr>
                <w:lang w:eastAsia="ja-JP"/>
              </w:rPr>
            </w:pPr>
            <w:r w:rsidRPr="00E8161A">
              <w:rPr>
                <w:lang w:eastAsia="ja-JP"/>
              </w:rPr>
              <w:t>BS receiver noise</w:t>
            </w:r>
          </w:p>
          <w:p w14:paraId="4356A8A2" w14:textId="77777777" w:rsidR="00B73830" w:rsidRPr="00E8161A" w:rsidRDefault="00B73830" w:rsidP="001D43BA">
            <w:pPr>
              <w:ind w:left="720" w:hanging="720"/>
              <w:jc w:val="left"/>
              <w:rPr>
                <w:rFonts w:ascii="Times" w:hAnsi="Times"/>
              </w:rPr>
            </w:pPr>
            <w:r w:rsidRPr="00E8161A">
              <w:rPr>
                <w:lang w:eastAsia="ja-JP"/>
              </w:rPr>
              <w:t>figure</w:t>
            </w:r>
          </w:p>
        </w:tc>
        <w:tc>
          <w:tcPr>
            <w:tcW w:w="3610" w:type="dxa"/>
            <w:tcBorders>
              <w:top w:val="single" w:sz="4" w:space="0" w:color="auto"/>
              <w:left w:val="single" w:sz="4" w:space="0" w:color="auto"/>
              <w:bottom w:val="single" w:sz="4" w:space="0" w:color="auto"/>
              <w:right w:val="single" w:sz="4" w:space="0" w:color="auto"/>
            </w:tcBorders>
            <w:vAlign w:val="center"/>
            <w:hideMark/>
          </w:tcPr>
          <w:p w14:paraId="6E901FD9" w14:textId="77777777" w:rsidR="00B73830" w:rsidRPr="00E8161A" w:rsidRDefault="00B73830" w:rsidP="001D43BA">
            <w:pPr>
              <w:ind w:left="720" w:hanging="720"/>
              <w:rPr>
                <w:rFonts w:ascii="Times" w:hAnsi="Times"/>
              </w:rPr>
            </w:pPr>
            <w:r w:rsidRPr="00E8161A">
              <w:t>5dB</w:t>
            </w:r>
          </w:p>
        </w:tc>
        <w:tc>
          <w:tcPr>
            <w:tcW w:w="3654" w:type="dxa"/>
            <w:tcBorders>
              <w:top w:val="single" w:sz="4" w:space="0" w:color="auto"/>
              <w:left w:val="single" w:sz="4" w:space="0" w:color="auto"/>
              <w:bottom w:val="single" w:sz="4" w:space="0" w:color="auto"/>
              <w:right w:val="single" w:sz="4" w:space="0" w:color="auto"/>
            </w:tcBorders>
            <w:vAlign w:val="center"/>
          </w:tcPr>
          <w:p w14:paraId="2A22AF3C" w14:textId="77777777" w:rsidR="00B73830" w:rsidRPr="00E8161A" w:rsidRDefault="00B73830" w:rsidP="001D43BA">
            <w:pPr>
              <w:ind w:left="720" w:hanging="720"/>
            </w:pPr>
            <w:r w:rsidRPr="00E8161A">
              <w:t>5dB</w:t>
            </w:r>
          </w:p>
        </w:tc>
      </w:tr>
      <w:tr w:rsidR="00B73830" w:rsidRPr="00E8161A" w14:paraId="05604061" w14:textId="77777777" w:rsidTr="001D43BA">
        <w:trPr>
          <w:trHeight w:val="283"/>
          <w:jc w:val="center"/>
        </w:trPr>
        <w:tc>
          <w:tcPr>
            <w:tcW w:w="2067" w:type="dxa"/>
            <w:tcBorders>
              <w:top w:val="single" w:sz="4" w:space="0" w:color="auto"/>
              <w:left w:val="single" w:sz="4" w:space="0" w:color="auto"/>
              <w:bottom w:val="single" w:sz="4" w:space="0" w:color="auto"/>
              <w:right w:val="single" w:sz="4" w:space="0" w:color="auto"/>
            </w:tcBorders>
            <w:hideMark/>
          </w:tcPr>
          <w:p w14:paraId="6F7E5721" w14:textId="77777777" w:rsidR="00B73830" w:rsidRPr="00E8161A" w:rsidRDefault="00B73830" w:rsidP="001D43BA">
            <w:pPr>
              <w:ind w:left="720" w:hanging="720"/>
              <w:jc w:val="left"/>
              <w:rPr>
                <w:lang w:eastAsia="ja-JP"/>
              </w:rPr>
            </w:pPr>
            <w:r w:rsidRPr="00E8161A">
              <w:rPr>
                <w:lang w:eastAsia="ja-JP"/>
              </w:rPr>
              <w:t>UE antenna</w:t>
            </w:r>
          </w:p>
          <w:p w14:paraId="5CE178A9" w14:textId="77777777" w:rsidR="00B73830" w:rsidRPr="00E8161A" w:rsidRDefault="00B73830" w:rsidP="001D43BA">
            <w:pPr>
              <w:ind w:left="720" w:hanging="720"/>
              <w:jc w:val="left"/>
              <w:rPr>
                <w:lang w:eastAsia="ja-JP"/>
              </w:rPr>
            </w:pPr>
            <w:r w:rsidRPr="00E8161A">
              <w:rPr>
                <w:lang w:eastAsia="ja-JP"/>
              </w:rPr>
              <w:t>configuration</w:t>
            </w:r>
          </w:p>
        </w:tc>
        <w:tc>
          <w:tcPr>
            <w:tcW w:w="3610" w:type="dxa"/>
            <w:tcBorders>
              <w:top w:val="single" w:sz="4" w:space="0" w:color="auto"/>
              <w:left w:val="single" w:sz="4" w:space="0" w:color="auto"/>
              <w:bottom w:val="single" w:sz="4" w:space="0" w:color="auto"/>
              <w:right w:val="single" w:sz="4" w:space="0" w:color="auto"/>
            </w:tcBorders>
            <w:vAlign w:val="center"/>
            <w:hideMark/>
          </w:tcPr>
          <w:p w14:paraId="50DEC5FB" w14:textId="77777777" w:rsidR="00B73830" w:rsidRPr="00E8161A" w:rsidRDefault="00B73830" w:rsidP="001D43BA">
            <w:pPr>
              <w:ind w:left="720" w:hanging="720"/>
              <w:rPr>
                <w:lang w:eastAsia="zh-CN"/>
              </w:rPr>
            </w:pPr>
            <w:r w:rsidRPr="00E8161A">
              <w:t>(Mp,</w:t>
            </w:r>
            <w:r w:rsidRPr="00E8161A">
              <w:rPr>
                <w:rFonts w:hint="eastAsia"/>
                <w:lang w:eastAsia="zh-CN"/>
              </w:rPr>
              <w:t xml:space="preserve"> </w:t>
            </w:r>
            <w:r w:rsidRPr="00E8161A">
              <w:t>Np,</w:t>
            </w:r>
            <w:r w:rsidRPr="00E8161A">
              <w:rPr>
                <w:rFonts w:hint="eastAsia"/>
                <w:lang w:eastAsia="zh-CN"/>
              </w:rPr>
              <w:t xml:space="preserve"> </w:t>
            </w:r>
            <w:r w:rsidRPr="00E8161A">
              <w:t>P,</w:t>
            </w:r>
            <w:r w:rsidRPr="00E8161A">
              <w:rPr>
                <w:rFonts w:hint="eastAsia"/>
                <w:lang w:eastAsia="zh-CN"/>
              </w:rPr>
              <w:t xml:space="preserve"> </w:t>
            </w:r>
            <w:r w:rsidRPr="00E8161A">
              <w:t>Mg,</w:t>
            </w:r>
            <w:r w:rsidRPr="00E8161A">
              <w:rPr>
                <w:rFonts w:hint="eastAsia"/>
                <w:lang w:eastAsia="zh-CN"/>
              </w:rPr>
              <w:t xml:space="preserve"> </w:t>
            </w:r>
            <w:r w:rsidRPr="00E8161A">
              <w:t>Ng) = (1,</w:t>
            </w:r>
            <w:r w:rsidRPr="00E8161A">
              <w:rPr>
                <w:rFonts w:hint="eastAsia"/>
                <w:lang w:eastAsia="zh-CN"/>
              </w:rPr>
              <w:t>2</w:t>
            </w:r>
            <w:r w:rsidRPr="00E8161A">
              <w:t>,2,1,1)</w:t>
            </w:r>
          </w:p>
          <w:p w14:paraId="0D5E1F2E" w14:textId="77777777" w:rsidR="00B73830" w:rsidRPr="00E8161A" w:rsidRDefault="00B73830" w:rsidP="001D43BA">
            <w:pPr>
              <w:ind w:left="720" w:hanging="720"/>
              <w:rPr>
                <w:lang w:eastAsia="zh-CN"/>
              </w:rPr>
            </w:pPr>
            <w:r w:rsidRPr="00E8161A">
              <w:rPr>
                <w:lang w:eastAsia="en-GB"/>
              </w:rPr>
              <w:t>(dH, dV) = (0.5, 0.</w:t>
            </w:r>
            <w:r w:rsidRPr="00E8161A">
              <w:rPr>
                <w:rFonts w:hint="eastAsia"/>
                <w:lang w:eastAsia="zh-CN"/>
              </w:rPr>
              <w:t>5</w:t>
            </w:r>
            <w:r w:rsidRPr="00E8161A">
              <w:rPr>
                <w:lang w:eastAsia="en-GB"/>
              </w:rPr>
              <w:t>)λ</w:t>
            </w:r>
          </w:p>
          <w:p w14:paraId="6EDED7E3" w14:textId="77777777" w:rsidR="00B73830" w:rsidRPr="00E8161A" w:rsidRDefault="00B73830" w:rsidP="001D43BA">
            <w:pPr>
              <w:ind w:left="720" w:hanging="720"/>
              <w:rPr>
                <w:lang w:eastAsia="zh-CN"/>
              </w:rPr>
            </w:pPr>
            <w:r w:rsidRPr="00E8161A">
              <w:rPr>
                <w:lang w:eastAsia="en-GB"/>
              </w:rPr>
              <w:t>Antenna tilt</w:t>
            </w:r>
            <w:r w:rsidRPr="00E8161A">
              <w:rPr>
                <w:rFonts w:hint="eastAsia"/>
                <w:lang w:eastAsia="zh-CN"/>
              </w:rPr>
              <w:t xml:space="preserve"> 0</w:t>
            </w:r>
            <w:r w:rsidRPr="00E8161A">
              <w:rPr>
                <w:rFonts w:hint="eastAsia"/>
                <w:lang w:eastAsia="ko-KR"/>
              </w:rPr>
              <w:t xml:space="preserve"> degree</w:t>
            </w:r>
          </w:p>
        </w:tc>
        <w:tc>
          <w:tcPr>
            <w:tcW w:w="3654" w:type="dxa"/>
            <w:tcBorders>
              <w:top w:val="single" w:sz="4" w:space="0" w:color="auto"/>
              <w:left w:val="single" w:sz="4" w:space="0" w:color="auto"/>
              <w:bottom w:val="single" w:sz="4" w:space="0" w:color="auto"/>
              <w:right w:val="single" w:sz="4" w:space="0" w:color="auto"/>
            </w:tcBorders>
            <w:vAlign w:val="center"/>
          </w:tcPr>
          <w:p w14:paraId="760D17CC" w14:textId="77777777" w:rsidR="00B73830" w:rsidRPr="00E8161A" w:rsidRDefault="00B73830" w:rsidP="001D43BA">
            <w:pPr>
              <w:ind w:left="720" w:hanging="720"/>
              <w:rPr>
                <w:lang w:eastAsia="zh-CN"/>
              </w:rPr>
            </w:pPr>
            <w:r w:rsidRPr="00E8161A">
              <w:t>(Mp,</w:t>
            </w:r>
            <w:r w:rsidRPr="00E8161A">
              <w:rPr>
                <w:rFonts w:hint="eastAsia"/>
                <w:lang w:eastAsia="zh-CN"/>
              </w:rPr>
              <w:t xml:space="preserve"> </w:t>
            </w:r>
            <w:r w:rsidRPr="00E8161A">
              <w:t>Np,</w:t>
            </w:r>
            <w:r w:rsidRPr="00E8161A">
              <w:rPr>
                <w:rFonts w:hint="eastAsia"/>
                <w:lang w:eastAsia="zh-CN"/>
              </w:rPr>
              <w:t xml:space="preserve"> </w:t>
            </w:r>
            <w:r w:rsidRPr="00E8161A">
              <w:t>P,</w:t>
            </w:r>
            <w:r w:rsidRPr="00E8161A">
              <w:rPr>
                <w:rFonts w:hint="eastAsia"/>
                <w:lang w:eastAsia="zh-CN"/>
              </w:rPr>
              <w:t xml:space="preserve"> </w:t>
            </w:r>
            <w:r w:rsidRPr="00E8161A">
              <w:t>Mg,</w:t>
            </w:r>
            <w:r w:rsidRPr="00E8161A">
              <w:rPr>
                <w:rFonts w:hint="eastAsia"/>
                <w:lang w:eastAsia="zh-CN"/>
              </w:rPr>
              <w:t xml:space="preserve"> </w:t>
            </w:r>
            <w:r w:rsidRPr="00E8161A">
              <w:t>Ng) = (1,</w:t>
            </w:r>
            <w:r w:rsidRPr="00E8161A">
              <w:rPr>
                <w:rFonts w:hint="eastAsia"/>
                <w:lang w:eastAsia="zh-CN"/>
              </w:rPr>
              <w:t>2</w:t>
            </w:r>
            <w:r w:rsidRPr="00E8161A">
              <w:t>,2,1,1)</w:t>
            </w:r>
          </w:p>
          <w:p w14:paraId="6F56E285" w14:textId="77777777" w:rsidR="00B73830" w:rsidRPr="00E8161A" w:rsidRDefault="00B73830" w:rsidP="001D43BA">
            <w:pPr>
              <w:ind w:left="720" w:hanging="720"/>
              <w:rPr>
                <w:lang w:eastAsia="zh-CN"/>
              </w:rPr>
            </w:pPr>
            <w:r w:rsidRPr="00E8161A">
              <w:rPr>
                <w:lang w:eastAsia="en-GB"/>
              </w:rPr>
              <w:t>(dH, dV) = (0.5, 0.</w:t>
            </w:r>
            <w:r w:rsidRPr="00E8161A">
              <w:rPr>
                <w:rFonts w:hint="eastAsia"/>
                <w:lang w:eastAsia="zh-CN"/>
              </w:rPr>
              <w:t>5</w:t>
            </w:r>
            <w:r w:rsidRPr="00E8161A">
              <w:rPr>
                <w:lang w:eastAsia="en-GB"/>
              </w:rPr>
              <w:t>)λ</w:t>
            </w:r>
          </w:p>
          <w:p w14:paraId="733CFA6E" w14:textId="77777777" w:rsidR="00B73830" w:rsidRPr="00E8161A" w:rsidRDefault="00B73830" w:rsidP="001D43BA">
            <w:pPr>
              <w:ind w:left="720" w:hanging="720"/>
            </w:pPr>
            <w:r w:rsidRPr="00E8161A">
              <w:rPr>
                <w:lang w:eastAsia="en-GB"/>
              </w:rPr>
              <w:t>Antenna tilt</w:t>
            </w:r>
            <w:r w:rsidRPr="00E8161A">
              <w:rPr>
                <w:rFonts w:hint="eastAsia"/>
                <w:lang w:eastAsia="zh-CN"/>
              </w:rPr>
              <w:t xml:space="preserve"> 0</w:t>
            </w:r>
            <w:r w:rsidRPr="00E8161A">
              <w:rPr>
                <w:rFonts w:hint="eastAsia"/>
                <w:lang w:eastAsia="ko-KR"/>
              </w:rPr>
              <w:t xml:space="preserve"> degree</w:t>
            </w:r>
          </w:p>
        </w:tc>
      </w:tr>
      <w:tr w:rsidR="00B73830" w:rsidRPr="00E8161A" w14:paraId="5897EA78" w14:textId="77777777" w:rsidTr="001D43BA">
        <w:trPr>
          <w:trHeight w:val="283"/>
          <w:jc w:val="center"/>
        </w:trPr>
        <w:tc>
          <w:tcPr>
            <w:tcW w:w="2067" w:type="dxa"/>
            <w:tcBorders>
              <w:top w:val="single" w:sz="4" w:space="0" w:color="auto"/>
              <w:left w:val="single" w:sz="4" w:space="0" w:color="auto"/>
              <w:bottom w:val="single" w:sz="4" w:space="0" w:color="auto"/>
              <w:right w:val="single" w:sz="4" w:space="0" w:color="auto"/>
            </w:tcBorders>
            <w:hideMark/>
          </w:tcPr>
          <w:p w14:paraId="58928ACD" w14:textId="77777777" w:rsidR="00B73830" w:rsidRPr="00E8161A" w:rsidRDefault="00B73830" w:rsidP="001D43BA">
            <w:pPr>
              <w:ind w:left="720" w:hanging="720"/>
              <w:jc w:val="left"/>
              <w:rPr>
                <w:lang w:eastAsia="zh-CN"/>
              </w:rPr>
            </w:pPr>
            <w:r w:rsidRPr="00E8161A">
              <w:rPr>
                <w:rFonts w:hint="eastAsia"/>
                <w:lang w:eastAsia="zh-CN"/>
              </w:rPr>
              <w:t>UE receiver noise</w:t>
            </w:r>
          </w:p>
          <w:p w14:paraId="08E3B1D8" w14:textId="77777777" w:rsidR="00B73830" w:rsidRPr="00E8161A" w:rsidRDefault="00B73830" w:rsidP="001D43BA">
            <w:pPr>
              <w:ind w:left="720" w:hanging="720"/>
              <w:jc w:val="left"/>
              <w:rPr>
                <w:lang w:eastAsia="zh-CN"/>
              </w:rPr>
            </w:pPr>
            <w:r w:rsidRPr="00E8161A">
              <w:rPr>
                <w:rFonts w:hint="eastAsia"/>
                <w:lang w:eastAsia="zh-CN"/>
              </w:rPr>
              <w:t>figure</w:t>
            </w:r>
          </w:p>
        </w:tc>
        <w:tc>
          <w:tcPr>
            <w:tcW w:w="3610" w:type="dxa"/>
            <w:tcBorders>
              <w:top w:val="single" w:sz="4" w:space="0" w:color="auto"/>
              <w:left w:val="single" w:sz="4" w:space="0" w:color="auto"/>
              <w:bottom w:val="single" w:sz="4" w:space="0" w:color="auto"/>
              <w:right w:val="single" w:sz="4" w:space="0" w:color="auto"/>
            </w:tcBorders>
            <w:hideMark/>
          </w:tcPr>
          <w:p w14:paraId="222A5701" w14:textId="77777777" w:rsidR="00B73830" w:rsidRPr="00E8161A" w:rsidRDefault="00B73830" w:rsidP="001D43BA">
            <w:pPr>
              <w:spacing w:before="20" w:after="20" w:line="276" w:lineRule="auto"/>
              <w:ind w:right="-157"/>
              <w:rPr>
                <w:lang w:eastAsia="zh-CN"/>
              </w:rPr>
            </w:pPr>
            <w:r w:rsidRPr="00E8161A">
              <w:rPr>
                <w:rFonts w:hint="eastAsia"/>
                <w:lang w:eastAsia="zh-CN"/>
              </w:rPr>
              <w:t>9 dB</w:t>
            </w:r>
          </w:p>
        </w:tc>
        <w:tc>
          <w:tcPr>
            <w:tcW w:w="3654" w:type="dxa"/>
            <w:tcBorders>
              <w:top w:val="single" w:sz="4" w:space="0" w:color="auto"/>
              <w:left w:val="single" w:sz="4" w:space="0" w:color="auto"/>
              <w:bottom w:val="single" w:sz="4" w:space="0" w:color="auto"/>
              <w:right w:val="single" w:sz="4" w:space="0" w:color="auto"/>
            </w:tcBorders>
          </w:tcPr>
          <w:p w14:paraId="4D58894B" w14:textId="77777777" w:rsidR="00B73830" w:rsidRPr="00E8161A" w:rsidRDefault="00B73830" w:rsidP="001D43BA">
            <w:pPr>
              <w:spacing w:before="20" w:after="20" w:line="276" w:lineRule="auto"/>
              <w:ind w:right="-157"/>
              <w:rPr>
                <w:lang w:eastAsia="zh-CN"/>
              </w:rPr>
            </w:pPr>
            <w:r w:rsidRPr="00E8161A">
              <w:rPr>
                <w:rFonts w:hint="eastAsia"/>
                <w:lang w:eastAsia="zh-CN"/>
              </w:rPr>
              <w:t>9 dB</w:t>
            </w:r>
          </w:p>
        </w:tc>
      </w:tr>
      <w:tr w:rsidR="00B73830" w:rsidRPr="00E8161A" w14:paraId="243D5D82" w14:textId="77777777" w:rsidTr="001D43BA">
        <w:trPr>
          <w:trHeight w:val="283"/>
          <w:jc w:val="center"/>
        </w:trPr>
        <w:tc>
          <w:tcPr>
            <w:tcW w:w="2067" w:type="dxa"/>
            <w:tcBorders>
              <w:top w:val="single" w:sz="4" w:space="0" w:color="auto"/>
              <w:left w:val="single" w:sz="4" w:space="0" w:color="auto"/>
              <w:bottom w:val="single" w:sz="4" w:space="0" w:color="auto"/>
              <w:right w:val="single" w:sz="4" w:space="0" w:color="auto"/>
            </w:tcBorders>
            <w:hideMark/>
          </w:tcPr>
          <w:p w14:paraId="570AF0D5" w14:textId="77777777" w:rsidR="00B73830" w:rsidRPr="00E8161A" w:rsidRDefault="00B73830" w:rsidP="001D43BA">
            <w:pPr>
              <w:ind w:left="720" w:hanging="720"/>
              <w:jc w:val="left"/>
              <w:rPr>
                <w:lang w:eastAsia="zh-CN"/>
              </w:rPr>
            </w:pPr>
            <w:r w:rsidRPr="00E8161A">
              <w:rPr>
                <w:lang w:eastAsia="ja-JP"/>
              </w:rPr>
              <w:t>UE antenna height</w:t>
            </w:r>
          </w:p>
        </w:tc>
        <w:tc>
          <w:tcPr>
            <w:tcW w:w="3610" w:type="dxa"/>
            <w:tcBorders>
              <w:top w:val="single" w:sz="4" w:space="0" w:color="auto"/>
              <w:left w:val="single" w:sz="4" w:space="0" w:color="auto"/>
              <w:bottom w:val="single" w:sz="4" w:space="0" w:color="auto"/>
              <w:right w:val="single" w:sz="4" w:space="0" w:color="auto"/>
            </w:tcBorders>
            <w:hideMark/>
          </w:tcPr>
          <w:p w14:paraId="59C60327" w14:textId="77777777" w:rsidR="00B73830" w:rsidRPr="00E8161A" w:rsidRDefault="00B73830" w:rsidP="001D43BA">
            <w:pPr>
              <w:spacing w:before="20" w:after="20" w:line="276" w:lineRule="auto"/>
              <w:ind w:right="-157"/>
              <w:rPr>
                <w:lang w:eastAsia="zh-CN"/>
              </w:rPr>
            </w:pPr>
            <w:r w:rsidRPr="00E8161A">
              <w:rPr>
                <w:rFonts w:hint="eastAsia"/>
                <w:lang w:eastAsia="zh-CN"/>
              </w:rPr>
              <w:t xml:space="preserve">1.6m (Type 2 </w:t>
            </w:r>
            <w:r w:rsidRPr="00E8161A">
              <w:rPr>
                <w:lang w:eastAsia="ko-KR"/>
              </w:rPr>
              <w:t>vehicle</w:t>
            </w:r>
            <w:r w:rsidRPr="00E8161A">
              <w:rPr>
                <w:rFonts w:hint="eastAsia"/>
                <w:lang w:eastAsia="zh-CN"/>
              </w:rPr>
              <w:t xml:space="preserve"> UE type in 37.885)</w:t>
            </w:r>
          </w:p>
        </w:tc>
        <w:tc>
          <w:tcPr>
            <w:tcW w:w="3654" w:type="dxa"/>
            <w:tcBorders>
              <w:top w:val="single" w:sz="4" w:space="0" w:color="auto"/>
              <w:left w:val="single" w:sz="4" w:space="0" w:color="auto"/>
              <w:bottom w:val="single" w:sz="4" w:space="0" w:color="auto"/>
              <w:right w:val="single" w:sz="4" w:space="0" w:color="auto"/>
            </w:tcBorders>
          </w:tcPr>
          <w:p w14:paraId="1C73DEF7" w14:textId="77777777" w:rsidR="00B73830" w:rsidRPr="00E8161A" w:rsidRDefault="00B73830" w:rsidP="001D43BA">
            <w:pPr>
              <w:spacing w:before="20" w:after="20" w:line="276" w:lineRule="auto"/>
              <w:ind w:right="-157"/>
              <w:rPr>
                <w:lang w:eastAsia="zh-CN"/>
              </w:rPr>
            </w:pPr>
            <w:r w:rsidRPr="00E8161A">
              <w:rPr>
                <w:rFonts w:hint="eastAsia"/>
                <w:lang w:eastAsia="zh-CN"/>
              </w:rPr>
              <w:t xml:space="preserve">1.6m (Type 2 </w:t>
            </w:r>
            <w:r w:rsidRPr="00E8161A">
              <w:rPr>
                <w:lang w:eastAsia="ko-KR"/>
              </w:rPr>
              <w:t>vehicle</w:t>
            </w:r>
            <w:r w:rsidRPr="00E8161A">
              <w:rPr>
                <w:rFonts w:hint="eastAsia"/>
                <w:lang w:eastAsia="zh-CN"/>
              </w:rPr>
              <w:t xml:space="preserve"> UE type in 37.885)</w:t>
            </w:r>
          </w:p>
        </w:tc>
      </w:tr>
      <w:tr w:rsidR="00B73830" w:rsidRPr="00E8161A" w14:paraId="6B3D36B2" w14:textId="77777777" w:rsidTr="001D43BA">
        <w:trPr>
          <w:trHeight w:val="283"/>
          <w:jc w:val="center"/>
        </w:trPr>
        <w:tc>
          <w:tcPr>
            <w:tcW w:w="2067" w:type="dxa"/>
            <w:tcBorders>
              <w:top w:val="single" w:sz="4" w:space="0" w:color="auto"/>
              <w:left w:val="single" w:sz="4" w:space="0" w:color="auto"/>
              <w:bottom w:val="single" w:sz="4" w:space="0" w:color="auto"/>
              <w:right w:val="single" w:sz="4" w:space="0" w:color="auto"/>
            </w:tcBorders>
            <w:hideMark/>
          </w:tcPr>
          <w:p w14:paraId="61390B68" w14:textId="77777777" w:rsidR="00B73830" w:rsidRPr="00E8161A" w:rsidRDefault="00B73830" w:rsidP="001D43BA">
            <w:pPr>
              <w:ind w:left="720" w:hanging="720"/>
              <w:jc w:val="left"/>
              <w:rPr>
                <w:lang w:eastAsia="ja-JP"/>
              </w:rPr>
            </w:pPr>
            <w:r w:rsidRPr="00E8161A">
              <w:rPr>
                <w:lang w:eastAsia="ja-JP"/>
              </w:rPr>
              <w:lastRenderedPageBreak/>
              <w:t>Total transmit power</w:t>
            </w:r>
          </w:p>
          <w:p w14:paraId="6477840C" w14:textId="77777777" w:rsidR="00B73830" w:rsidRPr="00E8161A" w:rsidRDefault="00B73830" w:rsidP="001D43BA">
            <w:pPr>
              <w:ind w:left="720" w:hanging="720"/>
              <w:jc w:val="left"/>
              <w:rPr>
                <w:lang w:eastAsia="ja-JP"/>
              </w:rPr>
            </w:pPr>
            <w:r w:rsidRPr="00E8161A">
              <w:rPr>
                <w:lang w:eastAsia="ja-JP"/>
              </w:rPr>
              <w:t>per TRxP</w:t>
            </w:r>
          </w:p>
        </w:tc>
        <w:tc>
          <w:tcPr>
            <w:tcW w:w="3610" w:type="dxa"/>
            <w:tcBorders>
              <w:top w:val="single" w:sz="4" w:space="0" w:color="auto"/>
              <w:left w:val="single" w:sz="4" w:space="0" w:color="auto"/>
              <w:bottom w:val="single" w:sz="4" w:space="0" w:color="auto"/>
              <w:right w:val="single" w:sz="4" w:space="0" w:color="auto"/>
            </w:tcBorders>
            <w:hideMark/>
          </w:tcPr>
          <w:p w14:paraId="5811B672" w14:textId="77777777" w:rsidR="00B73830" w:rsidRPr="00E8161A" w:rsidRDefault="00B73830" w:rsidP="001D43BA">
            <w:pPr>
              <w:spacing w:before="20" w:after="20" w:line="276" w:lineRule="auto"/>
              <w:ind w:right="-157"/>
              <w:rPr>
                <w:lang w:eastAsia="zh-CN"/>
              </w:rPr>
            </w:pPr>
            <w:r w:rsidRPr="00E8161A">
              <w:t>49 dBm</w:t>
            </w:r>
            <w:r w:rsidRPr="00E8161A">
              <w:rPr>
                <w:rFonts w:hint="eastAsia"/>
                <w:lang w:eastAsia="zh-CN"/>
              </w:rPr>
              <w:t xml:space="preserve"> per 20 MHz</w:t>
            </w:r>
            <w:r w:rsidRPr="00E8161A">
              <w:t xml:space="preserve"> </w:t>
            </w:r>
          </w:p>
        </w:tc>
        <w:tc>
          <w:tcPr>
            <w:tcW w:w="3654" w:type="dxa"/>
            <w:tcBorders>
              <w:top w:val="single" w:sz="4" w:space="0" w:color="auto"/>
              <w:left w:val="single" w:sz="4" w:space="0" w:color="auto"/>
              <w:bottom w:val="single" w:sz="4" w:space="0" w:color="auto"/>
              <w:right w:val="single" w:sz="4" w:space="0" w:color="auto"/>
            </w:tcBorders>
          </w:tcPr>
          <w:p w14:paraId="3A911772" w14:textId="77777777" w:rsidR="00B73830" w:rsidRPr="00E8161A" w:rsidRDefault="00B73830" w:rsidP="001D43BA">
            <w:pPr>
              <w:spacing w:before="20" w:after="20" w:line="276" w:lineRule="auto"/>
              <w:ind w:right="-157"/>
            </w:pPr>
            <w:r w:rsidRPr="00E8161A">
              <w:t>49 dBm</w:t>
            </w:r>
            <w:r w:rsidRPr="00E8161A">
              <w:rPr>
                <w:rFonts w:hint="eastAsia"/>
                <w:lang w:eastAsia="zh-CN"/>
              </w:rPr>
              <w:t xml:space="preserve"> per 20 MHz</w:t>
            </w:r>
            <w:r w:rsidRPr="00E8161A">
              <w:t xml:space="preserve"> </w:t>
            </w:r>
          </w:p>
        </w:tc>
      </w:tr>
      <w:tr w:rsidR="00B73830" w:rsidRPr="00E8161A" w14:paraId="6DA73E85" w14:textId="77777777" w:rsidTr="001D43BA">
        <w:trPr>
          <w:trHeight w:val="283"/>
          <w:jc w:val="center"/>
        </w:trPr>
        <w:tc>
          <w:tcPr>
            <w:tcW w:w="2067" w:type="dxa"/>
            <w:tcBorders>
              <w:top w:val="single" w:sz="4" w:space="0" w:color="auto"/>
              <w:left w:val="single" w:sz="4" w:space="0" w:color="auto"/>
              <w:bottom w:val="single" w:sz="4" w:space="0" w:color="auto"/>
              <w:right w:val="single" w:sz="4" w:space="0" w:color="auto"/>
            </w:tcBorders>
            <w:hideMark/>
          </w:tcPr>
          <w:p w14:paraId="2668330B" w14:textId="77777777" w:rsidR="00B73830" w:rsidRPr="00E8161A" w:rsidRDefault="00B73830" w:rsidP="001D43BA">
            <w:pPr>
              <w:ind w:left="720" w:hanging="720"/>
              <w:jc w:val="left"/>
              <w:rPr>
                <w:lang w:eastAsia="ja-JP"/>
              </w:rPr>
            </w:pPr>
            <w:r w:rsidRPr="00E8161A">
              <w:rPr>
                <w:lang w:eastAsia="ja-JP"/>
              </w:rPr>
              <w:t>UE distribution</w:t>
            </w:r>
          </w:p>
        </w:tc>
        <w:tc>
          <w:tcPr>
            <w:tcW w:w="3610" w:type="dxa"/>
            <w:tcBorders>
              <w:top w:val="single" w:sz="4" w:space="0" w:color="auto"/>
              <w:left w:val="single" w:sz="4" w:space="0" w:color="auto"/>
              <w:bottom w:val="single" w:sz="4" w:space="0" w:color="auto"/>
              <w:right w:val="single" w:sz="4" w:space="0" w:color="auto"/>
            </w:tcBorders>
            <w:hideMark/>
          </w:tcPr>
          <w:p w14:paraId="067AE186" w14:textId="77777777" w:rsidR="00B73830" w:rsidRPr="00E8161A" w:rsidRDefault="00B73830" w:rsidP="001D43BA">
            <w:pPr>
              <w:pStyle w:val="B1"/>
              <w:ind w:left="0" w:firstLine="0"/>
              <w:rPr>
                <w:rFonts w:eastAsia="SimSun"/>
                <w:sz w:val="22"/>
                <w:szCs w:val="22"/>
                <w:lang w:val="en-US" w:eastAsia="zh-CN"/>
              </w:rPr>
            </w:pPr>
            <w:r w:rsidRPr="00E8161A">
              <w:rPr>
                <w:rFonts w:eastAsia="SimSun" w:hint="eastAsia"/>
                <w:sz w:val="22"/>
                <w:szCs w:val="22"/>
                <w:lang w:val="en-US" w:eastAsia="zh-CN"/>
              </w:rPr>
              <w:t xml:space="preserve">Similar as </w:t>
            </w:r>
            <w:r w:rsidRPr="00E8161A">
              <w:rPr>
                <w:rFonts w:hint="eastAsia"/>
                <w:sz w:val="22"/>
                <w:szCs w:val="22"/>
                <w:lang w:val="en-US" w:eastAsia="ko-KR"/>
              </w:rPr>
              <w:t>Option A</w:t>
            </w:r>
            <w:r w:rsidRPr="00E8161A">
              <w:rPr>
                <w:rFonts w:eastAsia="SimSun" w:hint="eastAsia"/>
                <w:sz w:val="22"/>
                <w:szCs w:val="22"/>
                <w:lang w:val="en-US" w:eastAsia="zh-CN"/>
              </w:rPr>
              <w:t xml:space="preserve"> in 37.885</w:t>
            </w:r>
          </w:p>
          <w:p w14:paraId="332A91D2" w14:textId="77777777" w:rsidR="00B73830" w:rsidRPr="00E8161A" w:rsidRDefault="00B73830" w:rsidP="001D43BA">
            <w:pPr>
              <w:pStyle w:val="B2"/>
              <w:spacing w:after="120"/>
              <w:ind w:left="0" w:firstLine="0"/>
              <w:rPr>
                <w:sz w:val="22"/>
                <w:szCs w:val="22"/>
                <w:lang w:val="en-US" w:eastAsia="ko-KR"/>
              </w:rPr>
            </w:pPr>
            <w:r w:rsidRPr="00E8161A">
              <w:rPr>
                <w:sz w:val="22"/>
                <w:szCs w:val="22"/>
                <w:lang w:val="en-US" w:eastAsia="ko-KR"/>
              </w:rPr>
              <w:t>-</w:t>
            </w:r>
            <w:r w:rsidRPr="00E8161A">
              <w:rPr>
                <w:sz w:val="22"/>
                <w:szCs w:val="22"/>
                <w:lang w:val="en-US" w:eastAsia="ko-KR"/>
              </w:rPr>
              <w:tab/>
            </w:r>
            <w:r w:rsidRPr="00E8161A">
              <w:rPr>
                <w:rFonts w:hint="eastAsia"/>
                <w:sz w:val="22"/>
                <w:szCs w:val="22"/>
                <w:lang w:val="en-US" w:eastAsia="ko-KR"/>
              </w:rPr>
              <w:t xml:space="preserve">Vehicle type </w:t>
            </w:r>
            <w:r w:rsidRPr="00E8161A">
              <w:rPr>
                <w:sz w:val="22"/>
                <w:szCs w:val="22"/>
                <w:lang w:val="en-US" w:eastAsia="ko-KR"/>
              </w:rPr>
              <w:t>distribution</w:t>
            </w:r>
            <w:r w:rsidRPr="00E8161A">
              <w:rPr>
                <w:rFonts w:hint="eastAsia"/>
                <w:sz w:val="22"/>
                <w:szCs w:val="22"/>
                <w:lang w:val="en-US" w:eastAsia="ko-KR"/>
              </w:rPr>
              <w:t>: 100% vehicle type 2.</w:t>
            </w:r>
          </w:p>
          <w:p w14:paraId="0328EB5A" w14:textId="77777777" w:rsidR="00B73830" w:rsidRPr="00E8161A" w:rsidRDefault="00B73830" w:rsidP="001D43BA">
            <w:pPr>
              <w:pStyle w:val="B2"/>
              <w:spacing w:after="120"/>
              <w:ind w:left="0" w:firstLine="0"/>
              <w:rPr>
                <w:rFonts w:eastAsia="SimSun"/>
                <w:sz w:val="22"/>
                <w:szCs w:val="22"/>
                <w:lang w:val="en-US" w:eastAsia="zh-CN"/>
              </w:rPr>
            </w:pPr>
            <w:r w:rsidRPr="00E8161A">
              <w:rPr>
                <w:sz w:val="22"/>
                <w:szCs w:val="22"/>
                <w:lang w:val="en-US" w:eastAsia="ko-KR"/>
              </w:rPr>
              <w:t>-</w:t>
            </w:r>
            <w:r w:rsidRPr="00E8161A">
              <w:rPr>
                <w:sz w:val="22"/>
                <w:szCs w:val="22"/>
                <w:lang w:val="en-US" w:eastAsia="ko-KR"/>
              </w:rPr>
              <w:tab/>
            </w:r>
            <w:r w:rsidRPr="00E8161A">
              <w:rPr>
                <w:rFonts w:hint="eastAsia"/>
                <w:sz w:val="22"/>
                <w:szCs w:val="22"/>
                <w:lang w:val="en-US" w:eastAsia="ko-KR"/>
              </w:rPr>
              <w:t xml:space="preserve">Vehicle speed </w:t>
            </w:r>
            <w:r w:rsidRPr="00E8161A">
              <w:rPr>
                <w:sz w:val="22"/>
                <w:szCs w:val="22"/>
                <w:lang w:val="en-US" w:eastAsia="ko-KR"/>
              </w:rPr>
              <w:t xml:space="preserve">is </w:t>
            </w:r>
            <w:r w:rsidRPr="00E8161A">
              <w:rPr>
                <w:rFonts w:hint="eastAsia"/>
                <w:sz w:val="22"/>
                <w:szCs w:val="22"/>
                <w:lang w:val="en-US" w:eastAsia="ko-KR"/>
              </w:rPr>
              <w:t>6</w:t>
            </w:r>
            <w:r w:rsidRPr="00E8161A">
              <w:rPr>
                <w:sz w:val="22"/>
                <w:szCs w:val="22"/>
                <w:lang w:val="en-US" w:eastAsia="ko-KR"/>
              </w:rPr>
              <w:t>0 km/h in all the lanes</w:t>
            </w:r>
            <w:r w:rsidRPr="00E8161A">
              <w:rPr>
                <w:rFonts w:hint="eastAsia"/>
                <w:sz w:val="22"/>
                <w:szCs w:val="22"/>
                <w:lang w:val="en-US" w:eastAsia="ko-KR"/>
              </w:rPr>
              <w:t>.</w:t>
            </w:r>
          </w:p>
        </w:tc>
        <w:tc>
          <w:tcPr>
            <w:tcW w:w="3654" w:type="dxa"/>
            <w:tcBorders>
              <w:top w:val="single" w:sz="4" w:space="0" w:color="auto"/>
              <w:left w:val="single" w:sz="4" w:space="0" w:color="auto"/>
              <w:bottom w:val="single" w:sz="4" w:space="0" w:color="auto"/>
              <w:right w:val="single" w:sz="4" w:space="0" w:color="auto"/>
            </w:tcBorders>
          </w:tcPr>
          <w:p w14:paraId="53D988CD" w14:textId="77777777" w:rsidR="00B73830" w:rsidRPr="00E8161A" w:rsidRDefault="00B73830" w:rsidP="001D43BA">
            <w:pPr>
              <w:pStyle w:val="B1"/>
              <w:ind w:left="0" w:firstLine="0"/>
              <w:rPr>
                <w:rFonts w:eastAsia="SimSun"/>
                <w:sz w:val="22"/>
                <w:szCs w:val="22"/>
                <w:lang w:val="en-US" w:eastAsia="zh-CN"/>
              </w:rPr>
            </w:pPr>
            <w:r w:rsidRPr="00E8161A">
              <w:rPr>
                <w:rFonts w:eastAsia="SimSun" w:hint="eastAsia"/>
                <w:sz w:val="22"/>
                <w:szCs w:val="22"/>
                <w:lang w:val="en-US" w:eastAsia="zh-CN"/>
              </w:rPr>
              <w:t xml:space="preserve">Similar as </w:t>
            </w:r>
            <w:r w:rsidRPr="00E8161A">
              <w:rPr>
                <w:rFonts w:hint="eastAsia"/>
                <w:sz w:val="22"/>
                <w:szCs w:val="22"/>
                <w:lang w:val="en-US" w:eastAsia="ko-KR"/>
              </w:rPr>
              <w:t>Option A</w:t>
            </w:r>
            <w:r w:rsidRPr="00E8161A">
              <w:rPr>
                <w:rFonts w:eastAsia="SimSun" w:hint="eastAsia"/>
                <w:sz w:val="22"/>
                <w:szCs w:val="22"/>
                <w:lang w:val="en-US" w:eastAsia="zh-CN"/>
              </w:rPr>
              <w:t xml:space="preserve"> in 37.885</w:t>
            </w:r>
          </w:p>
          <w:p w14:paraId="5B6207A6" w14:textId="77777777" w:rsidR="00B73830" w:rsidRPr="00E8161A" w:rsidRDefault="00B73830" w:rsidP="001D43BA">
            <w:pPr>
              <w:pStyle w:val="B2"/>
              <w:ind w:left="0" w:firstLine="0"/>
              <w:rPr>
                <w:sz w:val="22"/>
                <w:szCs w:val="22"/>
                <w:lang w:val="en-US" w:eastAsia="ko-KR"/>
              </w:rPr>
            </w:pPr>
            <w:r w:rsidRPr="00E8161A">
              <w:rPr>
                <w:sz w:val="22"/>
                <w:szCs w:val="22"/>
                <w:lang w:val="en-US" w:eastAsia="ko-KR"/>
              </w:rPr>
              <w:t>-</w:t>
            </w:r>
            <w:r w:rsidRPr="00E8161A">
              <w:rPr>
                <w:sz w:val="22"/>
                <w:szCs w:val="22"/>
                <w:lang w:val="en-US" w:eastAsia="ko-KR"/>
              </w:rPr>
              <w:tab/>
            </w:r>
            <w:r w:rsidRPr="00E8161A">
              <w:rPr>
                <w:rFonts w:hint="eastAsia"/>
                <w:sz w:val="22"/>
                <w:szCs w:val="22"/>
                <w:lang w:val="en-US" w:eastAsia="ko-KR"/>
              </w:rPr>
              <w:t xml:space="preserve">Vehicle type </w:t>
            </w:r>
            <w:r w:rsidRPr="00E8161A">
              <w:rPr>
                <w:sz w:val="22"/>
                <w:szCs w:val="22"/>
                <w:lang w:val="en-US" w:eastAsia="ko-KR"/>
              </w:rPr>
              <w:t>distribution</w:t>
            </w:r>
            <w:r w:rsidRPr="00E8161A">
              <w:rPr>
                <w:rFonts w:hint="eastAsia"/>
                <w:sz w:val="22"/>
                <w:szCs w:val="22"/>
                <w:lang w:val="en-US" w:eastAsia="ko-KR"/>
              </w:rPr>
              <w:t>: 100% vehicle type 2.</w:t>
            </w:r>
          </w:p>
          <w:p w14:paraId="5ACC60B7" w14:textId="77777777" w:rsidR="00B73830" w:rsidRPr="00E8161A" w:rsidRDefault="00B73830" w:rsidP="001D43BA">
            <w:pPr>
              <w:pStyle w:val="B1"/>
              <w:ind w:left="0" w:firstLine="0"/>
              <w:rPr>
                <w:rFonts w:eastAsia="SimSun"/>
                <w:sz w:val="22"/>
                <w:szCs w:val="22"/>
                <w:lang w:val="en-US" w:eastAsia="zh-CN"/>
              </w:rPr>
            </w:pPr>
            <w:r w:rsidRPr="00E8161A">
              <w:rPr>
                <w:sz w:val="22"/>
                <w:szCs w:val="22"/>
                <w:lang w:val="en-US" w:eastAsia="ko-KR"/>
              </w:rPr>
              <w:t>-</w:t>
            </w:r>
            <w:r w:rsidRPr="00E8161A">
              <w:rPr>
                <w:sz w:val="22"/>
                <w:szCs w:val="22"/>
                <w:lang w:val="en-US" w:eastAsia="ko-KR"/>
              </w:rPr>
              <w:tab/>
            </w:r>
            <w:r w:rsidRPr="00E8161A">
              <w:rPr>
                <w:rFonts w:hint="eastAsia"/>
                <w:sz w:val="22"/>
                <w:szCs w:val="22"/>
                <w:lang w:val="en-US" w:eastAsia="ko-KR"/>
              </w:rPr>
              <w:t xml:space="preserve">Vehicle speed </w:t>
            </w:r>
            <w:r w:rsidRPr="00E8161A">
              <w:rPr>
                <w:sz w:val="22"/>
                <w:szCs w:val="22"/>
                <w:lang w:val="en-US" w:eastAsia="ko-KR"/>
              </w:rPr>
              <w:t xml:space="preserve">is </w:t>
            </w:r>
            <w:r w:rsidRPr="00E8161A">
              <w:rPr>
                <w:rFonts w:eastAsia="SimSun" w:hint="eastAsia"/>
                <w:sz w:val="22"/>
                <w:szCs w:val="22"/>
                <w:lang w:val="en-US" w:eastAsia="zh-CN"/>
              </w:rPr>
              <w:t>140</w:t>
            </w:r>
            <w:r w:rsidRPr="00E8161A">
              <w:rPr>
                <w:sz w:val="22"/>
                <w:szCs w:val="22"/>
                <w:lang w:val="en-US" w:eastAsia="ko-KR"/>
              </w:rPr>
              <w:t xml:space="preserve"> km/h in all the lanes</w:t>
            </w:r>
            <w:r w:rsidRPr="00E8161A">
              <w:rPr>
                <w:rFonts w:hint="eastAsia"/>
                <w:sz w:val="22"/>
                <w:szCs w:val="22"/>
                <w:lang w:val="en-US" w:eastAsia="ko-KR"/>
              </w:rPr>
              <w:t>.</w:t>
            </w:r>
          </w:p>
        </w:tc>
      </w:tr>
    </w:tbl>
    <w:p w14:paraId="31E07308" w14:textId="7F4B5930" w:rsidR="00B73830" w:rsidRPr="00E8161A" w:rsidRDefault="00B73830" w:rsidP="00B73830">
      <w:pPr>
        <w:rPr>
          <w:lang w:eastAsia="zh-CN"/>
        </w:rPr>
      </w:pPr>
    </w:p>
    <w:p w14:paraId="7F8D8203" w14:textId="0732675A" w:rsidR="00A43D56" w:rsidRPr="00E8161A" w:rsidRDefault="00496EA4" w:rsidP="00E8161A">
      <w:pPr>
        <w:pStyle w:val="Heading1"/>
        <w:numPr>
          <w:ilvl w:val="0"/>
          <w:numId w:val="0"/>
        </w:numPr>
        <w:ind w:left="432" w:hanging="432"/>
      </w:pPr>
      <w:r w:rsidRPr="00E8161A">
        <w:t>Appendix C</w:t>
      </w:r>
    </w:p>
    <w:p w14:paraId="3446AB1D" w14:textId="77777777" w:rsidR="007B6E5F" w:rsidRPr="00E8161A" w:rsidRDefault="007B6E5F" w:rsidP="007B6E5F">
      <w:pPr>
        <w:rPr>
          <w:lang w:eastAsia="ko-KR"/>
        </w:rPr>
      </w:pPr>
      <w:r w:rsidRPr="00E8161A">
        <w:t xml:space="preserve">According to the </w:t>
      </w:r>
      <w:r w:rsidRPr="00E8161A">
        <w:rPr>
          <w:lang w:eastAsia="ko-KR"/>
        </w:rPr>
        <w:t>normative requirements defined in TS 22.186, the UL data rate is 25 Mbps, and we consider 40 MHz for system bandwidth and related parameters in Table 2 and Table 3. Here we provide related analysis to support UL data rate with certain configuration.</w:t>
      </w:r>
    </w:p>
    <w:p w14:paraId="161F4949" w14:textId="59B71EC8" w:rsidR="007B6E5F" w:rsidRPr="00E8161A" w:rsidRDefault="007B6E5F" w:rsidP="007B6E5F">
      <w:r w:rsidRPr="00E8161A">
        <w:rPr>
          <w:lang w:eastAsia="ko-KR"/>
        </w:rPr>
        <w:t xml:space="preserve">It is obvious that 256 QAM is not the appropriate modulation scheme for 99.999% reliability, and therefore we take 64-QAM as the highest practical modulation scheme. </w:t>
      </w:r>
      <w:r w:rsidRPr="00E8161A">
        <w:t xml:space="preserve">If rank-1 and 64-QAM is assumed for UL transmission, for 4K video and sensor, 25 Mbit data rate per 60 video frames means transmitting 52 082 bytes per 2 ms latency. For 40 MHz bandwidth and 60 kHz SCS, the maximum transmitted packet size per 2 ms is about 37 688 bytes (that is 28 symbols with 64-QAM and MCS26 ). It is small than 52 082 bytes. Therefore, it is not sufficient to support 25 Mbps data rate for 40 MHz bandwidth. One solution is to increase system bandwidth, but in order to improve simulation efficiency, we choose </w:t>
      </w:r>
      <w:r w:rsidRPr="00E8161A">
        <w:rPr>
          <w:lang w:eastAsia="zh-CN"/>
        </w:rPr>
        <w:t>H.265 format and 720p resolution for this first round of evaluations of remote driving support. Higher data rate such as 4K resolution case can be supported with more bandwidth.</w:t>
      </w:r>
    </w:p>
    <w:p w14:paraId="0AA9D014" w14:textId="77777777" w:rsidR="00B73830" w:rsidRPr="00E8161A" w:rsidRDefault="00B73830" w:rsidP="00B73830">
      <w:pPr>
        <w:pStyle w:val="References"/>
        <w:numPr>
          <w:ilvl w:val="0"/>
          <w:numId w:val="0"/>
        </w:numPr>
        <w:ind w:left="360" w:hanging="360"/>
      </w:pPr>
    </w:p>
    <w:p w14:paraId="2FA03E66" w14:textId="77777777" w:rsidR="00B73830" w:rsidRPr="00E8161A" w:rsidRDefault="00B73830" w:rsidP="00B73830">
      <w:pPr>
        <w:pStyle w:val="References"/>
        <w:numPr>
          <w:ilvl w:val="0"/>
          <w:numId w:val="0"/>
        </w:numPr>
        <w:ind w:left="360" w:hanging="360"/>
      </w:pPr>
    </w:p>
    <w:p w14:paraId="31868C33" w14:textId="77777777" w:rsidR="00B73830" w:rsidRPr="00E8161A" w:rsidRDefault="00B73830" w:rsidP="00B73830">
      <w:pPr>
        <w:pStyle w:val="References"/>
        <w:numPr>
          <w:ilvl w:val="0"/>
          <w:numId w:val="0"/>
        </w:numPr>
        <w:ind w:left="360" w:hanging="360"/>
      </w:pPr>
    </w:p>
    <w:p w14:paraId="017EE214" w14:textId="77777777" w:rsidR="00B73830" w:rsidRPr="00E8161A" w:rsidRDefault="00B73830" w:rsidP="003B6085">
      <w:pPr>
        <w:pStyle w:val="References"/>
        <w:numPr>
          <w:ilvl w:val="0"/>
          <w:numId w:val="0"/>
        </w:numPr>
        <w:ind w:left="360" w:hanging="360"/>
      </w:pPr>
    </w:p>
    <w:sectPr w:rsidR="00B73830" w:rsidRPr="00E8161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6F5A37" w14:textId="77777777" w:rsidR="00BF448F" w:rsidRDefault="00BF448F">
      <w:r>
        <w:separator/>
      </w:r>
    </w:p>
  </w:endnote>
  <w:endnote w:type="continuationSeparator" w:id="0">
    <w:p w14:paraId="4C592365" w14:textId="77777777" w:rsidR="00BF448F" w:rsidRDefault="00BF4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3435B7" w14:textId="77777777" w:rsidR="00BF448F" w:rsidRDefault="00BF448F">
      <w:r>
        <w:separator/>
      </w:r>
    </w:p>
  </w:footnote>
  <w:footnote w:type="continuationSeparator" w:id="0">
    <w:p w14:paraId="132299BD" w14:textId="77777777" w:rsidR="00BF448F" w:rsidRDefault="00BF44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AB85C25"/>
    <w:multiLevelType w:val="multilevel"/>
    <w:tmpl w:val="54DC0D78"/>
    <w:lvl w:ilvl="0">
      <w:start w:val="1"/>
      <w:numFmt w:val="low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5825C36"/>
    <w:multiLevelType w:val="multilevel"/>
    <w:tmpl w:val="0409001F"/>
    <w:lvl w:ilvl="0">
      <w:start w:val="1"/>
      <w:numFmt w:val="decimal"/>
      <w:lvlText w:val="%1."/>
      <w:lvlJc w:val="left"/>
      <w:pPr>
        <w:ind w:left="1210" w:hanging="360"/>
      </w:pPr>
    </w:lvl>
    <w:lvl w:ilvl="1">
      <w:start w:val="1"/>
      <w:numFmt w:val="decimal"/>
      <w:lvlText w:val="%1.%2."/>
      <w:lvlJc w:val="left"/>
      <w:pPr>
        <w:ind w:left="1642" w:hanging="432"/>
      </w:pPr>
    </w:lvl>
    <w:lvl w:ilvl="2">
      <w:start w:val="1"/>
      <w:numFmt w:val="decimal"/>
      <w:lvlText w:val="%1.%2.%3."/>
      <w:lvlJc w:val="left"/>
      <w:pPr>
        <w:ind w:left="2074" w:hanging="504"/>
      </w:pPr>
    </w:lvl>
    <w:lvl w:ilvl="3">
      <w:start w:val="1"/>
      <w:numFmt w:val="decimal"/>
      <w:lvlText w:val="%1.%2.%3.%4."/>
      <w:lvlJc w:val="left"/>
      <w:pPr>
        <w:ind w:left="2578" w:hanging="648"/>
      </w:pPr>
    </w:lvl>
    <w:lvl w:ilvl="4">
      <w:start w:val="1"/>
      <w:numFmt w:val="decimal"/>
      <w:lvlText w:val="%1.%2.%3.%4.%5."/>
      <w:lvlJc w:val="left"/>
      <w:pPr>
        <w:ind w:left="3082" w:hanging="792"/>
      </w:pPr>
    </w:lvl>
    <w:lvl w:ilvl="5">
      <w:start w:val="1"/>
      <w:numFmt w:val="decimal"/>
      <w:lvlText w:val="%1.%2.%3.%4.%5.%6."/>
      <w:lvlJc w:val="left"/>
      <w:pPr>
        <w:ind w:left="3586" w:hanging="936"/>
      </w:pPr>
    </w:lvl>
    <w:lvl w:ilvl="6">
      <w:start w:val="1"/>
      <w:numFmt w:val="decimal"/>
      <w:lvlText w:val="%1.%2.%3.%4.%5.%6.%7."/>
      <w:lvlJc w:val="left"/>
      <w:pPr>
        <w:ind w:left="4090" w:hanging="1080"/>
      </w:pPr>
    </w:lvl>
    <w:lvl w:ilvl="7">
      <w:start w:val="1"/>
      <w:numFmt w:val="decimal"/>
      <w:lvlText w:val="%1.%2.%3.%4.%5.%6.%7.%8."/>
      <w:lvlJc w:val="left"/>
      <w:pPr>
        <w:ind w:left="4594" w:hanging="1224"/>
      </w:pPr>
    </w:lvl>
    <w:lvl w:ilvl="8">
      <w:start w:val="1"/>
      <w:numFmt w:val="decimal"/>
      <w:lvlText w:val="%1.%2.%3.%4.%5.%6.%7.%8.%9."/>
      <w:lvlJc w:val="left"/>
      <w:pPr>
        <w:ind w:left="5170" w:hanging="1440"/>
      </w:pPr>
    </w:lvl>
  </w:abstractNum>
  <w:abstractNum w:abstractNumId="12"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3"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4"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5"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6"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44B4E4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88C1670"/>
    <w:multiLevelType w:val="multilevel"/>
    <w:tmpl w:val="E8FCAB74"/>
    <w:lvl w:ilvl="0">
      <w:start w:val="1"/>
      <w:numFmt w:val="upperLetter"/>
      <w:lvlText w:val="%1."/>
      <w:lvlJc w:val="left"/>
      <w:pPr>
        <w:ind w:left="720" w:hanging="360"/>
      </w:pPr>
      <w:rPr>
        <w:rFonts w:hint="eastAsia"/>
      </w:rPr>
    </w:lvl>
    <w:lvl w:ilvl="1">
      <w:start w:val="1"/>
      <w:numFmt w:val="decimal"/>
      <w:lvlText w:val="%1.%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3"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4" w15:restartNumberingAfterBreak="0">
    <w:nsid w:val="3D290876"/>
    <w:multiLevelType w:val="hybridMultilevel"/>
    <w:tmpl w:val="754E8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6"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9"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0"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1" w15:restartNumberingAfterBreak="0">
    <w:nsid w:val="5EFC293B"/>
    <w:multiLevelType w:val="hybridMultilevel"/>
    <w:tmpl w:val="CD2EDAB4"/>
    <w:lvl w:ilvl="0" w:tplc="0430E61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0000DA"/>
    <w:multiLevelType w:val="hybridMultilevel"/>
    <w:tmpl w:val="B2087D4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21"/>
  </w:num>
  <w:num w:numId="3">
    <w:abstractNumId w:val="18"/>
  </w:num>
  <w:num w:numId="4">
    <w:abstractNumId w:val="16"/>
  </w:num>
  <w:num w:numId="5">
    <w:abstractNumId w:val="10"/>
  </w:num>
  <w:num w:numId="6">
    <w:abstractNumId w:val="34"/>
  </w:num>
  <w:num w:numId="7">
    <w:abstractNumId w:val="17"/>
  </w:num>
  <w:num w:numId="8">
    <w:abstractNumId w:val="27"/>
  </w:num>
  <w:num w:numId="9">
    <w:abstractNumId w:val="32"/>
  </w:num>
  <w:num w:numId="10">
    <w:abstractNumId w:val="33"/>
  </w:num>
  <w:num w:numId="11">
    <w:abstractNumId w:val="38"/>
  </w:num>
  <w:num w:numId="12">
    <w:abstractNumId w:val="15"/>
  </w:num>
  <w:num w:numId="13">
    <w:abstractNumId w:val="29"/>
  </w:num>
  <w:num w:numId="14">
    <w:abstractNumId w:val="28"/>
  </w:num>
  <w:num w:numId="15">
    <w:abstractNumId w:val="23"/>
  </w:num>
  <w:num w:numId="16">
    <w:abstractNumId w:val="13"/>
  </w:num>
  <w:num w:numId="17">
    <w:abstractNumId w:val="22"/>
  </w:num>
  <w:num w:numId="18">
    <w:abstractNumId w:val="14"/>
  </w:num>
  <w:num w:numId="19">
    <w:abstractNumId w:val="12"/>
  </w:num>
  <w:num w:numId="20">
    <w:abstractNumId w:val="30"/>
  </w:num>
  <w:num w:numId="21">
    <w:abstractNumId w:val="26"/>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5"/>
  </w:num>
  <w:num w:numId="32">
    <w:abstractNumId w:val="11"/>
  </w:num>
  <w:num w:numId="33">
    <w:abstractNumId w:val="19"/>
  </w:num>
  <w:num w:numId="34">
    <w:abstractNumId w:val="9"/>
  </w:num>
  <w:num w:numId="35">
    <w:abstractNumId w:val="31"/>
  </w:num>
  <w:num w:numId="36">
    <w:abstractNumId w:val="37"/>
  </w:num>
  <w:num w:numId="37">
    <w:abstractNumId w:val="24"/>
  </w:num>
  <w:num w:numId="38">
    <w:abstractNumId w:val="35"/>
  </w:num>
  <w:num w:numId="39">
    <w:abstractNumId w:val="20"/>
  </w:num>
  <w:num w:numId="40">
    <w:abstractNumId w:val="18"/>
  </w:num>
  <w:num w:numId="4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45"/>
    <w:rsid w:val="00000DB2"/>
    <w:rsid w:val="000020F6"/>
    <w:rsid w:val="00002893"/>
    <w:rsid w:val="000033A3"/>
    <w:rsid w:val="00003605"/>
    <w:rsid w:val="00003C56"/>
    <w:rsid w:val="00003EC2"/>
    <w:rsid w:val="000040A9"/>
    <w:rsid w:val="0000458E"/>
    <w:rsid w:val="00004B90"/>
    <w:rsid w:val="00004E70"/>
    <w:rsid w:val="000072B6"/>
    <w:rsid w:val="00007813"/>
    <w:rsid w:val="000109E6"/>
    <w:rsid w:val="00011F67"/>
    <w:rsid w:val="00012862"/>
    <w:rsid w:val="000128E6"/>
    <w:rsid w:val="00013250"/>
    <w:rsid w:val="00014C65"/>
    <w:rsid w:val="00015EFB"/>
    <w:rsid w:val="000165E2"/>
    <w:rsid w:val="000172BE"/>
    <w:rsid w:val="00017D8A"/>
    <w:rsid w:val="000208B5"/>
    <w:rsid w:val="00023388"/>
    <w:rsid w:val="00023425"/>
    <w:rsid w:val="000241BE"/>
    <w:rsid w:val="000242F2"/>
    <w:rsid w:val="00025FC8"/>
    <w:rsid w:val="00026875"/>
    <w:rsid w:val="00026D4B"/>
    <w:rsid w:val="000275C6"/>
    <w:rsid w:val="00027AD6"/>
    <w:rsid w:val="0003024C"/>
    <w:rsid w:val="00031ADB"/>
    <w:rsid w:val="00032056"/>
    <w:rsid w:val="000328CA"/>
    <w:rsid w:val="00032E40"/>
    <w:rsid w:val="0003376B"/>
    <w:rsid w:val="00034676"/>
    <w:rsid w:val="000346E6"/>
    <w:rsid w:val="000352B3"/>
    <w:rsid w:val="0003676E"/>
    <w:rsid w:val="0004023E"/>
    <w:rsid w:val="0004024B"/>
    <w:rsid w:val="00041C57"/>
    <w:rsid w:val="000434B7"/>
    <w:rsid w:val="000435E4"/>
    <w:rsid w:val="00046796"/>
    <w:rsid w:val="000467FD"/>
    <w:rsid w:val="00046AAF"/>
    <w:rsid w:val="00047225"/>
    <w:rsid w:val="0004766C"/>
    <w:rsid w:val="00047E60"/>
    <w:rsid w:val="00052AD2"/>
    <w:rsid w:val="000530DF"/>
    <w:rsid w:val="00054D7F"/>
    <w:rsid w:val="00054E0C"/>
    <w:rsid w:val="0005541D"/>
    <w:rsid w:val="000565C8"/>
    <w:rsid w:val="00057DC8"/>
    <w:rsid w:val="000612E1"/>
    <w:rsid w:val="000614FE"/>
    <w:rsid w:val="00065D38"/>
    <w:rsid w:val="00067DD1"/>
    <w:rsid w:val="00070447"/>
    <w:rsid w:val="000706E7"/>
    <w:rsid w:val="00070EF8"/>
    <w:rsid w:val="00071192"/>
    <w:rsid w:val="000713A7"/>
    <w:rsid w:val="000726D4"/>
    <w:rsid w:val="00072A80"/>
    <w:rsid w:val="000731A0"/>
    <w:rsid w:val="000736C1"/>
    <w:rsid w:val="00073797"/>
    <w:rsid w:val="00073DEC"/>
    <w:rsid w:val="000745AA"/>
    <w:rsid w:val="00074E86"/>
    <w:rsid w:val="00076097"/>
    <w:rsid w:val="00076541"/>
    <w:rsid w:val="00076E44"/>
    <w:rsid w:val="000772F4"/>
    <w:rsid w:val="000776EB"/>
    <w:rsid w:val="0008149E"/>
    <w:rsid w:val="000823B0"/>
    <w:rsid w:val="0008335B"/>
    <w:rsid w:val="00083379"/>
    <w:rsid w:val="00083587"/>
    <w:rsid w:val="00083838"/>
    <w:rsid w:val="00083B6A"/>
    <w:rsid w:val="00085E04"/>
    <w:rsid w:val="00086800"/>
    <w:rsid w:val="00087621"/>
    <w:rsid w:val="00087913"/>
    <w:rsid w:val="000902DC"/>
    <w:rsid w:val="00090946"/>
    <w:rsid w:val="000911AE"/>
    <w:rsid w:val="00093697"/>
    <w:rsid w:val="00093D42"/>
    <w:rsid w:val="00093DD0"/>
    <w:rsid w:val="00094A16"/>
    <w:rsid w:val="00094DE6"/>
    <w:rsid w:val="00096356"/>
    <w:rsid w:val="00096AE7"/>
    <w:rsid w:val="00097C99"/>
    <w:rsid w:val="000A0F14"/>
    <w:rsid w:val="000A1441"/>
    <w:rsid w:val="000A1A06"/>
    <w:rsid w:val="000A1B60"/>
    <w:rsid w:val="000A21B4"/>
    <w:rsid w:val="000A2CC7"/>
    <w:rsid w:val="000A2ED6"/>
    <w:rsid w:val="000A3BFF"/>
    <w:rsid w:val="000A41D1"/>
    <w:rsid w:val="000A4205"/>
    <w:rsid w:val="000A4A19"/>
    <w:rsid w:val="000A6351"/>
    <w:rsid w:val="000A63D6"/>
    <w:rsid w:val="000A7B38"/>
    <w:rsid w:val="000A7F11"/>
    <w:rsid w:val="000B0343"/>
    <w:rsid w:val="000B0D9A"/>
    <w:rsid w:val="000B1156"/>
    <w:rsid w:val="000B1FE1"/>
    <w:rsid w:val="000B2985"/>
    <w:rsid w:val="000B2C88"/>
    <w:rsid w:val="000B3342"/>
    <w:rsid w:val="000B51FA"/>
    <w:rsid w:val="000B5905"/>
    <w:rsid w:val="000B5975"/>
    <w:rsid w:val="000B6E2C"/>
    <w:rsid w:val="000B76C5"/>
    <w:rsid w:val="000B7A10"/>
    <w:rsid w:val="000C055B"/>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3C4B"/>
    <w:rsid w:val="000D4C4E"/>
    <w:rsid w:val="000D5077"/>
    <w:rsid w:val="000D5362"/>
    <w:rsid w:val="000D57F8"/>
    <w:rsid w:val="000D5851"/>
    <w:rsid w:val="000D5C60"/>
    <w:rsid w:val="000D71E2"/>
    <w:rsid w:val="000D73A5"/>
    <w:rsid w:val="000E07D6"/>
    <w:rsid w:val="000E1380"/>
    <w:rsid w:val="000E18DF"/>
    <w:rsid w:val="000E41EB"/>
    <w:rsid w:val="000E59A0"/>
    <w:rsid w:val="000E7A84"/>
    <w:rsid w:val="000F0FD8"/>
    <w:rsid w:val="000F15BC"/>
    <w:rsid w:val="000F180A"/>
    <w:rsid w:val="000F1C92"/>
    <w:rsid w:val="000F2EEE"/>
    <w:rsid w:val="000F3697"/>
    <w:rsid w:val="000F549E"/>
    <w:rsid w:val="000F7F58"/>
    <w:rsid w:val="00100128"/>
    <w:rsid w:val="00100FF3"/>
    <w:rsid w:val="001026CA"/>
    <w:rsid w:val="00102B54"/>
    <w:rsid w:val="00104210"/>
    <w:rsid w:val="001043C2"/>
    <w:rsid w:val="001043E1"/>
    <w:rsid w:val="0010505A"/>
    <w:rsid w:val="00105954"/>
    <w:rsid w:val="00105CC7"/>
    <w:rsid w:val="00107779"/>
    <w:rsid w:val="001078C2"/>
    <w:rsid w:val="00107E1C"/>
    <w:rsid w:val="00110243"/>
    <w:rsid w:val="00110B53"/>
    <w:rsid w:val="001112C4"/>
    <w:rsid w:val="00111444"/>
    <w:rsid w:val="00111723"/>
    <w:rsid w:val="00111860"/>
    <w:rsid w:val="001129B5"/>
    <w:rsid w:val="00112BE6"/>
    <w:rsid w:val="001141E3"/>
    <w:rsid w:val="001144DF"/>
    <w:rsid w:val="0011557B"/>
    <w:rsid w:val="00117C85"/>
    <w:rsid w:val="00120B13"/>
    <w:rsid w:val="00124D84"/>
    <w:rsid w:val="001250DD"/>
    <w:rsid w:val="00125733"/>
    <w:rsid w:val="001263AA"/>
    <w:rsid w:val="00130779"/>
    <w:rsid w:val="001307A1"/>
    <w:rsid w:val="001321D3"/>
    <w:rsid w:val="001323B0"/>
    <w:rsid w:val="00132C6C"/>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046"/>
    <w:rsid w:val="00145C74"/>
    <w:rsid w:val="001462E9"/>
    <w:rsid w:val="00146E32"/>
    <w:rsid w:val="00151619"/>
    <w:rsid w:val="00151CA4"/>
    <w:rsid w:val="00151FDC"/>
    <w:rsid w:val="00152835"/>
    <w:rsid w:val="001559FA"/>
    <w:rsid w:val="00156374"/>
    <w:rsid w:val="001577D8"/>
    <w:rsid w:val="00157FC3"/>
    <w:rsid w:val="00160739"/>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62F8"/>
    <w:rsid w:val="00177069"/>
    <w:rsid w:val="00177FC1"/>
    <w:rsid w:val="001815A2"/>
    <w:rsid w:val="00181FC1"/>
    <w:rsid w:val="00182F13"/>
    <w:rsid w:val="00183034"/>
    <w:rsid w:val="001830F7"/>
    <w:rsid w:val="00183EE6"/>
    <w:rsid w:val="0018588A"/>
    <w:rsid w:val="00187252"/>
    <w:rsid w:val="00190EAB"/>
    <w:rsid w:val="00191C91"/>
    <w:rsid w:val="00192DD9"/>
    <w:rsid w:val="00194339"/>
    <w:rsid w:val="00194848"/>
    <w:rsid w:val="00194F68"/>
    <w:rsid w:val="001958EA"/>
    <w:rsid w:val="00195E0E"/>
    <w:rsid w:val="001A01A5"/>
    <w:rsid w:val="001A180D"/>
    <w:rsid w:val="001A1BAC"/>
    <w:rsid w:val="001A23CE"/>
    <w:rsid w:val="001A2C89"/>
    <w:rsid w:val="001A673E"/>
    <w:rsid w:val="001A7763"/>
    <w:rsid w:val="001B1EC5"/>
    <w:rsid w:val="001B3964"/>
    <w:rsid w:val="001B4452"/>
    <w:rsid w:val="001B466C"/>
    <w:rsid w:val="001B4F34"/>
    <w:rsid w:val="001B52EC"/>
    <w:rsid w:val="001B554A"/>
    <w:rsid w:val="001B64C4"/>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44DC"/>
    <w:rsid w:val="001D5033"/>
    <w:rsid w:val="001D5C88"/>
    <w:rsid w:val="001D6567"/>
    <w:rsid w:val="001D695C"/>
    <w:rsid w:val="001D6FD9"/>
    <w:rsid w:val="001D780E"/>
    <w:rsid w:val="001E01B4"/>
    <w:rsid w:val="001E05C3"/>
    <w:rsid w:val="001E0867"/>
    <w:rsid w:val="001E0AB0"/>
    <w:rsid w:val="001E0AD3"/>
    <w:rsid w:val="001E36E4"/>
    <w:rsid w:val="001E379D"/>
    <w:rsid w:val="001E3A3C"/>
    <w:rsid w:val="001E5C23"/>
    <w:rsid w:val="001E7504"/>
    <w:rsid w:val="001E76B4"/>
    <w:rsid w:val="001E76DF"/>
    <w:rsid w:val="001F1308"/>
    <w:rsid w:val="001F1525"/>
    <w:rsid w:val="001F1E87"/>
    <w:rsid w:val="001F1EB6"/>
    <w:rsid w:val="001F23C0"/>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3B5D"/>
    <w:rsid w:val="002140FF"/>
    <w:rsid w:val="00220894"/>
    <w:rsid w:val="00221772"/>
    <w:rsid w:val="00224952"/>
    <w:rsid w:val="00224DD2"/>
    <w:rsid w:val="00225905"/>
    <w:rsid w:val="00225A6A"/>
    <w:rsid w:val="00225AC7"/>
    <w:rsid w:val="00225ACC"/>
    <w:rsid w:val="00231C25"/>
    <w:rsid w:val="00231C6F"/>
    <w:rsid w:val="00232734"/>
    <w:rsid w:val="00232A90"/>
    <w:rsid w:val="00234151"/>
    <w:rsid w:val="00234F8C"/>
    <w:rsid w:val="00235542"/>
    <w:rsid w:val="002369B0"/>
    <w:rsid w:val="00236AD8"/>
    <w:rsid w:val="002401F5"/>
    <w:rsid w:val="00240E54"/>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B17"/>
    <w:rsid w:val="00261C98"/>
    <w:rsid w:val="0026248E"/>
    <w:rsid w:val="00262914"/>
    <w:rsid w:val="00263F38"/>
    <w:rsid w:val="002647BF"/>
    <w:rsid w:val="002647D5"/>
    <w:rsid w:val="00265032"/>
    <w:rsid w:val="002651FB"/>
    <w:rsid w:val="0026538C"/>
    <w:rsid w:val="00265781"/>
    <w:rsid w:val="00266B13"/>
    <w:rsid w:val="00270728"/>
    <w:rsid w:val="00270D42"/>
    <w:rsid w:val="0027195D"/>
    <w:rsid w:val="00272B03"/>
    <w:rsid w:val="002733E2"/>
    <w:rsid w:val="002750B1"/>
    <w:rsid w:val="00275933"/>
    <w:rsid w:val="00276A35"/>
    <w:rsid w:val="00277835"/>
    <w:rsid w:val="00280494"/>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968C4"/>
    <w:rsid w:val="002A1E92"/>
    <w:rsid w:val="002A204D"/>
    <w:rsid w:val="002A2616"/>
    <w:rsid w:val="002A26E1"/>
    <w:rsid w:val="002A368A"/>
    <w:rsid w:val="002A4065"/>
    <w:rsid w:val="002A59F0"/>
    <w:rsid w:val="002A6432"/>
    <w:rsid w:val="002A6F25"/>
    <w:rsid w:val="002A6FD3"/>
    <w:rsid w:val="002B0A7D"/>
    <w:rsid w:val="002B1A69"/>
    <w:rsid w:val="002B2723"/>
    <w:rsid w:val="002B2E4A"/>
    <w:rsid w:val="002B303A"/>
    <w:rsid w:val="002B3A53"/>
    <w:rsid w:val="002B538E"/>
    <w:rsid w:val="002B5DCA"/>
    <w:rsid w:val="002B6BDC"/>
    <w:rsid w:val="002B75B0"/>
    <w:rsid w:val="002B7CEC"/>
    <w:rsid w:val="002B7EAF"/>
    <w:rsid w:val="002C099C"/>
    <w:rsid w:val="002C0B74"/>
    <w:rsid w:val="002C0C8B"/>
    <w:rsid w:val="002C0CBB"/>
    <w:rsid w:val="002C1201"/>
    <w:rsid w:val="002C1460"/>
    <w:rsid w:val="002C20F2"/>
    <w:rsid w:val="002C30EA"/>
    <w:rsid w:val="002C38B2"/>
    <w:rsid w:val="002C3F9C"/>
    <w:rsid w:val="002C5AFA"/>
    <w:rsid w:val="002D0439"/>
    <w:rsid w:val="002D11B7"/>
    <w:rsid w:val="002D120B"/>
    <w:rsid w:val="002D3BBC"/>
    <w:rsid w:val="002D438A"/>
    <w:rsid w:val="002D53C8"/>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BE3"/>
    <w:rsid w:val="002F7E6A"/>
    <w:rsid w:val="00300165"/>
    <w:rsid w:val="003010CF"/>
    <w:rsid w:val="00302733"/>
    <w:rsid w:val="00303440"/>
    <w:rsid w:val="00304D9B"/>
    <w:rsid w:val="00305FF9"/>
    <w:rsid w:val="00306E6B"/>
    <w:rsid w:val="003100C8"/>
    <w:rsid w:val="00311161"/>
    <w:rsid w:val="003119C7"/>
    <w:rsid w:val="00312400"/>
    <w:rsid w:val="00312739"/>
    <w:rsid w:val="00312A7A"/>
    <w:rsid w:val="00312D10"/>
    <w:rsid w:val="00312DDF"/>
    <w:rsid w:val="00315917"/>
    <w:rsid w:val="003178DA"/>
    <w:rsid w:val="00317DB8"/>
    <w:rsid w:val="00320618"/>
    <w:rsid w:val="0032100B"/>
    <w:rsid w:val="00321BD7"/>
    <w:rsid w:val="0032260F"/>
    <w:rsid w:val="003228DA"/>
    <w:rsid w:val="00323D6B"/>
    <w:rsid w:val="00326957"/>
    <w:rsid w:val="00326AE2"/>
    <w:rsid w:val="00331426"/>
    <w:rsid w:val="0033171D"/>
    <w:rsid w:val="00331FC3"/>
    <w:rsid w:val="003336B3"/>
    <w:rsid w:val="00333CC5"/>
    <w:rsid w:val="00335B75"/>
    <w:rsid w:val="00335D8C"/>
    <w:rsid w:val="00336072"/>
    <w:rsid w:val="003363A1"/>
    <w:rsid w:val="00337F31"/>
    <w:rsid w:val="00340B9C"/>
    <w:rsid w:val="0034226D"/>
    <w:rsid w:val="00342972"/>
    <w:rsid w:val="00342FDD"/>
    <w:rsid w:val="0034383E"/>
    <w:rsid w:val="0034429B"/>
    <w:rsid w:val="00344866"/>
    <w:rsid w:val="0034638C"/>
    <w:rsid w:val="00346F7F"/>
    <w:rsid w:val="00350108"/>
    <w:rsid w:val="00350762"/>
    <w:rsid w:val="003507C4"/>
    <w:rsid w:val="003519A1"/>
    <w:rsid w:val="00352480"/>
    <w:rsid w:val="003530D2"/>
    <w:rsid w:val="0035331A"/>
    <w:rsid w:val="003534E1"/>
    <w:rsid w:val="00354592"/>
    <w:rsid w:val="0035463B"/>
    <w:rsid w:val="003548D8"/>
    <w:rsid w:val="003554CA"/>
    <w:rsid w:val="00360232"/>
    <w:rsid w:val="003602E0"/>
    <w:rsid w:val="00360D01"/>
    <w:rsid w:val="00360E68"/>
    <w:rsid w:val="00362569"/>
    <w:rsid w:val="003636CD"/>
    <w:rsid w:val="0036487C"/>
    <w:rsid w:val="00365411"/>
    <w:rsid w:val="00365FA2"/>
    <w:rsid w:val="00366C69"/>
    <w:rsid w:val="00367441"/>
    <w:rsid w:val="00367868"/>
    <w:rsid w:val="00367B1D"/>
    <w:rsid w:val="00370E4F"/>
    <w:rsid w:val="00371215"/>
    <w:rsid w:val="00372630"/>
    <w:rsid w:val="00372F0D"/>
    <w:rsid w:val="00373D6C"/>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0C79"/>
    <w:rsid w:val="003940CE"/>
    <w:rsid w:val="00397C1D"/>
    <w:rsid w:val="00397D21"/>
    <w:rsid w:val="003A180F"/>
    <w:rsid w:val="003A18DD"/>
    <w:rsid w:val="003A20C8"/>
    <w:rsid w:val="003A2C29"/>
    <w:rsid w:val="003A2EC3"/>
    <w:rsid w:val="003A36F2"/>
    <w:rsid w:val="003A3D39"/>
    <w:rsid w:val="003A3EC7"/>
    <w:rsid w:val="003A40B4"/>
    <w:rsid w:val="003A45B4"/>
    <w:rsid w:val="003A67C5"/>
    <w:rsid w:val="003A7834"/>
    <w:rsid w:val="003B0B5B"/>
    <w:rsid w:val="003B0CE2"/>
    <w:rsid w:val="003B0E79"/>
    <w:rsid w:val="003B19A2"/>
    <w:rsid w:val="003B3575"/>
    <w:rsid w:val="003B50BC"/>
    <w:rsid w:val="003B5D97"/>
    <w:rsid w:val="003B6085"/>
    <w:rsid w:val="003B63A4"/>
    <w:rsid w:val="003B63BC"/>
    <w:rsid w:val="003B68FE"/>
    <w:rsid w:val="003B6D7D"/>
    <w:rsid w:val="003B7D7E"/>
    <w:rsid w:val="003C04B9"/>
    <w:rsid w:val="003C1012"/>
    <w:rsid w:val="003C11C9"/>
    <w:rsid w:val="003C1229"/>
    <w:rsid w:val="003C1FD4"/>
    <w:rsid w:val="003C213D"/>
    <w:rsid w:val="003C25AD"/>
    <w:rsid w:val="003C2D21"/>
    <w:rsid w:val="003C340B"/>
    <w:rsid w:val="003C4503"/>
    <w:rsid w:val="003C5E6B"/>
    <w:rsid w:val="003C7560"/>
    <w:rsid w:val="003C7AD7"/>
    <w:rsid w:val="003D0FC3"/>
    <w:rsid w:val="003D2C1D"/>
    <w:rsid w:val="003D2C34"/>
    <w:rsid w:val="003D3D36"/>
    <w:rsid w:val="003D3DDD"/>
    <w:rsid w:val="003D46F1"/>
    <w:rsid w:val="003D5CBF"/>
    <w:rsid w:val="003D66D2"/>
    <w:rsid w:val="003E07AE"/>
    <w:rsid w:val="003E14FC"/>
    <w:rsid w:val="003E2976"/>
    <w:rsid w:val="003E3FCA"/>
    <w:rsid w:val="003E4858"/>
    <w:rsid w:val="003E5614"/>
    <w:rsid w:val="003E5F2F"/>
    <w:rsid w:val="003E6316"/>
    <w:rsid w:val="003E6884"/>
    <w:rsid w:val="003E6AC5"/>
    <w:rsid w:val="003F0096"/>
    <w:rsid w:val="003F0850"/>
    <w:rsid w:val="003F0984"/>
    <w:rsid w:val="003F0D12"/>
    <w:rsid w:val="003F15F4"/>
    <w:rsid w:val="003F160C"/>
    <w:rsid w:val="003F2AE2"/>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02EF"/>
    <w:rsid w:val="00412461"/>
    <w:rsid w:val="00412546"/>
    <w:rsid w:val="00413053"/>
    <w:rsid w:val="0041319C"/>
    <w:rsid w:val="004137B6"/>
    <w:rsid w:val="00413A54"/>
    <w:rsid w:val="00413C10"/>
    <w:rsid w:val="00413CD9"/>
    <w:rsid w:val="00413F9A"/>
    <w:rsid w:val="004140CA"/>
    <w:rsid w:val="00414402"/>
    <w:rsid w:val="00414C65"/>
    <w:rsid w:val="00415D76"/>
    <w:rsid w:val="00416665"/>
    <w:rsid w:val="00416A67"/>
    <w:rsid w:val="00416ACB"/>
    <w:rsid w:val="00421515"/>
    <w:rsid w:val="00421DCF"/>
    <w:rsid w:val="00422341"/>
    <w:rsid w:val="00423641"/>
    <w:rsid w:val="00426266"/>
    <w:rsid w:val="00430A2D"/>
    <w:rsid w:val="00431505"/>
    <w:rsid w:val="00431AF0"/>
    <w:rsid w:val="0043213A"/>
    <w:rsid w:val="0043260B"/>
    <w:rsid w:val="004330F4"/>
    <w:rsid w:val="00433590"/>
    <w:rsid w:val="0043393D"/>
    <w:rsid w:val="00433B26"/>
    <w:rsid w:val="004344C7"/>
    <w:rsid w:val="00435274"/>
    <w:rsid w:val="004352AD"/>
    <w:rsid w:val="0043545D"/>
    <w:rsid w:val="00435FE2"/>
    <w:rsid w:val="00436E2F"/>
    <w:rsid w:val="00436EAB"/>
    <w:rsid w:val="004461D9"/>
    <w:rsid w:val="00446AC6"/>
    <w:rsid w:val="0044759B"/>
    <w:rsid w:val="00447998"/>
    <w:rsid w:val="00447F54"/>
    <w:rsid w:val="00450B7E"/>
    <w:rsid w:val="0045136B"/>
    <w:rsid w:val="00451C7E"/>
    <w:rsid w:val="00453BB6"/>
    <w:rsid w:val="00453CAA"/>
    <w:rsid w:val="00455113"/>
    <w:rsid w:val="00455C32"/>
    <w:rsid w:val="00456421"/>
    <w:rsid w:val="00456DAB"/>
    <w:rsid w:val="00460BBD"/>
    <w:rsid w:val="00460CC3"/>
    <w:rsid w:val="00460E86"/>
    <w:rsid w:val="00463AA6"/>
    <w:rsid w:val="004646B4"/>
    <w:rsid w:val="00464A88"/>
    <w:rsid w:val="004651A0"/>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3BBB"/>
    <w:rsid w:val="00484A77"/>
    <w:rsid w:val="0048540F"/>
    <w:rsid w:val="00485970"/>
    <w:rsid w:val="00485C0D"/>
    <w:rsid w:val="00485E06"/>
    <w:rsid w:val="00486575"/>
    <w:rsid w:val="004866D0"/>
    <w:rsid w:val="00486936"/>
    <w:rsid w:val="0049162F"/>
    <w:rsid w:val="00494242"/>
    <w:rsid w:val="00494B88"/>
    <w:rsid w:val="00494E8E"/>
    <w:rsid w:val="004955BC"/>
    <w:rsid w:val="00495746"/>
    <w:rsid w:val="00495D63"/>
    <w:rsid w:val="0049648F"/>
    <w:rsid w:val="00496606"/>
    <w:rsid w:val="00496EA4"/>
    <w:rsid w:val="00496F05"/>
    <w:rsid w:val="00497370"/>
    <w:rsid w:val="004A0F39"/>
    <w:rsid w:val="004A251F"/>
    <w:rsid w:val="004A3BF1"/>
    <w:rsid w:val="004A3E42"/>
    <w:rsid w:val="004A4715"/>
    <w:rsid w:val="004A5046"/>
    <w:rsid w:val="004A565E"/>
    <w:rsid w:val="004A5D3F"/>
    <w:rsid w:val="004A5DF3"/>
    <w:rsid w:val="004A5EC9"/>
    <w:rsid w:val="004A6134"/>
    <w:rsid w:val="004A7092"/>
    <w:rsid w:val="004B1B4F"/>
    <w:rsid w:val="004B44D6"/>
    <w:rsid w:val="004B49E6"/>
    <w:rsid w:val="004B4D69"/>
    <w:rsid w:val="004B7648"/>
    <w:rsid w:val="004C01A8"/>
    <w:rsid w:val="004C1840"/>
    <w:rsid w:val="004C24C9"/>
    <w:rsid w:val="004C2B04"/>
    <w:rsid w:val="004C3178"/>
    <w:rsid w:val="004C31B6"/>
    <w:rsid w:val="004C5319"/>
    <w:rsid w:val="004C5395"/>
    <w:rsid w:val="004C621F"/>
    <w:rsid w:val="004C7948"/>
    <w:rsid w:val="004C7BB8"/>
    <w:rsid w:val="004C7C60"/>
    <w:rsid w:val="004D0DFE"/>
    <w:rsid w:val="004D1D91"/>
    <w:rsid w:val="004D22C3"/>
    <w:rsid w:val="004D2A9F"/>
    <w:rsid w:val="004D4274"/>
    <w:rsid w:val="004D6F4D"/>
    <w:rsid w:val="004D6F95"/>
    <w:rsid w:val="004D72FE"/>
    <w:rsid w:val="004D7E91"/>
    <w:rsid w:val="004E003A"/>
    <w:rsid w:val="004E0768"/>
    <w:rsid w:val="004E0C60"/>
    <w:rsid w:val="004E1A31"/>
    <w:rsid w:val="004E2413"/>
    <w:rsid w:val="004E2DE0"/>
    <w:rsid w:val="004E4060"/>
    <w:rsid w:val="004E409A"/>
    <w:rsid w:val="004F0CC7"/>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6A3"/>
    <w:rsid w:val="00505C04"/>
    <w:rsid w:val="005110E8"/>
    <w:rsid w:val="00511F15"/>
    <w:rsid w:val="0051318C"/>
    <w:rsid w:val="005142CD"/>
    <w:rsid w:val="005143C9"/>
    <w:rsid w:val="005157A9"/>
    <w:rsid w:val="00516951"/>
    <w:rsid w:val="00516C4F"/>
    <w:rsid w:val="00516E71"/>
    <w:rsid w:val="005173A7"/>
    <w:rsid w:val="005177E1"/>
    <w:rsid w:val="00520C0A"/>
    <w:rsid w:val="005218B6"/>
    <w:rsid w:val="005219AF"/>
    <w:rsid w:val="00521C33"/>
    <w:rsid w:val="00522589"/>
    <w:rsid w:val="0052361E"/>
    <w:rsid w:val="00524545"/>
    <w:rsid w:val="005255BF"/>
    <w:rsid w:val="005257DE"/>
    <w:rsid w:val="00527200"/>
    <w:rsid w:val="00530157"/>
    <w:rsid w:val="00531EBE"/>
    <w:rsid w:val="00532F8B"/>
    <w:rsid w:val="00533737"/>
    <w:rsid w:val="00535B79"/>
    <w:rsid w:val="00535D7C"/>
    <w:rsid w:val="00536579"/>
    <w:rsid w:val="00536C1E"/>
    <w:rsid w:val="005370EF"/>
    <w:rsid w:val="005373F0"/>
    <w:rsid w:val="005401FE"/>
    <w:rsid w:val="0054046C"/>
    <w:rsid w:val="00541C1E"/>
    <w:rsid w:val="00542E33"/>
    <w:rsid w:val="0054343A"/>
    <w:rsid w:val="00543974"/>
    <w:rsid w:val="00543EBF"/>
    <w:rsid w:val="00544ABA"/>
    <w:rsid w:val="0054593A"/>
    <w:rsid w:val="005467FB"/>
    <w:rsid w:val="00546AE9"/>
    <w:rsid w:val="00547989"/>
    <w:rsid w:val="00551320"/>
    <w:rsid w:val="005518A4"/>
    <w:rsid w:val="00551FDA"/>
    <w:rsid w:val="00552768"/>
    <w:rsid w:val="00552935"/>
    <w:rsid w:val="00553127"/>
    <w:rsid w:val="005537D5"/>
    <w:rsid w:val="00554BE7"/>
    <w:rsid w:val="00556648"/>
    <w:rsid w:val="00556D68"/>
    <w:rsid w:val="00557173"/>
    <w:rsid w:val="005576A1"/>
    <w:rsid w:val="00557A64"/>
    <w:rsid w:val="005604AF"/>
    <w:rsid w:val="005605C0"/>
    <w:rsid w:val="00560D23"/>
    <w:rsid w:val="005615D8"/>
    <w:rsid w:val="005618AA"/>
    <w:rsid w:val="005620FB"/>
    <w:rsid w:val="005626D6"/>
    <w:rsid w:val="005638D4"/>
    <w:rsid w:val="005656ED"/>
    <w:rsid w:val="00566429"/>
    <w:rsid w:val="00566544"/>
    <w:rsid w:val="00566608"/>
    <w:rsid w:val="00566C83"/>
    <w:rsid w:val="005700FE"/>
    <w:rsid w:val="00570E24"/>
    <w:rsid w:val="005720AA"/>
    <w:rsid w:val="00572760"/>
    <w:rsid w:val="005743DE"/>
    <w:rsid w:val="00574F3F"/>
    <w:rsid w:val="0057562C"/>
    <w:rsid w:val="005759F6"/>
    <w:rsid w:val="00575E3E"/>
    <w:rsid w:val="005763B2"/>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4F"/>
    <w:rsid w:val="00596B9C"/>
    <w:rsid w:val="005970EF"/>
    <w:rsid w:val="005A04BA"/>
    <w:rsid w:val="005A054D"/>
    <w:rsid w:val="005A0A46"/>
    <w:rsid w:val="005A10B9"/>
    <w:rsid w:val="005A11EA"/>
    <w:rsid w:val="005A269F"/>
    <w:rsid w:val="005A305E"/>
    <w:rsid w:val="005A30BB"/>
    <w:rsid w:val="005A3887"/>
    <w:rsid w:val="005A7EFF"/>
    <w:rsid w:val="005B0542"/>
    <w:rsid w:val="005B2225"/>
    <w:rsid w:val="005B2799"/>
    <w:rsid w:val="005B2B77"/>
    <w:rsid w:val="005B3D4A"/>
    <w:rsid w:val="005B3E0E"/>
    <w:rsid w:val="005B4580"/>
    <w:rsid w:val="005B4D87"/>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3E0D"/>
    <w:rsid w:val="005D4578"/>
    <w:rsid w:val="005D4EFA"/>
    <w:rsid w:val="005D55BA"/>
    <w:rsid w:val="005D5ADB"/>
    <w:rsid w:val="005D648A"/>
    <w:rsid w:val="005D678C"/>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4CA6"/>
    <w:rsid w:val="00615700"/>
    <w:rsid w:val="00616112"/>
    <w:rsid w:val="006205CA"/>
    <w:rsid w:val="00621F53"/>
    <w:rsid w:val="00622E2A"/>
    <w:rsid w:val="00623089"/>
    <w:rsid w:val="0062308E"/>
    <w:rsid w:val="006234C4"/>
    <w:rsid w:val="006244C9"/>
    <w:rsid w:val="006245F6"/>
    <w:rsid w:val="0062475D"/>
    <w:rsid w:val="0062495F"/>
    <w:rsid w:val="0062660B"/>
    <w:rsid w:val="00626AD1"/>
    <w:rsid w:val="00627E39"/>
    <w:rsid w:val="0063005E"/>
    <w:rsid w:val="006304BC"/>
    <w:rsid w:val="00630DCE"/>
    <w:rsid w:val="0063120A"/>
    <w:rsid w:val="0063150B"/>
    <w:rsid w:val="00631585"/>
    <w:rsid w:val="00632A63"/>
    <w:rsid w:val="00634ACF"/>
    <w:rsid w:val="00635035"/>
    <w:rsid w:val="0063580D"/>
    <w:rsid w:val="00635CAE"/>
    <w:rsid w:val="00637240"/>
    <w:rsid w:val="00643660"/>
    <w:rsid w:val="00643748"/>
    <w:rsid w:val="00643FE9"/>
    <w:rsid w:val="00650139"/>
    <w:rsid w:val="0065185B"/>
    <w:rsid w:val="00652756"/>
    <w:rsid w:val="00652AD8"/>
    <w:rsid w:val="00652B79"/>
    <w:rsid w:val="006533C3"/>
    <w:rsid w:val="00654068"/>
    <w:rsid w:val="00654B38"/>
    <w:rsid w:val="00654B83"/>
    <w:rsid w:val="00655061"/>
    <w:rsid w:val="0065510C"/>
    <w:rsid w:val="00655B63"/>
    <w:rsid w:val="006562BF"/>
    <w:rsid w:val="006571F6"/>
    <w:rsid w:val="0065757E"/>
    <w:rsid w:val="006618CC"/>
    <w:rsid w:val="00662111"/>
    <w:rsid w:val="00662118"/>
    <w:rsid w:val="006638AD"/>
    <w:rsid w:val="0066732C"/>
    <w:rsid w:val="006679F5"/>
    <w:rsid w:val="00667B77"/>
    <w:rsid w:val="006716DA"/>
    <w:rsid w:val="00671CA1"/>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376"/>
    <w:rsid w:val="0068545E"/>
    <w:rsid w:val="006859CE"/>
    <w:rsid w:val="00685FD4"/>
    <w:rsid w:val="00686612"/>
    <w:rsid w:val="0068661E"/>
    <w:rsid w:val="00690A49"/>
    <w:rsid w:val="00690BB6"/>
    <w:rsid w:val="00690C77"/>
    <w:rsid w:val="0069135B"/>
    <w:rsid w:val="00691610"/>
    <w:rsid w:val="00691B30"/>
    <w:rsid w:val="00693E1F"/>
    <w:rsid w:val="00693ECB"/>
    <w:rsid w:val="00694797"/>
    <w:rsid w:val="00695257"/>
    <w:rsid w:val="00695887"/>
    <w:rsid w:val="00697733"/>
    <w:rsid w:val="006A1B5E"/>
    <w:rsid w:val="006A254E"/>
    <w:rsid w:val="006A2C30"/>
    <w:rsid w:val="006A301C"/>
    <w:rsid w:val="006A3E2B"/>
    <w:rsid w:val="006A6E17"/>
    <w:rsid w:val="006B00D2"/>
    <w:rsid w:val="006B120D"/>
    <w:rsid w:val="006B17E7"/>
    <w:rsid w:val="006B19E8"/>
    <w:rsid w:val="006B1A8A"/>
    <w:rsid w:val="006B1ACA"/>
    <w:rsid w:val="006B1FD5"/>
    <w:rsid w:val="006B555A"/>
    <w:rsid w:val="006B600A"/>
    <w:rsid w:val="006B6635"/>
    <w:rsid w:val="006B7466"/>
    <w:rsid w:val="006B7A69"/>
    <w:rsid w:val="006B7D22"/>
    <w:rsid w:val="006B7D2C"/>
    <w:rsid w:val="006C1019"/>
    <w:rsid w:val="006C2BB5"/>
    <w:rsid w:val="006C2BEE"/>
    <w:rsid w:val="006C3A5C"/>
    <w:rsid w:val="006C3AD8"/>
    <w:rsid w:val="006C4516"/>
    <w:rsid w:val="006C455E"/>
    <w:rsid w:val="006C5958"/>
    <w:rsid w:val="006C5B4F"/>
    <w:rsid w:val="006C601B"/>
    <w:rsid w:val="006C643C"/>
    <w:rsid w:val="006C6E3A"/>
    <w:rsid w:val="006C6FD7"/>
    <w:rsid w:val="006D00DB"/>
    <w:rsid w:val="006D0361"/>
    <w:rsid w:val="006D03BF"/>
    <w:rsid w:val="006D16B0"/>
    <w:rsid w:val="006D2182"/>
    <w:rsid w:val="006D2444"/>
    <w:rsid w:val="006D254B"/>
    <w:rsid w:val="006D289B"/>
    <w:rsid w:val="006D3BE1"/>
    <w:rsid w:val="006D48FC"/>
    <w:rsid w:val="006D4D27"/>
    <w:rsid w:val="006D62BC"/>
    <w:rsid w:val="006D6450"/>
    <w:rsid w:val="006D6939"/>
    <w:rsid w:val="006D7EB0"/>
    <w:rsid w:val="006E0138"/>
    <w:rsid w:val="006E0BB0"/>
    <w:rsid w:val="006E12C3"/>
    <w:rsid w:val="006E2529"/>
    <w:rsid w:val="006E2B19"/>
    <w:rsid w:val="006E340D"/>
    <w:rsid w:val="006E45F3"/>
    <w:rsid w:val="006E4A2F"/>
    <w:rsid w:val="006E4ED4"/>
    <w:rsid w:val="006E5E19"/>
    <w:rsid w:val="006E61C3"/>
    <w:rsid w:val="006E799D"/>
    <w:rsid w:val="006F0593"/>
    <w:rsid w:val="006F1064"/>
    <w:rsid w:val="006F1EB7"/>
    <w:rsid w:val="006F1FFC"/>
    <w:rsid w:val="006F52E5"/>
    <w:rsid w:val="006F6066"/>
    <w:rsid w:val="006F6850"/>
    <w:rsid w:val="006F707E"/>
    <w:rsid w:val="007001DC"/>
    <w:rsid w:val="00700217"/>
    <w:rsid w:val="007025CB"/>
    <w:rsid w:val="007034AA"/>
    <w:rsid w:val="00703C9D"/>
    <w:rsid w:val="0070490C"/>
    <w:rsid w:val="00705610"/>
    <w:rsid w:val="00705C38"/>
    <w:rsid w:val="007060B1"/>
    <w:rsid w:val="00706465"/>
    <w:rsid w:val="0070695A"/>
    <w:rsid w:val="0070782D"/>
    <w:rsid w:val="007109C2"/>
    <w:rsid w:val="00711340"/>
    <w:rsid w:val="00712C42"/>
    <w:rsid w:val="00713DE4"/>
    <w:rsid w:val="00714C47"/>
    <w:rsid w:val="00715722"/>
    <w:rsid w:val="00716462"/>
    <w:rsid w:val="00720314"/>
    <w:rsid w:val="00721084"/>
    <w:rsid w:val="00721262"/>
    <w:rsid w:val="00721D9B"/>
    <w:rsid w:val="00722121"/>
    <w:rsid w:val="007224B9"/>
    <w:rsid w:val="00722F94"/>
    <w:rsid w:val="00723AA7"/>
    <w:rsid w:val="0072432E"/>
    <w:rsid w:val="00726036"/>
    <w:rsid w:val="00726279"/>
    <w:rsid w:val="00726A9B"/>
    <w:rsid w:val="00727530"/>
    <w:rsid w:val="007275F1"/>
    <w:rsid w:val="0073166D"/>
    <w:rsid w:val="00731E7C"/>
    <w:rsid w:val="007329EF"/>
    <w:rsid w:val="007330D5"/>
    <w:rsid w:val="0073327A"/>
    <w:rsid w:val="00734EBE"/>
    <w:rsid w:val="007361DE"/>
    <w:rsid w:val="00736D74"/>
    <w:rsid w:val="00736DD8"/>
    <w:rsid w:val="0074076A"/>
    <w:rsid w:val="00741AF4"/>
    <w:rsid w:val="00741DCC"/>
    <w:rsid w:val="0074203A"/>
    <w:rsid w:val="007427B5"/>
    <w:rsid w:val="00742865"/>
    <w:rsid w:val="0074296C"/>
    <w:rsid w:val="00742C83"/>
    <w:rsid w:val="0074360F"/>
    <w:rsid w:val="0074429A"/>
    <w:rsid w:val="00744983"/>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28BC"/>
    <w:rsid w:val="007634E3"/>
    <w:rsid w:val="00763A2E"/>
    <w:rsid w:val="00764194"/>
    <w:rsid w:val="007646BA"/>
    <w:rsid w:val="00765CAD"/>
    <w:rsid w:val="00765ED3"/>
    <w:rsid w:val="0076681D"/>
    <w:rsid w:val="00766A65"/>
    <w:rsid w:val="007671F5"/>
    <w:rsid w:val="007676B8"/>
    <w:rsid w:val="0077175C"/>
    <w:rsid w:val="00771870"/>
    <w:rsid w:val="00771BF9"/>
    <w:rsid w:val="00772F8A"/>
    <w:rsid w:val="007739C6"/>
    <w:rsid w:val="00774889"/>
    <w:rsid w:val="00774FF5"/>
    <w:rsid w:val="007750B3"/>
    <w:rsid w:val="00775873"/>
    <w:rsid w:val="00775F76"/>
    <w:rsid w:val="00776AEA"/>
    <w:rsid w:val="00777BA0"/>
    <w:rsid w:val="007803BD"/>
    <w:rsid w:val="007811DC"/>
    <w:rsid w:val="007820FA"/>
    <w:rsid w:val="00782371"/>
    <w:rsid w:val="0078285F"/>
    <w:rsid w:val="00783207"/>
    <w:rsid w:val="00783E1D"/>
    <w:rsid w:val="0078483B"/>
    <w:rsid w:val="00784EED"/>
    <w:rsid w:val="00785900"/>
    <w:rsid w:val="00786810"/>
    <w:rsid w:val="00786958"/>
    <w:rsid w:val="00786A97"/>
    <w:rsid w:val="00786E71"/>
    <w:rsid w:val="007874CF"/>
    <w:rsid w:val="0079162F"/>
    <w:rsid w:val="00794924"/>
    <w:rsid w:val="0079506E"/>
    <w:rsid w:val="007A0BC2"/>
    <w:rsid w:val="007A1F44"/>
    <w:rsid w:val="007A23FF"/>
    <w:rsid w:val="007A295B"/>
    <w:rsid w:val="007A3424"/>
    <w:rsid w:val="007A35EF"/>
    <w:rsid w:val="007A43A2"/>
    <w:rsid w:val="007A4D04"/>
    <w:rsid w:val="007A6345"/>
    <w:rsid w:val="007A7A96"/>
    <w:rsid w:val="007B009E"/>
    <w:rsid w:val="007B03AF"/>
    <w:rsid w:val="007B1543"/>
    <w:rsid w:val="007B1AC0"/>
    <w:rsid w:val="007B270A"/>
    <w:rsid w:val="007B2B71"/>
    <w:rsid w:val="007B2D3B"/>
    <w:rsid w:val="007B52CD"/>
    <w:rsid w:val="007B6E09"/>
    <w:rsid w:val="007B6E5F"/>
    <w:rsid w:val="007B7752"/>
    <w:rsid w:val="007B7DC1"/>
    <w:rsid w:val="007B7EDB"/>
    <w:rsid w:val="007C19AD"/>
    <w:rsid w:val="007C3598"/>
    <w:rsid w:val="007C3FA8"/>
    <w:rsid w:val="007C537E"/>
    <w:rsid w:val="007C68DA"/>
    <w:rsid w:val="007D0BC1"/>
    <w:rsid w:val="007D1C9B"/>
    <w:rsid w:val="007D229A"/>
    <w:rsid w:val="007D2F44"/>
    <w:rsid w:val="007D2F4D"/>
    <w:rsid w:val="007D3C97"/>
    <w:rsid w:val="007D4178"/>
    <w:rsid w:val="007D430F"/>
    <w:rsid w:val="007D4D33"/>
    <w:rsid w:val="007D7175"/>
    <w:rsid w:val="007D7ADE"/>
    <w:rsid w:val="007E0613"/>
    <w:rsid w:val="007E1369"/>
    <w:rsid w:val="007E1A1B"/>
    <w:rsid w:val="007E1A88"/>
    <w:rsid w:val="007E39CE"/>
    <w:rsid w:val="007E4C88"/>
    <w:rsid w:val="007E585E"/>
    <w:rsid w:val="007E7DDF"/>
    <w:rsid w:val="007F11C8"/>
    <w:rsid w:val="007F1CFB"/>
    <w:rsid w:val="007F220B"/>
    <w:rsid w:val="007F27DD"/>
    <w:rsid w:val="007F6880"/>
    <w:rsid w:val="007F6CF3"/>
    <w:rsid w:val="007F76B4"/>
    <w:rsid w:val="008001B4"/>
    <w:rsid w:val="00800769"/>
    <w:rsid w:val="00800ED2"/>
    <w:rsid w:val="008014D4"/>
    <w:rsid w:val="00801A20"/>
    <w:rsid w:val="00801AD0"/>
    <w:rsid w:val="00802BFD"/>
    <w:rsid w:val="00802E74"/>
    <w:rsid w:val="00804B92"/>
    <w:rsid w:val="00804E21"/>
    <w:rsid w:val="00805092"/>
    <w:rsid w:val="00806AAF"/>
    <w:rsid w:val="008070AC"/>
    <w:rsid w:val="008101FD"/>
    <w:rsid w:val="00810221"/>
    <w:rsid w:val="00810277"/>
    <w:rsid w:val="00810D8D"/>
    <w:rsid w:val="00811835"/>
    <w:rsid w:val="00813FD5"/>
    <w:rsid w:val="00814F01"/>
    <w:rsid w:val="0081581D"/>
    <w:rsid w:val="00816FCB"/>
    <w:rsid w:val="008172BE"/>
    <w:rsid w:val="00817B71"/>
    <w:rsid w:val="00820244"/>
    <w:rsid w:val="00820D99"/>
    <w:rsid w:val="008221B3"/>
    <w:rsid w:val="0082248E"/>
    <w:rsid w:val="00824B6F"/>
    <w:rsid w:val="00824FDF"/>
    <w:rsid w:val="00825125"/>
    <w:rsid w:val="008257CC"/>
    <w:rsid w:val="008274BF"/>
    <w:rsid w:val="00830DC3"/>
    <w:rsid w:val="00831555"/>
    <w:rsid w:val="00831921"/>
    <w:rsid w:val="00831F52"/>
    <w:rsid w:val="00832154"/>
    <w:rsid w:val="00832F5C"/>
    <w:rsid w:val="008359E0"/>
    <w:rsid w:val="008376F6"/>
    <w:rsid w:val="00837D5B"/>
    <w:rsid w:val="00840607"/>
    <w:rsid w:val="00841CD2"/>
    <w:rsid w:val="00842899"/>
    <w:rsid w:val="00842B77"/>
    <w:rsid w:val="00842B92"/>
    <w:rsid w:val="0084309F"/>
    <w:rsid w:val="0084410C"/>
    <w:rsid w:val="00845C12"/>
    <w:rsid w:val="008469D9"/>
    <w:rsid w:val="00846DC0"/>
    <w:rsid w:val="008471B5"/>
    <w:rsid w:val="008474A7"/>
    <w:rsid w:val="008506B6"/>
    <w:rsid w:val="00850AE0"/>
    <w:rsid w:val="008524D2"/>
    <w:rsid w:val="00852E19"/>
    <w:rsid w:val="00854787"/>
    <w:rsid w:val="00854F4E"/>
    <w:rsid w:val="00856441"/>
    <w:rsid w:val="00856833"/>
    <w:rsid w:val="00856840"/>
    <w:rsid w:val="0086087C"/>
    <w:rsid w:val="00860D8E"/>
    <w:rsid w:val="0086275E"/>
    <w:rsid w:val="00864440"/>
    <w:rsid w:val="00864D76"/>
    <w:rsid w:val="008650FC"/>
    <w:rsid w:val="008667E1"/>
    <w:rsid w:val="00866EB3"/>
    <w:rsid w:val="0086701A"/>
    <w:rsid w:val="00867BD2"/>
    <w:rsid w:val="008712FD"/>
    <w:rsid w:val="008716A1"/>
    <w:rsid w:val="00872D3F"/>
    <w:rsid w:val="008733AA"/>
    <w:rsid w:val="008733E4"/>
    <w:rsid w:val="00873CF0"/>
    <w:rsid w:val="00873F15"/>
    <w:rsid w:val="00874096"/>
    <w:rsid w:val="008756A4"/>
    <w:rsid w:val="00875F73"/>
    <w:rsid w:val="00876280"/>
    <w:rsid w:val="00876ADB"/>
    <w:rsid w:val="00877049"/>
    <w:rsid w:val="00877F56"/>
    <w:rsid w:val="00880F30"/>
    <w:rsid w:val="008833E8"/>
    <w:rsid w:val="00884122"/>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A7D03"/>
    <w:rsid w:val="008B043F"/>
    <w:rsid w:val="008B0808"/>
    <w:rsid w:val="008B0AEC"/>
    <w:rsid w:val="008B1C60"/>
    <w:rsid w:val="008B1E53"/>
    <w:rsid w:val="008B1E5B"/>
    <w:rsid w:val="008B2B46"/>
    <w:rsid w:val="008B389D"/>
    <w:rsid w:val="008B3C5C"/>
    <w:rsid w:val="008B5299"/>
    <w:rsid w:val="008B5A5F"/>
    <w:rsid w:val="008B5AB0"/>
    <w:rsid w:val="008B6054"/>
    <w:rsid w:val="008B7B08"/>
    <w:rsid w:val="008C112C"/>
    <w:rsid w:val="008C13F0"/>
    <w:rsid w:val="008C1F26"/>
    <w:rsid w:val="008C2A3A"/>
    <w:rsid w:val="008C3644"/>
    <w:rsid w:val="008C47A0"/>
    <w:rsid w:val="008C4C7E"/>
    <w:rsid w:val="008C5C46"/>
    <w:rsid w:val="008C6184"/>
    <w:rsid w:val="008C6865"/>
    <w:rsid w:val="008C785E"/>
    <w:rsid w:val="008D0AFB"/>
    <w:rsid w:val="008D1511"/>
    <w:rsid w:val="008D32DF"/>
    <w:rsid w:val="008D35E9"/>
    <w:rsid w:val="008D3959"/>
    <w:rsid w:val="008D3966"/>
    <w:rsid w:val="008D4352"/>
    <w:rsid w:val="008D5DC5"/>
    <w:rsid w:val="008D60BC"/>
    <w:rsid w:val="008D6D7B"/>
    <w:rsid w:val="008D7D04"/>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1F2"/>
    <w:rsid w:val="008F37E5"/>
    <w:rsid w:val="008F48C2"/>
    <w:rsid w:val="008F5840"/>
    <w:rsid w:val="008F5EEF"/>
    <w:rsid w:val="008F66FE"/>
    <w:rsid w:val="008F72CC"/>
    <w:rsid w:val="008F72CD"/>
    <w:rsid w:val="00903802"/>
    <w:rsid w:val="00906199"/>
    <w:rsid w:val="0090696D"/>
    <w:rsid w:val="00906CD6"/>
    <w:rsid w:val="00906E4D"/>
    <w:rsid w:val="00906F31"/>
    <w:rsid w:val="009078B3"/>
    <w:rsid w:val="00907A77"/>
    <w:rsid w:val="00907E00"/>
    <w:rsid w:val="0091088D"/>
    <w:rsid w:val="00910FC9"/>
    <w:rsid w:val="0091291A"/>
    <w:rsid w:val="00912E91"/>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DA7"/>
    <w:rsid w:val="00927F41"/>
    <w:rsid w:val="00927F8B"/>
    <w:rsid w:val="0093094D"/>
    <w:rsid w:val="00931920"/>
    <w:rsid w:val="009328C7"/>
    <w:rsid w:val="009336EC"/>
    <w:rsid w:val="00933F56"/>
    <w:rsid w:val="00934C13"/>
    <w:rsid w:val="00935228"/>
    <w:rsid w:val="009355A2"/>
    <w:rsid w:val="00935F9E"/>
    <w:rsid w:val="00936D98"/>
    <w:rsid w:val="00940268"/>
    <w:rsid w:val="009407BC"/>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56038"/>
    <w:rsid w:val="009563BD"/>
    <w:rsid w:val="00960CE7"/>
    <w:rsid w:val="0096459F"/>
    <w:rsid w:val="009657F1"/>
    <w:rsid w:val="0096625D"/>
    <w:rsid w:val="009709F8"/>
    <w:rsid w:val="00972929"/>
    <w:rsid w:val="00972F91"/>
    <w:rsid w:val="0097317C"/>
    <w:rsid w:val="00973827"/>
    <w:rsid w:val="00973D63"/>
    <w:rsid w:val="009742D3"/>
    <w:rsid w:val="00976252"/>
    <w:rsid w:val="00977BA7"/>
    <w:rsid w:val="00980517"/>
    <w:rsid w:val="0098194F"/>
    <w:rsid w:val="009826C8"/>
    <w:rsid w:val="009836E4"/>
    <w:rsid w:val="00983D5F"/>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4DAE"/>
    <w:rsid w:val="009A6A6B"/>
    <w:rsid w:val="009B1EF9"/>
    <w:rsid w:val="009B26AC"/>
    <w:rsid w:val="009B37E2"/>
    <w:rsid w:val="009B4519"/>
    <w:rsid w:val="009B506B"/>
    <w:rsid w:val="009B57EF"/>
    <w:rsid w:val="009B5B85"/>
    <w:rsid w:val="009B6247"/>
    <w:rsid w:val="009B7204"/>
    <w:rsid w:val="009B7BB3"/>
    <w:rsid w:val="009C0074"/>
    <w:rsid w:val="009C0564"/>
    <w:rsid w:val="009C16A5"/>
    <w:rsid w:val="009C2685"/>
    <w:rsid w:val="009C39BC"/>
    <w:rsid w:val="009C3B1A"/>
    <w:rsid w:val="009C4BC2"/>
    <w:rsid w:val="009C4D22"/>
    <w:rsid w:val="009C7320"/>
    <w:rsid w:val="009D0729"/>
    <w:rsid w:val="009D0F66"/>
    <w:rsid w:val="009D1A06"/>
    <w:rsid w:val="009D1BA4"/>
    <w:rsid w:val="009D22E4"/>
    <w:rsid w:val="009D22F7"/>
    <w:rsid w:val="009D2816"/>
    <w:rsid w:val="009D319C"/>
    <w:rsid w:val="009D4CBF"/>
    <w:rsid w:val="009D5BAB"/>
    <w:rsid w:val="009D6A0A"/>
    <w:rsid w:val="009E058F"/>
    <w:rsid w:val="009E0A9E"/>
    <w:rsid w:val="009E1766"/>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308"/>
    <w:rsid w:val="009F3FB5"/>
    <w:rsid w:val="009F521F"/>
    <w:rsid w:val="009F553C"/>
    <w:rsid w:val="009F59F8"/>
    <w:rsid w:val="00A005B0"/>
    <w:rsid w:val="00A01F17"/>
    <w:rsid w:val="00A022A5"/>
    <w:rsid w:val="00A03A22"/>
    <w:rsid w:val="00A04634"/>
    <w:rsid w:val="00A06119"/>
    <w:rsid w:val="00A07A48"/>
    <w:rsid w:val="00A108EE"/>
    <w:rsid w:val="00A10BB8"/>
    <w:rsid w:val="00A1200D"/>
    <w:rsid w:val="00A137E4"/>
    <w:rsid w:val="00A14813"/>
    <w:rsid w:val="00A1566A"/>
    <w:rsid w:val="00A165BF"/>
    <w:rsid w:val="00A172E8"/>
    <w:rsid w:val="00A179FF"/>
    <w:rsid w:val="00A21A36"/>
    <w:rsid w:val="00A21DF7"/>
    <w:rsid w:val="00A22401"/>
    <w:rsid w:val="00A25294"/>
    <w:rsid w:val="00A254EE"/>
    <w:rsid w:val="00A25BE7"/>
    <w:rsid w:val="00A26475"/>
    <w:rsid w:val="00A27008"/>
    <w:rsid w:val="00A27CDF"/>
    <w:rsid w:val="00A309C6"/>
    <w:rsid w:val="00A30D13"/>
    <w:rsid w:val="00A3146E"/>
    <w:rsid w:val="00A314F9"/>
    <w:rsid w:val="00A319D0"/>
    <w:rsid w:val="00A32316"/>
    <w:rsid w:val="00A33172"/>
    <w:rsid w:val="00A3432B"/>
    <w:rsid w:val="00A346BA"/>
    <w:rsid w:val="00A34C67"/>
    <w:rsid w:val="00A34D62"/>
    <w:rsid w:val="00A3611D"/>
    <w:rsid w:val="00A36339"/>
    <w:rsid w:val="00A366E4"/>
    <w:rsid w:val="00A41A99"/>
    <w:rsid w:val="00A4376F"/>
    <w:rsid w:val="00A43D56"/>
    <w:rsid w:val="00A43ED7"/>
    <w:rsid w:val="00A4549F"/>
    <w:rsid w:val="00A45B9B"/>
    <w:rsid w:val="00A462FE"/>
    <w:rsid w:val="00A501C9"/>
    <w:rsid w:val="00A50506"/>
    <w:rsid w:val="00A53F55"/>
    <w:rsid w:val="00A540F6"/>
    <w:rsid w:val="00A5417B"/>
    <w:rsid w:val="00A54599"/>
    <w:rsid w:val="00A54B82"/>
    <w:rsid w:val="00A569D4"/>
    <w:rsid w:val="00A57DC7"/>
    <w:rsid w:val="00A57F1A"/>
    <w:rsid w:val="00A60163"/>
    <w:rsid w:val="00A6038D"/>
    <w:rsid w:val="00A60CF0"/>
    <w:rsid w:val="00A612A6"/>
    <w:rsid w:val="00A61429"/>
    <w:rsid w:val="00A61514"/>
    <w:rsid w:val="00A61645"/>
    <w:rsid w:val="00A62080"/>
    <w:rsid w:val="00A630A2"/>
    <w:rsid w:val="00A632B8"/>
    <w:rsid w:val="00A63BF3"/>
    <w:rsid w:val="00A64942"/>
    <w:rsid w:val="00A650B3"/>
    <w:rsid w:val="00A65911"/>
    <w:rsid w:val="00A6643C"/>
    <w:rsid w:val="00A664E3"/>
    <w:rsid w:val="00A66F8E"/>
    <w:rsid w:val="00A67544"/>
    <w:rsid w:val="00A7075B"/>
    <w:rsid w:val="00A71CE6"/>
    <w:rsid w:val="00A71D23"/>
    <w:rsid w:val="00A7333A"/>
    <w:rsid w:val="00A73D0D"/>
    <w:rsid w:val="00A74A92"/>
    <w:rsid w:val="00A75CC1"/>
    <w:rsid w:val="00A75E88"/>
    <w:rsid w:val="00A8056E"/>
    <w:rsid w:val="00A824B0"/>
    <w:rsid w:val="00A82D58"/>
    <w:rsid w:val="00A8399D"/>
    <w:rsid w:val="00A83E3D"/>
    <w:rsid w:val="00A8443A"/>
    <w:rsid w:val="00A8479C"/>
    <w:rsid w:val="00A8557B"/>
    <w:rsid w:val="00A85A05"/>
    <w:rsid w:val="00A86D63"/>
    <w:rsid w:val="00A873E6"/>
    <w:rsid w:val="00A87797"/>
    <w:rsid w:val="00A90E72"/>
    <w:rsid w:val="00A922A2"/>
    <w:rsid w:val="00A9327B"/>
    <w:rsid w:val="00A93B69"/>
    <w:rsid w:val="00A93C48"/>
    <w:rsid w:val="00A959E0"/>
    <w:rsid w:val="00A963C7"/>
    <w:rsid w:val="00AA0BF5"/>
    <w:rsid w:val="00AA1626"/>
    <w:rsid w:val="00AA1C25"/>
    <w:rsid w:val="00AA367A"/>
    <w:rsid w:val="00AA38AB"/>
    <w:rsid w:val="00AA3DB7"/>
    <w:rsid w:val="00AA4358"/>
    <w:rsid w:val="00AA51F5"/>
    <w:rsid w:val="00AA5E3B"/>
    <w:rsid w:val="00AA68B4"/>
    <w:rsid w:val="00AA6A92"/>
    <w:rsid w:val="00AB0543"/>
    <w:rsid w:val="00AB0AC9"/>
    <w:rsid w:val="00AB185A"/>
    <w:rsid w:val="00AB1BA7"/>
    <w:rsid w:val="00AB1BF0"/>
    <w:rsid w:val="00AB1E04"/>
    <w:rsid w:val="00AB29CF"/>
    <w:rsid w:val="00AB3113"/>
    <w:rsid w:val="00AB348A"/>
    <w:rsid w:val="00AB3F38"/>
    <w:rsid w:val="00AB43EC"/>
    <w:rsid w:val="00AB4BF4"/>
    <w:rsid w:val="00AB5ADF"/>
    <w:rsid w:val="00AB5E57"/>
    <w:rsid w:val="00AB725F"/>
    <w:rsid w:val="00AB7C91"/>
    <w:rsid w:val="00AC0705"/>
    <w:rsid w:val="00AC109B"/>
    <w:rsid w:val="00AC14E7"/>
    <w:rsid w:val="00AC209E"/>
    <w:rsid w:val="00AC332D"/>
    <w:rsid w:val="00AC4E94"/>
    <w:rsid w:val="00AC74DA"/>
    <w:rsid w:val="00AC7A2B"/>
    <w:rsid w:val="00AC7C25"/>
    <w:rsid w:val="00AD0281"/>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4DDA"/>
    <w:rsid w:val="00AE59EC"/>
    <w:rsid w:val="00AE67B3"/>
    <w:rsid w:val="00AE73ED"/>
    <w:rsid w:val="00AE7864"/>
    <w:rsid w:val="00AE7949"/>
    <w:rsid w:val="00AF0B52"/>
    <w:rsid w:val="00AF0FD6"/>
    <w:rsid w:val="00AF2569"/>
    <w:rsid w:val="00AF25D5"/>
    <w:rsid w:val="00AF3DBB"/>
    <w:rsid w:val="00AF5021"/>
    <w:rsid w:val="00AF5194"/>
    <w:rsid w:val="00AF53EF"/>
    <w:rsid w:val="00AF66E9"/>
    <w:rsid w:val="00AF73C3"/>
    <w:rsid w:val="00AF795C"/>
    <w:rsid w:val="00B00752"/>
    <w:rsid w:val="00B026C1"/>
    <w:rsid w:val="00B02B9C"/>
    <w:rsid w:val="00B02D41"/>
    <w:rsid w:val="00B0353B"/>
    <w:rsid w:val="00B040B2"/>
    <w:rsid w:val="00B04D88"/>
    <w:rsid w:val="00B07020"/>
    <w:rsid w:val="00B10558"/>
    <w:rsid w:val="00B156A9"/>
    <w:rsid w:val="00B15F83"/>
    <w:rsid w:val="00B160FF"/>
    <w:rsid w:val="00B16322"/>
    <w:rsid w:val="00B1662E"/>
    <w:rsid w:val="00B16A6F"/>
    <w:rsid w:val="00B20C4D"/>
    <w:rsid w:val="00B21212"/>
    <w:rsid w:val="00B22C0D"/>
    <w:rsid w:val="00B2334E"/>
    <w:rsid w:val="00B23AF4"/>
    <w:rsid w:val="00B23C15"/>
    <w:rsid w:val="00B23C8F"/>
    <w:rsid w:val="00B24FD5"/>
    <w:rsid w:val="00B25762"/>
    <w:rsid w:val="00B25B40"/>
    <w:rsid w:val="00B25FDE"/>
    <w:rsid w:val="00B26AB0"/>
    <w:rsid w:val="00B26AD2"/>
    <w:rsid w:val="00B26CA2"/>
    <w:rsid w:val="00B30B4E"/>
    <w:rsid w:val="00B31246"/>
    <w:rsid w:val="00B326FF"/>
    <w:rsid w:val="00B340AA"/>
    <w:rsid w:val="00B34A9F"/>
    <w:rsid w:val="00B34B80"/>
    <w:rsid w:val="00B35CDA"/>
    <w:rsid w:val="00B3660C"/>
    <w:rsid w:val="00B37D97"/>
    <w:rsid w:val="00B405A6"/>
    <w:rsid w:val="00B411BD"/>
    <w:rsid w:val="00B41559"/>
    <w:rsid w:val="00B418E8"/>
    <w:rsid w:val="00B42285"/>
    <w:rsid w:val="00B4274B"/>
    <w:rsid w:val="00B435B1"/>
    <w:rsid w:val="00B4367F"/>
    <w:rsid w:val="00B438BA"/>
    <w:rsid w:val="00B44F99"/>
    <w:rsid w:val="00B45876"/>
    <w:rsid w:val="00B509E8"/>
    <w:rsid w:val="00B51542"/>
    <w:rsid w:val="00B51D1D"/>
    <w:rsid w:val="00B5310E"/>
    <w:rsid w:val="00B54ACC"/>
    <w:rsid w:val="00B54DCB"/>
    <w:rsid w:val="00B55AC2"/>
    <w:rsid w:val="00B560C9"/>
    <w:rsid w:val="00B56533"/>
    <w:rsid w:val="00B56CFC"/>
    <w:rsid w:val="00B57777"/>
    <w:rsid w:val="00B57A17"/>
    <w:rsid w:val="00B601A4"/>
    <w:rsid w:val="00B61BE2"/>
    <w:rsid w:val="00B6266F"/>
    <w:rsid w:val="00B62DC6"/>
    <w:rsid w:val="00B62E0B"/>
    <w:rsid w:val="00B63C32"/>
    <w:rsid w:val="00B64234"/>
    <w:rsid w:val="00B64434"/>
    <w:rsid w:val="00B6512C"/>
    <w:rsid w:val="00B711CE"/>
    <w:rsid w:val="00B71DC8"/>
    <w:rsid w:val="00B73830"/>
    <w:rsid w:val="00B746C6"/>
    <w:rsid w:val="00B7604C"/>
    <w:rsid w:val="00B7652C"/>
    <w:rsid w:val="00B766BF"/>
    <w:rsid w:val="00B76FA6"/>
    <w:rsid w:val="00B77A36"/>
    <w:rsid w:val="00B80910"/>
    <w:rsid w:val="00B818F4"/>
    <w:rsid w:val="00B81BC9"/>
    <w:rsid w:val="00B8222F"/>
    <w:rsid w:val="00B82615"/>
    <w:rsid w:val="00B83444"/>
    <w:rsid w:val="00B836ED"/>
    <w:rsid w:val="00B853BE"/>
    <w:rsid w:val="00B86476"/>
    <w:rsid w:val="00B86A3D"/>
    <w:rsid w:val="00B875C7"/>
    <w:rsid w:val="00B9058A"/>
    <w:rsid w:val="00B90D10"/>
    <w:rsid w:val="00B90FE5"/>
    <w:rsid w:val="00B919AD"/>
    <w:rsid w:val="00B91A2B"/>
    <w:rsid w:val="00B93204"/>
    <w:rsid w:val="00B94E17"/>
    <w:rsid w:val="00B95660"/>
    <w:rsid w:val="00B957FE"/>
    <w:rsid w:val="00B95F02"/>
    <w:rsid w:val="00B96BEF"/>
    <w:rsid w:val="00B96FC0"/>
    <w:rsid w:val="00B97260"/>
    <w:rsid w:val="00B97A69"/>
    <w:rsid w:val="00BA029E"/>
    <w:rsid w:val="00BA0632"/>
    <w:rsid w:val="00BA0AAA"/>
    <w:rsid w:val="00BA0DFB"/>
    <w:rsid w:val="00BA128E"/>
    <w:rsid w:val="00BA2D90"/>
    <w:rsid w:val="00BA2FEF"/>
    <w:rsid w:val="00BA4F3B"/>
    <w:rsid w:val="00BB1548"/>
    <w:rsid w:val="00BB1CCF"/>
    <w:rsid w:val="00BB1CE7"/>
    <w:rsid w:val="00BB2FD3"/>
    <w:rsid w:val="00BB2FDF"/>
    <w:rsid w:val="00BB2FFF"/>
    <w:rsid w:val="00BB5FCB"/>
    <w:rsid w:val="00BB604B"/>
    <w:rsid w:val="00BC00EC"/>
    <w:rsid w:val="00BC08C5"/>
    <w:rsid w:val="00BC12FB"/>
    <w:rsid w:val="00BC13BA"/>
    <w:rsid w:val="00BC1C3C"/>
    <w:rsid w:val="00BC2389"/>
    <w:rsid w:val="00BC307F"/>
    <w:rsid w:val="00BC3159"/>
    <w:rsid w:val="00BC3257"/>
    <w:rsid w:val="00BC39DB"/>
    <w:rsid w:val="00BC3A32"/>
    <w:rsid w:val="00BC3B07"/>
    <w:rsid w:val="00BC46EF"/>
    <w:rsid w:val="00BC6FD6"/>
    <w:rsid w:val="00BD008E"/>
    <w:rsid w:val="00BD0444"/>
    <w:rsid w:val="00BD0F02"/>
    <w:rsid w:val="00BD2F3B"/>
    <w:rsid w:val="00BD3372"/>
    <w:rsid w:val="00BD4B35"/>
    <w:rsid w:val="00BD50AA"/>
    <w:rsid w:val="00BD5135"/>
    <w:rsid w:val="00BD6578"/>
    <w:rsid w:val="00BD7291"/>
    <w:rsid w:val="00BD7EA3"/>
    <w:rsid w:val="00BD7FE2"/>
    <w:rsid w:val="00BE0B19"/>
    <w:rsid w:val="00BE0DD8"/>
    <w:rsid w:val="00BE13F0"/>
    <w:rsid w:val="00BE180D"/>
    <w:rsid w:val="00BE1D82"/>
    <w:rsid w:val="00BE1E5D"/>
    <w:rsid w:val="00BE1EE4"/>
    <w:rsid w:val="00BE1F8B"/>
    <w:rsid w:val="00BE27E4"/>
    <w:rsid w:val="00BE2B4F"/>
    <w:rsid w:val="00BE2C88"/>
    <w:rsid w:val="00BE2F39"/>
    <w:rsid w:val="00BE332D"/>
    <w:rsid w:val="00BE3CF1"/>
    <w:rsid w:val="00BE4B20"/>
    <w:rsid w:val="00BE4E50"/>
    <w:rsid w:val="00BE5FC4"/>
    <w:rsid w:val="00BE7C4D"/>
    <w:rsid w:val="00BE7F6A"/>
    <w:rsid w:val="00BF0274"/>
    <w:rsid w:val="00BF08C4"/>
    <w:rsid w:val="00BF0BAF"/>
    <w:rsid w:val="00BF19CE"/>
    <w:rsid w:val="00BF2B6F"/>
    <w:rsid w:val="00BF2F63"/>
    <w:rsid w:val="00BF351A"/>
    <w:rsid w:val="00BF3914"/>
    <w:rsid w:val="00BF448F"/>
    <w:rsid w:val="00BF49B1"/>
    <w:rsid w:val="00BF507C"/>
    <w:rsid w:val="00BF5202"/>
    <w:rsid w:val="00BF5552"/>
    <w:rsid w:val="00BF73F2"/>
    <w:rsid w:val="00C01671"/>
    <w:rsid w:val="00C02316"/>
    <w:rsid w:val="00C02419"/>
    <w:rsid w:val="00C02766"/>
    <w:rsid w:val="00C03EE8"/>
    <w:rsid w:val="00C049A2"/>
    <w:rsid w:val="00C05BEC"/>
    <w:rsid w:val="00C06E7D"/>
    <w:rsid w:val="00C07282"/>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758"/>
    <w:rsid w:val="00C2584B"/>
    <w:rsid w:val="00C25942"/>
    <w:rsid w:val="00C25DD9"/>
    <w:rsid w:val="00C2663F"/>
    <w:rsid w:val="00C26DB8"/>
    <w:rsid w:val="00C321B0"/>
    <w:rsid w:val="00C3400F"/>
    <w:rsid w:val="00C34B64"/>
    <w:rsid w:val="00C34C36"/>
    <w:rsid w:val="00C352B3"/>
    <w:rsid w:val="00C35B4B"/>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0C5"/>
    <w:rsid w:val="00C643F7"/>
    <w:rsid w:val="00C647FB"/>
    <w:rsid w:val="00C654E0"/>
    <w:rsid w:val="00C65E56"/>
    <w:rsid w:val="00C67EAB"/>
    <w:rsid w:val="00C70DFF"/>
    <w:rsid w:val="00C70EC9"/>
    <w:rsid w:val="00C72F89"/>
    <w:rsid w:val="00C75A6B"/>
    <w:rsid w:val="00C763B6"/>
    <w:rsid w:val="00C7644F"/>
    <w:rsid w:val="00C768F6"/>
    <w:rsid w:val="00C80073"/>
    <w:rsid w:val="00C80DEA"/>
    <w:rsid w:val="00C832DC"/>
    <w:rsid w:val="00C8377F"/>
    <w:rsid w:val="00C84597"/>
    <w:rsid w:val="00C85CAC"/>
    <w:rsid w:val="00C8646D"/>
    <w:rsid w:val="00C91DE3"/>
    <w:rsid w:val="00C92C7F"/>
    <w:rsid w:val="00C9369D"/>
    <w:rsid w:val="00C93B94"/>
    <w:rsid w:val="00C944FA"/>
    <w:rsid w:val="00C95854"/>
    <w:rsid w:val="00C959FD"/>
    <w:rsid w:val="00C95D24"/>
    <w:rsid w:val="00C95EFF"/>
    <w:rsid w:val="00C96E6F"/>
    <w:rsid w:val="00C97872"/>
    <w:rsid w:val="00CA0532"/>
    <w:rsid w:val="00CA2241"/>
    <w:rsid w:val="00CA3CDD"/>
    <w:rsid w:val="00CA403B"/>
    <w:rsid w:val="00CA46C8"/>
    <w:rsid w:val="00CA505A"/>
    <w:rsid w:val="00CA59DD"/>
    <w:rsid w:val="00CB008E"/>
    <w:rsid w:val="00CB01FA"/>
    <w:rsid w:val="00CB0737"/>
    <w:rsid w:val="00CB097A"/>
    <w:rsid w:val="00CB26EC"/>
    <w:rsid w:val="00CB2D2A"/>
    <w:rsid w:val="00CB3153"/>
    <w:rsid w:val="00CB5B1E"/>
    <w:rsid w:val="00CB6528"/>
    <w:rsid w:val="00CB787A"/>
    <w:rsid w:val="00CC0C4A"/>
    <w:rsid w:val="00CC17F0"/>
    <w:rsid w:val="00CC1853"/>
    <w:rsid w:val="00CC1FAE"/>
    <w:rsid w:val="00CC2B24"/>
    <w:rsid w:val="00CC3A23"/>
    <w:rsid w:val="00CC3BD5"/>
    <w:rsid w:val="00CC737C"/>
    <w:rsid w:val="00CC737E"/>
    <w:rsid w:val="00CD087D"/>
    <w:rsid w:val="00CD0F5D"/>
    <w:rsid w:val="00CD1C0B"/>
    <w:rsid w:val="00CD239A"/>
    <w:rsid w:val="00CD5512"/>
    <w:rsid w:val="00CD6E3D"/>
    <w:rsid w:val="00CD71AB"/>
    <w:rsid w:val="00CD7958"/>
    <w:rsid w:val="00CD7A21"/>
    <w:rsid w:val="00CE0109"/>
    <w:rsid w:val="00CE1C8D"/>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5E61"/>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55A"/>
    <w:rsid w:val="00D107CF"/>
    <w:rsid w:val="00D11B0B"/>
    <w:rsid w:val="00D12293"/>
    <w:rsid w:val="00D14236"/>
    <w:rsid w:val="00D14553"/>
    <w:rsid w:val="00D14DB1"/>
    <w:rsid w:val="00D14E9A"/>
    <w:rsid w:val="00D15F43"/>
    <w:rsid w:val="00D16E87"/>
    <w:rsid w:val="00D20B8B"/>
    <w:rsid w:val="00D2162C"/>
    <w:rsid w:val="00D21A3C"/>
    <w:rsid w:val="00D233F1"/>
    <w:rsid w:val="00D256F8"/>
    <w:rsid w:val="00D259EB"/>
    <w:rsid w:val="00D25AA0"/>
    <w:rsid w:val="00D25C72"/>
    <w:rsid w:val="00D2685C"/>
    <w:rsid w:val="00D26A3B"/>
    <w:rsid w:val="00D302FD"/>
    <w:rsid w:val="00D3038A"/>
    <w:rsid w:val="00D3098D"/>
    <w:rsid w:val="00D31A02"/>
    <w:rsid w:val="00D3323C"/>
    <w:rsid w:val="00D33456"/>
    <w:rsid w:val="00D3396F"/>
    <w:rsid w:val="00D33D4D"/>
    <w:rsid w:val="00D34A0B"/>
    <w:rsid w:val="00D35372"/>
    <w:rsid w:val="00D35447"/>
    <w:rsid w:val="00D36234"/>
    <w:rsid w:val="00D36371"/>
    <w:rsid w:val="00D437D8"/>
    <w:rsid w:val="00D43D58"/>
    <w:rsid w:val="00D44994"/>
    <w:rsid w:val="00D45DF3"/>
    <w:rsid w:val="00D46174"/>
    <w:rsid w:val="00D47DD0"/>
    <w:rsid w:val="00D50183"/>
    <w:rsid w:val="00D51D12"/>
    <w:rsid w:val="00D5362B"/>
    <w:rsid w:val="00D55072"/>
    <w:rsid w:val="00D551B5"/>
    <w:rsid w:val="00D56864"/>
    <w:rsid w:val="00D56DB2"/>
    <w:rsid w:val="00D5747F"/>
    <w:rsid w:val="00D57495"/>
    <w:rsid w:val="00D574FA"/>
    <w:rsid w:val="00D60C8D"/>
    <w:rsid w:val="00D61374"/>
    <w:rsid w:val="00D6168A"/>
    <w:rsid w:val="00D616A5"/>
    <w:rsid w:val="00D61FF0"/>
    <w:rsid w:val="00D6211D"/>
    <w:rsid w:val="00D62BD2"/>
    <w:rsid w:val="00D62C97"/>
    <w:rsid w:val="00D63517"/>
    <w:rsid w:val="00D6360C"/>
    <w:rsid w:val="00D63B75"/>
    <w:rsid w:val="00D63C17"/>
    <w:rsid w:val="00D659B1"/>
    <w:rsid w:val="00D66E18"/>
    <w:rsid w:val="00D67002"/>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5D"/>
    <w:rsid w:val="00D83AE9"/>
    <w:rsid w:val="00D84266"/>
    <w:rsid w:val="00D857B8"/>
    <w:rsid w:val="00D87175"/>
    <w:rsid w:val="00D87733"/>
    <w:rsid w:val="00D87ABF"/>
    <w:rsid w:val="00D87C75"/>
    <w:rsid w:val="00D90CD3"/>
    <w:rsid w:val="00D919E6"/>
    <w:rsid w:val="00D91BE1"/>
    <w:rsid w:val="00D92C29"/>
    <w:rsid w:val="00D936E2"/>
    <w:rsid w:val="00D9503C"/>
    <w:rsid w:val="00D95104"/>
    <w:rsid w:val="00D95600"/>
    <w:rsid w:val="00D9683C"/>
    <w:rsid w:val="00D96E44"/>
    <w:rsid w:val="00D97884"/>
    <w:rsid w:val="00D97F43"/>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41A4"/>
    <w:rsid w:val="00DC5672"/>
    <w:rsid w:val="00DC5726"/>
    <w:rsid w:val="00DC60A2"/>
    <w:rsid w:val="00DC6600"/>
    <w:rsid w:val="00DC67BD"/>
    <w:rsid w:val="00DC6924"/>
    <w:rsid w:val="00DC71F2"/>
    <w:rsid w:val="00DC7A13"/>
    <w:rsid w:val="00DC7E52"/>
    <w:rsid w:val="00DD2025"/>
    <w:rsid w:val="00DD22EA"/>
    <w:rsid w:val="00DD23A0"/>
    <w:rsid w:val="00DD2EB8"/>
    <w:rsid w:val="00DD3EF5"/>
    <w:rsid w:val="00DD4D1E"/>
    <w:rsid w:val="00DD53FA"/>
    <w:rsid w:val="00DD58C2"/>
    <w:rsid w:val="00DD5F42"/>
    <w:rsid w:val="00DD617B"/>
    <w:rsid w:val="00DE0443"/>
    <w:rsid w:val="00DE0E59"/>
    <w:rsid w:val="00DE0F6C"/>
    <w:rsid w:val="00DE12F0"/>
    <w:rsid w:val="00DE219B"/>
    <w:rsid w:val="00DE47C1"/>
    <w:rsid w:val="00DE52E3"/>
    <w:rsid w:val="00DE7C00"/>
    <w:rsid w:val="00DF03E9"/>
    <w:rsid w:val="00DF03ED"/>
    <w:rsid w:val="00DF04EE"/>
    <w:rsid w:val="00DF0BF4"/>
    <w:rsid w:val="00DF179D"/>
    <w:rsid w:val="00DF1E9C"/>
    <w:rsid w:val="00DF28C6"/>
    <w:rsid w:val="00DF4572"/>
    <w:rsid w:val="00DF4658"/>
    <w:rsid w:val="00DF58C4"/>
    <w:rsid w:val="00DF6C8B"/>
    <w:rsid w:val="00DF6F17"/>
    <w:rsid w:val="00DF78FA"/>
    <w:rsid w:val="00E002F1"/>
    <w:rsid w:val="00E0082C"/>
    <w:rsid w:val="00E01DAA"/>
    <w:rsid w:val="00E023E5"/>
    <w:rsid w:val="00E02432"/>
    <w:rsid w:val="00E04022"/>
    <w:rsid w:val="00E04278"/>
    <w:rsid w:val="00E05B3D"/>
    <w:rsid w:val="00E0728F"/>
    <w:rsid w:val="00E0755C"/>
    <w:rsid w:val="00E14A7E"/>
    <w:rsid w:val="00E151E1"/>
    <w:rsid w:val="00E17619"/>
    <w:rsid w:val="00E17805"/>
    <w:rsid w:val="00E20F79"/>
    <w:rsid w:val="00E210B5"/>
    <w:rsid w:val="00E21278"/>
    <w:rsid w:val="00E22CCD"/>
    <w:rsid w:val="00E23A11"/>
    <w:rsid w:val="00E23FB7"/>
    <w:rsid w:val="00E24A27"/>
    <w:rsid w:val="00E25F89"/>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6D3"/>
    <w:rsid w:val="00E53FA9"/>
    <w:rsid w:val="00E5414C"/>
    <w:rsid w:val="00E54368"/>
    <w:rsid w:val="00E547B3"/>
    <w:rsid w:val="00E54FC9"/>
    <w:rsid w:val="00E5733D"/>
    <w:rsid w:val="00E57613"/>
    <w:rsid w:val="00E604EF"/>
    <w:rsid w:val="00E61CC0"/>
    <w:rsid w:val="00E6277B"/>
    <w:rsid w:val="00E64424"/>
    <w:rsid w:val="00E64C99"/>
    <w:rsid w:val="00E64CD3"/>
    <w:rsid w:val="00E64E8F"/>
    <w:rsid w:val="00E671C9"/>
    <w:rsid w:val="00E6743F"/>
    <w:rsid w:val="00E6758E"/>
    <w:rsid w:val="00E67E23"/>
    <w:rsid w:val="00E70016"/>
    <w:rsid w:val="00E70BC7"/>
    <w:rsid w:val="00E70FBC"/>
    <w:rsid w:val="00E72C01"/>
    <w:rsid w:val="00E732B7"/>
    <w:rsid w:val="00E741AC"/>
    <w:rsid w:val="00E75174"/>
    <w:rsid w:val="00E75D8F"/>
    <w:rsid w:val="00E75EBA"/>
    <w:rsid w:val="00E75F91"/>
    <w:rsid w:val="00E760CA"/>
    <w:rsid w:val="00E763B4"/>
    <w:rsid w:val="00E77848"/>
    <w:rsid w:val="00E80514"/>
    <w:rsid w:val="00E80E5B"/>
    <w:rsid w:val="00E8161A"/>
    <w:rsid w:val="00E816C5"/>
    <w:rsid w:val="00E81CE0"/>
    <w:rsid w:val="00E81E7C"/>
    <w:rsid w:val="00E8224D"/>
    <w:rsid w:val="00E832D4"/>
    <w:rsid w:val="00E8519F"/>
    <w:rsid w:val="00E85387"/>
    <w:rsid w:val="00E85CC3"/>
    <w:rsid w:val="00E8644A"/>
    <w:rsid w:val="00E87E91"/>
    <w:rsid w:val="00E90279"/>
    <w:rsid w:val="00E90635"/>
    <w:rsid w:val="00E909A1"/>
    <w:rsid w:val="00E90BFF"/>
    <w:rsid w:val="00E91F04"/>
    <w:rsid w:val="00E91F35"/>
    <w:rsid w:val="00E9259E"/>
    <w:rsid w:val="00E95BA6"/>
    <w:rsid w:val="00E97648"/>
    <w:rsid w:val="00EA0E4A"/>
    <w:rsid w:val="00EA1A54"/>
    <w:rsid w:val="00EA2226"/>
    <w:rsid w:val="00EA2483"/>
    <w:rsid w:val="00EA26FC"/>
    <w:rsid w:val="00EA3B5A"/>
    <w:rsid w:val="00EA410E"/>
    <w:rsid w:val="00EA4FD1"/>
    <w:rsid w:val="00EA53C2"/>
    <w:rsid w:val="00EA5695"/>
    <w:rsid w:val="00EA5B0A"/>
    <w:rsid w:val="00EA65AD"/>
    <w:rsid w:val="00EA7FCF"/>
    <w:rsid w:val="00EB0CA3"/>
    <w:rsid w:val="00EB104F"/>
    <w:rsid w:val="00EB1B27"/>
    <w:rsid w:val="00EB1DA8"/>
    <w:rsid w:val="00EB2D2E"/>
    <w:rsid w:val="00EB4CFF"/>
    <w:rsid w:val="00EB5476"/>
    <w:rsid w:val="00EB70B0"/>
    <w:rsid w:val="00EB7633"/>
    <w:rsid w:val="00EB7736"/>
    <w:rsid w:val="00EC03E4"/>
    <w:rsid w:val="00EC2BF5"/>
    <w:rsid w:val="00EC2E2D"/>
    <w:rsid w:val="00EC2EAB"/>
    <w:rsid w:val="00EC462B"/>
    <w:rsid w:val="00EC4723"/>
    <w:rsid w:val="00EC56E0"/>
    <w:rsid w:val="00EC6057"/>
    <w:rsid w:val="00EC6847"/>
    <w:rsid w:val="00EC7DB6"/>
    <w:rsid w:val="00ED162F"/>
    <w:rsid w:val="00ED2E52"/>
    <w:rsid w:val="00ED3024"/>
    <w:rsid w:val="00ED5FE4"/>
    <w:rsid w:val="00ED71C5"/>
    <w:rsid w:val="00EE0204"/>
    <w:rsid w:val="00EE13D0"/>
    <w:rsid w:val="00EE16FA"/>
    <w:rsid w:val="00EE3C42"/>
    <w:rsid w:val="00EE3D4F"/>
    <w:rsid w:val="00EE534D"/>
    <w:rsid w:val="00EE5560"/>
    <w:rsid w:val="00EE5AD0"/>
    <w:rsid w:val="00EE69F0"/>
    <w:rsid w:val="00EE6F1E"/>
    <w:rsid w:val="00EE79AA"/>
    <w:rsid w:val="00EF0348"/>
    <w:rsid w:val="00EF1F9C"/>
    <w:rsid w:val="00EF4366"/>
    <w:rsid w:val="00EF4CD6"/>
    <w:rsid w:val="00EF55A0"/>
    <w:rsid w:val="00EF63D1"/>
    <w:rsid w:val="00EF6513"/>
    <w:rsid w:val="00EF6683"/>
    <w:rsid w:val="00EF7002"/>
    <w:rsid w:val="00EF769B"/>
    <w:rsid w:val="00F004D4"/>
    <w:rsid w:val="00F027BA"/>
    <w:rsid w:val="00F03E79"/>
    <w:rsid w:val="00F0628D"/>
    <w:rsid w:val="00F06651"/>
    <w:rsid w:val="00F07027"/>
    <w:rsid w:val="00F07DE6"/>
    <w:rsid w:val="00F1056C"/>
    <w:rsid w:val="00F107F1"/>
    <w:rsid w:val="00F10FC1"/>
    <w:rsid w:val="00F11201"/>
    <w:rsid w:val="00F112FD"/>
    <w:rsid w:val="00F133A1"/>
    <w:rsid w:val="00F13ECD"/>
    <w:rsid w:val="00F1436B"/>
    <w:rsid w:val="00F155CE"/>
    <w:rsid w:val="00F16BF2"/>
    <w:rsid w:val="00F17EAE"/>
    <w:rsid w:val="00F218D4"/>
    <w:rsid w:val="00F2250A"/>
    <w:rsid w:val="00F24788"/>
    <w:rsid w:val="00F2640F"/>
    <w:rsid w:val="00F27C34"/>
    <w:rsid w:val="00F27E46"/>
    <w:rsid w:val="00F301C2"/>
    <w:rsid w:val="00F302E1"/>
    <w:rsid w:val="00F31B22"/>
    <w:rsid w:val="00F31B49"/>
    <w:rsid w:val="00F32F56"/>
    <w:rsid w:val="00F336B5"/>
    <w:rsid w:val="00F33D4F"/>
    <w:rsid w:val="00F34CD6"/>
    <w:rsid w:val="00F35873"/>
    <w:rsid w:val="00F35920"/>
    <w:rsid w:val="00F366A5"/>
    <w:rsid w:val="00F36C5F"/>
    <w:rsid w:val="00F37259"/>
    <w:rsid w:val="00F40421"/>
    <w:rsid w:val="00F405A4"/>
    <w:rsid w:val="00F4159F"/>
    <w:rsid w:val="00F41F05"/>
    <w:rsid w:val="00F433BD"/>
    <w:rsid w:val="00F444ED"/>
    <w:rsid w:val="00F44EC5"/>
    <w:rsid w:val="00F47498"/>
    <w:rsid w:val="00F47B61"/>
    <w:rsid w:val="00F512B2"/>
    <w:rsid w:val="00F5140C"/>
    <w:rsid w:val="00F5283D"/>
    <w:rsid w:val="00F52ABA"/>
    <w:rsid w:val="00F52BC7"/>
    <w:rsid w:val="00F53BF4"/>
    <w:rsid w:val="00F540B0"/>
    <w:rsid w:val="00F54266"/>
    <w:rsid w:val="00F55043"/>
    <w:rsid w:val="00F56DCF"/>
    <w:rsid w:val="00F57034"/>
    <w:rsid w:val="00F60995"/>
    <w:rsid w:val="00F60BE9"/>
    <w:rsid w:val="00F61221"/>
    <w:rsid w:val="00F61FD8"/>
    <w:rsid w:val="00F62DBF"/>
    <w:rsid w:val="00F641FC"/>
    <w:rsid w:val="00F647F7"/>
    <w:rsid w:val="00F6583C"/>
    <w:rsid w:val="00F6589A"/>
    <w:rsid w:val="00F6783E"/>
    <w:rsid w:val="00F67B53"/>
    <w:rsid w:val="00F70DBE"/>
    <w:rsid w:val="00F71124"/>
    <w:rsid w:val="00F71888"/>
    <w:rsid w:val="00F719CD"/>
    <w:rsid w:val="00F71BB8"/>
    <w:rsid w:val="00F72584"/>
    <w:rsid w:val="00F7264F"/>
    <w:rsid w:val="00F7290D"/>
    <w:rsid w:val="00F7302F"/>
    <w:rsid w:val="00F732EC"/>
    <w:rsid w:val="00F73D08"/>
    <w:rsid w:val="00F75052"/>
    <w:rsid w:val="00F7586B"/>
    <w:rsid w:val="00F75F2F"/>
    <w:rsid w:val="00F76445"/>
    <w:rsid w:val="00F766DF"/>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7C1"/>
    <w:rsid w:val="00F90ADB"/>
    <w:rsid w:val="00F90E78"/>
    <w:rsid w:val="00F91209"/>
    <w:rsid w:val="00F9221F"/>
    <w:rsid w:val="00F931C7"/>
    <w:rsid w:val="00F93559"/>
    <w:rsid w:val="00F93667"/>
    <w:rsid w:val="00F93D72"/>
    <w:rsid w:val="00F93E65"/>
    <w:rsid w:val="00F94070"/>
    <w:rsid w:val="00F950B5"/>
    <w:rsid w:val="00F9513F"/>
    <w:rsid w:val="00F97120"/>
    <w:rsid w:val="00F97908"/>
    <w:rsid w:val="00F97B43"/>
    <w:rsid w:val="00F97C08"/>
    <w:rsid w:val="00FA07F8"/>
    <w:rsid w:val="00FA105C"/>
    <w:rsid w:val="00FA1475"/>
    <w:rsid w:val="00FA148A"/>
    <w:rsid w:val="00FA27C8"/>
    <w:rsid w:val="00FA3B76"/>
    <w:rsid w:val="00FA4D66"/>
    <w:rsid w:val="00FA5A4E"/>
    <w:rsid w:val="00FA7194"/>
    <w:rsid w:val="00FB0082"/>
    <w:rsid w:val="00FB0243"/>
    <w:rsid w:val="00FB121F"/>
    <w:rsid w:val="00FB1527"/>
    <w:rsid w:val="00FB2537"/>
    <w:rsid w:val="00FB33DC"/>
    <w:rsid w:val="00FB4338"/>
    <w:rsid w:val="00FB477E"/>
    <w:rsid w:val="00FB4C9C"/>
    <w:rsid w:val="00FB6165"/>
    <w:rsid w:val="00FB7D27"/>
    <w:rsid w:val="00FC0150"/>
    <w:rsid w:val="00FC03AB"/>
    <w:rsid w:val="00FC4729"/>
    <w:rsid w:val="00FC4A8C"/>
    <w:rsid w:val="00FC53DB"/>
    <w:rsid w:val="00FC5FC2"/>
    <w:rsid w:val="00FC6177"/>
    <w:rsid w:val="00FC63D1"/>
    <w:rsid w:val="00FC6835"/>
    <w:rsid w:val="00FC7528"/>
    <w:rsid w:val="00FD0572"/>
    <w:rsid w:val="00FD0625"/>
    <w:rsid w:val="00FD1A97"/>
    <w:rsid w:val="00FD2465"/>
    <w:rsid w:val="00FD2D7B"/>
    <w:rsid w:val="00FD37F6"/>
    <w:rsid w:val="00FD4589"/>
    <w:rsid w:val="00FD473E"/>
    <w:rsid w:val="00FD5928"/>
    <w:rsid w:val="00FD5D3A"/>
    <w:rsid w:val="00FD7DF9"/>
    <w:rsid w:val="00FD7FC9"/>
    <w:rsid w:val="00FE0564"/>
    <w:rsid w:val="00FE0B51"/>
    <w:rsid w:val="00FE0B78"/>
    <w:rsid w:val="00FE0ED4"/>
    <w:rsid w:val="00FE1EAB"/>
    <w:rsid w:val="00FE23ED"/>
    <w:rsid w:val="00FE3465"/>
    <w:rsid w:val="00FE67CF"/>
    <w:rsid w:val="00FE6D20"/>
    <w:rsid w:val="00FE6FB9"/>
    <w:rsid w:val="00FE7549"/>
    <w:rsid w:val="00FE7BCC"/>
    <w:rsid w:val="00FE7CA0"/>
    <w:rsid w:val="00FF126D"/>
    <w:rsid w:val="00FF2310"/>
    <w:rsid w:val="00FF2E73"/>
    <w:rsid w:val="00FF4AE2"/>
    <w:rsid w:val="00FF50A8"/>
    <w:rsid w:val="00FF571E"/>
    <w:rsid w:val="00FF6BD1"/>
    <w:rsid w:val="00FF6CC0"/>
    <w:rsid w:val="00FF7512"/>
    <w:rsid w:val="00FF7563"/>
    <w:rsid w:val="00FF7C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123F18"/>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3"/>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3"/>
      </w:numPr>
      <w:tabs>
        <w:tab w:val="clear" w:pos="576"/>
      </w:tabs>
      <w:spacing w:before="120"/>
      <w:outlineLvl w:val="1"/>
    </w:pPr>
    <w:rPr>
      <w:b/>
      <w:bCs/>
      <w:sz w:val="24"/>
    </w:rPr>
  </w:style>
  <w:style w:type="paragraph" w:styleId="Heading3">
    <w:name w:val="heading 3"/>
    <w:basedOn w:val="Normal"/>
    <w:next w:val="Normal"/>
    <w:qFormat/>
    <w:pPr>
      <w:keepNext/>
      <w:numPr>
        <w:ilvl w:val="2"/>
        <w:numId w:val="3"/>
      </w:numPr>
      <w:tabs>
        <w:tab w:val="clear" w:pos="720"/>
      </w:tabs>
      <w:spacing w:before="120"/>
      <w:outlineLvl w:val="2"/>
    </w:pPr>
    <w:rPr>
      <w:b/>
    </w:rPr>
  </w:style>
  <w:style w:type="paragraph" w:styleId="Heading4">
    <w:name w:val="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 ??,?????,????,Lista1"/>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customStyle="1" w:styleId="ListParagraphChar">
    <w:name w:val="List Paragraph Char"/>
    <w:aliases w:val="- Bullets Char,목록 단락 Char,リスト段落 Char,?? ?? Char,????? Char,???? Char,Lista1 Char"/>
    <w:link w:val="ListParagraph"/>
    <w:uiPriority w:val="34"/>
    <w:qFormat/>
    <w:locked/>
    <w:rsid w:val="00720314"/>
    <w:rPr>
      <w:rFonts w:ascii="Calibri" w:eastAsia="DengXian" w:hAnsi="Calibri"/>
      <w:sz w:val="22"/>
      <w:szCs w:val="22"/>
      <w:lang w:val="en-GB"/>
    </w:rPr>
  </w:style>
  <w:style w:type="paragraph" w:customStyle="1" w:styleId="B1">
    <w:name w:val="B1"/>
    <w:basedOn w:val="List"/>
    <w:link w:val="B1Char1"/>
    <w:rsid w:val="00720314"/>
    <w:pPr>
      <w:autoSpaceDE/>
      <w:autoSpaceDN/>
      <w:adjustRightInd/>
      <w:snapToGrid/>
      <w:spacing w:after="180"/>
      <w:ind w:left="568" w:hanging="284"/>
      <w:jc w:val="left"/>
    </w:pPr>
    <w:rPr>
      <w:rFonts w:eastAsia="Malgun Gothic"/>
      <w:sz w:val="20"/>
      <w:szCs w:val="20"/>
      <w:lang w:val="en-GB"/>
    </w:rPr>
  </w:style>
  <w:style w:type="character" w:customStyle="1" w:styleId="B1Char1">
    <w:name w:val="B1 Char1"/>
    <w:link w:val="B1"/>
    <w:rsid w:val="00720314"/>
    <w:rPr>
      <w:rFonts w:eastAsia="Malgun Gothic"/>
      <w:lang w:val="en-GB"/>
    </w:rPr>
  </w:style>
  <w:style w:type="paragraph" w:customStyle="1" w:styleId="B2">
    <w:name w:val="B2"/>
    <w:basedOn w:val="List2"/>
    <w:link w:val="B2Char"/>
    <w:rsid w:val="00720314"/>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720314"/>
    <w:rPr>
      <w:rFonts w:eastAsia="Times New Roman"/>
      <w:lang w:val="en-GB" w:eastAsia="en-GB"/>
    </w:rPr>
  </w:style>
  <w:style w:type="paragraph" w:customStyle="1" w:styleId="TAL">
    <w:name w:val="TAL"/>
    <w:basedOn w:val="Normal"/>
    <w:link w:val="TALChar"/>
    <w:rsid w:val="00720314"/>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720314"/>
    <w:rPr>
      <w:rFonts w:ascii="Arial" w:hAnsi="Arial"/>
      <w:sz w:val="18"/>
      <w:lang w:val="en-GB"/>
    </w:rPr>
  </w:style>
  <w:style w:type="paragraph" w:customStyle="1" w:styleId="B3">
    <w:name w:val="B3"/>
    <w:basedOn w:val="List3"/>
    <w:rsid w:val="00720314"/>
    <w:pPr>
      <w:autoSpaceDE/>
      <w:autoSpaceDN/>
      <w:adjustRightInd/>
      <w:snapToGrid/>
      <w:spacing w:after="180"/>
      <w:ind w:leftChars="0" w:left="1135" w:firstLineChars="0" w:hanging="284"/>
      <w:contextualSpacing w:val="0"/>
      <w:jc w:val="left"/>
    </w:pPr>
    <w:rPr>
      <w:sz w:val="20"/>
      <w:szCs w:val="20"/>
      <w:lang w:val="en-GB"/>
    </w:rPr>
  </w:style>
  <w:style w:type="character" w:styleId="CommentReference">
    <w:name w:val="annotation reference"/>
    <w:uiPriority w:val="99"/>
    <w:rsid w:val="00720314"/>
    <w:rPr>
      <w:kern w:val="2"/>
      <w:sz w:val="21"/>
      <w:szCs w:val="21"/>
      <w:lang w:val="en-GB" w:eastAsia="zh-CN" w:bidi="ar-SA"/>
    </w:rPr>
  </w:style>
  <w:style w:type="paragraph" w:styleId="CommentText">
    <w:name w:val="annotation text"/>
    <w:basedOn w:val="Normal"/>
    <w:link w:val="CommentTextChar"/>
    <w:uiPriority w:val="99"/>
    <w:rsid w:val="00720314"/>
    <w:pPr>
      <w:jc w:val="left"/>
    </w:pPr>
    <w:rPr>
      <w:kern w:val="2"/>
      <w:lang w:val="en-GB"/>
    </w:rPr>
  </w:style>
  <w:style w:type="character" w:customStyle="1" w:styleId="CommentTextChar">
    <w:name w:val="Comment Text Char"/>
    <w:basedOn w:val="DefaultParagraphFont"/>
    <w:link w:val="CommentText"/>
    <w:uiPriority w:val="99"/>
    <w:rsid w:val="00720314"/>
    <w:rPr>
      <w:kern w:val="2"/>
      <w:sz w:val="22"/>
      <w:szCs w:val="22"/>
      <w:lang w:val="en-GB"/>
    </w:rPr>
  </w:style>
  <w:style w:type="paragraph" w:styleId="List2">
    <w:name w:val="List 2"/>
    <w:basedOn w:val="Normal"/>
    <w:semiHidden/>
    <w:unhideWhenUsed/>
    <w:rsid w:val="00720314"/>
    <w:pPr>
      <w:ind w:leftChars="200" w:left="100" w:hangingChars="200" w:hanging="200"/>
      <w:contextualSpacing/>
    </w:pPr>
  </w:style>
  <w:style w:type="paragraph" w:styleId="List3">
    <w:name w:val="List 3"/>
    <w:basedOn w:val="Normal"/>
    <w:semiHidden/>
    <w:unhideWhenUsed/>
    <w:rsid w:val="00720314"/>
    <w:pPr>
      <w:ind w:leftChars="400" w:left="100" w:hangingChars="200" w:hanging="200"/>
      <w:contextualSpacing/>
    </w:pPr>
  </w:style>
  <w:style w:type="paragraph" w:customStyle="1" w:styleId="Char">
    <w:name w:val="Char"/>
    <w:semiHidden/>
    <w:rsid w:val="003B63BC"/>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character" w:customStyle="1" w:styleId="Heading1Char">
    <w:name w:val="Heading 1 Char"/>
    <w:link w:val="Heading1"/>
    <w:rsid w:val="00EC03E4"/>
    <w:rPr>
      <w:b/>
      <w:bCs/>
      <w:sz w:val="28"/>
      <w:szCs w:val="28"/>
    </w:rPr>
  </w:style>
  <w:style w:type="paragraph" w:customStyle="1" w:styleId="B4">
    <w:name w:val="B4"/>
    <w:basedOn w:val="List4"/>
    <w:rsid w:val="00EC03E4"/>
    <w:pPr>
      <w:autoSpaceDE/>
      <w:autoSpaceDN/>
      <w:adjustRightInd/>
      <w:snapToGrid/>
      <w:spacing w:after="180"/>
      <w:ind w:left="1418" w:hanging="284"/>
      <w:contextualSpacing w:val="0"/>
      <w:jc w:val="left"/>
    </w:pPr>
    <w:rPr>
      <w:rFonts w:eastAsia="Malgun Gothic"/>
      <w:sz w:val="20"/>
      <w:szCs w:val="20"/>
      <w:lang w:val="en-GB"/>
    </w:rPr>
  </w:style>
  <w:style w:type="paragraph" w:styleId="List4">
    <w:name w:val="List 4"/>
    <w:basedOn w:val="Normal"/>
    <w:rsid w:val="00EC03E4"/>
    <w:pPr>
      <w:ind w:left="1132"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B2C33D-D848-41F5-A06A-674C9EFF6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1803</Words>
  <Characters>10281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12060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Matthew Webb</cp:lastModifiedBy>
  <cp:revision>3</cp:revision>
  <cp:lastPrinted>2007-06-18T22:08:00Z</cp:lastPrinted>
  <dcterms:created xsi:type="dcterms:W3CDTF">2018-08-10T15:25:00Z</dcterms:created>
  <dcterms:modified xsi:type="dcterms:W3CDTF">2018-08-10T15:25:00Z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(3)C+eFMAaZn23zpsREA/4F2VNCI4LxT3863+YFtdgqSEELIvcj7sUxlebulKM47x0SbLLFnyAU
kxBf8kKgocR5kvmh+uT1/Kwd1lwBc0ubsGmLvLQAyjuJ3AZDQwRBRvfm2rddovZrkQ6zc1xI
NrjHTps2mqm9WkKd7wwq5fa/6jNeJoxmUmoj+Bvq4qnr7VtkS24UFT0a3ZB1cSiguLI1scre
AvOFMB/xDqncYry7xI</vt:lpwstr>
  </property>
  <property fmtid="{D5CDD505-2E9C-101B-9397-08002B2CF9AE}" pid="13" name="_2015_ms_pID_725343_00">
    <vt:lpwstr>_2015_ms_pID_725343</vt:lpwstr>
  </property>
  <property fmtid="{D5CDD505-2E9C-101B-9397-08002B2CF9AE}" pid="14" name="_2015_ms_pID_7253431">
    <vt:lpwstr>xe7hvhliQ7hmkqb0gfcCWwPGIAUGR+7do/kPsrfwxMQw7eOqVllPqt
IbtkV0cJTI9aMjK2cDoO8uk+AJOx6l4g+QfYm+WxbSHeJG9nx+8yal//n8hUHY/4tqyyaO8D
hn8jqdoJkYywb/JQYpKYGiVxb9v2WZ69TPpNARZq8rDGu2H5sGDzIXj9fmoNQ9hMhcnm5jKT
9uN1FKDnVrDjokNERVjYldISd30KAp5VEDrj</vt:lpwstr>
  </property>
  <property fmtid="{D5CDD505-2E9C-101B-9397-08002B2CF9AE}" pid="15" name="_2015_ms_pID_7253431_00">
    <vt:lpwstr>_2015_ms_pID_7253431</vt:lpwstr>
  </property>
  <property fmtid="{D5CDD505-2E9C-101B-9397-08002B2CF9AE}" pid="16" name="_2015_ms_pID_7253432">
    <vt:lpwstr>qQRmwcknDKsp8kUZi6greZUMuPnWGMx9wsf6
UbVn9VqeNBmOdPv4w9m9LZPm4jVyLw==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1533913469</vt:lpwstr>
  </property>
</Properties>
</file>