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D4C1B" w14:textId="50A53D1A" w:rsidR="001617EF" w:rsidRPr="00B64757" w:rsidRDefault="001617EF" w:rsidP="001617EF">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_Ref133120545"/>
      <w:bookmarkStart w:id="1" w:name="OLE_LINK3"/>
      <w:r w:rsidRPr="00B64757">
        <w:rPr>
          <w:rFonts w:ascii="Arial" w:eastAsia="Batang" w:hAnsi="Arial" w:cs="Arial"/>
          <w:b/>
          <w:bCs/>
          <w:sz w:val="28"/>
          <w:szCs w:val="24"/>
          <w:lang w:eastAsia="en-US"/>
        </w:rPr>
        <w:t xml:space="preserve">3GPP TSG RAN WG1 Meeting </w:t>
      </w:r>
      <w:r w:rsidR="00955271" w:rsidRPr="00B64757">
        <w:rPr>
          <w:rFonts w:ascii="Arial" w:eastAsiaTheme="minorEastAsia" w:hAnsi="Arial" w:cs="Arial" w:hint="eastAsia"/>
          <w:b/>
          <w:bCs/>
          <w:sz w:val="28"/>
          <w:szCs w:val="24"/>
        </w:rPr>
        <w:t>#</w:t>
      </w:r>
      <w:r w:rsidR="00C7484C" w:rsidRPr="00B64757">
        <w:rPr>
          <w:rFonts w:ascii="Arial" w:eastAsiaTheme="minorEastAsia" w:hAnsi="Arial" w:cs="Arial" w:hint="eastAsia"/>
          <w:b/>
          <w:bCs/>
          <w:sz w:val="28"/>
          <w:szCs w:val="24"/>
        </w:rPr>
        <w:t>9</w:t>
      </w:r>
      <w:r w:rsidR="003555A3">
        <w:rPr>
          <w:rFonts w:ascii="Arial" w:eastAsiaTheme="minorEastAsia" w:hAnsi="Arial" w:cs="Arial"/>
          <w:b/>
          <w:bCs/>
          <w:sz w:val="28"/>
          <w:szCs w:val="24"/>
        </w:rPr>
        <w:t>4</w:t>
      </w:r>
      <w:r w:rsidRPr="00B64757">
        <w:rPr>
          <w:rFonts w:ascii="Arial" w:eastAsia="Batang" w:hAnsi="Arial" w:cs="Arial"/>
          <w:b/>
          <w:bCs/>
          <w:sz w:val="28"/>
          <w:szCs w:val="24"/>
          <w:lang w:eastAsia="en-US"/>
        </w:rPr>
        <w:tab/>
      </w:r>
      <w:r w:rsidR="00955271" w:rsidRPr="00B64757">
        <w:rPr>
          <w:rFonts w:ascii="Arial" w:eastAsiaTheme="minorEastAsia" w:hAnsi="Arial" w:cs="Arial" w:hint="eastAsia"/>
          <w:b/>
          <w:bCs/>
          <w:sz w:val="28"/>
          <w:szCs w:val="24"/>
        </w:rPr>
        <w:tab/>
      </w:r>
      <w:bookmarkStart w:id="2" w:name="_GoBack"/>
      <w:bookmarkEnd w:id="2"/>
      <w:r w:rsidR="00A51FA9" w:rsidRPr="00B64757">
        <w:rPr>
          <w:rFonts w:ascii="Arial" w:eastAsiaTheme="minorEastAsia" w:hAnsi="Arial" w:cs="Arial" w:hint="eastAsia"/>
          <w:b/>
          <w:bCs/>
          <w:sz w:val="28"/>
          <w:szCs w:val="24"/>
        </w:rPr>
        <w:tab/>
      </w:r>
      <w:r w:rsidR="00C2560F" w:rsidRPr="00B64757">
        <w:rPr>
          <w:rFonts w:ascii="Arial" w:eastAsia="Batang" w:hAnsi="Arial" w:cs="Arial"/>
          <w:b/>
          <w:bCs/>
          <w:sz w:val="28"/>
          <w:szCs w:val="24"/>
          <w:lang w:eastAsia="en-US"/>
        </w:rPr>
        <w:t>R1-1</w:t>
      </w:r>
      <w:r w:rsidR="00626D02" w:rsidRPr="00B64757">
        <w:rPr>
          <w:rFonts w:ascii="Arial" w:eastAsiaTheme="minorEastAsia" w:hAnsi="Arial" w:cs="Arial" w:hint="eastAsia"/>
          <w:b/>
          <w:bCs/>
          <w:sz w:val="28"/>
          <w:szCs w:val="24"/>
        </w:rPr>
        <w:t>8</w:t>
      </w:r>
      <w:r w:rsidR="00013C3A">
        <w:rPr>
          <w:rFonts w:ascii="Arial" w:eastAsiaTheme="minorEastAsia" w:hAnsi="Arial" w:cs="Arial"/>
          <w:b/>
          <w:bCs/>
          <w:sz w:val="28"/>
          <w:szCs w:val="24"/>
        </w:rPr>
        <w:t>09112</w:t>
      </w:r>
    </w:p>
    <w:p w14:paraId="6C012467" w14:textId="77777777" w:rsidR="003555A3" w:rsidRPr="009513AC" w:rsidRDefault="003555A3" w:rsidP="003555A3">
      <w:pPr>
        <w:tabs>
          <w:tab w:val="center" w:pos="4536"/>
          <w:tab w:val="right" w:pos="9072"/>
        </w:tabs>
        <w:rPr>
          <w:rFonts w:ascii="Arial" w:eastAsia="MS Mincho" w:hAnsi="Arial" w:cs="Arial"/>
          <w:b/>
          <w:bCs/>
          <w:sz w:val="28"/>
        </w:rPr>
      </w:pPr>
      <w:r>
        <w:rPr>
          <w:rFonts w:ascii="Arial" w:eastAsia="MS Mincho" w:hAnsi="Arial" w:cs="Arial"/>
          <w:b/>
          <w:bCs/>
          <w:sz w:val="28"/>
        </w:rPr>
        <w:t>Gothenburg, Sweden, August 20</w:t>
      </w:r>
      <w:r w:rsidRPr="00DA2426">
        <w:rPr>
          <w:rFonts w:ascii="Arial" w:eastAsia="MS Mincho" w:hAnsi="Arial" w:cs="Arial"/>
          <w:b/>
          <w:bCs/>
          <w:sz w:val="28"/>
          <w:vertAlign w:val="superscript"/>
        </w:rPr>
        <w:t>th</w:t>
      </w:r>
      <w:r>
        <w:rPr>
          <w:rFonts w:ascii="Arial" w:eastAsia="MS Mincho" w:hAnsi="Arial" w:cs="Arial"/>
          <w:b/>
          <w:bCs/>
          <w:sz w:val="28"/>
        </w:rPr>
        <w:t xml:space="preserve"> – 24</w:t>
      </w:r>
      <w:r w:rsidRPr="00DA2426">
        <w:rPr>
          <w:rFonts w:ascii="Arial" w:eastAsia="MS Mincho" w:hAnsi="Arial" w:cs="Arial"/>
          <w:b/>
          <w:bCs/>
          <w:sz w:val="28"/>
          <w:vertAlign w:val="superscript"/>
        </w:rPr>
        <w:t>th</w:t>
      </w:r>
      <w:r>
        <w:rPr>
          <w:rFonts w:ascii="Arial" w:eastAsia="MS Mincho" w:hAnsi="Arial" w:cs="Arial"/>
          <w:b/>
          <w:bCs/>
          <w:sz w:val="28"/>
        </w:rPr>
        <w:t xml:space="preserve">, 2018 </w:t>
      </w:r>
    </w:p>
    <w:bookmarkEnd w:id="1"/>
    <w:p w14:paraId="0D842D40" w14:textId="77777777" w:rsidR="00004B52" w:rsidRPr="00B64757" w:rsidRDefault="00004B52" w:rsidP="005544D4">
      <w:pPr>
        <w:tabs>
          <w:tab w:val="left" w:pos="1985"/>
        </w:tabs>
        <w:spacing w:after="0" w:afterAutospacing="0"/>
        <w:ind w:left="1985" w:hangingChars="706" w:hanging="1985"/>
        <w:rPr>
          <w:rFonts w:ascii="Arial" w:hAnsi="Arial" w:cs="Arial"/>
          <w:b/>
          <w:sz w:val="28"/>
          <w:szCs w:val="28"/>
          <w:lang w:val="en-US"/>
        </w:rPr>
      </w:pPr>
      <w:r w:rsidRPr="00B64757">
        <w:rPr>
          <w:rFonts w:ascii="Arial" w:hAnsi="Arial" w:cs="Arial"/>
          <w:b/>
          <w:sz w:val="28"/>
          <w:szCs w:val="28"/>
          <w:lang w:val="en-US"/>
        </w:rPr>
        <w:t>Source:</w:t>
      </w:r>
      <w:r w:rsidRPr="00B64757">
        <w:rPr>
          <w:rFonts w:ascii="Arial" w:hAnsi="Arial" w:cs="Arial"/>
          <w:b/>
          <w:sz w:val="28"/>
          <w:szCs w:val="28"/>
          <w:lang w:val="en-US"/>
        </w:rPr>
        <w:tab/>
        <w:t>Sharp</w:t>
      </w:r>
    </w:p>
    <w:p w14:paraId="22C8B569" w14:textId="5ABD2E16" w:rsidR="00004B52" w:rsidRPr="00B64757" w:rsidRDefault="00004B52" w:rsidP="005544D4">
      <w:pPr>
        <w:spacing w:after="0" w:afterAutospacing="0"/>
        <w:ind w:left="1985" w:hangingChars="706" w:hanging="1985"/>
        <w:rPr>
          <w:rFonts w:ascii="Arial" w:eastAsiaTheme="minorEastAsia" w:hAnsi="Arial" w:cs="Arial"/>
          <w:b/>
          <w:sz w:val="28"/>
          <w:szCs w:val="28"/>
          <w:lang w:val="en-US"/>
        </w:rPr>
      </w:pPr>
      <w:r w:rsidRPr="00B64757">
        <w:rPr>
          <w:rFonts w:ascii="Arial" w:hAnsi="Arial" w:cs="Arial"/>
          <w:b/>
          <w:sz w:val="28"/>
          <w:szCs w:val="28"/>
          <w:lang w:val="en-US"/>
        </w:rPr>
        <w:t>Title:</w:t>
      </w:r>
      <w:r w:rsidRPr="00B64757">
        <w:rPr>
          <w:rFonts w:ascii="Arial" w:hAnsi="Arial" w:cs="Arial"/>
          <w:b/>
          <w:sz w:val="28"/>
          <w:szCs w:val="28"/>
          <w:lang w:val="en-US"/>
        </w:rPr>
        <w:tab/>
      </w:r>
      <w:r w:rsidR="003555A3" w:rsidRPr="00B64757">
        <w:rPr>
          <w:rFonts w:ascii="Arial" w:hAnsi="Arial" w:cs="Arial"/>
          <w:b/>
          <w:sz w:val="28"/>
          <w:szCs w:val="28"/>
          <w:lang w:val="en-US"/>
        </w:rPr>
        <w:t>PUCCH</w:t>
      </w:r>
      <w:r w:rsidR="003555A3">
        <w:rPr>
          <w:rFonts w:ascii="Arial" w:hAnsi="Arial" w:cs="Arial"/>
          <w:b/>
          <w:sz w:val="28"/>
          <w:szCs w:val="28"/>
          <w:lang w:val="en-US"/>
        </w:rPr>
        <w:t xml:space="preserve"> </w:t>
      </w:r>
      <w:r w:rsidR="002D17C6">
        <w:rPr>
          <w:rFonts w:ascii="Arial" w:hAnsi="Arial" w:cs="Arial"/>
          <w:b/>
          <w:sz w:val="28"/>
          <w:szCs w:val="28"/>
          <w:lang w:val="en-US"/>
        </w:rPr>
        <w:t>e</w:t>
      </w:r>
      <w:r w:rsidR="003555A3">
        <w:rPr>
          <w:rFonts w:ascii="Arial" w:hAnsi="Arial" w:cs="Arial"/>
          <w:b/>
          <w:sz w:val="28"/>
          <w:szCs w:val="28"/>
          <w:lang w:val="en-US"/>
        </w:rPr>
        <w:t>nhancement</w:t>
      </w:r>
      <w:r w:rsidR="009814E4">
        <w:rPr>
          <w:rFonts w:ascii="Arial" w:hAnsi="Arial" w:cs="Arial"/>
          <w:b/>
          <w:sz w:val="28"/>
          <w:szCs w:val="28"/>
          <w:lang w:val="en-US"/>
        </w:rPr>
        <w:t>s</w:t>
      </w:r>
      <w:r w:rsidR="003555A3">
        <w:rPr>
          <w:rFonts w:ascii="Arial" w:hAnsi="Arial" w:cs="Arial"/>
          <w:b/>
          <w:sz w:val="28"/>
          <w:szCs w:val="28"/>
          <w:lang w:val="en-US"/>
        </w:rPr>
        <w:t xml:space="preserve"> for URLLC</w:t>
      </w:r>
      <w:r w:rsidR="002D17C6">
        <w:rPr>
          <w:rFonts w:ascii="Arial" w:hAnsi="Arial" w:cs="Arial"/>
          <w:b/>
          <w:sz w:val="28"/>
          <w:szCs w:val="28"/>
          <w:lang w:val="en-US"/>
        </w:rPr>
        <w:t xml:space="preserve"> HARQ-ACK feedback</w:t>
      </w:r>
    </w:p>
    <w:p w14:paraId="08E449BA" w14:textId="40E86C94" w:rsidR="00004B52" w:rsidRPr="00B64757" w:rsidRDefault="00004B52" w:rsidP="005544D4">
      <w:pPr>
        <w:spacing w:after="0" w:afterAutospacing="0"/>
        <w:ind w:left="1985" w:hangingChars="706" w:hanging="1985"/>
        <w:rPr>
          <w:rFonts w:ascii="Arial" w:eastAsiaTheme="minorEastAsia" w:hAnsi="Arial" w:cs="Arial"/>
          <w:b/>
          <w:sz w:val="28"/>
          <w:szCs w:val="28"/>
          <w:lang w:val="pt-BR"/>
        </w:rPr>
      </w:pPr>
      <w:r w:rsidRPr="00B64757">
        <w:rPr>
          <w:rFonts w:ascii="Arial" w:hAnsi="Arial" w:cs="Arial"/>
          <w:b/>
          <w:sz w:val="28"/>
          <w:szCs w:val="28"/>
          <w:lang w:val="pt-BR"/>
        </w:rPr>
        <w:t>Agenda Item:</w:t>
      </w:r>
      <w:r w:rsidRPr="00B64757">
        <w:rPr>
          <w:rFonts w:ascii="Arial" w:hAnsi="Arial" w:cs="Arial"/>
          <w:b/>
          <w:sz w:val="28"/>
          <w:szCs w:val="28"/>
          <w:lang w:val="pt-BR"/>
        </w:rPr>
        <w:tab/>
      </w:r>
      <w:r w:rsidR="00955271" w:rsidRPr="00B64757">
        <w:rPr>
          <w:rFonts w:ascii="Arial" w:eastAsiaTheme="minorEastAsia" w:hAnsi="Arial" w:cs="Arial" w:hint="eastAsia"/>
          <w:b/>
          <w:sz w:val="28"/>
          <w:szCs w:val="28"/>
          <w:lang w:val="pt-BR"/>
        </w:rPr>
        <w:t>7.</w:t>
      </w:r>
      <w:r w:rsidR="003555A3">
        <w:rPr>
          <w:rFonts w:ascii="Arial" w:eastAsiaTheme="minorEastAsia" w:hAnsi="Arial" w:cs="Arial"/>
          <w:b/>
          <w:sz w:val="28"/>
          <w:szCs w:val="28"/>
          <w:lang w:val="pt-BR"/>
        </w:rPr>
        <w:t>2.6.</w:t>
      </w:r>
      <w:r w:rsidR="00F43BC6" w:rsidRPr="00B64757">
        <w:rPr>
          <w:rFonts w:ascii="Arial" w:eastAsiaTheme="minorEastAsia" w:hAnsi="Arial" w:cs="Arial"/>
          <w:b/>
          <w:sz w:val="28"/>
          <w:szCs w:val="28"/>
          <w:lang w:val="pt-BR"/>
        </w:rPr>
        <w:t>1</w:t>
      </w:r>
    </w:p>
    <w:p w14:paraId="38ED0A1C" w14:textId="77777777" w:rsidR="005E0A27" w:rsidRPr="00B64757" w:rsidRDefault="00004B52" w:rsidP="005544D4">
      <w:pPr>
        <w:pBdr>
          <w:bottom w:val="single" w:sz="12" w:space="1" w:color="auto"/>
        </w:pBdr>
        <w:ind w:left="1985" w:hangingChars="706" w:hanging="1985"/>
        <w:rPr>
          <w:rFonts w:ascii="Arial" w:hAnsi="Arial" w:cs="Arial"/>
          <w:b/>
          <w:sz w:val="28"/>
          <w:szCs w:val="28"/>
          <w:lang w:val="en-US"/>
        </w:rPr>
      </w:pPr>
      <w:r w:rsidRPr="00B64757">
        <w:rPr>
          <w:rFonts w:ascii="Arial" w:hAnsi="Arial" w:cs="Arial"/>
          <w:b/>
          <w:sz w:val="28"/>
          <w:szCs w:val="28"/>
          <w:lang w:val="en-US"/>
        </w:rPr>
        <w:t>Document for:</w:t>
      </w:r>
      <w:r w:rsidRPr="00B64757">
        <w:rPr>
          <w:rFonts w:ascii="Arial" w:hAnsi="Arial" w:cs="Arial"/>
          <w:b/>
          <w:sz w:val="28"/>
          <w:szCs w:val="28"/>
          <w:lang w:val="en-US"/>
        </w:rPr>
        <w:tab/>
        <w:t>Discussion</w:t>
      </w:r>
      <w:bookmarkStart w:id="3" w:name="DocumentFor"/>
      <w:bookmarkEnd w:id="3"/>
    </w:p>
    <w:bookmarkEnd w:id="0"/>
    <w:p w14:paraId="78A9AE15" w14:textId="77777777" w:rsidR="00004B52" w:rsidRPr="00B64757" w:rsidRDefault="005F4BD8" w:rsidP="005544D4">
      <w:pPr>
        <w:pStyle w:val="Heading1"/>
        <w:adjustRightInd w:val="0"/>
        <w:spacing w:before="100" w:beforeAutospacing="1" w:afterLines="0"/>
        <w:rPr>
          <w:lang w:val="en-US"/>
        </w:rPr>
      </w:pPr>
      <w:r w:rsidRPr="00B64757">
        <w:rPr>
          <w:lang w:val="en-US"/>
        </w:rPr>
        <w:t>Background</w:t>
      </w:r>
    </w:p>
    <w:p w14:paraId="3A2D4BBE" w14:textId="77777777" w:rsidR="009D5540" w:rsidRDefault="003555A3" w:rsidP="003555A3">
      <w:r w:rsidRPr="003555A3">
        <w:t xml:space="preserve">In 5G NR, different services can be supported with different quality of service (QoS) requirements, e.g. reliability and delay tolerance. For example, eMBB is targeted for high data rate, and URLLC is for ultra-reliability and low latency. </w:t>
      </w:r>
    </w:p>
    <w:p w14:paraId="16C2591D" w14:textId="0ED9F613" w:rsidR="000061D2" w:rsidRPr="003555A3" w:rsidRDefault="00296EAC" w:rsidP="000061D2">
      <w:r>
        <w:t>T</w:t>
      </w:r>
      <w:r w:rsidRPr="00296EAC">
        <w:t xml:space="preserve">he HARQ-ACK feedback </w:t>
      </w:r>
      <w:r>
        <w:t xml:space="preserve">is essential </w:t>
      </w:r>
      <w:r w:rsidRPr="003555A3">
        <w:t xml:space="preserve">to provide </w:t>
      </w:r>
      <w:r>
        <w:t>ultra-</w:t>
      </w:r>
      <w:r w:rsidRPr="003555A3">
        <w:t>reliability</w:t>
      </w:r>
      <w:r>
        <w:t xml:space="preserve"> with fast re-transmission, and the short PUCCH format is a good fit to carry t</w:t>
      </w:r>
      <w:r w:rsidRPr="003555A3">
        <w:t xml:space="preserve">he HARQ-ACK </w:t>
      </w:r>
      <w:r>
        <w:t xml:space="preserve">feedback </w:t>
      </w:r>
      <w:r w:rsidRPr="003555A3">
        <w:t xml:space="preserve">for URLLC </w:t>
      </w:r>
      <w:r>
        <w:t xml:space="preserve">PDSCH transmission. </w:t>
      </w:r>
      <w:r w:rsidR="000061D2">
        <w:t xml:space="preserve">In this contribution, we provide our views on required PUCCH </w:t>
      </w:r>
      <w:r w:rsidR="00942E58">
        <w:t xml:space="preserve">enhancements on </w:t>
      </w:r>
      <w:r w:rsidR="000061D2">
        <w:t xml:space="preserve">reliability and low-latency for PUCCH carrying URLLC HARQ-ACK feedback. </w:t>
      </w:r>
    </w:p>
    <w:p w14:paraId="12616EC6" w14:textId="64971A54" w:rsidR="00BF712E" w:rsidRPr="00B64757" w:rsidRDefault="0010269F" w:rsidP="00BF712E">
      <w:pPr>
        <w:pStyle w:val="Heading1"/>
        <w:spacing w:after="180"/>
        <w:rPr>
          <w:lang w:val="en-US" w:eastAsia="zh-CN"/>
        </w:rPr>
      </w:pPr>
      <w:r>
        <w:rPr>
          <w:lang w:val="en-US"/>
        </w:rPr>
        <w:t xml:space="preserve">URLLC </w:t>
      </w:r>
      <w:r w:rsidR="00AD703A" w:rsidRPr="00B64757">
        <w:rPr>
          <w:lang w:val="en-US"/>
        </w:rPr>
        <w:t xml:space="preserve">PUCCH </w:t>
      </w:r>
      <w:r>
        <w:rPr>
          <w:lang w:val="en-US"/>
        </w:rPr>
        <w:t>requirements</w:t>
      </w:r>
    </w:p>
    <w:p w14:paraId="4949EC38" w14:textId="09528E89" w:rsidR="005618AC" w:rsidRDefault="00093913" w:rsidP="0020425E">
      <w:pPr>
        <w:pStyle w:val="CommentText"/>
        <w:jc w:val="both"/>
      </w:pPr>
      <w:r w:rsidRPr="003555A3">
        <w:t xml:space="preserve">URLLC traffic requires ultra-reliability and low latency. To provide ultra-reliability for URLLC </w:t>
      </w:r>
      <w:r w:rsidR="003D08CB">
        <w:t>data transmission</w:t>
      </w:r>
      <w:r w:rsidRPr="003555A3">
        <w:t>, a different CQI</w:t>
      </w:r>
      <w:r w:rsidR="00C928FD">
        <w:t xml:space="preserve"> and MCS table can </w:t>
      </w:r>
      <w:r w:rsidRPr="003555A3">
        <w:t>be configured for URLLC with 10^-5 error probability</w:t>
      </w:r>
      <w:r>
        <w:t>, as agreed in RAN1 #93</w:t>
      </w:r>
      <w:r w:rsidR="00C928FD">
        <w:t xml:space="preserve"> </w:t>
      </w:r>
      <w:r w:rsidR="00C928FD">
        <w:fldChar w:fldCharType="begin"/>
      </w:r>
      <w:r w:rsidR="00C928FD">
        <w:instrText xml:space="preserve"> REF _Ref506285828 \r \h </w:instrText>
      </w:r>
      <w:r w:rsidR="00C928FD">
        <w:fldChar w:fldCharType="separate"/>
      </w:r>
      <w:r w:rsidR="00C928FD">
        <w:t>[1]</w:t>
      </w:r>
      <w:r w:rsidR="00C928FD">
        <w:fldChar w:fldCharType="end"/>
      </w:r>
      <w:r w:rsidRPr="003555A3">
        <w:t xml:space="preserve">. </w:t>
      </w:r>
      <w:r w:rsidR="005618AC">
        <w:t xml:space="preserve">To provide </w:t>
      </w:r>
      <w:r w:rsidR="00487996">
        <w:t>ultra</w:t>
      </w:r>
      <w:r w:rsidR="000F1D9F">
        <w:t>-</w:t>
      </w:r>
      <w:r w:rsidR="005618AC">
        <w:t xml:space="preserve">low latency, </w:t>
      </w:r>
      <w:r w:rsidR="00487996">
        <w:t xml:space="preserve">sub-slot </w:t>
      </w:r>
      <w:r w:rsidR="003D08CB">
        <w:t xml:space="preserve">scheduling </w:t>
      </w:r>
      <w:r w:rsidR="0020425E">
        <w:t xml:space="preserve">(i.e. </w:t>
      </w:r>
      <w:r w:rsidR="0020425E">
        <w:t>PDSC</w:t>
      </w:r>
      <w:r w:rsidR="0020425E">
        <w:t xml:space="preserve">H/PUSCH mapping type B) </w:t>
      </w:r>
      <w:r w:rsidR="000A12D2">
        <w:t>can</w:t>
      </w:r>
      <w:r w:rsidR="003D08CB">
        <w:t xml:space="preserve"> </w:t>
      </w:r>
      <w:r w:rsidR="00487996">
        <w:t>be used for URLLC</w:t>
      </w:r>
      <w:r w:rsidR="003D08CB">
        <w:t xml:space="preserve"> data transmission</w:t>
      </w:r>
      <w:r w:rsidR="000A12D2">
        <w:t>s</w:t>
      </w:r>
      <w:r w:rsidR="007948DB">
        <w:t>.</w:t>
      </w:r>
      <w:r w:rsidR="00DB30BE">
        <w:t xml:space="preserve"> Furthermore, </w:t>
      </w:r>
      <w:r w:rsidR="005618AC">
        <w:t>fast re-transmission is needed within a</w:t>
      </w:r>
      <w:r w:rsidR="00487996">
        <w:t xml:space="preserve"> </w:t>
      </w:r>
      <w:r w:rsidR="00DB30BE">
        <w:t>subframe to increase the reliability and to satisfy the desired latency.</w:t>
      </w:r>
    </w:p>
    <w:p w14:paraId="76A3E8EF" w14:textId="092C1B47" w:rsidR="008D5F7E" w:rsidRDefault="008D5F7E" w:rsidP="008672FB">
      <w:r w:rsidRPr="008D5F7E">
        <w:t xml:space="preserve">For URLLC, a data packet should be transmitted as soon as it arrives, and the corresponding HARQ-ACK should be reported as soon as possible. The number of HARQ-ACK processes allocated to URLLC can be limited to 1 or 2. </w:t>
      </w:r>
      <w:r w:rsidR="00DA276B" w:rsidRPr="00DA276B">
        <w:t xml:space="preserve">Due to the ultra-low latency requirements, the short PUCCH format 0 with up to 2 bits of UCI is more suitable for </w:t>
      </w:r>
      <w:r w:rsidR="00D74DA0" w:rsidRPr="00DA276B">
        <w:t xml:space="preserve">HARQ-ACK feedback </w:t>
      </w:r>
      <w:r w:rsidR="00D74DA0">
        <w:t xml:space="preserve">of </w:t>
      </w:r>
      <w:r w:rsidR="00DA276B" w:rsidRPr="00DA276B">
        <w:t xml:space="preserve">URLLC </w:t>
      </w:r>
      <w:r w:rsidR="00D74DA0">
        <w:t>PDSCH transmission</w:t>
      </w:r>
      <w:r w:rsidR="00DA276B" w:rsidRPr="00DA276B">
        <w:t>.</w:t>
      </w:r>
      <w:r w:rsidR="006752F0">
        <w:t xml:space="preserve"> </w:t>
      </w:r>
      <w:r w:rsidRPr="008D5F7E">
        <w:t xml:space="preserve">Thus, an ultra-reliable PUCCH with up to 2 bits of UCI can be specified by enhancing the reliability of PUCCH format 0. </w:t>
      </w:r>
    </w:p>
    <w:p w14:paraId="7F951521" w14:textId="4280AC7A" w:rsidR="001428C3" w:rsidRDefault="00A55524" w:rsidP="00D25BE4">
      <w:r>
        <w:t>T</w:t>
      </w:r>
      <w:r w:rsidR="006752F0">
        <w:t xml:space="preserve">he PUCCH </w:t>
      </w:r>
      <w:r>
        <w:t xml:space="preserve">format </w:t>
      </w:r>
      <w:r w:rsidR="006752F0">
        <w:t xml:space="preserve">for URLLC HARQ-ACK feedback should be enhanced </w:t>
      </w:r>
      <w:r>
        <w:t>to satisfy the URLLC requirements</w:t>
      </w:r>
      <w:r w:rsidR="006752F0">
        <w:t>.</w:t>
      </w:r>
      <w:r w:rsidR="00D25BE4">
        <w:t xml:space="preserve"> </w:t>
      </w:r>
      <w:r w:rsidR="006752F0">
        <w:t>First of all, t</w:t>
      </w:r>
      <w:r w:rsidR="000061D2" w:rsidRPr="003555A3">
        <w:t xml:space="preserve">he PUCCH for HARQ-ACK feedback of URLLC </w:t>
      </w:r>
      <w:r w:rsidR="006752F0">
        <w:t xml:space="preserve">PDSCH </w:t>
      </w:r>
      <w:r w:rsidR="000061D2" w:rsidRPr="003555A3">
        <w:t xml:space="preserve">should </w:t>
      </w:r>
      <w:r w:rsidR="000061D2">
        <w:t xml:space="preserve">have </w:t>
      </w:r>
      <w:r w:rsidR="0010226B">
        <w:t xml:space="preserve">at least </w:t>
      </w:r>
      <w:r w:rsidR="000061D2" w:rsidRPr="003555A3">
        <w:t xml:space="preserve">the same </w:t>
      </w:r>
      <w:r w:rsidR="000061D2">
        <w:t xml:space="preserve">or higher </w:t>
      </w:r>
      <w:r w:rsidR="000061D2" w:rsidRPr="003555A3">
        <w:t xml:space="preserve">reliability </w:t>
      </w:r>
      <w:r w:rsidR="000061D2">
        <w:t>than</w:t>
      </w:r>
      <w:r w:rsidR="000061D2" w:rsidRPr="003555A3">
        <w:t xml:space="preserve"> the URLLC </w:t>
      </w:r>
      <w:r w:rsidR="000061D2">
        <w:t>data</w:t>
      </w:r>
      <w:r w:rsidR="006752F0">
        <w:t xml:space="preserve"> itself</w:t>
      </w:r>
      <w:r w:rsidR="000061D2" w:rsidRPr="003555A3">
        <w:t>.</w:t>
      </w:r>
      <w:r w:rsidR="000061D2">
        <w:t xml:space="preserve"> </w:t>
      </w:r>
      <w:r w:rsidR="006752F0">
        <w:t xml:space="preserve">Secondly, </w:t>
      </w:r>
      <w:r w:rsidR="008D5F7E">
        <w:t>to allow fast re-transmission, two</w:t>
      </w:r>
      <w:r w:rsidR="002547EC">
        <w:t xml:space="preserve"> or more PUCCH </w:t>
      </w:r>
      <w:r w:rsidR="001428C3">
        <w:t xml:space="preserve">resources for URLLC HARQ-ACK feedback </w:t>
      </w:r>
      <w:r w:rsidR="008D5F7E">
        <w:t xml:space="preserve">should </w:t>
      </w:r>
      <w:r w:rsidR="002547EC">
        <w:t xml:space="preserve">be </w:t>
      </w:r>
      <w:r w:rsidR="001428C3">
        <w:t>supported</w:t>
      </w:r>
      <w:r w:rsidR="002547EC">
        <w:t xml:space="preserve"> </w:t>
      </w:r>
      <w:r w:rsidR="001428C3">
        <w:t>in time domain with</w:t>
      </w:r>
      <w:r w:rsidR="002547EC">
        <w:t>in a subframe</w:t>
      </w:r>
      <w:r w:rsidR="001428C3">
        <w:t>.</w:t>
      </w:r>
      <w:r w:rsidR="00D25BE4">
        <w:t xml:space="preserve"> Furthermore, t</w:t>
      </w:r>
      <w:r w:rsidR="001428C3">
        <w:t xml:space="preserve">he HARQ-ACK timing for a URLLC PDSCH transmission should be enhanced to allow fast feedback and retransmission within a subframe. </w:t>
      </w:r>
    </w:p>
    <w:p w14:paraId="68E56FEA" w14:textId="3BE4D711" w:rsidR="00093913" w:rsidRDefault="00991E1B" w:rsidP="00093913">
      <w:r>
        <w:t xml:space="preserve">In summary, both </w:t>
      </w:r>
      <w:r w:rsidRPr="003555A3">
        <w:t xml:space="preserve">ultra-reliability and </w:t>
      </w:r>
      <w:r>
        <w:t>ultra-</w:t>
      </w:r>
      <w:r w:rsidRPr="003555A3">
        <w:t>low latency</w:t>
      </w:r>
      <w:r>
        <w:t xml:space="preserve"> should be supported for a</w:t>
      </w:r>
      <w:r w:rsidR="00EF1DF0">
        <w:t xml:space="preserve"> </w:t>
      </w:r>
      <w:r w:rsidR="00EF1DF0" w:rsidRPr="003555A3">
        <w:t xml:space="preserve">PUCCH format for </w:t>
      </w:r>
      <w:r>
        <w:t xml:space="preserve">HARQ-ACK feedback of </w:t>
      </w:r>
      <w:r w:rsidR="00EF1DF0" w:rsidRPr="003555A3">
        <w:t xml:space="preserve">URLLC </w:t>
      </w:r>
      <w:r w:rsidR="002C20F5">
        <w:t xml:space="preserve">PDSCH </w:t>
      </w:r>
      <w:r w:rsidR="00EF1DF0" w:rsidRPr="003555A3">
        <w:t>transmission</w:t>
      </w:r>
      <w:r w:rsidR="002C20F5">
        <w:t>s</w:t>
      </w:r>
      <w:r w:rsidR="004D718F">
        <w:t>, and a</w:t>
      </w:r>
      <w:r w:rsidR="008672FB">
        <w:t xml:space="preserve">t least </w:t>
      </w:r>
      <w:r>
        <w:t xml:space="preserve">an enhanced </w:t>
      </w:r>
      <w:r w:rsidR="008672FB">
        <w:t xml:space="preserve">PUCCH format 0 </w:t>
      </w:r>
      <w:r>
        <w:t xml:space="preserve">with much higher reliability </w:t>
      </w:r>
      <w:r w:rsidR="008672FB">
        <w:t>should be supported</w:t>
      </w:r>
      <w:r>
        <w:t>.</w:t>
      </w:r>
      <w:r w:rsidR="008672FB">
        <w:t xml:space="preserve"> </w:t>
      </w:r>
    </w:p>
    <w:p w14:paraId="7425ACAB" w14:textId="2A2D4A4C" w:rsidR="008672FB" w:rsidRPr="00324CAC" w:rsidRDefault="003A0E55" w:rsidP="00093913">
      <w:pPr>
        <w:rPr>
          <w:b/>
        </w:rPr>
      </w:pPr>
      <w:r w:rsidRPr="00324CAC">
        <w:rPr>
          <w:b/>
        </w:rPr>
        <w:t xml:space="preserve">Proposal 1: </w:t>
      </w:r>
      <w:r w:rsidR="00324CAC" w:rsidRPr="00324CAC">
        <w:rPr>
          <w:b/>
        </w:rPr>
        <w:t>Enhanced s</w:t>
      </w:r>
      <w:r w:rsidRPr="00324CAC">
        <w:rPr>
          <w:b/>
        </w:rPr>
        <w:t xml:space="preserve">hort PUCCH based on Format 0 is supported for </w:t>
      </w:r>
      <w:r w:rsidR="00991E1B" w:rsidRPr="00991E1B">
        <w:rPr>
          <w:b/>
        </w:rPr>
        <w:t>HARQ-ACK feedback of URLLC DL transmission</w:t>
      </w:r>
      <w:r w:rsidR="00324CAC" w:rsidRPr="00324CAC">
        <w:rPr>
          <w:b/>
        </w:rPr>
        <w:t>.</w:t>
      </w:r>
    </w:p>
    <w:p w14:paraId="19E64C6E" w14:textId="2665615C" w:rsidR="008672FB" w:rsidRPr="00B64757" w:rsidRDefault="00933399" w:rsidP="008672FB">
      <w:pPr>
        <w:pStyle w:val="Heading1"/>
        <w:spacing w:after="180"/>
        <w:rPr>
          <w:lang w:val="en-US" w:eastAsia="zh-CN"/>
        </w:rPr>
      </w:pPr>
      <w:r>
        <w:rPr>
          <w:lang w:val="en-US"/>
        </w:rPr>
        <w:lastRenderedPageBreak/>
        <w:t>Enhancement</w:t>
      </w:r>
      <w:r w:rsidR="008672FB">
        <w:rPr>
          <w:lang w:val="en-US"/>
        </w:rPr>
        <w:t xml:space="preserve"> of </w:t>
      </w:r>
      <w:r w:rsidR="008672FB" w:rsidRPr="00B64757">
        <w:rPr>
          <w:lang w:val="en-US"/>
        </w:rPr>
        <w:t xml:space="preserve">PUCCH </w:t>
      </w:r>
      <w:r w:rsidR="007E14F9">
        <w:rPr>
          <w:lang w:val="en-US"/>
        </w:rPr>
        <w:t>reliability</w:t>
      </w:r>
    </w:p>
    <w:p w14:paraId="67D77340" w14:textId="3F32C7A8" w:rsidR="0010226B" w:rsidRDefault="0010226B" w:rsidP="00593D79">
      <w:r>
        <w:t>T</w:t>
      </w:r>
      <w:r w:rsidRPr="0010226B">
        <w:t xml:space="preserve">he PUCCH for HARQ-ACK feedback of URLLC PDSCH should </w:t>
      </w:r>
      <w:r>
        <w:t xml:space="preserve">be more reliable than the </w:t>
      </w:r>
      <w:r w:rsidRPr="0010226B">
        <w:t xml:space="preserve">URLLC </w:t>
      </w:r>
      <w:r>
        <w:t>PDSCH transmission</w:t>
      </w:r>
      <w:r w:rsidRPr="0010226B">
        <w:t xml:space="preserve">. </w:t>
      </w:r>
      <w:r>
        <w:t xml:space="preserve">Otherwise, the HARQ-ACK feedback would be meaningless. </w:t>
      </w:r>
      <w:r w:rsidRPr="009D5540">
        <w:rPr>
          <w:szCs w:val="24"/>
        </w:rPr>
        <w:t xml:space="preserve">The current NR PUCCH design is targeted for a ACK </w:t>
      </w:r>
      <w:r w:rsidR="000F1D9F">
        <w:rPr>
          <w:szCs w:val="24"/>
        </w:rPr>
        <w:t>to DTX/NACK error</w:t>
      </w:r>
      <w:r w:rsidRPr="009D5540">
        <w:rPr>
          <w:szCs w:val="24"/>
        </w:rPr>
        <w:t xml:space="preserve"> probability of 10^-2, and NACK to ACK error probability of 10^-3. </w:t>
      </w:r>
      <w:r>
        <w:t xml:space="preserve">Obviously, </w:t>
      </w:r>
      <w:r w:rsidRPr="003555A3">
        <w:t xml:space="preserve">the </w:t>
      </w:r>
      <w:r>
        <w:t xml:space="preserve">current PUCCH formats cannot provide the required reliability for HARQ-ACK feedback of </w:t>
      </w:r>
      <w:r w:rsidRPr="003555A3">
        <w:t xml:space="preserve">URLLC </w:t>
      </w:r>
      <w:r>
        <w:t>traffic</w:t>
      </w:r>
      <w:r w:rsidRPr="003555A3">
        <w:t>.</w:t>
      </w:r>
      <w:r>
        <w:t xml:space="preserve"> S</w:t>
      </w:r>
      <w:r w:rsidRPr="009D5540">
        <w:rPr>
          <w:szCs w:val="24"/>
        </w:rPr>
        <w:t xml:space="preserve">ome enhancements </w:t>
      </w:r>
      <w:r>
        <w:rPr>
          <w:szCs w:val="24"/>
        </w:rPr>
        <w:t xml:space="preserve">should </w:t>
      </w:r>
      <w:r w:rsidRPr="009D5540">
        <w:rPr>
          <w:szCs w:val="24"/>
        </w:rPr>
        <w:t>be specified to increase the PUCCH reliability for HARQ-ACK feedback of URLLC traffic</w:t>
      </w:r>
      <w:r w:rsidRPr="00C928FD">
        <w:t xml:space="preserve"> </w:t>
      </w:r>
      <w:r>
        <w:t>to</w:t>
      </w:r>
      <w:r w:rsidRPr="003555A3">
        <w:t xml:space="preserve"> at least 10^-5 or 10^-6</w:t>
      </w:r>
      <w:r w:rsidRPr="009D5540">
        <w:rPr>
          <w:szCs w:val="24"/>
        </w:rPr>
        <w:t>.</w:t>
      </w:r>
      <w:r>
        <w:t xml:space="preserve"> </w:t>
      </w:r>
    </w:p>
    <w:p w14:paraId="71A6BF0D" w14:textId="77777777" w:rsidR="007F2E0F" w:rsidRDefault="009814E4" w:rsidP="000B4679">
      <w:r w:rsidRPr="003555A3">
        <w:t xml:space="preserve">Allocate more resources is a straightforward way to increase the PUCCH reliability. </w:t>
      </w:r>
      <w:r w:rsidR="00121371">
        <w:t xml:space="preserve">For example, </w:t>
      </w:r>
    </w:p>
    <w:p w14:paraId="17559D31" w14:textId="77777777" w:rsidR="007F2E0F" w:rsidRPr="007F2E0F" w:rsidRDefault="007F2E0F" w:rsidP="00A917CE">
      <w:pPr>
        <w:pStyle w:val="ListParagraph"/>
        <w:numPr>
          <w:ilvl w:val="0"/>
          <w:numId w:val="30"/>
        </w:numPr>
        <w:spacing w:after="120" w:afterAutospacing="0"/>
        <w:ind w:leftChars="0"/>
      </w:pPr>
      <w:r>
        <w:t>C</w:t>
      </w:r>
      <w:r w:rsidR="00C617EB">
        <w:t xml:space="preserve">ompared with a fixed single PRB for format 0, </w:t>
      </w:r>
      <w:r w:rsidR="00121371">
        <w:t xml:space="preserve">the ultra-reliable PUCCH format 0 can be configured with </w:t>
      </w:r>
      <w:r w:rsidR="00121371" w:rsidRPr="007F2E0F">
        <w:rPr>
          <w:szCs w:val="24"/>
        </w:rPr>
        <w:t xml:space="preserve">more than one PRBs. </w:t>
      </w:r>
    </w:p>
    <w:p w14:paraId="19362A86" w14:textId="77777777" w:rsidR="007F2E0F" w:rsidRDefault="003B6865" w:rsidP="00A917CE">
      <w:pPr>
        <w:pStyle w:val="ListParagraph"/>
        <w:numPr>
          <w:ilvl w:val="0"/>
          <w:numId w:val="30"/>
        </w:numPr>
        <w:spacing w:after="120" w:afterAutospacing="0"/>
        <w:ind w:leftChars="0"/>
      </w:pPr>
      <w:r>
        <w:t>Similar</w:t>
      </w:r>
      <w:r w:rsidR="00121371">
        <w:t xml:space="preserve">ly, </w:t>
      </w:r>
      <w:r>
        <w:t>continuous t</w:t>
      </w:r>
      <w:r w:rsidR="009814E4" w:rsidRPr="003555A3">
        <w:t xml:space="preserve">ime domain repetition </w:t>
      </w:r>
      <w:r w:rsidR="009814E4">
        <w:t xml:space="preserve">of short </w:t>
      </w:r>
      <w:r w:rsidR="009814E4" w:rsidRPr="003555A3">
        <w:t>PUCCH</w:t>
      </w:r>
      <w:r w:rsidR="009814E4">
        <w:t xml:space="preserve"> </w:t>
      </w:r>
      <w:r w:rsidR="004C75DE">
        <w:t xml:space="preserve">format 0 </w:t>
      </w:r>
      <w:r w:rsidR="009814E4">
        <w:t>can</w:t>
      </w:r>
      <w:r w:rsidR="009814E4" w:rsidRPr="003555A3">
        <w:t xml:space="preserve"> provide </w:t>
      </w:r>
      <w:r w:rsidR="009814E4">
        <w:t xml:space="preserve">extra </w:t>
      </w:r>
      <w:r w:rsidR="009814E4" w:rsidRPr="003555A3">
        <w:t xml:space="preserve">redundancy and </w:t>
      </w:r>
      <w:r w:rsidR="009814E4">
        <w:t>reliability</w:t>
      </w:r>
      <w:r w:rsidR="00121371">
        <w:t xml:space="preserve">. </w:t>
      </w:r>
    </w:p>
    <w:p w14:paraId="722BD297" w14:textId="1A22401D" w:rsidR="007F2E0F" w:rsidRDefault="00121371" w:rsidP="00A917CE">
      <w:pPr>
        <w:pStyle w:val="ListParagraph"/>
        <w:numPr>
          <w:ilvl w:val="0"/>
          <w:numId w:val="30"/>
        </w:numPr>
        <w:spacing w:after="120" w:afterAutospacing="0"/>
        <w:ind w:leftChars="0"/>
      </w:pPr>
      <w:r>
        <w:t>Furthermore, t</w:t>
      </w:r>
      <w:r w:rsidR="009814E4" w:rsidRPr="003555A3">
        <w:t xml:space="preserve">ransmit diversity (TxD) </w:t>
      </w:r>
      <w:r>
        <w:t xml:space="preserve">can </w:t>
      </w:r>
      <w:r w:rsidR="004C75DE">
        <w:t xml:space="preserve">further </w:t>
      </w:r>
      <w:r w:rsidR="00EA5E28">
        <w:t>increase</w:t>
      </w:r>
      <w:r w:rsidR="004C75DE">
        <w:t xml:space="preserve"> the reliability by </w:t>
      </w:r>
      <w:r>
        <w:t>transmit</w:t>
      </w:r>
      <w:r w:rsidR="004C75DE">
        <w:t>ting</w:t>
      </w:r>
      <w:r>
        <w:t xml:space="preserve"> </w:t>
      </w:r>
      <w:r w:rsidR="009814E4" w:rsidRPr="003555A3">
        <w:t>PUCCH on two antenna ports, each using a separate PUCCH resource.</w:t>
      </w:r>
      <w:r>
        <w:t xml:space="preserve"> </w:t>
      </w:r>
    </w:p>
    <w:p w14:paraId="3C3E494C" w14:textId="3A5CD53E" w:rsidR="004C75DE" w:rsidRDefault="000B4679" w:rsidP="00A917CE">
      <w:pPr>
        <w:pStyle w:val="ListParagraph"/>
        <w:numPr>
          <w:ilvl w:val="0"/>
          <w:numId w:val="30"/>
        </w:numPr>
        <w:spacing w:after="120" w:afterAutospacing="0"/>
        <w:ind w:leftChars="0"/>
      </w:pPr>
      <w:r>
        <w:t>Moreover</w:t>
      </w:r>
      <w:r w:rsidR="00121371">
        <w:t xml:space="preserve">, the ultra-reliable </w:t>
      </w:r>
      <w:r w:rsidR="009814E4" w:rsidRPr="003555A3">
        <w:t xml:space="preserve">PUCCH </w:t>
      </w:r>
      <w:r w:rsidR="00121371">
        <w:t>can</w:t>
      </w:r>
      <w:r w:rsidR="009814E4" w:rsidRPr="003555A3">
        <w:t xml:space="preserve"> be configured with a higher transmit power than a normal PUCCH format</w:t>
      </w:r>
      <w:r w:rsidR="00B4299B">
        <w:t xml:space="preserve"> </w:t>
      </w:r>
      <w:r w:rsidR="00B4299B">
        <w:fldChar w:fldCharType="begin"/>
      </w:r>
      <w:r w:rsidR="00B4299B">
        <w:instrText xml:space="preserve"> REF _Ref521318768 \r \h </w:instrText>
      </w:r>
      <w:r w:rsidR="00A917CE">
        <w:instrText xml:space="preserve"> \* MERGEFORMAT </w:instrText>
      </w:r>
      <w:r w:rsidR="00B4299B">
        <w:fldChar w:fldCharType="separate"/>
      </w:r>
      <w:r w:rsidR="00B4299B">
        <w:t>[2]</w:t>
      </w:r>
      <w:r w:rsidR="00B4299B">
        <w:fldChar w:fldCharType="end"/>
      </w:r>
      <w:r w:rsidR="009814E4" w:rsidRPr="003555A3">
        <w:t xml:space="preserve">. </w:t>
      </w:r>
    </w:p>
    <w:p w14:paraId="716356C1" w14:textId="68863F28" w:rsidR="00D31159" w:rsidRDefault="003555A3" w:rsidP="004C75DE">
      <w:r w:rsidRPr="003555A3">
        <w:t>T</w:t>
      </w:r>
      <w:r w:rsidR="001208CD">
        <w:t xml:space="preserve">hese techniques can be </w:t>
      </w:r>
      <w:r w:rsidRPr="003555A3">
        <w:t>configured independently or jointly</w:t>
      </w:r>
      <w:r w:rsidR="001208CD" w:rsidRPr="001208CD">
        <w:t xml:space="preserve"> </w:t>
      </w:r>
      <w:r w:rsidR="001208CD">
        <w:t>for a PUCCH for URLLC</w:t>
      </w:r>
      <w:r w:rsidR="00EA5E28">
        <w:t xml:space="preserve"> to satisfy the BER requirements</w:t>
      </w:r>
      <w:r w:rsidRPr="003555A3">
        <w:t xml:space="preserve">. </w:t>
      </w:r>
      <w:r w:rsidR="004C75DE">
        <w:t xml:space="preserve">RAN1 should </w:t>
      </w:r>
      <w:r w:rsidR="003F3C9D">
        <w:t xml:space="preserve">further </w:t>
      </w:r>
      <w:r w:rsidR="004C75DE">
        <w:t xml:space="preserve">study </w:t>
      </w:r>
      <w:r w:rsidR="003F3C9D">
        <w:t>the desirable BER performance criteria and techniques necessary to achieve it.</w:t>
      </w:r>
    </w:p>
    <w:p w14:paraId="30F367D5" w14:textId="5A12FD4C" w:rsidR="00D31159" w:rsidRDefault="00D31159" w:rsidP="00D31159">
      <w:pPr>
        <w:rPr>
          <w:b/>
        </w:rPr>
      </w:pPr>
      <w:r w:rsidRPr="001208CD">
        <w:rPr>
          <w:b/>
        </w:rPr>
        <w:t xml:space="preserve">Proposal 2: </w:t>
      </w:r>
      <w:r w:rsidR="004C75DE">
        <w:rPr>
          <w:b/>
        </w:rPr>
        <w:t xml:space="preserve">To achieve higher reliability, a </w:t>
      </w:r>
      <w:r w:rsidRPr="001208CD">
        <w:rPr>
          <w:b/>
        </w:rPr>
        <w:t>PUCCH for URLLC can be enhanced by a combination of multiple PRB allocation, transmit diversity and power control</w:t>
      </w:r>
      <w:r>
        <w:rPr>
          <w:b/>
        </w:rPr>
        <w:t>, etc.</w:t>
      </w:r>
    </w:p>
    <w:p w14:paraId="378C771A" w14:textId="6DC2EAB6" w:rsidR="003336B2" w:rsidRPr="00B64757" w:rsidRDefault="007E14F9" w:rsidP="003336B2">
      <w:pPr>
        <w:pStyle w:val="Heading1"/>
        <w:spacing w:after="180"/>
        <w:rPr>
          <w:lang w:val="en-US" w:eastAsia="zh-CN"/>
        </w:rPr>
      </w:pPr>
      <w:r>
        <w:rPr>
          <w:lang w:val="en-US"/>
        </w:rPr>
        <w:t xml:space="preserve">Low latency </w:t>
      </w:r>
      <w:r w:rsidR="003336B2" w:rsidRPr="00B64757">
        <w:rPr>
          <w:lang w:val="en-US"/>
        </w:rPr>
        <w:t xml:space="preserve">PUCCH </w:t>
      </w:r>
      <w:r w:rsidR="00CC185A">
        <w:rPr>
          <w:lang w:val="en-US"/>
        </w:rPr>
        <w:t xml:space="preserve">resource </w:t>
      </w:r>
      <w:r w:rsidR="003336B2">
        <w:rPr>
          <w:lang w:val="en-US"/>
        </w:rPr>
        <w:t>configuration</w:t>
      </w:r>
    </w:p>
    <w:p w14:paraId="0E75B5B3" w14:textId="1158688E" w:rsidR="00F350D0" w:rsidRDefault="00F350D0" w:rsidP="00F350D0">
      <w:r>
        <w:t xml:space="preserve">In NR, multiple PUCCH resource sets may be configured for different payload sizes. </w:t>
      </w:r>
      <w:r w:rsidR="00A917CE">
        <w:t>F</w:t>
      </w:r>
      <w:r>
        <w:t xml:space="preserve">or a PUCCH reporting, </w:t>
      </w:r>
      <w:r w:rsidR="00A917CE">
        <w:t>a</w:t>
      </w:r>
      <w:r>
        <w:t xml:space="preserve"> PUCCH resource set is first determined </w:t>
      </w:r>
      <w:r w:rsidR="00A917CE">
        <w:t xml:space="preserve">based </w:t>
      </w:r>
      <w:r>
        <w:t>on the UCI payload size. The ARI field indicates the PUCCH resource subset in a PUCCH resource set. If there are more than one PUCCH resource</w:t>
      </w:r>
      <w:r w:rsidR="00A917CE">
        <w:t>s</w:t>
      </w:r>
      <w:r>
        <w:t xml:space="preserve"> in each subset, the PUCCH resource is determined implicitly based on CCE index of the scheduling DCI.</w:t>
      </w:r>
    </w:p>
    <w:p w14:paraId="444CB5BD" w14:textId="450A6C36" w:rsidR="00F350D0" w:rsidRDefault="00F350D0" w:rsidP="00A97C7F">
      <w:r>
        <w:t xml:space="preserve">For URLLC, the short PUCCH is more useful because of the low latency requirements. At least one PUCCH resource set for up to 2 bits of UCI should be configured. </w:t>
      </w:r>
      <w:r w:rsidR="004C75DE">
        <w:t xml:space="preserve">To provide desired </w:t>
      </w:r>
      <w:r w:rsidR="00F119D0">
        <w:t xml:space="preserve">latency and </w:t>
      </w:r>
      <w:r w:rsidR="004C75DE">
        <w:t>reliability for DL URLLC transmission, PUCCH resources need to be allocated to allow PDSCH retransmissions</w:t>
      </w:r>
      <w:r w:rsidR="00F119D0">
        <w:t xml:space="preserve"> in a timely manner Thus, </w:t>
      </w:r>
      <w:r w:rsidR="00EA5E28">
        <w:t xml:space="preserve">two or </w:t>
      </w:r>
      <w:r w:rsidR="004C75DE">
        <w:t xml:space="preserve">more PUCCH resources </w:t>
      </w:r>
      <w:r>
        <w:t xml:space="preserve">with different starting symbols </w:t>
      </w:r>
      <w:r w:rsidR="004C75DE">
        <w:t>may be configured in a subframe or a slot</w:t>
      </w:r>
      <w:r w:rsidR="00B4299B">
        <w:t xml:space="preserve"> </w:t>
      </w:r>
      <w:r w:rsidR="00B4299B">
        <w:fldChar w:fldCharType="begin"/>
      </w:r>
      <w:r w:rsidR="00B4299B">
        <w:instrText xml:space="preserve"> REF _Ref521318827 \r \h </w:instrText>
      </w:r>
      <w:r w:rsidR="00B4299B">
        <w:fldChar w:fldCharType="separate"/>
      </w:r>
      <w:r w:rsidR="00B4299B">
        <w:t>[3]</w:t>
      </w:r>
      <w:r w:rsidR="00B4299B">
        <w:fldChar w:fldCharType="end"/>
      </w:r>
      <w:r w:rsidR="00B4299B">
        <w:fldChar w:fldCharType="begin"/>
      </w:r>
      <w:r w:rsidR="00B4299B">
        <w:instrText xml:space="preserve"> REF _Ref521318739 \r \h </w:instrText>
      </w:r>
      <w:r w:rsidR="00B4299B">
        <w:fldChar w:fldCharType="separate"/>
      </w:r>
      <w:r w:rsidR="00B4299B">
        <w:t>[4]</w:t>
      </w:r>
      <w:r w:rsidR="00B4299B">
        <w:fldChar w:fldCharType="end"/>
      </w:r>
      <w:r w:rsidR="004C75DE">
        <w:t xml:space="preserve">. </w:t>
      </w:r>
    </w:p>
    <w:p w14:paraId="39E1EBE1" w14:textId="77777777" w:rsidR="00D21CAB" w:rsidRDefault="004C75DE" w:rsidP="00A97C7F">
      <w:r>
        <w:t>In current PUCCH</w:t>
      </w:r>
      <w:r w:rsidR="00F119D0">
        <w:t xml:space="preserve"> resource allocation</w:t>
      </w:r>
      <w:r>
        <w:t xml:space="preserve">, </w:t>
      </w:r>
      <w:r w:rsidR="00F119D0">
        <w:t xml:space="preserve">only </w:t>
      </w:r>
      <w:r>
        <w:t xml:space="preserve">a </w:t>
      </w:r>
      <w:r w:rsidR="00F119D0">
        <w:t xml:space="preserve">single </w:t>
      </w:r>
      <w:r>
        <w:t xml:space="preserve">starting symbol position </w:t>
      </w:r>
      <w:r w:rsidR="00F119D0">
        <w:t xml:space="preserve">in a slot </w:t>
      </w:r>
      <w:r>
        <w:t xml:space="preserve">is configured </w:t>
      </w:r>
      <w:r w:rsidR="00F119D0">
        <w:t>for a PUCCH resource</w:t>
      </w:r>
      <w:r>
        <w:t>. For URLLC PUCCH, s</w:t>
      </w:r>
      <w:r w:rsidRPr="004C75DE">
        <w:t xml:space="preserve">ome enhancements can be considered </w:t>
      </w:r>
      <w:r>
        <w:t xml:space="preserve">to support multiple starting positions in a slot, e.g. </w:t>
      </w:r>
    </w:p>
    <w:p w14:paraId="2D23313F" w14:textId="4C50629D" w:rsidR="00D21CAB" w:rsidRDefault="00D21CAB" w:rsidP="00A917CE">
      <w:pPr>
        <w:pStyle w:val="ListParagraph"/>
        <w:numPr>
          <w:ilvl w:val="0"/>
          <w:numId w:val="30"/>
        </w:numPr>
        <w:spacing w:before="120" w:after="120" w:afterAutospacing="0"/>
        <w:ind w:leftChars="0"/>
      </w:pPr>
      <w:r>
        <w:t>A</w:t>
      </w:r>
      <w:r w:rsidR="004C75DE">
        <w:t xml:space="preserve"> PUCCH resource subset includes multiple PUCCH resources with differ</w:t>
      </w:r>
      <w:r>
        <w:t>ent starting symbols in a slot;</w:t>
      </w:r>
    </w:p>
    <w:p w14:paraId="55C8269E" w14:textId="77777777" w:rsidR="00D21CAB" w:rsidRDefault="00D21CAB" w:rsidP="00A917CE">
      <w:pPr>
        <w:pStyle w:val="ListParagraph"/>
        <w:numPr>
          <w:ilvl w:val="0"/>
          <w:numId w:val="30"/>
        </w:numPr>
        <w:spacing w:before="120" w:after="120" w:afterAutospacing="0"/>
        <w:ind w:leftChars="0"/>
      </w:pPr>
      <w:r>
        <w:lastRenderedPageBreak/>
        <w:t>A</w:t>
      </w:r>
      <w:r w:rsidR="004C75DE">
        <w:t xml:space="preserve"> single PUCCH resource may be configured with multiple starting symbol positions in a slot;</w:t>
      </w:r>
      <w:r w:rsidR="00A97C7F">
        <w:t xml:space="preserve"> </w:t>
      </w:r>
    </w:p>
    <w:p w14:paraId="3C8114A7" w14:textId="77777777" w:rsidR="00D21CAB" w:rsidRDefault="00D21CAB" w:rsidP="00A917CE">
      <w:pPr>
        <w:pStyle w:val="ListParagraph"/>
        <w:numPr>
          <w:ilvl w:val="0"/>
          <w:numId w:val="30"/>
        </w:numPr>
        <w:spacing w:before="120" w:after="120" w:afterAutospacing="0"/>
        <w:ind w:leftChars="0"/>
      </w:pPr>
      <w:r>
        <w:t>P</w:t>
      </w:r>
      <w:r w:rsidR="00A97C7F">
        <w:t>er</w:t>
      </w:r>
      <w:r w:rsidR="004C75DE">
        <w:t>iodic PUCCH resources may be configured with a PUCCH format and a periodicity, etc.</w:t>
      </w:r>
    </w:p>
    <w:p w14:paraId="22E77DD8" w14:textId="5D57E725" w:rsidR="004C75DE" w:rsidRDefault="00A97C7F" w:rsidP="00D21CAB">
      <w:r>
        <w:t>The detailed settings and signalling of URLLC PUCCH resource configur</w:t>
      </w:r>
      <w:r w:rsidR="00D21CAB">
        <w:t>ation should be further studied together with the HARQ-ACK timing indication methods</w:t>
      </w:r>
      <w:r w:rsidR="00445B38">
        <w:t xml:space="preserve"> </w:t>
      </w:r>
      <w:r w:rsidR="00445B38">
        <w:fldChar w:fldCharType="begin"/>
      </w:r>
      <w:r w:rsidR="00445B38">
        <w:instrText xml:space="preserve"> REF _Ref521318768 \r \h </w:instrText>
      </w:r>
      <w:r w:rsidR="00445B38">
        <w:fldChar w:fldCharType="separate"/>
      </w:r>
      <w:r w:rsidR="00445B38">
        <w:t>[2]</w:t>
      </w:r>
      <w:r w:rsidR="00445B38">
        <w:fldChar w:fldCharType="end"/>
      </w:r>
      <w:r w:rsidR="00D21CAB">
        <w:t>.</w:t>
      </w:r>
      <w:r w:rsidR="00684EF0" w:rsidRPr="00684EF0">
        <w:t xml:space="preserve"> </w:t>
      </w:r>
      <w:r w:rsidR="00684EF0">
        <w:t>In general, i</w:t>
      </w:r>
      <w:r w:rsidR="00684EF0" w:rsidRPr="00684EF0">
        <w:t>f multiple PUCCH starting positions are configured in a slot, the earliest PUCCH resource that satisfied the HARQ-ACK timing requirement should be used</w:t>
      </w:r>
      <w:r w:rsidR="00FF6941">
        <w:t xml:space="preserve"> for HARQ-ACK reporting</w:t>
      </w:r>
      <w:r w:rsidR="00684EF0" w:rsidRPr="00684EF0">
        <w:t>.</w:t>
      </w:r>
    </w:p>
    <w:p w14:paraId="61273E42" w14:textId="2E539C15" w:rsidR="003555A3" w:rsidRDefault="00F350D0" w:rsidP="00593D79">
      <w:r>
        <w:t xml:space="preserve">Since URLLC has different reliability and delay requirements from eMBB. The HARQ-ACK feedback PUCCH resources for URLLC should be configured separately from the resources for eMBB </w:t>
      </w:r>
      <w:r w:rsidR="00D31159">
        <w:rPr>
          <w:szCs w:val="24"/>
        </w:rPr>
        <w:t xml:space="preserve">with </w:t>
      </w:r>
      <w:r w:rsidR="00D31159">
        <w:t>different set of parameters</w:t>
      </w:r>
      <w:r>
        <w:t>.</w:t>
      </w:r>
      <w:r w:rsidR="00D31159">
        <w:t xml:space="preserve"> </w:t>
      </w:r>
      <w:r>
        <w:t xml:space="preserve">The PUCCH resources for URLLC HARQ-ACK feedback should use an </w:t>
      </w:r>
      <w:r w:rsidR="001208CD">
        <w:rPr>
          <w:szCs w:val="24"/>
        </w:rPr>
        <w:t>ultra-reliable PUCCH format</w:t>
      </w:r>
      <w:r w:rsidR="001208CD" w:rsidRPr="003B6865">
        <w:rPr>
          <w:szCs w:val="24"/>
        </w:rPr>
        <w:t xml:space="preserve"> </w:t>
      </w:r>
      <w:r w:rsidR="00D31159">
        <w:rPr>
          <w:szCs w:val="24"/>
        </w:rPr>
        <w:t xml:space="preserve">with low-latency </w:t>
      </w:r>
      <w:r>
        <w:rPr>
          <w:szCs w:val="24"/>
        </w:rPr>
        <w:t>allocations</w:t>
      </w:r>
      <w:r w:rsidRPr="00F350D0">
        <w:rPr>
          <w:szCs w:val="24"/>
        </w:rPr>
        <w:t xml:space="preserve"> </w:t>
      </w:r>
      <w:r>
        <w:rPr>
          <w:szCs w:val="24"/>
        </w:rPr>
        <w:t>in time domain</w:t>
      </w:r>
      <w:r w:rsidR="00D31159">
        <w:t>.</w:t>
      </w:r>
    </w:p>
    <w:p w14:paraId="573D67FC" w14:textId="0D4FB415" w:rsidR="004C75DE" w:rsidRDefault="004C75DE" w:rsidP="004C75DE">
      <w:pPr>
        <w:rPr>
          <w:b/>
        </w:rPr>
      </w:pPr>
      <w:r>
        <w:rPr>
          <w:b/>
        </w:rPr>
        <w:t xml:space="preserve">Proposal </w:t>
      </w:r>
      <w:r w:rsidR="00FF6941">
        <w:rPr>
          <w:b/>
        </w:rPr>
        <w:t>3</w:t>
      </w:r>
      <w:r w:rsidRPr="001208CD">
        <w:rPr>
          <w:b/>
        </w:rPr>
        <w:t>:</w:t>
      </w:r>
      <w:r>
        <w:rPr>
          <w:b/>
        </w:rPr>
        <w:t xml:space="preserve"> </w:t>
      </w:r>
      <w:r w:rsidR="00FF6941">
        <w:rPr>
          <w:b/>
        </w:rPr>
        <w:t xml:space="preserve">New methods should be specified for </w:t>
      </w:r>
      <w:r>
        <w:rPr>
          <w:b/>
        </w:rPr>
        <w:t xml:space="preserve">URLLC PUCCH </w:t>
      </w:r>
      <w:r w:rsidR="00A97C7F">
        <w:rPr>
          <w:b/>
        </w:rPr>
        <w:t>resource</w:t>
      </w:r>
      <w:r w:rsidR="00FF6941">
        <w:rPr>
          <w:b/>
        </w:rPr>
        <w:t xml:space="preserve"> configuration</w:t>
      </w:r>
      <w:r w:rsidR="00A97C7F">
        <w:rPr>
          <w:b/>
        </w:rPr>
        <w:t xml:space="preserve"> </w:t>
      </w:r>
      <w:r w:rsidR="00FF6941">
        <w:rPr>
          <w:b/>
        </w:rPr>
        <w:t>to</w:t>
      </w:r>
      <w:r w:rsidR="00A97C7F">
        <w:rPr>
          <w:b/>
        </w:rPr>
        <w:t xml:space="preserve"> allow </w:t>
      </w:r>
      <w:r>
        <w:rPr>
          <w:b/>
        </w:rPr>
        <w:t xml:space="preserve">multiple starting </w:t>
      </w:r>
      <w:r w:rsidR="00AC7B52">
        <w:rPr>
          <w:b/>
        </w:rPr>
        <w:t xml:space="preserve">symbol </w:t>
      </w:r>
      <w:r>
        <w:rPr>
          <w:b/>
        </w:rPr>
        <w:t>positions in a slot.</w:t>
      </w:r>
    </w:p>
    <w:p w14:paraId="01AB7CA1" w14:textId="321DE1DB" w:rsidR="00B64757" w:rsidRPr="00B64757" w:rsidRDefault="00B64757" w:rsidP="00B64757">
      <w:pPr>
        <w:pStyle w:val="Heading1"/>
        <w:spacing w:after="180"/>
        <w:rPr>
          <w:rFonts w:eastAsiaTheme="minorEastAsia"/>
          <w:lang w:val="en-US"/>
        </w:rPr>
      </w:pPr>
      <w:r w:rsidRPr="00B64757">
        <w:rPr>
          <w:lang w:val="en-US" w:eastAsia="zh-CN"/>
        </w:rPr>
        <w:t>Conclusion</w:t>
      </w:r>
    </w:p>
    <w:p w14:paraId="2AD8E031" w14:textId="606BCE8F" w:rsidR="00B64757" w:rsidRDefault="00B64757" w:rsidP="004A6E47">
      <w:pPr>
        <w:adjustRightInd w:val="0"/>
        <w:spacing w:after="0" w:afterAutospacing="0"/>
        <w:rPr>
          <w:rFonts w:eastAsiaTheme="minorEastAsia" w:cs="Arial"/>
          <w:szCs w:val="24"/>
          <w:lang w:val="en-US"/>
        </w:rPr>
      </w:pPr>
      <w:r>
        <w:rPr>
          <w:rFonts w:eastAsiaTheme="minorEastAsia" w:cs="Arial"/>
          <w:szCs w:val="24"/>
          <w:lang w:val="en-US"/>
        </w:rPr>
        <w:t>I</w:t>
      </w:r>
      <w:r w:rsidR="00051272">
        <w:rPr>
          <w:rFonts w:eastAsiaTheme="minorEastAsia" w:cs="Arial"/>
          <w:szCs w:val="24"/>
          <w:lang w:val="en-US"/>
        </w:rPr>
        <w:t xml:space="preserve">n this contribution, we discuss the </w:t>
      </w:r>
      <w:r w:rsidR="000923EA">
        <w:rPr>
          <w:rFonts w:eastAsiaTheme="minorEastAsia" w:cs="Arial"/>
          <w:szCs w:val="24"/>
          <w:lang w:val="en-US"/>
        </w:rPr>
        <w:t xml:space="preserve">necessity and potential methods </w:t>
      </w:r>
      <w:r w:rsidR="00051272">
        <w:rPr>
          <w:rFonts w:eastAsiaTheme="minorEastAsia" w:cs="Arial"/>
          <w:szCs w:val="24"/>
          <w:lang w:val="en-US"/>
        </w:rPr>
        <w:t xml:space="preserve">of reliability </w:t>
      </w:r>
      <w:r w:rsidR="002D17C6">
        <w:rPr>
          <w:rFonts w:eastAsiaTheme="minorEastAsia" w:cs="Arial"/>
          <w:szCs w:val="24"/>
          <w:lang w:val="en-US"/>
        </w:rPr>
        <w:t xml:space="preserve">and low-latency </w:t>
      </w:r>
      <w:r w:rsidR="00051272">
        <w:rPr>
          <w:rFonts w:eastAsiaTheme="minorEastAsia" w:cs="Arial"/>
          <w:szCs w:val="24"/>
          <w:lang w:val="en-US"/>
        </w:rPr>
        <w:t>enhancement</w:t>
      </w:r>
      <w:r w:rsidR="002D17C6">
        <w:rPr>
          <w:rFonts w:eastAsiaTheme="minorEastAsia" w:cs="Arial"/>
          <w:szCs w:val="24"/>
          <w:lang w:val="en-US"/>
        </w:rPr>
        <w:t>s</w:t>
      </w:r>
      <w:r w:rsidR="00051272">
        <w:rPr>
          <w:rFonts w:eastAsiaTheme="minorEastAsia" w:cs="Arial"/>
          <w:szCs w:val="24"/>
          <w:lang w:val="en-US"/>
        </w:rPr>
        <w:t xml:space="preserve"> for PUCCH carrying HARQ-ACK feedback of DL URLLC data. </w:t>
      </w:r>
      <w:r w:rsidR="000923EA">
        <w:rPr>
          <w:rFonts w:eastAsiaTheme="minorEastAsia" w:cs="Arial"/>
          <w:szCs w:val="24"/>
          <w:lang w:val="en-US"/>
        </w:rPr>
        <w:t>W</w:t>
      </w:r>
      <w:r>
        <w:rPr>
          <w:rFonts w:eastAsiaTheme="minorEastAsia" w:cs="Arial"/>
          <w:szCs w:val="24"/>
          <w:lang w:val="en-US"/>
        </w:rPr>
        <w:t>e propose</w:t>
      </w:r>
    </w:p>
    <w:p w14:paraId="4E92157B" w14:textId="77777777" w:rsidR="00B64757" w:rsidRDefault="00B64757" w:rsidP="004A6E47">
      <w:pPr>
        <w:adjustRightInd w:val="0"/>
        <w:spacing w:after="0" w:afterAutospacing="0"/>
        <w:rPr>
          <w:rFonts w:eastAsiaTheme="minorEastAsia" w:cs="Arial"/>
          <w:szCs w:val="24"/>
          <w:lang w:val="en-US"/>
        </w:rPr>
      </w:pPr>
    </w:p>
    <w:p w14:paraId="1A5990FB" w14:textId="77777777" w:rsidR="00A97C7F" w:rsidRPr="00324CAC" w:rsidRDefault="00A97C7F" w:rsidP="00A97C7F">
      <w:pPr>
        <w:rPr>
          <w:b/>
        </w:rPr>
      </w:pPr>
      <w:r w:rsidRPr="00324CAC">
        <w:rPr>
          <w:b/>
        </w:rPr>
        <w:t xml:space="preserve">Proposal 1: Enhanced short PUCCH based on Format 0 is supported for </w:t>
      </w:r>
      <w:r w:rsidRPr="00991E1B">
        <w:rPr>
          <w:b/>
        </w:rPr>
        <w:t>HARQ-ACK feedback of URLLC DL transmission</w:t>
      </w:r>
      <w:r w:rsidRPr="00324CAC">
        <w:rPr>
          <w:b/>
        </w:rPr>
        <w:t>.</w:t>
      </w:r>
    </w:p>
    <w:p w14:paraId="67F35899" w14:textId="77777777" w:rsidR="00A97C7F" w:rsidRPr="001208CD" w:rsidRDefault="00A97C7F" w:rsidP="00A97C7F">
      <w:pPr>
        <w:rPr>
          <w:b/>
          <w:szCs w:val="24"/>
        </w:rPr>
      </w:pPr>
      <w:r w:rsidRPr="001208CD">
        <w:rPr>
          <w:b/>
        </w:rPr>
        <w:t xml:space="preserve">Proposal 2: </w:t>
      </w:r>
      <w:r>
        <w:rPr>
          <w:b/>
        </w:rPr>
        <w:t xml:space="preserve">To achieve higher reliability, a </w:t>
      </w:r>
      <w:r w:rsidRPr="001208CD">
        <w:rPr>
          <w:b/>
        </w:rPr>
        <w:t>PUCCH for URLLC can be enhanced by a combination of multiple PRB allocation, transmit diversity and power control</w:t>
      </w:r>
      <w:r>
        <w:rPr>
          <w:b/>
        </w:rPr>
        <w:t>, etc.</w:t>
      </w:r>
    </w:p>
    <w:p w14:paraId="38AD1399" w14:textId="60BAAF67" w:rsidR="00FF6941" w:rsidRDefault="00FF6941" w:rsidP="00FF6941">
      <w:pPr>
        <w:rPr>
          <w:b/>
        </w:rPr>
      </w:pPr>
      <w:r>
        <w:rPr>
          <w:b/>
        </w:rPr>
        <w:t>Proposal 3</w:t>
      </w:r>
      <w:r w:rsidRPr="001208CD">
        <w:rPr>
          <w:b/>
        </w:rPr>
        <w:t>:</w:t>
      </w:r>
      <w:r>
        <w:rPr>
          <w:b/>
        </w:rPr>
        <w:t xml:space="preserve"> New methods should be specified for URLLC PUCCH resource configuration to allow multiple starting symbol positions in a slot.</w:t>
      </w:r>
    </w:p>
    <w:p w14:paraId="6E7AD99B" w14:textId="77777777" w:rsidR="00D521DD" w:rsidRPr="00B64757" w:rsidRDefault="00D521DD" w:rsidP="005544D4">
      <w:pPr>
        <w:pStyle w:val="Heading1"/>
        <w:adjustRightInd w:val="0"/>
        <w:spacing w:before="100" w:beforeAutospacing="1" w:afterLines="0" w:afterAutospacing="1"/>
        <w:rPr>
          <w:rStyle w:val="Strong"/>
          <w:bCs w:val="0"/>
          <w:lang w:val="en-US"/>
        </w:rPr>
      </w:pPr>
      <w:r w:rsidRPr="00B64757">
        <w:rPr>
          <w:lang w:val="en-US"/>
        </w:rPr>
        <w:t>References</w:t>
      </w:r>
    </w:p>
    <w:p w14:paraId="4A2BCA9B" w14:textId="77777777" w:rsidR="006A5403" w:rsidRDefault="00F70DB5" w:rsidP="00445B38">
      <w:pPr>
        <w:pStyle w:val="textintend2"/>
        <w:widowControl w:val="0"/>
        <w:numPr>
          <w:ilvl w:val="0"/>
          <w:numId w:val="11"/>
        </w:numPr>
        <w:snapToGrid w:val="0"/>
        <w:spacing w:before="100" w:beforeAutospacing="1"/>
        <w:ind w:left="720" w:hanging="720"/>
        <w:rPr>
          <w:szCs w:val="24"/>
        </w:rPr>
      </w:pPr>
      <w:bookmarkStart w:id="4" w:name="_Ref506285828"/>
      <w:r w:rsidRPr="00B64757">
        <w:rPr>
          <w:lang w:eastAsia="ja-JP"/>
        </w:rPr>
        <w:t xml:space="preserve">Chairman’s notes RAN1 </w:t>
      </w:r>
      <w:r w:rsidR="00537A6A">
        <w:rPr>
          <w:lang w:eastAsia="ja-JP"/>
        </w:rPr>
        <w:t>#93, May 2018</w:t>
      </w:r>
      <w:r w:rsidR="00D65461" w:rsidRPr="00B64757">
        <w:rPr>
          <w:rFonts w:hint="eastAsia"/>
          <w:lang w:eastAsia="ja-JP"/>
        </w:rPr>
        <w:t>.</w:t>
      </w:r>
      <w:bookmarkEnd w:id="4"/>
    </w:p>
    <w:p w14:paraId="07187E8D" w14:textId="77777777" w:rsidR="00B4299B" w:rsidRPr="006A5403" w:rsidRDefault="00B4299B" w:rsidP="00445B38">
      <w:pPr>
        <w:pStyle w:val="textintend2"/>
        <w:widowControl w:val="0"/>
        <w:numPr>
          <w:ilvl w:val="0"/>
          <w:numId w:val="11"/>
        </w:numPr>
        <w:snapToGrid w:val="0"/>
        <w:spacing w:before="100" w:beforeAutospacing="1"/>
        <w:ind w:left="720" w:hanging="720"/>
        <w:rPr>
          <w:szCs w:val="24"/>
        </w:rPr>
      </w:pPr>
      <w:bookmarkStart w:id="5" w:name="_Ref521318768"/>
      <w:bookmarkStart w:id="6" w:name="_Ref521318737"/>
      <w:r w:rsidRPr="006A5403">
        <w:rPr>
          <w:szCs w:val="24"/>
        </w:rPr>
        <w:t>R1-1806894, PUCCH design for URLLC</w:t>
      </w:r>
      <w:bookmarkEnd w:id="5"/>
    </w:p>
    <w:p w14:paraId="565E8D08" w14:textId="77777777" w:rsidR="006A5403" w:rsidRDefault="006A5403" w:rsidP="00445B38">
      <w:pPr>
        <w:pStyle w:val="textintend2"/>
        <w:widowControl w:val="0"/>
        <w:numPr>
          <w:ilvl w:val="0"/>
          <w:numId w:val="11"/>
        </w:numPr>
        <w:snapToGrid w:val="0"/>
        <w:spacing w:before="100" w:beforeAutospacing="1"/>
        <w:ind w:left="720" w:hanging="720"/>
        <w:rPr>
          <w:szCs w:val="24"/>
        </w:rPr>
      </w:pPr>
      <w:bookmarkStart w:id="7" w:name="_Ref521318827"/>
      <w:r w:rsidRPr="006A5403">
        <w:rPr>
          <w:szCs w:val="24"/>
        </w:rPr>
        <w:t>R1-1806061, Discussion on short PUCCH for URLLC,</w:t>
      </w:r>
      <w:bookmarkEnd w:id="6"/>
      <w:bookmarkEnd w:id="7"/>
      <w:r w:rsidRPr="006A5403">
        <w:rPr>
          <w:szCs w:val="24"/>
        </w:rPr>
        <w:t xml:space="preserve"> </w:t>
      </w:r>
    </w:p>
    <w:p w14:paraId="2CC907F4" w14:textId="77777777" w:rsidR="006A5403" w:rsidRDefault="006A5403" w:rsidP="00445B38">
      <w:pPr>
        <w:pStyle w:val="textintend2"/>
        <w:widowControl w:val="0"/>
        <w:numPr>
          <w:ilvl w:val="0"/>
          <w:numId w:val="11"/>
        </w:numPr>
        <w:snapToGrid w:val="0"/>
        <w:spacing w:before="100" w:beforeAutospacing="1"/>
        <w:ind w:left="720" w:hanging="720"/>
        <w:rPr>
          <w:szCs w:val="24"/>
        </w:rPr>
      </w:pPr>
      <w:bookmarkStart w:id="8" w:name="_Ref521318739"/>
      <w:r w:rsidRPr="006A5403">
        <w:rPr>
          <w:szCs w:val="24"/>
        </w:rPr>
        <w:t>R1-1806294, PUCCH enhancement for URLLC</w:t>
      </w:r>
      <w:bookmarkEnd w:id="8"/>
    </w:p>
    <w:p w14:paraId="766D8CBB" w14:textId="77777777" w:rsidR="00B4299B" w:rsidRPr="006A5403" w:rsidRDefault="00B4299B" w:rsidP="00445B38">
      <w:pPr>
        <w:pStyle w:val="textintend2"/>
        <w:widowControl w:val="0"/>
        <w:numPr>
          <w:ilvl w:val="0"/>
          <w:numId w:val="0"/>
        </w:numPr>
        <w:snapToGrid w:val="0"/>
        <w:spacing w:after="0"/>
        <w:rPr>
          <w:szCs w:val="24"/>
        </w:rPr>
      </w:pPr>
    </w:p>
    <w:sectPr w:rsidR="00B4299B" w:rsidRPr="006A5403"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1861A" w14:textId="77777777" w:rsidR="00B702B9" w:rsidRDefault="00B702B9">
      <w:r>
        <w:separator/>
      </w:r>
    </w:p>
  </w:endnote>
  <w:endnote w:type="continuationSeparator" w:id="0">
    <w:p w14:paraId="28E8093C" w14:textId="77777777" w:rsidR="00B702B9" w:rsidRDefault="00B702B9">
      <w:r>
        <w:continuationSeparator/>
      </w:r>
    </w:p>
  </w:endnote>
  <w:endnote w:type="continuationNotice" w:id="1">
    <w:p w14:paraId="4F65DDD7" w14:textId="77777777" w:rsidR="00B702B9" w:rsidRDefault="00B70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DC248" w14:textId="2B83CD0A" w:rsidR="00763DF9" w:rsidRDefault="004976EF">
    <w:pPr>
      <w:pStyle w:val="Footer"/>
      <w:jc w:val="center"/>
    </w:pPr>
    <w:r>
      <w:rPr>
        <w:b/>
        <w:szCs w:val="24"/>
      </w:rPr>
      <w:fldChar w:fldCharType="begin"/>
    </w:r>
    <w:r w:rsidR="00763DF9">
      <w:rPr>
        <w:b/>
      </w:rPr>
      <w:instrText>PAGE</w:instrText>
    </w:r>
    <w:r>
      <w:rPr>
        <w:b/>
        <w:szCs w:val="24"/>
      </w:rPr>
      <w:fldChar w:fldCharType="separate"/>
    </w:r>
    <w:r w:rsidR="002D17C6">
      <w:rPr>
        <w:b/>
        <w:noProof/>
      </w:rPr>
      <w:t>2</w:t>
    </w:r>
    <w:r>
      <w:rPr>
        <w:b/>
        <w:szCs w:val="24"/>
      </w:rPr>
      <w:fldChar w:fldCharType="end"/>
    </w:r>
  </w:p>
  <w:p w14:paraId="16933CB8" w14:textId="77777777" w:rsidR="00763DF9" w:rsidRDefault="00763DF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C8578" w14:textId="77777777" w:rsidR="00B702B9" w:rsidRDefault="00B702B9">
      <w:r>
        <w:separator/>
      </w:r>
    </w:p>
  </w:footnote>
  <w:footnote w:type="continuationSeparator" w:id="0">
    <w:p w14:paraId="294D9619" w14:textId="77777777" w:rsidR="00B702B9" w:rsidRDefault="00B702B9">
      <w:r>
        <w:continuationSeparator/>
      </w:r>
    </w:p>
  </w:footnote>
  <w:footnote w:type="continuationNotice" w:id="1">
    <w:p w14:paraId="05FD3295" w14:textId="77777777" w:rsidR="00B702B9" w:rsidRDefault="00B702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D02A8"/>
    <w:multiLevelType w:val="hybridMultilevel"/>
    <w:tmpl w:val="4B4E86E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3079D2"/>
    <w:multiLevelType w:val="hybridMultilevel"/>
    <w:tmpl w:val="2C6818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05109AB"/>
    <w:multiLevelType w:val="hybridMultilevel"/>
    <w:tmpl w:val="B0F2BDF6"/>
    <w:lvl w:ilvl="0" w:tplc="58C604F0">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67F6B"/>
    <w:multiLevelType w:val="hybridMultilevel"/>
    <w:tmpl w:val="22C8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53239"/>
    <w:multiLevelType w:val="hybridMultilevel"/>
    <w:tmpl w:val="64CA3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7712A"/>
    <w:multiLevelType w:val="hybridMultilevel"/>
    <w:tmpl w:val="3D4E2F8E"/>
    <w:lvl w:ilvl="0" w:tplc="71CE5376">
      <w:numFmt w:val="decimal"/>
      <w:lvlText w:val="%1"/>
      <w:lvlJc w:val="left"/>
      <w:pPr>
        <w:ind w:left="1200" w:hanging="8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444822"/>
    <w:multiLevelType w:val="hybridMultilevel"/>
    <w:tmpl w:val="FA788F1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35F51E4"/>
    <w:multiLevelType w:val="hybridMultilevel"/>
    <w:tmpl w:val="18F282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B870A77"/>
    <w:multiLevelType w:val="hybridMultilevel"/>
    <w:tmpl w:val="BED0E568"/>
    <w:lvl w:ilvl="0" w:tplc="AE04593C">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CD3AD0"/>
    <w:multiLevelType w:val="hybridMultilevel"/>
    <w:tmpl w:val="9ED85CC6"/>
    <w:lvl w:ilvl="0" w:tplc="6666F7CA">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2644296"/>
    <w:multiLevelType w:val="hybridMultilevel"/>
    <w:tmpl w:val="EFECBE6E"/>
    <w:lvl w:ilvl="0" w:tplc="2982A650">
      <w:numFmt w:val="bullet"/>
      <w:lvlText w:val=""/>
      <w:lvlJc w:val="left"/>
      <w:pPr>
        <w:ind w:left="720" w:hanging="360"/>
      </w:pPr>
      <w:rPr>
        <w:rFonts w:ascii="Symbol" w:eastAsia="MS Gothic" w:hAnsi="Symbol" w:cs="Times New Roman" w:hint="default"/>
      </w:rPr>
    </w:lvl>
    <w:lvl w:ilvl="1" w:tplc="6D92D82A">
      <w:numFmt w:val="bullet"/>
      <w:lvlText w:val="•"/>
      <w:lvlJc w:val="left"/>
      <w:pPr>
        <w:ind w:left="1920" w:hanging="840"/>
      </w:pPr>
      <w:rPr>
        <w:rFonts w:ascii="MS Gothic" w:eastAsia="MS Gothic" w:hAnsi="MS Gothic"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5272D4B"/>
    <w:multiLevelType w:val="hybridMultilevel"/>
    <w:tmpl w:val="95182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8FA53A8"/>
    <w:multiLevelType w:val="hybridMultilevel"/>
    <w:tmpl w:val="08EA769A"/>
    <w:lvl w:ilvl="0" w:tplc="3580CA50">
      <w:start w:val="1"/>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6"/>
  </w:num>
  <w:num w:numId="6">
    <w:abstractNumId w:val="17"/>
  </w:num>
  <w:num w:numId="7">
    <w:abstractNumId w:val="15"/>
  </w:num>
  <w:num w:numId="8">
    <w:abstractNumId w:val="1"/>
  </w:num>
  <w:num w:numId="9">
    <w:abstractNumId w:val="27"/>
  </w:num>
  <w:num w:numId="10">
    <w:abstractNumId w:val="12"/>
  </w:num>
  <w:num w:numId="11">
    <w:abstractNumId w:val="14"/>
  </w:num>
  <w:num w:numId="12">
    <w:abstractNumId w:val="18"/>
  </w:num>
  <w:num w:numId="13">
    <w:abstractNumId w:val="8"/>
  </w:num>
  <w:num w:numId="14">
    <w:abstractNumId w:val="7"/>
  </w:num>
  <w:num w:numId="15">
    <w:abstractNumId w:val="19"/>
  </w:num>
  <w:num w:numId="16">
    <w:abstractNumId w:val="22"/>
  </w:num>
  <w:num w:numId="17">
    <w:abstractNumId w:val="13"/>
  </w:num>
  <w:num w:numId="18">
    <w:abstractNumId w:val="10"/>
  </w:num>
  <w:num w:numId="19">
    <w:abstractNumId w:val="11"/>
  </w:num>
  <w:num w:numId="20">
    <w:abstractNumId w:val="24"/>
  </w:num>
  <w:num w:numId="21">
    <w:abstractNumId w:val="4"/>
  </w:num>
  <w:num w:numId="22">
    <w:abstractNumId w:val="9"/>
  </w:num>
  <w:num w:numId="23">
    <w:abstractNumId w:val="3"/>
  </w:num>
  <w:num w:numId="24">
    <w:abstractNumId w:val="6"/>
  </w:num>
  <w:num w:numId="25">
    <w:abstractNumId w:val="0"/>
  </w:num>
  <w:num w:numId="26">
    <w:abstractNumId w:val="20"/>
  </w:num>
  <w:num w:numId="27">
    <w:abstractNumId w:val="21"/>
  </w:num>
  <w:num w:numId="28">
    <w:abstractNumId w:val="28"/>
  </w:num>
  <w:num w:numId="29">
    <w:abstractNumId w:val="26"/>
  </w:num>
  <w:num w:numId="3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409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1D2"/>
    <w:rsid w:val="000065C4"/>
    <w:rsid w:val="00006AE0"/>
    <w:rsid w:val="0000709F"/>
    <w:rsid w:val="00010B67"/>
    <w:rsid w:val="00011490"/>
    <w:rsid w:val="0001212C"/>
    <w:rsid w:val="00013C3A"/>
    <w:rsid w:val="00014385"/>
    <w:rsid w:val="00014ACE"/>
    <w:rsid w:val="00014DFE"/>
    <w:rsid w:val="00014E62"/>
    <w:rsid w:val="00015075"/>
    <w:rsid w:val="00015E20"/>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1C46"/>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1272"/>
    <w:rsid w:val="00052523"/>
    <w:rsid w:val="00052D1B"/>
    <w:rsid w:val="0005309E"/>
    <w:rsid w:val="00053302"/>
    <w:rsid w:val="0005337C"/>
    <w:rsid w:val="00053C1D"/>
    <w:rsid w:val="00053D33"/>
    <w:rsid w:val="00053E74"/>
    <w:rsid w:val="00054AAC"/>
    <w:rsid w:val="00054B2B"/>
    <w:rsid w:val="00054D1F"/>
    <w:rsid w:val="00054EEF"/>
    <w:rsid w:val="000550D6"/>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A84"/>
    <w:rsid w:val="00074B41"/>
    <w:rsid w:val="000757F2"/>
    <w:rsid w:val="00075DF1"/>
    <w:rsid w:val="00075E7B"/>
    <w:rsid w:val="000761C7"/>
    <w:rsid w:val="0007649B"/>
    <w:rsid w:val="0007749D"/>
    <w:rsid w:val="00077748"/>
    <w:rsid w:val="0008018B"/>
    <w:rsid w:val="000802FE"/>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3EA"/>
    <w:rsid w:val="00092577"/>
    <w:rsid w:val="00092AB9"/>
    <w:rsid w:val="00092D4F"/>
    <w:rsid w:val="00092E0F"/>
    <w:rsid w:val="00092E46"/>
    <w:rsid w:val="000932E3"/>
    <w:rsid w:val="00093727"/>
    <w:rsid w:val="00093913"/>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2D2"/>
    <w:rsid w:val="000A1F3E"/>
    <w:rsid w:val="000A24D4"/>
    <w:rsid w:val="000A2985"/>
    <w:rsid w:val="000A2A93"/>
    <w:rsid w:val="000A353E"/>
    <w:rsid w:val="000A37DB"/>
    <w:rsid w:val="000A3906"/>
    <w:rsid w:val="000A3F92"/>
    <w:rsid w:val="000A450B"/>
    <w:rsid w:val="000A45CD"/>
    <w:rsid w:val="000A4C05"/>
    <w:rsid w:val="000A4C82"/>
    <w:rsid w:val="000A4EEA"/>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679"/>
    <w:rsid w:val="000B4C2E"/>
    <w:rsid w:val="000B6E61"/>
    <w:rsid w:val="000C0472"/>
    <w:rsid w:val="000C069D"/>
    <w:rsid w:val="000C0EDD"/>
    <w:rsid w:val="000C12D5"/>
    <w:rsid w:val="000C1A47"/>
    <w:rsid w:val="000C1B4B"/>
    <w:rsid w:val="000C1C18"/>
    <w:rsid w:val="000C223D"/>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1D9F"/>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26B"/>
    <w:rsid w:val="0010269F"/>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913"/>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706"/>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8CD"/>
    <w:rsid w:val="0012091F"/>
    <w:rsid w:val="00121371"/>
    <w:rsid w:val="00122207"/>
    <w:rsid w:val="0012251C"/>
    <w:rsid w:val="00122BBA"/>
    <w:rsid w:val="0012331E"/>
    <w:rsid w:val="00123816"/>
    <w:rsid w:val="00123F99"/>
    <w:rsid w:val="00124E6E"/>
    <w:rsid w:val="00125721"/>
    <w:rsid w:val="00125999"/>
    <w:rsid w:val="00126D13"/>
    <w:rsid w:val="00127498"/>
    <w:rsid w:val="00127915"/>
    <w:rsid w:val="00127DF2"/>
    <w:rsid w:val="001304B5"/>
    <w:rsid w:val="0013060B"/>
    <w:rsid w:val="00130671"/>
    <w:rsid w:val="00130A44"/>
    <w:rsid w:val="00130A91"/>
    <w:rsid w:val="00130F4D"/>
    <w:rsid w:val="00131306"/>
    <w:rsid w:val="0013175C"/>
    <w:rsid w:val="00131A92"/>
    <w:rsid w:val="0013361F"/>
    <w:rsid w:val="0013407A"/>
    <w:rsid w:val="00134906"/>
    <w:rsid w:val="00134FC7"/>
    <w:rsid w:val="0013530A"/>
    <w:rsid w:val="00135849"/>
    <w:rsid w:val="00135A77"/>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28C3"/>
    <w:rsid w:val="0014340C"/>
    <w:rsid w:val="00143568"/>
    <w:rsid w:val="001441C6"/>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47"/>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4812"/>
    <w:rsid w:val="00185F24"/>
    <w:rsid w:val="00186E62"/>
    <w:rsid w:val="0018770B"/>
    <w:rsid w:val="001877B5"/>
    <w:rsid w:val="0018781A"/>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63B"/>
    <w:rsid w:val="001A57B9"/>
    <w:rsid w:val="001A5D19"/>
    <w:rsid w:val="001A5FFF"/>
    <w:rsid w:val="001A743A"/>
    <w:rsid w:val="001B07B3"/>
    <w:rsid w:val="001B11FC"/>
    <w:rsid w:val="001B13FE"/>
    <w:rsid w:val="001B1BF7"/>
    <w:rsid w:val="001B1BFA"/>
    <w:rsid w:val="001B2BE8"/>
    <w:rsid w:val="001B2F9D"/>
    <w:rsid w:val="001B4022"/>
    <w:rsid w:val="001B455C"/>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25A"/>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705"/>
    <w:rsid w:val="002038F1"/>
    <w:rsid w:val="00203DC5"/>
    <w:rsid w:val="0020425E"/>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133"/>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47EC"/>
    <w:rsid w:val="00255612"/>
    <w:rsid w:val="0025603E"/>
    <w:rsid w:val="00257F93"/>
    <w:rsid w:val="00260555"/>
    <w:rsid w:val="00260B16"/>
    <w:rsid w:val="002619A8"/>
    <w:rsid w:val="00261A3D"/>
    <w:rsid w:val="00262E12"/>
    <w:rsid w:val="002630F9"/>
    <w:rsid w:val="002635EC"/>
    <w:rsid w:val="00263A00"/>
    <w:rsid w:val="00264C1A"/>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4204"/>
    <w:rsid w:val="002848E5"/>
    <w:rsid w:val="00285198"/>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371B"/>
    <w:rsid w:val="002941E2"/>
    <w:rsid w:val="002949ED"/>
    <w:rsid w:val="00295120"/>
    <w:rsid w:val="0029533A"/>
    <w:rsid w:val="00295FE7"/>
    <w:rsid w:val="00296047"/>
    <w:rsid w:val="00296856"/>
    <w:rsid w:val="00296E15"/>
    <w:rsid w:val="00296EAC"/>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0F5"/>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7C6"/>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2E4"/>
    <w:rsid w:val="002D7515"/>
    <w:rsid w:val="002E0220"/>
    <w:rsid w:val="002E0251"/>
    <w:rsid w:val="002E0622"/>
    <w:rsid w:val="002E06F5"/>
    <w:rsid w:val="002E0C30"/>
    <w:rsid w:val="002E1075"/>
    <w:rsid w:val="002E1A2F"/>
    <w:rsid w:val="002E242D"/>
    <w:rsid w:val="002E49A9"/>
    <w:rsid w:val="002E53A2"/>
    <w:rsid w:val="002E6DF3"/>
    <w:rsid w:val="002E7664"/>
    <w:rsid w:val="002E7D07"/>
    <w:rsid w:val="002E7DD4"/>
    <w:rsid w:val="002F048F"/>
    <w:rsid w:val="002F0958"/>
    <w:rsid w:val="002F0966"/>
    <w:rsid w:val="002F0BFA"/>
    <w:rsid w:val="002F18C2"/>
    <w:rsid w:val="002F2017"/>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ABB"/>
    <w:rsid w:val="003138D1"/>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4CAC"/>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6B2"/>
    <w:rsid w:val="00333805"/>
    <w:rsid w:val="00333DA7"/>
    <w:rsid w:val="00333FEC"/>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DF3"/>
    <w:rsid w:val="00352E6E"/>
    <w:rsid w:val="00352EB3"/>
    <w:rsid w:val="00353079"/>
    <w:rsid w:val="00353299"/>
    <w:rsid w:val="00353708"/>
    <w:rsid w:val="00353B9B"/>
    <w:rsid w:val="00354589"/>
    <w:rsid w:val="003555A3"/>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29C1"/>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76D"/>
    <w:rsid w:val="00390880"/>
    <w:rsid w:val="00390977"/>
    <w:rsid w:val="00390F21"/>
    <w:rsid w:val="00391674"/>
    <w:rsid w:val="00392482"/>
    <w:rsid w:val="003928D3"/>
    <w:rsid w:val="003930BA"/>
    <w:rsid w:val="0039314F"/>
    <w:rsid w:val="0039322F"/>
    <w:rsid w:val="003935EB"/>
    <w:rsid w:val="00393B0F"/>
    <w:rsid w:val="00393B47"/>
    <w:rsid w:val="003941E7"/>
    <w:rsid w:val="003945E8"/>
    <w:rsid w:val="00394A20"/>
    <w:rsid w:val="00395503"/>
    <w:rsid w:val="00396054"/>
    <w:rsid w:val="003967C7"/>
    <w:rsid w:val="00396C6A"/>
    <w:rsid w:val="0039782A"/>
    <w:rsid w:val="00397A1E"/>
    <w:rsid w:val="003A06EB"/>
    <w:rsid w:val="003A0AEB"/>
    <w:rsid w:val="003A0E37"/>
    <w:rsid w:val="003A0E55"/>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6865"/>
    <w:rsid w:val="003B75EB"/>
    <w:rsid w:val="003B79D7"/>
    <w:rsid w:val="003B7D50"/>
    <w:rsid w:val="003C0414"/>
    <w:rsid w:val="003C05C5"/>
    <w:rsid w:val="003C05F6"/>
    <w:rsid w:val="003C072F"/>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8CB"/>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67BD"/>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3C9D"/>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A9"/>
    <w:rsid w:val="004065DA"/>
    <w:rsid w:val="004066A1"/>
    <w:rsid w:val="00406ED9"/>
    <w:rsid w:val="00407525"/>
    <w:rsid w:val="0040796E"/>
    <w:rsid w:val="00407F39"/>
    <w:rsid w:val="0041010D"/>
    <w:rsid w:val="0041120D"/>
    <w:rsid w:val="00411C57"/>
    <w:rsid w:val="00411E15"/>
    <w:rsid w:val="004120BA"/>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DCC"/>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66C"/>
    <w:rsid w:val="00440A5E"/>
    <w:rsid w:val="00440CD9"/>
    <w:rsid w:val="004412D4"/>
    <w:rsid w:val="004414BE"/>
    <w:rsid w:val="00442319"/>
    <w:rsid w:val="00442959"/>
    <w:rsid w:val="00442A16"/>
    <w:rsid w:val="00442C61"/>
    <w:rsid w:val="00443075"/>
    <w:rsid w:val="004430CC"/>
    <w:rsid w:val="004431F0"/>
    <w:rsid w:val="0044557A"/>
    <w:rsid w:val="004455B9"/>
    <w:rsid w:val="00445B38"/>
    <w:rsid w:val="00445C54"/>
    <w:rsid w:val="00445D97"/>
    <w:rsid w:val="0044634A"/>
    <w:rsid w:val="00446629"/>
    <w:rsid w:val="004500F8"/>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78"/>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87996"/>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5DE"/>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18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17AA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20E5"/>
    <w:rsid w:val="005335EC"/>
    <w:rsid w:val="00533A85"/>
    <w:rsid w:val="00533F39"/>
    <w:rsid w:val="00534D1D"/>
    <w:rsid w:val="00535AA6"/>
    <w:rsid w:val="00536A26"/>
    <w:rsid w:val="00536CA4"/>
    <w:rsid w:val="00537265"/>
    <w:rsid w:val="00537A6A"/>
    <w:rsid w:val="0054042F"/>
    <w:rsid w:val="00540492"/>
    <w:rsid w:val="00540E99"/>
    <w:rsid w:val="00540FA1"/>
    <w:rsid w:val="00541717"/>
    <w:rsid w:val="005423AF"/>
    <w:rsid w:val="00542707"/>
    <w:rsid w:val="00542B51"/>
    <w:rsid w:val="00542F5D"/>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58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8AC"/>
    <w:rsid w:val="00561B46"/>
    <w:rsid w:val="00562071"/>
    <w:rsid w:val="00562B72"/>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14C"/>
    <w:rsid w:val="005909AF"/>
    <w:rsid w:val="00591283"/>
    <w:rsid w:val="0059174A"/>
    <w:rsid w:val="00592649"/>
    <w:rsid w:val="005939A2"/>
    <w:rsid w:val="00593D79"/>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282D"/>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F42"/>
    <w:rsid w:val="005D165A"/>
    <w:rsid w:val="005D1DD7"/>
    <w:rsid w:val="005D209C"/>
    <w:rsid w:val="005D2DD9"/>
    <w:rsid w:val="005D32B8"/>
    <w:rsid w:val="005D367B"/>
    <w:rsid w:val="005D3961"/>
    <w:rsid w:val="005D52A9"/>
    <w:rsid w:val="005D5484"/>
    <w:rsid w:val="005D54BD"/>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49D0"/>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158"/>
    <w:rsid w:val="0060441A"/>
    <w:rsid w:val="006050C4"/>
    <w:rsid w:val="00605704"/>
    <w:rsid w:val="006057CF"/>
    <w:rsid w:val="00605A1B"/>
    <w:rsid w:val="00605DE2"/>
    <w:rsid w:val="006065AA"/>
    <w:rsid w:val="00607778"/>
    <w:rsid w:val="006077B0"/>
    <w:rsid w:val="0060799C"/>
    <w:rsid w:val="00607D37"/>
    <w:rsid w:val="0061038A"/>
    <w:rsid w:val="006105B1"/>
    <w:rsid w:val="0061071C"/>
    <w:rsid w:val="00610CB8"/>
    <w:rsid w:val="00610D83"/>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3E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3C"/>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63"/>
    <w:rsid w:val="00672B9C"/>
    <w:rsid w:val="00673160"/>
    <w:rsid w:val="00673238"/>
    <w:rsid w:val="00673F2D"/>
    <w:rsid w:val="006744A4"/>
    <w:rsid w:val="00674926"/>
    <w:rsid w:val="00674B91"/>
    <w:rsid w:val="00674BE3"/>
    <w:rsid w:val="00674CC7"/>
    <w:rsid w:val="00674FAB"/>
    <w:rsid w:val="006752F0"/>
    <w:rsid w:val="006756D7"/>
    <w:rsid w:val="00675B05"/>
    <w:rsid w:val="00676F7A"/>
    <w:rsid w:val="0067757B"/>
    <w:rsid w:val="0067762C"/>
    <w:rsid w:val="00677C8A"/>
    <w:rsid w:val="00680E3F"/>
    <w:rsid w:val="00681991"/>
    <w:rsid w:val="0068203E"/>
    <w:rsid w:val="0068357C"/>
    <w:rsid w:val="006837EC"/>
    <w:rsid w:val="00683907"/>
    <w:rsid w:val="00684EF0"/>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5403"/>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0CCE"/>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4FFD"/>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D7"/>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6F7F3F"/>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B4E"/>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31A"/>
    <w:rsid w:val="0072595A"/>
    <w:rsid w:val="007266B4"/>
    <w:rsid w:val="00726975"/>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5A4"/>
    <w:rsid w:val="00745F0E"/>
    <w:rsid w:val="00746327"/>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8DB"/>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79C"/>
    <w:rsid w:val="007C7B67"/>
    <w:rsid w:val="007D16CB"/>
    <w:rsid w:val="007D171E"/>
    <w:rsid w:val="007D1A09"/>
    <w:rsid w:val="007D1BAC"/>
    <w:rsid w:val="007D1C4E"/>
    <w:rsid w:val="007D1E14"/>
    <w:rsid w:val="007D26D4"/>
    <w:rsid w:val="007D2EE1"/>
    <w:rsid w:val="007D2FD7"/>
    <w:rsid w:val="007D3987"/>
    <w:rsid w:val="007D43DE"/>
    <w:rsid w:val="007D455C"/>
    <w:rsid w:val="007D4780"/>
    <w:rsid w:val="007D56C1"/>
    <w:rsid w:val="007D6088"/>
    <w:rsid w:val="007D7079"/>
    <w:rsid w:val="007E019B"/>
    <w:rsid w:val="007E01E1"/>
    <w:rsid w:val="007E11E6"/>
    <w:rsid w:val="007E14F9"/>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2E0F"/>
    <w:rsid w:val="007F3725"/>
    <w:rsid w:val="007F3CD3"/>
    <w:rsid w:val="007F4115"/>
    <w:rsid w:val="007F44C8"/>
    <w:rsid w:val="007F46F7"/>
    <w:rsid w:val="007F4C22"/>
    <w:rsid w:val="007F4D48"/>
    <w:rsid w:val="007F4E56"/>
    <w:rsid w:val="007F5679"/>
    <w:rsid w:val="007F58F3"/>
    <w:rsid w:val="007F5C8C"/>
    <w:rsid w:val="007F616B"/>
    <w:rsid w:val="007F6FED"/>
    <w:rsid w:val="007F7EA8"/>
    <w:rsid w:val="008000E8"/>
    <w:rsid w:val="008004B7"/>
    <w:rsid w:val="00800C05"/>
    <w:rsid w:val="00801BEC"/>
    <w:rsid w:val="0080270F"/>
    <w:rsid w:val="00802AA0"/>
    <w:rsid w:val="00802C51"/>
    <w:rsid w:val="00802CDD"/>
    <w:rsid w:val="00802FC6"/>
    <w:rsid w:val="008032E4"/>
    <w:rsid w:val="00803684"/>
    <w:rsid w:val="008038B9"/>
    <w:rsid w:val="00805BF6"/>
    <w:rsid w:val="00805C69"/>
    <w:rsid w:val="00805E11"/>
    <w:rsid w:val="008063F0"/>
    <w:rsid w:val="00806647"/>
    <w:rsid w:val="00806B4B"/>
    <w:rsid w:val="00806ECB"/>
    <w:rsid w:val="00807BBB"/>
    <w:rsid w:val="00807CA1"/>
    <w:rsid w:val="008100AC"/>
    <w:rsid w:val="008103B5"/>
    <w:rsid w:val="008105FA"/>
    <w:rsid w:val="008113F2"/>
    <w:rsid w:val="0081186A"/>
    <w:rsid w:val="00811A00"/>
    <w:rsid w:val="00812408"/>
    <w:rsid w:val="00812416"/>
    <w:rsid w:val="00812D76"/>
    <w:rsid w:val="00812F00"/>
    <w:rsid w:val="00813670"/>
    <w:rsid w:val="0081367A"/>
    <w:rsid w:val="00814474"/>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672FB"/>
    <w:rsid w:val="00870617"/>
    <w:rsid w:val="0087109A"/>
    <w:rsid w:val="0087246B"/>
    <w:rsid w:val="00872577"/>
    <w:rsid w:val="00873104"/>
    <w:rsid w:val="008735D3"/>
    <w:rsid w:val="00873A47"/>
    <w:rsid w:val="0087409B"/>
    <w:rsid w:val="00874280"/>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47E"/>
    <w:rsid w:val="008828BB"/>
    <w:rsid w:val="0088354A"/>
    <w:rsid w:val="008836F1"/>
    <w:rsid w:val="00883DD7"/>
    <w:rsid w:val="00883F37"/>
    <w:rsid w:val="00884B2A"/>
    <w:rsid w:val="00884D4C"/>
    <w:rsid w:val="00885A3D"/>
    <w:rsid w:val="00886463"/>
    <w:rsid w:val="008865E6"/>
    <w:rsid w:val="00886982"/>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0805"/>
    <w:rsid w:val="008D11F7"/>
    <w:rsid w:val="008D2E08"/>
    <w:rsid w:val="008D39C6"/>
    <w:rsid w:val="008D3FDC"/>
    <w:rsid w:val="008D4110"/>
    <w:rsid w:val="008D5F7E"/>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71"/>
    <w:rsid w:val="008F0088"/>
    <w:rsid w:val="008F0229"/>
    <w:rsid w:val="008F0383"/>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0AD1"/>
    <w:rsid w:val="009314C9"/>
    <w:rsid w:val="00932327"/>
    <w:rsid w:val="00932672"/>
    <w:rsid w:val="009326DA"/>
    <w:rsid w:val="009328CE"/>
    <w:rsid w:val="00933399"/>
    <w:rsid w:val="00934730"/>
    <w:rsid w:val="009347FF"/>
    <w:rsid w:val="00934E37"/>
    <w:rsid w:val="00935421"/>
    <w:rsid w:val="00935AA5"/>
    <w:rsid w:val="00935B1D"/>
    <w:rsid w:val="00936F54"/>
    <w:rsid w:val="009371EB"/>
    <w:rsid w:val="00937D0B"/>
    <w:rsid w:val="00937E9C"/>
    <w:rsid w:val="009402C2"/>
    <w:rsid w:val="00940319"/>
    <w:rsid w:val="0094059E"/>
    <w:rsid w:val="00940F7B"/>
    <w:rsid w:val="00941462"/>
    <w:rsid w:val="00941A7F"/>
    <w:rsid w:val="00942E58"/>
    <w:rsid w:val="0094360F"/>
    <w:rsid w:val="0094547C"/>
    <w:rsid w:val="00945565"/>
    <w:rsid w:val="009457A6"/>
    <w:rsid w:val="00945D1C"/>
    <w:rsid w:val="009479F6"/>
    <w:rsid w:val="00947F2C"/>
    <w:rsid w:val="00950286"/>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325"/>
    <w:rsid w:val="009754BC"/>
    <w:rsid w:val="009761A5"/>
    <w:rsid w:val="00976678"/>
    <w:rsid w:val="0097698E"/>
    <w:rsid w:val="009772C7"/>
    <w:rsid w:val="00980D93"/>
    <w:rsid w:val="00981155"/>
    <w:rsid w:val="009814E4"/>
    <w:rsid w:val="00981FB9"/>
    <w:rsid w:val="0098201C"/>
    <w:rsid w:val="009824CD"/>
    <w:rsid w:val="00982BE5"/>
    <w:rsid w:val="00982CC1"/>
    <w:rsid w:val="009835E3"/>
    <w:rsid w:val="00983A0E"/>
    <w:rsid w:val="0098508B"/>
    <w:rsid w:val="00985FF8"/>
    <w:rsid w:val="00986E74"/>
    <w:rsid w:val="00987061"/>
    <w:rsid w:val="00987298"/>
    <w:rsid w:val="00987929"/>
    <w:rsid w:val="009901C9"/>
    <w:rsid w:val="00990584"/>
    <w:rsid w:val="00990A8E"/>
    <w:rsid w:val="00990AB3"/>
    <w:rsid w:val="00990B4C"/>
    <w:rsid w:val="00991E1B"/>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6A3"/>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2A2C"/>
    <w:rsid w:val="009D32C6"/>
    <w:rsid w:val="009D35E5"/>
    <w:rsid w:val="009D3EAE"/>
    <w:rsid w:val="009D48C2"/>
    <w:rsid w:val="009D49F0"/>
    <w:rsid w:val="009D4A93"/>
    <w:rsid w:val="009D53C3"/>
    <w:rsid w:val="009D5540"/>
    <w:rsid w:val="009D5671"/>
    <w:rsid w:val="009D56E8"/>
    <w:rsid w:val="009D59E0"/>
    <w:rsid w:val="009D6281"/>
    <w:rsid w:val="009D6599"/>
    <w:rsid w:val="009D78EA"/>
    <w:rsid w:val="009D7AEF"/>
    <w:rsid w:val="009D7E76"/>
    <w:rsid w:val="009E0B11"/>
    <w:rsid w:val="009E10B7"/>
    <w:rsid w:val="009E137E"/>
    <w:rsid w:val="009E13D0"/>
    <w:rsid w:val="009E1B31"/>
    <w:rsid w:val="009E38D9"/>
    <w:rsid w:val="009E3B93"/>
    <w:rsid w:val="009E3E6E"/>
    <w:rsid w:val="009E4C34"/>
    <w:rsid w:val="009E5522"/>
    <w:rsid w:val="009E56FF"/>
    <w:rsid w:val="009E611C"/>
    <w:rsid w:val="009E6AD8"/>
    <w:rsid w:val="009E6B7C"/>
    <w:rsid w:val="009E75D5"/>
    <w:rsid w:val="009E7DC1"/>
    <w:rsid w:val="009F09FF"/>
    <w:rsid w:val="009F0DE7"/>
    <w:rsid w:val="009F145D"/>
    <w:rsid w:val="009F1A26"/>
    <w:rsid w:val="009F2578"/>
    <w:rsid w:val="009F2F35"/>
    <w:rsid w:val="009F36D7"/>
    <w:rsid w:val="009F5148"/>
    <w:rsid w:val="009F51BD"/>
    <w:rsid w:val="009F5B06"/>
    <w:rsid w:val="009F5BE4"/>
    <w:rsid w:val="009F6119"/>
    <w:rsid w:val="009F6EC0"/>
    <w:rsid w:val="009F7962"/>
    <w:rsid w:val="00A002D8"/>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244"/>
    <w:rsid w:val="00A4495D"/>
    <w:rsid w:val="00A44C27"/>
    <w:rsid w:val="00A451F9"/>
    <w:rsid w:val="00A464C6"/>
    <w:rsid w:val="00A46558"/>
    <w:rsid w:val="00A46EC0"/>
    <w:rsid w:val="00A47396"/>
    <w:rsid w:val="00A477F4"/>
    <w:rsid w:val="00A50BDA"/>
    <w:rsid w:val="00A51FA9"/>
    <w:rsid w:val="00A52AAA"/>
    <w:rsid w:val="00A52BCE"/>
    <w:rsid w:val="00A52F4B"/>
    <w:rsid w:val="00A53056"/>
    <w:rsid w:val="00A5337E"/>
    <w:rsid w:val="00A53759"/>
    <w:rsid w:val="00A547CF"/>
    <w:rsid w:val="00A54A67"/>
    <w:rsid w:val="00A54B0E"/>
    <w:rsid w:val="00A55524"/>
    <w:rsid w:val="00A5556A"/>
    <w:rsid w:val="00A555DB"/>
    <w:rsid w:val="00A55983"/>
    <w:rsid w:val="00A56810"/>
    <w:rsid w:val="00A56CDD"/>
    <w:rsid w:val="00A576D0"/>
    <w:rsid w:val="00A57EC0"/>
    <w:rsid w:val="00A60062"/>
    <w:rsid w:val="00A60161"/>
    <w:rsid w:val="00A60365"/>
    <w:rsid w:val="00A615F1"/>
    <w:rsid w:val="00A61E3F"/>
    <w:rsid w:val="00A62318"/>
    <w:rsid w:val="00A62B44"/>
    <w:rsid w:val="00A62E89"/>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1D9"/>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17CE"/>
    <w:rsid w:val="00A924F0"/>
    <w:rsid w:val="00A92925"/>
    <w:rsid w:val="00A92C43"/>
    <w:rsid w:val="00A92DA4"/>
    <w:rsid w:val="00A93096"/>
    <w:rsid w:val="00A935D6"/>
    <w:rsid w:val="00A9383B"/>
    <w:rsid w:val="00A93A1C"/>
    <w:rsid w:val="00A944D7"/>
    <w:rsid w:val="00A946C9"/>
    <w:rsid w:val="00A95186"/>
    <w:rsid w:val="00A953BC"/>
    <w:rsid w:val="00A95FEB"/>
    <w:rsid w:val="00A96196"/>
    <w:rsid w:val="00A966C9"/>
    <w:rsid w:val="00A975DC"/>
    <w:rsid w:val="00A97C27"/>
    <w:rsid w:val="00A97C7F"/>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921"/>
    <w:rsid w:val="00AB23E1"/>
    <w:rsid w:val="00AB2FEE"/>
    <w:rsid w:val="00AB3523"/>
    <w:rsid w:val="00AB3EE8"/>
    <w:rsid w:val="00AB40D2"/>
    <w:rsid w:val="00AB4B26"/>
    <w:rsid w:val="00AB56F4"/>
    <w:rsid w:val="00AB5DFD"/>
    <w:rsid w:val="00AB5F48"/>
    <w:rsid w:val="00AB728A"/>
    <w:rsid w:val="00AB7F94"/>
    <w:rsid w:val="00AC05E6"/>
    <w:rsid w:val="00AC10BC"/>
    <w:rsid w:val="00AC1EE3"/>
    <w:rsid w:val="00AC247B"/>
    <w:rsid w:val="00AC2C2D"/>
    <w:rsid w:val="00AC31CA"/>
    <w:rsid w:val="00AC388A"/>
    <w:rsid w:val="00AC38F9"/>
    <w:rsid w:val="00AC3B89"/>
    <w:rsid w:val="00AC3C91"/>
    <w:rsid w:val="00AC5328"/>
    <w:rsid w:val="00AC547A"/>
    <w:rsid w:val="00AC5650"/>
    <w:rsid w:val="00AC5C0C"/>
    <w:rsid w:val="00AC5E67"/>
    <w:rsid w:val="00AC6992"/>
    <w:rsid w:val="00AC6C60"/>
    <w:rsid w:val="00AC6E95"/>
    <w:rsid w:val="00AC7ADC"/>
    <w:rsid w:val="00AC7B52"/>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03A"/>
    <w:rsid w:val="00AD7C1A"/>
    <w:rsid w:val="00AD7DF9"/>
    <w:rsid w:val="00AD7E51"/>
    <w:rsid w:val="00AE0898"/>
    <w:rsid w:val="00AE0CCF"/>
    <w:rsid w:val="00AE167C"/>
    <w:rsid w:val="00AE2015"/>
    <w:rsid w:val="00AE2219"/>
    <w:rsid w:val="00AE23C9"/>
    <w:rsid w:val="00AE281D"/>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1C"/>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80A"/>
    <w:rsid w:val="00B3735E"/>
    <w:rsid w:val="00B40255"/>
    <w:rsid w:val="00B40CDA"/>
    <w:rsid w:val="00B40FAF"/>
    <w:rsid w:val="00B41262"/>
    <w:rsid w:val="00B416C6"/>
    <w:rsid w:val="00B41E54"/>
    <w:rsid w:val="00B420A5"/>
    <w:rsid w:val="00B4290A"/>
    <w:rsid w:val="00B4299B"/>
    <w:rsid w:val="00B42B98"/>
    <w:rsid w:val="00B42BBA"/>
    <w:rsid w:val="00B433D1"/>
    <w:rsid w:val="00B4388F"/>
    <w:rsid w:val="00B439BF"/>
    <w:rsid w:val="00B44021"/>
    <w:rsid w:val="00B45230"/>
    <w:rsid w:val="00B458D6"/>
    <w:rsid w:val="00B45CA5"/>
    <w:rsid w:val="00B46979"/>
    <w:rsid w:val="00B46D83"/>
    <w:rsid w:val="00B5000A"/>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757"/>
    <w:rsid w:val="00B64E6C"/>
    <w:rsid w:val="00B6529C"/>
    <w:rsid w:val="00B65332"/>
    <w:rsid w:val="00B6546A"/>
    <w:rsid w:val="00B65CC3"/>
    <w:rsid w:val="00B6643A"/>
    <w:rsid w:val="00B67559"/>
    <w:rsid w:val="00B676BA"/>
    <w:rsid w:val="00B702B9"/>
    <w:rsid w:val="00B715AC"/>
    <w:rsid w:val="00B7278D"/>
    <w:rsid w:val="00B72980"/>
    <w:rsid w:val="00B73135"/>
    <w:rsid w:val="00B737BE"/>
    <w:rsid w:val="00B73CE8"/>
    <w:rsid w:val="00B74FAE"/>
    <w:rsid w:val="00B74FBE"/>
    <w:rsid w:val="00B756FD"/>
    <w:rsid w:val="00B75C8E"/>
    <w:rsid w:val="00B76149"/>
    <w:rsid w:val="00B7706F"/>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2BCF"/>
    <w:rsid w:val="00B9398E"/>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028"/>
    <w:rsid w:val="00BE1527"/>
    <w:rsid w:val="00BE18EA"/>
    <w:rsid w:val="00BE22B0"/>
    <w:rsid w:val="00BE2ED3"/>
    <w:rsid w:val="00BE31C9"/>
    <w:rsid w:val="00BE3E90"/>
    <w:rsid w:val="00BE3EDC"/>
    <w:rsid w:val="00BE574C"/>
    <w:rsid w:val="00BE5BBD"/>
    <w:rsid w:val="00BE6C8F"/>
    <w:rsid w:val="00BE6EC1"/>
    <w:rsid w:val="00BE74E8"/>
    <w:rsid w:val="00BE7B52"/>
    <w:rsid w:val="00BE7E8B"/>
    <w:rsid w:val="00BF0C52"/>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BF712E"/>
    <w:rsid w:val="00C00781"/>
    <w:rsid w:val="00C00ECA"/>
    <w:rsid w:val="00C012F7"/>
    <w:rsid w:val="00C013F3"/>
    <w:rsid w:val="00C02A57"/>
    <w:rsid w:val="00C02AE9"/>
    <w:rsid w:val="00C0337F"/>
    <w:rsid w:val="00C0430C"/>
    <w:rsid w:val="00C0482E"/>
    <w:rsid w:val="00C05505"/>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7EB"/>
    <w:rsid w:val="00C61963"/>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521"/>
    <w:rsid w:val="00C716FC"/>
    <w:rsid w:val="00C72389"/>
    <w:rsid w:val="00C723B4"/>
    <w:rsid w:val="00C7259F"/>
    <w:rsid w:val="00C73407"/>
    <w:rsid w:val="00C734D1"/>
    <w:rsid w:val="00C73695"/>
    <w:rsid w:val="00C7484C"/>
    <w:rsid w:val="00C74FEB"/>
    <w:rsid w:val="00C75218"/>
    <w:rsid w:val="00C75712"/>
    <w:rsid w:val="00C760EB"/>
    <w:rsid w:val="00C7721A"/>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28FD"/>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099"/>
    <w:rsid w:val="00CA32A3"/>
    <w:rsid w:val="00CA3BA3"/>
    <w:rsid w:val="00CA42F6"/>
    <w:rsid w:val="00CA4D52"/>
    <w:rsid w:val="00CA5070"/>
    <w:rsid w:val="00CB062E"/>
    <w:rsid w:val="00CB08CA"/>
    <w:rsid w:val="00CB0DF8"/>
    <w:rsid w:val="00CB11CF"/>
    <w:rsid w:val="00CB1353"/>
    <w:rsid w:val="00CB1A83"/>
    <w:rsid w:val="00CB2A64"/>
    <w:rsid w:val="00CB44A1"/>
    <w:rsid w:val="00CB45E4"/>
    <w:rsid w:val="00CB4736"/>
    <w:rsid w:val="00CB498E"/>
    <w:rsid w:val="00CB56AB"/>
    <w:rsid w:val="00CB612E"/>
    <w:rsid w:val="00CB61DD"/>
    <w:rsid w:val="00CB688E"/>
    <w:rsid w:val="00CB7272"/>
    <w:rsid w:val="00CB7E0D"/>
    <w:rsid w:val="00CC185A"/>
    <w:rsid w:val="00CC19ED"/>
    <w:rsid w:val="00CC343D"/>
    <w:rsid w:val="00CC4184"/>
    <w:rsid w:val="00CC46D9"/>
    <w:rsid w:val="00CC4778"/>
    <w:rsid w:val="00CC4D0A"/>
    <w:rsid w:val="00CC4D64"/>
    <w:rsid w:val="00CC51F5"/>
    <w:rsid w:val="00CC5649"/>
    <w:rsid w:val="00CC5DF5"/>
    <w:rsid w:val="00CC62DB"/>
    <w:rsid w:val="00CC63F2"/>
    <w:rsid w:val="00CC67C4"/>
    <w:rsid w:val="00CC6E22"/>
    <w:rsid w:val="00CC6F1B"/>
    <w:rsid w:val="00CC77B7"/>
    <w:rsid w:val="00CC7E74"/>
    <w:rsid w:val="00CD034E"/>
    <w:rsid w:val="00CD0AA6"/>
    <w:rsid w:val="00CD0BE6"/>
    <w:rsid w:val="00CD1126"/>
    <w:rsid w:val="00CD153B"/>
    <w:rsid w:val="00CD178D"/>
    <w:rsid w:val="00CD1EC5"/>
    <w:rsid w:val="00CD278C"/>
    <w:rsid w:val="00CD27DA"/>
    <w:rsid w:val="00CD28A5"/>
    <w:rsid w:val="00CD2B62"/>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406F"/>
    <w:rsid w:val="00D15541"/>
    <w:rsid w:val="00D15CF5"/>
    <w:rsid w:val="00D163A3"/>
    <w:rsid w:val="00D16559"/>
    <w:rsid w:val="00D165C2"/>
    <w:rsid w:val="00D16D56"/>
    <w:rsid w:val="00D1749F"/>
    <w:rsid w:val="00D179B4"/>
    <w:rsid w:val="00D17A84"/>
    <w:rsid w:val="00D17E85"/>
    <w:rsid w:val="00D20304"/>
    <w:rsid w:val="00D204EB"/>
    <w:rsid w:val="00D20A6E"/>
    <w:rsid w:val="00D21313"/>
    <w:rsid w:val="00D218FA"/>
    <w:rsid w:val="00D21CAB"/>
    <w:rsid w:val="00D22E80"/>
    <w:rsid w:val="00D23DD1"/>
    <w:rsid w:val="00D2449B"/>
    <w:rsid w:val="00D2498D"/>
    <w:rsid w:val="00D24DB1"/>
    <w:rsid w:val="00D24DC7"/>
    <w:rsid w:val="00D25BE4"/>
    <w:rsid w:val="00D25E70"/>
    <w:rsid w:val="00D26487"/>
    <w:rsid w:val="00D26AAF"/>
    <w:rsid w:val="00D26E4B"/>
    <w:rsid w:val="00D26FC1"/>
    <w:rsid w:val="00D275CD"/>
    <w:rsid w:val="00D27846"/>
    <w:rsid w:val="00D30007"/>
    <w:rsid w:val="00D30C24"/>
    <w:rsid w:val="00D30D18"/>
    <w:rsid w:val="00D31067"/>
    <w:rsid w:val="00D31159"/>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D8B"/>
    <w:rsid w:val="00D37F20"/>
    <w:rsid w:val="00D406FF"/>
    <w:rsid w:val="00D410BB"/>
    <w:rsid w:val="00D41294"/>
    <w:rsid w:val="00D41D4A"/>
    <w:rsid w:val="00D41FE7"/>
    <w:rsid w:val="00D424FC"/>
    <w:rsid w:val="00D4299F"/>
    <w:rsid w:val="00D42A0B"/>
    <w:rsid w:val="00D42EA0"/>
    <w:rsid w:val="00D437FE"/>
    <w:rsid w:val="00D43B71"/>
    <w:rsid w:val="00D43E13"/>
    <w:rsid w:val="00D442D9"/>
    <w:rsid w:val="00D453E3"/>
    <w:rsid w:val="00D4574D"/>
    <w:rsid w:val="00D45A12"/>
    <w:rsid w:val="00D45DAE"/>
    <w:rsid w:val="00D46233"/>
    <w:rsid w:val="00D4684B"/>
    <w:rsid w:val="00D46910"/>
    <w:rsid w:val="00D46914"/>
    <w:rsid w:val="00D46A42"/>
    <w:rsid w:val="00D46C2C"/>
    <w:rsid w:val="00D470F9"/>
    <w:rsid w:val="00D47B87"/>
    <w:rsid w:val="00D504D0"/>
    <w:rsid w:val="00D51B48"/>
    <w:rsid w:val="00D51D9F"/>
    <w:rsid w:val="00D520C1"/>
    <w:rsid w:val="00D521DD"/>
    <w:rsid w:val="00D523DA"/>
    <w:rsid w:val="00D52701"/>
    <w:rsid w:val="00D52CA3"/>
    <w:rsid w:val="00D53B86"/>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6"/>
    <w:rsid w:val="00D7356C"/>
    <w:rsid w:val="00D73D0D"/>
    <w:rsid w:val="00D73FF9"/>
    <w:rsid w:val="00D74DA0"/>
    <w:rsid w:val="00D74E5E"/>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76B"/>
    <w:rsid w:val="00DA2C1A"/>
    <w:rsid w:val="00DA2D12"/>
    <w:rsid w:val="00DA2D79"/>
    <w:rsid w:val="00DA38C5"/>
    <w:rsid w:val="00DA49E3"/>
    <w:rsid w:val="00DA4C85"/>
    <w:rsid w:val="00DA61C8"/>
    <w:rsid w:val="00DA6502"/>
    <w:rsid w:val="00DA663D"/>
    <w:rsid w:val="00DA6D9E"/>
    <w:rsid w:val="00DA70FE"/>
    <w:rsid w:val="00DA71D6"/>
    <w:rsid w:val="00DA7AAE"/>
    <w:rsid w:val="00DB0462"/>
    <w:rsid w:val="00DB0CCD"/>
    <w:rsid w:val="00DB1C1F"/>
    <w:rsid w:val="00DB30BE"/>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2BB9"/>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28C"/>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1FBD"/>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2F9"/>
    <w:rsid w:val="00E36643"/>
    <w:rsid w:val="00E36C2E"/>
    <w:rsid w:val="00E3761F"/>
    <w:rsid w:val="00E37795"/>
    <w:rsid w:val="00E37888"/>
    <w:rsid w:val="00E37D88"/>
    <w:rsid w:val="00E40DA9"/>
    <w:rsid w:val="00E41140"/>
    <w:rsid w:val="00E412DB"/>
    <w:rsid w:val="00E412DC"/>
    <w:rsid w:val="00E41618"/>
    <w:rsid w:val="00E41669"/>
    <w:rsid w:val="00E426E8"/>
    <w:rsid w:val="00E43359"/>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4EEE"/>
    <w:rsid w:val="00E5561C"/>
    <w:rsid w:val="00E557E9"/>
    <w:rsid w:val="00E55BF7"/>
    <w:rsid w:val="00E5610F"/>
    <w:rsid w:val="00E5616D"/>
    <w:rsid w:val="00E56AE0"/>
    <w:rsid w:val="00E56DE3"/>
    <w:rsid w:val="00E57AAD"/>
    <w:rsid w:val="00E60D1E"/>
    <w:rsid w:val="00E61160"/>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7A"/>
    <w:rsid w:val="00E70096"/>
    <w:rsid w:val="00E700A1"/>
    <w:rsid w:val="00E71969"/>
    <w:rsid w:val="00E727C7"/>
    <w:rsid w:val="00E74163"/>
    <w:rsid w:val="00E74DB3"/>
    <w:rsid w:val="00E75F19"/>
    <w:rsid w:val="00E76487"/>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061"/>
    <w:rsid w:val="00EA2DF8"/>
    <w:rsid w:val="00EA3256"/>
    <w:rsid w:val="00EA37F3"/>
    <w:rsid w:val="00EA3AB1"/>
    <w:rsid w:val="00EA402A"/>
    <w:rsid w:val="00EA47E8"/>
    <w:rsid w:val="00EA4A58"/>
    <w:rsid w:val="00EA5763"/>
    <w:rsid w:val="00EA5E28"/>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A19"/>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901"/>
    <w:rsid w:val="00EE3EF9"/>
    <w:rsid w:val="00EE4014"/>
    <w:rsid w:val="00EE42FB"/>
    <w:rsid w:val="00EE4D3C"/>
    <w:rsid w:val="00EE4D7C"/>
    <w:rsid w:val="00EE4DF6"/>
    <w:rsid w:val="00EE54A5"/>
    <w:rsid w:val="00EE586C"/>
    <w:rsid w:val="00EF0438"/>
    <w:rsid w:val="00EF0653"/>
    <w:rsid w:val="00EF1DF0"/>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D0"/>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50D0"/>
    <w:rsid w:val="00F3649C"/>
    <w:rsid w:val="00F368B5"/>
    <w:rsid w:val="00F376A6"/>
    <w:rsid w:val="00F40571"/>
    <w:rsid w:val="00F40774"/>
    <w:rsid w:val="00F4078B"/>
    <w:rsid w:val="00F42577"/>
    <w:rsid w:val="00F42C64"/>
    <w:rsid w:val="00F43596"/>
    <w:rsid w:val="00F43AD3"/>
    <w:rsid w:val="00F43BC6"/>
    <w:rsid w:val="00F44F18"/>
    <w:rsid w:val="00F4586F"/>
    <w:rsid w:val="00F45BCD"/>
    <w:rsid w:val="00F45F17"/>
    <w:rsid w:val="00F46AD4"/>
    <w:rsid w:val="00F4705C"/>
    <w:rsid w:val="00F47D52"/>
    <w:rsid w:val="00F50C70"/>
    <w:rsid w:val="00F521D6"/>
    <w:rsid w:val="00F522E1"/>
    <w:rsid w:val="00F5241C"/>
    <w:rsid w:val="00F52B2F"/>
    <w:rsid w:val="00F535C2"/>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B6A"/>
    <w:rsid w:val="00F62D59"/>
    <w:rsid w:val="00F63618"/>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0DB5"/>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C75"/>
    <w:rsid w:val="00FA6B06"/>
    <w:rsid w:val="00FA7836"/>
    <w:rsid w:val="00FB019E"/>
    <w:rsid w:val="00FB0263"/>
    <w:rsid w:val="00FB08B4"/>
    <w:rsid w:val="00FB09AB"/>
    <w:rsid w:val="00FB0F20"/>
    <w:rsid w:val="00FB1232"/>
    <w:rsid w:val="00FB15D2"/>
    <w:rsid w:val="00FB2100"/>
    <w:rsid w:val="00FB2A56"/>
    <w:rsid w:val="00FB2D78"/>
    <w:rsid w:val="00FB2E2A"/>
    <w:rsid w:val="00FB32A3"/>
    <w:rsid w:val="00FB3555"/>
    <w:rsid w:val="00FB36E2"/>
    <w:rsid w:val="00FB3AC1"/>
    <w:rsid w:val="00FB3CF0"/>
    <w:rsid w:val="00FB3D8C"/>
    <w:rsid w:val="00FB4109"/>
    <w:rsid w:val="00FB4C41"/>
    <w:rsid w:val="00FB5F96"/>
    <w:rsid w:val="00FB6668"/>
    <w:rsid w:val="00FB74BD"/>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6941"/>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07C6A260"/>
  <w15:docId w15:val="{58A0CAB0-287F-40BE-A884-899D14C6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リスト段落,?? ??,?????,????"/>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リスト段落 Char,?? ?? Char,????? Char,???? Char"/>
    <w:link w:val="ListParagraph"/>
    <w:uiPriority w:val="34"/>
    <w:qFormat/>
    <w:rsid w:val="00D85D82"/>
    <w:rPr>
      <w:rFonts w:ascii="Times New Roman" w:eastAsia="MS Gothic" w:hAnsi="Times New Roman"/>
      <w:sz w:val="24"/>
      <w:lang w:val="en-GB"/>
    </w:rPr>
  </w:style>
  <w:style w:type="character" w:customStyle="1" w:styleId="bulletChar">
    <w:name w:val="bullet Char"/>
    <w:basedOn w:val="DefaultParagraphFont"/>
    <w:locked/>
    <w:rsid w:val="00B325AA"/>
    <w:rPr>
      <w:rFonts w:ascii="Calibri" w:hAnsi="Calibri"/>
    </w:rPr>
  </w:style>
  <w:style w:type="character" w:customStyle="1" w:styleId="PLChar">
    <w:name w:val="PL Char"/>
    <w:link w:val="PL"/>
    <w:locked/>
    <w:rsid w:val="00184812"/>
    <w:rPr>
      <w:rFonts w:ascii="Courier New" w:eastAsia="Times New Roman" w:hAnsi="Courier New"/>
      <w:noProof/>
      <w:sz w:val="16"/>
      <w:lang w:val="en-GB" w:eastAsia="en-GB"/>
    </w:rPr>
  </w:style>
  <w:style w:type="character" w:customStyle="1" w:styleId="TALCar">
    <w:name w:val="TAL Car"/>
    <w:link w:val="TAL"/>
    <w:qFormat/>
    <w:rsid w:val="003138D1"/>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2727206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18455717">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D6826-C6AA-40A1-9D37-DF0D8A991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1110</Words>
  <Characters>6329</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 "Walter"</cp:lastModifiedBy>
  <cp:revision>2</cp:revision>
  <cp:lastPrinted>2014-04-22T06:35:00Z</cp:lastPrinted>
  <dcterms:created xsi:type="dcterms:W3CDTF">2018-08-10T17:28:00Z</dcterms:created>
  <dcterms:modified xsi:type="dcterms:W3CDTF">2018-08-10T17:28:00Z</dcterms:modified>
</cp:coreProperties>
</file>