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0D5D7" w14:textId="09126A4D"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6D5667">
        <w:rPr>
          <w:noProof w:val="0"/>
          <w:sz w:val="24"/>
          <w:lang w:val="en-GB"/>
        </w:rPr>
        <w:t xml:space="preserve"> Meeting </w:t>
      </w:r>
      <w:r w:rsidR="008A1E68">
        <w:rPr>
          <w:noProof w:val="0"/>
          <w:sz w:val="24"/>
          <w:lang w:val="en-GB"/>
        </w:rPr>
        <w:t>#9</w:t>
      </w:r>
      <w:r w:rsidR="00216D99">
        <w:rPr>
          <w:noProof w:val="0"/>
          <w:sz w:val="24"/>
          <w:lang w:val="en-GB"/>
        </w:rPr>
        <w:t>4</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8C1FE3" w:rsidRPr="000C6964">
        <w:rPr>
          <w:bCs/>
          <w:noProof w:val="0"/>
          <w:sz w:val="24"/>
          <w:lang w:val="en-GB" w:eastAsia="zh-CN"/>
        </w:rPr>
        <w:t>1</w:t>
      </w:r>
      <w:r w:rsidR="008A1E68">
        <w:rPr>
          <w:bCs/>
          <w:noProof w:val="0"/>
          <w:sz w:val="24"/>
          <w:lang w:val="en-GB" w:eastAsia="zh-CN"/>
        </w:rPr>
        <w:t>8</w:t>
      </w:r>
      <w:r w:rsidR="00B21143" w:rsidRPr="00B21143">
        <w:rPr>
          <w:bCs/>
          <w:noProof w:val="0"/>
          <w:sz w:val="24"/>
          <w:lang w:val="en-GB" w:eastAsia="zh-CN"/>
        </w:rPr>
        <w:t>0</w:t>
      </w:r>
      <w:r w:rsidR="00216D99">
        <w:rPr>
          <w:bCs/>
          <w:noProof w:val="0"/>
          <w:sz w:val="24"/>
          <w:lang w:val="en-GB" w:eastAsia="zh-CN"/>
        </w:rPr>
        <w:t>8866</w:t>
      </w:r>
    </w:p>
    <w:p w14:paraId="45086C5A" w14:textId="15695125" w:rsidR="00787640" w:rsidRPr="00461210" w:rsidRDefault="00216D99" w:rsidP="00F7039A">
      <w:pPr>
        <w:pStyle w:val="Header"/>
        <w:tabs>
          <w:tab w:val="right" w:pos="9639"/>
        </w:tabs>
        <w:rPr>
          <w:bCs/>
          <w:noProof w:val="0"/>
          <w:sz w:val="24"/>
          <w:lang w:val="en-GB"/>
        </w:rPr>
      </w:pPr>
      <w:bookmarkStart w:id="3" w:name="_Hlk513642087"/>
      <w:r>
        <w:rPr>
          <w:noProof w:val="0"/>
          <w:sz w:val="24"/>
          <w:lang w:val="en-GB"/>
        </w:rPr>
        <w:t>Gothenburg, Sweden</w:t>
      </w:r>
      <w:r w:rsidR="008118C4">
        <w:rPr>
          <w:noProof w:val="0"/>
          <w:sz w:val="24"/>
          <w:lang w:val="en-GB"/>
        </w:rPr>
        <w:t xml:space="preserve">, </w:t>
      </w:r>
      <w:r w:rsidR="000C04E0">
        <w:rPr>
          <w:noProof w:val="0"/>
          <w:sz w:val="24"/>
          <w:lang w:val="en-GB"/>
        </w:rPr>
        <w:t>2</w:t>
      </w:r>
      <w:r>
        <w:rPr>
          <w:bCs/>
          <w:sz w:val="24"/>
          <w:lang w:eastAsia="zh-CN"/>
        </w:rPr>
        <w:t>0</w:t>
      </w:r>
      <w:r w:rsidRPr="00216D99">
        <w:rPr>
          <w:bCs/>
          <w:sz w:val="24"/>
          <w:vertAlign w:val="superscript"/>
          <w:lang w:eastAsia="zh-CN"/>
        </w:rPr>
        <w:t>th</w:t>
      </w:r>
      <w:r w:rsidR="009967D4">
        <w:rPr>
          <w:bCs/>
          <w:sz w:val="24"/>
          <w:lang w:eastAsia="zh-CN"/>
        </w:rPr>
        <w:t xml:space="preserve"> - </w:t>
      </w:r>
      <w:r w:rsidR="006D5667">
        <w:rPr>
          <w:bCs/>
          <w:sz w:val="24"/>
          <w:lang w:eastAsia="zh-CN"/>
        </w:rPr>
        <w:t>2</w:t>
      </w:r>
      <w:r>
        <w:rPr>
          <w:bCs/>
          <w:sz w:val="24"/>
          <w:lang w:eastAsia="zh-CN"/>
        </w:rPr>
        <w:t>4</w:t>
      </w:r>
      <w:r w:rsidR="000C04E0">
        <w:rPr>
          <w:bCs/>
          <w:sz w:val="24"/>
          <w:vertAlign w:val="superscript"/>
          <w:lang w:eastAsia="zh-CN"/>
        </w:rPr>
        <w:t>th</w:t>
      </w:r>
      <w:r w:rsidR="008118C4">
        <w:rPr>
          <w:bCs/>
          <w:sz w:val="24"/>
          <w:lang w:eastAsia="zh-CN"/>
        </w:rPr>
        <w:t xml:space="preserve"> </w:t>
      </w:r>
      <w:r>
        <w:rPr>
          <w:noProof w:val="0"/>
          <w:sz w:val="24"/>
          <w:lang w:val="en-GB"/>
        </w:rPr>
        <w:t>August</w:t>
      </w:r>
      <w:r w:rsidR="008118C4">
        <w:rPr>
          <w:bCs/>
          <w:sz w:val="24"/>
          <w:lang w:eastAsia="zh-CN"/>
        </w:rPr>
        <w:t xml:space="preserve"> </w:t>
      </w:r>
      <w:r w:rsidR="008118C4" w:rsidRPr="00235B77">
        <w:rPr>
          <w:bCs/>
          <w:sz w:val="24"/>
          <w:lang w:eastAsia="zh-CN"/>
        </w:rPr>
        <w:t>201</w:t>
      </w:r>
      <w:r w:rsidR="008A1E68">
        <w:rPr>
          <w:bCs/>
          <w:sz w:val="24"/>
          <w:lang w:eastAsia="zh-CN"/>
        </w:rPr>
        <w:t>8</w:t>
      </w:r>
    </w:p>
    <w:bookmarkEnd w:id="0"/>
    <w:bookmarkEnd w:id="1"/>
    <w:bookmarkEnd w:id="3"/>
    <w:p w14:paraId="6F318AF7" w14:textId="77777777" w:rsidR="00787640" w:rsidRPr="007B7496" w:rsidRDefault="00787640" w:rsidP="00787640">
      <w:pPr>
        <w:pStyle w:val="Header"/>
        <w:rPr>
          <w:bCs/>
          <w:noProof w:val="0"/>
          <w:sz w:val="24"/>
          <w:lang w:val="en-GB" w:eastAsia="ja-JP"/>
        </w:rPr>
      </w:pPr>
    </w:p>
    <w:p w14:paraId="5AAD1081" w14:textId="30EBBAFF" w:rsidR="00787640" w:rsidRPr="00884DB7"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D5667" w:rsidRPr="00891AF0">
        <w:rPr>
          <w:rFonts w:cs="Arial"/>
          <w:b/>
          <w:bCs/>
          <w:sz w:val="24"/>
        </w:rPr>
        <w:t>7</w:t>
      </w:r>
      <w:r w:rsidR="00216D99">
        <w:rPr>
          <w:rFonts w:cs="Arial"/>
          <w:b/>
          <w:bCs/>
          <w:sz w:val="24"/>
        </w:rPr>
        <w:t>.2.7.2</w:t>
      </w:r>
    </w:p>
    <w:p w14:paraId="3C5EF88F" w14:textId="77777777" w:rsidR="00787640" w:rsidRPr="00B21143" w:rsidRDefault="00787640" w:rsidP="00787640">
      <w:pPr>
        <w:tabs>
          <w:tab w:val="left" w:pos="1985"/>
        </w:tabs>
        <w:ind w:left="1985" w:hanging="1985"/>
        <w:rPr>
          <w:rFonts w:ascii="Arial" w:hAnsi="Arial" w:cs="Arial"/>
          <w:b/>
          <w:bCs/>
          <w:sz w:val="24"/>
        </w:rPr>
      </w:pPr>
      <w:r w:rsidRPr="00B21143">
        <w:rPr>
          <w:rFonts w:ascii="Arial" w:hAnsi="Arial" w:cs="Arial"/>
          <w:b/>
          <w:bCs/>
          <w:sz w:val="24"/>
        </w:rPr>
        <w:t>Source:</w:t>
      </w:r>
      <w:r w:rsidRPr="00B21143">
        <w:rPr>
          <w:rFonts w:ascii="Arial" w:hAnsi="Arial" w:cs="Arial"/>
          <w:b/>
          <w:bCs/>
          <w:sz w:val="24"/>
        </w:rPr>
        <w:tab/>
      </w:r>
      <w:bookmarkStart w:id="4" w:name="OLE_LINK1"/>
      <w:bookmarkStart w:id="5" w:name="OLE_LINK2"/>
      <w:r w:rsidRPr="00B21143">
        <w:rPr>
          <w:rFonts w:ascii="Arial" w:hAnsi="Arial" w:cs="Arial"/>
          <w:b/>
          <w:bCs/>
          <w:sz w:val="24"/>
        </w:rPr>
        <w:t>Nokia</w:t>
      </w:r>
      <w:bookmarkEnd w:id="4"/>
      <w:bookmarkEnd w:id="5"/>
      <w:r w:rsidR="00F80DB5" w:rsidRPr="00B21143">
        <w:rPr>
          <w:rFonts w:ascii="Arial" w:hAnsi="Arial" w:cs="Arial"/>
          <w:b/>
          <w:bCs/>
          <w:sz w:val="24"/>
        </w:rPr>
        <w:t xml:space="preserve">, </w:t>
      </w:r>
      <w:r w:rsidR="008A1E68" w:rsidRPr="00B21143">
        <w:rPr>
          <w:rFonts w:ascii="Arial" w:hAnsi="Arial" w:cs="Arial"/>
          <w:b/>
          <w:bCs/>
          <w:sz w:val="24"/>
        </w:rPr>
        <w:t>Nokia</w:t>
      </w:r>
      <w:r w:rsidR="00F80DB5" w:rsidRPr="00B21143">
        <w:rPr>
          <w:rFonts w:ascii="Arial" w:hAnsi="Arial" w:cs="Arial"/>
          <w:b/>
          <w:bCs/>
          <w:sz w:val="24"/>
        </w:rPr>
        <w:t xml:space="preserve"> Shanghai Bell</w:t>
      </w:r>
      <w:r w:rsidR="00DD5FAA" w:rsidRPr="00B21143">
        <w:rPr>
          <w:rFonts w:ascii="Arial" w:hAnsi="Arial" w:cs="Arial"/>
          <w:b/>
          <w:bCs/>
          <w:sz w:val="24"/>
        </w:rPr>
        <w:t xml:space="preserve"> </w:t>
      </w:r>
    </w:p>
    <w:p w14:paraId="22725BAB" w14:textId="70DC4225" w:rsidR="00787640" w:rsidRPr="00B21143" w:rsidRDefault="00787640" w:rsidP="00787640">
      <w:pPr>
        <w:ind w:left="1985" w:hanging="1985"/>
        <w:rPr>
          <w:rFonts w:ascii="Arial" w:hAnsi="Arial" w:cs="Arial"/>
          <w:b/>
          <w:bCs/>
          <w:sz w:val="24"/>
        </w:rPr>
      </w:pPr>
      <w:r w:rsidRPr="00B21143">
        <w:rPr>
          <w:rFonts w:ascii="Arial" w:hAnsi="Arial" w:cs="Arial"/>
          <w:b/>
          <w:bCs/>
          <w:sz w:val="24"/>
        </w:rPr>
        <w:t>Title:</w:t>
      </w:r>
      <w:r w:rsidRPr="00B21143">
        <w:rPr>
          <w:rFonts w:ascii="Arial" w:hAnsi="Arial" w:cs="Arial"/>
          <w:b/>
          <w:bCs/>
          <w:sz w:val="24"/>
        </w:rPr>
        <w:tab/>
      </w:r>
      <w:r w:rsidR="000C04E0">
        <w:rPr>
          <w:rFonts w:ascii="Arial" w:hAnsi="Arial" w:cs="Arial"/>
          <w:b/>
          <w:bCs/>
          <w:sz w:val="24"/>
        </w:rPr>
        <w:t xml:space="preserve">IMT-2020 </w:t>
      </w:r>
      <w:r w:rsidR="003D620E">
        <w:rPr>
          <w:rFonts w:ascii="Arial" w:hAnsi="Arial" w:cs="Arial"/>
          <w:b/>
          <w:bCs/>
          <w:sz w:val="24"/>
        </w:rPr>
        <w:t>Connection Density</w:t>
      </w:r>
      <w:r w:rsidR="000C0CF4">
        <w:rPr>
          <w:rFonts w:ascii="Arial" w:hAnsi="Arial" w:cs="Arial"/>
          <w:b/>
          <w:bCs/>
          <w:sz w:val="24"/>
        </w:rPr>
        <w:t xml:space="preserve"> </w:t>
      </w:r>
      <w:r w:rsidR="000C04E0">
        <w:rPr>
          <w:rFonts w:ascii="Arial" w:hAnsi="Arial" w:cs="Arial"/>
          <w:b/>
          <w:bCs/>
          <w:sz w:val="24"/>
        </w:rPr>
        <w:t>Evaluation</w:t>
      </w:r>
      <w:r w:rsidR="008A1E68" w:rsidRPr="00B21143">
        <w:rPr>
          <w:rFonts w:ascii="Arial" w:hAnsi="Arial" w:cs="Arial"/>
          <w:b/>
          <w:bCs/>
          <w:sz w:val="24"/>
        </w:rPr>
        <w:t xml:space="preserve"> </w:t>
      </w:r>
      <w:r w:rsidR="000C04E0">
        <w:rPr>
          <w:rFonts w:ascii="Arial" w:hAnsi="Arial" w:cs="Arial"/>
          <w:b/>
          <w:bCs/>
          <w:sz w:val="24"/>
        </w:rPr>
        <w:t>Results (</w:t>
      </w:r>
      <w:r w:rsidR="003D620E">
        <w:rPr>
          <w:rFonts w:ascii="Arial" w:hAnsi="Arial" w:cs="Arial"/>
          <w:b/>
          <w:bCs/>
          <w:sz w:val="24"/>
        </w:rPr>
        <w:t>mMTC</w:t>
      </w:r>
      <w:r w:rsidR="000C04E0">
        <w:rPr>
          <w:rFonts w:ascii="Arial" w:hAnsi="Arial" w:cs="Arial"/>
          <w:b/>
          <w:bCs/>
          <w:sz w:val="24"/>
        </w:rPr>
        <w:t>)</w:t>
      </w:r>
    </w:p>
    <w:p w14:paraId="1833812C" w14:textId="77777777" w:rsidR="0034111C" w:rsidRPr="00B21143" w:rsidRDefault="00787640" w:rsidP="00787640">
      <w:pPr>
        <w:rPr>
          <w:rFonts w:ascii="Arial" w:hAnsi="Arial" w:cs="Arial"/>
          <w:b/>
          <w:bCs/>
          <w:sz w:val="24"/>
        </w:rPr>
      </w:pPr>
      <w:r w:rsidRPr="00B21143">
        <w:rPr>
          <w:rFonts w:ascii="Arial" w:hAnsi="Arial" w:cs="Arial"/>
          <w:b/>
          <w:bCs/>
          <w:sz w:val="24"/>
        </w:rPr>
        <w:t>Document for:</w:t>
      </w:r>
      <w:r w:rsidRPr="00B21143">
        <w:rPr>
          <w:rFonts w:ascii="Arial" w:hAnsi="Arial" w:cs="Arial"/>
          <w:b/>
          <w:bCs/>
          <w:sz w:val="24"/>
        </w:rPr>
        <w:tab/>
      </w:r>
      <w:r w:rsidRPr="00B21143">
        <w:rPr>
          <w:rFonts w:ascii="Arial" w:hAnsi="Arial" w:cs="Arial"/>
          <w:b/>
          <w:bCs/>
          <w:sz w:val="24"/>
        </w:rPr>
        <w:tab/>
        <w:t>Discussion and Decision</w:t>
      </w:r>
    </w:p>
    <w:p w14:paraId="0AEF247E" w14:textId="77777777" w:rsidR="0034111C" w:rsidRPr="007B7496" w:rsidRDefault="0034111C">
      <w:pPr>
        <w:pStyle w:val="Heading1"/>
      </w:pPr>
      <w:r w:rsidRPr="007B7496">
        <w:t>1</w:t>
      </w:r>
      <w:r w:rsidRPr="007B7496">
        <w:tab/>
      </w:r>
      <w:r w:rsidR="00EE7FA7" w:rsidRPr="007B7496">
        <w:t>Introduction</w:t>
      </w:r>
    </w:p>
    <w:p w14:paraId="1357AF65" w14:textId="7189342C" w:rsidR="002758BF" w:rsidRPr="00B21143" w:rsidRDefault="0012071C" w:rsidP="002758BF">
      <w:pPr>
        <w:rPr>
          <w:rFonts w:ascii="Times New Roman" w:hAnsi="Times New Roman"/>
          <w:sz w:val="20"/>
          <w:szCs w:val="20"/>
        </w:rPr>
      </w:pPr>
      <w:r w:rsidRPr="00B21143">
        <w:rPr>
          <w:rFonts w:ascii="Times New Roman" w:hAnsi="Times New Roman"/>
          <w:sz w:val="20"/>
          <w:szCs w:val="20"/>
        </w:rPr>
        <w:t xml:space="preserve">In this contribution, we discuss the evaluation of the </w:t>
      </w:r>
      <w:r w:rsidR="003D620E">
        <w:rPr>
          <w:rFonts w:ascii="Times New Roman" w:hAnsi="Times New Roman"/>
          <w:sz w:val="20"/>
          <w:szCs w:val="20"/>
        </w:rPr>
        <w:t>connection density</w:t>
      </w:r>
      <w:r w:rsidRPr="00B21143">
        <w:rPr>
          <w:rFonts w:ascii="Times New Roman" w:hAnsi="Times New Roman"/>
          <w:sz w:val="20"/>
          <w:szCs w:val="20"/>
        </w:rPr>
        <w:t xml:space="preserve"> performance indicator for the self-evaluation of NR for IMT-2020 and provide performance results</w:t>
      </w:r>
      <w:r w:rsidR="00DE7DD3" w:rsidRPr="00B21143">
        <w:rPr>
          <w:rFonts w:ascii="Times New Roman" w:hAnsi="Times New Roman"/>
          <w:sz w:val="20"/>
          <w:szCs w:val="20"/>
        </w:rPr>
        <w:t>.</w:t>
      </w:r>
    </w:p>
    <w:p w14:paraId="25F08352" w14:textId="25C14E17" w:rsidR="00E86ECD" w:rsidRDefault="008A1E68" w:rsidP="004078BC">
      <w:pPr>
        <w:pStyle w:val="Heading1"/>
        <w:numPr>
          <w:ilvl w:val="0"/>
          <w:numId w:val="29"/>
        </w:numPr>
        <w:ind w:left="360"/>
      </w:pPr>
      <w:bookmarkStart w:id="6" w:name="OLE_LINK13"/>
      <w:bookmarkStart w:id="7" w:name="OLE_LINK14"/>
      <w:r>
        <w:t>Discussion of Evaluation Methods</w:t>
      </w:r>
    </w:p>
    <w:p w14:paraId="268F480A" w14:textId="2018AA86" w:rsidR="000D430F" w:rsidRDefault="003B6A9B" w:rsidP="000D430F">
      <w:pPr>
        <w:tabs>
          <w:tab w:val="left" w:pos="2430"/>
        </w:tabs>
        <w:rPr>
          <w:rFonts w:ascii="Times New Roman" w:hAnsi="Times New Roman" w:cs="Times New Roman"/>
          <w:sz w:val="20"/>
          <w:szCs w:val="20"/>
          <w:lang w:val="en-GB"/>
        </w:rPr>
      </w:pPr>
      <w:r>
        <w:rPr>
          <w:rFonts w:ascii="Times New Roman" w:hAnsi="Times New Roman" w:cs="Times New Roman"/>
          <w:sz w:val="20"/>
          <w:szCs w:val="20"/>
          <w:lang w:val="en-GB"/>
        </w:rPr>
        <w:t>For the IM</w:t>
      </w:r>
      <w:r w:rsidR="000D430F">
        <w:rPr>
          <w:rFonts w:ascii="Times New Roman" w:hAnsi="Times New Roman" w:cs="Times New Roman"/>
          <w:sz w:val="20"/>
          <w:szCs w:val="20"/>
          <w:lang w:val="en-GB"/>
        </w:rPr>
        <w:t xml:space="preserve">T-2020 self-evaluation, the </w:t>
      </w:r>
      <w:r w:rsidR="003D620E">
        <w:rPr>
          <w:rFonts w:ascii="Times New Roman" w:hAnsi="Times New Roman" w:cs="Times New Roman"/>
          <w:sz w:val="20"/>
          <w:szCs w:val="20"/>
          <w:lang w:val="en-GB"/>
        </w:rPr>
        <w:t>connection density</w:t>
      </w:r>
      <w:r w:rsidR="000D430F">
        <w:rPr>
          <w:rFonts w:ascii="Times New Roman" w:hAnsi="Times New Roman" w:cs="Times New Roman"/>
          <w:sz w:val="20"/>
          <w:szCs w:val="20"/>
          <w:lang w:val="en-GB"/>
        </w:rPr>
        <w:t xml:space="preserve"> performance indicator is evaluated in the Dense Urban – </w:t>
      </w:r>
      <w:r w:rsidR="003D620E">
        <w:rPr>
          <w:rFonts w:ascii="Times New Roman" w:hAnsi="Times New Roman" w:cs="Times New Roman"/>
          <w:sz w:val="20"/>
          <w:szCs w:val="20"/>
          <w:lang w:val="en-GB"/>
        </w:rPr>
        <w:t>mMTC</w:t>
      </w:r>
      <w:r w:rsidR="000D430F">
        <w:rPr>
          <w:rFonts w:ascii="Times New Roman" w:hAnsi="Times New Roman" w:cs="Times New Roman"/>
          <w:sz w:val="20"/>
          <w:szCs w:val="20"/>
          <w:lang w:val="en-GB"/>
        </w:rPr>
        <w:t xml:space="preserve"> test environment using </w:t>
      </w:r>
      <w:r w:rsidR="003D620E">
        <w:rPr>
          <w:rFonts w:ascii="Times New Roman" w:hAnsi="Times New Roman" w:cs="Times New Roman"/>
          <w:sz w:val="20"/>
          <w:szCs w:val="20"/>
          <w:lang w:val="en-GB"/>
        </w:rPr>
        <w:t>either a full buffer or non-full buffer system simulation approach</w:t>
      </w:r>
      <w:r w:rsidR="000D430F">
        <w:rPr>
          <w:rFonts w:ascii="Times New Roman" w:hAnsi="Times New Roman" w:cs="Times New Roman"/>
          <w:sz w:val="20"/>
          <w:szCs w:val="20"/>
          <w:lang w:val="en-GB"/>
        </w:rPr>
        <w:t xml:space="preserve"> </w:t>
      </w:r>
      <w:r w:rsidR="000D430F">
        <w:rPr>
          <w:rFonts w:ascii="Times New Roman" w:hAnsi="Times New Roman" w:cs="Times New Roman"/>
          <w:sz w:val="20"/>
          <w:szCs w:val="20"/>
          <w:lang w:val="en-GB"/>
        </w:rPr>
        <w:fldChar w:fldCharType="begin"/>
      </w:r>
      <w:r w:rsidR="000D430F">
        <w:rPr>
          <w:rFonts w:ascii="Times New Roman" w:hAnsi="Times New Roman" w:cs="Times New Roman"/>
          <w:sz w:val="20"/>
          <w:szCs w:val="20"/>
          <w:lang w:val="en-GB"/>
        </w:rPr>
        <w:instrText xml:space="preserve"> REF _Ref510540035 \r \h </w:instrText>
      </w:r>
      <w:r w:rsidR="000D430F">
        <w:rPr>
          <w:rFonts w:ascii="Times New Roman" w:hAnsi="Times New Roman" w:cs="Times New Roman"/>
          <w:sz w:val="20"/>
          <w:szCs w:val="20"/>
          <w:lang w:val="en-GB"/>
        </w:rPr>
      </w:r>
      <w:r w:rsidR="000D430F">
        <w:rPr>
          <w:rFonts w:ascii="Times New Roman" w:hAnsi="Times New Roman" w:cs="Times New Roman"/>
          <w:sz w:val="20"/>
          <w:szCs w:val="20"/>
          <w:lang w:val="en-GB"/>
        </w:rPr>
        <w:fldChar w:fldCharType="separate"/>
      </w:r>
      <w:r w:rsidR="000D430F">
        <w:rPr>
          <w:rFonts w:ascii="Times New Roman" w:hAnsi="Times New Roman" w:cs="Times New Roman"/>
          <w:sz w:val="20"/>
          <w:szCs w:val="20"/>
          <w:lang w:val="en-GB"/>
        </w:rPr>
        <w:t>[2]</w:t>
      </w:r>
      <w:r w:rsidR="000D430F">
        <w:rPr>
          <w:rFonts w:ascii="Times New Roman" w:hAnsi="Times New Roman" w:cs="Times New Roman"/>
          <w:sz w:val="20"/>
          <w:szCs w:val="20"/>
          <w:lang w:val="en-GB"/>
        </w:rPr>
        <w:fldChar w:fldCharType="end"/>
      </w:r>
      <w:r w:rsidR="003D620E">
        <w:rPr>
          <w:rFonts w:ascii="Times New Roman" w:hAnsi="Times New Roman" w:cs="Times New Roman"/>
          <w:sz w:val="20"/>
          <w:szCs w:val="20"/>
          <w:lang w:val="en-GB"/>
        </w:rPr>
        <w:t xml:space="preserve">.  If the full buffer approach is used, the system simulations are followed by link simulations.  In this contribution, we use the non-full buffer simulation approach which includes the following steps </w:t>
      </w:r>
      <w:r w:rsidR="003D620E">
        <w:rPr>
          <w:rFonts w:ascii="Times New Roman" w:hAnsi="Times New Roman" w:cs="Times New Roman"/>
          <w:sz w:val="20"/>
          <w:szCs w:val="20"/>
          <w:lang w:val="en-GB"/>
        </w:rPr>
        <w:fldChar w:fldCharType="begin"/>
      </w:r>
      <w:r w:rsidR="003D620E">
        <w:rPr>
          <w:rFonts w:ascii="Times New Roman" w:hAnsi="Times New Roman" w:cs="Times New Roman"/>
          <w:sz w:val="20"/>
          <w:szCs w:val="20"/>
          <w:lang w:val="en-GB"/>
        </w:rPr>
        <w:instrText xml:space="preserve"> REF _Ref510540035 \r \h </w:instrText>
      </w:r>
      <w:r w:rsidR="003D620E">
        <w:rPr>
          <w:rFonts w:ascii="Times New Roman" w:hAnsi="Times New Roman" w:cs="Times New Roman"/>
          <w:sz w:val="20"/>
          <w:szCs w:val="20"/>
          <w:lang w:val="en-GB"/>
        </w:rPr>
      </w:r>
      <w:r w:rsidR="003D620E">
        <w:rPr>
          <w:rFonts w:ascii="Times New Roman" w:hAnsi="Times New Roman" w:cs="Times New Roman"/>
          <w:sz w:val="20"/>
          <w:szCs w:val="20"/>
          <w:lang w:val="en-GB"/>
        </w:rPr>
        <w:fldChar w:fldCharType="separate"/>
      </w:r>
      <w:r w:rsidR="003D620E">
        <w:rPr>
          <w:rFonts w:ascii="Times New Roman" w:hAnsi="Times New Roman" w:cs="Times New Roman"/>
          <w:sz w:val="20"/>
          <w:szCs w:val="20"/>
          <w:lang w:val="en-GB"/>
        </w:rPr>
        <w:t>[2]</w:t>
      </w:r>
      <w:r w:rsidR="003D620E">
        <w:rPr>
          <w:rFonts w:ascii="Times New Roman" w:hAnsi="Times New Roman" w:cs="Times New Roman"/>
          <w:sz w:val="20"/>
          <w:szCs w:val="20"/>
          <w:lang w:val="en-GB"/>
        </w:rPr>
        <w:fldChar w:fldCharType="end"/>
      </w:r>
      <w:r w:rsidR="003D620E">
        <w:rPr>
          <w:rFonts w:ascii="Times New Roman" w:hAnsi="Times New Roman" w:cs="Times New Roman"/>
          <w:sz w:val="20"/>
          <w:szCs w:val="20"/>
          <w:lang w:val="en-GB"/>
        </w:rPr>
        <w:t>:</w:t>
      </w:r>
    </w:p>
    <w:p w14:paraId="7BFE0C25" w14:textId="77777777" w:rsidR="003D620E" w:rsidRPr="003D620E" w:rsidRDefault="003D620E" w:rsidP="003D620E">
      <w:pPr>
        <w:pStyle w:val="StepList1"/>
      </w:pPr>
      <w:r w:rsidRPr="003D620E">
        <w:t xml:space="preserve">Set system user number per TRxP as </w:t>
      </w:r>
      <w:r w:rsidRPr="003D620E">
        <w:rPr>
          <w:i/>
          <w:iCs/>
        </w:rPr>
        <w:t>N.</w:t>
      </w:r>
    </w:p>
    <w:p w14:paraId="5C24DA01" w14:textId="27984B19" w:rsidR="003D620E" w:rsidRPr="003D620E" w:rsidRDefault="003D620E" w:rsidP="003D620E">
      <w:pPr>
        <w:pStyle w:val="StepList1"/>
      </w:pPr>
      <w:r w:rsidRPr="003D620E">
        <w:t>Generate the user packet according to the tr</w:t>
      </w:r>
      <w:r>
        <w:t xml:space="preserve">affic model (Poisson arrivals: </w:t>
      </w:r>
      <w:r w:rsidRPr="003D620E">
        <w:t>1 packet/day or 1 packet/2 hours).</w:t>
      </w:r>
    </w:p>
    <w:p w14:paraId="0CCC4E3B" w14:textId="77777777" w:rsidR="003D620E" w:rsidRPr="003D620E" w:rsidRDefault="003D620E" w:rsidP="003D620E">
      <w:pPr>
        <w:pStyle w:val="StepList1"/>
      </w:pPr>
      <w:r w:rsidRPr="003D620E">
        <w:t>Run non-full buffer system-level simulation to obtain the packet outage rate. The outage rate is defined as the ratio of the number of packets that failed to be delivered to the destination receiver within a transmission delay of less than or equal to 10s to the total number of packets generated in Step 2.</w:t>
      </w:r>
    </w:p>
    <w:p w14:paraId="14E1D633" w14:textId="77777777" w:rsidR="003D620E" w:rsidRPr="003D620E" w:rsidRDefault="003D620E" w:rsidP="003D620E">
      <w:pPr>
        <w:pStyle w:val="StepList1"/>
      </w:pPr>
      <w:r w:rsidRPr="003D620E">
        <w:t>Change the value of N and repeat Step 2-3 to obtain the system user number per TRxP N’ satisfying the packet outage rate of 1%.</w:t>
      </w:r>
    </w:p>
    <w:p w14:paraId="600F5336" w14:textId="5DBF9E23" w:rsidR="000D430F" w:rsidRPr="003D620E" w:rsidRDefault="003D620E" w:rsidP="003D620E">
      <w:pPr>
        <w:pStyle w:val="StepList1"/>
      </w:pPr>
      <w:r w:rsidRPr="003D620E">
        <w:t>Calculate connection density by equation C = N’ / A, where the TRxP area A is calculated as A = ISD</w:t>
      </w:r>
      <w:r w:rsidRPr="003D620E">
        <w:rPr>
          <w:vertAlign w:val="superscript"/>
        </w:rPr>
        <w:t>2</w:t>
      </w:r>
      <w:r w:rsidRPr="003D620E">
        <w:t xml:space="preserve"> × sqrt(3)/6, and ISD is the inter-site distance.</w:t>
      </w:r>
    </w:p>
    <w:p w14:paraId="31CC8B86" w14:textId="74F9B14B" w:rsidR="00590B45" w:rsidRPr="00EB3020" w:rsidRDefault="003C0C36" w:rsidP="000C04E0">
      <w:pPr>
        <w:rPr>
          <w:rFonts w:ascii="Times New Roman" w:hAnsi="Times New Roman"/>
          <w:sz w:val="20"/>
          <w:szCs w:val="20"/>
          <w:lang w:val="en-GB"/>
        </w:rPr>
      </w:pPr>
      <w:r>
        <w:rPr>
          <w:rFonts w:ascii="Times New Roman" w:hAnsi="Times New Roman"/>
          <w:sz w:val="20"/>
          <w:szCs w:val="20"/>
          <w:lang w:val="en-GB"/>
        </w:rPr>
        <w:t xml:space="preserve">The </w:t>
      </w:r>
      <w:r w:rsidR="003D620E">
        <w:rPr>
          <w:rFonts w:ascii="Times New Roman" w:hAnsi="Times New Roman"/>
          <w:sz w:val="20"/>
          <w:szCs w:val="20"/>
          <w:lang w:val="en-GB"/>
        </w:rPr>
        <w:t>transmitted packets are 32 byte layer 2 PDU’s and the simulations assume a Poisson arrival rate of 1 packet every 2 hours per device.</w:t>
      </w:r>
      <w:r w:rsidR="008B162B">
        <w:rPr>
          <w:rFonts w:ascii="Times New Roman" w:hAnsi="Times New Roman"/>
          <w:sz w:val="20"/>
          <w:szCs w:val="20"/>
          <w:lang w:val="en-GB"/>
        </w:rPr>
        <w:t xml:space="preserve">  The required connection density is </w:t>
      </w:r>
      <m:oMath>
        <m:r>
          <m:rPr>
            <m:nor/>
          </m:rPr>
          <w:rPr>
            <w:rFonts w:ascii="Cambria Math" w:hAnsi="Cambria Math"/>
            <w:sz w:val="20"/>
            <w:szCs w:val="20"/>
            <w:lang w:val="en-GB"/>
          </w:rPr>
          <m:t>C</m:t>
        </m:r>
        <m: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10</m:t>
            </m:r>
          </m:e>
          <m:sup>
            <m:r>
              <w:rPr>
                <w:rFonts w:ascii="Cambria Math" w:hAnsi="Cambria Math"/>
                <w:sz w:val="20"/>
                <w:szCs w:val="20"/>
                <w:lang w:val="en-GB"/>
              </w:rPr>
              <m:t>6</m:t>
            </m:r>
          </m:sup>
        </m:sSup>
      </m:oMath>
      <w:r w:rsidR="00EB3020">
        <w:rPr>
          <w:rFonts w:ascii="Times New Roman" w:hAnsi="Times New Roman"/>
          <w:sz w:val="20"/>
          <w:szCs w:val="20"/>
          <w:lang w:val="en-GB"/>
        </w:rPr>
        <w:t xml:space="preserve"> devices/km</w:t>
      </w:r>
      <w:r w:rsidR="00EB3020">
        <w:rPr>
          <w:rFonts w:ascii="Times New Roman" w:hAnsi="Times New Roman"/>
          <w:sz w:val="20"/>
          <w:szCs w:val="20"/>
          <w:vertAlign w:val="superscript"/>
          <w:lang w:val="en-GB"/>
        </w:rPr>
        <w:t>2</w:t>
      </w:r>
      <w:r w:rsidR="00EB3020">
        <w:rPr>
          <w:rFonts w:ascii="Times New Roman" w:hAnsi="Times New Roman"/>
          <w:sz w:val="20"/>
          <w:szCs w:val="20"/>
          <w:lang w:val="en-GB"/>
        </w:rPr>
        <w:t xml:space="preserve"> </w:t>
      </w:r>
      <w:r w:rsidR="00EB3020">
        <w:rPr>
          <w:rFonts w:ascii="Times New Roman" w:hAnsi="Times New Roman"/>
          <w:sz w:val="20"/>
          <w:szCs w:val="20"/>
          <w:lang w:val="en-GB"/>
        </w:rPr>
        <w:fldChar w:fldCharType="begin"/>
      </w:r>
      <w:r w:rsidR="00EB3020">
        <w:rPr>
          <w:rFonts w:ascii="Times New Roman" w:hAnsi="Times New Roman"/>
          <w:sz w:val="20"/>
          <w:szCs w:val="20"/>
          <w:lang w:val="en-GB"/>
        </w:rPr>
        <w:instrText xml:space="preserve"> REF _Ref510539953 \r \h </w:instrText>
      </w:r>
      <w:r w:rsidR="00EB3020">
        <w:rPr>
          <w:rFonts w:ascii="Times New Roman" w:hAnsi="Times New Roman"/>
          <w:sz w:val="20"/>
          <w:szCs w:val="20"/>
          <w:lang w:val="en-GB"/>
        </w:rPr>
      </w:r>
      <w:r w:rsidR="00EB3020">
        <w:rPr>
          <w:rFonts w:ascii="Times New Roman" w:hAnsi="Times New Roman"/>
          <w:sz w:val="20"/>
          <w:szCs w:val="20"/>
          <w:lang w:val="en-GB"/>
        </w:rPr>
        <w:fldChar w:fldCharType="separate"/>
      </w:r>
      <w:r w:rsidR="00EB3020">
        <w:rPr>
          <w:rFonts w:ascii="Times New Roman" w:hAnsi="Times New Roman"/>
          <w:sz w:val="20"/>
          <w:szCs w:val="20"/>
          <w:lang w:val="en-GB"/>
        </w:rPr>
        <w:t>[1]</w:t>
      </w:r>
      <w:r w:rsidR="00EB3020">
        <w:rPr>
          <w:rFonts w:ascii="Times New Roman" w:hAnsi="Times New Roman"/>
          <w:sz w:val="20"/>
          <w:szCs w:val="20"/>
          <w:lang w:val="en-GB"/>
        </w:rPr>
        <w:fldChar w:fldCharType="end"/>
      </w:r>
      <w:r w:rsidR="00EB3020">
        <w:rPr>
          <w:rFonts w:ascii="Times New Roman" w:hAnsi="Times New Roman"/>
          <w:sz w:val="20"/>
          <w:szCs w:val="20"/>
          <w:lang w:val="en-GB"/>
        </w:rPr>
        <w:t>.</w:t>
      </w:r>
    </w:p>
    <w:p w14:paraId="182360FD" w14:textId="3FB7CAEB" w:rsidR="00C3219C" w:rsidRDefault="00C3219C" w:rsidP="00C3219C">
      <w:pPr>
        <w:pStyle w:val="Heading1"/>
      </w:pPr>
      <w:r>
        <w:t>3</w:t>
      </w:r>
      <w:r>
        <w:tab/>
      </w:r>
      <w:r w:rsidR="008A1E68">
        <w:t>Results</w:t>
      </w:r>
    </w:p>
    <w:p w14:paraId="45776C13" w14:textId="6DE22834" w:rsidR="008C28FC" w:rsidRDefault="006D2AEB" w:rsidP="00580C6D">
      <w:pPr>
        <w:jc w:val="both"/>
        <w:rPr>
          <w:rFonts w:ascii="Times New Roman" w:hAnsi="Times New Roman" w:cs="Times New Roman"/>
          <w:sz w:val="20"/>
          <w:szCs w:val="20"/>
        </w:rPr>
      </w:pPr>
      <w:r>
        <w:rPr>
          <w:rFonts w:ascii="Times New Roman" w:hAnsi="Times New Roman"/>
          <w:sz w:val="20"/>
          <w:szCs w:val="20"/>
        </w:rPr>
        <w:t xml:space="preserve">The system simulations are configured according to the Dense Urban – mMTC environment described in </w:t>
      </w:r>
      <w:r>
        <w:rPr>
          <w:rFonts w:ascii="Times New Roman" w:hAnsi="Times New Roman"/>
          <w:sz w:val="20"/>
          <w:szCs w:val="20"/>
        </w:rPr>
        <w:fldChar w:fldCharType="begin"/>
      </w:r>
      <w:r>
        <w:rPr>
          <w:rFonts w:ascii="Times New Roman" w:hAnsi="Times New Roman"/>
          <w:sz w:val="20"/>
          <w:szCs w:val="20"/>
        </w:rPr>
        <w:instrText xml:space="preserve"> REF _Ref510540035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r>
        <w:rPr>
          <w:rFonts w:ascii="Times New Roman" w:hAnsi="Times New Roman"/>
          <w:sz w:val="20"/>
          <w:szCs w:val="20"/>
        </w:rPr>
        <w:t xml:space="preserve"> with additional configuration details given</w:t>
      </w:r>
      <w:r w:rsidRPr="006D2AEB">
        <w:rPr>
          <w:rFonts w:ascii="Times New Roman" w:hAnsi="Times New Roman" w:cs="Times New Roman"/>
          <w:sz w:val="20"/>
          <w:szCs w:val="20"/>
        </w:rPr>
        <w:t xml:space="preserve"> in </w:t>
      </w:r>
      <w:r w:rsidRPr="006D2AEB">
        <w:rPr>
          <w:rFonts w:ascii="Times New Roman" w:hAnsi="Times New Roman" w:cs="Times New Roman"/>
          <w:sz w:val="20"/>
          <w:szCs w:val="20"/>
        </w:rPr>
        <w:fldChar w:fldCharType="begin"/>
      </w:r>
      <w:r w:rsidRPr="006D2AEB">
        <w:rPr>
          <w:rFonts w:ascii="Times New Roman" w:hAnsi="Times New Roman" w:cs="Times New Roman"/>
          <w:sz w:val="20"/>
          <w:szCs w:val="20"/>
        </w:rPr>
        <w:instrText xml:space="preserve"> REF _Ref471471514 \h  \* MERGEFORMAT </w:instrText>
      </w:r>
      <w:r w:rsidRPr="006D2AEB">
        <w:rPr>
          <w:rFonts w:ascii="Times New Roman" w:hAnsi="Times New Roman" w:cs="Times New Roman"/>
          <w:sz w:val="20"/>
          <w:szCs w:val="20"/>
        </w:rPr>
      </w:r>
      <w:r w:rsidRPr="006D2AEB">
        <w:rPr>
          <w:rFonts w:ascii="Times New Roman" w:hAnsi="Times New Roman" w:cs="Times New Roman"/>
          <w:sz w:val="20"/>
          <w:szCs w:val="20"/>
        </w:rPr>
        <w:fldChar w:fldCharType="separate"/>
      </w:r>
      <w:r w:rsidR="004D1B7F" w:rsidRPr="004D1B7F">
        <w:rPr>
          <w:rFonts w:ascii="Times New Roman" w:hAnsi="Times New Roman" w:cs="Times New Roman"/>
          <w:sz w:val="20"/>
          <w:szCs w:val="20"/>
        </w:rPr>
        <w:t xml:space="preserve">Table </w:t>
      </w:r>
      <w:r w:rsidR="004D1B7F" w:rsidRPr="004D1B7F">
        <w:rPr>
          <w:rFonts w:ascii="Times New Roman" w:hAnsi="Times New Roman" w:cs="Times New Roman"/>
          <w:noProof/>
          <w:sz w:val="20"/>
          <w:szCs w:val="20"/>
        </w:rPr>
        <w:t>2</w:t>
      </w:r>
      <w:r w:rsidRPr="006D2AEB">
        <w:rPr>
          <w:rFonts w:ascii="Times New Roman" w:hAnsi="Times New Roman" w:cs="Times New Roman"/>
          <w:sz w:val="20"/>
          <w:szCs w:val="20"/>
        </w:rPr>
        <w:fldChar w:fldCharType="end"/>
      </w:r>
      <w:r w:rsidRPr="006D2AEB">
        <w:rPr>
          <w:rFonts w:ascii="Times New Roman" w:hAnsi="Times New Roman" w:cs="Times New Roman"/>
          <w:sz w:val="20"/>
          <w:szCs w:val="20"/>
        </w:rPr>
        <w:t xml:space="preserve">.  </w:t>
      </w:r>
      <w:r>
        <w:rPr>
          <w:rFonts w:ascii="Times New Roman" w:hAnsi="Times New Roman" w:cs="Times New Roman"/>
          <w:sz w:val="20"/>
          <w:szCs w:val="20"/>
        </w:rPr>
        <w:t>Simulation are performed using the UMa_A channel model for Configuration A (inter-site distance [ISD] of 500 m) and Configuration B (ISD of 1732 m).  The traffic model uses an arrival rate of 1 32-byte packet every two hours.</w:t>
      </w:r>
    </w:p>
    <w:p w14:paraId="748F0B56" w14:textId="683483BE" w:rsidR="006D2AEB" w:rsidRDefault="006D2AEB" w:rsidP="00580C6D">
      <w:pPr>
        <w:jc w:val="both"/>
        <w:rPr>
          <w:rFonts w:ascii="Times New Roman" w:hAnsi="Times New Roman" w:cs="Times New Roman"/>
          <w:sz w:val="20"/>
          <w:szCs w:val="20"/>
        </w:rPr>
      </w:pPr>
      <w:r>
        <w:rPr>
          <w:rFonts w:ascii="Times New Roman" w:hAnsi="Times New Roman" w:cs="Times New Roman"/>
          <w:sz w:val="20"/>
          <w:szCs w:val="20"/>
        </w:rPr>
        <w:t xml:space="preserve">The number of UE’s in the simulation are calculated to provide a system load of at least the required connection density.  The number of UE’s </w:t>
      </w:r>
      <w:r w:rsidR="004229E7">
        <w:rPr>
          <w:rFonts w:ascii="Times New Roman" w:hAnsi="Times New Roman" w:cs="Times New Roman"/>
          <w:sz w:val="20"/>
          <w:szCs w:val="20"/>
        </w:rPr>
        <w:t xml:space="preserve">per sector </w:t>
      </w:r>
      <w:r>
        <w:rPr>
          <w:rFonts w:ascii="Times New Roman" w:hAnsi="Times New Roman" w:cs="Times New Roman"/>
          <w:sz w:val="20"/>
          <w:szCs w:val="20"/>
        </w:rPr>
        <w:t>is calculated using</w:t>
      </w:r>
    </w:p>
    <w:p w14:paraId="123D2186" w14:textId="02F6FA00" w:rsidR="006D2AEB" w:rsidRPr="006D2AEB" w:rsidRDefault="007142DE" w:rsidP="00580C6D">
      <w:pPr>
        <w:jc w:val="both"/>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Cambria Math" w:hAnsi="Cambria Math" w:cs="Times New Roman"/>
                  <w:sz w:val="20"/>
                  <w:szCs w:val="20"/>
                </w:rPr>
                <m:t>UE</m:t>
              </m:r>
            </m:sub>
          </m:sSub>
          <m:r>
            <w:rPr>
              <w:rFonts w:ascii="Cambria Math" w:hAnsi="Cambria Math" w:cs="Times New Roman"/>
              <w:sz w:val="20"/>
              <w:szCs w:val="20"/>
            </w:rPr>
            <m:t>=</m:t>
          </m:r>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C</m:t>
                  </m:r>
                </m:e>
                <m:sub>
                  <m:r>
                    <m:rPr>
                      <m:nor/>
                    </m:rPr>
                    <w:rPr>
                      <w:rFonts w:ascii="Cambria Math" w:hAnsi="Cambria Math" w:cs="Times New Roman"/>
                      <w:sz w:val="20"/>
                      <w:szCs w:val="20"/>
                    </w:rPr>
                    <m:t>Req</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Cambria Math" w:hAnsi="Cambria Math" w:cs="Times New Roman"/>
                      <w:sz w:val="20"/>
                      <w:szCs w:val="20"/>
                    </w:rPr>
                    <m:t>Sim</m:t>
                  </m:r>
                </m:sub>
              </m:sSub>
              <m:sSub>
                <m:sSubPr>
                  <m:ctrlPr>
                    <w:rPr>
                      <w:rFonts w:ascii="Cambria Math" w:hAnsi="Cambria Math" w:cs="Times New Roman"/>
                      <w:i/>
                      <w:sz w:val="20"/>
                      <w:szCs w:val="20"/>
                    </w:rPr>
                  </m:ctrlPr>
                </m:sSubPr>
                <m:e>
                  <m:r>
                    <w:rPr>
                      <w:rFonts w:ascii="Cambria Math" w:hAnsi="Cambria Math" w:cs="Times New Roman"/>
                      <w:sz w:val="20"/>
                      <w:szCs w:val="20"/>
                    </w:rPr>
                    <m:t>ρ</m:t>
                  </m:r>
                </m:e>
                <m:sub>
                  <m:r>
                    <m:rPr>
                      <m:nor/>
                    </m:rPr>
                    <w:rPr>
                      <w:rFonts w:ascii="Cambria Math" w:hAnsi="Cambria Math" w:cs="Times New Roman"/>
                      <w:sz w:val="20"/>
                      <w:szCs w:val="20"/>
                    </w:rPr>
                    <m:t>Arr</m:t>
                  </m:r>
                </m:sub>
              </m:sSub>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User</m:t>
                  </m:r>
                </m:sup>
              </m:sSubSup>
              <m:sSub>
                <m:sSubPr>
                  <m:ctrlPr>
                    <w:rPr>
                      <w:rFonts w:ascii="Cambria Math" w:hAnsi="Cambria Math" w:cs="Times New Roman"/>
                      <w:i/>
                      <w:sz w:val="20"/>
                      <w:szCs w:val="20"/>
                    </w:rPr>
                  </m:ctrlPr>
                </m:sSubPr>
                <m:e>
                  <m:r>
                    <w:rPr>
                      <w:rFonts w:ascii="Cambria Math" w:hAnsi="Cambria Math" w:cs="Times New Roman"/>
                      <w:sz w:val="20"/>
                      <w:szCs w:val="20"/>
                    </w:rPr>
                    <m:t>A</m:t>
                  </m:r>
                </m:e>
                <m:sub>
                  <m:r>
                    <m:rPr>
                      <m:nor/>
                    </m:rPr>
                    <w:rPr>
                      <w:rFonts w:ascii="Cambria Math" w:hAnsi="Cambria Math" w:cs="Times New Roman"/>
                      <w:sz w:val="20"/>
                      <w:szCs w:val="20"/>
                    </w:rPr>
                    <m:t>Sector</m:t>
                  </m:r>
                </m:sub>
              </m:sSub>
            </m:num>
            <m:den>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Sector</m:t>
                  </m:r>
                </m:sup>
              </m:sSubSup>
            </m:den>
          </m:f>
        </m:oMath>
      </m:oMathPara>
    </w:p>
    <w:p w14:paraId="40238EAA" w14:textId="2AE06AD9" w:rsidR="006D2AEB" w:rsidRPr="004D1B7F" w:rsidRDefault="004B3FF5" w:rsidP="00580C6D">
      <w:pPr>
        <w:jc w:val="both"/>
        <w:rPr>
          <w:rFonts w:ascii="Times New Roman" w:hAnsi="Times New Roman" w:cs="Times New Roman"/>
          <w:sz w:val="20"/>
          <w:szCs w:val="20"/>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C</m:t>
            </m:r>
          </m:e>
          <m:sub>
            <m:r>
              <m:rPr>
                <m:nor/>
              </m:rPr>
              <w:rPr>
                <w:rFonts w:ascii="Cambria Math" w:hAnsi="Cambria Math" w:cs="Times New Roman"/>
                <w:sz w:val="20"/>
                <w:szCs w:val="20"/>
              </w:rPr>
              <m:t>Req</m:t>
            </m:r>
          </m:sub>
        </m:sSub>
      </m:oMath>
      <w:r>
        <w:rPr>
          <w:rFonts w:ascii="Times New Roman" w:hAnsi="Times New Roman" w:cs="Times New Roman"/>
          <w:sz w:val="20"/>
          <w:szCs w:val="20"/>
        </w:rPr>
        <w:t xml:space="preserve"> is the required connection density (</w:t>
      </w:r>
      <m:oMath>
        <m:sSup>
          <m:sSupPr>
            <m:ctrlPr>
              <w:rPr>
                <w:rFonts w:ascii="Cambria Math" w:hAnsi="Cambria Math"/>
                <w:i/>
                <w:sz w:val="20"/>
                <w:szCs w:val="20"/>
                <w:lang w:val="en-GB"/>
              </w:rPr>
            </m:ctrlPr>
          </m:sSupPr>
          <m:e>
            <m:r>
              <w:rPr>
                <w:rFonts w:ascii="Cambria Math" w:hAnsi="Cambria Math"/>
                <w:sz w:val="20"/>
                <w:szCs w:val="20"/>
                <w:lang w:val="en-GB"/>
              </w:rPr>
              <m:t>10</m:t>
            </m:r>
          </m:e>
          <m:sup>
            <m:r>
              <w:rPr>
                <w:rFonts w:ascii="Cambria Math" w:hAnsi="Cambria Math"/>
                <w:sz w:val="20"/>
                <w:szCs w:val="20"/>
                <w:lang w:val="en-GB"/>
              </w:rPr>
              <m:t>6</m:t>
            </m:r>
          </m:sup>
        </m:sSup>
      </m:oMath>
      <w:r>
        <w:rPr>
          <w:rFonts w:ascii="Times New Roman" w:hAnsi="Times New Roman"/>
          <w:sz w:val="20"/>
          <w:szCs w:val="20"/>
          <w:lang w:val="en-GB"/>
        </w:rPr>
        <w:t xml:space="preserve"> devices/km</w:t>
      </w:r>
      <w:r>
        <w:rPr>
          <w:rFonts w:ascii="Times New Roman" w:hAnsi="Times New Roman"/>
          <w:sz w:val="20"/>
          <w:szCs w:val="20"/>
          <w:vertAlign w:val="superscript"/>
          <w:lang w:val="en-GB"/>
        </w:rPr>
        <w:t>2</w:t>
      </w:r>
      <w:r>
        <w:rPr>
          <w:rFonts w:ascii="Times New Roman" w:hAnsi="Times New Roman"/>
          <w:sz w:val="20"/>
          <w:szCs w:val="20"/>
          <w:lang w:val="en-GB"/>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Cambria Math" w:hAnsi="Cambria Math" w:cs="Times New Roman"/>
                <w:sz w:val="20"/>
                <w:szCs w:val="20"/>
              </w:rPr>
              <m:t>Sim</m:t>
            </m:r>
          </m:sub>
        </m:sSub>
      </m:oMath>
      <w:r>
        <w:rPr>
          <w:rFonts w:ascii="Times New Roman" w:hAnsi="Times New Roman"/>
          <w:sz w:val="20"/>
          <w:szCs w:val="20"/>
        </w:rPr>
        <w:t xml:space="preserve"> is the simulated time period,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m:rPr>
                <m:nor/>
              </m:rPr>
              <w:rPr>
                <w:rFonts w:ascii="Cambria Math" w:hAnsi="Cambria Math" w:cs="Times New Roman"/>
                <w:sz w:val="20"/>
                <w:szCs w:val="20"/>
              </w:rPr>
              <m:t>Arr</m:t>
            </m:r>
          </m:sub>
        </m:sSub>
      </m:oMath>
      <w:r>
        <w:rPr>
          <w:rFonts w:ascii="Times New Roman" w:hAnsi="Times New Roman"/>
          <w:sz w:val="20"/>
          <w:szCs w:val="20"/>
        </w:rPr>
        <w:t xml:space="preserve"> is the packet arrival rate (</w:t>
      </w:r>
      <m:oMath>
        <m:f>
          <m:fPr>
            <m:type m:val="lin"/>
            <m:ctrlPr>
              <w:rPr>
                <w:rFonts w:ascii="Cambria Math" w:hAnsi="Cambria Math"/>
                <w:i/>
                <w:sz w:val="20"/>
                <w:szCs w:val="20"/>
              </w:rPr>
            </m:ctrlPr>
          </m:fPr>
          <m:num>
            <m:r>
              <w:rPr>
                <w:rFonts w:ascii="Cambria Math" w:hAnsi="Cambria Math"/>
                <w:sz w:val="20"/>
                <w:szCs w:val="20"/>
              </w:rPr>
              <m:t>1</m:t>
            </m:r>
          </m:num>
          <m:den>
            <m:d>
              <m:dPr>
                <m:ctrlPr>
                  <w:rPr>
                    <w:rFonts w:ascii="Cambria Math" w:hAnsi="Cambria Math"/>
                    <w:i/>
                    <w:sz w:val="20"/>
                    <w:szCs w:val="20"/>
                  </w:rPr>
                </m:ctrlPr>
              </m:dPr>
              <m:e>
                <m:r>
                  <w:rPr>
                    <w:rFonts w:ascii="Cambria Math" w:hAnsi="Cambria Math"/>
                    <w:sz w:val="20"/>
                    <w:szCs w:val="20"/>
                  </w:rPr>
                  <m:t>2×3600</m:t>
                </m:r>
              </m:e>
            </m:d>
          </m:den>
        </m:f>
      </m:oMath>
      <w:r>
        <w:rPr>
          <w:rFonts w:ascii="Times New Roman" w:hAnsi="Times New Roman"/>
          <w:sz w:val="20"/>
          <w:szCs w:val="20"/>
        </w:rPr>
        <w:t xml:space="preserve"> arrivals per second),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User</m:t>
            </m:r>
          </m:sup>
        </m:sSubSup>
      </m:oMath>
      <w:r>
        <w:rPr>
          <w:rFonts w:ascii="Times New Roman" w:hAnsi="Times New Roman"/>
          <w:sz w:val="20"/>
          <w:szCs w:val="20"/>
        </w:rPr>
        <w:t xml:space="preserve"> is the number of PRB’s assigned to a user (the simulation bandwidth), </w:t>
      </w:r>
      <m:oMath>
        <m:sSub>
          <m:sSubPr>
            <m:ctrlPr>
              <w:rPr>
                <w:rFonts w:ascii="Cambria Math" w:hAnsi="Cambria Math" w:cs="Times New Roman"/>
                <w:i/>
                <w:sz w:val="20"/>
                <w:szCs w:val="20"/>
              </w:rPr>
            </m:ctrlPr>
          </m:sSubPr>
          <m:e>
            <m:r>
              <w:rPr>
                <w:rFonts w:ascii="Cambria Math" w:hAnsi="Cambria Math" w:cs="Times New Roman"/>
                <w:sz w:val="20"/>
                <w:szCs w:val="20"/>
              </w:rPr>
              <m:t>A</m:t>
            </m:r>
          </m:e>
          <m:sub>
            <m:r>
              <m:rPr>
                <m:nor/>
              </m:rPr>
              <w:rPr>
                <w:rFonts w:ascii="Cambria Math" w:hAnsi="Cambria Math" w:cs="Times New Roman"/>
                <w:sz w:val="20"/>
                <w:szCs w:val="20"/>
              </w:rPr>
              <m:t>Sector</m:t>
            </m:r>
          </m:sub>
        </m:sSub>
      </m:oMath>
      <w:r>
        <w:rPr>
          <w:rFonts w:ascii="Times New Roman" w:hAnsi="Times New Roman"/>
          <w:sz w:val="20"/>
          <w:szCs w:val="20"/>
        </w:rPr>
        <w:t xml:space="preserve"> is the sector area,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Sector</m:t>
            </m:r>
          </m:sup>
        </m:sSubSup>
      </m:oMath>
      <w:r>
        <w:rPr>
          <w:rFonts w:ascii="Times New Roman" w:hAnsi="Times New Roman"/>
          <w:sz w:val="20"/>
          <w:szCs w:val="20"/>
        </w:rPr>
        <w:t xml:space="preserve"> is the number of PRB’s in the sector in the system bandwidth. </w:t>
      </w:r>
      <w:r w:rsidR="004229E7">
        <w:rPr>
          <w:rFonts w:ascii="Times New Roman" w:hAnsi="Times New Roman"/>
          <w:sz w:val="20"/>
          <w:szCs w:val="20"/>
        </w:rPr>
        <w:t>The simulation is run for</w:t>
      </w:r>
      <w:r>
        <w:rPr>
          <w:rFonts w:ascii="Times New Roman" w:hAnsi="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Cambria Math" w:hAnsi="Cambria Math" w:cs="Times New Roman"/>
                <w:sz w:val="20"/>
                <w:szCs w:val="20"/>
              </w:rPr>
              <m:t>Sim</m:t>
            </m:r>
          </m:sub>
        </m:sSub>
        <m:r>
          <w:rPr>
            <w:rFonts w:ascii="Cambria Math" w:hAnsi="Cambria Math"/>
            <w:sz w:val="20"/>
            <w:szCs w:val="20"/>
          </w:rPr>
          <m:t>=10</m:t>
        </m:r>
        <m:r>
          <m:rPr>
            <m:nor/>
          </m:rPr>
          <w:rPr>
            <w:rFonts w:ascii="Cambria Math" w:hAnsi="Cambria Math"/>
            <w:sz w:val="20"/>
            <w:szCs w:val="20"/>
          </w:rPr>
          <m:t xml:space="preserve"> seconds</m:t>
        </m:r>
      </m:oMath>
      <w:r w:rsidR="004229E7">
        <w:rPr>
          <w:rFonts w:ascii="Times New Roman" w:hAnsi="Times New Roman"/>
          <w:sz w:val="20"/>
          <w:szCs w:val="20"/>
        </w:rPr>
        <w:t xml:space="preserve"> with a simulation bandwidth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User</m:t>
            </m:r>
          </m:sup>
        </m:sSubSup>
        <m:r>
          <w:rPr>
            <w:rFonts w:ascii="Cambria Math" w:hAnsi="Cambria Math" w:cs="Times New Roman"/>
            <w:sz w:val="20"/>
            <w:szCs w:val="20"/>
          </w:rPr>
          <m:t>=2</m:t>
        </m:r>
        <m:r>
          <m:rPr>
            <m:nor/>
          </m:rPr>
          <w:rPr>
            <w:rFonts w:ascii="Cambria Math" w:hAnsi="Cambria Math" w:cs="Times New Roman"/>
            <w:sz w:val="20"/>
            <w:szCs w:val="20"/>
          </w:rPr>
          <m:t xml:space="preserve"> PRB's</m:t>
        </m:r>
      </m:oMath>
      <w:r w:rsidR="004229E7">
        <w:rPr>
          <w:rFonts w:ascii="Times New Roman" w:hAnsi="Times New Roman"/>
          <w:sz w:val="20"/>
          <w:szCs w:val="20"/>
        </w:rPr>
        <w:t xml:space="preserve">.  The sector area is given by </w:t>
      </w:r>
      <m:oMath>
        <m:sSub>
          <m:sSubPr>
            <m:ctrlPr>
              <w:rPr>
                <w:rFonts w:ascii="Cambria Math" w:hAnsi="Cambria Math" w:cs="Times New Roman"/>
                <w:i/>
                <w:sz w:val="20"/>
                <w:szCs w:val="20"/>
              </w:rPr>
            </m:ctrlPr>
          </m:sSubPr>
          <m:e>
            <m:r>
              <w:rPr>
                <w:rFonts w:ascii="Cambria Math" w:hAnsi="Cambria Math" w:cs="Times New Roman"/>
                <w:sz w:val="20"/>
                <w:szCs w:val="20"/>
              </w:rPr>
              <m:t>A</m:t>
            </m:r>
          </m:e>
          <m:sub>
            <m:r>
              <m:rPr>
                <m:nor/>
              </m:rPr>
              <w:rPr>
                <w:rFonts w:ascii="Cambria Math" w:hAnsi="Cambria Math" w:cs="Times New Roman"/>
                <w:sz w:val="20"/>
                <w:szCs w:val="20"/>
              </w:rPr>
              <m:t>Sector</m:t>
            </m:r>
          </m:sub>
        </m:sSub>
        <m:r>
          <w:rPr>
            <w:rFonts w:ascii="Cambria Math" w:hAnsi="Cambria Math" w:cs="Times New Roman"/>
            <w:sz w:val="20"/>
            <w:szCs w:val="20"/>
          </w:rPr>
          <m:t>=</m:t>
        </m:r>
        <m:f>
          <m:fPr>
            <m:type m:val="lin"/>
            <m:ctrlPr>
              <w:rPr>
                <w:rFonts w:ascii="Cambria Math" w:hAnsi="Cambria Math" w:cs="Times New Roman"/>
                <w:i/>
                <w:sz w:val="20"/>
                <w:szCs w:val="20"/>
              </w:rPr>
            </m:ctrlPr>
          </m:fPr>
          <m:num>
            <m:sSup>
              <m:sSupPr>
                <m:ctrlPr>
                  <w:rPr>
                    <w:rFonts w:ascii="Cambria Math" w:hAnsi="Cambria Math" w:cs="Times New Roman"/>
                    <w:i/>
                    <w:sz w:val="20"/>
                    <w:szCs w:val="20"/>
                  </w:rPr>
                </m:ctrlPr>
              </m:sSupPr>
              <m:e>
                <m:d>
                  <m:dPr>
                    <m:ctrlPr>
                      <w:rPr>
                        <w:rFonts w:ascii="Cambria Math" w:hAnsi="Cambria Math" w:cs="Times New Roman"/>
                        <w:i/>
                        <w:sz w:val="20"/>
                        <w:szCs w:val="20"/>
                      </w:rPr>
                    </m:ctrlPr>
                  </m:dPr>
                  <m:e>
                    <m:r>
                      <m:rPr>
                        <m:nor/>
                      </m:rPr>
                      <w:rPr>
                        <w:rFonts w:ascii="Cambria Math" w:hAnsi="Cambria Math" w:cs="Times New Roman"/>
                        <w:sz w:val="20"/>
                        <w:szCs w:val="20"/>
                      </w:rPr>
                      <m:t>ISD</m:t>
                    </m:r>
                  </m:e>
                </m:d>
              </m:e>
              <m:sup>
                <m:r>
                  <w:rPr>
                    <w:rFonts w:ascii="Cambria Math" w:hAnsi="Cambria Math" w:cs="Times New Roman"/>
                    <w:sz w:val="20"/>
                    <w:szCs w:val="20"/>
                  </w:rPr>
                  <m:t>2</m:t>
                </m:r>
              </m:sup>
            </m:sSup>
          </m:num>
          <m:den>
            <m:r>
              <w:rPr>
                <w:rFonts w:ascii="Cambria Math" w:hAnsi="Cambria Math" w:cs="Times New Roman"/>
                <w:sz w:val="20"/>
                <w:szCs w:val="20"/>
              </w:rPr>
              <m:t>2</m:t>
            </m:r>
            <m:rad>
              <m:radPr>
                <m:degHide m:val="1"/>
                <m:ctrlPr>
                  <w:rPr>
                    <w:rFonts w:ascii="Cambria Math" w:hAnsi="Cambria Math" w:cs="Times New Roman"/>
                    <w:i/>
                    <w:sz w:val="20"/>
                    <w:szCs w:val="20"/>
                  </w:rPr>
                </m:ctrlPr>
              </m:radPr>
              <m:deg/>
              <m:e>
                <m:r>
                  <w:rPr>
                    <w:rFonts w:ascii="Cambria Math" w:hAnsi="Cambria Math" w:cs="Times New Roman"/>
                    <w:sz w:val="20"/>
                    <w:szCs w:val="20"/>
                  </w:rPr>
                  <m:t>3</m:t>
                </m:r>
              </m:e>
            </m:rad>
          </m:den>
        </m:f>
      </m:oMath>
      <w:r w:rsidR="004229E7">
        <w:rPr>
          <w:rFonts w:ascii="Times New Roman" w:hAnsi="Times New Roman"/>
          <w:sz w:val="20"/>
          <w:szCs w:val="20"/>
        </w:rPr>
        <w:t xml:space="preserve">, where the ISD is given in km.  </w:t>
      </w:r>
      <w:r w:rsidR="004D1B7F">
        <w:rPr>
          <w:rFonts w:ascii="Times New Roman" w:hAnsi="Times New Roman"/>
          <w:sz w:val="20"/>
          <w:szCs w:val="20"/>
        </w:rPr>
        <w:t xml:space="preserve">The system bandwidth varies for each configuration as shown in </w:t>
      </w:r>
      <w:r w:rsidR="004D1B7F" w:rsidRPr="006D2AEB">
        <w:rPr>
          <w:rFonts w:ascii="Times New Roman" w:hAnsi="Times New Roman" w:cs="Times New Roman"/>
          <w:sz w:val="20"/>
          <w:szCs w:val="20"/>
        </w:rPr>
        <w:lastRenderedPageBreak/>
        <w:fldChar w:fldCharType="begin"/>
      </w:r>
      <w:r w:rsidR="004D1B7F" w:rsidRPr="006D2AEB">
        <w:rPr>
          <w:rFonts w:ascii="Times New Roman" w:hAnsi="Times New Roman" w:cs="Times New Roman"/>
          <w:sz w:val="20"/>
          <w:szCs w:val="20"/>
        </w:rPr>
        <w:instrText xml:space="preserve"> REF _Ref471471514 \h  \* MERGEFORMAT </w:instrText>
      </w:r>
      <w:r w:rsidR="004D1B7F" w:rsidRPr="006D2AEB">
        <w:rPr>
          <w:rFonts w:ascii="Times New Roman" w:hAnsi="Times New Roman" w:cs="Times New Roman"/>
          <w:sz w:val="20"/>
          <w:szCs w:val="20"/>
        </w:rPr>
      </w:r>
      <w:r w:rsidR="004D1B7F" w:rsidRPr="006D2AEB">
        <w:rPr>
          <w:rFonts w:ascii="Times New Roman" w:hAnsi="Times New Roman" w:cs="Times New Roman"/>
          <w:sz w:val="20"/>
          <w:szCs w:val="20"/>
        </w:rPr>
        <w:fldChar w:fldCharType="separate"/>
      </w:r>
      <w:r w:rsidR="004D1B7F" w:rsidRPr="004D1B7F">
        <w:rPr>
          <w:rFonts w:ascii="Times New Roman" w:hAnsi="Times New Roman" w:cs="Times New Roman"/>
          <w:sz w:val="20"/>
          <w:szCs w:val="20"/>
        </w:rPr>
        <w:t xml:space="preserve">Table </w:t>
      </w:r>
      <w:r w:rsidR="004D1B7F" w:rsidRPr="004D1B7F">
        <w:rPr>
          <w:rFonts w:ascii="Times New Roman" w:hAnsi="Times New Roman" w:cs="Times New Roman"/>
          <w:noProof/>
          <w:sz w:val="20"/>
          <w:szCs w:val="20"/>
        </w:rPr>
        <w:t>2</w:t>
      </w:r>
      <w:r w:rsidR="004D1B7F" w:rsidRPr="006D2AEB">
        <w:rPr>
          <w:rFonts w:ascii="Times New Roman" w:hAnsi="Times New Roman" w:cs="Times New Roman"/>
          <w:sz w:val="20"/>
          <w:szCs w:val="20"/>
        </w:rPr>
        <w:fldChar w:fldCharType="end"/>
      </w:r>
      <w:r w:rsidR="004D1B7F">
        <w:rPr>
          <w:rFonts w:ascii="Times New Roman" w:hAnsi="Times New Roman" w:cs="Times New Roman"/>
          <w:sz w:val="20"/>
          <w:szCs w:val="20"/>
        </w:rPr>
        <w:t xml:space="preserve"> so that configuration A has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Sector</m:t>
            </m:r>
          </m:sup>
        </m:sSubSup>
        <m:r>
          <w:rPr>
            <w:rFonts w:ascii="Cambria Math" w:hAnsi="Cambria Math" w:cs="Times New Roman"/>
            <w:sz w:val="20"/>
            <w:szCs w:val="20"/>
          </w:rPr>
          <m:t>=50</m:t>
        </m:r>
      </m:oMath>
      <w:r w:rsidR="004D1B7F">
        <w:rPr>
          <w:rFonts w:ascii="Times New Roman" w:hAnsi="Times New Roman" w:cs="Times New Roman"/>
          <w:sz w:val="20"/>
          <w:szCs w:val="20"/>
        </w:rPr>
        <w:t xml:space="preserve"> PRB’s (10 MHz) and configuration B has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PRB</m:t>
            </m:r>
          </m:sub>
          <m:sup>
            <m:r>
              <m:rPr>
                <m:nor/>
              </m:rPr>
              <w:rPr>
                <w:rFonts w:ascii="Cambria Math" w:hAnsi="Cambria Math" w:cs="Times New Roman"/>
                <w:sz w:val="20"/>
                <w:szCs w:val="20"/>
              </w:rPr>
              <m:t>Sector</m:t>
            </m:r>
          </m:sup>
        </m:sSubSup>
        <m:r>
          <w:rPr>
            <w:rFonts w:ascii="Cambria Math" w:hAnsi="Cambria Math" w:cs="Times New Roman"/>
            <w:sz w:val="20"/>
            <w:szCs w:val="20"/>
          </w:rPr>
          <m:t>=250</m:t>
        </m:r>
      </m:oMath>
      <w:r w:rsidR="004D1B7F">
        <w:rPr>
          <w:rFonts w:ascii="Times New Roman" w:hAnsi="Times New Roman" w:cs="Times New Roman"/>
          <w:sz w:val="20"/>
          <w:szCs w:val="20"/>
        </w:rPr>
        <w:t xml:space="preserve"> PRB’s (50 MHz).  The calculated number of users is for each configuration is shown in </w:t>
      </w:r>
      <w:r w:rsidR="004D1B7F" w:rsidRPr="004D1B7F">
        <w:rPr>
          <w:rFonts w:ascii="Times New Roman" w:hAnsi="Times New Roman" w:cs="Times New Roman"/>
          <w:sz w:val="20"/>
          <w:szCs w:val="20"/>
        </w:rPr>
        <w:fldChar w:fldCharType="begin"/>
      </w:r>
      <w:r w:rsidR="004D1B7F" w:rsidRPr="004D1B7F">
        <w:rPr>
          <w:rFonts w:ascii="Times New Roman" w:hAnsi="Times New Roman" w:cs="Times New Roman"/>
          <w:sz w:val="20"/>
          <w:szCs w:val="20"/>
        </w:rPr>
        <w:instrText xml:space="preserve"> REF _Ref513730254 \h  \* MERGEFORMAT </w:instrText>
      </w:r>
      <w:r w:rsidR="004D1B7F" w:rsidRPr="004D1B7F">
        <w:rPr>
          <w:rFonts w:ascii="Times New Roman" w:hAnsi="Times New Roman" w:cs="Times New Roman"/>
          <w:sz w:val="20"/>
          <w:szCs w:val="20"/>
        </w:rPr>
      </w:r>
      <w:r w:rsidR="004D1B7F" w:rsidRPr="004D1B7F">
        <w:rPr>
          <w:rFonts w:ascii="Times New Roman" w:hAnsi="Times New Roman" w:cs="Times New Roman"/>
          <w:sz w:val="20"/>
          <w:szCs w:val="20"/>
        </w:rPr>
        <w:fldChar w:fldCharType="separate"/>
      </w:r>
      <w:r w:rsidR="004D1B7F" w:rsidRPr="004D1B7F">
        <w:rPr>
          <w:rFonts w:ascii="Times New Roman" w:hAnsi="Times New Roman" w:cs="Times New Roman"/>
          <w:sz w:val="20"/>
          <w:szCs w:val="20"/>
        </w:rPr>
        <w:t xml:space="preserve">Table </w:t>
      </w:r>
      <w:r w:rsidR="004D1B7F" w:rsidRPr="004D1B7F">
        <w:rPr>
          <w:rFonts w:ascii="Times New Roman" w:hAnsi="Times New Roman" w:cs="Times New Roman"/>
          <w:noProof/>
          <w:sz w:val="20"/>
          <w:szCs w:val="20"/>
        </w:rPr>
        <w:t>1</w:t>
      </w:r>
      <w:r w:rsidR="004D1B7F" w:rsidRPr="004D1B7F">
        <w:rPr>
          <w:rFonts w:ascii="Times New Roman" w:hAnsi="Times New Roman" w:cs="Times New Roman"/>
          <w:sz w:val="20"/>
          <w:szCs w:val="20"/>
        </w:rPr>
        <w:fldChar w:fldCharType="end"/>
      </w:r>
      <w:r w:rsidR="004D1B7F">
        <w:rPr>
          <w:rFonts w:ascii="Times New Roman" w:hAnsi="Times New Roman" w:cs="Times New Roman"/>
          <w:sz w:val="20"/>
          <w:szCs w:val="20"/>
        </w:rPr>
        <w:t>.</w:t>
      </w:r>
    </w:p>
    <w:p w14:paraId="6EABBA88" w14:textId="3F550A8C" w:rsidR="004D1B7F" w:rsidRPr="004D1B7F" w:rsidRDefault="004D1B7F" w:rsidP="004D1B7F">
      <w:pPr>
        <w:pStyle w:val="Caption"/>
        <w:keepNext/>
        <w:jc w:val="center"/>
        <w:rPr>
          <w:lang w:val="en-US"/>
        </w:rPr>
      </w:pPr>
      <w:bookmarkStart w:id="8" w:name="_Ref513730254"/>
      <w:r>
        <w:t xml:space="preserve">Table </w:t>
      </w:r>
      <w:r>
        <w:fldChar w:fldCharType="begin"/>
      </w:r>
      <w:r>
        <w:instrText xml:space="preserve"> SEQ Table \* ARABIC </w:instrText>
      </w:r>
      <w:r>
        <w:fldChar w:fldCharType="separate"/>
      </w:r>
      <w:r>
        <w:rPr>
          <w:noProof/>
        </w:rPr>
        <w:t>1</w:t>
      </w:r>
      <w:r>
        <w:fldChar w:fldCharType="end"/>
      </w:r>
      <w:bookmarkEnd w:id="8"/>
      <w:r>
        <w:rPr>
          <w:lang w:val="en-US"/>
        </w:rPr>
        <w:t>.  Dropped UE’s per sector for bursty traffic model</w:t>
      </w:r>
    </w:p>
    <w:tbl>
      <w:tblPr>
        <w:tblStyle w:val="TableGrid"/>
        <w:tblW w:w="0" w:type="auto"/>
        <w:jc w:val="center"/>
        <w:tblLook w:val="04A0" w:firstRow="1" w:lastRow="0" w:firstColumn="1" w:lastColumn="0" w:noHBand="0" w:noVBand="1"/>
      </w:tblPr>
      <w:tblGrid>
        <w:gridCol w:w="1339"/>
        <w:gridCol w:w="1263"/>
        <w:gridCol w:w="740"/>
        <w:gridCol w:w="2018"/>
      </w:tblGrid>
      <w:tr w:rsidR="004229E7" w:rsidRPr="004D1B7F" w14:paraId="0C10B962" w14:textId="77777777" w:rsidTr="00AA0AD6">
        <w:trPr>
          <w:jc w:val="center"/>
        </w:trPr>
        <w:tc>
          <w:tcPr>
            <w:tcW w:w="0" w:type="auto"/>
          </w:tcPr>
          <w:p w14:paraId="712162FA" w14:textId="17B14F08" w:rsidR="004229E7" w:rsidRPr="004D1B7F" w:rsidRDefault="004229E7" w:rsidP="004229E7">
            <w:pPr>
              <w:spacing w:after="0"/>
              <w:jc w:val="center"/>
              <w:rPr>
                <w:rFonts w:ascii="Times New Roman" w:hAnsi="Times New Roman" w:cs="Times New Roman"/>
                <w:sz w:val="20"/>
                <w:szCs w:val="20"/>
              </w:rPr>
            </w:pPr>
            <w:r w:rsidRPr="004D1B7F">
              <w:rPr>
                <w:rFonts w:ascii="Times New Roman" w:hAnsi="Times New Roman" w:cs="Times New Roman"/>
                <w:sz w:val="20"/>
                <w:szCs w:val="20"/>
              </w:rPr>
              <w:t>Configuration</w:t>
            </w:r>
          </w:p>
        </w:tc>
        <w:tc>
          <w:tcPr>
            <w:tcW w:w="0" w:type="auto"/>
          </w:tcPr>
          <w:p w14:paraId="45856451" w14:textId="2C2C3C90" w:rsidR="004229E7" w:rsidRPr="004D1B7F" w:rsidRDefault="007142DE" w:rsidP="004229E7">
            <w:pPr>
              <w:spacing w:after="0"/>
              <w:jc w:val="center"/>
              <w:rPr>
                <w:rFonts w:ascii="Times New Roman" w:eastAsia="SimSu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A</m:t>
                  </m:r>
                </m:e>
                <m:sub>
                  <m:r>
                    <m:rPr>
                      <m:nor/>
                    </m:rPr>
                    <w:rPr>
                      <w:rFonts w:ascii="Times New Roman" w:hAnsi="Times New Roman" w:cs="Times New Roman"/>
                      <w:sz w:val="20"/>
                      <w:szCs w:val="20"/>
                    </w:rPr>
                    <m:t>Sector</m:t>
                  </m:r>
                </m:sub>
              </m:sSub>
            </m:oMath>
            <w:r w:rsidR="004D1B7F">
              <w:rPr>
                <w:rFonts w:ascii="Times New Roman" w:eastAsia="SimSun" w:hAnsi="Times New Roman" w:cs="Times New Roman"/>
                <w:sz w:val="20"/>
                <w:szCs w:val="20"/>
              </w:rPr>
              <w:t xml:space="preserve"> (km</w:t>
            </w:r>
            <w:r w:rsidR="004D1B7F">
              <w:rPr>
                <w:rFonts w:ascii="Times New Roman" w:eastAsia="SimSun" w:hAnsi="Times New Roman" w:cs="Times New Roman"/>
                <w:sz w:val="20"/>
                <w:szCs w:val="20"/>
                <w:vertAlign w:val="superscript"/>
              </w:rPr>
              <w:t>2</w:t>
            </w:r>
            <w:r w:rsidR="004D1B7F">
              <w:rPr>
                <w:rFonts w:ascii="Times New Roman" w:eastAsia="SimSun" w:hAnsi="Times New Roman" w:cs="Times New Roman"/>
                <w:sz w:val="20"/>
                <w:szCs w:val="20"/>
              </w:rPr>
              <w:t>)</w:t>
            </w:r>
          </w:p>
        </w:tc>
        <w:tc>
          <w:tcPr>
            <w:tcW w:w="0" w:type="auto"/>
          </w:tcPr>
          <w:p w14:paraId="354AAB19" w14:textId="1587451D" w:rsidR="004229E7" w:rsidRPr="004D1B7F" w:rsidRDefault="007142DE" w:rsidP="004229E7">
            <w:pPr>
              <w:spacing w:after="0"/>
              <w:jc w:val="center"/>
              <w:rPr>
                <w:rFonts w:ascii="Times New Roman" w:eastAsia="SimSun" w:hAnsi="Times New Roman" w:cs="Times New Roman"/>
                <w:sz w:val="20"/>
                <w:szCs w:val="20"/>
              </w:rPr>
            </w:pPr>
            <m:oMathPara>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PRB</m:t>
                    </m:r>
                  </m:sub>
                  <m:sup>
                    <m:r>
                      <m:rPr>
                        <m:nor/>
                      </m:rPr>
                      <w:rPr>
                        <w:rFonts w:ascii="Times New Roman" w:hAnsi="Times New Roman" w:cs="Times New Roman"/>
                        <w:sz w:val="20"/>
                        <w:szCs w:val="20"/>
                      </w:rPr>
                      <m:t>Sector</m:t>
                    </m:r>
                  </m:sup>
                </m:sSubSup>
              </m:oMath>
            </m:oMathPara>
          </w:p>
        </w:tc>
        <w:tc>
          <w:tcPr>
            <w:tcW w:w="0" w:type="auto"/>
          </w:tcPr>
          <w:p w14:paraId="28DEF2AE" w14:textId="6DBA2986" w:rsidR="004229E7" w:rsidRPr="004D1B7F" w:rsidRDefault="007142DE" w:rsidP="004229E7">
            <w:pPr>
              <w:spacing w:after="0"/>
              <w:jc w:val="cente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UE</m:t>
                  </m:r>
                </m:sub>
              </m:sSub>
            </m:oMath>
            <w:r w:rsidR="004D1B7F">
              <w:rPr>
                <w:rFonts w:ascii="Times New Roman" w:hAnsi="Times New Roman" w:cs="Times New Roman"/>
                <w:sz w:val="20"/>
                <w:szCs w:val="20"/>
              </w:rPr>
              <w:t xml:space="preserve"> (UE’s per sector)</w:t>
            </w:r>
          </w:p>
        </w:tc>
      </w:tr>
      <w:tr w:rsidR="004229E7" w:rsidRPr="004D1B7F" w14:paraId="7C2E86A1" w14:textId="77777777" w:rsidTr="00AA0AD6">
        <w:trPr>
          <w:jc w:val="center"/>
        </w:trPr>
        <w:tc>
          <w:tcPr>
            <w:tcW w:w="0" w:type="auto"/>
          </w:tcPr>
          <w:p w14:paraId="78A4929B" w14:textId="01857EC1" w:rsidR="004229E7" w:rsidRPr="004D1B7F" w:rsidRDefault="004229E7" w:rsidP="004229E7">
            <w:pPr>
              <w:spacing w:after="0"/>
              <w:jc w:val="center"/>
              <w:rPr>
                <w:rFonts w:ascii="Times New Roman" w:hAnsi="Times New Roman" w:cs="Times New Roman"/>
                <w:sz w:val="20"/>
                <w:szCs w:val="20"/>
              </w:rPr>
            </w:pPr>
            <w:r w:rsidRPr="004D1B7F">
              <w:rPr>
                <w:rFonts w:ascii="Times New Roman" w:hAnsi="Times New Roman" w:cs="Times New Roman"/>
                <w:sz w:val="20"/>
                <w:szCs w:val="20"/>
              </w:rPr>
              <w:t>A (500 m)</w:t>
            </w:r>
          </w:p>
        </w:tc>
        <w:tc>
          <w:tcPr>
            <w:tcW w:w="0" w:type="auto"/>
          </w:tcPr>
          <w:p w14:paraId="55317069" w14:textId="55952DC9" w:rsidR="004229E7" w:rsidRPr="004D1B7F" w:rsidRDefault="004D1B7F" w:rsidP="004229E7">
            <w:pPr>
              <w:spacing w:after="0"/>
              <w:jc w:val="center"/>
              <w:rPr>
                <w:rFonts w:ascii="Times New Roman" w:hAnsi="Times New Roman" w:cs="Times New Roman"/>
                <w:sz w:val="20"/>
                <w:szCs w:val="20"/>
              </w:rPr>
            </w:pPr>
            <w:r w:rsidRPr="004D1B7F">
              <w:rPr>
                <w:rFonts w:ascii="Times New Roman" w:hAnsi="Times New Roman" w:cs="Times New Roman"/>
                <w:sz w:val="20"/>
                <w:szCs w:val="20"/>
              </w:rPr>
              <w:t>0.072</w:t>
            </w:r>
          </w:p>
        </w:tc>
        <w:tc>
          <w:tcPr>
            <w:tcW w:w="0" w:type="auto"/>
          </w:tcPr>
          <w:p w14:paraId="6F84D9FF" w14:textId="0608C980" w:rsidR="004229E7" w:rsidRPr="004D1B7F" w:rsidRDefault="004D1B7F" w:rsidP="004229E7">
            <w:pPr>
              <w:spacing w:after="0"/>
              <w:jc w:val="center"/>
              <w:rPr>
                <w:rFonts w:ascii="Times New Roman" w:hAnsi="Times New Roman" w:cs="Times New Roman"/>
                <w:sz w:val="20"/>
                <w:szCs w:val="20"/>
              </w:rPr>
            </w:pPr>
            <w:r w:rsidRPr="004D1B7F">
              <w:rPr>
                <w:rFonts w:ascii="Times New Roman" w:hAnsi="Times New Roman" w:cs="Times New Roman"/>
                <w:sz w:val="20"/>
                <w:szCs w:val="20"/>
              </w:rPr>
              <w:t>50</w:t>
            </w:r>
          </w:p>
        </w:tc>
        <w:tc>
          <w:tcPr>
            <w:tcW w:w="0" w:type="auto"/>
          </w:tcPr>
          <w:p w14:paraId="5C993260" w14:textId="4663A2AE" w:rsidR="004229E7" w:rsidRPr="004D1B7F" w:rsidRDefault="004D1B7F" w:rsidP="004229E7">
            <w:pPr>
              <w:spacing w:after="0"/>
              <w:jc w:val="center"/>
              <w:rPr>
                <w:rFonts w:ascii="Times New Roman" w:hAnsi="Times New Roman" w:cs="Times New Roman"/>
                <w:sz w:val="20"/>
                <w:szCs w:val="20"/>
              </w:rPr>
            </w:pPr>
            <w:r>
              <w:rPr>
                <w:rFonts w:ascii="Times New Roman" w:hAnsi="Times New Roman" w:cs="Times New Roman"/>
                <w:sz w:val="20"/>
                <w:szCs w:val="20"/>
              </w:rPr>
              <w:t>4</w:t>
            </w:r>
          </w:p>
        </w:tc>
      </w:tr>
      <w:tr w:rsidR="004229E7" w:rsidRPr="004D1B7F" w14:paraId="3D26AB8E" w14:textId="77777777" w:rsidTr="00AA0AD6">
        <w:trPr>
          <w:jc w:val="center"/>
        </w:trPr>
        <w:tc>
          <w:tcPr>
            <w:tcW w:w="0" w:type="auto"/>
          </w:tcPr>
          <w:p w14:paraId="1FEFD510" w14:textId="5D20A7BD" w:rsidR="004229E7" w:rsidRPr="004D1B7F" w:rsidRDefault="004229E7" w:rsidP="004229E7">
            <w:pPr>
              <w:spacing w:after="0"/>
              <w:jc w:val="center"/>
              <w:rPr>
                <w:rFonts w:ascii="Times New Roman" w:hAnsi="Times New Roman" w:cs="Times New Roman"/>
                <w:sz w:val="20"/>
                <w:szCs w:val="20"/>
              </w:rPr>
            </w:pPr>
            <w:r w:rsidRPr="004D1B7F">
              <w:rPr>
                <w:rFonts w:ascii="Times New Roman" w:hAnsi="Times New Roman" w:cs="Times New Roman"/>
                <w:sz w:val="20"/>
                <w:szCs w:val="20"/>
              </w:rPr>
              <w:t>B (1732 m)</w:t>
            </w:r>
          </w:p>
        </w:tc>
        <w:tc>
          <w:tcPr>
            <w:tcW w:w="0" w:type="auto"/>
          </w:tcPr>
          <w:p w14:paraId="2553704F" w14:textId="3B83B280" w:rsidR="004229E7" w:rsidRPr="004D1B7F" w:rsidRDefault="004D1B7F" w:rsidP="004229E7">
            <w:pPr>
              <w:spacing w:after="0"/>
              <w:jc w:val="center"/>
              <w:rPr>
                <w:rFonts w:ascii="Times New Roman" w:hAnsi="Times New Roman" w:cs="Times New Roman"/>
                <w:sz w:val="20"/>
                <w:szCs w:val="20"/>
              </w:rPr>
            </w:pPr>
            <w:r>
              <w:rPr>
                <w:rFonts w:ascii="Times New Roman" w:hAnsi="Times New Roman" w:cs="Times New Roman"/>
                <w:sz w:val="20"/>
                <w:szCs w:val="20"/>
              </w:rPr>
              <w:t>0.866</w:t>
            </w:r>
          </w:p>
        </w:tc>
        <w:tc>
          <w:tcPr>
            <w:tcW w:w="0" w:type="auto"/>
          </w:tcPr>
          <w:p w14:paraId="1E8BE8AB" w14:textId="339ADE5F" w:rsidR="004229E7" w:rsidRPr="004D1B7F" w:rsidRDefault="004D1B7F" w:rsidP="004229E7">
            <w:pPr>
              <w:spacing w:after="0"/>
              <w:jc w:val="center"/>
              <w:rPr>
                <w:rFonts w:ascii="Times New Roman" w:hAnsi="Times New Roman" w:cs="Times New Roman"/>
                <w:sz w:val="20"/>
                <w:szCs w:val="20"/>
              </w:rPr>
            </w:pPr>
            <w:r w:rsidRPr="004D1B7F">
              <w:rPr>
                <w:rFonts w:ascii="Times New Roman" w:hAnsi="Times New Roman" w:cs="Times New Roman"/>
                <w:sz w:val="20"/>
                <w:szCs w:val="20"/>
              </w:rPr>
              <w:t>250</w:t>
            </w:r>
          </w:p>
        </w:tc>
        <w:tc>
          <w:tcPr>
            <w:tcW w:w="0" w:type="auto"/>
          </w:tcPr>
          <w:p w14:paraId="4ECD82FB" w14:textId="7F800560" w:rsidR="004229E7" w:rsidRPr="004D1B7F" w:rsidRDefault="004D1B7F" w:rsidP="004229E7">
            <w:pPr>
              <w:spacing w:after="0"/>
              <w:jc w:val="center"/>
              <w:rPr>
                <w:rFonts w:ascii="Times New Roman" w:hAnsi="Times New Roman" w:cs="Times New Roman"/>
                <w:sz w:val="20"/>
                <w:szCs w:val="20"/>
              </w:rPr>
            </w:pPr>
            <w:r>
              <w:rPr>
                <w:rFonts w:ascii="Times New Roman" w:hAnsi="Times New Roman" w:cs="Times New Roman"/>
                <w:sz w:val="20"/>
                <w:szCs w:val="20"/>
              </w:rPr>
              <w:t>10</w:t>
            </w:r>
          </w:p>
        </w:tc>
      </w:tr>
    </w:tbl>
    <w:p w14:paraId="69036A0B" w14:textId="77777777" w:rsidR="004229E7" w:rsidRPr="004B3FF5" w:rsidRDefault="004229E7" w:rsidP="00580C6D">
      <w:pPr>
        <w:jc w:val="both"/>
        <w:rPr>
          <w:rFonts w:ascii="Times New Roman" w:hAnsi="Times New Roman" w:cs="Times New Roman"/>
          <w:sz w:val="20"/>
          <w:szCs w:val="20"/>
        </w:rPr>
      </w:pPr>
    </w:p>
    <w:p w14:paraId="3578EB3A" w14:textId="744CCAFF" w:rsidR="00DA61EF" w:rsidRPr="00DA61EF" w:rsidRDefault="004D5E83" w:rsidP="00DA61EF">
      <w:pPr>
        <w:rPr>
          <w:rFonts w:ascii="Times New Roman" w:hAnsi="Times New Roman" w:cs="Times New Roman"/>
          <w:sz w:val="20"/>
          <w:szCs w:val="20"/>
        </w:rPr>
      </w:pPr>
      <w:r>
        <w:rPr>
          <w:rFonts w:ascii="Times New Roman" w:hAnsi="Times New Roman"/>
          <w:sz w:val="20"/>
          <w:szCs w:val="20"/>
        </w:rPr>
        <w:t>The results of the simulation are shown in</w:t>
      </w:r>
      <w:r w:rsidRPr="004D5E83">
        <w:rPr>
          <w:rFonts w:ascii="Times New Roman" w:hAnsi="Times New Roman" w:cs="Times New Roman"/>
          <w:sz w:val="20"/>
          <w:szCs w:val="20"/>
        </w:rPr>
        <w:t xml:space="preserve"> </w:t>
      </w:r>
      <w:r w:rsidRPr="004D5E83">
        <w:rPr>
          <w:rFonts w:ascii="Times New Roman" w:hAnsi="Times New Roman" w:cs="Times New Roman"/>
          <w:sz w:val="20"/>
          <w:szCs w:val="20"/>
        </w:rPr>
        <w:fldChar w:fldCharType="begin"/>
      </w:r>
      <w:r w:rsidRPr="004D5E83">
        <w:rPr>
          <w:rFonts w:ascii="Times New Roman" w:hAnsi="Times New Roman" w:cs="Times New Roman"/>
          <w:sz w:val="20"/>
          <w:szCs w:val="20"/>
        </w:rPr>
        <w:instrText xml:space="preserve"> REF _Ref510625846 \h  \* MERGEFORMAT </w:instrText>
      </w:r>
      <w:r w:rsidRPr="004D5E83">
        <w:rPr>
          <w:rFonts w:ascii="Times New Roman" w:hAnsi="Times New Roman" w:cs="Times New Roman"/>
          <w:sz w:val="20"/>
          <w:szCs w:val="20"/>
        </w:rPr>
      </w:r>
      <w:r w:rsidRPr="004D5E83">
        <w:rPr>
          <w:rFonts w:ascii="Times New Roman" w:hAnsi="Times New Roman" w:cs="Times New Roman"/>
          <w:sz w:val="20"/>
          <w:szCs w:val="20"/>
        </w:rPr>
        <w:fldChar w:fldCharType="separate"/>
      </w:r>
      <w:r w:rsidRPr="004D5E83">
        <w:rPr>
          <w:rFonts w:ascii="Times New Roman" w:hAnsi="Times New Roman" w:cs="Times New Roman"/>
          <w:sz w:val="20"/>
          <w:szCs w:val="20"/>
        </w:rPr>
        <w:t xml:space="preserve">Figure </w:t>
      </w:r>
      <w:r w:rsidRPr="004D5E83">
        <w:rPr>
          <w:rFonts w:ascii="Times New Roman" w:hAnsi="Times New Roman" w:cs="Times New Roman"/>
          <w:noProof/>
          <w:sz w:val="20"/>
          <w:szCs w:val="20"/>
        </w:rPr>
        <w:t>1</w:t>
      </w:r>
      <w:r w:rsidRPr="004D5E83">
        <w:rPr>
          <w:rFonts w:ascii="Times New Roman" w:hAnsi="Times New Roman" w:cs="Times New Roman"/>
          <w:sz w:val="20"/>
          <w:szCs w:val="20"/>
        </w:rPr>
        <w:fldChar w:fldCharType="end"/>
      </w:r>
      <w:r>
        <w:rPr>
          <w:rFonts w:ascii="Times New Roman" w:hAnsi="Times New Roman" w:cs="Times New Roman"/>
          <w:sz w:val="20"/>
          <w:szCs w:val="20"/>
        </w:rPr>
        <w:t xml:space="preserve"> which shows a PDF of the packet delay in terms of the number of HARQ attempts required for successful transmission.  The results show that all packet transmissions were successful in fewer than 1000 HARQ attempts for both configurations.  Since a HARQ retransmission can occur in less than 10 ms</w:t>
      </w:r>
      <w:r w:rsidR="00CB3E99">
        <w:rPr>
          <w:rFonts w:ascii="Times New Roman" w:hAnsi="Times New Roman" w:cs="Times New Roman"/>
          <w:sz w:val="20"/>
          <w:szCs w:val="20"/>
        </w:rPr>
        <w:t xml:space="preserve"> </w:t>
      </w:r>
      <w:r w:rsidR="00CB3E99">
        <w:rPr>
          <w:rFonts w:ascii="Times New Roman" w:hAnsi="Times New Roman" w:cs="Times New Roman"/>
          <w:sz w:val="20"/>
          <w:szCs w:val="20"/>
        </w:rPr>
        <w:fldChar w:fldCharType="begin"/>
      </w:r>
      <w:r w:rsidR="00CB3E99">
        <w:rPr>
          <w:rFonts w:ascii="Times New Roman" w:hAnsi="Times New Roman" w:cs="Times New Roman"/>
          <w:sz w:val="20"/>
          <w:szCs w:val="20"/>
        </w:rPr>
        <w:instrText xml:space="preserve"> REF _Ref510704872 \r \h </w:instrText>
      </w:r>
      <w:r w:rsidR="00CB3E99">
        <w:rPr>
          <w:rFonts w:ascii="Times New Roman" w:hAnsi="Times New Roman" w:cs="Times New Roman"/>
          <w:sz w:val="20"/>
          <w:szCs w:val="20"/>
        </w:rPr>
      </w:r>
      <w:r w:rsidR="00CB3E99">
        <w:rPr>
          <w:rFonts w:ascii="Times New Roman" w:hAnsi="Times New Roman" w:cs="Times New Roman"/>
          <w:sz w:val="20"/>
          <w:szCs w:val="20"/>
        </w:rPr>
        <w:fldChar w:fldCharType="separate"/>
      </w:r>
      <w:r w:rsidR="00CB3E99">
        <w:rPr>
          <w:rFonts w:ascii="Times New Roman" w:hAnsi="Times New Roman" w:cs="Times New Roman"/>
          <w:sz w:val="20"/>
          <w:szCs w:val="20"/>
        </w:rPr>
        <w:t>[3]</w:t>
      </w:r>
      <w:r w:rsidR="00CB3E99">
        <w:rPr>
          <w:rFonts w:ascii="Times New Roman" w:hAnsi="Times New Roman" w:cs="Times New Roman"/>
          <w:sz w:val="20"/>
          <w:szCs w:val="20"/>
        </w:rPr>
        <w:fldChar w:fldCharType="end"/>
      </w:r>
      <w:r w:rsidR="00CB3E99">
        <w:rPr>
          <w:rFonts w:ascii="Times New Roman" w:hAnsi="Times New Roman" w:cs="Times New Roman"/>
          <w:sz w:val="20"/>
          <w:szCs w:val="20"/>
        </w:rPr>
        <w:fldChar w:fldCharType="begin"/>
      </w:r>
      <w:r w:rsidR="00CB3E99">
        <w:rPr>
          <w:rFonts w:ascii="Times New Roman" w:hAnsi="Times New Roman" w:cs="Times New Roman"/>
          <w:sz w:val="20"/>
          <w:szCs w:val="20"/>
        </w:rPr>
        <w:instrText xml:space="preserve"> REF _Ref521684509 \r \h </w:instrText>
      </w:r>
      <w:r w:rsidR="00CB3E99">
        <w:rPr>
          <w:rFonts w:ascii="Times New Roman" w:hAnsi="Times New Roman" w:cs="Times New Roman"/>
          <w:sz w:val="20"/>
          <w:szCs w:val="20"/>
        </w:rPr>
      </w:r>
      <w:r w:rsidR="00CB3E99">
        <w:rPr>
          <w:rFonts w:ascii="Times New Roman" w:hAnsi="Times New Roman" w:cs="Times New Roman"/>
          <w:sz w:val="20"/>
          <w:szCs w:val="20"/>
        </w:rPr>
        <w:fldChar w:fldCharType="separate"/>
      </w:r>
      <w:r w:rsidR="00CB3E99">
        <w:rPr>
          <w:rFonts w:ascii="Times New Roman" w:hAnsi="Times New Roman" w:cs="Times New Roman"/>
          <w:sz w:val="20"/>
          <w:szCs w:val="20"/>
        </w:rPr>
        <w:t>[4]</w:t>
      </w:r>
      <w:r w:rsidR="00CB3E99">
        <w:rPr>
          <w:rFonts w:ascii="Times New Roman" w:hAnsi="Times New Roman" w:cs="Times New Roman"/>
          <w:sz w:val="20"/>
          <w:szCs w:val="20"/>
        </w:rPr>
        <w:fldChar w:fldCharType="end"/>
      </w:r>
      <w:r w:rsidR="00CB3E99">
        <w:rPr>
          <w:rFonts w:ascii="Times New Roman" w:hAnsi="Times New Roman" w:cs="Times New Roman"/>
          <w:sz w:val="20"/>
          <w:szCs w:val="20"/>
        </w:rPr>
        <w:fldChar w:fldCharType="begin"/>
      </w:r>
      <w:r w:rsidR="00CB3E99">
        <w:rPr>
          <w:rFonts w:ascii="Times New Roman" w:hAnsi="Times New Roman" w:cs="Times New Roman"/>
          <w:sz w:val="20"/>
          <w:szCs w:val="20"/>
        </w:rPr>
        <w:instrText xml:space="preserve"> REF _Ref521684512 \r \h </w:instrText>
      </w:r>
      <w:r w:rsidR="00CB3E99">
        <w:rPr>
          <w:rFonts w:ascii="Times New Roman" w:hAnsi="Times New Roman" w:cs="Times New Roman"/>
          <w:sz w:val="20"/>
          <w:szCs w:val="20"/>
        </w:rPr>
      </w:r>
      <w:r w:rsidR="00CB3E99">
        <w:rPr>
          <w:rFonts w:ascii="Times New Roman" w:hAnsi="Times New Roman" w:cs="Times New Roman"/>
          <w:sz w:val="20"/>
          <w:szCs w:val="20"/>
        </w:rPr>
        <w:fldChar w:fldCharType="separate"/>
      </w:r>
      <w:r w:rsidR="00CB3E99">
        <w:rPr>
          <w:rFonts w:ascii="Times New Roman" w:hAnsi="Times New Roman" w:cs="Times New Roman"/>
          <w:sz w:val="20"/>
          <w:szCs w:val="20"/>
        </w:rPr>
        <w:t>[5]</w:t>
      </w:r>
      <w:r w:rsidR="00CB3E99">
        <w:rPr>
          <w:rFonts w:ascii="Times New Roman" w:hAnsi="Times New Roman" w:cs="Times New Roman"/>
          <w:sz w:val="20"/>
          <w:szCs w:val="20"/>
        </w:rPr>
        <w:fldChar w:fldCharType="end"/>
      </w:r>
      <w:r w:rsidR="00CB3E99">
        <w:rPr>
          <w:rFonts w:ascii="Times New Roman" w:hAnsi="Times New Roman" w:cs="Times New Roman"/>
          <w:sz w:val="20"/>
          <w:szCs w:val="20"/>
        </w:rPr>
        <w:fldChar w:fldCharType="begin"/>
      </w:r>
      <w:r w:rsidR="00CB3E99">
        <w:rPr>
          <w:rFonts w:ascii="Times New Roman" w:hAnsi="Times New Roman" w:cs="Times New Roman"/>
          <w:sz w:val="20"/>
          <w:szCs w:val="20"/>
        </w:rPr>
        <w:instrText xml:space="preserve"> REF _Ref521684514 \r \h </w:instrText>
      </w:r>
      <w:r w:rsidR="00CB3E99">
        <w:rPr>
          <w:rFonts w:ascii="Times New Roman" w:hAnsi="Times New Roman" w:cs="Times New Roman"/>
          <w:sz w:val="20"/>
          <w:szCs w:val="20"/>
        </w:rPr>
      </w:r>
      <w:r w:rsidR="00CB3E99">
        <w:rPr>
          <w:rFonts w:ascii="Times New Roman" w:hAnsi="Times New Roman" w:cs="Times New Roman"/>
          <w:sz w:val="20"/>
          <w:szCs w:val="20"/>
        </w:rPr>
        <w:fldChar w:fldCharType="separate"/>
      </w:r>
      <w:r w:rsidR="00CB3E99">
        <w:rPr>
          <w:rFonts w:ascii="Times New Roman" w:hAnsi="Times New Roman" w:cs="Times New Roman"/>
          <w:sz w:val="20"/>
          <w:szCs w:val="20"/>
        </w:rPr>
        <w:t>[6]</w:t>
      </w:r>
      <w:r w:rsidR="00CB3E99">
        <w:rPr>
          <w:rFonts w:ascii="Times New Roman" w:hAnsi="Times New Roman" w:cs="Times New Roman"/>
          <w:sz w:val="20"/>
          <w:szCs w:val="20"/>
        </w:rPr>
        <w:fldChar w:fldCharType="end"/>
      </w:r>
      <w:r>
        <w:rPr>
          <w:rFonts w:ascii="Times New Roman" w:hAnsi="Times New Roman" w:cs="Times New Roman"/>
          <w:sz w:val="20"/>
          <w:szCs w:val="20"/>
        </w:rPr>
        <w:t xml:space="preserve">, the maximum </w:t>
      </w:r>
      <w:r w:rsidR="00DA61EF">
        <w:rPr>
          <w:rFonts w:ascii="Times New Roman" w:hAnsi="Times New Roman" w:cs="Times New Roman"/>
          <w:sz w:val="20"/>
          <w:szCs w:val="20"/>
        </w:rPr>
        <w:t xml:space="preserve">data transmission </w:t>
      </w:r>
      <w:r>
        <w:rPr>
          <w:rFonts w:ascii="Times New Roman" w:hAnsi="Times New Roman" w:cs="Times New Roman"/>
          <w:sz w:val="20"/>
          <w:szCs w:val="20"/>
        </w:rPr>
        <w:t xml:space="preserve">time is less than 10 seconds and the packet outage rate at these loading levels is zero.  </w:t>
      </w:r>
      <w:r w:rsidR="00DA61EF" w:rsidRPr="00DA61EF">
        <w:rPr>
          <w:rFonts w:ascii="Times New Roman" w:hAnsi="Times New Roman" w:cs="Times New Roman"/>
          <w:sz w:val="20"/>
          <w:szCs w:val="20"/>
        </w:rPr>
        <w:t>Since</w:t>
      </w:r>
      <w:bookmarkStart w:id="9" w:name="_GoBack"/>
      <w:bookmarkEnd w:id="9"/>
      <w:r w:rsidR="00DA61EF" w:rsidRPr="00DA61EF">
        <w:rPr>
          <w:rFonts w:ascii="Times New Roman" w:hAnsi="Times New Roman" w:cs="Times New Roman"/>
          <w:sz w:val="20"/>
          <w:szCs w:val="20"/>
        </w:rPr>
        <w:t xml:space="preserve"> the UE is assumed to start in idle mode, additional delay is incurred due to the transition from idle mode to connected mode plus the initial data transmission.  The entire delay from packet arrival is given by</w:t>
      </w:r>
    </w:p>
    <w:p w14:paraId="7AE4F020" w14:textId="77777777" w:rsidR="00DA61EF" w:rsidRPr="00DA61EF" w:rsidRDefault="007142DE" w:rsidP="00DA61EF">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Cambria Math" w:hAnsi="Cambria Math" w:cs="Times New Roman"/>
                  <w:sz w:val="20"/>
                  <w:szCs w:val="20"/>
                </w:rPr>
                <m:t>Delay</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Cambria Math" w:hAnsi="Cambria Math" w:cs="Times New Roman"/>
                  <w:sz w:val="20"/>
                  <w:szCs w:val="20"/>
                </w:rPr>
                <m:t>Synch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Cambria Math" w:hAnsi="Cambria Math" w:cs="Times New Roman"/>
                  <w:sz w:val="20"/>
                  <w:szCs w:val="20"/>
                </w:rPr>
                <m:t>RACH</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Cambria Math" w:hAnsi="Cambria Math" w:cs="Times New Roman"/>
                  <w:sz w:val="20"/>
                  <w:szCs w:val="20"/>
                </w:rPr>
                <m:t>HARQ</m:t>
              </m:r>
            </m:sub>
          </m:sSub>
        </m:oMath>
      </m:oMathPara>
    </w:p>
    <w:p w14:paraId="7C0EBC97" w14:textId="36762147" w:rsidR="00F541A5" w:rsidRPr="004D5E83" w:rsidRDefault="00DA61EF" w:rsidP="00DA61EF">
      <w:pPr>
        <w:rPr>
          <w:rFonts w:ascii="Times New Roman" w:hAnsi="Times New Roman" w:cs="Times New Roman"/>
          <w:sz w:val="20"/>
          <w:szCs w:val="20"/>
        </w:rPr>
      </w:pPr>
      <w:r w:rsidRPr="00DA61EF">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Cambria Math" w:hAnsi="Cambria Math" w:cs="Times New Roman"/>
                <w:sz w:val="20"/>
                <w:szCs w:val="20"/>
              </w:rPr>
              <m:t>Synch</m:t>
            </m:r>
          </m:sub>
        </m:sSub>
      </m:oMath>
      <w:r w:rsidRPr="00DA61EF">
        <w:rPr>
          <w:rFonts w:ascii="Times New Roman" w:eastAsiaTheme="minorEastAsia" w:hAnsi="Times New Roman" w:cs="Times New Roman"/>
          <w:sz w:val="20"/>
          <w:szCs w:val="20"/>
        </w:rPr>
        <w:t xml:space="preserve"> is the synchronization time,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t</m:t>
            </m:r>
          </m:e>
          <m:sub>
            <m:r>
              <m:rPr>
                <m:nor/>
              </m:rPr>
              <w:rPr>
                <w:rFonts w:ascii="Cambria Math" w:eastAsiaTheme="minorEastAsia" w:hAnsi="Cambria Math" w:cs="Times New Roman"/>
                <w:sz w:val="20"/>
                <w:szCs w:val="20"/>
              </w:rPr>
              <m:t>RACH</m:t>
            </m:r>
          </m:sub>
        </m:sSub>
      </m:oMath>
      <w:r w:rsidRPr="00DA61EF">
        <w:rPr>
          <w:rFonts w:ascii="Times New Roman" w:eastAsiaTheme="minorEastAsia" w:hAnsi="Times New Roman" w:cs="Times New Roman"/>
          <w:sz w:val="20"/>
          <w:szCs w:val="20"/>
        </w:rPr>
        <w:t xml:space="preserve"> is the time for the UE to perform the RACH process and return to a connected state,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t</m:t>
            </m:r>
          </m:e>
          <m:sub>
            <m:r>
              <w:rPr>
                <w:rFonts w:ascii="Cambria Math" w:eastAsiaTheme="minorEastAsia" w:hAnsi="Cambria Math" w:cs="Times New Roman"/>
                <w:sz w:val="20"/>
                <w:szCs w:val="20"/>
              </w:rPr>
              <m:t>1</m:t>
            </m:r>
          </m:sub>
        </m:sSub>
      </m:oMath>
      <w:r w:rsidRPr="00DA61EF">
        <w:rPr>
          <w:rFonts w:ascii="Times New Roman" w:eastAsiaTheme="minorEastAsia" w:hAnsi="Times New Roman" w:cs="Times New Roman"/>
          <w:sz w:val="20"/>
          <w:szCs w:val="20"/>
        </w:rPr>
        <w:t xml:space="preserve"> is the initial data transmission time, and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t</m:t>
            </m:r>
          </m:e>
          <m:sub>
            <m:r>
              <m:rPr>
                <m:nor/>
              </m:rPr>
              <w:rPr>
                <w:rFonts w:ascii="Cambria Math" w:eastAsiaTheme="minorEastAsia" w:hAnsi="Cambria Math" w:cs="Times New Roman"/>
                <w:sz w:val="20"/>
                <w:szCs w:val="20"/>
              </w:rPr>
              <m:t>HARQ</m:t>
            </m:r>
          </m:sub>
        </m:sSub>
      </m:oMath>
      <w:r w:rsidRPr="00DA61EF">
        <w:rPr>
          <w:rFonts w:ascii="Times New Roman" w:eastAsiaTheme="minorEastAsia" w:hAnsi="Times New Roman" w:cs="Times New Roman"/>
          <w:sz w:val="20"/>
          <w:szCs w:val="20"/>
        </w:rPr>
        <w:t xml:space="preserve"> is the time for retransmissions.  The analysis in </w:t>
      </w:r>
      <w:r w:rsidRPr="00DA61EF">
        <w:rPr>
          <w:rFonts w:ascii="Times New Roman" w:eastAsiaTheme="minorEastAsia" w:hAnsi="Times New Roman" w:cs="Times New Roman"/>
          <w:sz w:val="20"/>
          <w:szCs w:val="20"/>
        </w:rPr>
        <w:fldChar w:fldCharType="begin"/>
      </w:r>
      <w:r w:rsidRPr="00DA61EF">
        <w:rPr>
          <w:rFonts w:ascii="Times New Roman" w:eastAsiaTheme="minorEastAsia" w:hAnsi="Times New Roman" w:cs="Times New Roman"/>
          <w:sz w:val="20"/>
          <w:szCs w:val="20"/>
        </w:rPr>
        <w:instrText xml:space="preserve"> REF _Ref521685228 \r \h </w:instrText>
      </w:r>
      <w:r w:rsidRPr="00DA61EF">
        <w:rPr>
          <w:rFonts w:ascii="Times New Roman" w:eastAsiaTheme="minorEastAsia" w:hAnsi="Times New Roman" w:cs="Times New Roman"/>
          <w:sz w:val="20"/>
          <w:szCs w:val="20"/>
        </w:rPr>
      </w:r>
      <w:r w:rsidRPr="00DA61EF">
        <w:rPr>
          <w:rFonts w:ascii="Times New Roman" w:eastAsiaTheme="minorEastAsia" w:hAnsi="Times New Roman" w:cs="Times New Roman"/>
          <w:sz w:val="20"/>
          <w:szCs w:val="20"/>
        </w:rPr>
        <w:fldChar w:fldCharType="separate"/>
      </w:r>
      <w:r w:rsidRPr="00DA61EF">
        <w:rPr>
          <w:rFonts w:ascii="Times New Roman" w:eastAsiaTheme="minorEastAsia" w:hAnsi="Times New Roman" w:cs="Times New Roman"/>
          <w:sz w:val="20"/>
          <w:szCs w:val="20"/>
        </w:rPr>
        <w:t>[7]</w:t>
      </w:r>
      <w:r w:rsidRPr="00DA61EF">
        <w:rPr>
          <w:rFonts w:ascii="Times New Roman" w:eastAsiaTheme="minorEastAsia" w:hAnsi="Times New Roman" w:cs="Times New Roman"/>
          <w:sz w:val="20"/>
          <w:szCs w:val="20"/>
        </w:rPr>
        <w:fldChar w:fldCharType="end"/>
      </w:r>
      <w:r w:rsidRPr="00DA61EF">
        <w:rPr>
          <w:rFonts w:ascii="Times New Roman" w:eastAsiaTheme="minorEastAsia" w:hAnsi="Times New Roman" w:cs="Times New Roman"/>
          <w:sz w:val="20"/>
          <w:szCs w:val="20"/>
        </w:rPr>
        <w:t xml:space="preserve"> indicates that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t</m:t>
            </m:r>
          </m:e>
          <m:sub>
            <m:r>
              <m:rPr>
                <m:nor/>
              </m:rPr>
              <w:rPr>
                <w:rFonts w:ascii="Cambria Math" w:eastAsiaTheme="minorEastAsia" w:hAnsi="Cambria Math" w:cs="Times New Roman"/>
                <w:sz w:val="20"/>
                <w:szCs w:val="20"/>
              </w:rPr>
              <m:t>RACH</m:t>
            </m:r>
          </m:sub>
        </m:sSub>
      </m:oMath>
      <w:r w:rsidRPr="00DA61EF">
        <w:rPr>
          <w:rFonts w:ascii="Times New Roman" w:eastAsiaTheme="minorEastAsia" w:hAnsi="Times New Roman" w:cs="Times New Roman"/>
          <w:sz w:val="20"/>
          <w:szCs w:val="20"/>
        </w:rPr>
        <w:t xml:space="preserve"> is less than 20ms for a 15kHz subcarrier spacing.  The analyses in </w:t>
      </w:r>
      <w:r w:rsidRPr="00DA61EF">
        <w:rPr>
          <w:rFonts w:ascii="Times New Roman" w:eastAsiaTheme="minorEastAsia" w:hAnsi="Times New Roman" w:cs="Times New Roman"/>
          <w:sz w:val="20"/>
          <w:szCs w:val="20"/>
        </w:rPr>
        <w:fldChar w:fldCharType="begin"/>
      </w:r>
      <w:r w:rsidRPr="00DA61EF">
        <w:rPr>
          <w:rFonts w:ascii="Times New Roman" w:eastAsiaTheme="minorEastAsia" w:hAnsi="Times New Roman" w:cs="Times New Roman"/>
          <w:sz w:val="20"/>
          <w:szCs w:val="20"/>
        </w:rPr>
        <w:instrText xml:space="preserve"> REF _Ref510704872 \r \h </w:instrText>
      </w:r>
      <w:r w:rsidRPr="00DA61EF">
        <w:rPr>
          <w:rFonts w:ascii="Times New Roman" w:eastAsiaTheme="minorEastAsia" w:hAnsi="Times New Roman" w:cs="Times New Roman"/>
          <w:sz w:val="20"/>
          <w:szCs w:val="20"/>
        </w:rPr>
      </w:r>
      <w:r w:rsidRPr="00DA61EF">
        <w:rPr>
          <w:rFonts w:ascii="Times New Roman" w:eastAsiaTheme="minorEastAsia" w:hAnsi="Times New Roman" w:cs="Times New Roman"/>
          <w:sz w:val="20"/>
          <w:szCs w:val="20"/>
        </w:rPr>
        <w:fldChar w:fldCharType="separate"/>
      </w:r>
      <w:r w:rsidRPr="00DA61EF">
        <w:rPr>
          <w:rFonts w:ascii="Times New Roman" w:eastAsiaTheme="minorEastAsia" w:hAnsi="Times New Roman" w:cs="Times New Roman"/>
          <w:sz w:val="20"/>
          <w:szCs w:val="20"/>
        </w:rPr>
        <w:t>[3]</w:t>
      </w:r>
      <w:r w:rsidRPr="00DA61EF">
        <w:rPr>
          <w:rFonts w:ascii="Times New Roman" w:eastAsiaTheme="minorEastAsia" w:hAnsi="Times New Roman" w:cs="Times New Roman"/>
          <w:sz w:val="20"/>
          <w:szCs w:val="20"/>
        </w:rPr>
        <w:fldChar w:fldCharType="end"/>
      </w:r>
      <w:r w:rsidRPr="00DA61EF">
        <w:rPr>
          <w:rFonts w:ascii="Times New Roman" w:eastAsiaTheme="minorEastAsia" w:hAnsi="Times New Roman" w:cs="Times New Roman"/>
          <w:sz w:val="20"/>
          <w:szCs w:val="20"/>
        </w:rPr>
        <w:t>-</w:t>
      </w:r>
      <w:r w:rsidRPr="00DA61EF">
        <w:rPr>
          <w:rFonts w:ascii="Times New Roman" w:eastAsiaTheme="minorEastAsia" w:hAnsi="Times New Roman" w:cs="Times New Roman"/>
          <w:sz w:val="20"/>
          <w:szCs w:val="20"/>
        </w:rPr>
        <w:fldChar w:fldCharType="begin"/>
      </w:r>
      <w:r w:rsidRPr="00DA61EF">
        <w:rPr>
          <w:rFonts w:ascii="Times New Roman" w:eastAsiaTheme="minorEastAsia" w:hAnsi="Times New Roman" w:cs="Times New Roman"/>
          <w:sz w:val="20"/>
          <w:szCs w:val="20"/>
        </w:rPr>
        <w:instrText xml:space="preserve"> REF _Ref521684514 \r \h </w:instrText>
      </w:r>
      <w:r w:rsidRPr="00DA61EF">
        <w:rPr>
          <w:rFonts w:ascii="Times New Roman" w:eastAsiaTheme="minorEastAsia" w:hAnsi="Times New Roman" w:cs="Times New Roman"/>
          <w:sz w:val="20"/>
          <w:szCs w:val="20"/>
        </w:rPr>
      </w:r>
      <w:r w:rsidRPr="00DA61EF">
        <w:rPr>
          <w:rFonts w:ascii="Times New Roman" w:eastAsiaTheme="minorEastAsia" w:hAnsi="Times New Roman" w:cs="Times New Roman"/>
          <w:sz w:val="20"/>
          <w:szCs w:val="20"/>
        </w:rPr>
        <w:fldChar w:fldCharType="separate"/>
      </w:r>
      <w:r w:rsidRPr="00DA61EF">
        <w:rPr>
          <w:rFonts w:ascii="Times New Roman" w:eastAsiaTheme="minorEastAsia" w:hAnsi="Times New Roman" w:cs="Times New Roman"/>
          <w:sz w:val="20"/>
          <w:szCs w:val="20"/>
        </w:rPr>
        <w:t>[6]</w:t>
      </w:r>
      <w:r w:rsidRPr="00DA61EF">
        <w:rPr>
          <w:rFonts w:ascii="Times New Roman" w:eastAsiaTheme="minorEastAsia" w:hAnsi="Times New Roman" w:cs="Times New Roman"/>
          <w:sz w:val="20"/>
          <w:szCs w:val="20"/>
        </w:rPr>
        <w:fldChar w:fldCharType="end"/>
      </w:r>
      <w:r w:rsidRPr="00DA61EF">
        <w:rPr>
          <w:rFonts w:ascii="Times New Roman" w:eastAsiaTheme="minorEastAsia" w:hAnsi="Times New Roman" w:cs="Times New Roman"/>
          <w:sz w:val="20"/>
          <w:szCs w:val="20"/>
        </w:rPr>
        <w:t xml:space="preserve"> indicate that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t</m:t>
            </m:r>
          </m:e>
          <m:sub>
            <m:r>
              <w:rPr>
                <w:rFonts w:ascii="Cambria Math" w:eastAsiaTheme="minorEastAsia" w:hAnsi="Cambria Math" w:cs="Times New Roman"/>
                <w:sz w:val="20"/>
                <w:szCs w:val="20"/>
              </w:rPr>
              <m:t>1</m:t>
            </m:r>
          </m:sub>
        </m:sSub>
      </m:oMath>
      <w:r w:rsidRPr="00DA61EF">
        <w:rPr>
          <w:rFonts w:ascii="Times New Roman" w:eastAsiaTheme="minorEastAsia" w:hAnsi="Times New Roman" w:cs="Times New Roman"/>
          <w:sz w:val="20"/>
          <w:szCs w:val="20"/>
        </w:rPr>
        <w:t xml:space="preserve"> is less than 10ms and indicate a short enough retransmission time</w:t>
      </w:r>
      <w:r w:rsidR="005E744B">
        <w:rPr>
          <w:rFonts w:ascii="Times New Roman" w:eastAsiaTheme="minorEastAsia" w:hAnsi="Times New Roman" w:cs="Times New Roman"/>
          <w:sz w:val="20"/>
          <w:szCs w:val="20"/>
        </w:rPr>
        <w:t xml:space="preserve"> (up to 5ms)</w:t>
      </w:r>
      <w:r w:rsidRPr="00DA61EF">
        <w:rPr>
          <w:rFonts w:ascii="Times New Roman" w:eastAsiaTheme="minorEastAsia" w:hAnsi="Times New Roman" w:cs="Times New Roman"/>
          <w:sz w:val="20"/>
          <w:szCs w:val="20"/>
        </w:rPr>
        <w:t xml:space="preserve"> such that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t</m:t>
            </m:r>
          </m:e>
          <m:sub>
            <m:r>
              <m:rPr>
                <m:nor/>
              </m:rPr>
              <w:rPr>
                <w:rFonts w:ascii="Cambria Math" w:eastAsiaTheme="minorEastAsia" w:hAnsi="Cambria Math" w:cs="Times New Roman"/>
                <w:sz w:val="20"/>
                <w:szCs w:val="20"/>
              </w:rPr>
              <m:t>Synch</m:t>
            </m:r>
          </m:sub>
        </m:sSub>
      </m:oMath>
      <w:r w:rsidRPr="00DA61EF">
        <w:rPr>
          <w:rFonts w:ascii="Times New Roman" w:eastAsiaTheme="minorEastAsia" w:hAnsi="Times New Roman" w:cs="Times New Roman"/>
          <w:sz w:val="20"/>
          <w:szCs w:val="20"/>
        </w:rPr>
        <w:t>, while important, is not a dominant factor in determining the support for the required number of devices.</w:t>
      </w:r>
      <w:r>
        <w:rPr>
          <w:rFonts w:ascii="Times New Roman" w:eastAsiaTheme="minorEastAsia" w:hAnsi="Times New Roman" w:cs="Times New Roman"/>
          <w:sz w:val="20"/>
          <w:szCs w:val="20"/>
        </w:rPr>
        <w:t xml:space="preserve">  </w:t>
      </w:r>
      <w:r w:rsidR="004D5E83">
        <w:rPr>
          <w:rFonts w:ascii="Times New Roman" w:hAnsi="Times New Roman" w:cs="Times New Roman"/>
          <w:sz w:val="20"/>
          <w:szCs w:val="20"/>
        </w:rPr>
        <w:t>Therefore, the results place a lower bound on the number of supported connections at the required connection density.  Additional simulations at higher loads are required to determine the exact supported connection density</w:t>
      </w:r>
      <w:r w:rsidR="0023513E" w:rsidRPr="0023513E">
        <w:rPr>
          <w:rFonts w:ascii="Times New Roman" w:hAnsi="Times New Roman" w:cs="Times New Roman"/>
          <w:sz w:val="20"/>
          <w:szCs w:val="20"/>
        </w:rPr>
        <w:t xml:space="preserve"> </w:t>
      </w:r>
      <w:r w:rsidR="0023513E">
        <w:rPr>
          <w:rFonts w:ascii="Times New Roman" w:hAnsi="Times New Roman" w:cs="Times New Roman"/>
          <w:sz w:val="20"/>
          <w:szCs w:val="20"/>
        </w:rPr>
        <w:t xml:space="preserve">density with a more detailed analysis of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t</m:t>
            </m:r>
          </m:e>
          <m:sub>
            <m:r>
              <m:rPr>
                <m:nor/>
              </m:rPr>
              <w:rPr>
                <w:rFonts w:ascii="Cambria Math" w:eastAsiaTheme="minorEastAsia" w:hAnsi="Cambria Math" w:cs="Times New Roman"/>
                <w:sz w:val="20"/>
                <w:szCs w:val="20"/>
              </w:rPr>
              <m:t>Synch</m:t>
            </m:r>
          </m:sub>
        </m:sSub>
      </m:oMath>
      <w:r w:rsidR="0023513E">
        <w:rPr>
          <w:rFonts w:ascii="Times New Roman" w:hAnsi="Times New Roman" w:cs="Times New Roman"/>
          <w:sz w:val="20"/>
          <w:szCs w:val="20"/>
        </w:rPr>
        <w:t xml:space="preserve"> to verify its value</w:t>
      </w:r>
      <w:r w:rsidR="004D5E83">
        <w:rPr>
          <w:rFonts w:ascii="Times New Roman" w:hAnsi="Times New Roman" w:cs="Times New Roman"/>
          <w:sz w:val="20"/>
          <w:szCs w:val="20"/>
        </w:rPr>
        <w:t>.</w:t>
      </w:r>
    </w:p>
    <w:p w14:paraId="2DCF991F" w14:textId="35849D28" w:rsidR="00F541A5" w:rsidRPr="00B43C88" w:rsidRDefault="004D5E83" w:rsidP="001F521F">
      <w:pPr>
        <w:pStyle w:val="ObservationList1"/>
      </w:pPr>
      <w:r>
        <w:t>NR can meet the connection density requirement in both Configuration A and B in the Urban Macro – mMTC environment.</w:t>
      </w:r>
    </w:p>
    <w:p w14:paraId="15DFB8BD" w14:textId="47BAE0B2" w:rsidR="00C142AB" w:rsidRDefault="003D620E" w:rsidP="00C142AB">
      <w:pPr>
        <w:pStyle w:val="Caption"/>
        <w:jc w:val="center"/>
      </w:pPr>
      <w:r>
        <w:rPr>
          <w:noProof/>
        </w:rPr>
        <w:drawing>
          <wp:inline distT="0" distB="0" distL="0" distR="0" wp14:anchorId="674AE8C0" wp14:editId="49FCEA34">
            <wp:extent cx="5406705" cy="3974263"/>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L_mMTC_HARQretries.png"/>
                    <pic:cNvPicPr/>
                  </pic:nvPicPr>
                  <pic:blipFill>
                    <a:blip r:embed="rId14"/>
                    <a:stretch>
                      <a:fillRect/>
                    </a:stretch>
                  </pic:blipFill>
                  <pic:spPr>
                    <a:xfrm>
                      <a:off x="0" y="0"/>
                      <a:ext cx="5406705" cy="3974263"/>
                    </a:xfrm>
                    <a:prstGeom prst="rect">
                      <a:avLst/>
                    </a:prstGeom>
                  </pic:spPr>
                </pic:pic>
              </a:graphicData>
            </a:graphic>
          </wp:inline>
        </w:drawing>
      </w:r>
    </w:p>
    <w:p w14:paraId="0814EA1F" w14:textId="23ECA936" w:rsidR="00C142AB" w:rsidRDefault="00C142AB" w:rsidP="00C142AB">
      <w:pPr>
        <w:pStyle w:val="Caption"/>
        <w:jc w:val="center"/>
        <w:rPr>
          <w:lang w:val="en-US"/>
        </w:rPr>
      </w:pPr>
      <w:bookmarkStart w:id="10" w:name="_Ref510625846"/>
      <w:r>
        <w:t xml:space="preserve">Figure </w:t>
      </w:r>
      <w:r w:rsidR="00BB7A14">
        <w:fldChar w:fldCharType="begin"/>
      </w:r>
      <w:r w:rsidR="00BB7A14">
        <w:instrText xml:space="preserve"> SEQ Figure \* ARABIC </w:instrText>
      </w:r>
      <w:r w:rsidR="00BB7A14">
        <w:fldChar w:fldCharType="separate"/>
      </w:r>
      <w:r>
        <w:rPr>
          <w:noProof/>
        </w:rPr>
        <w:t>1</w:t>
      </w:r>
      <w:r w:rsidR="00BB7A14">
        <w:rPr>
          <w:noProof/>
        </w:rPr>
        <w:fldChar w:fldCharType="end"/>
      </w:r>
      <w:bookmarkEnd w:id="10"/>
      <w:r>
        <w:rPr>
          <w:lang w:val="en-US"/>
        </w:rPr>
        <w:t xml:space="preserve">.  </w:t>
      </w:r>
      <w:r w:rsidR="00E71B93">
        <w:rPr>
          <w:lang w:val="en-US"/>
        </w:rPr>
        <w:t>Full Buffer post-processing SINR distributions</w:t>
      </w:r>
      <w:r>
        <w:rPr>
          <w:lang w:val="en-US"/>
        </w:rPr>
        <w:t>.</w:t>
      </w:r>
    </w:p>
    <w:p w14:paraId="13E2460C" w14:textId="04C9BC0B" w:rsidR="00C142AB" w:rsidRPr="00C142AB" w:rsidRDefault="00C142AB" w:rsidP="00580C6D">
      <w:pPr>
        <w:rPr>
          <w:lang w:eastAsia="x-none"/>
        </w:rPr>
      </w:pPr>
    </w:p>
    <w:p w14:paraId="31C0AD25" w14:textId="77777777" w:rsidR="005B6509" w:rsidRDefault="00A142EE" w:rsidP="005B6509">
      <w:pPr>
        <w:pStyle w:val="Heading1"/>
      </w:pPr>
      <w:r>
        <w:t>4</w:t>
      </w:r>
      <w:r>
        <w:tab/>
      </w:r>
      <w:bookmarkEnd w:id="6"/>
      <w:bookmarkEnd w:id="7"/>
      <w:r w:rsidR="005B6509" w:rsidRPr="00B266B0">
        <w:t>Conclusion</w:t>
      </w:r>
      <w:r w:rsidR="00A07F41">
        <w:t>s</w:t>
      </w:r>
    </w:p>
    <w:p w14:paraId="47BF41A7" w14:textId="2B3FFB8D" w:rsidR="001F1089" w:rsidRPr="00B21143" w:rsidRDefault="001F1089" w:rsidP="00B72485">
      <w:pPr>
        <w:jc w:val="both"/>
        <w:rPr>
          <w:rFonts w:ascii="Times New Roman" w:hAnsi="Times New Roman"/>
          <w:sz w:val="20"/>
        </w:rPr>
      </w:pPr>
      <w:bookmarkStart w:id="11" w:name="OLE_LINK43"/>
      <w:bookmarkStart w:id="12" w:name="OLE_LINK44"/>
      <w:bookmarkStart w:id="13" w:name="OLE_LINK34"/>
      <w:bookmarkStart w:id="14" w:name="OLE_LINK35"/>
      <w:r w:rsidRPr="00B21143">
        <w:rPr>
          <w:rFonts w:ascii="Times New Roman" w:hAnsi="Times New Roman"/>
          <w:sz w:val="20"/>
        </w:rPr>
        <w:t>In this contribution</w:t>
      </w:r>
      <w:r w:rsidR="003B1A07" w:rsidRPr="00B21143">
        <w:rPr>
          <w:rFonts w:ascii="Times New Roman" w:hAnsi="Times New Roman"/>
          <w:sz w:val="20"/>
        </w:rPr>
        <w:t>,</w:t>
      </w:r>
      <w:r w:rsidR="001F521F" w:rsidRPr="00B21143">
        <w:rPr>
          <w:rFonts w:ascii="Times New Roman" w:hAnsi="Times New Roman"/>
          <w:sz w:val="20"/>
        </w:rPr>
        <w:t xml:space="preserve"> we have discussed the evaluation methods to use for evaluating the</w:t>
      </w:r>
      <w:r w:rsidR="004078BC">
        <w:rPr>
          <w:rFonts w:ascii="Times New Roman" w:hAnsi="Times New Roman"/>
          <w:sz w:val="20"/>
        </w:rPr>
        <w:t xml:space="preserve"> connection density</w:t>
      </w:r>
      <w:r w:rsidR="001F521F" w:rsidRPr="00B21143">
        <w:rPr>
          <w:rFonts w:ascii="Times New Roman" w:hAnsi="Times New Roman"/>
          <w:sz w:val="20"/>
        </w:rPr>
        <w:t xml:space="preserve"> performance indicator for the IMT-2020 self-evaluation of NR and provided simulation results using the proposed methods.</w:t>
      </w:r>
      <w:r w:rsidR="005D0E02" w:rsidRPr="00B21143">
        <w:rPr>
          <w:rFonts w:ascii="Times New Roman" w:hAnsi="Times New Roman"/>
          <w:sz w:val="20"/>
        </w:rPr>
        <w:t xml:space="preserve">  </w:t>
      </w:r>
      <w:r w:rsidRPr="00B21143">
        <w:rPr>
          <w:rFonts w:ascii="Times New Roman" w:hAnsi="Times New Roman"/>
          <w:sz w:val="20"/>
        </w:rPr>
        <w:t xml:space="preserve">The </w:t>
      </w:r>
      <w:r w:rsidR="00044B8C" w:rsidRPr="00B21143">
        <w:rPr>
          <w:rFonts w:ascii="Times New Roman" w:hAnsi="Times New Roman"/>
          <w:sz w:val="20"/>
        </w:rPr>
        <w:t>observations and</w:t>
      </w:r>
      <w:r w:rsidRPr="00B21143">
        <w:rPr>
          <w:rFonts w:ascii="Times New Roman" w:hAnsi="Times New Roman"/>
          <w:sz w:val="20"/>
        </w:rPr>
        <w:t xml:space="preserve"> proposals</w:t>
      </w:r>
      <w:r w:rsidR="00EE6A37" w:rsidRPr="00B21143">
        <w:rPr>
          <w:rFonts w:ascii="Times New Roman" w:hAnsi="Times New Roman"/>
          <w:sz w:val="20"/>
        </w:rPr>
        <w:t xml:space="preserve"> in this contribution</w:t>
      </w:r>
      <w:r w:rsidRPr="00B21143">
        <w:rPr>
          <w:rFonts w:ascii="Times New Roman" w:hAnsi="Times New Roman"/>
          <w:sz w:val="20"/>
        </w:rPr>
        <w:t xml:space="preserve"> may be summarized</w:t>
      </w:r>
      <w:r w:rsidR="00044B8C" w:rsidRPr="00B21143">
        <w:rPr>
          <w:rFonts w:ascii="Times New Roman" w:hAnsi="Times New Roman"/>
          <w:sz w:val="20"/>
        </w:rPr>
        <w:t xml:space="preserve"> as</w:t>
      </w:r>
      <w:r w:rsidRPr="00B21143">
        <w:rPr>
          <w:rFonts w:ascii="Times New Roman" w:hAnsi="Times New Roman"/>
          <w:sz w:val="20"/>
        </w:rPr>
        <w:t>:</w:t>
      </w:r>
      <w:bookmarkEnd w:id="11"/>
      <w:bookmarkEnd w:id="12"/>
      <w:bookmarkEnd w:id="13"/>
      <w:bookmarkEnd w:id="14"/>
    </w:p>
    <w:p w14:paraId="42D8281F" w14:textId="77777777" w:rsidR="004D5E83" w:rsidRPr="00B43C88" w:rsidRDefault="004D5E83" w:rsidP="004D5E83">
      <w:pPr>
        <w:pStyle w:val="ObservationList1"/>
        <w:numPr>
          <w:ilvl w:val="0"/>
          <w:numId w:val="35"/>
        </w:numPr>
        <w:ind w:hanging="1440"/>
      </w:pPr>
      <w:r>
        <w:t>NR can meet the connection density requirement in both Configuration A and B in the Urban Macro – mMTC environment.</w:t>
      </w:r>
    </w:p>
    <w:p w14:paraId="6F53CC21"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7CCAFB15" w14:textId="77777777" w:rsidR="00263A9D" w:rsidRPr="00B21143" w:rsidRDefault="00263A9D" w:rsidP="008C1FE3">
      <w:pPr>
        <w:numPr>
          <w:ilvl w:val="0"/>
          <w:numId w:val="1"/>
        </w:numPr>
        <w:spacing w:after="120"/>
        <w:jc w:val="both"/>
        <w:rPr>
          <w:rFonts w:ascii="Times New Roman" w:hAnsi="Times New Roman"/>
          <w:sz w:val="20"/>
        </w:rPr>
      </w:pPr>
      <w:bookmarkStart w:id="15" w:name="_Ref510539953"/>
      <w:bookmarkStart w:id="16" w:name="_Ref471305800"/>
      <w:bookmarkStart w:id="17" w:name="_Ref449465801"/>
      <w:r w:rsidRPr="00B21143">
        <w:rPr>
          <w:rFonts w:ascii="Times New Roman" w:hAnsi="Times New Roman"/>
          <w:sz w:val="20"/>
        </w:rPr>
        <w:t>“Minimum requirements related to technical performance for IMT-2020 radio interface(s),” Report ITU-R M.2410</w:t>
      </w:r>
      <w:r w:rsidRPr="00B21143">
        <w:rPr>
          <w:rFonts w:ascii="Nokia Pure Text Light" w:hAnsi="Nokia Pure Text Light" w:cs="Nokia Pure Text Light"/>
          <w:sz w:val="20"/>
        </w:rPr>
        <w:t>‑</w:t>
      </w:r>
      <w:r w:rsidRPr="00B21143">
        <w:rPr>
          <w:rFonts w:ascii="Times New Roman" w:hAnsi="Times New Roman"/>
          <w:sz w:val="20"/>
        </w:rPr>
        <w:t>0, November 2017.</w:t>
      </w:r>
      <w:bookmarkEnd w:id="15"/>
    </w:p>
    <w:p w14:paraId="53294F76" w14:textId="77777777" w:rsidR="00CB3E99" w:rsidRDefault="00263A9D" w:rsidP="00980DB4">
      <w:pPr>
        <w:numPr>
          <w:ilvl w:val="0"/>
          <w:numId w:val="1"/>
        </w:numPr>
        <w:spacing w:after="120"/>
        <w:jc w:val="both"/>
        <w:rPr>
          <w:rFonts w:ascii="Times New Roman" w:hAnsi="Times New Roman"/>
          <w:sz w:val="20"/>
        </w:rPr>
      </w:pPr>
      <w:bookmarkStart w:id="18" w:name="_Ref510540035"/>
      <w:r w:rsidRPr="00B21143">
        <w:rPr>
          <w:rFonts w:ascii="Times New Roman" w:hAnsi="Times New Roman"/>
          <w:sz w:val="20"/>
        </w:rPr>
        <w:t>“Guidelines for evaluation of radio interface technologies for IMT-2020,” Report ITU-R M.2412-0, October 2017.</w:t>
      </w:r>
      <w:bookmarkEnd w:id="16"/>
      <w:bookmarkEnd w:id="17"/>
      <w:bookmarkEnd w:id="18"/>
    </w:p>
    <w:p w14:paraId="72DA4A17" w14:textId="77777777" w:rsidR="00CB3E99" w:rsidRPr="00A6720A" w:rsidRDefault="00CB3E99" w:rsidP="00CB3E99">
      <w:pPr>
        <w:numPr>
          <w:ilvl w:val="0"/>
          <w:numId w:val="1"/>
        </w:numPr>
        <w:spacing w:after="120"/>
        <w:jc w:val="both"/>
        <w:rPr>
          <w:rFonts w:ascii="Times New Roman" w:hAnsi="Times New Roman"/>
          <w:sz w:val="20"/>
          <w:szCs w:val="20"/>
        </w:rPr>
      </w:pPr>
      <w:bookmarkStart w:id="19" w:name="_Hlk521684359"/>
      <w:bookmarkStart w:id="20" w:name="_Ref510704872"/>
      <w:r>
        <w:rPr>
          <w:rFonts w:ascii="Times New Roman" w:hAnsi="Times New Roman"/>
          <w:sz w:val="20"/>
          <w:szCs w:val="20"/>
        </w:rPr>
        <w:t>R1-1808448</w:t>
      </w:r>
      <w:r w:rsidRPr="4BF5B300">
        <w:rPr>
          <w:rFonts w:ascii="Times New Roman" w:hAnsi="Times New Roman"/>
          <w:sz w:val="20"/>
          <w:szCs w:val="20"/>
        </w:rPr>
        <w:t>, “</w:t>
      </w:r>
      <w:r w:rsidRPr="00987BB0">
        <w:rPr>
          <w:rFonts w:ascii="Times New Roman" w:hAnsi="Times New Roman"/>
          <w:sz w:val="20"/>
          <w:szCs w:val="20"/>
        </w:rPr>
        <w:t>IMT-2020 self-evaluation: UP latency analysis for FDD and dynamic TDD with UE processing capability 1 (eMBB)</w:t>
      </w:r>
      <w:r w:rsidRPr="4BF5B300">
        <w:rPr>
          <w:rFonts w:ascii="Times New Roman" w:hAnsi="Times New Roman"/>
          <w:sz w:val="20"/>
          <w:szCs w:val="20"/>
        </w:rPr>
        <w:t xml:space="preserve">,” </w:t>
      </w:r>
      <w:r>
        <w:rPr>
          <w:rFonts w:ascii="Times New Roman" w:hAnsi="Times New Roman"/>
          <w:sz w:val="20"/>
          <w:szCs w:val="20"/>
        </w:rPr>
        <w:t>Nokia, Nokia Shanghai Bell, RAN1#94</w:t>
      </w:r>
      <w:r w:rsidRPr="4BF5B300">
        <w:rPr>
          <w:rFonts w:ascii="Times New Roman" w:hAnsi="Times New Roman"/>
          <w:sz w:val="20"/>
          <w:szCs w:val="20"/>
        </w:rPr>
        <w:t xml:space="preserve">, </w:t>
      </w:r>
      <w:r>
        <w:rPr>
          <w:rFonts w:ascii="Times New Roman" w:hAnsi="Times New Roman"/>
          <w:sz w:val="20"/>
          <w:szCs w:val="20"/>
        </w:rPr>
        <w:t>Gothenburg</w:t>
      </w:r>
      <w:r w:rsidRPr="4BF5B300">
        <w:rPr>
          <w:rFonts w:ascii="Times New Roman" w:hAnsi="Times New Roman"/>
          <w:sz w:val="20"/>
          <w:szCs w:val="20"/>
        </w:rPr>
        <w:t xml:space="preserve">, </w:t>
      </w:r>
      <w:r>
        <w:rPr>
          <w:rFonts w:ascii="Times New Roman" w:hAnsi="Times New Roman"/>
          <w:sz w:val="20"/>
          <w:szCs w:val="20"/>
        </w:rPr>
        <w:t>Sweden</w:t>
      </w:r>
      <w:r w:rsidRPr="4BF5B300">
        <w:rPr>
          <w:rFonts w:ascii="Times New Roman" w:hAnsi="Times New Roman"/>
          <w:sz w:val="20"/>
          <w:szCs w:val="20"/>
        </w:rPr>
        <w:t>, 2</w:t>
      </w:r>
      <w:r>
        <w:rPr>
          <w:rFonts w:ascii="Times New Roman" w:hAnsi="Times New Roman"/>
          <w:sz w:val="20"/>
          <w:szCs w:val="20"/>
        </w:rPr>
        <w:t>0</w:t>
      </w:r>
      <w:r w:rsidRPr="4BF5B300">
        <w:rPr>
          <w:rFonts w:ascii="Times New Roman" w:hAnsi="Times New Roman"/>
          <w:sz w:val="20"/>
          <w:szCs w:val="20"/>
        </w:rPr>
        <w:t>-2</w:t>
      </w:r>
      <w:r>
        <w:rPr>
          <w:rFonts w:ascii="Times New Roman" w:hAnsi="Times New Roman"/>
          <w:sz w:val="20"/>
          <w:szCs w:val="20"/>
        </w:rPr>
        <w:t>4</w:t>
      </w:r>
      <w:r w:rsidRPr="4BF5B300">
        <w:rPr>
          <w:rFonts w:ascii="Times New Roman" w:hAnsi="Times New Roman"/>
          <w:sz w:val="20"/>
          <w:szCs w:val="20"/>
        </w:rPr>
        <w:t xml:space="preserve"> </w:t>
      </w:r>
      <w:r>
        <w:rPr>
          <w:rFonts w:ascii="Times New Roman" w:hAnsi="Times New Roman"/>
          <w:sz w:val="20"/>
          <w:szCs w:val="20"/>
        </w:rPr>
        <w:t>August</w:t>
      </w:r>
      <w:r w:rsidRPr="4BF5B300">
        <w:rPr>
          <w:rFonts w:ascii="Times New Roman" w:hAnsi="Times New Roman"/>
          <w:sz w:val="20"/>
          <w:szCs w:val="20"/>
        </w:rPr>
        <w:t xml:space="preserve"> 2018</w:t>
      </w:r>
      <w:bookmarkEnd w:id="19"/>
      <w:r w:rsidRPr="4BF5B300">
        <w:rPr>
          <w:rFonts w:ascii="Times New Roman" w:hAnsi="Times New Roman"/>
          <w:sz w:val="20"/>
          <w:szCs w:val="20"/>
        </w:rPr>
        <w:t>.</w:t>
      </w:r>
      <w:bookmarkEnd w:id="20"/>
    </w:p>
    <w:p w14:paraId="3B594799" w14:textId="77777777" w:rsidR="00CB3E99" w:rsidRPr="00575B88" w:rsidRDefault="00CB3E99" w:rsidP="00CB3E99">
      <w:pPr>
        <w:numPr>
          <w:ilvl w:val="0"/>
          <w:numId w:val="1"/>
        </w:numPr>
        <w:spacing w:after="120"/>
        <w:jc w:val="both"/>
        <w:rPr>
          <w:rFonts w:ascii="Times New Roman" w:hAnsi="Times New Roman"/>
          <w:sz w:val="20"/>
        </w:rPr>
      </w:pPr>
      <w:bookmarkStart w:id="21" w:name="_Ref521684509"/>
      <w:r>
        <w:rPr>
          <w:rFonts w:ascii="Times New Roman" w:hAnsi="Times New Roman"/>
          <w:sz w:val="20"/>
          <w:szCs w:val="20"/>
        </w:rPr>
        <w:t>R1-1808449</w:t>
      </w:r>
      <w:r w:rsidRPr="4BF5B300">
        <w:rPr>
          <w:rFonts w:ascii="Times New Roman" w:hAnsi="Times New Roman"/>
          <w:sz w:val="20"/>
          <w:szCs w:val="20"/>
        </w:rPr>
        <w:t>, “</w:t>
      </w:r>
      <w:r w:rsidRPr="00987BB0">
        <w:rPr>
          <w:rFonts w:ascii="Times New Roman" w:hAnsi="Times New Roman"/>
          <w:sz w:val="20"/>
          <w:szCs w:val="20"/>
        </w:rPr>
        <w:t>IMT-2020 self-evaluation: UP latency analysis for FDD and dynamic TDD with UE processing capability 2 (URLLC)</w:t>
      </w:r>
      <w:r w:rsidRPr="4BF5B300">
        <w:rPr>
          <w:rFonts w:ascii="Times New Roman" w:hAnsi="Times New Roman"/>
          <w:sz w:val="20"/>
          <w:szCs w:val="20"/>
        </w:rPr>
        <w:t xml:space="preserve">,” </w:t>
      </w:r>
      <w:r>
        <w:rPr>
          <w:rFonts w:ascii="Times New Roman" w:hAnsi="Times New Roman"/>
          <w:sz w:val="20"/>
          <w:szCs w:val="20"/>
        </w:rPr>
        <w:t>Nokia, Nokia Shanghai Bell, RAN1#94</w:t>
      </w:r>
      <w:r w:rsidRPr="4BF5B300">
        <w:rPr>
          <w:rFonts w:ascii="Times New Roman" w:hAnsi="Times New Roman"/>
          <w:sz w:val="20"/>
          <w:szCs w:val="20"/>
        </w:rPr>
        <w:t xml:space="preserve">, </w:t>
      </w:r>
      <w:r>
        <w:rPr>
          <w:rFonts w:ascii="Times New Roman" w:hAnsi="Times New Roman"/>
          <w:sz w:val="20"/>
          <w:szCs w:val="20"/>
        </w:rPr>
        <w:t>Gothenburg</w:t>
      </w:r>
      <w:r w:rsidRPr="4BF5B300">
        <w:rPr>
          <w:rFonts w:ascii="Times New Roman" w:hAnsi="Times New Roman"/>
          <w:sz w:val="20"/>
          <w:szCs w:val="20"/>
        </w:rPr>
        <w:t xml:space="preserve">, </w:t>
      </w:r>
      <w:r>
        <w:rPr>
          <w:rFonts w:ascii="Times New Roman" w:hAnsi="Times New Roman"/>
          <w:sz w:val="20"/>
          <w:szCs w:val="20"/>
        </w:rPr>
        <w:t>Sweden</w:t>
      </w:r>
      <w:r w:rsidRPr="4BF5B300">
        <w:rPr>
          <w:rFonts w:ascii="Times New Roman" w:hAnsi="Times New Roman"/>
          <w:sz w:val="20"/>
          <w:szCs w:val="20"/>
        </w:rPr>
        <w:t>, 2</w:t>
      </w:r>
      <w:r>
        <w:rPr>
          <w:rFonts w:ascii="Times New Roman" w:hAnsi="Times New Roman"/>
          <w:sz w:val="20"/>
          <w:szCs w:val="20"/>
        </w:rPr>
        <w:t>0</w:t>
      </w:r>
      <w:r w:rsidRPr="4BF5B300">
        <w:rPr>
          <w:rFonts w:ascii="Times New Roman" w:hAnsi="Times New Roman"/>
          <w:sz w:val="20"/>
          <w:szCs w:val="20"/>
        </w:rPr>
        <w:t>-2</w:t>
      </w:r>
      <w:r>
        <w:rPr>
          <w:rFonts w:ascii="Times New Roman" w:hAnsi="Times New Roman"/>
          <w:sz w:val="20"/>
          <w:szCs w:val="20"/>
        </w:rPr>
        <w:t>4</w:t>
      </w:r>
      <w:r w:rsidRPr="4BF5B300">
        <w:rPr>
          <w:rFonts w:ascii="Times New Roman" w:hAnsi="Times New Roman"/>
          <w:sz w:val="20"/>
          <w:szCs w:val="20"/>
        </w:rPr>
        <w:t xml:space="preserve"> </w:t>
      </w:r>
      <w:r>
        <w:rPr>
          <w:rFonts w:ascii="Times New Roman" w:hAnsi="Times New Roman"/>
          <w:sz w:val="20"/>
          <w:szCs w:val="20"/>
        </w:rPr>
        <w:t>August</w:t>
      </w:r>
      <w:r w:rsidRPr="4BF5B300">
        <w:rPr>
          <w:rFonts w:ascii="Times New Roman" w:hAnsi="Times New Roman"/>
          <w:sz w:val="20"/>
          <w:szCs w:val="20"/>
        </w:rPr>
        <w:t xml:space="preserve"> 2018</w:t>
      </w:r>
      <w:r>
        <w:rPr>
          <w:rFonts w:ascii="Times New Roman" w:hAnsi="Times New Roman"/>
          <w:sz w:val="20"/>
          <w:szCs w:val="20"/>
        </w:rPr>
        <w:t>.</w:t>
      </w:r>
      <w:bookmarkEnd w:id="21"/>
    </w:p>
    <w:p w14:paraId="6B1C7A24" w14:textId="77777777" w:rsidR="00CB3E99" w:rsidRPr="00575B88" w:rsidRDefault="00CB3E99" w:rsidP="00CB3E99">
      <w:pPr>
        <w:numPr>
          <w:ilvl w:val="0"/>
          <w:numId w:val="1"/>
        </w:numPr>
        <w:spacing w:after="120"/>
        <w:jc w:val="both"/>
        <w:rPr>
          <w:rFonts w:ascii="Times New Roman" w:hAnsi="Times New Roman"/>
          <w:sz w:val="20"/>
        </w:rPr>
      </w:pPr>
      <w:bookmarkStart w:id="22" w:name="_Ref521684512"/>
      <w:r>
        <w:rPr>
          <w:rFonts w:ascii="Times New Roman" w:hAnsi="Times New Roman"/>
          <w:sz w:val="20"/>
          <w:szCs w:val="20"/>
        </w:rPr>
        <w:t>R1-1808450</w:t>
      </w:r>
      <w:r w:rsidRPr="4BF5B300">
        <w:rPr>
          <w:rFonts w:ascii="Times New Roman" w:hAnsi="Times New Roman"/>
          <w:sz w:val="20"/>
          <w:szCs w:val="20"/>
        </w:rPr>
        <w:t>, “</w:t>
      </w:r>
      <w:r w:rsidRPr="00987BB0">
        <w:rPr>
          <w:rFonts w:ascii="Times New Roman" w:hAnsi="Times New Roman"/>
          <w:sz w:val="20"/>
          <w:szCs w:val="20"/>
        </w:rPr>
        <w:t>IMT-2020 self-evaluation: UP latency analysis for static TDD with UE processing capability 1 (eMBB)</w:t>
      </w:r>
      <w:r w:rsidRPr="4BF5B300">
        <w:rPr>
          <w:rFonts w:ascii="Times New Roman" w:hAnsi="Times New Roman"/>
          <w:sz w:val="20"/>
          <w:szCs w:val="20"/>
        </w:rPr>
        <w:t xml:space="preserve">,” </w:t>
      </w:r>
      <w:r>
        <w:rPr>
          <w:rFonts w:ascii="Times New Roman" w:hAnsi="Times New Roman"/>
          <w:sz w:val="20"/>
          <w:szCs w:val="20"/>
        </w:rPr>
        <w:t>Nokia, Nokia Shanghai Bell, RAN1#94</w:t>
      </w:r>
      <w:r w:rsidRPr="4BF5B300">
        <w:rPr>
          <w:rFonts w:ascii="Times New Roman" w:hAnsi="Times New Roman"/>
          <w:sz w:val="20"/>
          <w:szCs w:val="20"/>
        </w:rPr>
        <w:t xml:space="preserve">, </w:t>
      </w:r>
      <w:r>
        <w:rPr>
          <w:rFonts w:ascii="Times New Roman" w:hAnsi="Times New Roman"/>
          <w:sz w:val="20"/>
          <w:szCs w:val="20"/>
        </w:rPr>
        <w:t>Gothenburg</w:t>
      </w:r>
      <w:r w:rsidRPr="4BF5B300">
        <w:rPr>
          <w:rFonts w:ascii="Times New Roman" w:hAnsi="Times New Roman"/>
          <w:sz w:val="20"/>
          <w:szCs w:val="20"/>
        </w:rPr>
        <w:t xml:space="preserve">, </w:t>
      </w:r>
      <w:r>
        <w:rPr>
          <w:rFonts w:ascii="Times New Roman" w:hAnsi="Times New Roman"/>
          <w:sz w:val="20"/>
          <w:szCs w:val="20"/>
        </w:rPr>
        <w:t>Sweden</w:t>
      </w:r>
      <w:r w:rsidRPr="4BF5B300">
        <w:rPr>
          <w:rFonts w:ascii="Times New Roman" w:hAnsi="Times New Roman"/>
          <w:sz w:val="20"/>
          <w:szCs w:val="20"/>
        </w:rPr>
        <w:t>, 2</w:t>
      </w:r>
      <w:r>
        <w:rPr>
          <w:rFonts w:ascii="Times New Roman" w:hAnsi="Times New Roman"/>
          <w:sz w:val="20"/>
          <w:szCs w:val="20"/>
        </w:rPr>
        <w:t>0</w:t>
      </w:r>
      <w:r w:rsidRPr="4BF5B300">
        <w:rPr>
          <w:rFonts w:ascii="Times New Roman" w:hAnsi="Times New Roman"/>
          <w:sz w:val="20"/>
          <w:szCs w:val="20"/>
        </w:rPr>
        <w:t>-2</w:t>
      </w:r>
      <w:r>
        <w:rPr>
          <w:rFonts w:ascii="Times New Roman" w:hAnsi="Times New Roman"/>
          <w:sz w:val="20"/>
          <w:szCs w:val="20"/>
        </w:rPr>
        <w:t>4</w:t>
      </w:r>
      <w:r w:rsidRPr="4BF5B300">
        <w:rPr>
          <w:rFonts w:ascii="Times New Roman" w:hAnsi="Times New Roman"/>
          <w:sz w:val="20"/>
          <w:szCs w:val="20"/>
        </w:rPr>
        <w:t xml:space="preserve"> </w:t>
      </w:r>
      <w:r>
        <w:rPr>
          <w:rFonts w:ascii="Times New Roman" w:hAnsi="Times New Roman"/>
          <w:sz w:val="20"/>
          <w:szCs w:val="20"/>
        </w:rPr>
        <w:t>August</w:t>
      </w:r>
      <w:r w:rsidRPr="4BF5B300">
        <w:rPr>
          <w:rFonts w:ascii="Times New Roman" w:hAnsi="Times New Roman"/>
          <w:sz w:val="20"/>
          <w:szCs w:val="20"/>
        </w:rPr>
        <w:t xml:space="preserve"> 2018</w:t>
      </w:r>
      <w:r>
        <w:rPr>
          <w:rFonts w:ascii="Times New Roman" w:hAnsi="Times New Roman"/>
          <w:sz w:val="20"/>
          <w:szCs w:val="20"/>
        </w:rPr>
        <w:t>.</w:t>
      </w:r>
      <w:bookmarkEnd w:id="22"/>
    </w:p>
    <w:p w14:paraId="3E86B4CF" w14:textId="77777777" w:rsidR="00CB3E99" w:rsidRPr="00575B88" w:rsidRDefault="00CB3E99" w:rsidP="00CB3E99">
      <w:pPr>
        <w:numPr>
          <w:ilvl w:val="0"/>
          <w:numId w:val="1"/>
        </w:numPr>
        <w:spacing w:after="120"/>
        <w:jc w:val="both"/>
        <w:rPr>
          <w:rFonts w:ascii="Times New Roman" w:hAnsi="Times New Roman"/>
          <w:sz w:val="20"/>
        </w:rPr>
      </w:pPr>
      <w:bookmarkStart w:id="23" w:name="_Ref521684514"/>
      <w:r>
        <w:rPr>
          <w:rFonts w:ascii="Times New Roman" w:hAnsi="Times New Roman"/>
          <w:sz w:val="20"/>
          <w:szCs w:val="20"/>
        </w:rPr>
        <w:t>R1-1808451</w:t>
      </w:r>
      <w:r w:rsidRPr="4BF5B300">
        <w:rPr>
          <w:rFonts w:ascii="Times New Roman" w:hAnsi="Times New Roman"/>
          <w:sz w:val="20"/>
          <w:szCs w:val="20"/>
        </w:rPr>
        <w:t>, “</w:t>
      </w:r>
      <w:r w:rsidRPr="00987BB0">
        <w:rPr>
          <w:rFonts w:ascii="Times New Roman" w:hAnsi="Times New Roman"/>
          <w:sz w:val="20"/>
          <w:szCs w:val="20"/>
        </w:rPr>
        <w:t>IMT-2020 self-evaluation: UP latency analysis for static TDD with UE processing capability 2 (URLLC)</w:t>
      </w:r>
      <w:r w:rsidRPr="4BF5B300">
        <w:rPr>
          <w:rFonts w:ascii="Times New Roman" w:hAnsi="Times New Roman"/>
          <w:sz w:val="20"/>
          <w:szCs w:val="20"/>
        </w:rPr>
        <w:t xml:space="preserve">,” </w:t>
      </w:r>
      <w:r>
        <w:rPr>
          <w:rFonts w:ascii="Times New Roman" w:hAnsi="Times New Roman"/>
          <w:sz w:val="20"/>
          <w:szCs w:val="20"/>
        </w:rPr>
        <w:t>Nokia, Nokia Shanghai Bell, RAN1#94</w:t>
      </w:r>
      <w:r w:rsidRPr="4BF5B300">
        <w:rPr>
          <w:rFonts w:ascii="Times New Roman" w:hAnsi="Times New Roman"/>
          <w:sz w:val="20"/>
          <w:szCs w:val="20"/>
        </w:rPr>
        <w:t xml:space="preserve">, </w:t>
      </w:r>
      <w:r>
        <w:rPr>
          <w:rFonts w:ascii="Times New Roman" w:hAnsi="Times New Roman"/>
          <w:sz w:val="20"/>
          <w:szCs w:val="20"/>
        </w:rPr>
        <w:t>Gothenburg</w:t>
      </w:r>
      <w:r w:rsidRPr="4BF5B300">
        <w:rPr>
          <w:rFonts w:ascii="Times New Roman" w:hAnsi="Times New Roman"/>
          <w:sz w:val="20"/>
          <w:szCs w:val="20"/>
        </w:rPr>
        <w:t xml:space="preserve">, </w:t>
      </w:r>
      <w:r>
        <w:rPr>
          <w:rFonts w:ascii="Times New Roman" w:hAnsi="Times New Roman"/>
          <w:sz w:val="20"/>
          <w:szCs w:val="20"/>
        </w:rPr>
        <w:t>Sweden</w:t>
      </w:r>
      <w:r w:rsidRPr="4BF5B300">
        <w:rPr>
          <w:rFonts w:ascii="Times New Roman" w:hAnsi="Times New Roman"/>
          <w:sz w:val="20"/>
          <w:szCs w:val="20"/>
        </w:rPr>
        <w:t>, 2</w:t>
      </w:r>
      <w:r>
        <w:rPr>
          <w:rFonts w:ascii="Times New Roman" w:hAnsi="Times New Roman"/>
          <w:sz w:val="20"/>
          <w:szCs w:val="20"/>
        </w:rPr>
        <w:t>0</w:t>
      </w:r>
      <w:r w:rsidRPr="4BF5B300">
        <w:rPr>
          <w:rFonts w:ascii="Times New Roman" w:hAnsi="Times New Roman"/>
          <w:sz w:val="20"/>
          <w:szCs w:val="20"/>
        </w:rPr>
        <w:t>-2</w:t>
      </w:r>
      <w:r>
        <w:rPr>
          <w:rFonts w:ascii="Times New Roman" w:hAnsi="Times New Roman"/>
          <w:sz w:val="20"/>
          <w:szCs w:val="20"/>
        </w:rPr>
        <w:t>4</w:t>
      </w:r>
      <w:r w:rsidRPr="4BF5B300">
        <w:rPr>
          <w:rFonts w:ascii="Times New Roman" w:hAnsi="Times New Roman"/>
          <w:sz w:val="20"/>
          <w:szCs w:val="20"/>
        </w:rPr>
        <w:t xml:space="preserve"> </w:t>
      </w:r>
      <w:r>
        <w:rPr>
          <w:rFonts w:ascii="Times New Roman" w:hAnsi="Times New Roman"/>
          <w:sz w:val="20"/>
          <w:szCs w:val="20"/>
        </w:rPr>
        <w:t>August</w:t>
      </w:r>
      <w:r w:rsidRPr="4BF5B300">
        <w:rPr>
          <w:rFonts w:ascii="Times New Roman" w:hAnsi="Times New Roman"/>
          <w:sz w:val="20"/>
          <w:szCs w:val="20"/>
        </w:rPr>
        <w:t xml:space="preserve"> 2018</w:t>
      </w:r>
      <w:r>
        <w:rPr>
          <w:rFonts w:ascii="Times New Roman" w:hAnsi="Times New Roman"/>
          <w:sz w:val="20"/>
          <w:szCs w:val="20"/>
        </w:rPr>
        <w:t>.</w:t>
      </w:r>
      <w:bookmarkEnd w:id="23"/>
    </w:p>
    <w:p w14:paraId="50D33B3F" w14:textId="77777777" w:rsidR="00CB3E99" w:rsidRPr="00575B88" w:rsidRDefault="00CB3E99" w:rsidP="00CB3E99">
      <w:pPr>
        <w:numPr>
          <w:ilvl w:val="0"/>
          <w:numId w:val="1"/>
        </w:numPr>
        <w:spacing w:after="120"/>
        <w:jc w:val="both"/>
        <w:rPr>
          <w:rFonts w:ascii="Times New Roman" w:hAnsi="Times New Roman"/>
          <w:sz w:val="20"/>
        </w:rPr>
      </w:pPr>
      <w:bookmarkStart w:id="24" w:name="_Ref521685228"/>
      <w:r>
        <w:rPr>
          <w:rFonts w:ascii="Times New Roman" w:hAnsi="Times New Roman"/>
          <w:sz w:val="20"/>
          <w:szCs w:val="20"/>
        </w:rPr>
        <w:t>R1-1808452</w:t>
      </w:r>
      <w:r w:rsidRPr="4BF5B300">
        <w:rPr>
          <w:rFonts w:ascii="Times New Roman" w:hAnsi="Times New Roman"/>
          <w:sz w:val="20"/>
          <w:szCs w:val="20"/>
        </w:rPr>
        <w:t>, “</w:t>
      </w:r>
      <w:r w:rsidRPr="00987BB0">
        <w:rPr>
          <w:rFonts w:ascii="Times New Roman" w:hAnsi="Times New Roman"/>
          <w:sz w:val="20"/>
          <w:szCs w:val="20"/>
        </w:rPr>
        <w:t>IMT-2020 self-evaluation: UP latency analysis for static TDD with UE processing capability 2 (URLLC)</w:t>
      </w:r>
      <w:r w:rsidRPr="4BF5B300">
        <w:rPr>
          <w:rFonts w:ascii="Times New Roman" w:hAnsi="Times New Roman"/>
          <w:sz w:val="20"/>
          <w:szCs w:val="20"/>
        </w:rPr>
        <w:t xml:space="preserve">,” </w:t>
      </w:r>
      <w:r>
        <w:rPr>
          <w:rFonts w:ascii="Times New Roman" w:hAnsi="Times New Roman"/>
          <w:sz w:val="20"/>
          <w:szCs w:val="20"/>
        </w:rPr>
        <w:t>Nokia, Nokia Shanghai Bell, RAN1#94</w:t>
      </w:r>
      <w:r w:rsidRPr="4BF5B300">
        <w:rPr>
          <w:rFonts w:ascii="Times New Roman" w:hAnsi="Times New Roman"/>
          <w:sz w:val="20"/>
          <w:szCs w:val="20"/>
        </w:rPr>
        <w:t xml:space="preserve">, </w:t>
      </w:r>
      <w:r>
        <w:rPr>
          <w:rFonts w:ascii="Times New Roman" w:hAnsi="Times New Roman"/>
          <w:sz w:val="20"/>
          <w:szCs w:val="20"/>
        </w:rPr>
        <w:t>Gothenburg</w:t>
      </w:r>
      <w:r w:rsidRPr="4BF5B300">
        <w:rPr>
          <w:rFonts w:ascii="Times New Roman" w:hAnsi="Times New Roman"/>
          <w:sz w:val="20"/>
          <w:szCs w:val="20"/>
        </w:rPr>
        <w:t xml:space="preserve">, </w:t>
      </w:r>
      <w:r>
        <w:rPr>
          <w:rFonts w:ascii="Times New Roman" w:hAnsi="Times New Roman"/>
          <w:sz w:val="20"/>
          <w:szCs w:val="20"/>
        </w:rPr>
        <w:t>Sweden</w:t>
      </w:r>
      <w:r w:rsidRPr="4BF5B300">
        <w:rPr>
          <w:rFonts w:ascii="Times New Roman" w:hAnsi="Times New Roman"/>
          <w:sz w:val="20"/>
          <w:szCs w:val="20"/>
        </w:rPr>
        <w:t>, 2</w:t>
      </w:r>
      <w:r>
        <w:rPr>
          <w:rFonts w:ascii="Times New Roman" w:hAnsi="Times New Roman"/>
          <w:sz w:val="20"/>
          <w:szCs w:val="20"/>
        </w:rPr>
        <w:t>0</w:t>
      </w:r>
      <w:r w:rsidRPr="4BF5B300">
        <w:rPr>
          <w:rFonts w:ascii="Times New Roman" w:hAnsi="Times New Roman"/>
          <w:sz w:val="20"/>
          <w:szCs w:val="20"/>
        </w:rPr>
        <w:t>-2</w:t>
      </w:r>
      <w:r>
        <w:rPr>
          <w:rFonts w:ascii="Times New Roman" w:hAnsi="Times New Roman"/>
          <w:sz w:val="20"/>
          <w:szCs w:val="20"/>
        </w:rPr>
        <w:t>4</w:t>
      </w:r>
      <w:r w:rsidRPr="4BF5B300">
        <w:rPr>
          <w:rFonts w:ascii="Times New Roman" w:hAnsi="Times New Roman"/>
          <w:sz w:val="20"/>
          <w:szCs w:val="20"/>
        </w:rPr>
        <w:t xml:space="preserve"> </w:t>
      </w:r>
      <w:r>
        <w:rPr>
          <w:rFonts w:ascii="Times New Roman" w:hAnsi="Times New Roman"/>
          <w:sz w:val="20"/>
          <w:szCs w:val="20"/>
        </w:rPr>
        <w:t>August</w:t>
      </w:r>
      <w:r w:rsidRPr="4BF5B300">
        <w:rPr>
          <w:rFonts w:ascii="Times New Roman" w:hAnsi="Times New Roman"/>
          <w:sz w:val="20"/>
          <w:szCs w:val="20"/>
        </w:rPr>
        <w:t xml:space="preserve"> 2018</w:t>
      </w:r>
      <w:r>
        <w:rPr>
          <w:rFonts w:ascii="Times New Roman" w:hAnsi="Times New Roman"/>
          <w:sz w:val="20"/>
          <w:szCs w:val="20"/>
        </w:rPr>
        <w:t>.</w:t>
      </w:r>
      <w:bookmarkEnd w:id="24"/>
    </w:p>
    <w:p w14:paraId="1E9CC6BA" w14:textId="0AD61D28" w:rsidR="00136B6B" w:rsidRPr="00980DB4" w:rsidRDefault="00136B6B" w:rsidP="00980DB4">
      <w:pPr>
        <w:numPr>
          <w:ilvl w:val="0"/>
          <w:numId w:val="1"/>
        </w:numPr>
        <w:spacing w:after="120"/>
        <w:jc w:val="both"/>
        <w:rPr>
          <w:rFonts w:ascii="Times New Roman" w:hAnsi="Times New Roman"/>
          <w:sz w:val="20"/>
        </w:rPr>
      </w:pPr>
      <w:r w:rsidRPr="00980DB4">
        <w:rPr>
          <w:rFonts w:ascii="Times New Roman" w:hAnsi="Times New Roman"/>
          <w:sz w:val="20"/>
        </w:rPr>
        <w:br w:type="page"/>
      </w:r>
    </w:p>
    <w:p w14:paraId="7F807EA5" w14:textId="77777777" w:rsidR="00DB4547" w:rsidRDefault="00DB4547" w:rsidP="00DB4547">
      <w:pPr>
        <w:pStyle w:val="Heading1"/>
      </w:pPr>
      <w:r>
        <w:lastRenderedPageBreak/>
        <w:t>Appendix</w:t>
      </w:r>
      <w:r w:rsidRPr="00B266B0">
        <w:tab/>
      </w:r>
    </w:p>
    <w:p w14:paraId="7F877F2B" w14:textId="77777777" w:rsidR="00DB4547" w:rsidRPr="00872408" w:rsidRDefault="00DB4547" w:rsidP="00FC22E8">
      <w:pPr>
        <w:pStyle w:val="references"/>
        <w:numPr>
          <w:ilvl w:val="0"/>
          <w:numId w:val="0"/>
        </w:numPr>
        <w:autoSpaceDE w:val="0"/>
        <w:autoSpaceDN w:val="0"/>
        <w:adjustRightInd w:val="0"/>
        <w:ind w:left="360" w:hanging="360"/>
        <w:rPr>
          <w:sz w:val="20"/>
          <w:lang w:val="en-GB"/>
        </w:rPr>
      </w:pPr>
    </w:p>
    <w:p w14:paraId="0C267EF3" w14:textId="2D0DD4D0" w:rsidR="00F168AE" w:rsidRPr="00F168AE" w:rsidRDefault="00F168AE" w:rsidP="00F168AE">
      <w:pPr>
        <w:pStyle w:val="Caption"/>
        <w:keepNext/>
        <w:jc w:val="center"/>
        <w:rPr>
          <w:lang w:val="en-US"/>
        </w:rPr>
      </w:pPr>
      <w:bookmarkStart w:id="25" w:name="_Ref471471514"/>
      <w:r>
        <w:t xml:space="preserve">Table </w:t>
      </w:r>
      <w:r w:rsidR="00BB7A14">
        <w:fldChar w:fldCharType="begin"/>
      </w:r>
      <w:r w:rsidR="00BB7A14">
        <w:instrText xml:space="preserve"> SEQ Table \* ARABIC </w:instrText>
      </w:r>
      <w:r w:rsidR="00BB7A14">
        <w:fldChar w:fldCharType="separate"/>
      </w:r>
      <w:r w:rsidR="004D1B7F">
        <w:rPr>
          <w:noProof/>
        </w:rPr>
        <w:t>2</w:t>
      </w:r>
      <w:r w:rsidR="00BB7A14">
        <w:rPr>
          <w:noProof/>
        </w:rPr>
        <w:fldChar w:fldCharType="end"/>
      </w:r>
      <w:bookmarkEnd w:id="25"/>
      <w:r>
        <w:rPr>
          <w:lang w:val="en-US"/>
        </w:rPr>
        <w:t xml:space="preserve">.  </w:t>
      </w:r>
      <w:r w:rsidR="00580C6D">
        <w:rPr>
          <w:lang w:val="en-US"/>
        </w:rPr>
        <w:t xml:space="preserve">System </w:t>
      </w:r>
      <w:r>
        <w:rPr>
          <w:lang w:val="en-US"/>
        </w:rPr>
        <w:t>Simulation Parameters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0E5E93" w:rsidRPr="000E5E93" w14:paraId="7056EA67" w14:textId="77777777" w:rsidTr="003C0C36">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bottom"/>
            <w:hideMark/>
          </w:tcPr>
          <w:p w14:paraId="3BE0DA2A" w14:textId="77777777" w:rsidR="000E5E93" w:rsidRPr="003C0C36" w:rsidRDefault="000E5E93" w:rsidP="009E6FA6">
            <w:pPr>
              <w:spacing w:after="0" w:line="276" w:lineRule="auto"/>
              <w:rPr>
                <w:rFonts w:ascii="Times New Roman" w:hAnsi="Times New Roman"/>
              </w:rPr>
            </w:pPr>
            <w:r w:rsidRPr="003C0C36">
              <w:rPr>
                <w:rFonts w:ascii="Times New Roman" w:hAnsi="Times New Roman"/>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bottom"/>
            <w:hideMark/>
          </w:tcPr>
          <w:p w14:paraId="3C1E4557" w14:textId="77777777" w:rsidR="000E5E93" w:rsidRPr="003C0C36" w:rsidRDefault="000E5E93" w:rsidP="009E6FA6">
            <w:pPr>
              <w:spacing w:after="0" w:line="276" w:lineRule="auto"/>
              <w:rPr>
                <w:rFonts w:ascii="Times New Roman" w:hAnsi="Times New Roman"/>
              </w:rPr>
            </w:pPr>
            <w:r w:rsidRPr="003C0C36">
              <w:rPr>
                <w:rFonts w:ascii="Times New Roman" w:hAnsi="Times New Roman"/>
              </w:rPr>
              <w:t>Value</w:t>
            </w:r>
          </w:p>
        </w:tc>
      </w:tr>
      <w:tr w:rsidR="000E5E93" w:rsidRPr="00B21143" w14:paraId="0EDD16A9" w14:textId="77777777" w:rsidTr="003C0C3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6B5C6A" w14:textId="2A1AD76F" w:rsidR="000E5E93" w:rsidRPr="000E5E93" w:rsidRDefault="00733B0C" w:rsidP="009E6FA6">
            <w:pPr>
              <w:spacing w:after="0" w:line="276" w:lineRule="auto"/>
              <w:rPr>
                <w:rFonts w:ascii="Times New Roman" w:hAnsi="Times New Roman"/>
              </w:rPr>
            </w:pPr>
            <w:r>
              <w:rPr>
                <w:rFonts w:ascii="Times New Roman" w:hAnsi="Times New Roman"/>
              </w:rPr>
              <w:t>Environment</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C53709" w14:textId="43F0597A" w:rsidR="00733B0C" w:rsidRPr="00580C6D" w:rsidRDefault="00580C6D" w:rsidP="009E6FA6">
            <w:pPr>
              <w:spacing w:after="0" w:line="276" w:lineRule="auto"/>
              <w:jc w:val="both"/>
              <w:rPr>
                <w:rFonts w:ascii="Times New Roman" w:hAnsi="Times New Roman"/>
                <w:color w:val="000000"/>
              </w:rPr>
            </w:pPr>
            <w:r>
              <w:rPr>
                <w:rFonts w:ascii="Times New Roman" w:hAnsi="Times New Roman"/>
                <w:color w:val="000000"/>
              </w:rPr>
              <w:t>Urban Macro - URLLC</w:t>
            </w:r>
          </w:p>
        </w:tc>
      </w:tr>
      <w:tr w:rsidR="00580C6D" w:rsidRPr="000E5E93" w14:paraId="70924576"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2024E0" w14:textId="22BB8472" w:rsidR="00580C6D" w:rsidRPr="000E5E93" w:rsidRDefault="004078BC" w:rsidP="009E6FA6">
            <w:pPr>
              <w:spacing w:after="0" w:line="276" w:lineRule="auto"/>
              <w:jc w:val="both"/>
              <w:rPr>
                <w:rFonts w:ascii="Times New Roman" w:hAnsi="Times New Roman"/>
              </w:rPr>
            </w:pPr>
            <w:r>
              <w:rPr>
                <w:rFonts w:ascii="Times New Roman" w:hAnsi="Times New Roman"/>
              </w:rPr>
              <w:t>Carrier frequency</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339970" w14:textId="42FE576F" w:rsidR="00580C6D" w:rsidRPr="000E5E93" w:rsidRDefault="00580C6D" w:rsidP="009E6FA6">
            <w:pPr>
              <w:spacing w:after="0" w:line="276" w:lineRule="auto"/>
              <w:jc w:val="both"/>
              <w:rPr>
                <w:rFonts w:ascii="Times New Roman" w:hAnsi="Times New Roman"/>
              </w:rPr>
            </w:pPr>
            <w:r>
              <w:rPr>
                <w:rFonts w:ascii="Times New Roman" w:hAnsi="Times New Roman"/>
              </w:rPr>
              <w:t>700 MHz</w:t>
            </w:r>
          </w:p>
        </w:tc>
      </w:tr>
      <w:tr w:rsidR="00F541A5" w:rsidRPr="000E5E93" w14:paraId="42C75001"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08681C" w14:textId="45DFB595" w:rsidR="00F541A5" w:rsidRDefault="00F541A5" w:rsidP="009E6FA6">
            <w:pPr>
              <w:spacing w:after="0" w:line="276" w:lineRule="auto"/>
              <w:jc w:val="both"/>
              <w:rPr>
                <w:rFonts w:ascii="Times New Roman" w:hAnsi="Times New Roman"/>
              </w:rPr>
            </w:pPr>
            <w:r>
              <w:rPr>
                <w:rFonts w:ascii="Times New Roman" w:hAnsi="Times New Roman"/>
              </w:rPr>
              <w:t>Channel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8ECFD1" w14:textId="545CF2CB" w:rsidR="00F541A5" w:rsidRDefault="00F541A5" w:rsidP="009E6FA6">
            <w:pPr>
              <w:spacing w:after="0" w:line="276" w:lineRule="auto"/>
              <w:jc w:val="both"/>
              <w:rPr>
                <w:rFonts w:ascii="Times New Roman" w:hAnsi="Times New Roman"/>
              </w:rPr>
            </w:pPr>
            <w:r>
              <w:rPr>
                <w:rFonts w:ascii="Times New Roman" w:hAnsi="Times New Roman"/>
              </w:rPr>
              <w:t>UMa_A</w:t>
            </w:r>
          </w:p>
        </w:tc>
      </w:tr>
      <w:tr w:rsidR="004078BC" w:rsidRPr="000E5E93" w14:paraId="23DEDB63"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C7402D" w14:textId="49356A7C" w:rsidR="004078BC" w:rsidRPr="000E5E93" w:rsidRDefault="004078BC" w:rsidP="009E6FA6">
            <w:pPr>
              <w:spacing w:after="0" w:line="276" w:lineRule="auto"/>
              <w:jc w:val="both"/>
              <w:rPr>
                <w:rFonts w:ascii="Times New Roman" w:hAnsi="Times New Roman"/>
              </w:rPr>
            </w:pPr>
            <w:r>
              <w:rPr>
                <w:rFonts w:ascii="Times New Roman" w:hAnsi="Times New Roman"/>
              </w:rPr>
              <w:t>Inter-site distances</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F5B2F3" w14:textId="15E07C51" w:rsidR="004078BC" w:rsidRPr="000E5E93" w:rsidRDefault="004078BC" w:rsidP="009E6FA6">
            <w:pPr>
              <w:spacing w:after="0" w:line="276" w:lineRule="auto"/>
              <w:jc w:val="both"/>
              <w:rPr>
                <w:rFonts w:ascii="Times New Roman" w:hAnsi="Times New Roman"/>
              </w:rPr>
            </w:pPr>
            <w:r>
              <w:rPr>
                <w:rFonts w:ascii="Times New Roman" w:hAnsi="Times New Roman"/>
              </w:rPr>
              <w:t>500 m (Configuration A), 1732 m (Configuration B)</w:t>
            </w:r>
          </w:p>
        </w:tc>
      </w:tr>
      <w:tr w:rsidR="00BC2A1D" w:rsidRPr="000E5E93" w14:paraId="354AF2AF"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BB0252" w14:textId="1B2037EC" w:rsidR="00BC2A1D" w:rsidRPr="000E5E93" w:rsidRDefault="00BC2A1D" w:rsidP="009E6FA6">
            <w:pPr>
              <w:spacing w:after="0" w:line="276" w:lineRule="auto"/>
              <w:jc w:val="both"/>
              <w:rPr>
                <w:rFonts w:ascii="Times New Roman" w:hAnsi="Times New Roman"/>
              </w:rPr>
            </w:pPr>
            <w:r w:rsidRPr="000E5E93">
              <w:rPr>
                <w:rFonts w:ascii="Times New Roman" w:hAnsi="Times New Roman"/>
              </w:rPr>
              <w:t>System bandwidth</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7D2F38" w14:textId="304B58D6" w:rsidR="00BC2A1D" w:rsidRDefault="007E3E40" w:rsidP="009E6FA6">
            <w:pPr>
              <w:spacing w:after="0" w:line="276" w:lineRule="auto"/>
              <w:jc w:val="both"/>
              <w:rPr>
                <w:rFonts w:ascii="Times New Roman" w:hAnsi="Times New Roman"/>
              </w:rPr>
            </w:pPr>
            <w:r>
              <w:rPr>
                <w:rFonts w:ascii="Times New Roman" w:hAnsi="Times New Roman"/>
              </w:rPr>
              <w:t xml:space="preserve">Configuration A:  </w:t>
            </w:r>
            <w:r w:rsidR="00BC2A1D" w:rsidRPr="000E5E93">
              <w:rPr>
                <w:rFonts w:ascii="Times New Roman" w:hAnsi="Times New Roman"/>
              </w:rPr>
              <w:t>10</w:t>
            </w:r>
            <w:r>
              <w:rPr>
                <w:rFonts w:ascii="Times New Roman" w:hAnsi="Times New Roman"/>
              </w:rPr>
              <w:t xml:space="preserve"> </w:t>
            </w:r>
            <w:r w:rsidR="00BC2A1D" w:rsidRPr="000E5E93">
              <w:rPr>
                <w:rFonts w:ascii="Times New Roman" w:hAnsi="Times New Roman"/>
              </w:rPr>
              <w:t>MHz</w:t>
            </w:r>
            <w:r w:rsidR="00003274">
              <w:rPr>
                <w:rFonts w:ascii="Times New Roman" w:hAnsi="Times New Roman"/>
              </w:rPr>
              <w:t xml:space="preserve"> (50 PRB’s)</w:t>
            </w:r>
          </w:p>
          <w:p w14:paraId="6B54F514" w14:textId="0E03C2A1" w:rsidR="007E3E40" w:rsidRPr="000E5E93" w:rsidRDefault="007E3E40" w:rsidP="009E6FA6">
            <w:pPr>
              <w:spacing w:after="0" w:line="276" w:lineRule="auto"/>
              <w:jc w:val="both"/>
              <w:rPr>
                <w:rFonts w:ascii="Times New Roman" w:hAnsi="Times New Roman"/>
              </w:rPr>
            </w:pPr>
            <w:r>
              <w:rPr>
                <w:rFonts w:ascii="Times New Roman" w:hAnsi="Times New Roman"/>
              </w:rPr>
              <w:t>Configuration B:  50 MHz</w:t>
            </w:r>
            <w:r w:rsidR="00003274">
              <w:rPr>
                <w:rFonts w:ascii="Times New Roman" w:hAnsi="Times New Roman"/>
              </w:rPr>
              <w:t xml:space="preserve"> (250 PRB’s)</w:t>
            </w:r>
          </w:p>
        </w:tc>
      </w:tr>
      <w:tr w:rsidR="004078BC" w:rsidRPr="000E5E93" w14:paraId="17D4AEE7"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DF1D83" w14:textId="29CA72C2" w:rsidR="004078BC" w:rsidRDefault="004078BC" w:rsidP="009E6FA6">
            <w:pPr>
              <w:spacing w:after="0" w:line="276" w:lineRule="auto"/>
              <w:rPr>
                <w:rFonts w:ascii="Times New Roman" w:hAnsi="Times New Roman"/>
              </w:rPr>
            </w:pPr>
            <w:r>
              <w:rPr>
                <w:rFonts w:ascii="Times New Roman" w:hAnsi="Times New Roman"/>
              </w:rPr>
              <w:t>Simulation bandwidth</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7BEA34" w14:textId="50D849D1" w:rsidR="004078BC" w:rsidRDefault="004078BC" w:rsidP="009E6FA6">
            <w:pPr>
              <w:spacing w:after="0" w:line="276" w:lineRule="auto"/>
              <w:jc w:val="both"/>
              <w:rPr>
                <w:rFonts w:ascii="Times New Roman" w:hAnsi="Times New Roman"/>
              </w:rPr>
            </w:pPr>
            <w:r>
              <w:rPr>
                <w:rFonts w:ascii="Times New Roman" w:hAnsi="Times New Roman"/>
              </w:rPr>
              <w:t>360 kHz (2 PRB’s)</w:t>
            </w:r>
          </w:p>
        </w:tc>
      </w:tr>
      <w:tr w:rsidR="00F50FD8" w:rsidRPr="000E5E93" w14:paraId="3DF3E900"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391944" w14:textId="56969A48" w:rsidR="00F50FD8" w:rsidRDefault="00F50FD8" w:rsidP="009E6FA6">
            <w:pPr>
              <w:spacing w:after="0" w:line="276" w:lineRule="auto"/>
              <w:rPr>
                <w:rFonts w:ascii="Times New Roman" w:hAnsi="Times New Roman"/>
              </w:rPr>
            </w:pPr>
            <w:r>
              <w:rPr>
                <w:rFonts w:ascii="Times New Roman" w:hAnsi="Times New Roman"/>
              </w:rPr>
              <w:t>Subcarrier spacing</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8AE804" w14:textId="1EB6F4AD" w:rsidR="00F50FD8" w:rsidRDefault="00F50FD8" w:rsidP="009E6FA6">
            <w:pPr>
              <w:spacing w:after="0" w:line="276" w:lineRule="auto"/>
              <w:jc w:val="both"/>
              <w:rPr>
                <w:rFonts w:ascii="Times New Roman" w:hAnsi="Times New Roman"/>
              </w:rPr>
            </w:pPr>
            <w:r>
              <w:rPr>
                <w:rFonts w:ascii="Times New Roman" w:hAnsi="Times New Roman"/>
              </w:rPr>
              <w:t>15kHz</w:t>
            </w:r>
          </w:p>
        </w:tc>
      </w:tr>
      <w:tr w:rsidR="00BC2A1D" w:rsidRPr="000E5E93" w14:paraId="1A270DD8"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F8EA8B" w14:textId="3701922E" w:rsidR="00BC2A1D" w:rsidRPr="000E5E93" w:rsidRDefault="00BC2A1D" w:rsidP="009E6FA6">
            <w:pPr>
              <w:spacing w:after="0" w:line="276" w:lineRule="auto"/>
              <w:rPr>
                <w:rFonts w:ascii="Times New Roman" w:hAnsi="Times New Roman"/>
              </w:rPr>
            </w:pPr>
            <w:r>
              <w:rPr>
                <w:rFonts w:ascii="Times New Roman" w:hAnsi="Times New Roman"/>
              </w:rPr>
              <w:t>Duplex mode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4AD054" w14:textId="004D90F5" w:rsidR="00BC2A1D" w:rsidRPr="000E5E93" w:rsidRDefault="00BC2A1D" w:rsidP="009E6FA6">
            <w:pPr>
              <w:spacing w:after="0" w:line="276" w:lineRule="auto"/>
              <w:jc w:val="both"/>
              <w:rPr>
                <w:rFonts w:ascii="Times New Roman" w:hAnsi="Times New Roman"/>
              </w:rPr>
            </w:pPr>
            <w:r>
              <w:rPr>
                <w:rFonts w:ascii="Times New Roman" w:hAnsi="Times New Roman"/>
              </w:rPr>
              <w:t>FDD</w:t>
            </w:r>
          </w:p>
        </w:tc>
      </w:tr>
      <w:tr w:rsidR="004F024B" w:rsidRPr="000E5E93" w14:paraId="5F8E8EB5" w14:textId="77777777" w:rsidTr="004F024B">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04DAD4" w14:textId="77777777" w:rsidR="004F024B" w:rsidRPr="004F024B" w:rsidRDefault="004F024B" w:rsidP="009E6FA6">
            <w:pPr>
              <w:spacing w:after="0" w:line="276" w:lineRule="auto"/>
              <w:rPr>
                <w:rFonts w:ascii="Times New Roman" w:hAnsi="Times New Roman"/>
              </w:rPr>
            </w:pPr>
            <w:r w:rsidRPr="000E5E93">
              <w:rPr>
                <w:rFonts w:ascii="Times New Roman" w:hAnsi="Times New Roman"/>
              </w:rPr>
              <w:t>Traffic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BF8A4" w14:textId="10761404" w:rsidR="004F024B" w:rsidRPr="004F024B" w:rsidRDefault="00980DB4" w:rsidP="009E6FA6">
            <w:pPr>
              <w:spacing w:after="0" w:line="276" w:lineRule="auto"/>
              <w:jc w:val="both"/>
              <w:rPr>
                <w:rFonts w:ascii="Times New Roman" w:hAnsi="Times New Roman"/>
              </w:rPr>
            </w:pPr>
            <w:r>
              <w:rPr>
                <w:rFonts w:ascii="Times New Roman" w:hAnsi="Times New Roman"/>
              </w:rPr>
              <w:t>Bursty traffic of 32 byte packets with an arrival rate of 1/(2*3600) per second (1 packet every 2 hours)</w:t>
            </w:r>
          </w:p>
        </w:tc>
      </w:tr>
      <w:tr w:rsidR="00580C6D" w:rsidRPr="000E5E93" w14:paraId="2298C0DF" w14:textId="77777777" w:rsidTr="00194E4E">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D8D6FB" w14:textId="5DD93F5C" w:rsidR="00580C6D" w:rsidRPr="000E5E93" w:rsidRDefault="00580C6D" w:rsidP="009E6FA6">
            <w:pPr>
              <w:spacing w:after="0" w:line="276" w:lineRule="auto"/>
              <w:rPr>
                <w:rFonts w:ascii="Times New Roman" w:hAnsi="Times New Roman"/>
              </w:rPr>
            </w:pPr>
            <w:r>
              <w:rPr>
                <w:rFonts w:ascii="Times New Roman" w:hAnsi="Times New Roman"/>
              </w:rPr>
              <w:t>gNB</w:t>
            </w:r>
            <w:r w:rsidRPr="000E5E93">
              <w:rPr>
                <w:rFonts w:ascii="Times New Roman" w:hAnsi="Times New Roman"/>
              </w:rPr>
              <w:t xml:space="preserve"> transmit power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BC3060" w14:textId="77D9E191" w:rsidR="00580C6D" w:rsidRPr="000E5E93" w:rsidRDefault="00580C6D" w:rsidP="009E6FA6">
            <w:pPr>
              <w:spacing w:after="0" w:line="276" w:lineRule="auto"/>
              <w:jc w:val="both"/>
              <w:rPr>
                <w:rFonts w:ascii="Times New Roman" w:hAnsi="Times New Roman"/>
              </w:rPr>
            </w:pPr>
            <w:r>
              <w:rPr>
                <w:rFonts w:ascii="Times New Roman" w:hAnsi="Times New Roman"/>
              </w:rPr>
              <w:t>46</w:t>
            </w:r>
            <w:r w:rsidRPr="000E5E93">
              <w:rPr>
                <w:rFonts w:ascii="Times New Roman" w:hAnsi="Times New Roman"/>
              </w:rPr>
              <w:t xml:space="preserve"> dBm</w:t>
            </w:r>
          </w:p>
        </w:tc>
      </w:tr>
      <w:tr w:rsidR="00BC2A1D" w:rsidRPr="000E5E93" w14:paraId="6EA22457"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717D0D" w14:textId="03A11F4D" w:rsidR="00BC2A1D" w:rsidRPr="000E5E93" w:rsidRDefault="00BC2A1D" w:rsidP="009E6FA6">
            <w:pPr>
              <w:spacing w:after="0" w:line="276" w:lineRule="auto"/>
              <w:rPr>
                <w:rFonts w:ascii="Times New Roman" w:hAnsi="Times New Roman"/>
              </w:rPr>
            </w:pPr>
            <w:r>
              <w:rPr>
                <w:rFonts w:ascii="Times New Roman" w:hAnsi="Times New Roman"/>
              </w:rPr>
              <w:t>UE</w:t>
            </w:r>
            <w:r w:rsidRPr="000E5E93">
              <w:rPr>
                <w:rFonts w:ascii="Times New Roman" w:hAnsi="Times New Roman"/>
              </w:rPr>
              <w:t xml:space="preserve"> transmit power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D7248E" w14:textId="5B708945" w:rsidR="00BC2A1D" w:rsidRPr="000E5E93" w:rsidRDefault="00BC2A1D" w:rsidP="009E6FA6">
            <w:pPr>
              <w:spacing w:after="0" w:line="276" w:lineRule="auto"/>
              <w:jc w:val="both"/>
              <w:rPr>
                <w:rFonts w:ascii="Times New Roman" w:hAnsi="Times New Roman"/>
              </w:rPr>
            </w:pPr>
            <w:r>
              <w:rPr>
                <w:rFonts w:ascii="Times New Roman" w:hAnsi="Times New Roman"/>
              </w:rPr>
              <w:t>23</w:t>
            </w:r>
            <w:r w:rsidRPr="000E5E93">
              <w:rPr>
                <w:rFonts w:ascii="Times New Roman" w:hAnsi="Times New Roman"/>
              </w:rPr>
              <w:t xml:space="preserve"> dBm</w:t>
            </w:r>
          </w:p>
        </w:tc>
      </w:tr>
      <w:tr w:rsidR="00BC2A1D" w:rsidRPr="000E5E93" w14:paraId="6DFAC03D"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5905C1" w14:textId="4E319141" w:rsidR="00BC2A1D" w:rsidRPr="009E6FA6" w:rsidRDefault="00D40BB7" w:rsidP="009E6FA6">
            <w:pPr>
              <w:spacing w:after="0" w:line="276" w:lineRule="auto"/>
              <w:rPr>
                <w:rFonts w:ascii="Times New Roman" w:hAnsi="Times New Roman"/>
              </w:rPr>
            </w:pPr>
            <w:r w:rsidRPr="009E6FA6">
              <w:rPr>
                <w:rFonts w:ascii="Times New Roman" w:hAnsi="Times New Roman"/>
              </w:rPr>
              <w:t>g</w:t>
            </w:r>
            <w:r w:rsidR="00BC2A1D" w:rsidRPr="009E6FA6">
              <w:rPr>
                <w:rFonts w:ascii="Times New Roman" w:hAnsi="Times New Roman"/>
              </w:rPr>
              <w:t xml:space="preserve">NB antenna </w:t>
            </w:r>
            <w:r w:rsidR="00BF6740" w:rsidRPr="009E6FA6">
              <w:rPr>
                <w:rFonts w:ascii="Times New Roman" w:hAnsi="Times New Roman"/>
              </w:rPr>
              <w:t xml:space="preserve">element </w:t>
            </w:r>
            <w:r w:rsidR="00BC2A1D" w:rsidRPr="009E6FA6">
              <w:rPr>
                <w:rFonts w:ascii="Times New Roman" w:hAnsi="Times New Roman"/>
              </w:rPr>
              <w:t>configuration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B1516C" w14:textId="3B202E02" w:rsidR="00BC2A1D" w:rsidRPr="009E6FA6" w:rsidRDefault="00C47C7F" w:rsidP="009E6FA6">
            <w:pPr>
              <w:spacing w:after="0" w:line="276" w:lineRule="auto"/>
              <w:jc w:val="both"/>
              <w:rPr>
                <w:rFonts w:ascii="Times New Roman" w:hAnsi="Times New Roman"/>
              </w:rPr>
            </w:pPr>
            <w:r w:rsidRPr="009E6FA6">
              <w:rPr>
                <w:rFonts w:ascii="Times New Roman" w:hAnsi="Times New Roman"/>
              </w:rPr>
              <w:t>(M,N,P) = (8,</w:t>
            </w:r>
            <w:r w:rsidR="004078BC" w:rsidRPr="009E6FA6">
              <w:rPr>
                <w:rFonts w:ascii="Times New Roman" w:hAnsi="Times New Roman"/>
              </w:rPr>
              <w:t>1,2</w:t>
            </w:r>
            <w:r w:rsidR="00BC2A1D" w:rsidRPr="009E6FA6">
              <w:rPr>
                <w:rFonts w:ascii="Times New Roman" w:hAnsi="Times New Roman"/>
              </w:rPr>
              <w:t>)</w:t>
            </w:r>
            <w:r w:rsidRPr="009E6FA6">
              <w:rPr>
                <w:rFonts w:ascii="Times New Roman" w:hAnsi="Times New Roman"/>
              </w:rPr>
              <w:t>,</w:t>
            </w:r>
            <w:r w:rsidR="00BF6740" w:rsidRPr="009E6FA6">
              <w:rPr>
                <w:rFonts w:ascii="Times New Roman" w:hAnsi="Times New Roman"/>
              </w:rPr>
              <w:t xml:space="preserve"> </w:t>
            </w:r>
            <w:r w:rsidR="00BC2A1D" w:rsidRPr="009E6FA6">
              <w:rPr>
                <w:rFonts w:ascii="Times New Roman" w:hAnsi="Times New Roman"/>
              </w:rPr>
              <w:t>d</w:t>
            </w:r>
            <w:r w:rsidR="00BC2A1D" w:rsidRPr="009E6FA6">
              <w:rPr>
                <w:rFonts w:ascii="Times New Roman" w:hAnsi="Times New Roman"/>
                <w:vertAlign w:val="subscript"/>
              </w:rPr>
              <w:t>V</w:t>
            </w:r>
            <w:r w:rsidR="009E6FA6" w:rsidRPr="009E6FA6">
              <w:rPr>
                <w:rFonts w:ascii="Times New Roman" w:hAnsi="Times New Roman"/>
              </w:rPr>
              <w:t xml:space="preserve"> = 0.8 </w:t>
            </w:r>
            <w:r w:rsidR="00BC2A1D" w:rsidRPr="009E6FA6">
              <w:rPr>
                <w:rFonts w:ascii="Times New Roman" w:hAnsi="Times New Roman"/>
              </w:rPr>
              <w:t>λ</w:t>
            </w:r>
          </w:p>
          <w:p w14:paraId="3B3EA989" w14:textId="43CA0B03" w:rsidR="002B60A3" w:rsidRPr="009E6FA6" w:rsidRDefault="00D40BB7" w:rsidP="009E6FA6">
            <w:pPr>
              <w:spacing w:after="0" w:line="276" w:lineRule="auto"/>
              <w:jc w:val="both"/>
              <w:rPr>
                <w:rFonts w:ascii="Times New Roman" w:hAnsi="Times New Roman"/>
              </w:rPr>
            </w:pPr>
            <w:r w:rsidRPr="009E6FA6">
              <w:rPr>
                <w:rFonts w:ascii="Times New Roman" w:hAnsi="Times New Roman"/>
              </w:rPr>
              <w:t>+45</w:t>
            </w:r>
            <w:r w:rsidRPr="009E6FA6">
              <w:rPr>
                <w:rFonts w:ascii="Nokia Pure Text" w:hAnsi="Nokia Pure Text" w:cs="Nokia Pure Text"/>
              </w:rPr>
              <w:t>°</w:t>
            </w:r>
            <w:r w:rsidRPr="009E6FA6">
              <w:rPr>
                <w:rFonts w:ascii="Times New Roman" w:hAnsi="Times New Roman"/>
              </w:rPr>
              <w:t>, -45</w:t>
            </w:r>
            <w:r w:rsidRPr="009E6FA6">
              <w:rPr>
                <w:rFonts w:ascii="Nokia Pure Text" w:hAnsi="Nokia Pure Text" w:cs="Nokia Pure Text"/>
              </w:rPr>
              <w:t>°</w:t>
            </w:r>
            <w:r w:rsidRPr="009E6FA6">
              <w:rPr>
                <w:rFonts w:ascii="Times New Roman" w:hAnsi="Times New Roman"/>
              </w:rPr>
              <w:t xml:space="preserve"> polarization</w:t>
            </w:r>
          </w:p>
        </w:tc>
      </w:tr>
      <w:tr w:rsidR="00BF6740" w:rsidRPr="00B21143" w14:paraId="6D31DBE3" w14:textId="77777777" w:rsidTr="00D957C1">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426D1E" w14:textId="09B20728" w:rsidR="00BF6740" w:rsidRPr="009E6FA6" w:rsidRDefault="00D40BB7" w:rsidP="009E6FA6">
            <w:pPr>
              <w:spacing w:after="0" w:line="276" w:lineRule="auto"/>
              <w:rPr>
                <w:rFonts w:ascii="Times New Roman" w:hAnsi="Times New Roman"/>
              </w:rPr>
            </w:pPr>
            <w:r w:rsidRPr="009E6FA6">
              <w:rPr>
                <w:rFonts w:ascii="Times New Roman" w:hAnsi="Times New Roman"/>
              </w:rPr>
              <w:t>g</w:t>
            </w:r>
            <w:r w:rsidR="00BF6740" w:rsidRPr="009E6FA6">
              <w:rPr>
                <w:rFonts w:ascii="Times New Roman" w:hAnsi="Times New Roman"/>
              </w:rPr>
              <w:t>NB antenna virtualization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97A8C1" w14:textId="75F17808" w:rsidR="00C47C7F" w:rsidRPr="009E6FA6" w:rsidRDefault="00C47C7F" w:rsidP="009E6FA6">
            <w:pPr>
              <w:spacing w:after="0" w:line="276" w:lineRule="auto"/>
              <w:jc w:val="both"/>
              <w:rPr>
                <w:rFonts w:ascii="Times New Roman" w:hAnsi="Times New Roman"/>
              </w:rPr>
            </w:pPr>
            <w:r w:rsidRPr="009E6FA6">
              <w:rPr>
                <w:rFonts w:ascii="Times New Roman" w:hAnsi="Times New Roman"/>
              </w:rPr>
              <w:t>(M,N,P) = (</w:t>
            </w:r>
            <w:r w:rsidR="004078BC" w:rsidRPr="009E6FA6">
              <w:rPr>
                <w:rFonts w:ascii="Times New Roman" w:hAnsi="Times New Roman"/>
              </w:rPr>
              <w:t>1,1</w:t>
            </w:r>
            <w:r w:rsidR="00BF6740" w:rsidRPr="009E6FA6">
              <w:rPr>
                <w:rFonts w:ascii="Times New Roman" w:hAnsi="Times New Roman"/>
              </w:rPr>
              <w:t>,2)</w:t>
            </w:r>
          </w:p>
        </w:tc>
      </w:tr>
      <w:tr w:rsidR="00BC2A1D" w:rsidRPr="00B21143" w14:paraId="5BF53862" w14:textId="77777777" w:rsidTr="00966056">
        <w:trPr>
          <w:trHeight w:val="165"/>
          <w:jc w:val="center"/>
        </w:trPr>
        <w:tc>
          <w:tcPr>
            <w:tcW w:w="2416"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79EFBE" w14:textId="0C991532" w:rsidR="00BC2A1D" w:rsidRPr="009E6FA6" w:rsidRDefault="00BC2A1D" w:rsidP="009E6FA6">
            <w:pPr>
              <w:spacing w:after="0" w:line="276" w:lineRule="auto"/>
              <w:jc w:val="both"/>
              <w:rPr>
                <w:rFonts w:ascii="Times New Roman" w:hAnsi="Times New Roman"/>
              </w:rPr>
            </w:pPr>
            <w:r w:rsidRPr="009E6FA6">
              <w:rPr>
                <w:rFonts w:ascii="Times New Roman" w:hAnsi="Times New Roman"/>
              </w:rPr>
              <w:t>UE antenna config.</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EEF337" w14:textId="4307917A" w:rsidR="00BC2A1D" w:rsidRPr="009E6FA6" w:rsidRDefault="00D40BB7" w:rsidP="009E6FA6">
            <w:pPr>
              <w:spacing w:after="0" w:line="276" w:lineRule="auto"/>
              <w:jc w:val="both"/>
              <w:rPr>
                <w:rFonts w:ascii="Times New Roman" w:hAnsi="Times New Roman"/>
              </w:rPr>
            </w:pPr>
            <w:r w:rsidRPr="009E6FA6">
              <w:rPr>
                <w:rFonts w:ascii="Times New Roman" w:hAnsi="Times New Roman"/>
              </w:rPr>
              <w:t xml:space="preserve">(M,N,P) = </w:t>
            </w:r>
            <w:r w:rsidR="009E6FA6" w:rsidRPr="009E6FA6">
              <w:rPr>
                <w:rFonts w:ascii="Times New Roman" w:hAnsi="Times New Roman"/>
              </w:rPr>
              <w:t>(1,1,1</w:t>
            </w:r>
            <w:r w:rsidR="00BF6740" w:rsidRPr="009E6FA6">
              <w:rPr>
                <w:rFonts w:ascii="Times New Roman" w:hAnsi="Times New Roman"/>
              </w:rPr>
              <w:t>)</w:t>
            </w:r>
          </w:p>
        </w:tc>
      </w:tr>
      <w:tr w:rsidR="00BC2A1D" w:rsidRPr="000E5E93" w14:paraId="75A66A1D"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vAlign w:val="center"/>
            <w:hideMark/>
          </w:tcPr>
          <w:p w14:paraId="6980E94E" w14:textId="405F2149" w:rsidR="00BC2A1D" w:rsidRPr="009E6FA6" w:rsidRDefault="00BC2A1D" w:rsidP="009E6FA6">
            <w:pPr>
              <w:spacing w:after="0" w:line="276" w:lineRule="auto"/>
              <w:rPr>
                <w:rFonts w:ascii="Times New Roman" w:hAnsi="Times New Roman"/>
              </w:rPr>
            </w:pPr>
            <w:r w:rsidRPr="009E6FA6">
              <w:rPr>
                <w:rFonts w:ascii="Times New Roman" w:hAnsi="Times New Roman"/>
              </w:rPr>
              <w:t>UE antenna pattern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835026" w14:textId="5F1C6DDA" w:rsidR="00BC2A1D" w:rsidRPr="009E6FA6" w:rsidRDefault="00BC2A1D" w:rsidP="009E6FA6">
            <w:pPr>
              <w:spacing w:after="0" w:line="276" w:lineRule="auto"/>
              <w:jc w:val="both"/>
              <w:rPr>
                <w:rFonts w:ascii="Times New Roman" w:hAnsi="Times New Roman"/>
              </w:rPr>
            </w:pPr>
            <w:r w:rsidRPr="009E6FA6">
              <w:rPr>
                <w:rFonts w:ascii="Times New Roman" w:hAnsi="Times New Roman"/>
              </w:rPr>
              <w:t>Omni</w:t>
            </w:r>
          </w:p>
        </w:tc>
      </w:tr>
      <w:tr w:rsidR="00BC2A1D" w:rsidRPr="00B21143" w14:paraId="4CFDF7AA"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41D01A" w14:textId="3B9E343B" w:rsidR="00BC2A1D" w:rsidRPr="009E6FA6" w:rsidRDefault="00BC2A1D" w:rsidP="009E6FA6">
            <w:pPr>
              <w:spacing w:after="0" w:line="276" w:lineRule="auto"/>
              <w:jc w:val="both"/>
              <w:rPr>
                <w:rFonts w:ascii="Times New Roman" w:hAnsi="Times New Roman"/>
              </w:rPr>
            </w:pPr>
            <w:r w:rsidRPr="009E6FA6">
              <w:rPr>
                <w:rFonts w:ascii="Times New Roman" w:hAnsi="Times New Roman"/>
              </w:rPr>
              <w:t>Receiver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D928C5" w14:textId="3418E9EE" w:rsidR="00126904" w:rsidRPr="009E6FA6" w:rsidRDefault="00BC2A1D" w:rsidP="009E6FA6">
            <w:pPr>
              <w:spacing w:after="0" w:line="276" w:lineRule="auto"/>
              <w:jc w:val="both"/>
              <w:rPr>
                <w:rFonts w:ascii="Times New Roman" w:hAnsi="Times New Roman"/>
              </w:rPr>
            </w:pPr>
            <w:r w:rsidRPr="009E6FA6">
              <w:rPr>
                <w:rFonts w:ascii="Times New Roman" w:hAnsi="Times New Roman"/>
              </w:rPr>
              <w:t>MMSE with channel estimati</w:t>
            </w:r>
            <w:r w:rsidR="002A232D" w:rsidRPr="009E6FA6">
              <w:rPr>
                <w:rFonts w:ascii="Times New Roman" w:hAnsi="Times New Roman"/>
              </w:rPr>
              <w:t>on error and interference model</w:t>
            </w:r>
            <w:r w:rsidRPr="009E6FA6">
              <w:rPr>
                <w:rFonts w:ascii="Times New Roman" w:hAnsi="Times New Roman"/>
              </w:rPr>
              <w:t>ing</w:t>
            </w:r>
            <w:r w:rsidR="002A232D" w:rsidRPr="009E6FA6">
              <w:rPr>
                <w:rFonts w:ascii="Times New Roman" w:hAnsi="Times New Roman"/>
              </w:rPr>
              <w:t>.</w:t>
            </w:r>
          </w:p>
        </w:tc>
      </w:tr>
      <w:tr w:rsidR="004F024B" w:rsidRPr="00B21143" w14:paraId="04C1460E" w14:textId="77777777" w:rsidTr="004F024B">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2AA277" w14:textId="7464FBD3" w:rsidR="004F024B" w:rsidRPr="009E6FA6" w:rsidRDefault="004F024B" w:rsidP="009E6FA6">
            <w:pPr>
              <w:spacing w:after="0" w:line="276" w:lineRule="auto"/>
              <w:jc w:val="both"/>
              <w:rPr>
                <w:rFonts w:ascii="Times New Roman" w:hAnsi="Times New Roman"/>
              </w:rPr>
            </w:pPr>
            <w:r w:rsidRPr="009E6FA6">
              <w:rPr>
                <w:rFonts w:ascii="Times New Roman" w:hAnsi="Times New Roman"/>
              </w:rPr>
              <w:t>CSI feedback</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7785D" w14:textId="52CC2BB8" w:rsidR="004F024B" w:rsidRPr="009E6FA6" w:rsidRDefault="004F024B" w:rsidP="009E6FA6">
            <w:pPr>
              <w:spacing w:after="0" w:line="276" w:lineRule="auto"/>
              <w:jc w:val="both"/>
              <w:rPr>
                <w:rFonts w:ascii="Times New Roman" w:hAnsi="Times New Roman"/>
              </w:rPr>
            </w:pPr>
            <w:r w:rsidRPr="009E6FA6">
              <w:rPr>
                <w:rFonts w:ascii="Times New Roman" w:hAnsi="Times New Roman"/>
              </w:rPr>
              <w:t xml:space="preserve">Codebook-based transmission, </w:t>
            </w:r>
            <w:r w:rsidR="00655477" w:rsidRPr="009E6FA6">
              <w:rPr>
                <w:rFonts w:ascii="Times New Roman" w:hAnsi="Times New Roman"/>
              </w:rPr>
              <w:t>CSI feedback period is 10ms, CSI f</w:t>
            </w:r>
            <w:r w:rsidRPr="009E6FA6">
              <w:rPr>
                <w:rFonts w:ascii="Times New Roman" w:hAnsi="Times New Roman"/>
              </w:rPr>
              <w:t>eedback delay is 5 ms</w:t>
            </w:r>
          </w:p>
        </w:tc>
      </w:tr>
      <w:tr w:rsidR="004F024B" w:rsidRPr="00B21143" w14:paraId="3B65D91C" w14:textId="77777777" w:rsidTr="004F024B">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93865" w14:textId="6D963C7B" w:rsidR="004F024B" w:rsidRPr="00655477" w:rsidRDefault="00580C6D" w:rsidP="009E6FA6">
            <w:pPr>
              <w:spacing w:after="0" w:line="276" w:lineRule="auto"/>
              <w:rPr>
                <w:rFonts w:ascii="Times New Roman" w:hAnsi="Times New Roman"/>
              </w:rPr>
            </w:pPr>
            <w:r>
              <w:rPr>
                <w:rFonts w:ascii="Times New Roman" w:hAnsi="Times New Roman"/>
              </w:rPr>
              <w:t>MIMO T</w:t>
            </w:r>
            <w:r w:rsidR="004F024B" w:rsidRPr="00655477">
              <w:rPr>
                <w:rFonts w:ascii="Times New Roman" w:hAnsi="Times New Roman"/>
              </w:rPr>
              <w:t>ransmission scheme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E51BBC" w14:textId="1AD267D9" w:rsidR="004F024B" w:rsidRPr="00B21143" w:rsidRDefault="00C47C7F" w:rsidP="009E6FA6">
            <w:pPr>
              <w:spacing w:after="0" w:line="276" w:lineRule="auto"/>
              <w:jc w:val="both"/>
              <w:rPr>
                <w:rFonts w:ascii="Times New Roman" w:hAnsi="Times New Roman"/>
              </w:rPr>
            </w:pPr>
            <w:r w:rsidRPr="00C47C7F">
              <w:rPr>
                <w:rFonts w:ascii="Times New Roman" w:hAnsi="Times New Roman"/>
              </w:rPr>
              <w:t>Rank 1 SU-MIMO</w:t>
            </w:r>
          </w:p>
        </w:tc>
      </w:tr>
      <w:tr w:rsidR="00BC2A1D" w:rsidRPr="000E5E93" w14:paraId="17E20CE2" w14:textId="77777777" w:rsidTr="00966056">
        <w:trPr>
          <w:trHeight w:val="165"/>
          <w:jc w:val="center"/>
        </w:trPr>
        <w:tc>
          <w:tcPr>
            <w:tcW w:w="2416" w:type="dxa"/>
            <w:tcBorders>
              <w:top w:val="single" w:sz="8" w:space="0" w:color="000000"/>
              <w:left w:val="single" w:sz="8" w:space="0" w:color="000000"/>
              <w:bottom w:val="single" w:sz="8" w:space="0" w:color="000000"/>
              <w:right w:val="single" w:sz="8" w:space="0" w:color="000000"/>
            </w:tcBorders>
            <w:vAlign w:val="center"/>
            <w:hideMark/>
          </w:tcPr>
          <w:p w14:paraId="6BB56A4A" w14:textId="52F2ED87" w:rsidR="00BC2A1D" w:rsidRPr="000E5E93" w:rsidRDefault="00BC2A1D" w:rsidP="009E6FA6">
            <w:pPr>
              <w:spacing w:after="0" w:line="276" w:lineRule="auto"/>
              <w:rPr>
                <w:rFonts w:ascii="Times New Roman" w:hAnsi="Times New Roman"/>
              </w:rPr>
            </w:pPr>
            <w:r w:rsidRPr="000E5E93">
              <w:rPr>
                <w:rFonts w:ascii="Times New Roman" w:hAnsi="Times New Roman"/>
              </w:rPr>
              <w:t>Scheduler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BB7772" w14:textId="65D7FD32" w:rsidR="00BC2A1D" w:rsidRPr="000E5E93" w:rsidRDefault="00BC2A1D" w:rsidP="009E6FA6">
            <w:pPr>
              <w:spacing w:after="0" w:line="276" w:lineRule="auto"/>
              <w:jc w:val="both"/>
              <w:rPr>
                <w:rFonts w:ascii="Times New Roman" w:hAnsi="Times New Roman"/>
              </w:rPr>
            </w:pPr>
            <w:r w:rsidRPr="000E5E93">
              <w:rPr>
                <w:rFonts w:ascii="Times New Roman" w:hAnsi="Times New Roman"/>
              </w:rPr>
              <w:t xml:space="preserve">PF with </w:t>
            </w:r>
            <w:r w:rsidR="002A232D">
              <w:rPr>
                <w:rFonts w:ascii="Times New Roman" w:hAnsi="Times New Roman"/>
              </w:rPr>
              <w:t>wideband</w:t>
            </w:r>
            <w:r w:rsidRPr="000E5E93">
              <w:rPr>
                <w:rFonts w:ascii="Times New Roman" w:hAnsi="Times New Roman"/>
              </w:rPr>
              <w:t xml:space="preserve"> scheduling</w:t>
            </w:r>
          </w:p>
        </w:tc>
      </w:tr>
    </w:tbl>
    <w:p w14:paraId="254C7157" w14:textId="50C166BB" w:rsidR="003C0C36" w:rsidRPr="00872408" w:rsidRDefault="003C0C36" w:rsidP="009E6FA6">
      <w:pPr>
        <w:pStyle w:val="references"/>
        <w:numPr>
          <w:ilvl w:val="0"/>
          <w:numId w:val="0"/>
        </w:numPr>
        <w:autoSpaceDE w:val="0"/>
        <w:autoSpaceDN w:val="0"/>
        <w:adjustRightInd w:val="0"/>
        <w:rPr>
          <w:sz w:val="20"/>
          <w:lang w:val="en-GB"/>
        </w:rPr>
      </w:pPr>
    </w:p>
    <w:sectPr w:rsidR="003C0C36" w:rsidRPr="0087240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3EEA5" w14:textId="77777777" w:rsidR="007142DE" w:rsidRDefault="007142DE">
      <w:r>
        <w:separator/>
      </w:r>
    </w:p>
  </w:endnote>
  <w:endnote w:type="continuationSeparator" w:id="0">
    <w:p w14:paraId="569193ED" w14:textId="77777777" w:rsidR="007142DE" w:rsidRDefault="0071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Nokia Pure Text">
    <w:panose1 w:val="020B05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BDE70" w14:textId="77777777" w:rsidR="007142DE" w:rsidRDefault="007142DE">
      <w:r>
        <w:separator/>
      </w:r>
    </w:p>
  </w:footnote>
  <w:footnote w:type="continuationSeparator" w:id="0">
    <w:p w14:paraId="6BE8260F" w14:textId="77777777" w:rsidR="007142DE" w:rsidRDefault="00714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D6730"/>
    <w:multiLevelType w:val="hybridMultilevel"/>
    <w:tmpl w:val="4A1C93AE"/>
    <w:lvl w:ilvl="0" w:tplc="5974523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3C76002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5E0900"/>
    <w:multiLevelType w:val="hybridMultilevel"/>
    <w:tmpl w:val="770EBFE0"/>
    <w:lvl w:ilvl="0" w:tplc="A38819EA">
      <w:start w:val="1"/>
      <w:numFmt w:val="decimal"/>
      <w:pStyle w:val="StepList1"/>
      <w:lvlText w:val="Step %1:"/>
      <w:lvlJc w:val="left"/>
      <w:pPr>
        <w:ind w:left="792"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578EF"/>
    <w:multiLevelType w:val="hybridMultilevel"/>
    <w:tmpl w:val="81CE5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4DE3B3D"/>
    <w:multiLevelType w:val="multilevel"/>
    <w:tmpl w:val="84FE8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FB16CC"/>
    <w:multiLevelType w:val="hybridMultilevel"/>
    <w:tmpl w:val="6B00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F0185"/>
    <w:multiLevelType w:val="hybridMultilevel"/>
    <w:tmpl w:val="CEEEF83C"/>
    <w:lvl w:ilvl="0" w:tplc="A7B691DC">
      <w:start w:val="1"/>
      <w:numFmt w:val="decimal"/>
      <w:pStyle w:val="ObservationList1"/>
      <w:lvlText w:val="Observation %1:"/>
      <w:lvlJc w:val="left"/>
      <w:pPr>
        <w:ind w:left="1440" w:hanging="360"/>
      </w:pPr>
      <w:rPr>
        <w:rFonts w:hint="default"/>
        <w:b/>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330D26"/>
    <w:multiLevelType w:val="hybridMultilevel"/>
    <w:tmpl w:val="A1165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897A77"/>
    <w:multiLevelType w:val="hybridMultilevel"/>
    <w:tmpl w:val="F496B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D6333"/>
    <w:multiLevelType w:val="hybridMultilevel"/>
    <w:tmpl w:val="A1165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9F3405"/>
    <w:multiLevelType w:val="hybridMultilevel"/>
    <w:tmpl w:val="B55E4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8D24BD"/>
    <w:multiLevelType w:val="hybridMultilevel"/>
    <w:tmpl w:val="4BEE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FA11D6"/>
    <w:multiLevelType w:val="hybridMultilevel"/>
    <w:tmpl w:val="E222CEE8"/>
    <w:lvl w:ilvl="0" w:tplc="7CC4D8E0">
      <w:start w:val="1"/>
      <w:numFmt w:val="decimal"/>
      <w:pStyle w:val="ProposalList1"/>
      <w:lvlText w:val="Proposal %1:"/>
      <w:lvlJc w:val="left"/>
      <w:pPr>
        <w:ind w:left="1440" w:hanging="360"/>
      </w:pPr>
      <w:rPr>
        <w:rFonts w:hint="default"/>
        <w:b/>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EF4832"/>
    <w:multiLevelType w:val="hybridMultilevel"/>
    <w:tmpl w:val="AC84D6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E0023"/>
    <w:multiLevelType w:val="hybridMultilevel"/>
    <w:tmpl w:val="921810DE"/>
    <w:lvl w:ilvl="0" w:tplc="C34E162A">
      <w:start w:val="1"/>
      <w:numFmt w:val="decimal"/>
      <w:lvlText w:val="Step %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2"/>
  </w:num>
  <w:num w:numId="3">
    <w:abstractNumId w:val="17"/>
  </w:num>
  <w:num w:numId="4">
    <w:abstractNumId w:val="29"/>
  </w:num>
  <w:num w:numId="5">
    <w:abstractNumId w:val="31"/>
  </w:num>
  <w:num w:numId="6">
    <w:abstractNumId w:val="23"/>
  </w:num>
  <w:num w:numId="7">
    <w:abstractNumId w:val="10"/>
  </w:num>
  <w:num w:numId="8">
    <w:abstractNumId w:val="14"/>
  </w:num>
  <w:num w:numId="9">
    <w:abstractNumId w:val="21"/>
  </w:num>
  <w:num w:numId="10">
    <w:abstractNumId w:val="21"/>
    <w:lvlOverride w:ilvl="0">
      <w:startOverride w:val="1"/>
    </w:lvlOverride>
  </w:num>
  <w:num w:numId="11">
    <w:abstractNumId w:val="28"/>
  </w:num>
  <w:num w:numId="12">
    <w:abstractNumId w:val="20"/>
  </w:num>
  <w:num w:numId="13">
    <w:abstractNumId w:val="15"/>
  </w:num>
  <w:num w:numId="14">
    <w:abstractNumId w:val="22"/>
  </w:num>
  <w:num w:numId="15">
    <w:abstractNumId w:val="16"/>
  </w:num>
  <w:num w:numId="16">
    <w:abstractNumId w:val="11"/>
  </w:num>
  <w:num w:numId="17">
    <w:abstractNumId w:val="18"/>
  </w:num>
  <w:num w:numId="18">
    <w:abstractNumId w:val="4"/>
  </w:num>
  <w:num w:numId="19">
    <w:abstractNumId w:val="26"/>
  </w:num>
  <w:num w:numId="20">
    <w:abstractNumId w:val="8"/>
  </w:num>
  <w:num w:numId="21">
    <w:abstractNumId w:val="27"/>
  </w:num>
  <w:num w:numId="22">
    <w:abstractNumId w:val="6"/>
  </w:num>
  <w:num w:numId="23">
    <w:abstractNumId w:val="24"/>
  </w:num>
  <w:num w:numId="24">
    <w:abstractNumId w:val="19"/>
  </w:num>
  <w:num w:numId="25">
    <w:abstractNumId w:val="3"/>
  </w:num>
  <w:num w:numId="26">
    <w:abstractNumId w:val="9"/>
  </w:num>
  <w:num w:numId="27">
    <w:abstractNumId w:val="13"/>
  </w:num>
  <w:num w:numId="28">
    <w:abstractNumId w:val="30"/>
  </w:num>
  <w:num w:numId="29">
    <w:abstractNumId w:val="0"/>
  </w:num>
  <w:num w:numId="30">
    <w:abstractNumId w:val="2"/>
  </w:num>
  <w:num w:numId="31">
    <w:abstractNumId w:val="7"/>
  </w:num>
  <w:num w:numId="32">
    <w:abstractNumId w:val="25"/>
  </w:num>
  <w:num w:numId="33">
    <w:abstractNumId w:val="5"/>
    <w:lvlOverride w:ilvl="0">
      <w:startOverride w:val="1"/>
    </w:lvlOverride>
  </w:num>
  <w:num w:numId="34">
    <w:abstractNumId w:val="7"/>
    <w:lvlOverride w:ilvl="0">
      <w:startOverride w:val="1"/>
    </w:lvlOverride>
  </w:num>
  <w:num w:numId="35">
    <w:abstractNumId w:val="7"/>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23A6"/>
    <w:rsid w:val="00002DEC"/>
    <w:rsid w:val="00003274"/>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37511"/>
    <w:rsid w:val="000403A2"/>
    <w:rsid w:val="00040C6B"/>
    <w:rsid w:val="00041E94"/>
    <w:rsid w:val="000427FB"/>
    <w:rsid w:val="000438B8"/>
    <w:rsid w:val="00043CB2"/>
    <w:rsid w:val="00044B8C"/>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752"/>
    <w:rsid w:val="00070806"/>
    <w:rsid w:val="00070BF4"/>
    <w:rsid w:val="0007159C"/>
    <w:rsid w:val="00071C52"/>
    <w:rsid w:val="00072DFF"/>
    <w:rsid w:val="00072FD4"/>
    <w:rsid w:val="00072FFC"/>
    <w:rsid w:val="0007314D"/>
    <w:rsid w:val="00074659"/>
    <w:rsid w:val="00074AE4"/>
    <w:rsid w:val="0007526D"/>
    <w:rsid w:val="000755B4"/>
    <w:rsid w:val="00075E55"/>
    <w:rsid w:val="0007612E"/>
    <w:rsid w:val="00076A89"/>
    <w:rsid w:val="00076DB1"/>
    <w:rsid w:val="0007722F"/>
    <w:rsid w:val="00081E47"/>
    <w:rsid w:val="0008247E"/>
    <w:rsid w:val="00082ACB"/>
    <w:rsid w:val="00082CDA"/>
    <w:rsid w:val="00082EFC"/>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28BD"/>
    <w:rsid w:val="000932E8"/>
    <w:rsid w:val="000933D6"/>
    <w:rsid w:val="00093520"/>
    <w:rsid w:val="00093F86"/>
    <w:rsid w:val="0009401C"/>
    <w:rsid w:val="000945F8"/>
    <w:rsid w:val="00094C13"/>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843"/>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B7EFF"/>
    <w:rsid w:val="000C0167"/>
    <w:rsid w:val="000C04E0"/>
    <w:rsid w:val="000C0CF4"/>
    <w:rsid w:val="000C0E65"/>
    <w:rsid w:val="000C27AA"/>
    <w:rsid w:val="000C2F64"/>
    <w:rsid w:val="000C3434"/>
    <w:rsid w:val="000C3DCB"/>
    <w:rsid w:val="000C4399"/>
    <w:rsid w:val="000C43A0"/>
    <w:rsid w:val="000C4545"/>
    <w:rsid w:val="000C4597"/>
    <w:rsid w:val="000C4DC4"/>
    <w:rsid w:val="000C6964"/>
    <w:rsid w:val="000C6AB5"/>
    <w:rsid w:val="000C7538"/>
    <w:rsid w:val="000C757A"/>
    <w:rsid w:val="000C7659"/>
    <w:rsid w:val="000D0254"/>
    <w:rsid w:val="000D056B"/>
    <w:rsid w:val="000D16C3"/>
    <w:rsid w:val="000D1E5F"/>
    <w:rsid w:val="000D24B2"/>
    <w:rsid w:val="000D26AC"/>
    <w:rsid w:val="000D273D"/>
    <w:rsid w:val="000D29A9"/>
    <w:rsid w:val="000D2FC1"/>
    <w:rsid w:val="000D3441"/>
    <w:rsid w:val="000D3BE4"/>
    <w:rsid w:val="000D430F"/>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5E9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0F7F32"/>
    <w:rsid w:val="0010004A"/>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208"/>
    <w:rsid w:val="0011577E"/>
    <w:rsid w:val="00115EB2"/>
    <w:rsid w:val="001175AD"/>
    <w:rsid w:val="0012071C"/>
    <w:rsid w:val="00120E81"/>
    <w:rsid w:val="001213C9"/>
    <w:rsid w:val="00121632"/>
    <w:rsid w:val="00122B4F"/>
    <w:rsid w:val="001231CA"/>
    <w:rsid w:val="001243CE"/>
    <w:rsid w:val="00125DEF"/>
    <w:rsid w:val="0012673F"/>
    <w:rsid w:val="00126904"/>
    <w:rsid w:val="00126F1D"/>
    <w:rsid w:val="0012781D"/>
    <w:rsid w:val="00127D98"/>
    <w:rsid w:val="00130BE1"/>
    <w:rsid w:val="001318E7"/>
    <w:rsid w:val="00131F8B"/>
    <w:rsid w:val="00132744"/>
    <w:rsid w:val="00133784"/>
    <w:rsid w:val="00133AC7"/>
    <w:rsid w:val="0013602C"/>
    <w:rsid w:val="001365B7"/>
    <w:rsid w:val="00136B6B"/>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C3"/>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6A1A"/>
    <w:rsid w:val="001670EA"/>
    <w:rsid w:val="00167108"/>
    <w:rsid w:val="001674A0"/>
    <w:rsid w:val="0017004F"/>
    <w:rsid w:val="001707D2"/>
    <w:rsid w:val="00170A4B"/>
    <w:rsid w:val="00170A88"/>
    <w:rsid w:val="00170B3C"/>
    <w:rsid w:val="00172A14"/>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9DC"/>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884"/>
    <w:rsid w:val="001C3918"/>
    <w:rsid w:val="001C46A1"/>
    <w:rsid w:val="001C46E6"/>
    <w:rsid w:val="001C4C61"/>
    <w:rsid w:val="001C4CC0"/>
    <w:rsid w:val="001C5DE2"/>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6C2"/>
    <w:rsid w:val="001D3B95"/>
    <w:rsid w:val="001D41AD"/>
    <w:rsid w:val="001D6678"/>
    <w:rsid w:val="001E065E"/>
    <w:rsid w:val="001E2449"/>
    <w:rsid w:val="001E2EC0"/>
    <w:rsid w:val="001E3C32"/>
    <w:rsid w:val="001E4473"/>
    <w:rsid w:val="001E4AD8"/>
    <w:rsid w:val="001E4ADF"/>
    <w:rsid w:val="001E530D"/>
    <w:rsid w:val="001E59C3"/>
    <w:rsid w:val="001E5ED3"/>
    <w:rsid w:val="001E5F13"/>
    <w:rsid w:val="001E71DF"/>
    <w:rsid w:val="001E7260"/>
    <w:rsid w:val="001F00E4"/>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1F521F"/>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6D99"/>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283"/>
    <w:rsid w:val="0023440D"/>
    <w:rsid w:val="00234B37"/>
    <w:rsid w:val="0023513E"/>
    <w:rsid w:val="00235B2B"/>
    <w:rsid w:val="00235B77"/>
    <w:rsid w:val="0023628A"/>
    <w:rsid w:val="00236760"/>
    <w:rsid w:val="00236A8B"/>
    <w:rsid w:val="00236C20"/>
    <w:rsid w:val="00240A6A"/>
    <w:rsid w:val="00240D03"/>
    <w:rsid w:val="00241FBF"/>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3FB"/>
    <w:rsid w:val="00255534"/>
    <w:rsid w:val="00256C14"/>
    <w:rsid w:val="0025735C"/>
    <w:rsid w:val="0025742D"/>
    <w:rsid w:val="002600E1"/>
    <w:rsid w:val="00260C1E"/>
    <w:rsid w:val="002612FE"/>
    <w:rsid w:val="00261AED"/>
    <w:rsid w:val="0026222F"/>
    <w:rsid w:val="00262AB8"/>
    <w:rsid w:val="002634B5"/>
    <w:rsid w:val="002635BC"/>
    <w:rsid w:val="00263A9D"/>
    <w:rsid w:val="00263C12"/>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8BF"/>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8A2"/>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6E6D"/>
    <w:rsid w:val="00297CFE"/>
    <w:rsid w:val="00297D5F"/>
    <w:rsid w:val="002A004C"/>
    <w:rsid w:val="002A02CB"/>
    <w:rsid w:val="002A05F0"/>
    <w:rsid w:val="002A0619"/>
    <w:rsid w:val="002A087B"/>
    <w:rsid w:val="002A1126"/>
    <w:rsid w:val="002A1DF6"/>
    <w:rsid w:val="002A232D"/>
    <w:rsid w:val="002A352A"/>
    <w:rsid w:val="002A35C4"/>
    <w:rsid w:val="002A3EA6"/>
    <w:rsid w:val="002A525B"/>
    <w:rsid w:val="002A533D"/>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A3"/>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1B17"/>
    <w:rsid w:val="002D2B0D"/>
    <w:rsid w:val="002D2B82"/>
    <w:rsid w:val="002D2F36"/>
    <w:rsid w:val="002D365F"/>
    <w:rsid w:val="002D36B6"/>
    <w:rsid w:val="002D45F7"/>
    <w:rsid w:val="002D4A9A"/>
    <w:rsid w:val="002D65EF"/>
    <w:rsid w:val="002D6CA4"/>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5B3A"/>
    <w:rsid w:val="003061B5"/>
    <w:rsid w:val="003071F6"/>
    <w:rsid w:val="0030771E"/>
    <w:rsid w:val="00307A00"/>
    <w:rsid w:val="00310E98"/>
    <w:rsid w:val="0031128C"/>
    <w:rsid w:val="00311594"/>
    <w:rsid w:val="00311D50"/>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0FC"/>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97DAE"/>
    <w:rsid w:val="003A00F4"/>
    <w:rsid w:val="003A27D3"/>
    <w:rsid w:val="003A43B2"/>
    <w:rsid w:val="003A53D0"/>
    <w:rsid w:val="003A597F"/>
    <w:rsid w:val="003A5F81"/>
    <w:rsid w:val="003A6088"/>
    <w:rsid w:val="003A6DA3"/>
    <w:rsid w:val="003A7966"/>
    <w:rsid w:val="003A79F8"/>
    <w:rsid w:val="003B030B"/>
    <w:rsid w:val="003B1105"/>
    <w:rsid w:val="003B1161"/>
    <w:rsid w:val="003B126F"/>
    <w:rsid w:val="003B19F9"/>
    <w:rsid w:val="003B1A07"/>
    <w:rsid w:val="003B22B4"/>
    <w:rsid w:val="003B425C"/>
    <w:rsid w:val="003B4D48"/>
    <w:rsid w:val="003B5D2A"/>
    <w:rsid w:val="003B6482"/>
    <w:rsid w:val="003B6A9B"/>
    <w:rsid w:val="003B6F7B"/>
    <w:rsid w:val="003B73BB"/>
    <w:rsid w:val="003B7983"/>
    <w:rsid w:val="003B79B6"/>
    <w:rsid w:val="003B7C8B"/>
    <w:rsid w:val="003C0099"/>
    <w:rsid w:val="003C05A5"/>
    <w:rsid w:val="003C0C36"/>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620E"/>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010"/>
    <w:rsid w:val="00403375"/>
    <w:rsid w:val="00403435"/>
    <w:rsid w:val="0040343F"/>
    <w:rsid w:val="00403EB1"/>
    <w:rsid w:val="004042DC"/>
    <w:rsid w:val="00405A85"/>
    <w:rsid w:val="00406595"/>
    <w:rsid w:val="0040697D"/>
    <w:rsid w:val="00406ED2"/>
    <w:rsid w:val="004078BC"/>
    <w:rsid w:val="00410094"/>
    <w:rsid w:val="00412590"/>
    <w:rsid w:val="00412791"/>
    <w:rsid w:val="004128A5"/>
    <w:rsid w:val="00412D14"/>
    <w:rsid w:val="00412F13"/>
    <w:rsid w:val="00413113"/>
    <w:rsid w:val="00413246"/>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9E7"/>
    <w:rsid w:val="00422BBE"/>
    <w:rsid w:val="0042306D"/>
    <w:rsid w:val="004234F9"/>
    <w:rsid w:val="00423DE8"/>
    <w:rsid w:val="00424FA7"/>
    <w:rsid w:val="004255B8"/>
    <w:rsid w:val="004257BB"/>
    <w:rsid w:val="00426016"/>
    <w:rsid w:val="0042605A"/>
    <w:rsid w:val="004260C1"/>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36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1A27"/>
    <w:rsid w:val="004521DE"/>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5DF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3FF5"/>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BC9"/>
    <w:rsid w:val="004C3A83"/>
    <w:rsid w:val="004C4B8F"/>
    <w:rsid w:val="004C4F58"/>
    <w:rsid w:val="004C5E0E"/>
    <w:rsid w:val="004C7072"/>
    <w:rsid w:val="004C795A"/>
    <w:rsid w:val="004D006C"/>
    <w:rsid w:val="004D09C7"/>
    <w:rsid w:val="004D0A0D"/>
    <w:rsid w:val="004D183A"/>
    <w:rsid w:val="004D1B7F"/>
    <w:rsid w:val="004D2744"/>
    <w:rsid w:val="004D28E9"/>
    <w:rsid w:val="004D2D21"/>
    <w:rsid w:val="004D2EAC"/>
    <w:rsid w:val="004D3DCF"/>
    <w:rsid w:val="004D464A"/>
    <w:rsid w:val="004D52C0"/>
    <w:rsid w:val="004D5E83"/>
    <w:rsid w:val="004D5F47"/>
    <w:rsid w:val="004D61FE"/>
    <w:rsid w:val="004D6321"/>
    <w:rsid w:val="004D6C29"/>
    <w:rsid w:val="004E0718"/>
    <w:rsid w:val="004E0D5C"/>
    <w:rsid w:val="004E16E9"/>
    <w:rsid w:val="004E20A3"/>
    <w:rsid w:val="004E28FA"/>
    <w:rsid w:val="004E33F3"/>
    <w:rsid w:val="004E35B7"/>
    <w:rsid w:val="004E49C1"/>
    <w:rsid w:val="004E52D3"/>
    <w:rsid w:val="004E5902"/>
    <w:rsid w:val="004E6B06"/>
    <w:rsid w:val="004E6C80"/>
    <w:rsid w:val="004E7014"/>
    <w:rsid w:val="004E7ECD"/>
    <w:rsid w:val="004F015E"/>
    <w:rsid w:val="004F024B"/>
    <w:rsid w:val="004F08C5"/>
    <w:rsid w:val="004F0DB4"/>
    <w:rsid w:val="004F107A"/>
    <w:rsid w:val="004F1F16"/>
    <w:rsid w:val="004F2229"/>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01D"/>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8F9"/>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3B4"/>
    <w:rsid w:val="00576469"/>
    <w:rsid w:val="005769C8"/>
    <w:rsid w:val="00576D5B"/>
    <w:rsid w:val="00577F4E"/>
    <w:rsid w:val="005802EE"/>
    <w:rsid w:val="005807DF"/>
    <w:rsid w:val="005808BB"/>
    <w:rsid w:val="00580C6D"/>
    <w:rsid w:val="00580D6E"/>
    <w:rsid w:val="00580E26"/>
    <w:rsid w:val="005815FD"/>
    <w:rsid w:val="005818F0"/>
    <w:rsid w:val="005843CA"/>
    <w:rsid w:val="0058496C"/>
    <w:rsid w:val="00585BDC"/>
    <w:rsid w:val="00585C54"/>
    <w:rsid w:val="005866AE"/>
    <w:rsid w:val="00587209"/>
    <w:rsid w:val="00587583"/>
    <w:rsid w:val="00590508"/>
    <w:rsid w:val="00590B45"/>
    <w:rsid w:val="005910FF"/>
    <w:rsid w:val="00591182"/>
    <w:rsid w:val="005929A4"/>
    <w:rsid w:val="00592A63"/>
    <w:rsid w:val="00592E78"/>
    <w:rsid w:val="00592EB2"/>
    <w:rsid w:val="005951B6"/>
    <w:rsid w:val="0059645C"/>
    <w:rsid w:val="005966B3"/>
    <w:rsid w:val="005975F5"/>
    <w:rsid w:val="00597EBB"/>
    <w:rsid w:val="005A0173"/>
    <w:rsid w:val="005A1C50"/>
    <w:rsid w:val="005A2941"/>
    <w:rsid w:val="005A2A83"/>
    <w:rsid w:val="005A36A5"/>
    <w:rsid w:val="005A510C"/>
    <w:rsid w:val="005A58FF"/>
    <w:rsid w:val="005A5FE6"/>
    <w:rsid w:val="005A6290"/>
    <w:rsid w:val="005A70F8"/>
    <w:rsid w:val="005A761F"/>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0E02"/>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B99"/>
    <w:rsid w:val="005E4F2B"/>
    <w:rsid w:val="005E6FBF"/>
    <w:rsid w:val="005E744B"/>
    <w:rsid w:val="005F085D"/>
    <w:rsid w:val="005F0A0B"/>
    <w:rsid w:val="005F0D07"/>
    <w:rsid w:val="005F0E4E"/>
    <w:rsid w:val="005F30A0"/>
    <w:rsid w:val="005F366E"/>
    <w:rsid w:val="005F3814"/>
    <w:rsid w:val="005F4A6F"/>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73B"/>
    <w:rsid w:val="00636C7D"/>
    <w:rsid w:val="00636DE0"/>
    <w:rsid w:val="00637ADD"/>
    <w:rsid w:val="00637C33"/>
    <w:rsid w:val="00637C38"/>
    <w:rsid w:val="00640614"/>
    <w:rsid w:val="00640E07"/>
    <w:rsid w:val="0064103D"/>
    <w:rsid w:val="00641671"/>
    <w:rsid w:val="00642EFB"/>
    <w:rsid w:val="00642F1C"/>
    <w:rsid w:val="00643A56"/>
    <w:rsid w:val="00643C4A"/>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477"/>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C95"/>
    <w:rsid w:val="00667F37"/>
    <w:rsid w:val="00670071"/>
    <w:rsid w:val="0067015A"/>
    <w:rsid w:val="0067017C"/>
    <w:rsid w:val="00670DDA"/>
    <w:rsid w:val="00670FE6"/>
    <w:rsid w:val="00671E11"/>
    <w:rsid w:val="006734F6"/>
    <w:rsid w:val="00673777"/>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2E06"/>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AEB"/>
    <w:rsid w:val="006D2B94"/>
    <w:rsid w:val="006D2CF9"/>
    <w:rsid w:val="006D2DFD"/>
    <w:rsid w:val="006D31BC"/>
    <w:rsid w:val="006D3FD3"/>
    <w:rsid w:val="006D4697"/>
    <w:rsid w:val="006D5667"/>
    <w:rsid w:val="006D58D9"/>
    <w:rsid w:val="006D62E3"/>
    <w:rsid w:val="006D63B9"/>
    <w:rsid w:val="006D69B4"/>
    <w:rsid w:val="006D7FA0"/>
    <w:rsid w:val="006E02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FF6"/>
    <w:rsid w:val="007051C7"/>
    <w:rsid w:val="00705D03"/>
    <w:rsid w:val="00705FB5"/>
    <w:rsid w:val="00707A3A"/>
    <w:rsid w:val="00707A5C"/>
    <w:rsid w:val="007100F9"/>
    <w:rsid w:val="007101FF"/>
    <w:rsid w:val="00710282"/>
    <w:rsid w:val="007106D4"/>
    <w:rsid w:val="00710BCC"/>
    <w:rsid w:val="00711275"/>
    <w:rsid w:val="00711888"/>
    <w:rsid w:val="00711E13"/>
    <w:rsid w:val="00712A7A"/>
    <w:rsid w:val="00712EDA"/>
    <w:rsid w:val="00713648"/>
    <w:rsid w:val="007142DE"/>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6F91"/>
    <w:rsid w:val="00727F52"/>
    <w:rsid w:val="007309E7"/>
    <w:rsid w:val="00730C41"/>
    <w:rsid w:val="00731064"/>
    <w:rsid w:val="00731284"/>
    <w:rsid w:val="00731E2B"/>
    <w:rsid w:val="00733B0C"/>
    <w:rsid w:val="00734642"/>
    <w:rsid w:val="0073474B"/>
    <w:rsid w:val="00734850"/>
    <w:rsid w:val="007349E6"/>
    <w:rsid w:val="00734E87"/>
    <w:rsid w:val="00735506"/>
    <w:rsid w:val="0073580A"/>
    <w:rsid w:val="00736418"/>
    <w:rsid w:val="007375A2"/>
    <w:rsid w:val="007401FE"/>
    <w:rsid w:val="007405B2"/>
    <w:rsid w:val="0074067F"/>
    <w:rsid w:val="00740832"/>
    <w:rsid w:val="00740CC9"/>
    <w:rsid w:val="007412C6"/>
    <w:rsid w:val="007420FF"/>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213"/>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5E6F"/>
    <w:rsid w:val="00776626"/>
    <w:rsid w:val="00776F0C"/>
    <w:rsid w:val="00777911"/>
    <w:rsid w:val="00777B09"/>
    <w:rsid w:val="007805A8"/>
    <w:rsid w:val="00780D9D"/>
    <w:rsid w:val="00781026"/>
    <w:rsid w:val="00781AE0"/>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1D72"/>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3CE1"/>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662"/>
    <w:rsid w:val="007D776E"/>
    <w:rsid w:val="007D7A91"/>
    <w:rsid w:val="007D7DB7"/>
    <w:rsid w:val="007E1881"/>
    <w:rsid w:val="007E1FF3"/>
    <w:rsid w:val="007E212C"/>
    <w:rsid w:val="007E3704"/>
    <w:rsid w:val="007E3E40"/>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898"/>
    <w:rsid w:val="00804DEF"/>
    <w:rsid w:val="00804E1E"/>
    <w:rsid w:val="00804F2D"/>
    <w:rsid w:val="0080527E"/>
    <w:rsid w:val="00805511"/>
    <w:rsid w:val="00805924"/>
    <w:rsid w:val="00805994"/>
    <w:rsid w:val="008059E5"/>
    <w:rsid w:val="0080716C"/>
    <w:rsid w:val="0080743E"/>
    <w:rsid w:val="008074C3"/>
    <w:rsid w:val="00807A07"/>
    <w:rsid w:val="00810469"/>
    <w:rsid w:val="00810ECE"/>
    <w:rsid w:val="008118C4"/>
    <w:rsid w:val="008119BF"/>
    <w:rsid w:val="00812113"/>
    <w:rsid w:val="0081331C"/>
    <w:rsid w:val="00813CDD"/>
    <w:rsid w:val="00814452"/>
    <w:rsid w:val="00815CBB"/>
    <w:rsid w:val="00816204"/>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3F2"/>
    <w:rsid w:val="00833884"/>
    <w:rsid w:val="00833E5D"/>
    <w:rsid w:val="00834139"/>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47CF2"/>
    <w:rsid w:val="00850895"/>
    <w:rsid w:val="00850CE0"/>
    <w:rsid w:val="00850E29"/>
    <w:rsid w:val="00850EB7"/>
    <w:rsid w:val="00850EEC"/>
    <w:rsid w:val="00851964"/>
    <w:rsid w:val="00851DCF"/>
    <w:rsid w:val="00852307"/>
    <w:rsid w:val="008524EA"/>
    <w:rsid w:val="00852B47"/>
    <w:rsid w:val="00853FE7"/>
    <w:rsid w:val="0085450D"/>
    <w:rsid w:val="0085452C"/>
    <w:rsid w:val="008551A7"/>
    <w:rsid w:val="008556AB"/>
    <w:rsid w:val="00855C9D"/>
    <w:rsid w:val="008579DF"/>
    <w:rsid w:val="00857C58"/>
    <w:rsid w:val="008602D0"/>
    <w:rsid w:val="00860479"/>
    <w:rsid w:val="008620E7"/>
    <w:rsid w:val="008627F9"/>
    <w:rsid w:val="00862C9D"/>
    <w:rsid w:val="00862F16"/>
    <w:rsid w:val="00863218"/>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6A3"/>
    <w:rsid w:val="00871A5F"/>
    <w:rsid w:val="00872408"/>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B03"/>
    <w:rsid w:val="00883DD0"/>
    <w:rsid w:val="00883F3B"/>
    <w:rsid w:val="008841D9"/>
    <w:rsid w:val="00884DB7"/>
    <w:rsid w:val="00885499"/>
    <w:rsid w:val="0088573F"/>
    <w:rsid w:val="008868B1"/>
    <w:rsid w:val="008872E0"/>
    <w:rsid w:val="00887AFB"/>
    <w:rsid w:val="00887C46"/>
    <w:rsid w:val="008908D5"/>
    <w:rsid w:val="00890CEA"/>
    <w:rsid w:val="008914ED"/>
    <w:rsid w:val="00891AF0"/>
    <w:rsid w:val="008926FE"/>
    <w:rsid w:val="0089365F"/>
    <w:rsid w:val="008947F9"/>
    <w:rsid w:val="00894FF0"/>
    <w:rsid w:val="0089558A"/>
    <w:rsid w:val="0089623B"/>
    <w:rsid w:val="00896937"/>
    <w:rsid w:val="00896CB5"/>
    <w:rsid w:val="008976FE"/>
    <w:rsid w:val="00897C5A"/>
    <w:rsid w:val="008A1DD7"/>
    <w:rsid w:val="008A1E68"/>
    <w:rsid w:val="008A338F"/>
    <w:rsid w:val="008A36E4"/>
    <w:rsid w:val="008A4146"/>
    <w:rsid w:val="008A416F"/>
    <w:rsid w:val="008A4614"/>
    <w:rsid w:val="008A5008"/>
    <w:rsid w:val="008A5258"/>
    <w:rsid w:val="008A66DC"/>
    <w:rsid w:val="008A7340"/>
    <w:rsid w:val="008B016F"/>
    <w:rsid w:val="008B0564"/>
    <w:rsid w:val="008B0916"/>
    <w:rsid w:val="008B162B"/>
    <w:rsid w:val="008B171F"/>
    <w:rsid w:val="008B275C"/>
    <w:rsid w:val="008B2E79"/>
    <w:rsid w:val="008B3AFF"/>
    <w:rsid w:val="008B3F64"/>
    <w:rsid w:val="008B4815"/>
    <w:rsid w:val="008B48CD"/>
    <w:rsid w:val="008B4983"/>
    <w:rsid w:val="008B4EDE"/>
    <w:rsid w:val="008B5290"/>
    <w:rsid w:val="008B586D"/>
    <w:rsid w:val="008B5872"/>
    <w:rsid w:val="008B69D6"/>
    <w:rsid w:val="008B6D07"/>
    <w:rsid w:val="008B77E6"/>
    <w:rsid w:val="008B7C85"/>
    <w:rsid w:val="008C0FEE"/>
    <w:rsid w:val="008C1AD6"/>
    <w:rsid w:val="008C1DC0"/>
    <w:rsid w:val="008C1FE3"/>
    <w:rsid w:val="008C2658"/>
    <w:rsid w:val="008C28FC"/>
    <w:rsid w:val="008C2964"/>
    <w:rsid w:val="008C2C58"/>
    <w:rsid w:val="008C375E"/>
    <w:rsid w:val="008C4C4D"/>
    <w:rsid w:val="008C62C8"/>
    <w:rsid w:val="008C6EF2"/>
    <w:rsid w:val="008D0543"/>
    <w:rsid w:val="008D1550"/>
    <w:rsid w:val="008D1EA2"/>
    <w:rsid w:val="008D2047"/>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0CA"/>
    <w:rsid w:val="0091221F"/>
    <w:rsid w:val="009129DC"/>
    <w:rsid w:val="009137C1"/>
    <w:rsid w:val="009139E7"/>
    <w:rsid w:val="0091466E"/>
    <w:rsid w:val="00915311"/>
    <w:rsid w:val="00915531"/>
    <w:rsid w:val="00915849"/>
    <w:rsid w:val="009159A4"/>
    <w:rsid w:val="00915B81"/>
    <w:rsid w:val="009203F8"/>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4B"/>
    <w:rsid w:val="00930C42"/>
    <w:rsid w:val="00931ACC"/>
    <w:rsid w:val="0093373F"/>
    <w:rsid w:val="00933C52"/>
    <w:rsid w:val="0093660A"/>
    <w:rsid w:val="00936767"/>
    <w:rsid w:val="00937883"/>
    <w:rsid w:val="00937AC7"/>
    <w:rsid w:val="00937EAA"/>
    <w:rsid w:val="009413A4"/>
    <w:rsid w:val="00941BEF"/>
    <w:rsid w:val="009424A0"/>
    <w:rsid w:val="00942702"/>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0DB4"/>
    <w:rsid w:val="0098268E"/>
    <w:rsid w:val="00983AFA"/>
    <w:rsid w:val="009841A0"/>
    <w:rsid w:val="00984E48"/>
    <w:rsid w:val="00985BA1"/>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67D4"/>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D03"/>
    <w:rsid w:val="009B3BB5"/>
    <w:rsid w:val="009B3EFF"/>
    <w:rsid w:val="009B5E52"/>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86B"/>
    <w:rsid w:val="009E1C0E"/>
    <w:rsid w:val="009E1EB6"/>
    <w:rsid w:val="009E229D"/>
    <w:rsid w:val="009E23C5"/>
    <w:rsid w:val="009E2C4E"/>
    <w:rsid w:val="009E2DAA"/>
    <w:rsid w:val="009E41D5"/>
    <w:rsid w:val="009E4210"/>
    <w:rsid w:val="009E45BC"/>
    <w:rsid w:val="009E4A05"/>
    <w:rsid w:val="009E4B10"/>
    <w:rsid w:val="009E4C52"/>
    <w:rsid w:val="009E53C2"/>
    <w:rsid w:val="009E54F8"/>
    <w:rsid w:val="009E5646"/>
    <w:rsid w:val="009E5976"/>
    <w:rsid w:val="009E5AF5"/>
    <w:rsid w:val="009E5D35"/>
    <w:rsid w:val="009E5E17"/>
    <w:rsid w:val="009E63B9"/>
    <w:rsid w:val="009E658B"/>
    <w:rsid w:val="009E6FA6"/>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2EE"/>
    <w:rsid w:val="00A14C42"/>
    <w:rsid w:val="00A14D40"/>
    <w:rsid w:val="00A1575C"/>
    <w:rsid w:val="00A15A9B"/>
    <w:rsid w:val="00A16294"/>
    <w:rsid w:val="00A17911"/>
    <w:rsid w:val="00A20BFC"/>
    <w:rsid w:val="00A2103E"/>
    <w:rsid w:val="00A21556"/>
    <w:rsid w:val="00A217B0"/>
    <w:rsid w:val="00A21DA8"/>
    <w:rsid w:val="00A22A65"/>
    <w:rsid w:val="00A22AC3"/>
    <w:rsid w:val="00A22B98"/>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D9C"/>
    <w:rsid w:val="00A41E43"/>
    <w:rsid w:val="00A4307B"/>
    <w:rsid w:val="00A439F1"/>
    <w:rsid w:val="00A452A4"/>
    <w:rsid w:val="00A454EB"/>
    <w:rsid w:val="00A46203"/>
    <w:rsid w:val="00A462AB"/>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99F"/>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6FED"/>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210"/>
    <w:rsid w:val="00AB179E"/>
    <w:rsid w:val="00AB1A65"/>
    <w:rsid w:val="00AB2574"/>
    <w:rsid w:val="00AB25F7"/>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09DC"/>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4EB"/>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143"/>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97"/>
    <w:rsid w:val="00B35EF8"/>
    <w:rsid w:val="00B36FD9"/>
    <w:rsid w:val="00B3749F"/>
    <w:rsid w:val="00B375FC"/>
    <w:rsid w:val="00B4038D"/>
    <w:rsid w:val="00B41222"/>
    <w:rsid w:val="00B41444"/>
    <w:rsid w:val="00B415CA"/>
    <w:rsid w:val="00B41DAE"/>
    <w:rsid w:val="00B42144"/>
    <w:rsid w:val="00B4235B"/>
    <w:rsid w:val="00B42793"/>
    <w:rsid w:val="00B42877"/>
    <w:rsid w:val="00B43C88"/>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2193"/>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485"/>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6CE"/>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A14"/>
    <w:rsid w:val="00BB7BBD"/>
    <w:rsid w:val="00BB7D17"/>
    <w:rsid w:val="00BC0A46"/>
    <w:rsid w:val="00BC0DF0"/>
    <w:rsid w:val="00BC2050"/>
    <w:rsid w:val="00BC2A1D"/>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062D"/>
    <w:rsid w:val="00BE1000"/>
    <w:rsid w:val="00BE12DF"/>
    <w:rsid w:val="00BE1F1E"/>
    <w:rsid w:val="00BE2220"/>
    <w:rsid w:val="00BE2C45"/>
    <w:rsid w:val="00BE3594"/>
    <w:rsid w:val="00BE372B"/>
    <w:rsid w:val="00BE3F0F"/>
    <w:rsid w:val="00BE3F4B"/>
    <w:rsid w:val="00BE5567"/>
    <w:rsid w:val="00BE5836"/>
    <w:rsid w:val="00BE58E6"/>
    <w:rsid w:val="00BE5907"/>
    <w:rsid w:val="00BE5B3D"/>
    <w:rsid w:val="00BE5F83"/>
    <w:rsid w:val="00BE6227"/>
    <w:rsid w:val="00BE6B72"/>
    <w:rsid w:val="00BE79B1"/>
    <w:rsid w:val="00BE7E56"/>
    <w:rsid w:val="00BF0C64"/>
    <w:rsid w:val="00BF10BC"/>
    <w:rsid w:val="00BF26F6"/>
    <w:rsid w:val="00BF2888"/>
    <w:rsid w:val="00BF3BA0"/>
    <w:rsid w:val="00BF3FA3"/>
    <w:rsid w:val="00BF3FFF"/>
    <w:rsid w:val="00BF6740"/>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1CAA"/>
    <w:rsid w:val="00C123C3"/>
    <w:rsid w:val="00C1241F"/>
    <w:rsid w:val="00C1274B"/>
    <w:rsid w:val="00C13014"/>
    <w:rsid w:val="00C135E3"/>
    <w:rsid w:val="00C13D66"/>
    <w:rsid w:val="00C142AB"/>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19C"/>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C7F"/>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A92"/>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3E9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A95"/>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20F"/>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4B"/>
    <w:rsid w:val="00D10390"/>
    <w:rsid w:val="00D109D9"/>
    <w:rsid w:val="00D11414"/>
    <w:rsid w:val="00D118DB"/>
    <w:rsid w:val="00D12359"/>
    <w:rsid w:val="00D12600"/>
    <w:rsid w:val="00D12E0A"/>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F15"/>
    <w:rsid w:val="00D30216"/>
    <w:rsid w:val="00D30C19"/>
    <w:rsid w:val="00D310A6"/>
    <w:rsid w:val="00D31BF6"/>
    <w:rsid w:val="00D31DEB"/>
    <w:rsid w:val="00D32059"/>
    <w:rsid w:val="00D32284"/>
    <w:rsid w:val="00D33917"/>
    <w:rsid w:val="00D34000"/>
    <w:rsid w:val="00D35D5A"/>
    <w:rsid w:val="00D35F9F"/>
    <w:rsid w:val="00D3626A"/>
    <w:rsid w:val="00D37E2C"/>
    <w:rsid w:val="00D37E78"/>
    <w:rsid w:val="00D40835"/>
    <w:rsid w:val="00D40BB7"/>
    <w:rsid w:val="00D41ADD"/>
    <w:rsid w:val="00D433D2"/>
    <w:rsid w:val="00D44018"/>
    <w:rsid w:val="00D440BD"/>
    <w:rsid w:val="00D44806"/>
    <w:rsid w:val="00D44E6F"/>
    <w:rsid w:val="00D45567"/>
    <w:rsid w:val="00D458B4"/>
    <w:rsid w:val="00D46997"/>
    <w:rsid w:val="00D46C97"/>
    <w:rsid w:val="00D470DD"/>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659"/>
    <w:rsid w:val="00D60BA3"/>
    <w:rsid w:val="00D61435"/>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1EF"/>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08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E7DD3"/>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53F"/>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887"/>
    <w:rsid w:val="00E65B52"/>
    <w:rsid w:val="00E66098"/>
    <w:rsid w:val="00E664B1"/>
    <w:rsid w:val="00E6686F"/>
    <w:rsid w:val="00E674C4"/>
    <w:rsid w:val="00E675D3"/>
    <w:rsid w:val="00E67C1A"/>
    <w:rsid w:val="00E71B93"/>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5D75"/>
    <w:rsid w:val="00E8684F"/>
    <w:rsid w:val="00E8688E"/>
    <w:rsid w:val="00E86ECD"/>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020"/>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A37"/>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68AE"/>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27F89"/>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0FD8"/>
    <w:rsid w:val="00F514B0"/>
    <w:rsid w:val="00F520BC"/>
    <w:rsid w:val="00F532E8"/>
    <w:rsid w:val="00F5351E"/>
    <w:rsid w:val="00F541A5"/>
    <w:rsid w:val="00F541DD"/>
    <w:rsid w:val="00F5433D"/>
    <w:rsid w:val="00F54E01"/>
    <w:rsid w:val="00F55000"/>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17BF"/>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4776EC"/>
  <w15:chartTrackingRefBased/>
  <w15:docId w15:val="{CB9ED9B1-4AEE-4428-BACA-2FE21C0C6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E0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12E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2E0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1E2EC0"/>
    <w:rPr>
      <w:rFonts w:ascii="Calibri" w:eastAsia="Calibri" w:hAnsi="Calibri"/>
      <w:sz w:val="22"/>
      <w:szCs w:val="22"/>
      <w:lang w:val="en-GB" w:eastAsia="en-US"/>
    </w:rPr>
  </w:style>
  <w:style w:type="paragraph" w:customStyle="1" w:styleId="MTDisplayEquation">
    <w:name w:val="MTDisplayEquation"/>
    <w:basedOn w:val="Normal"/>
    <w:next w:val="Normal"/>
    <w:link w:val="MTDisplayEquationChar"/>
    <w:rsid w:val="0007314D"/>
    <w:pPr>
      <w:tabs>
        <w:tab w:val="center" w:pos="4820"/>
        <w:tab w:val="right" w:pos="9640"/>
      </w:tabs>
    </w:pPr>
    <w:rPr>
      <w:rFonts w:ascii="Times New Roman" w:hAnsi="Times New Roman"/>
      <w:sz w:val="20"/>
      <w:szCs w:val="20"/>
      <w:lang w:eastAsia="x-none"/>
    </w:rPr>
  </w:style>
  <w:style w:type="character" w:customStyle="1" w:styleId="MTDisplayEquationChar">
    <w:name w:val="MTDisplayEquation Char"/>
    <w:link w:val="MTDisplayEquation"/>
    <w:rsid w:val="0007314D"/>
    <w:rPr>
      <w:rFonts w:ascii="Times New Roman" w:eastAsia="Calibri" w:hAnsi="Times New Roman"/>
      <w:lang w:eastAsia="x-none"/>
    </w:rPr>
  </w:style>
  <w:style w:type="character" w:styleId="PlaceholderText">
    <w:name w:val="Placeholder Text"/>
    <w:basedOn w:val="DefaultParagraphFont"/>
    <w:uiPriority w:val="99"/>
    <w:semiHidden/>
    <w:rsid w:val="002D6CA4"/>
    <w:rPr>
      <w:color w:val="808080"/>
    </w:rPr>
  </w:style>
  <w:style w:type="paragraph" w:customStyle="1" w:styleId="StepList1">
    <w:name w:val="StepList1"/>
    <w:basedOn w:val="ListParagraph"/>
    <w:link w:val="StepList1Char"/>
    <w:qFormat/>
    <w:rsid w:val="000D430F"/>
    <w:pPr>
      <w:numPr>
        <w:numId w:val="30"/>
      </w:numPr>
      <w:ind w:left="1152" w:right="432" w:hanging="720"/>
    </w:pPr>
    <w:rPr>
      <w:rFonts w:ascii="Times New Roman" w:hAnsi="Times New Roman" w:cs="Times New Roman"/>
      <w:sz w:val="20"/>
      <w:szCs w:val="20"/>
    </w:rPr>
  </w:style>
  <w:style w:type="paragraph" w:customStyle="1" w:styleId="ObservationList1">
    <w:name w:val="ObservationList1"/>
    <w:basedOn w:val="ListParagraph"/>
    <w:link w:val="ObservationList1Char"/>
    <w:qFormat/>
    <w:rsid w:val="00667C95"/>
    <w:pPr>
      <w:numPr>
        <w:numId w:val="31"/>
      </w:numPr>
      <w:ind w:hanging="1440"/>
    </w:pPr>
    <w:rPr>
      <w:rFonts w:ascii="Times New Roman" w:hAnsi="Times New Roman"/>
      <w:sz w:val="20"/>
      <w:szCs w:val="20"/>
    </w:rPr>
  </w:style>
  <w:style w:type="character" w:customStyle="1" w:styleId="StepList1Char">
    <w:name w:val="StepList1 Char"/>
    <w:basedOn w:val="ListParagraphChar"/>
    <w:link w:val="StepList1"/>
    <w:rsid w:val="000D430F"/>
    <w:rPr>
      <w:rFonts w:ascii="Times New Roman" w:eastAsiaTheme="minorEastAsia" w:hAnsi="Times New Roman"/>
      <w:sz w:val="22"/>
      <w:szCs w:val="22"/>
      <w:lang w:val="en-GB" w:eastAsia="en-US"/>
    </w:rPr>
  </w:style>
  <w:style w:type="paragraph" w:customStyle="1" w:styleId="ProposalList1">
    <w:name w:val="ProposalList1"/>
    <w:basedOn w:val="ListParagraph"/>
    <w:link w:val="ProposalList1Char"/>
    <w:qFormat/>
    <w:rsid w:val="00667C95"/>
    <w:pPr>
      <w:numPr>
        <w:numId w:val="32"/>
      </w:numPr>
      <w:ind w:left="1296" w:hanging="1296"/>
      <w:jc w:val="both"/>
    </w:pPr>
    <w:rPr>
      <w:rFonts w:ascii="Times New Roman" w:hAnsi="Times New Roman"/>
      <w:sz w:val="20"/>
      <w:szCs w:val="20"/>
    </w:rPr>
  </w:style>
  <w:style w:type="character" w:customStyle="1" w:styleId="ObservationList1Char">
    <w:name w:val="ObservationList1 Char"/>
    <w:basedOn w:val="ListParagraphChar"/>
    <w:link w:val="ObservationList1"/>
    <w:rsid w:val="00667C95"/>
    <w:rPr>
      <w:rFonts w:ascii="Times New Roman" w:eastAsiaTheme="minorEastAsia" w:hAnsi="Times New Roman" w:cstheme="minorBidi"/>
      <w:sz w:val="22"/>
      <w:szCs w:val="22"/>
      <w:lang w:val="en-GB" w:eastAsia="en-US"/>
    </w:rPr>
  </w:style>
  <w:style w:type="character" w:customStyle="1" w:styleId="ProposalList1Char">
    <w:name w:val="ProposalList1 Char"/>
    <w:basedOn w:val="ListParagraphChar"/>
    <w:link w:val="ProposalList1"/>
    <w:rsid w:val="00667C95"/>
    <w:rPr>
      <w:rFonts w:ascii="Times New Roman" w:eastAsiaTheme="minorEastAsia" w:hAnsi="Times New Roman"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0786017">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61417199">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776216">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5AIRPNAIUNRU-1830940522-3767</_dlc_DocId>
    <_dlc_DocIdUrl xmlns="71c5aaf6-e6ce-465b-b873-5148d2a4c105">
      <Url>https://nokia.sharepoint.com/sites/c5g/5gradio/_layouts/15/DocIdRedir.aspx?ID=5AIRPNAIUNRU-1830940522-3767</Url>
      <Description>5AIRPNAIUNRU-1830940522-3767</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86E3782E-61F4-4C8D-BBA6-C97E40BE1254}">
  <ds:schemaRefs>
    <ds:schemaRef ds:uri="http://schemas.microsoft.com/sharepoint/events"/>
  </ds:schemaRefs>
</ds:datastoreItem>
</file>

<file path=customXml/itemProps2.xml><?xml version="1.0" encoding="utf-8"?>
<ds:datastoreItem xmlns:ds="http://schemas.openxmlformats.org/officeDocument/2006/customXml" ds:itemID="{5C7EC1E9-EE3C-46FB-8205-4E05591653F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4.xml><?xml version="1.0" encoding="utf-8"?>
<ds:datastoreItem xmlns:ds="http://schemas.openxmlformats.org/officeDocument/2006/customXml" ds:itemID="{66545702-C753-48FF-9650-1FD15B1C3204}"/>
</file>

<file path=customXml/itemProps5.xml><?xml version="1.0" encoding="utf-8"?>
<ds:datastoreItem xmlns:ds="http://schemas.openxmlformats.org/officeDocument/2006/customXml" ds:itemID="{D9066421-99A0-44BC-8126-41F39670B9BD}">
  <ds:schemaRefs>
    <ds:schemaRef ds:uri="Microsoft.SharePoint.Taxonomy.ContentTypeSync"/>
  </ds:schemaRefs>
</ds:datastoreItem>
</file>

<file path=customXml/itemProps6.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7.xml><?xml version="1.0" encoding="utf-8"?>
<ds:datastoreItem xmlns:ds="http://schemas.openxmlformats.org/officeDocument/2006/customXml" ds:itemID="{C712C23C-5030-4589-A75C-4AA964A28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1272</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Hillery, Bill (Nokia - US/Naperville)</cp:lastModifiedBy>
  <cp:revision>3</cp:revision>
  <dcterms:created xsi:type="dcterms:W3CDTF">2018-08-10T22:44:00Z</dcterms:created>
  <dcterms:modified xsi:type="dcterms:W3CDTF">2018-08-10T22:46:00Z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TWinEqns">
    <vt:bool>true</vt:bool>
  </property>
  <property fmtid="{D5CDD505-2E9C-101B-9397-08002B2CF9AE}" pid="4" name="ContentTypeId">
    <vt:lpwstr>0x010100F72F5225BF40E546BD513D0BB4BDDD33</vt:lpwstr>
  </property>
  <property fmtid="{D5CDD505-2E9C-101B-9397-08002B2CF9AE}" pid="5" name="_dlc_DocIdItemGuid">
    <vt:lpwstr>2b81bb46-5399-409c-be16-70ba07946b5b</vt:lpwstr>
  </property>
</Properties>
</file>