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65" w:rsidRDefault="004F393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8187</w:t>
      </w:r>
    </w:p>
    <w:p w:rsidR="00323565" w:rsidRDefault="004F393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323565" w:rsidRDefault="004F393E" w:rsidP="0023052D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323565" w:rsidRDefault="004F393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323565" w:rsidRDefault="004F393E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 xml:space="preserve">Consideration on Evaluation of </w:t>
      </w:r>
      <w:r>
        <w:rPr>
          <w:rFonts w:hint="eastAsia"/>
          <w:b/>
          <w:lang w:eastAsia="zh-CN"/>
        </w:rPr>
        <w:t>M</w:t>
      </w:r>
      <w:r>
        <w:rPr>
          <w:b/>
        </w:rPr>
        <w:t>obility of IMT-2020 self-evaluation</w:t>
      </w:r>
      <w:r>
        <w:rPr>
          <w:rFonts w:hint="eastAsia"/>
          <w:b/>
          <w:lang w:eastAsia="zh-CN"/>
        </w:rPr>
        <w:t xml:space="preserve"> </w:t>
      </w:r>
    </w:p>
    <w:p w:rsidR="00323565" w:rsidRDefault="004F393E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323565" w:rsidRDefault="00323565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323565" w:rsidRDefault="004F393E">
      <w:pPr>
        <w:pStyle w:val="1"/>
        <w:spacing w:before="0"/>
      </w:pPr>
      <w:r>
        <w:rPr>
          <w:lang w:eastAsia="zh-CN"/>
        </w:rPr>
        <w:t>Introduction</w:t>
      </w:r>
    </w:p>
    <w:p w:rsidR="00323565" w:rsidRDefault="004F393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</w:t>
      </w: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323565" w:rsidRDefault="004F393E">
      <w:pPr>
        <w:ind w:firstLine="425"/>
        <w:rPr>
          <w:lang w:eastAsia="zh-CN"/>
        </w:rPr>
      </w:pPr>
      <w:r>
        <w:rPr>
          <w:rFonts w:hint="eastAsia"/>
          <w:lang w:eastAsia="zh-CN"/>
        </w:rPr>
        <w:t>At RAN#7</w:t>
      </w:r>
      <w:r>
        <w:rPr>
          <w:rFonts w:hint="eastAsia"/>
          <w:lang w:eastAsia="zh-CN"/>
        </w:rPr>
        <w:t xml:space="preserve">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</w:t>
      </w:r>
      <w:r>
        <w:rPr>
          <w:rFonts w:hint="eastAsia"/>
          <w:lang w:eastAsia="zh-CN"/>
        </w:rPr>
        <w:t xml:space="preserve">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323565" w:rsidRDefault="004F393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have been approved. In this contribution, some evalu</w:t>
      </w:r>
      <w:r>
        <w:rPr>
          <w:rFonts w:hint="eastAsia"/>
          <w:lang w:eastAsia="zh-CN"/>
        </w:rPr>
        <w:t xml:space="preserve">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Mobility are listed for part of UL system-level simulation.</w:t>
      </w:r>
    </w:p>
    <w:p w:rsidR="00323565" w:rsidRDefault="004F393E" w:rsidP="0023052D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Evaluation results for Mobility</w:t>
      </w:r>
    </w:p>
    <w:p w:rsidR="00323565" w:rsidRDefault="004F393E">
      <w:pPr>
        <w:pStyle w:val="2"/>
        <w:rPr>
          <w:lang w:eastAsia="zh-CN"/>
        </w:rPr>
      </w:pPr>
      <w:r>
        <w:rPr>
          <w:rFonts w:hint="eastAsia"/>
          <w:lang w:eastAsia="zh-CN"/>
        </w:rPr>
        <w:t>System-level simulation</w:t>
      </w:r>
    </w:p>
    <w:p w:rsidR="00323565" w:rsidRDefault="004F393E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Based on [3][4], we simulated uplink SINR CDF distribution for obtaining values of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CDF by system-level simula</w:t>
      </w:r>
      <w:r>
        <w:rPr>
          <w:rFonts w:hint="eastAsia"/>
          <w:lang w:eastAsia="zh-CN"/>
        </w:rPr>
        <w:t xml:space="preserve">tion in all three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s. Moreover, we also evaluated the influence of power control parameters to 50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point of uplink SINR CDF distribution in each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p w:rsidR="00323565" w:rsidRDefault="004F393E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More importantly, it is necessary to keep </w:t>
      </w:r>
      <w:r>
        <w:rPr>
          <w:lang w:eastAsia="zh-CN"/>
        </w:rPr>
        <w:t>inconsistency</w:t>
      </w:r>
      <w:r>
        <w:rPr>
          <w:rFonts w:hint="eastAsia"/>
          <w:lang w:eastAsia="zh-CN"/>
        </w:rPr>
        <w:t xml:space="preserve"> system-</w:t>
      </w:r>
      <w:r>
        <w:rPr>
          <w:rFonts w:hint="eastAsia"/>
          <w:lang w:eastAsia="zh-CN"/>
        </w:rPr>
        <w:t xml:space="preserve">level configuration between Spectrum </w:t>
      </w:r>
      <w:r>
        <w:rPr>
          <w:lang w:eastAsia="zh-CN"/>
        </w:rPr>
        <w:t>efficiency</w:t>
      </w:r>
      <w:r>
        <w:rPr>
          <w:rFonts w:hint="eastAsia"/>
          <w:lang w:eastAsia="zh-CN"/>
        </w:rPr>
        <w:t xml:space="preserve"> and mobility, although ITU-R does not mentioned it.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advantage is more reasonable self-evaluation results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usage scenario.</w:t>
      </w:r>
    </w:p>
    <w:p w:rsidR="00323565" w:rsidRDefault="004F393E" w:rsidP="0023052D">
      <w:pPr>
        <w:spacing w:beforeLines="50" w:afterLines="50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Proposal 1: For mobility system-level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 xml:space="preserve">, related </w:t>
      </w:r>
      <w:r>
        <w:rPr>
          <w:b/>
          <w:i/>
          <w:szCs w:val="24"/>
          <w:lang w:eastAsia="zh-CN"/>
        </w:rPr>
        <w:t>configuration</w:t>
      </w:r>
      <w:r>
        <w:rPr>
          <w:rFonts w:hint="eastAsia"/>
          <w:b/>
          <w:i/>
          <w:szCs w:val="24"/>
          <w:lang w:eastAsia="zh-CN"/>
        </w:rPr>
        <w:t xml:space="preserve">(s) should keep same with other 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evaluation by system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>.</w:t>
      </w:r>
    </w:p>
    <w:p w:rsidR="00323565" w:rsidRDefault="004F393E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Indoor hotspot-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test environment</w:t>
      </w:r>
    </w:p>
    <w:p w:rsidR="00323565" w:rsidRDefault="004F393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2724150" cy="2042999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858" cy="2048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23565" w:rsidRDefault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2-1 the Uplink SINR distribution of 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tbl>
      <w:tblPr>
        <w:tblStyle w:val="ac"/>
        <w:tblW w:w="0" w:type="auto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918"/>
        <w:gridCol w:w="1971"/>
        <w:gridCol w:w="2806"/>
        <w:gridCol w:w="1777"/>
        <w:gridCol w:w="870"/>
      </w:tblGrid>
      <w:tr w:rsidR="004F393E" w:rsidTr="004F393E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lastRenderedPageBreak/>
              <w:t>Test environment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Antenna configuration for pre-processing SINR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4F393E" w:rsidTr="004F393E">
        <w:trPr>
          <w:trHeight w:val="822"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Indoor Hotspot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32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(4,4,2,1,1)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-106dBm, Alpha=1&gt;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7.65</w:t>
            </w:r>
          </w:p>
        </w:tc>
      </w:tr>
      <w:tr w:rsidR="004F393E" w:rsidTr="004F393E">
        <w:trPr>
          <w:trHeight w:val="855"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-8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dBm, Alpha=0.8&gt;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11.82</w:t>
            </w:r>
          </w:p>
        </w:tc>
      </w:tr>
      <w:tr w:rsidR="004F393E" w:rsidTr="004F39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12.40</w:t>
            </w:r>
          </w:p>
        </w:tc>
      </w:tr>
    </w:tbl>
    <w:p w:rsidR="00323565" w:rsidRDefault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 UL SINR distribution of 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</w:t>
      </w:r>
      <w:r>
        <w:rPr>
          <w:rFonts w:hint="eastAsia"/>
          <w:b/>
          <w:i/>
          <w:szCs w:val="24"/>
          <w:lang w:eastAsia="zh-CN"/>
        </w:rPr>
        <w:t xml:space="preserve"> 12.4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indoor hotspot-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2: For indoor hotspot-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</w:t>
      </w:r>
      <w:r>
        <w:rPr>
          <w:b/>
          <w:i/>
          <w:szCs w:val="24"/>
          <w:lang w:eastAsia="zh-CN"/>
        </w:rPr>
        <w:t>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 w:rsidR="00323565" w:rsidRPr="00323565">
        <w:rPr>
          <w:b/>
          <w:i/>
          <w:szCs w:val="24"/>
          <w:lang w:eastAsia="zh-CN"/>
        </w:rPr>
        <w:t>P0= -60dBm, Alpha=0.6</w:t>
      </w:r>
      <w:r>
        <w:rPr>
          <w:rFonts w:hint="eastAsia"/>
          <w:b/>
          <w:i/>
          <w:szCs w:val="24"/>
          <w:lang w:eastAsia="zh-CN"/>
        </w:rPr>
        <w:t xml:space="preserve"> is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323565" w:rsidRDefault="004F393E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Dense urban-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test environment</w:t>
      </w:r>
    </w:p>
    <w:p w:rsidR="00323565" w:rsidRDefault="004F393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506713" cy="262902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7370" cy="262951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23565" w:rsidRDefault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the Uplink SINR distribution of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tbl>
      <w:tblPr>
        <w:tblStyle w:val="ac"/>
        <w:tblW w:w="0" w:type="auto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765"/>
        <w:gridCol w:w="2032"/>
        <w:gridCol w:w="2863"/>
        <w:gridCol w:w="1803"/>
        <w:gridCol w:w="879"/>
      </w:tblGrid>
      <w:tr w:rsidR="004F393E" w:rsidTr="004F393E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Antenna configuration for pre-processing SINR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4F393E" w:rsidTr="004F393E">
        <w:trPr>
          <w:trHeight w:val="748"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Dense Urban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-106dBm, Alpha=1&gt;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9.55</w:t>
            </w:r>
          </w:p>
        </w:tc>
      </w:tr>
      <w:tr w:rsidR="004F393E" w:rsidTr="004F393E">
        <w:trPr>
          <w:trHeight w:val="898"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-8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dBm, Alpha=0.8&gt;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11.37</w:t>
            </w:r>
          </w:p>
        </w:tc>
      </w:tr>
      <w:tr w:rsidR="004F393E" w:rsidTr="004F39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13.20</w:t>
            </w:r>
          </w:p>
        </w:tc>
      </w:tr>
    </w:tbl>
    <w:p w:rsidR="00323565" w:rsidRDefault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UL SINR distribution of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about</w:t>
      </w:r>
      <w:r>
        <w:rPr>
          <w:rFonts w:hint="eastAsia"/>
          <w:b/>
          <w:i/>
          <w:szCs w:val="24"/>
          <w:lang w:eastAsia="zh-CN"/>
        </w:rPr>
        <w:t xml:space="preserve"> 13.2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3: For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 w:rsidR="00323565" w:rsidRPr="00323565">
        <w:rPr>
          <w:b/>
          <w:i/>
          <w:szCs w:val="24"/>
          <w:lang w:eastAsia="zh-CN"/>
        </w:rPr>
        <w:t>P0= -60dBm, Alpha=0.6 i</w:t>
      </w:r>
      <w:r>
        <w:rPr>
          <w:rFonts w:hint="eastAsia"/>
          <w:b/>
          <w:i/>
          <w:szCs w:val="24"/>
          <w:lang w:eastAsia="zh-CN"/>
        </w:rPr>
        <w:t xml:space="preserve">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323565" w:rsidRDefault="004F393E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Rural-</w:t>
      </w:r>
      <w:proofErr w:type="spellStart"/>
      <w:r>
        <w:rPr>
          <w:rFonts w:hint="eastAsia"/>
          <w:b/>
          <w:lang w:eastAsia="zh-CN"/>
        </w:rPr>
        <w:t>eMBB</w:t>
      </w:r>
      <w:proofErr w:type="spellEnd"/>
      <w:r>
        <w:rPr>
          <w:rFonts w:hint="eastAsia"/>
          <w:b/>
          <w:lang w:eastAsia="zh-CN"/>
        </w:rPr>
        <w:t xml:space="preserve"> test environment</w:t>
      </w:r>
    </w:p>
    <w:p w:rsidR="00323565" w:rsidRDefault="004F393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345624" cy="2508250"/>
            <wp:effectExtent l="19050" t="0" r="7176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46250" cy="2508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23565" w:rsidRDefault="004F393E">
      <w:pPr>
        <w:jc w:val="center"/>
        <w:rPr>
          <w:rStyle w:val="ab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the Uplink SINR distribution of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ConfigA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test </w:t>
      </w:r>
      <w:r>
        <w:rPr>
          <w:lang w:eastAsia="zh-CN"/>
        </w:rPr>
        <w:t>environment</w:t>
      </w:r>
    </w:p>
    <w:p w:rsidR="00323565" w:rsidRDefault="004F393E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471715" cy="2602782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2824" cy="260361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23565" w:rsidRDefault="004F393E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Figure 2-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the Uplink SINR distribution of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ConfigB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test </w:t>
      </w:r>
      <w:r>
        <w:rPr>
          <w:lang w:eastAsia="zh-CN"/>
        </w:rPr>
        <w:t>environment</w:t>
      </w: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Fonts w:hint="eastAsia"/>
          <w:lang w:eastAsia="zh-CN"/>
        </w:rPr>
      </w:pPr>
    </w:p>
    <w:p w:rsidR="004F393E" w:rsidRDefault="004F393E">
      <w:pPr>
        <w:jc w:val="center"/>
        <w:rPr>
          <w:rStyle w:val="ab"/>
        </w:rPr>
      </w:pPr>
    </w:p>
    <w:tbl>
      <w:tblPr>
        <w:tblStyle w:val="ac"/>
        <w:tblW w:w="0" w:type="auto"/>
        <w:jc w:val="center"/>
        <w:tblInd w:w="-8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1631"/>
        <w:gridCol w:w="2060"/>
        <w:gridCol w:w="2928"/>
        <w:gridCol w:w="1834"/>
        <w:gridCol w:w="889"/>
      </w:tblGrid>
      <w:tr w:rsidR="004F393E" w:rsidTr="004F393E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Antenna</w:t>
            </w:r>
            <w:r>
              <w:rPr>
                <w:rFonts w:hint="eastAsia"/>
                <w:b/>
                <w:lang w:val="en-US" w:eastAsia="zh-CN"/>
              </w:rPr>
              <w:t xml:space="preserve"> pattern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Antenna configuration for pre-processing SINR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Power control parameters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5</w:t>
            </w:r>
            <w:r>
              <w:rPr>
                <w:b/>
                <w:lang w:val="en-US" w:eastAsia="zh-CN"/>
              </w:rPr>
              <w:t>0% CDF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(dB)</w:t>
            </w:r>
          </w:p>
        </w:tc>
      </w:tr>
      <w:tr w:rsidR="004F393E" w:rsidTr="004F393E">
        <w:trPr>
          <w:trHeight w:val="823"/>
          <w:jc w:val="center"/>
        </w:trPr>
        <w:tc>
          <w:tcPr>
            <w:tcW w:w="0" w:type="auto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Rural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16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-106dBm, Alpha=1&gt;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6.00</w:t>
            </w:r>
          </w:p>
        </w:tc>
      </w:tr>
      <w:tr w:rsidR="004F393E" w:rsidTr="004F393E">
        <w:trPr>
          <w:trHeight w:val="834"/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-8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dBm, Alpha=0.8&gt;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8.01</w:t>
            </w:r>
          </w:p>
        </w:tc>
      </w:tr>
      <w:tr w:rsidR="004F393E" w:rsidTr="004F393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9.15</w:t>
            </w:r>
          </w:p>
        </w:tc>
      </w:tr>
      <w:tr w:rsidR="004F393E" w:rsidTr="004F393E">
        <w:trPr>
          <w:trHeight w:val="85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Rural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  <w:lang w:eastAsia="en-US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192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Rx cross-polarized antenna</w:t>
            </w:r>
          </w:p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 w:hint="eastAsia"/>
                <w:sz w:val="21"/>
                <w:szCs w:val="22"/>
              </w:rPr>
            </w:pP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M,N,P,Mg,Ng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) (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</w:t>
            </w: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,2,1,1)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>
              <w:rPr>
                <w:rFonts w:ascii="Times New Roman" w:hAnsi="Times New Roman" w:cs="Times New Roman" w:hint="eastAsia"/>
                <w:sz w:val="21"/>
                <w:szCs w:val="22"/>
              </w:rPr>
              <w:t>8</w:t>
            </w:r>
            <w:r>
              <w:rPr>
                <w:rFonts w:ascii="Times New Roman" w:hAnsi="Times New Roman" w:cs="Times New Roman"/>
                <w:sz w:val="21"/>
                <w:szCs w:val="22"/>
                <w:lang w:eastAsia="en-US"/>
              </w:rPr>
              <w:t>TXRU</w:t>
            </w:r>
          </w:p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sz w:val="21"/>
                <w:szCs w:val="22"/>
              </w:rPr>
              <w:t>(Mp,Np,P,Mg,Ng) (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4</w:t>
            </w:r>
            <w:r>
              <w:rPr>
                <w:sz w:val="21"/>
                <w:szCs w:val="22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</w:t>
            </w:r>
            <w:r>
              <w:rPr>
                <w:sz w:val="21"/>
                <w:szCs w:val="22"/>
              </w:rPr>
              <w:t>,2,1,1)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-106dBm, Alpha=1&gt;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9.86</w:t>
            </w:r>
          </w:p>
        </w:tc>
      </w:tr>
      <w:tr w:rsidR="004F393E" w:rsidTr="004F393E">
        <w:trPr>
          <w:trHeight w:val="832"/>
          <w:jc w:val="center"/>
        </w:trPr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-8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1</w:t>
            </w: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dBm, Alpha=0.8&gt;</w:t>
            </w:r>
          </w:p>
        </w:tc>
        <w:tc>
          <w:tcPr>
            <w:tcW w:w="0" w:type="auto"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10.91</w:t>
            </w:r>
          </w:p>
        </w:tc>
      </w:tr>
      <w:tr w:rsidR="004F393E" w:rsidTr="004F393E">
        <w:trPr>
          <w:jc w:val="center"/>
        </w:trPr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:rsidR="004F393E" w:rsidRPr="004F393E" w:rsidRDefault="004F393E" w:rsidP="004F393E">
            <w:pPr>
              <w:pStyle w:val="a9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4F393E">
              <w:rPr>
                <w:rFonts w:ascii="Times New Roman" w:hAnsi="Times New Roman" w:cs="Times New Roman" w:hint="eastAsia"/>
                <w:sz w:val="21"/>
                <w:szCs w:val="22"/>
              </w:rPr>
              <w:t>&lt;P0= -60dBm, Alpha=0.6&gt;</w:t>
            </w:r>
          </w:p>
        </w:tc>
        <w:tc>
          <w:tcPr>
            <w:tcW w:w="0" w:type="auto"/>
            <w:vAlign w:val="center"/>
          </w:tcPr>
          <w:p w:rsidR="004F393E" w:rsidRDefault="004F393E" w:rsidP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11.</w:t>
            </w:r>
            <w:bookmarkStart w:id="0" w:name="_GoBack"/>
            <w:bookmarkEnd w:id="0"/>
            <w:r>
              <w:rPr>
                <w:rFonts w:hint="eastAsia"/>
                <w:b/>
                <w:lang w:val="en-US" w:eastAsia="zh-CN"/>
              </w:rPr>
              <w:t>07</w:t>
            </w:r>
          </w:p>
        </w:tc>
      </w:tr>
    </w:tbl>
    <w:p w:rsidR="00323565" w:rsidRDefault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 UL SINR distribution of Rural-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9.15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>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11.07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4: For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, </w:t>
      </w:r>
      <w:r w:rsidR="00323565" w:rsidRPr="00323565">
        <w:rPr>
          <w:b/>
          <w:i/>
          <w:szCs w:val="24"/>
          <w:lang w:eastAsia="zh-CN"/>
        </w:rPr>
        <w:t>P0= -60dBm, Alpha=0.6</w:t>
      </w:r>
      <w:r>
        <w:rPr>
          <w:rFonts w:hint="eastAsia"/>
          <w:b/>
          <w:i/>
          <w:szCs w:val="24"/>
          <w:lang w:eastAsia="zh-CN"/>
        </w:rPr>
        <w:t xml:space="preserve"> is </w:t>
      </w:r>
      <w:r>
        <w:rPr>
          <w:b/>
          <w:i/>
          <w:szCs w:val="24"/>
          <w:lang w:eastAsia="zh-CN"/>
        </w:rPr>
        <w:t>appreciated</w:t>
      </w:r>
      <w:r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>
        <w:rPr>
          <w:b/>
          <w:i/>
          <w:szCs w:val="24"/>
          <w:lang w:eastAsia="zh-CN"/>
        </w:rPr>
        <w:t>system</w:t>
      </w:r>
      <w:r>
        <w:rPr>
          <w:rFonts w:hint="eastAsia"/>
          <w:b/>
          <w:i/>
          <w:szCs w:val="24"/>
          <w:lang w:eastAsia="zh-CN"/>
        </w:rPr>
        <w:t>-level simulation.</w:t>
      </w:r>
    </w:p>
    <w:p w:rsidR="00323565" w:rsidRDefault="004F393E">
      <w:pPr>
        <w:pStyle w:val="10"/>
        <w:numPr>
          <w:ilvl w:val="0"/>
          <w:numId w:val="2"/>
        </w:numPr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T</w:t>
      </w:r>
      <w:r>
        <w:rPr>
          <w:b/>
          <w:lang w:eastAsia="zh-CN"/>
        </w:rPr>
        <w:t xml:space="preserve">he mean value of </w:t>
      </w:r>
      <w:proofErr w:type="spellStart"/>
      <w:r>
        <w:rPr>
          <w:b/>
          <w:lang w:eastAsia="zh-CN"/>
        </w:rPr>
        <w:t>ZoD</w:t>
      </w:r>
      <w:proofErr w:type="spellEnd"/>
      <w:r>
        <w:rPr>
          <w:b/>
          <w:lang w:eastAsia="zh-CN"/>
        </w:rPr>
        <w:t xml:space="preserve"> spread</w:t>
      </w:r>
    </w:p>
    <w:p w:rsidR="00323565" w:rsidRDefault="004F393E">
      <w:pPr>
        <w:ind w:firstLineChars="200" w:firstLine="440"/>
        <w:rPr>
          <w:rFonts w:hint="eastAsia"/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UE dropping in system level simulation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we also obtain</w:t>
      </w:r>
      <w:r>
        <w:rPr>
          <w:lang w:eastAsia="zh-CN"/>
        </w:rPr>
        <w:t xml:space="preserve"> the CDF of the mean value of </w:t>
      </w:r>
      <w:proofErr w:type="spellStart"/>
      <w:r>
        <w:rPr>
          <w:lang w:eastAsia="zh-CN"/>
        </w:rPr>
        <w:t>ZoD</w:t>
      </w:r>
      <w:proofErr w:type="spellEnd"/>
      <w:r>
        <w:rPr>
          <w:lang w:eastAsia="zh-CN"/>
        </w:rPr>
        <w:t xml:space="preserve"> spread for </w:t>
      </w: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 xml:space="preserve">Dense Urban–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and Rural – </w:t>
      </w:r>
      <w:proofErr w:type="spellStart"/>
      <w:r>
        <w:rPr>
          <w:lang w:eastAsia="zh-CN"/>
        </w:rPr>
        <w:t>eMBB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usage scenario for UL mobility, which can be found below table, related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also can be found the </w:t>
      </w:r>
      <w:r>
        <w:rPr>
          <w:lang w:eastAsia="zh-CN"/>
        </w:rPr>
        <w:t>attachment</w:t>
      </w:r>
      <w:r>
        <w:rPr>
          <w:rFonts w:hint="eastAsia"/>
          <w:lang w:eastAsia="zh-CN"/>
        </w:rPr>
        <w:t>.</w:t>
      </w:r>
    </w:p>
    <w:p w:rsidR="004F393E" w:rsidRDefault="004F393E" w:rsidP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2-4 </w:t>
      </w:r>
      <w:proofErr w:type="spellStart"/>
      <w:r>
        <w:rPr>
          <w:rFonts w:hint="eastAsia"/>
          <w:lang w:eastAsia="zh-CN"/>
        </w:rPr>
        <w:t>ZoD</w:t>
      </w:r>
      <w:proofErr w:type="spellEnd"/>
      <w:r>
        <w:rPr>
          <w:rFonts w:hint="eastAsia"/>
          <w:lang w:eastAsia="zh-CN"/>
        </w:rPr>
        <w:t xml:space="preserve"> spread for all three test environments</w:t>
      </w:r>
    </w:p>
    <w:tbl>
      <w:tblPr>
        <w:tblStyle w:val="ac"/>
        <w:tblW w:w="8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</w:tblBorders>
        <w:tblLayout w:type="fixed"/>
        <w:tblLook w:val="04A0"/>
      </w:tblPr>
      <w:tblGrid>
        <w:gridCol w:w="3190"/>
        <w:gridCol w:w="1325"/>
        <w:gridCol w:w="1326"/>
        <w:gridCol w:w="1323"/>
        <w:gridCol w:w="1323"/>
      </w:tblGrid>
      <w:tr w:rsidR="00323565">
        <w:trPr>
          <w:jc w:val="center"/>
        </w:trPr>
        <w:tc>
          <w:tcPr>
            <w:tcW w:w="3190" w:type="dxa"/>
            <w:vAlign w:val="center"/>
          </w:tcPr>
          <w:p w:rsidR="00323565" w:rsidRDefault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Test environment</w:t>
            </w:r>
          </w:p>
        </w:tc>
        <w:tc>
          <w:tcPr>
            <w:tcW w:w="2651" w:type="dxa"/>
            <w:gridSpan w:val="2"/>
            <w:vAlign w:val="center"/>
          </w:tcPr>
          <w:p w:rsidR="00323565" w:rsidRDefault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mean value of </w:t>
            </w:r>
            <w:r>
              <w:rPr>
                <w:rFonts w:hint="eastAsia"/>
                <w:b/>
                <w:lang w:val="en-US" w:eastAsia="zh-CN"/>
              </w:rPr>
              <w:t xml:space="preserve">LOS </w:t>
            </w:r>
          </w:p>
          <w:p w:rsidR="00323565" w:rsidRDefault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ZoD</w:t>
            </w:r>
            <w:proofErr w:type="spellEnd"/>
            <w:r>
              <w:rPr>
                <w:rFonts w:hint="eastAsia"/>
                <w:b/>
                <w:lang w:val="en-US" w:eastAsia="zh-CN"/>
              </w:rPr>
              <w:t xml:space="preserve"> spread</w:t>
            </w:r>
          </w:p>
        </w:tc>
        <w:tc>
          <w:tcPr>
            <w:tcW w:w="2646" w:type="dxa"/>
            <w:gridSpan w:val="2"/>
            <w:vAlign w:val="center"/>
          </w:tcPr>
          <w:p w:rsidR="00323565" w:rsidRDefault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mean value of NLOS</w:t>
            </w:r>
          </w:p>
          <w:p w:rsidR="00323565" w:rsidRDefault="004F393E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proofErr w:type="spellStart"/>
            <w:r>
              <w:rPr>
                <w:rFonts w:hint="eastAsia"/>
                <w:b/>
                <w:lang w:val="en-US" w:eastAsia="zh-CN"/>
              </w:rPr>
              <w:t>ZoD</w:t>
            </w:r>
            <w:proofErr w:type="spellEnd"/>
            <w:r>
              <w:rPr>
                <w:rFonts w:hint="eastAsia"/>
                <w:b/>
                <w:lang w:val="en-US" w:eastAsia="zh-CN"/>
              </w:rPr>
              <w:t xml:space="preserve"> spread</w:t>
            </w:r>
          </w:p>
        </w:tc>
      </w:tr>
      <w:tr w:rsidR="0023052D" w:rsidTr="00AE7B31">
        <w:trPr>
          <w:jc w:val="center"/>
        </w:trPr>
        <w:tc>
          <w:tcPr>
            <w:tcW w:w="3190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Channel model</w:t>
            </w:r>
          </w:p>
        </w:tc>
        <w:tc>
          <w:tcPr>
            <w:tcW w:w="1325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1326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1323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1323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</w:tr>
      <w:tr w:rsidR="0023052D" w:rsidTr="00AE7B31">
        <w:trPr>
          <w:jc w:val="center"/>
        </w:trPr>
        <w:tc>
          <w:tcPr>
            <w:tcW w:w="3190" w:type="dxa"/>
            <w:vAlign w:val="center"/>
          </w:tcPr>
          <w:p w:rsidR="0023052D" w:rsidRDefault="0023052D" w:rsidP="00B965AA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Dense urban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1325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3.055</w:t>
            </w:r>
          </w:p>
        </w:tc>
        <w:tc>
          <w:tcPr>
            <w:tcW w:w="1326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3.06</w:t>
            </w:r>
          </w:p>
        </w:tc>
        <w:tc>
          <w:tcPr>
            <w:tcW w:w="1323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4.25</w:t>
            </w:r>
          </w:p>
        </w:tc>
        <w:tc>
          <w:tcPr>
            <w:tcW w:w="1323" w:type="dxa"/>
            <w:vAlign w:val="center"/>
          </w:tcPr>
          <w:p w:rsidR="0023052D" w:rsidRDefault="0023052D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4.31</w:t>
            </w:r>
          </w:p>
        </w:tc>
      </w:tr>
      <w:tr w:rsidR="0023052D" w:rsidTr="00AE7B31">
        <w:trPr>
          <w:jc w:val="center"/>
        </w:trPr>
        <w:tc>
          <w:tcPr>
            <w:tcW w:w="3190" w:type="dxa"/>
            <w:vAlign w:val="center"/>
          </w:tcPr>
          <w:p w:rsidR="0023052D" w:rsidRDefault="0023052D" w:rsidP="00B965A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Rural</w:t>
            </w:r>
            <w:r>
              <w:rPr>
                <w:rFonts w:eastAsiaTheme="minorEastAsia"/>
                <w:b/>
                <w:bCs/>
                <w:lang w:val="en-US" w:eastAsia="zh-CN"/>
              </w:rPr>
              <w:t>–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1325" w:type="dxa"/>
            <w:vAlign w:val="center"/>
          </w:tcPr>
          <w:p w:rsidR="0023052D" w:rsidRDefault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1.26</w:t>
            </w:r>
          </w:p>
        </w:tc>
        <w:tc>
          <w:tcPr>
            <w:tcW w:w="1326" w:type="dxa"/>
            <w:vAlign w:val="center"/>
          </w:tcPr>
          <w:p w:rsidR="0023052D" w:rsidRDefault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1.264</w:t>
            </w:r>
          </w:p>
        </w:tc>
        <w:tc>
          <w:tcPr>
            <w:tcW w:w="1323" w:type="dxa"/>
            <w:vAlign w:val="center"/>
          </w:tcPr>
          <w:p w:rsidR="0023052D" w:rsidRDefault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1.41</w:t>
            </w:r>
          </w:p>
        </w:tc>
        <w:tc>
          <w:tcPr>
            <w:tcW w:w="1323" w:type="dxa"/>
            <w:vAlign w:val="center"/>
          </w:tcPr>
          <w:p w:rsidR="0023052D" w:rsidRDefault="004F393E">
            <w:pPr>
              <w:pStyle w:val="Tabletext"/>
              <w:tabs>
                <w:tab w:val="left" w:pos="1871"/>
              </w:tabs>
              <w:jc w:val="center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1.42</w:t>
            </w:r>
          </w:p>
        </w:tc>
      </w:tr>
      <w:tr w:rsidR="0023052D" w:rsidTr="00EE5908">
        <w:trPr>
          <w:jc w:val="center"/>
        </w:trPr>
        <w:tc>
          <w:tcPr>
            <w:tcW w:w="3190" w:type="dxa"/>
            <w:vAlign w:val="center"/>
          </w:tcPr>
          <w:p w:rsidR="0023052D" w:rsidRDefault="0023052D" w:rsidP="00B965AA">
            <w:pPr>
              <w:pStyle w:val="Tabletext"/>
              <w:tabs>
                <w:tab w:val="left" w:pos="1871"/>
              </w:tabs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Indoor-</w:t>
            </w:r>
            <w:proofErr w:type="spellStart"/>
            <w:r>
              <w:rPr>
                <w:rFonts w:eastAsiaTheme="minorEastAsia" w:hint="eastAsia"/>
                <w:b/>
                <w:bCs/>
                <w:lang w:val="en-US" w:eastAsia="zh-CN"/>
              </w:rPr>
              <w:t>eMBB</w:t>
            </w:r>
            <w:proofErr w:type="spellEnd"/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lang w:val="en-US" w:eastAsia="zh-CN"/>
              </w:rPr>
              <w:t>Config</w:t>
            </w:r>
            <w:proofErr w:type="spellEnd"/>
            <w:r>
              <w:rPr>
                <w:b/>
                <w:lang w:val="en-US" w:eastAsia="zh-CN"/>
              </w:rPr>
              <w:t xml:space="preserve"> A</w:t>
            </w:r>
          </w:p>
        </w:tc>
        <w:tc>
          <w:tcPr>
            <w:tcW w:w="2651" w:type="dxa"/>
            <w:gridSpan w:val="2"/>
            <w:vAlign w:val="center"/>
          </w:tcPr>
          <w:p w:rsidR="0023052D" w:rsidRDefault="0023052D" w:rsidP="00B965A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1.02</w:t>
            </w:r>
          </w:p>
        </w:tc>
        <w:tc>
          <w:tcPr>
            <w:tcW w:w="2646" w:type="dxa"/>
            <w:gridSpan w:val="2"/>
            <w:vAlign w:val="center"/>
          </w:tcPr>
          <w:p w:rsidR="0023052D" w:rsidRDefault="0023052D" w:rsidP="00B965AA">
            <w:pPr>
              <w:pStyle w:val="Tabletext"/>
              <w:tabs>
                <w:tab w:val="left" w:pos="1871"/>
              </w:tabs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1.08</w:t>
            </w:r>
          </w:p>
        </w:tc>
      </w:tr>
    </w:tbl>
    <w:p w:rsidR="00323565" w:rsidRDefault="004F393E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5</w:t>
      </w:r>
      <w:r>
        <w:rPr>
          <w:rFonts w:hint="eastAsia"/>
          <w:b/>
          <w:i/>
          <w:szCs w:val="24"/>
          <w:lang w:eastAsia="zh-CN"/>
        </w:rPr>
        <w:t xml:space="preserve">: </w:t>
      </w:r>
      <w:r w:rsidR="00323565" w:rsidRPr="00323565">
        <w:rPr>
          <w:b/>
          <w:i/>
          <w:szCs w:val="24"/>
          <w:lang w:eastAsia="zh-CN"/>
        </w:rPr>
        <w:t>1.02</w:t>
      </w:r>
      <w:r w:rsidR="00323565" w:rsidRPr="00323565">
        <w:rPr>
          <w:b/>
          <w:i/>
          <w:szCs w:val="24"/>
          <w:lang w:eastAsia="zh-CN"/>
        </w:rPr>
        <w:t xml:space="preserve">degree/ and </w:t>
      </w:r>
      <w:r w:rsidR="00323565" w:rsidRPr="00323565">
        <w:rPr>
          <w:b/>
          <w:i/>
          <w:szCs w:val="24"/>
          <w:lang w:eastAsia="zh-CN"/>
        </w:rPr>
        <w:t>1.08</w:t>
      </w:r>
      <w:r w:rsidR="00323565" w:rsidRPr="00323565">
        <w:rPr>
          <w:b/>
          <w:i/>
          <w:szCs w:val="24"/>
          <w:lang w:eastAsia="zh-CN"/>
        </w:rPr>
        <w:t xml:space="preserve">degree are 50%-tile point of LOS CDF, and NLOS CDF, respectively, in </w:t>
      </w:r>
      <w:r>
        <w:rPr>
          <w:rFonts w:hint="eastAsia"/>
          <w:b/>
          <w:i/>
          <w:szCs w:val="24"/>
          <w:lang w:eastAsia="zh-CN"/>
        </w:rPr>
        <w:t xml:space="preserve">both </w:t>
      </w:r>
      <w:r w:rsidR="00323565" w:rsidRPr="00323565">
        <w:rPr>
          <w:b/>
          <w:i/>
          <w:szCs w:val="24"/>
          <w:lang w:eastAsia="zh-CN"/>
        </w:rPr>
        <w:t>model a</w:t>
      </w:r>
      <w:r>
        <w:rPr>
          <w:rFonts w:hint="eastAsia"/>
          <w:b/>
          <w:i/>
          <w:szCs w:val="24"/>
          <w:lang w:eastAsia="zh-CN"/>
        </w:rPr>
        <w:t xml:space="preserve"> and model </w:t>
      </w:r>
      <w:r w:rsidR="00323565" w:rsidRPr="00323565">
        <w:rPr>
          <w:b/>
          <w:i/>
          <w:szCs w:val="24"/>
          <w:lang w:eastAsia="zh-CN"/>
        </w:rPr>
        <w:t>b</w:t>
      </w:r>
      <w:r>
        <w:rPr>
          <w:rFonts w:hint="eastAsia"/>
          <w:b/>
          <w:i/>
          <w:szCs w:val="24"/>
          <w:lang w:eastAsia="zh-CN"/>
        </w:rPr>
        <w:t xml:space="preserve"> of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: </w:t>
      </w:r>
      <w:r w:rsidR="00323565" w:rsidRPr="00323565">
        <w:rPr>
          <w:b/>
          <w:i/>
          <w:szCs w:val="24"/>
          <w:lang w:eastAsia="zh-CN"/>
        </w:rPr>
        <w:t>3</w:t>
      </w:r>
      <w:r w:rsidR="00323565" w:rsidRPr="00323565">
        <w:rPr>
          <w:b/>
          <w:i/>
          <w:szCs w:val="24"/>
          <w:lang w:eastAsia="zh-CN"/>
        </w:rPr>
        <w:t>.</w:t>
      </w:r>
      <w:r>
        <w:rPr>
          <w:rFonts w:hint="eastAsia"/>
          <w:b/>
          <w:i/>
          <w:szCs w:val="24"/>
          <w:lang w:eastAsia="zh-CN"/>
        </w:rPr>
        <w:t>0</w:t>
      </w:r>
      <w:r w:rsidR="00323565" w:rsidRPr="00323565">
        <w:rPr>
          <w:b/>
          <w:i/>
          <w:szCs w:val="24"/>
          <w:lang w:eastAsia="zh-CN"/>
        </w:rPr>
        <w:t>5</w:t>
      </w:r>
      <w:r w:rsidR="00323565" w:rsidRPr="00323565">
        <w:rPr>
          <w:b/>
          <w:i/>
          <w:szCs w:val="24"/>
          <w:lang w:eastAsia="zh-CN"/>
        </w:rPr>
        <w:t>/</w:t>
      </w:r>
      <w:r w:rsidR="00323565" w:rsidRPr="00323565">
        <w:rPr>
          <w:b/>
          <w:i/>
          <w:szCs w:val="24"/>
          <w:lang w:eastAsia="zh-CN"/>
        </w:rPr>
        <w:t>3.06</w:t>
      </w:r>
      <w:r w:rsidR="00323565" w:rsidRPr="00323565">
        <w:rPr>
          <w:b/>
          <w:i/>
          <w:szCs w:val="24"/>
          <w:lang w:eastAsia="zh-CN"/>
        </w:rPr>
        <w:t xml:space="preserve">degree/ and </w:t>
      </w:r>
      <w:r w:rsidR="00323565" w:rsidRPr="00323565">
        <w:rPr>
          <w:b/>
          <w:i/>
          <w:szCs w:val="24"/>
          <w:lang w:eastAsia="zh-CN"/>
        </w:rPr>
        <w:t>4.25</w:t>
      </w:r>
      <w:r w:rsidR="00323565" w:rsidRPr="00323565">
        <w:rPr>
          <w:b/>
          <w:i/>
          <w:szCs w:val="24"/>
          <w:lang w:eastAsia="zh-CN"/>
        </w:rPr>
        <w:t>/</w:t>
      </w:r>
      <w:r w:rsidR="00323565" w:rsidRPr="00323565">
        <w:rPr>
          <w:b/>
          <w:i/>
          <w:szCs w:val="24"/>
          <w:lang w:eastAsia="zh-CN"/>
        </w:rPr>
        <w:t>4.31</w:t>
      </w:r>
      <w:r w:rsidR="00323565" w:rsidRPr="00323565">
        <w:rPr>
          <w:b/>
          <w:i/>
          <w:szCs w:val="24"/>
          <w:lang w:eastAsia="zh-CN"/>
        </w:rPr>
        <w:t>degree are 50%-tile point of LOS CDF, and NLOS CDF, respectively, in model a/b o</w:t>
      </w:r>
      <w:r>
        <w:rPr>
          <w:rFonts w:hint="eastAsia"/>
          <w:b/>
          <w:i/>
          <w:szCs w:val="24"/>
          <w:lang w:eastAsia="zh-CN"/>
        </w:rPr>
        <w:t>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323565" w:rsidRDefault="004F393E" w:rsidP="0023052D">
      <w:pPr>
        <w:spacing w:beforeLines="50" w:afterLines="50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7</w:t>
      </w:r>
      <w:r>
        <w:rPr>
          <w:rFonts w:hint="eastAsia"/>
          <w:b/>
          <w:i/>
          <w:szCs w:val="24"/>
          <w:lang w:eastAsia="zh-CN"/>
        </w:rPr>
        <w:t xml:space="preserve">: </w:t>
      </w:r>
      <w:r w:rsidR="00323565" w:rsidRPr="00323565">
        <w:rPr>
          <w:b/>
          <w:i/>
          <w:szCs w:val="24"/>
          <w:lang w:eastAsia="zh-CN"/>
        </w:rPr>
        <w:t>1.2</w:t>
      </w:r>
      <w:r w:rsidR="00323565" w:rsidRPr="00323565">
        <w:rPr>
          <w:b/>
          <w:i/>
          <w:szCs w:val="24"/>
          <w:lang w:eastAsia="zh-CN"/>
        </w:rPr>
        <w:t>6</w:t>
      </w:r>
      <w:r w:rsidR="00323565" w:rsidRPr="00323565">
        <w:rPr>
          <w:b/>
          <w:i/>
          <w:szCs w:val="24"/>
          <w:lang w:eastAsia="zh-CN"/>
        </w:rPr>
        <w:t>/1.2</w:t>
      </w:r>
      <w:r w:rsidR="00323565" w:rsidRPr="00323565">
        <w:rPr>
          <w:b/>
          <w:i/>
          <w:szCs w:val="24"/>
          <w:lang w:eastAsia="zh-CN"/>
        </w:rPr>
        <w:t>6</w:t>
      </w:r>
      <w:r w:rsidR="00323565" w:rsidRPr="00323565">
        <w:rPr>
          <w:b/>
          <w:i/>
          <w:szCs w:val="24"/>
          <w:lang w:eastAsia="zh-CN"/>
        </w:rPr>
        <w:t xml:space="preserve">4 degree/ and 1.41/1.42degree are 50%-tile point of LOS CDF, and NLOS CDF, respectively, in model a/b </w:t>
      </w:r>
      <w:r>
        <w:rPr>
          <w:rFonts w:hint="eastAsia"/>
          <w:b/>
          <w:i/>
          <w:szCs w:val="24"/>
          <w:lang w:eastAsia="zh-CN"/>
        </w:rPr>
        <w:t>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</w:t>
      </w:r>
      <w:r>
        <w:rPr>
          <w:rFonts w:hint="eastAsia"/>
          <w:b/>
          <w:i/>
          <w:szCs w:val="24"/>
          <w:lang w:eastAsia="zh-CN"/>
        </w:rPr>
        <w:t>700MHz</w:t>
      </w:r>
    </w:p>
    <w:p w:rsidR="00323565" w:rsidRDefault="004F393E" w:rsidP="0023052D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23565" w:rsidRDefault="004F393E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both Mobility and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12.4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indoor hotspot-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13.2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3: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 xml:space="preserve">bout </w:t>
      </w:r>
      <w:r>
        <w:rPr>
          <w:rFonts w:hint="eastAsia"/>
          <w:b/>
          <w:i/>
          <w:szCs w:val="24"/>
          <w:lang w:eastAsia="zh-CN"/>
        </w:rPr>
        <w:t>9.15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ConfigA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4</w:t>
      </w:r>
      <w:r>
        <w:rPr>
          <w:rFonts w:hint="eastAsia"/>
          <w:b/>
          <w:i/>
          <w:szCs w:val="24"/>
          <w:lang w:eastAsia="zh-CN"/>
        </w:rPr>
        <w:t>: Applying</w:t>
      </w:r>
      <w:r>
        <w:rPr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about </w:t>
      </w:r>
      <w:r>
        <w:rPr>
          <w:rFonts w:hint="eastAsia"/>
          <w:b/>
          <w:i/>
          <w:szCs w:val="24"/>
          <w:lang w:eastAsia="zh-CN"/>
        </w:rPr>
        <w:t>11.07</w:t>
      </w:r>
      <w:r>
        <w:rPr>
          <w:rFonts w:hint="eastAsia"/>
          <w:b/>
          <w:i/>
          <w:szCs w:val="24"/>
          <w:lang w:eastAsia="zh-CN"/>
        </w:rPr>
        <w:t>dB</w:t>
      </w:r>
      <w:r>
        <w:rPr>
          <w:b/>
          <w:i/>
          <w:szCs w:val="24"/>
          <w:lang w:eastAsia="zh-CN"/>
        </w:rPr>
        <w:t xml:space="preserve"> to save the respective 50th-percentile SINR value</w:t>
      </w:r>
      <w:r>
        <w:rPr>
          <w:rFonts w:hint="eastAsia"/>
          <w:b/>
          <w:i/>
          <w:szCs w:val="24"/>
          <w:lang w:eastAsia="zh-CN"/>
        </w:rPr>
        <w:t xml:space="preserve"> in the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proofErr w:type="spellStart"/>
      <w:r>
        <w:rPr>
          <w:rFonts w:hint="eastAsia"/>
          <w:b/>
          <w:i/>
          <w:szCs w:val="24"/>
          <w:lang w:eastAsia="zh-CN"/>
        </w:rPr>
        <w:t>ConfigB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test </w:t>
      </w:r>
      <w:r>
        <w:rPr>
          <w:b/>
          <w:i/>
          <w:szCs w:val="24"/>
          <w:lang w:eastAsia="zh-CN"/>
        </w:rPr>
        <w:t>environment.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5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1.02</w:t>
      </w:r>
      <w:r>
        <w:rPr>
          <w:rFonts w:hint="eastAsia"/>
          <w:b/>
          <w:i/>
          <w:szCs w:val="24"/>
          <w:lang w:eastAsia="zh-CN"/>
        </w:rPr>
        <w:t xml:space="preserve">degree/ and </w:t>
      </w:r>
      <w:r>
        <w:rPr>
          <w:rFonts w:hint="eastAsia"/>
          <w:b/>
          <w:i/>
          <w:szCs w:val="24"/>
          <w:lang w:eastAsia="zh-CN"/>
        </w:rPr>
        <w:t>1.08</w:t>
      </w:r>
      <w:r>
        <w:rPr>
          <w:rFonts w:hint="eastAsia"/>
          <w:b/>
          <w:i/>
          <w:szCs w:val="24"/>
          <w:lang w:eastAsia="zh-CN"/>
        </w:rPr>
        <w:t xml:space="preserve">degree are </w:t>
      </w:r>
      <w:r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 xml:space="preserve">, in </w:t>
      </w:r>
      <w:r>
        <w:rPr>
          <w:rFonts w:hint="eastAsia"/>
          <w:b/>
          <w:i/>
          <w:szCs w:val="24"/>
          <w:lang w:eastAsia="zh-CN"/>
        </w:rPr>
        <w:t xml:space="preserve">both </w:t>
      </w:r>
      <w:r>
        <w:rPr>
          <w:rFonts w:hint="eastAsia"/>
          <w:b/>
          <w:i/>
          <w:szCs w:val="24"/>
          <w:lang w:eastAsia="zh-CN"/>
        </w:rPr>
        <w:t>model a</w:t>
      </w:r>
      <w:r>
        <w:rPr>
          <w:rFonts w:hint="eastAsia"/>
          <w:b/>
          <w:i/>
          <w:szCs w:val="24"/>
          <w:lang w:eastAsia="zh-CN"/>
        </w:rPr>
        <w:t xml:space="preserve"> and model </w:t>
      </w:r>
      <w:r>
        <w:rPr>
          <w:rFonts w:hint="eastAsia"/>
          <w:b/>
          <w:i/>
          <w:szCs w:val="24"/>
          <w:lang w:eastAsia="zh-CN"/>
        </w:rPr>
        <w:t>b</w:t>
      </w:r>
      <w:r>
        <w:rPr>
          <w:rFonts w:hint="eastAsia"/>
          <w:b/>
          <w:i/>
          <w:szCs w:val="24"/>
          <w:lang w:eastAsia="zh-CN"/>
        </w:rPr>
        <w:t xml:space="preserve"> of Indoor-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3</w:t>
      </w:r>
      <w:r>
        <w:rPr>
          <w:rFonts w:hint="eastAsia"/>
          <w:b/>
          <w:i/>
          <w:szCs w:val="24"/>
          <w:lang w:eastAsia="zh-CN"/>
        </w:rPr>
        <w:t>.</w:t>
      </w:r>
      <w:r>
        <w:rPr>
          <w:rFonts w:hint="eastAsia"/>
          <w:b/>
          <w:i/>
          <w:szCs w:val="24"/>
          <w:lang w:eastAsia="zh-CN"/>
        </w:rPr>
        <w:t>05</w:t>
      </w:r>
      <w:r>
        <w:rPr>
          <w:rFonts w:hint="eastAsia"/>
          <w:b/>
          <w:i/>
          <w:szCs w:val="24"/>
          <w:lang w:eastAsia="zh-CN"/>
        </w:rPr>
        <w:t>/</w:t>
      </w:r>
      <w:r>
        <w:rPr>
          <w:rFonts w:hint="eastAsia"/>
          <w:b/>
          <w:i/>
          <w:szCs w:val="24"/>
          <w:lang w:eastAsia="zh-CN"/>
        </w:rPr>
        <w:t>3.06</w:t>
      </w:r>
      <w:r>
        <w:rPr>
          <w:rFonts w:hint="eastAsia"/>
          <w:b/>
          <w:i/>
          <w:szCs w:val="24"/>
          <w:lang w:eastAsia="zh-CN"/>
        </w:rPr>
        <w:t xml:space="preserve">degree/ and </w:t>
      </w:r>
      <w:r>
        <w:rPr>
          <w:rFonts w:hint="eastAsia"/>
          <w:b/>
          <w:i/>
          <w:szCs w:val="24"/>
          <w:lang w:eastAsia="zh-CN"/>
        </w:rPr>
        <w:t>4.25</w:t>
      </w:r>
      <w:r>
        <w:rPr>
          <w:rFonts w:hint="eastAsia"/>
          <w:b/>
          <w:i/>
          <w:szCs w:val="24"/>
          <w:lang w:eastAsia="zh-CN"/>
        </w:rPr>
        <w:t>/</w:t>
      </w:r>
      <w:r>
        <w:rPr>
          <w:rFonts w:hint="eastAsia"/>
          <w:b/>
          <w:i/>
          <w:szCs w:val="24"/>
          <w:lang w:eastAsia="zh-CN"/>
        </w:rPr>
        <w:t>4.31</w:t>
      </w:r>
      <w:r>
        <w:rPr>
          <w:rFonts w:hint="eastAsia"/>
          <w:b/>
          <w:i/>
          <w:szCs w:val="24"/>
          <w:lang w:eastAsia="zh-CN"/>
        </w:rPr>
        <w:t xml:space="preserve">degree are </w:t>
      </w:r>
      <w:r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 xml:space="preserve">, in </w:t>
      </w:r>
      <w:r>
        <w:rPr>
          <w:rFonts w:hint="eastAsia"/>
          <w:b/>
          <w:i/>
          <w:szCs w:val="24"/>
          <w:lang w:eastAsia="zh-CN"/>
        </w:rPr>
        <w:t>model a/b o</w:t>
      </w:r>
      <w:r>
        <w:rPr>
          <w:rFonts w:hint="eastAsia"/>
          <w:b/>
          <w:i/>
          <w:szCs w:val="24"/>
          <w:lang w:eastAsia="zh-CN"/>
        </w:rPr>
        <w:t>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4GHz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7</w:t>
      </w:r>
      <w:r>
        <w:rPr>
          <w:rFonts w:hint="eastAsia"/>
          <w:b/>
          <w:i/>
          <w:szCs w:val="24"/>
          <w:lang w:eastAsia="zh-CN"/>
        </w:rPr>
        <w:t xml:space="preserve">: </w:t>
      </w:r>
      <w:r>
        <w:rPr>
          <w:rFonts w:hint="eastAsia"/>
          <w:b/>
          <w:i/>
          <w:szCs w:val="24"/>
          <w:lang w:eastAsia="zh-CN"/>
        </w:rPr>
        <w:t>1.2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>/1.2</w:t>
      </w:r>
      <w:r>
        <w:rPr>
          <w:rFonts w:hint="eastAsia"/>
          <w:b/>
          <w:i/>
          <w:szCs w:val="24"/>
          <w:lang w:eastAsia="zh-CN"/>
        </w:rPr>
        <w:t>6</w:t>
      </w:r>
      <w:r>
        <w:rPr>
          <w:rFonts w:hint="eastAsia"/>
          <w:b/>
          <w:i/>
          <w:szCs w:val="24"/>
          <w:lang w:eastAsia="zh-CN"/>
        </w:rPr>
        <w:t xml:space="preserve">4 degree/ and 1.41/1.42degree are </w:t>
      </w:r>
      <w:r>
        <w:rPr>
          <w:b/>
          <w:i/>
          <w:szCs w:val="24"/>
          <w:lang w:eastAsia="zh-CN"/>
        </w:rPr>
        <w:t>50%-tile point of LOS CDF, and NLOS CDF, respectively</w:t>
      </w:r>
      <w:r>
        <w:rPr>
          <w:rFonts w:hint="eastAsia"/>
          <w:b/>
          <w:i/>
          <w:szCs w:val="24"/>
          <w:lang w:eastAsia="zh-CN"/>
        </w:rPr>
        <w:t xml:space="preserve">, in model a/b </w:t>
      </w:r>
      <w:r>
        <w:rPr>
          <w:rFonts w:hint="eastAsia"/>
          <w:b/>
          <w:i/>
          <w:szCs w:val="24"/>
          <w:lang w:eastAsia="zh-CN"/>
        </w:rPr>
        <w:t>of Rural-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with </w:t>
      </w:r>
      <w:r>
        <w:rPr>
          <w:rFonts w:hint="eastAsia"/>
          <w:b/>
          <w:i/>
          <w:szCs w:val="24"/>
          <w:lang w:eastAsia="zh-CN"/>
        </w:rPr>
        <w:t>700MHz</w:t>
      </w:r>
    </w:p>
    <w:p w:rsidR="00323565" w:rsidRDefault="004F393E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Proposal 1: For mobility system-level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 xml:space="preserve">, related </w:t>
      </w:r>
      <w:r>
        <w:rPr>
          <w:b/>
          <w:i/>
          <w:szCs w:val="24"/>
          <w:lang w:eastAsia="zh-CN"/>
        </w:rPr>
        <w:t>configuration</w:t>
      </w:r>
      <w:r>
        <w:rPr>
          <w:rFonts w:hint="eastAsia"/>
          <w:b/>
          <w:i/>
          <w:szCs w:val="24"/>
          <w:lang w:eastAsia="zh-CN"/>
        </w:rPr>
        <w:t xml:space="preserve">(s) should keep same with other 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eval</w:t>
      </w:r>
      <w:r>
        <w:rPr>
          <w:rFonts w:hint="eastAsia"/>
          <w:b/>
          <w:i/>
          <w:szCs w:val="24"/>
          <w:lang w:eastAsia="zh-CN"/>
        </w:rPr>
        <w:t xml:space="preserve">uation by system </w:t>
      </w:r>
      <w:r>
        <w:rPr>
          <w:b/>
          <w:i/>
          <w:szCs w:val="24"/>
          <w:lang w:eastAsia="zh-CN"/>
        </w:rPr>
        <w:t>simulation</w:t>
      </w:r>
      <w:r>
        <w:rPr>
          <w:rFonts w:hint="eastAsia"/>
          <w:b/>
          <w:i/>
          <w:szCs w:val="24"/>
          <w:lang w:eastAsia="zh-CN"/>
        </w:rPr>
        <w:t>.</w:t>
      </w:r>
    </w:p>
    <w:p w:rsidR="00323565" w:rsidRDefault="00323565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323565">
        <w:rPr>
          <w:b/>
          <w:i/>
          <w:szCs w:val="24"/>
          <w:lang w:eastAsia="zh-CN"/>
        </w:rPr>
        <w:t>Proposal 2: For indoor hotspot-</w:t>
      </w:r>
      <w:proofErr w:type="spellStart"/>
      <w:r w:rsidRPr="00323565">
        <w:rPr>
          <w:b/>
          <w:i/>
          <w:szCs w:val="24"/>
          <w:lang w:eastAsia="zh-CN"/>
        </w:rPr>
        <w:t>eMBB</w:t>
      </w:r>
      <w:proofErr w:type="spellEnd"/>
      <w:r w:rsidRPr="00323565">
        <w:rPr>
          <w:b/>
          <w:i/>
          <w:szCs w:val="24"/>
          <w:lang w:eastAsia="zh-CN"/>
        </w:rPr>
        <w:t xml:space="preserve"> test environment, P0= -60dBm, Alpha=0.6 is appreciated for evaluated Mobility in the part of system-level simulation.</w:t>
      </w:r>
    </w:p>
    <w:p w:rsidR="00323565" w:rsidRDefault="00323565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323565">
        <w:rPr>
          <w:b/>
          <w:i/>
          <w:szCs w:val="24"/>
          <w:lang w:eastAsia="zh-CN"/>
        </w:rPr>
        <w:t>Proposal 3: For Dense Urban-</w:t>
      </w:r>
      <w:proofErr w:type="spellStart"/>
      <w:r w:rsidRPr="00323565">
        <w:rPr>
          <w:b/>
          <w:i/>
          <w:szCs w:val="24"/>
          <w:lang w:eastAsia="zh-CN"/>
        </w:rPr>
        <w:t>eMBB</w:t>
      </w:r>
      <w:proofErr w:type="spellEnd"/>
      <w:r w:rsidRPr="00323565">
        <w:rPr>
          <w:b/>
          <w:i/>
          <w:szCs w:val="24"/>
          <w:lang w:eastAsia="zh-CN"/>
        </w:rPr>
        <w:t xml:space="preserve"> test environment, P0= -60dBm, Alpha=0.6 is appreciated for evaluated Mobility in the part of system-level simulation.</w:t>
      </w:r>
    </w:p>
    <w:p w:rsidR="00323565" w:rsidRDefault="00323565" w:rsidP="0023052D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323565">
        <w:rPr>
          <w:b/>
          <w:i/>
          <w:szCs w:val="24"/>
          <w:lang w:eastAsia="zh-CN"/>
        </w:rPr>
        <w:t>Proposal 4: For Rural-</w:t>
      </w:r>
      <w:proofErr w:type="spellStart"/>
      <w:r w:rsidRPr="00323565">
        <w:rPr>
          <w:b/>
          <w:i/>
          <w:szCs w:val="24"/>
          <w:lang w:eastAsia="zh-CN"/>
        </w:rPr>
        <w:t>eMBB</w:t>
      </w:r>
      <w:proofErr w:type="spellEnd"/>
      <w:r w:rsidRPr="00323565">
        <w:rPr>
          <w:b/>
          <w:i/>
          <w:szCs w:val="24"/>
          <w:lang w:eastAsia="zh-CN"/>
        </w:rPr>
        <w:t xml:space="preserve"> test environment, P0= -60dBm, Alpha=0.6</w:t>
      </w:r>
      <w:r w:rsidR="004F393E">
        <w:rPr>
          <w:rFonts w:hint="eastAsia"/>
          <w:b/>
          <w:i/>
          <w:szCs w:val="24"/>
          <w:lang w:eastAsia="zh-CN"/>
        </w:rPr>
        <w:t xml:space="preserve"> </w:t>
      </w:r>
      <w:r w:rsidR="004F393E">
        <w:rPr>
          <w:rFonts w:hint="eastAsia"/>
          <w:b/>
          <w:i/>
          <w:szCs w:val="24"/>
          <w:lang w:eastAsia="zh-CN"/>
        </w:rPr>
        <w:t xml:space="preserve">is </w:t>
      </w:r>
      <w:r w:rsidR="004F393E">
        <w:rPr>
          <w:b/>
          <w:i/>
          <w:szCs w:val="24"/>
          <w:lang w:eastAsia="zh-CN"/>
        </w:rPr>
        <w:t>appreciated</w:t>
      </w:r>
      <w:r w:rsidR="004F393E">
        <w:rPr>
          <w:rFonts w:hint="eastAsia"/>
          <w:b/>
          <w:i/>
          <w:szCs w:val="24"/>
          <w:lang w:eastAsia="zh-CN"/>
        </w:rPr>
        <w:t xml:space="preserve"> for evaluated Mobility in the part of </w:t>
      </w:r>
      <w:r w:rsidR="004F393E">
        <w:rPr>
          <w:b/>
          <w:i/>
          <w:szCs w:val="24"/>
          <w:lang w:eastAsia="zh-CN"/>
        </w:rPr>
        <w:t>system</w:t>
      </w:r>
      <w:r w:rsidR="004F393E">
        <w:rPr>
          <w:rFonts w:hint="eastAsia"/>
          <w:b/>
          <w:i/>
          <w:szCs w:val="24"/>
          <w:lang w:eastAsia="zh-CN"/>
        </w:rPr>
        <w:t>-level simulation.</w:t>
      </w:r>
    </w:p>
    <w:p w:rsidR="00323565" w:rsidRDefault="004F393E" w:rsidP="0023052D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323565" w:rsidRDefault="004F393E" w:rsidP="0023052D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323565" w:rsidRDefault="004F393E" w:rsidP="0023052D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interface(s).</w:t>
      </w:r>
    </w:p>
    <w:p w:rsidR="00323565" w:rsidRDefault="004F393E" w:rsidP="0023052D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[3] </w:t>
      </w:r>
      <w:r>
        <w:rPr>
          <w:sz w:val="22"/>
          <w:szCs w:val="22"/>
          <w:lang w:eastAsia="zh-CN"/>
        </w:rPr>
        <w:t>R1-18</w:t>
      </w:r>
      <w:r>
        <w:rPr>
          <w:rFonts w:hint="eastAsia"/>
          <w:sz w:val="22"/>
          <w:szCs w:val="22"/>
          <w:lang w:eastAsia="zh-CN"/>
        </w:rPr>
        <w:t xml:space="preserve">04029, </w:t>
      </w:r>
      <w:r>
        <w:rPr>
          <w:sz w:val="22"/>
          <w:szCs w:val="22"/>
          <w:lang w:eastAsia="zh-CN"/>
        </w:rPr>
        <w:t>“Consideration on</w:t>
      </w:r>
      <w:r>
        <w:rPr>
          <w:rFonts w:hint="eastAsia"/>
          <w:sz w:val="22"/>
          <w:szCs w:val="22"/>
          <w:lang w:eastAsia="zh-CN"/>
        </w:rPr>
        <w:t xml:space="preserve"> Evaluatio</w:t>
      </w:r>
      <w:r>
        <w:rPr>
          <w:rFonts w:hint="eastAsia"/>
          <w:sz w:val="22"/>
          <w:szCs w:val="22"/>
          <w:lang w:eastAsia="zh-CN"/>
        </w:rPr>
        <w:t>n methodology of IMT-2020 self-evaluation</w:t>
      </w:r>
      <w:r>
        <w:rPr>
          <w:sz w:val="22"/>
          <w:szCs w:val="22"/>
          <w:lang w:eastAsia="zh-CN"/>
        </w:rPr>
        <w:t>”</w:t>
      </w:r>
      <w:r>
        <w:rPr>
          <w:rFonts w:hint="eastAsia"/>
          <w:sz w:val="22"/>
          <w:szCs w:val="22"/>
          <w:lang w:eastAsia="zh-CN"/>
        </w:rPr>
        <w:t>, RAN1 #92bis</w:t>
      </w:r>
      <w:proofErr w:type="gramStart"/>
      <w:r>
        <w:rPr>
          <w:rFonts w:hint="eastAsia"/>
          <w:sz w:val="22"/>
          <w:szCs w:val="22"/>
          <w:lang w:eastAsia="zh-CN"/>
        </w:rPr>
        <w:t>,ZTE</w:t>
      </w:r>
      <w:proofErr w:type="gram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323565" w:rsidRDefault="004F393E" w:rsidP="0023052D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r>
        <w:rPr>
          <w:sz w:val="22"/>
          <w:szCs w:val="22"/>
          <w:lang w:eastAsia="zh-CN"/>
        </w:rPr>
        <w:t>R1-1805643</w:t>
      </w:r>
      <w:r>
        <w:rPr>
          <w:rFonts w:hint="eastAsia"/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“Summary of discussion on mobility evaluation method and parameters”</w:t>
      </w:r>
      <w:r>
        <w:rPr>
          <w:rFonts w:hint="eastAsia"/>
          <w:sz w:val="22"/>
          <w:szCs w:val="22"/>
          <w:lang w:eastAsia="zh-CN"/>
        </w:rPr>
        <w:t xml:space="preserve">, RAN1 #92bis,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sz w:val="22"/>
          <w:szCs w:val="22"/>
          <w:lang w:eastAsia="zh-CN"/>
        </w:rPr>
        <w:t>Sanechips</w:t>
      </w:r>
      <w:proofErr w:type="spellEnd"/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Sanya</w:t>
      </w:r>
      <w:proofErr w:type="spellEnd"/>
    </w:p>
    <w:p w:rsidR="004F393E" w:rsidRDefault="004F393E" w:rsidP="0023052D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rFonts w:hint="eastAsia"/>
          <w:sz w:val="22"/>
          <w:szCs w:val="22"/>
          <w:lang w:eastAsia="zh-CN"/>
        </w:rPr>
      </w:pPr>
    </w:p>
    <w:p w:rsidR="004F393E" w:rsidRDefault="004F393E" w:rsidP="0023052D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</w:p>
    <w:p w:rsidR="00323565" w:rsidRDefault="004F393E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323565" w:rsidRDefault="004F393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</w:t>
      </w:r>
      <w:r>
        <w:rPr>
          <w:lang w:eastAsia="zh-CN"/>
        </w:rPr>
        <w:t>meters</w:t>
      </w:r>
      <w:r>
        <w:rPr>
          <w:rFonts w:hint="eastAsia"/>
          <w:lang w:eastAsia="zh-CN"/>
        </w:rPr>
        <w:t xml:space="preserve"> for Mobility </w:t>
      </w:r>
    </w:p>
    <w:tbl>
      <w:tblPr>
        <w:tblW w:w="9258" w:type="dxa"/>
        <w:tblInd w:w="-8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5"/>
        <w:gridCol w:w="2495"/>
        <w:gridCol w:w="2480"/>
        <w:gridCol w:w="1280"/>
        <w:gridCol w:w="1328"/>
      </w:tblGrid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Parameter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Value</w:t>
            </w:r>
          </w:p>
        </w:tc>
      </w:tr>
      <w:tr w:rsidR="00323565" w:rsidTr="004F393E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Test environment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Indoor Hotspot 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Dense Urban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Rural –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eMBB</w:t>
            </w:r>
            <w:proofErr w:type="spellEnd"/>
          </w:p>
        </w:tc>
      </w:tr>
      <w:tr w:rsidR="00323565" w:rsidTr="004F393E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Evaluation configuration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Configuration A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/B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InH_B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UMa_B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RMa_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B</w:t>
            </w:r>
            <w:proofErr w:type="spellEnd"/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Subcarrier spacing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30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kHz</w:t>
            </w:r>
          </w:p>
        </w:tc>
      </w:tr>
      <w:tr w:rsidR="00323565" w:rsidTr="004F393E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Symbols number per slot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14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ISD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 m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200 m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1732 m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Carrier Frequency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4 GHz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700 MHz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/4GHz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</w:rPr>
              <w:t>Total transmit power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21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1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 xml:space="preserve">46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for 10MHz 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bandwdith</w:t>
            </w:r>
            <w:proofErr w:type="spellEnd"/>
          </w:p>
        </w:tc>
      </w:tr>
      <w:tr w:rsidR="00323565" w:rsidTr="004F393E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Mechanic tilt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180deg in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GCS (pointing to the ground)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GCS (pointing to the horizontal direction)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Electronic tilt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90deg in LCS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05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00</w:t>
            </w:r>
            <w:r>
              <w:rPr>
                <w:rFonts w:ascii="宋体" w:hAnsi="宋体" w:cs="宋体" w:hint="eastAsia"/>
                <w:color w:val="2E31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deg in LCS</w:t>
            </w:r>
          </w:p>
        </w:tc>
      </w:tr>
      <w:tr w:rsidR="00323565" w:rsidTr="004F393E">
        <w:trPr>
          <w:trHeight w:val="81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UT attachment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on RSRP (formula) from CRS port 0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Based on RSRP (formula) from CRS port 0</w:t>
            </w:r>
          </w:p>
        </w:tc>
      </w:tr>
      <w:tr w:rsidR="00323565" w:rsidTr="004F393E">
        <w:trPr>
          <w:trHeight w:val="126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antenna elements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Rx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cross-polarized antenna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(4,4,2,1,1)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323565" w:rsidRDefault="004F393E" w:rsidP="004F393E">
            <w:pPr>
              <w:jc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16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323565" w:rsidRPr="004F393E" w:rsidRDefault="004F393E" w:rsidP="004F393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)= (8,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323565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92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cross-polarized antenna</w:t>
            </w:r>
          </w:p>
          <w:p w:rsidR="00323565" w:rsidRDefault="004F393E" w:rsidP="004F393E">
            <w:pPr>
              <w:jc w:val="center"/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)= (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,2,1,1)</w:t>
            </w:r>
          </w:p>
          <w:p w:rsidR="00323565" w:rsidRDefault="00323565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</w:tr>
      <w:tr w:rsidR="00323565" w:rsidTr="004F393E">
        <w:trPr>
          <w:trHeight w:val="1427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Number of </w:t>
            </w:r>
            <w:r>
              <w:rPr>
                <w:rFonts w:hint="eastAsia"/>
                <w:b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b/>
                <w:color w:val="2E3133"/>
                <w:sz w:val="21"/>
                <w:szCs w:val="21"/>
                <w:lang w:eastAsia="zh-CN"/>
              </w:rPr>
              <w:t xml:space="preserve">XRU per </w:t>
            </w:r>
            <w:proofErr w:type="spellStart"/>
            <w:r>
              <w:rPr>
                <w:b/>
                <w:color w:val="2E3133"/>
                <w:sz w:val="21"/>
                <w:szCs w:val="21"/>
                <w:lang w:eastAsia="zh-CN"/>
              </w:rPr>
              <w:t>TRxP</w:t>
            </w:r>
            <w:proofErr w:type="spellEnd"/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(4,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323565" w:rsidRDefault="004F393E" w:rsidP="004F393E">
            <w:pPr>
              <w:jc w:val="center"/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  <w:p w:rsidR="00323565" w:rsidRDefault="00323565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323565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8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XRU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sz w:val="21"/>
                <w:szCs w:val="21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eastAsia="zh-CN"/>
              </w:rPr>
              <w:t>) = (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4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</w:t>
            </w:r>
            <w:r>
              <w:rPr>
                <w:rFonts w:ascii="Arial" w:hAnsi="Arial" w:cs="Arial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>,2,1,1)</w:t>
            </w:r>
          </w:p>
          <w:p w:rsidR="00323565" w:rsidRDefault="00323565" w:rsidP="004F393E">
            <w:pPr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23565" w:rsidTr="004F393E">
        <w:trPr>
          <w:trHeight w:val="540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Number of antenna elements per UE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2T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2</w:t>
            </w: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T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x with 0°,90° polarization</w:t>
            </w:r>
          </w:p>
        </w:tc>
      </w:tr>
      <w:tr w:rsidR="00323565" w:rsidTr="004F393E">
        <w:trPr>
          <w:trHeight w:val="637"/>
        </w:trPr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Device deployment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100% indoor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80% indoor, 20% outdoor (in car)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50% indoor, 50% outdoor (in car)</w:t>
            </w:r>
          </w:p>
        </w:tc>
      </w:tr>
      <w:tr w:rsidR="00323565" w:rsidTr="004F393E">
        <w:trPr>
          <w:trHeight w:val="1080"/>
        </w:trPr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323565" w:rsidP="004F393E">
            <w:pPr>
              <w:jc w:val="center"/>
              <w:rPr>
                <w:b/>
                <w:color w:val="2E3133"/>
                <w:sz w:val="21"/>
                <w:szCs w:val="21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Randomly and uniformly 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distributed over the area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 under Macro layer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Randomly and uniformly distributed over the area</w:t>
            </w:r>
          </w:p>
        </w:tc>
      </w:tr>
      <w:tr w:rsidR="00323565" w:rsidTr="004F393E">
        <w:trPr>
          <w:trHeight w:val="55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speeds of interest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 w:hint="eastAsia"/>
                <w:color w:val="2E3133"/>
                <w:sz w:val="21"/>
                <w:szCs w:val="21"/>
                <w:lang w:eastAsia="zh-CN"/>
              </w:rPr>
              <w:t>10</w:t>
            </w: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 xml:space="preserve"> km/h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30 km/h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120 km/h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BS noise figure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5 dB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b/>
                <w:color w:val="2E3133"/>
                <w:sz w:val="21"/>
                <w:szCs w:val="21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UE noise figure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</w:rPr>
            </w:pPr>
            <w:r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  <w:t>7 dB</w:t>
            </w:r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top"/>
              <w:rPr>
                <w:b/>
                <w:bCs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2E3133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dBm</w:t>
            </w:r>
            <w:proofErr w:type="spellEnd"/>
          </w:p>
        </w:tc>
      </w:tr>
      <w:tr w:rsidR="00323565" w:rsidTr="004F393E">
        <w:trPr>
          <w:trHeight w:val="286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top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UL PC parameter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-106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Alpha=1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-8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Alpha=0.8</w:t>
            </w:r>
          </w:p>
          <w:p w:rsidR="00323565" w:rsidRDefault="004F393E" w:rsidP="004F393E">
            <w:pPr>
              <w:jc w:val="center"/>
              <w:textAlignment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P0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= -60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Alpha=0.6</w:t>
            </w:r>
          </w:p>
        </w:tc>
      </w:tr>
    </w:tbl>
    <w:p w:rsidR="00323565" w:rsidRDefault="00323565"/>
    <w:sectPr w:rsidR="00323565" w:rsidSect="00323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C4C4C"/>
    <w:multiLevelType w:val="multilevel"/>
    <w:tmpl w:val="011C4C4C"/>
    <w:lvl w:ilvl="0">
      <w:start w:val="1"/>
      <w:numFmt w:val="upperLetter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850AF"/>
    <w:rsid w:val="000D3C7A"/>
    <w:rsid w:val="00135C6E"/>
    <w:rsid w:val="001C1DC3"/>
    <w:rsid w:val="00205791"/>
    <w:rsid w:val="00213D3E"/>
    <w:rsid w:val="0023052D"/>
    <w:rsid w:val="00262CB3"/>
    <w:rsid w:val="00265B61"/>
    <w:rsid w:val="0026604B"/>
    <w:rsid w:val="00274696"/>
    <w:rsid w:val="002B7B27"/>
    <w:rsid w:val="00321C64"/>
    <w:rsid w:val="00323565"/>
    <w:rsid w:val="00442133"/>
    <w:rsid w:val="00490FCE"/>
    <w:rsid w:val="004D6E30"/>
    <w:rsid w:val="004F393E"/>
    <w:rsid w:val="00524E84"/>
    <w:rsid w:val="0052593D"/>
    <w:rsid w:val="005B5477"/>
    <w:rsid w:val="005B6313"/>
    <w:rsid w:val="005D5965"/>
    <w:rsid w:val="005E5B62"/>
    <w:rsid w:val="005F7A08"/>
    <w:rsid w:val="00644FA9"/>
    <w:rsid w:val="00687413"/>
    <w:rsid w:val="006C126B"/>
    <w:rsid w:val="006D527B"/>
    <w:rsid w:val="006E7319"/>
    <w:rsid w:val="00704562"/>
    <w:rsid w:val="00714D8D"/>
    <w:rsid w:val="00727199"/>
    <w:rsid w:val="007326FF"/>
    <w:rsid w:val="00740D77"/>
    <w:rsid w:val="00753C53"/>
    <w:rsid w:val="007B0B23"/>
    <w:rsid w:val="007B3D96"/>
    <w:rsid w:val="008102DD"/>
    <w:rsid w:val="008158D4"/>
    <w:rsid w:val="0089123C"/>
    <w:rsid w:val="008A55B7"/>
    <w:rsid w:val="008F11F7"/>
    <w:rsid w:val="00931E52"/>
    <w:rsid w:val="0099300B"/>
    <w:rsid w:val="00994B0D"/>
    <w:rsid w:val="00997EFD"/>
    <w:rsid w:val="009C128C"/>
    <w:rsid w:val="009D46FF"/>
    <w:rsid w:val="009D60AC"/>
    <w:rsid w:val="00A83F05"/>
    <w:rsid w:val="00B044A8"/>
    <w:rsid w:val="00B27874"/>
    <w:rsid w:val="00B3163C"/>
    <w:rsid w:val="00B41DE8"/>
    <w:rsid w:val="00B95DB0"/>
    <w:rsid w:val="00BC434E"/>
    <w:rsid w:val="00BE798C"/>
    <w:rsid w:val="00C14FF4"/>
    <w:rsid w:val="00C24004"/>
    <w:rsid w:val="00C54BDD"/>
    <w:rsid w:val="00C6410F"/>
    <w:rsid w:val="00C66050"/>
    <w:rsid w:val="00D06FBB"/>
    <w:rsid w:val="00D639B3"/>
    <w:rsid w:val="00D6477F"/>
    <w:rsid w:val="00DB7853"/>
    <w:rsid w:val="00DD311A"/>
    <w:rsid w:val="00E765F2"/>
    <w:rsid w:val="00ED5EB5"/>
    <w:rsid w:val="00EF55BA"/>
    <w:rsid w:val="00F40B36"/>
    <w:rsid w:val="00F5333C"/>
    <w:rsid w:val="00F6204F"/>
    <w:rsid w:val="00FC4DC3"/>
    <w:rsid w:val="03F84647"/>
    <w:rsid w:val="0420285D"/>
    <w:rsid w:val="052E7217"/>
    <w:rsid w:val="07580A2C"/>
    <w:rsid w:val="0AA12C38"/>
    <w:rsid w:val="0BCE2905"/>
    <w:rsid w:val="0C3C7C74"/>
    <w:rsid w:val="0EC10CC0"/>
    <w:rsid w:val="13FB5609"/>
    <w:rsid w:val="19A455DE"/>
    <w:rsid w:val="21537E7B"/>
    <w:rsid w:val="224724AF"/>
    <w:rsid w:val="25A81D2B"/>
    <w:rsid w:val="2618607C"/>
    <w:rsid w:val="2A1E275C"/>
    <w:rsid w:val="2AB34C42"/>
    <w:rsid w:val="2AF5743E"/>
    <w:rsid w:val="2D956ED6"/>
    <w:rsid w:val="2EF77A52"/>
    <w:rsid w:val="2F302588"/>
    <w:rsid w:val="30307168"/>
    <w:rsid w:val="304623D4"/>
    <w:rsid w:val="35EE41D2"/>
    <w:rsid w:val="3F121D27"/>
    <w:rsid w:val="43B15B07"/>
    <w:rsid w:val="447B7E92"/>
    <w:rsid w:val="456752AD"/>
    <w:rsid w:val="4872465A"/>
    <w:rsid w:val="4E8F6AE0"/>
    <w:rsid w:val="4EC95EE0"/>
    <w:rsid w:val="527F399D"/>
    <w:rsid w:val="57E67D4E"/>
    <w:rsid w:val="59043706"/>
    <w:rsid w:val="5AF110FF"/>
    <w:rsid w:val="5DDD1569"/>
    <w:rsid w:val="5DF61D70"/>
    <w:rsid w:val="5EB7272F"/>
    <w:rsid w:val="62CA7E6D"/>
    <w:rsid w:val="66993EE9"/>
    <w:rsid w:val="66DB4F8F"/>
    <w:rsid w:val="66F25C49"/>
    <w:rsid w:val="68624B5D"/>
    <w:rsid w:val="6BB22BF6"/>
    <w:rsid w:val="6BC56D19"/>
    <w:rsid w:val="6D1417D1"/>
    <w:rsid w:val="729F1668"/>
    <w:rsid w:val="75AD4F1C"/>
    <w:rsid w:val="7772419C"/>
    <w:rsid w:val="78F90327"/>
    <w:rsid w:val="79073359"/>
    <w:rsid w:val="79F72DF9"/>
    <w:rsid w:val="7C183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6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32356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32356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323565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32356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2356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2356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2356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2356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32356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23565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23565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323565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323565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2356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3235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32356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a">
    <w:name w:val="Strong"/>
    <w:basedOn w:val="a0"/>
    <w:uiPriority w:val="22"/>
    <w:qFormat/>
    <w:rsid w:val="00323565"/>
    <w:rPr>
      <w:b/>
    </w:rPr>
  </w:style>
  <w:style w:type="character" w:styleId="ab">
    <w:name w:val="annotation reference"/>
    <w:basedOn w:val="a0"/>
    <w:uiPriority w:val="99"/>
    <w:unhideWhenUsed/>
    <w:qFormat/>
    <w:rsid w:val="00323565"/>
    <w:rPr>
      <w:sz w:val="21"/>
      <w:szCs w:val="21"/>
    </w:rPr>
  </w:style>
  <w:style w:type="table" w:styleId="ac">
    <w:name w:val="Table Grid"/>
    <w:basedOn w:val="a1"/>
    <w:uiPriority w:val="59"/>
    <w:qFormat/>
    <w:rsid w:val="00323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页眉 Char"/>
    <w:basedOn w:val="a0"/>
    <w:link w:val="a8"/>
    <w:uiPriority w:val="99"/>
    <w:semiHidden/>
    <w:qFormat/>
    <w:rsid w:val="00323565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323565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2356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32356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323565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32356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323565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32356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32356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32356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323565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32356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323565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323565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323565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323565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323565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5"/>
    <w:uiPriority w:val="34"/>
    <w:unhideWhenUsed/>
    <w:qFormat/>
    <w:rsid w:val="00323565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323565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23565"/>
    <w:rPr>
      <w:b/>
      <w:bCs/>
    </w:rPr>
  </w:style>
  <w:style w:type="paragraph" w:customStyle="1" w:styleId="enumlev1">
    <w:name w:val="enumlev1"/>
    <w:basedOn w:val="a"/>
    <w:link w:val="enumlev1Char"/>
    <w:qFormat/>
    <w:rsid w:val="00323565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323565"/>
    <w:rPr>
      <w:rFonts w:eastAsiaTheme="minorEastAsia"/>
      <w:sz w:val="24"/>
      <w:lang w:val="en-GB" w:eastAsia="en-US"/>
    </w:rPr>
  </w:style>
  <w:style w:type="character" w:customStyle="1" w:styleId="Char5">
    <w:name w:val="列出段落 Char"/>
    <w:link w:val="10"/>
    <w:uiPriority w:val="34"/>
    <w:qFormat/>
    <w:locked/>
    <w:rsid w:val="0032356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1478</Words>
  <Characters>8428</Characters>
  <Application>Microsoft Office Word</Application>
  <DocSecurity>0</DocSecurity>
  <Lines>70</Lines>
  <Paragraphs>19</Paragraphs>
  <ScaleCrop>false</ScaleCrop>
  <Company>ZTE</Company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35</cp:revision>
  <dcterms:created xsi:type="dcterms:W3CDTF">2018-05-11T07:41:00Z</dcterms:created>
  <dcterms:modified xsi:type="dcterms:W3CDTF">2018-08-10T02:03:00Z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