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A57F4C" w14:textId="32132670" w:rsidR="005322CF" w:rsidRDefault="007C4609" w:rsidP="005322CF">
      <w:pPr>
        <w:pStyle w:val="a8"/>
        <w:rPr>
          <w:sz w:val="24"/>
          <w:lang w:val="en-US"/>
        </w:rPr>
      </w:pPr>
      <w:r w:rsidRPr="007C4609">
        <w:rPr>
          <w:sz w:val="24"/>
          <w:lang w:val="en-US"/>
        </w:rPr>
        <w:t>3GPP TSG RAN WG1 Meeting #93</w:t>
      </w:r>
      <w:r w:rsidR="005322CF">
        <w:rPr>
          <w:rFonts w:hint="eastAsia"/>
          <w:sz w:val="24"/>
          <w:lang w:val="en-US"/>
        </w:rPr>
        <w:tab/>
      </w:r>
      <w:r w:rsidR="005322CF" w:rsidRPr="006C4B73">
        <w:rPr>
          <w:sz w:val="24"/>
          <w:lang w:val="en-US"/>
        </w:rPr>
        <w:tab/>
      </w:r>
      <w:r w:rsidR="005322CF">
        <w:rPr>
          <w:rFonts w:hint="eastAsia"/>
          <w:sz w:val="24"/>
          <w:lang w:val="en-US"/>
        </w:rPr>
        <w:tab/>
      </w:r>
      <w:r w:rsidR="005322CF">
        <w:rPr>
          <w:rFonts w:hint="eastAsia"/>
          <w:sz w:val="24"/>
          <w:lang w:val="en-US"/>
        </w:rPr>
        <w:tab/>
      </w:r>
      <w:r w:rsidR="005322CF">
        <w:rPr>
          <w:rFonts w:hint="eastAsia"/>
          <w:sz w:val="24"/>
          <w:lang w:val="en-US"/>
        </w:rPr>
        <w:tab/>
      </w:r>
      <w:r w:rsidR="005322CF">
        <w:rPr>
          <w:rFonts w:hint="eastAsia"/>
          <w:sz w:val="24"/>
          <w:lang w:val="en-US"/>
        </w:rPr>
        <w:tab/>
      </w:r>
      <w:r w:rsidR="00996450">
        <w:rPr>
          <w:rFonts w:hint="eastAsia"/>
          <w:sz w:val="24"/>
          <w:lang w:val="en-US"/>
        </w:rPr>
        <w:tab/>
      </w:r>
      <w:r w:rsidR="009749F1" w:rsidRPr="009749F1">
        <w:rPr>
          <w:sz w:val="24"/>
          <w:lang w:val="en-US"/>
        </w:rPr>
        <w:t>R1-1807148</w:t>
      </w:r>
    </w:p>
    <w:p w14:paraId="6B115E93" w14:textId="77777777" w:rsidR="005322CF" w:rsidRPr="00165976" w:rsidRDefault="007C4609" w:rsidP="005322CF">
      <w:pPr>
        <w:pStyle w:val="a8"/>
        <w:rPr>
          <w:sz w:val="24"/>
          <w:lang w:val="en-US"/>
        </w:rPr>
      </w:pPr>
      <w:r w:rsidRPr="007C4609">
        <w:rPr>
          <w:sz w:val="24"/>
          <w:lang w:val="en-US"/>
        </w:rPr>
        <w:t>Busan, Korea, May 21st – 25th, 2018</w:t>
      </w:r>
    </w:p>
    <w:p w14:paraId="146610AF" w14:textId="77777777" w:rsidR="000A3342" w:rsidRPr="0095074E" w:rsidRDefault="000A3342" w:rsidP="000A3342">
      <w:pPr>
        <w:pStyle w:val="a8"/>
        <w:rPr>
          <w:noProof w:val="0"/>
          <w:lang w:val="en-US"/>
        </w:rPr>
      </w:pPr>
    </w:p>
    <w:p w14:paraId="2A9AD6FA" w14:textId="77777777"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14:paraId="113600A7" w14:textId="316DCB58" w:rsidR="00334515" w:rsidRPr="00221C83"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15487B" w:rsidRPr="0015487B">
        <w:rPr>
          <w:rFonts w:eastAsia="ＭＳ ゴシック"/>
          <w:noProof w:val="0"/>
          <w:sz w:val="24"/>
          <w:szCs w:val="22"/>
        </w:rPr>
        <w:t>Simultaneous reception of DL/UL physical channels and reference signals</w:t>
      </w:r>
    </w:p>
    <w:p w14:paraId="5FC3B340" w14:textId="725F8492"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15487B" w:rsidRPr="0015487B">
        <w:rPr>
          <w:rFonts w:eastAsia="ＭＳ ゴシック"/>
          <w:noProof w:val="0"/>
          <w:sz w:val="24"/>
          <w:szCs w:val="22"/>
        </w:rPr>
        <w:t>7.1.2.2.6</w:t>
      </w:r>
    </w:p>
    <w:p w14:paraId="71C07B0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03BF6FD" w14:textId="77777777" w:rsidR="005033D6" w:rsidRDefault="005033D6" w:rsidP="005033D6">
      <w:pPr>
        <w:pStyle w:val="1"/>
        <w:numPr>
          <w:ilvl w:val="0"/>
          <w:numId w:val="6"/>
        </w:numPr>
        <w:spacing w:after="120"/>
        <w:jc w:val="both"/>
        <w:rPr>
          <w:rFonts w:eastAsiaTheme="minorEastAsia"/>
          <w:b/>
          <w:lang w:val="en-US"/>
        </w:rPr>
      </w:pPr>
      <w:r>
        <w:rPr>
          <w:rFonts w:eastAsiaTheme="minorEastAsia" w:hint="eastAsia"/>
          <w:b/>
          <w:lang w:val="en-US"/>
        </w:rPr>
        <w:t>Introduction</w:t>
      </w:r>
    </w:p>
    <w:p w14:paraId="177EF3BF" w14:textId="15054081" w:rsidR="005033D6" w:rsidRDefault="005033D6" w:rsidP="005033D6">
      <w:pPr>
        <w:rPr>
          <w:rFonts w:eastAsia="ＭＳ 明朝"/>
          <w:sz w:val="22"/>
          <w:lang w:val="en-US"/>
        </w:rPr>
      </w:pPr>
      <w:r w:rsidRPr="00A12F71">
        <w:rPr>
          <w:rFonts w:eastAsia="ＭＳ 明朝" w:hint="eastAsia"/>
          <w:sz w:val="22"/>
          <w:lang w:val="en-US"/>
        </w:rPr>
        <w:t xml:space="preserve">In this contribution, </w:t>
      </w:r>
      <w:r w:rsidR="0015487B">
        <w:rPr>
          <w:rFonts w:eastAsia="ＭＳ 明朝" w:hint="eastAsia"/>
          <w:sz w:val="22"/>
          <w:lang w:val="en-US"/>
        </w:rPr>
        <w:t>s</w:t>
      </w:r>
      <w:r w:rsidR="0015487B" w:rsidRPr="0015487B">
        <w:rPr>
          <w:rFonts w:eastAsia="ＭＳ 明朝"/>
          <w:sz w:val="22"/>
          <w:lang w:val="en-US"/>
        </w:rPr>
        <w:t>imultaneous reception of DL/UL physical channels and reference signals</w:t>
      </w:r>
      <w:r>
        <w:rPr>
          <w:rFonts w:eastAsia="ＭＳ 明朝" w:hint="eastAsia"/>
          <w:sz w:val="22"/>
          <w:lang w:val="en-US"/>
        </w:rPr>
        <w:t xml:space="preserve"> </w:t>
      </w:r>
      <w:proofErr w:type="gramStart"/>
      <w:r w:rsidR="0015487B">
        <w:rPr>
          <w:rFonts w:eastAsia="ＭＳ 明朝" w:hint="eastAsia"/>
          <w:sz w:val="22"/>
          <w:lang w:val="en-US"/>
        </w:rPr>
        <w:t>is</w:t>
      </w:r>
      <w:r>
        <w:rPr>
          <w:rFonts w:eastAsia="ＭＳ 明朝" w:hint="eastAsia"/>
          <w:sz w:val="22"/>
          <w:lang w:val="en-US"/>
        </w:rPr>
        <w:t xml:space="preserve"> discussed</w:t>
      </w:r>
      <w:proofErr w:type="gramEnd"/>
      <w:r>
        <w:rPr>
          <w:rFonts w:eastAsia="ＭＳ 明朝" w:hint="eastAsia"/>
          <w:sz w:val="22"/>
          <w:lang w:val="en-US"/>
        </w:rPr>
        <w:t>.</w:t>
      </w:r>
    </w:p>
    <w:p w14:paraId="7C59A3D3" w14:textId="77777777" w:rsidR="00C20A39" w:rsidRPr="0015487B" w:rsidRDefault="00C20A39" w:rsidP="005033D6">
      <w:pPr>
        <w:rPr>
          <w:lang w:val="en-US"/>
        </w:rPr>
      </w:pPr>
    </w:p>
    <w:p w14:paraId="15EEE221" w14:textId="296F8856" w:rsidR="00B37DE9" w:rsidRDefault="00F10EA4" w:rsidP="00F10EA4">
      <w:pPr>
        <w:pStyle w:val="1"/>
        <w:numPr>
          <w:ilvl w:val="0"/>
          <w:numId w:val="6"/>
        </w:numPr>
        <w:spacing w:after="120"/>
        <w:jc w:val="both"/>
        <w:rPr>
          <w:rFonts w:eastAsiaTheme="minorEastAsia"/>
          <w:b/>
          <w:lang w:val="en-US"/>
        </w:rPr>
      </w:pPr>
      <w:r w:rsidRPr="00F10EA4">
        <w:rPr>
          <w:rFonts w:eastAsiaTheme="minorEastAsia"/>
          <w:b/>
          <w:lang w:val="en-US"/>
        </w:rPr>
        <w:t xml:space="preserve">Simultaneous reception of </w:t>
      </w:r>
      <w:r w:rsidR="009749F1" w:rsidRPr="009749F1">
        <w:rPr>
          <w:rFonts w:eastAsiaTheme="minorEastAsia"/>
          <w:b/>
          <w:lang w:val="en-US"/>
        </w:rPr>
        <w:t>SSB-RLM+PDSCH</w:t>
      </w:r>
      <w:r w:rsidR="009749F1">
        <w:rPr>
          <w:rFonts w:eastAsiaTheme="minorEastAsia" w:hint="eastAsia"/>
          <w:b/>
          <w:lang w:val="en-US"/>
        </w:rPr>
        <w:t xml:space="preserve"> and</w:t>
      </w:r>
      <w:r w:rsidR="009749F1" w:rsidRPr="009749F1">
        <w:rPr>
          <w:rFonts w:eastAsiaTheme="minorEastAsia"/>
          <w:b/>
          <w:lang w:val="en-US"/>
        </w:rPr>
        <w:t xml:space="preserve"> SSB-BM+PDSCH</w:t>
      </w:r>
    </w:p>
    <w:p w14:paraId="4E4703A7" w14:textId="32692481" w:rsidR="00F10EA4" w:rsidRPr="003E05B0" w:rsidRDefault="00F10EA4" w:rsidP="00F10EA4">
      <w:pPr>
        <w:spacing w:afterLines="50" w:after="120"/>
        <w:jc w:val="both"/>
        <w:rPr>
          <w:rFonts w:eastAsia="ＭＳ 明朝"/>
          <w:sz w:val="22"/>
          <w:szCs w:val="22"/>
          <w:lang w:val="en-US"/>
        </w:rPr>
      </w:pPr>
      <w:r w:rsidRPr="003E05B0">
        <w:rPr>
          <w:rFonts w:eastAsia="ＭＳ 明朝" w:hint="eastAsia"/>
          <w:sz w:val="22"/>
          <w:szCs w:val="22"/>
          <w:lang w:val="en-US"/>
        </w:rPr>
        <w:t>At the RAN4#86bis meeting, RAN4 discussed on the remaining details regarding scheduling availability during SSB-based RRM measurement and corresponding CR was agreed [1</w:t>
      </w:r>
      <w:r w:rsidR="00E87E23">
        <w:rPr>
          <w:rFonts w:eastAsia="ＭＳ 明朝" w:hint="eastAsia"/>
          <w:sz w:val="22"/>
          <w:szCs w:val="22"/>
          <w:lang w:val="en-US"/>
        </w:rPr>
        <w:t>]</w:t>
      </w:r>
      <w:r w:rsidRPr="003E05B0">
        <w:rPr>
          <w:rFonts w:eastAsia="ＭＳ 明朝" w:hint="eastAsia"/>
          <w:sz w:val="22"/>
          <w:szCs w:val="22"/>
          <w:lang w:val="en-US"/>
        </w:rPr>
        <w:t xml:space="preserve">, </w:t>
      </w:r>
      <w:r w:rsidR="00E87E23">
        <w:rPr>
          <w:rFonts w:eastAsia="ＭＳ 明朝" w:hint="eastAsia"/>
          <w:sz w:val="22"/>
          <w:szCs w:val="22"/>
          <w:lang w:val="en-US"/>
        </w:rPr>
        <w:t>[</w:t>
      </w:r>
      <w:bookmarkStart w:id="2" w:name="_GoBack"/>
      <w:bookmarkEnd w:id="2"/>
      <w:r w:rsidRPr="003E05B0">
        <w:rPr>
          <w:rFonts w:eastAsia="ＭＳ 明朝" w:hint="eastAsia"/>
          <w:sz w:val="22"/>
          <w:szCs w:val="22"/>
          <w:lang w:val="en-US"/>
        </w:rPr>
        <w:t>2].</w:t>
      </w:r>
    </w:p>
    <w:p w14:paraId="1564036C" w14:textId="77777777" w:rsidR="00F10EA4" w:rsidRPr="003E05B0" w:rsidRDefault="00F10EA4" w:rsidP="00F10EA4">
      <w:pPr>
        <w:spacing w:afterLines="50" w:after="120"/>
        <w:jc w:val="both"/>
        <w:rPr>
          <w:rFonts w:eastAsia="ＭＳ 明朝"/>
          <w:sz w:val="22"/>
          <w:szCs w:val="22"/>
          <w:lang w:val="en-US"/>
        </w:rPr>
      </w:pPr>
      <w:r w:rsidRPr="003E05B0">
        <w:rPr>
          <w:rFonts w:eastAsia="ＭＳ 明朝" w:hint="eastAsia"/>
          <w:sz w:val="22"/>
          <w:szCs w:val="22"/>
          <w:lang w:val="en-US"/>
        </w:rPr>
        <w:t xml:space="preserve">At the RAN1#92bis meeting, RAN1 discussed on scheduling availability during </w:t>
      </w:r>
      <w:r>
        <w:rPr>
          <w:rFonts w:eastAsia="ＭＳ 明朝" w:hint="eastAsia"/>
          <w:sz w:val="22"/>
          <w:szCs w:val="22"/>
          <w:lang w:val="en-US"/>
        </w:rPr>
        <w:t>SSB</w:t>
      </w:r>
      <w:r w:rsidRPr="003E05B0">
        <w:rPr>
          <w:rFonts w:eastAsia="ＭＳ 明朝" w:hint="eastAsia"/>
          <w:sz w:val="22"/>
          <w:szCs w:val="22"/>
          <w:lang w:val="en-US"/>
        </w:rPr>
        <w:t xml:space="preserve"> based R</w:t>
      </w:r>
      <w:r>
        <w:rPr>
          <w:rFonts w:eastAsia="ＭＳ 明朝" w:hint="eastAsia"/>
          <w:sz w:val="22"/>
          <w:szCs w:val="22"/>
          <w:lang w:val="en-US"/>
        </w:rPr>
        <w:t>L</w:t>
      </w:r>
      <w:r w:rsidRPr="003E05B0">
        <w:rPr>
          <w:rFonts w:eastAsia="ＭＳ 明朝" w:hint="eastAsia"/>
          <w:sz w:val="22"/>
          <w:szCs w:val="22"/>
          <w:lang w:val="en-US"/>
        </w:rPr>
        <w:t>M</w:t>
      </w:r>
      <w:r>
        <w:rPr>
          <w:rFonts w:eastAsia="ＭＳ 明朝" w:hint="eastAsia"/>
          <w:sz w:val="22"/>
          <w:szCs w:val="22"/>
          <w:lang w:val="en-US"/>
        </w:rPr>
        <w:t xml:space="preserve"> and SSB based beam management,</w:t>
      </w:r>
      <w:r w:rsidRPr="003E05B0">
        <w:rPr>
          <w:rFonts w:eastAsia="ＭＳ 明朝" w:hint="eastAsia"/>
          <w:sz w:val="22"/>
          <w:szCs w:val="22"/>
          <w:lang w:val="en-US"/>
        </w:rPr>
        <w:t xml:space="preserve"> and </w:t>
      </w:r>
      <w:r>
        <w:rPr>
          <w:rFonts w:eastAsia="ＭＳ 明朝" w:hint="eastAsia"/>
          <w:sz w:val="22"/>
          <w:szCs w:val="22"/>
          <w:lang w:val="en-US"/>
        </w:rPr>
        <w:t xml:space="preserve">RAN1 </w:t>
      </w:r>
      <w:r w:rsidRPr="003E05B0">
        <w:rPr>
          <w:rFonts w:eastAsia="ＭＳ 明朝" w:hint="eastAsia"/>
          <w:sz w:val="22"/>
          <w:szCs w:val="22"/>
          <w:lang w:val="en-US"/>
        </w:rPr>
        <w:t>made following conclusion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F10EA4" w:rsidRPr="003E05B0" w14:paraId="26A3D70A" w14:textId="77777777" w:rsidTr="00996A67">
        <w:tc>
          <w:tcPr>
            <w:tcW w:w="10170" w:type="dxa"/>
            <w:shd w:val="clear" w:color="auto" w:fill="auto"/>
          </w:tcPr>
          <w:p w14:paraId="38E41356" w14:textId="77777777" w:rsidR="00F10EA4" w:rsidRPr="001F24A6" w:rsidRDefault="00F10EA4" w:rsidP="00996A67">
            <w:pPr>
              <w:rPr>
                <w:b/>
                <w:sz w:val="22"/>
                <w:szCs w:val="22"/>
                <w:lang w:val="en-US" w:eastAsia="zh-CN"/>
              </w:rPr>
            </w:pPr>
            <w:r w:rsidRPr="001F24A6">
              <w:rPr>
                <w:b/>
                <w:sz w:val="22"/>
                <w:szCs w:val="22"/>
                <w:lang w:val="en-US" w:eastAsia="zh-CN"/>
              </w:rPr>
              <w:t>For further discussion in RAN1#93</w:t>
            </w:r>
          </w:p>
          <w:p w14:paraId="20C6A090" w14:textId="77777777" w:rsidR="00F10EA4" w:rsidRPr="001F24A6" w:rsidRDefault="00F10EA4" w:rsidP="00996A67">
            <w:pPr>
              <w:pStyle w:val="aff5"/>
              <w:numPr>
                <w:ilvl w:val="0"/>
                <w:numId w:val="43"/>
              </w:numPr>
              <w:ind w:leftChars="0"/>
              <w:rPr>
                <w:sz w:val="22"/>
                <w:szCs w:val="22"/>
              </w:rPr>
            </w:pPr>
            <w:r w:rsidRPr="001F24A6">
              <w:rPr>
                <w:sz w:val="22"/>
                <w:szCs w:val="22"/>
              </w:rPr>
              <w:t>RAN4 agreement exists for SSB-RRM + PDSCH multiplexing for non-CA and CA cases</w:t>
            </w:r>
          </w:p>
          <w:p w14:paraId="7F0A7160" w14:textId="77777777" w:rsidR="00F10EA4" w:rsidRPr="001F24A6" w:rsidRDefault="00F10EA4" w:rsidP="00996A67">
            <w:pPr>
              <w:pStyle w:val="aff5"/>
              <w:numPr>
                <w:ilvl w:val="0"/>
                <w:numId w:val="43"/>
              </w:numPr>
              <w:ind w:leftChars="0"/>
              <w:rPr>
                <w:rFonts w:ascii="Calibri" w:eastAsia="Malgun Gothic" w:hAnsi="Calibri"/>
                <w:sz w:val="22"/>
                <w:szCs w:val="22"/>
              </w:rPr>
            </w:pPr>
            <w:r w:rsidRPr="001F24A6">
              <w:rPr>
                <w:sz w:val="22"/>
                <w:szCs w:val="22"/>
              </w:rPr>
              <w:t>Consider at least the following alternatives. At least for cases outside SMTC window (SSB-RLM+PDSCH, SSB-BM+PDSCH) including CA:</w:t>
            </w:r>
          </w:p>
          <w:p w14:paraId="4EAC7180" w14:textId="77777777" w:rsidR="00F10EA4" w:rsidRPr="001F24A6" w:rsidRDefault="00F10EA4" w:rsidP="00996A67">
            <w:pPr>
              <w:pStyle w:val="aff5"/>
              <w:numPr>
                <w:ilvl w:val="1"/>
                <w:numId w:val="43"/>
              </w:numPr>
              <w:ind w:leftChars="0"/>
              <w:rPr>
                <w:sz w:val="22"/>
                <w:szCs w:val="22"/>
              </w:rPr>
            </w:pPr>
            <w:r w:rsidRPr="001F24A6">
              <w:rPr>
                <w:sz w:val="22"/>
                <w:szCs w:val="22"/>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488B1E7B" w14:textId="77777777" w:rsidR="00F10EA4" w:rsidRPr="001F24A6" w:rsidRDefault="00F10EA4" w:rsidP="00996A67">
            <w:pPr>
              <w:pStyle w:val="aff5"/>
              <w:numPr>
                <w:ilvl w:val="1"/>
                <w:numId w:val="43"/>
              </w:numPr>
              <w:ind w:leftChars="0"/>
              <w:rPr>
                <w:sz w:val="22"/>
                <w:szCs w:val="22"/>
              </w:rPr>
            </w:pPr>
            <w:r w:rsidRPr="001F24A6">
              <w:rPr>
                <w:sz w:val="22"/>
                <w:szCs w:val="22"/>
              </w:rPr>
              <w:t>Alt 2: gNB will ensure at least spatial QCL</w:t>
            </w:r>
          </w:p>
          <w:p w14:paraId="1C1D2C81" w14:textId="77777777" w:rsidR="00F10EA4" w:rsidRPr="001F24A6" w:rsidRDefault="00F10EA4" w:rsidP="00996A67">
            <w:pPr>
              <w:pStyle w:val="aff5"/>
              <w:numPr>
                <w:ilvl w:val="1"/>
                <w:numId w:val="43"/>
              </w:numPr>
              <w:ind w:leftChars="0"/>
              <w:rPr>
                <w:sz w:val="22"/>
                <w:szCs w:val="22"/>
              </w:rPr>
            </w:pPr>
            <w:r w:rsidRPr="001F24A6">
              <w:rPr>
                <w:sz w:val="22"/>
                <w:szCs w:val="22"/>
              </w:rPr>
              <w:t>Alt 3: The UE is not expected to perform Rx beam refinement on SSB locations (Rx beam refinement may be associated with BM, RLM, BFD)</w:t>
            </w:r>
          </w:p>
          <w:p w14:paraId="2640FFD8" w14:textId="77777777" w:rsidR="00F10EA4" w:rsidRPr="001F24A6" w:rsidRDefault="00F10EA4" w:rsidP="00996A67">
            <w:pPr>
              <w:rPr>
                <w:lang w:val="en-US"/>
              </w:rPr>
            </w:pPr>
            <w:r w:rsidRPr="001F24A6">
              <w:rPr>
                <w:rFonts w:hint="eastAsia"/>
                <w:sz w:val="22"/>
                <w:szCs w:val="22"/>
                <w:lang w:val="en-US" w:eastAsia="zh-CN"/>
              </w:rPr>
              <w:t>N</w:t>
            </w:r>
            <w:r w:rsidRPr="001F24A6">
              <w:rPr>
                <w:sz w:val="22"/>
                <w:szCs w:val="22"/>
                <w:lang w:val="en-US" w:eastAsia="zh-CN"/>
              </w:rPr>
              <w:t xml:space="preserve">ote: The above applies to the case with same numerology for SSB and PDSCH. The case with different numerologies for SSB and PDSCH is to </w:t>
            </w:r>
            <w:proofErr w:type="gramStart"/>
            <w:r w:rsidRPr="001F24A6">
              <w:rPr>
                <w:sz w:val="22"/>
                <w:szCs w:val="22"/>
                <w:lang w:val="en-US" w:eastAsia="zh-CN"/>
              </w:rPr>
              <w:t>be addressed</w:t>
            </w:r>
            <w:proofErr w:type="gramEnd"/>
            <w:r w:rsidRPr="001F24A6">
              <w:rPr>
                <w:sz w:val="22"/>
                <w:szCs w:val="22"/>
                <w:lang w:val="en-US" w:eastAsia="zh-CN"/>
              </w:rPr>
              <w:t>.</w:t>
            </w:r>
          </w:p>
        </w:tc>
      </w:tr>
    </w:tbl>
    <w:p w14:paraId="767D5EBD" w14:textId="77777777" w:rsidR="00F10EA4" w:rsidRDefault="00F10EA4" w:rsidP="00F10EA4">
      <w:pPr>
        <w:spacing w:afterLines="50" w:after="120"/>
        <w:jc w:val="both"/>
        <w:rPr>
          <w:rFonts w:eastAsia="ＭＳ 明朝"/>
          <w:sz w:val="22"/>
          <w:szCs w:val="22"/>
          <w:lang w:val="en-US"/>
        </w:rPr>
      </w:pPr>
    </w:p>
    <w:p w14:paraId="717D8312" w14:textId="799008C1" w:rsidR="00F10EA4" w:rsidRDefault="008274E0" w:rsidP="00F10EA4">
      <w:pPr>
        <w:spacing w:afterLines="50" w:after="120"/>
        <w:jc w:val="both"/>
        <w:rPr>
          <w:rFonts w:eastAsia="ＭＳ 明朝"/>
          <w:sz w:val="22"/>
          <w:szCs w:val="22"/>
          <w:lang w:val="en-US"/>
        </w:rPr>
      </w:pPr>
      <w:r w:rsidRPr="008274E0">
        <w:rPr>
          <w:rFonts w:eastAsia="ＭＳ 明朝"/>
          <w:sz w:val="22"/>
          <w:szCs w:val="22"/>
          <w:lang w:val="en-US"/>
        </w:rPr>
        <w:t>At the RAN4#86bis meeting,</w:t>
      </w:r>
      <w:r>
        <w:rPr>
          <w:rFonts w:eastAsia="ＭＳ 明朝" w:hint="eastAsia"/>
          <w:sz w:val="22"/>
          <w:szCs w:val="22"/>
          <w:lang w:val="en-US"/>
        </w:rPr>
        <w:t xml:space="preserve"> RAN4 discussed the above RAN1 </w:t>
      </w:r>
      <w:r>
        <w:rPr>
          <w:rFonts w:eastAsia="ＭＳ 明朝"/>
          <w:sz w:val="22"/>
          <w:szCs w:val="22"/>
          <w:lang w:val="en-US"/>
        </w:rPr>
        <w:t>discussion</w:t>
      </w:r>
      <w:r>
        <w:rPr>
          <w:rFonts w:eastAsia="ＭＳ 明朝" w:hint="eastAsia"/>
          <w:sz w:val="22"/>
          <w:szCs w:val="22"/>
          <w:lang w:val="en-US"/>
        </w:rPr>
        <w:t xml:space="preserve">, and RAN4 </w:t>
      </w:r>
      <w:r w:rsidRPr="008274E0">
        <w:rPr>
          <w:rFonts w:eastAsia="ＭＳ 明朝"/>
          <w:sz w:val="22"/>
          <w:szCs w:val="22"/>
          <w:lang w:val="en-US"/>
        </w:rPr>
        <w:t>recognized</w:t>
      </w:r>
      <w:r>
        <w:rPr>
          <w:rFonts w:eastAsia="ＭＳ 明朝" w:hint="eastAsia"/>
          <w:sz w:val="22"/>
          <w:szCs w:val="22"/>
          <w:lang w:val="en-US"/>
        </w:rPr>
        <w:t xml:space="preserve"> this discussion </w:t>
      </w:r>
      <w:r w:rsidR="00AD5414">
        <w:rPr>
          <w:rFonts w:eastAsia="ＭＳ 明朝" w:hint="eastAsia"/>
          <w:sz w:val="22"/>
          <w:szCs w:val="22"/>
          <w:lang w:val="en-US"/>
        </w:rPr>
        <w:t>should</w:t>
      </w:r>
      <w:r>
        <w:rPr>
          <w:rFonts w:eastAsia="ＭＳ 明朝" w:hint="eastAsia"/>
          <w:sz w:val="22"/>
          <w:szCs w:val="22"/>
          <w:lang w:val="en-US"/>
        </w:rPr>
        <w:t xml:space="preserve"> be concluded by RAN4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F10EA4" w:rsidRPr="003E05B0" w14:paraId="2963575E" w14:textId="77777777" w:rsidTr="00996A67">
        <w:tc>
          <w:tcPr>
            <w:tcW w:w="10170" w:type="dxa"/>
            <w:shd w:val="clear" w:color="auto" w:fill="auto"/>
          </w:tcPr>
          <w:p w14:paraId="21D18ED0" w14:textId="77777777" w:rsidR="008274E0" w:rsidRDefault="008274E0" w:rsidP="008274E0">
            <w:pPr>
              <w:rPr>
                <w:color w:val="993300"/>
                <w:u w:val="single"/>
                <w:lang w:eastAsia="zh-CN"/>
              </w:rPr>
            </w:pPr>
            <w:r>
              <w:rPr>
                <w:rFonts w:hint="eastAsia"/>
                <w:color w:val="993300"/>
                <w:u w:val="single"/>
                <w:lang w:eastAsia="zh-CN"/>
              </w:rPr>
              <w:t>TS38.133 draft CR</w:t>
            </w:r>
          </w:p>
          <w:p w14:paraId="7F60873E" w14:textId="77777777" w:rsidR="008274E0" w:rsidRDefault="00E87E23" w:rsidP="008274E0">
            <w:pPr>
              <w:rPr>
                <w:b/>
                <w:lang w:eastAsia="zh-CN"/>
              </w:rPr>
            </w:pPr>
            <w:hyperlink r:id="rId9" w:history="1">
              <w:r w:rsidR="008274E0">
                <w:rPr>
                  <w:rStyle w:val="af9"/>
                  <w:rFonts w:ascii="Arial" w:eastAsia="ＭＳ ゴシック" w:hAnsi="Arial" w:cs="Arial"/>
                  <w:b/>
                </w:rPr>
                <w:t>R4-1805963</w:t>
              </w:r>
            </w:hyperlink>
            <w:r w:rsidR="008274E0">
              <w:rPr>
                <w:b/>
              </w:rPr>
              <w:tab/>
            </w:r>
            <w:r w:rsidR="008274E0">
              <w:rPr>
                <w:rFonts w:hint="eastAsia"/>
                <w:b/>
                <w:lang w:eastAsia="zh-CN"/>
              </w:rPr>
              <w:t xml:space="preserve">Draft CR for scheduling </w:t>
            </w:r>
            <w:r w:rsidR="008274E0">
              <w:rPr>
                <w:b/>
                <w:lang w:eastAsia="zh-CN"/>
              </w:rPr>
              <w:t>availability</w:t>
            </w:r>
            <w:r w:rsidR="008274E0">
              <w:rPr>
                <w:rFonts w:hint="eastAsia"/>
                <w:b/>
                <w:lang w:eastAsia="zh-CN"/>
              </w:rPr>
              <w:t xml:space="preserve"> during intra-</w:t>
            </w:r>
            <w:proofErr w:type="spellStart"/>
            <w:r w:rsidR="008274E0">
              <w:rPr>
                <w:rFonts w:hint="eastAsia"/>
                <w:b/>
                <w:lang w:eastAsia="zh-CN"/>
              </w:rPr>
              <w:t>freqeuency</w:t>
            </w:r>
            <w:proofErr w:type="spellEnd"/>
            <w:r w:rsidR="008274E0">
              <w:rPr>
                <w:rFonts w:hint="eastAsia"/>
                <w:b/>
                <w:lang w:eastAsia="zh-CN"/>
              </w:rPr>
              <w:t xml:space="preserve"> measurement</w:t>
            </w:r>
          </w:p>
          <w:p w14:paraId="353152E1" w14:textId="77777777" w:rsidR="008274E0" w:rsidRDefault="008274E0" w:rsidP="008274E0">
            <w:pPr>
              <w:rPr>
                <w:i/>
                <w:lang w:eastAsia="zh-CN"/>
              </w:rPr>
            </w:pPr>
            <w:r>
              <w:tab/>
            </w:r>
            <w:r>
              <w:tab/>
            </w:r>
            <w:r>
              <w:tab/>
            </w:r>
            <w:r>
              <w:tab/>
            </w:r>
            <w:r>
              <w:tab/>
              <w:t>38.133 v15.1.0</w:t>
            </w:r>
            <w:r>
              <w:br/>
            </w:r>
            <w:r>
              <w:rPr>
                <w:i/>
              </w:rPr>
              <w:tab/>
            </w:r>
            <w:r>
              <w:rPr>
                <w:i/>
              </w:rPr>
              <w:tab/>
            </w:r>
            <w:r>
              <w:rPr>
                <w:i/>
              </w:rPr>
              <w:tab/>
            </w:r>
            <w:r>
              <w:rPr>
                <w:i/>
              </w:rPr>
              <w:tab/>
            </w:r>
            <w:r>
              <w:rPr>
                <w:i/>
              </w:rPr>
              <w:tab/>
              <w:t xml:space="preserve">Source: </w:t>
            </w:r>
            <w:r>
              <w:rPr>
                <w:rFonts w:hint="eastAsia"/>
                <w:i/>
                <w:lang w:eastAsia="zh-CN"/>
              </w:rPr>
              <w:t>NTT DOCOMO</w:t>
            </w:r>
          </w:p>
          <w:p w14:paraId="4045573B" w14:textId="77777777" w:rsidR="008274E0" w:rsidRDefault="008274E0" w:rsidP="008274E0">
            <w:pPr>
              <w:rPr>
                <w:rFonts w:ascii="Arial" w:hAnsi="Arial" w:cs="Arial"/>
                <w:b/>
              </w:rPr>
            </w:pPr>
            <w:r>
              <w:rPr>
                <w:rFonts w:ascii="Arial" w:hAnsi="Arial" w:cs="Arial"/>
                <w:b/>
              </w:rPr>
              <w:t xml:space="preserve">Abstract: </w:t>
            </w:r>
          </w:p>
          <w:p w14:paraId="3F3055F0" w14:textId="77777777" w:rsidR="008274E0" w:rsidRPr="00E36DB1" w:rsidRDefault="008274E0" w:rsidP="008274E0"/>
          <w:p w14:paraId="3C5DBA6B" w14:textId="77777777" w:rsidR="008274E0" w:rsidRDefault="008274E0" w:rsidP="008274E0">
            <w:pPr>
              <w:rPr>
                <w:rFonts w:ascii="Arial" w:hAnsi="Arial" w:cs="Arial"/>
                <w:b/>
              </w:rPr>
            </w:pPr>
            <w:r>
              <w:rPr>
                <w:rFonts w:ascii="Arial" w:hAnsi="Arial" w:cs="Arial"/>
                <w:b/>
              </w:rPr>
              <w:t xml:space="preserve">Discussion: </w:t>
            </w:r>
          </w:p>
          <w:p w14:paraId="72C579BA" w14:textId="77777777" w:rsidR="008274E0" w:rsidRDefault="008274E0" w:rsidP="008274E0">
            <w:pPr>
              <w:rPr>
                <w:lang w:eastAsia="zh-CN"/>
              </w:rPr>
            </w:pPr>
            <w:r>
              <w:rPr>
                <w:rFonts w:hint="eastAsia"/>
                <w:lang w:eastAsia="zh-CN"/>
              </w:rPr>
              <w:t xml:space="preserve">Qualcomm: we will have </w:t>
            </w:r>
            <w:r>
              <w:rPr>
                <w:lang w:eastAsia="zh-CN"/>
              </w:rPr>
              <w:t>the</w:t>
            </w:r>
            <w:r>
              <w:rPr>
                <w:rFonts w:hint="eastAsia"/>
                <w:lang w:eastAsia="zh-CN"/>
              </w:rPr>
              <w:t xml:space="preserve"> </w:t>
            </w:r>
            <w:r>
              <w:rPr>
                <w:lang w:eastAsia="zh-CN"/>
              </w:rPr>
              <w:t>similar</w:t>
            </w:r>
            <w:r>
              <w:rPr>
                <w:rFonts w:hint="eastAsia"/>
                <w:lang w:eastAsia="zh-CN"/>
              </w:rPr>
              <w:t xml:space="preserve"> restriction of RLM. We did not reach the </w:t>
            </w:r>
            <w:r>
              <w:rPr>
                <w:lang w:eastAsia="zh-CN"/>
              </w:rPr>
              <w:t>requirements</w:t>
            </w:r>
            <w:r>
              <w:rPr>
                <w:rFonts w:hint="eastAsia"/>
                <w:lang w:eastAsia="zh-CN"/>
              </w:rPr>
              <w:t xml:space="preserve"> for RLM. </w:t>
            </w:r>
          </w:p>
          <w:p w14:paraId="1CDBD320" w14:textId="77777777" w:rsidR="008274E0" w:rsidRDefault="008274E0" w:rsidP="008274E0">
            <w:pPr>
              <w:rPr>
                <w:lang w:eastAsia="zh-CN"/>
              </w:rPr>
            </w:pPr>
            <w:r>
              <w:rPr>
                <w:rFonts w:hint="eastAsia"/>
                <w:lang w:eastAsia="zh-CN"/>
              </w:rPr>
              <w:tab/>
              <w:t>NTT DOCOMO: RAN1 MIMO session discussed something related to RLM. We should wait for RAN1 conclusion.</w:t>
            </w:r>
          </w:p>
          <w:p w14:paraId="383F4486" w14:textId="77777777" w:rsidR="008274E0" w:rsidRDefault="008274E0" w:rsidP="008274E0">
            <w:pPr>
              <w:rPr>
                <w:lang w:eastAsia="zh-CN"/>
              </w:rPr>
            </w:pPr>
            <w:r>
              <w:rPr>
                <w:rFonts w:hint="eastAsia"/>
                <w:lang w:eastAsia="zh-CN"/>
              </w:rPr>
              <w:tab/>
              <w:t>Qualcomm: They are waiting for RAN4 conclusion.</w:t>
            </w:r>
          </w:p>
          <w:p w14:paraId="3461DCE0" w14:textId="02249463" w:rsidR="00F10EA4" w:rsidRPr="008274E0" w:rsidRDefault="008274E0" w:rsidP="00996A67">
            <w:pPr>
              <w:rPr>
                <w:b/>
                <w:sz w:val="22"/>
                <w:szCs w:val="22"/>
                <w:lang w:val="en-US"/>
              </w:rPr>
            </w:pPr>
            <w:r>
              <w:rPr>
                <w:rFonts w:ascii="Arial" w:hAnsi="Arial" w:cs="Arial"/>
                <w:b/>
              </w:rPr>
              <w:t>Decision:</w:t>
            </w:r>
            <w:r>
              <w:rPr>
                <w:rFonts w:ascii="Arial" w:hAnsi="Arial" w:cs="Arial"/>
                <w:b/>
              </w:rPr>
              <w:tab/>
            </w:r>
            <w:r>
              <w:rPr>
                <w:rFonts w:ascii="Arial" w:hAnsi="Arial" w:cs="Arial"/>
                <w:b/>
              </w:rPr>
              <w:tab/>
            </w:r>
            <w:r w:rsidRPr="00184B14">
              <w:rPr>
                <w:rFonts w:ascii="Arial" w:hAnsi="Arial" w:cs="Arial"/>
                <w:b/>
                <w:highlight w:val="green"/>
              </w:rPr>
              <w:t>Endorsed</w:t>
            </w:r>
          </w:p>
        </w:tc>
      </w:tr>
    </w:tbl>
    <w:p w14:paraId="631B6A64" w14:textId="77777777" w:rsidR="00F10EA4" w:rsidRPr="003E05B0" w:rsidRDefault="00F10EA4" w:rsidP="00F10EA4">
      <w:pPr>
        <w:spacing w:afterLines="50" w:after="120"/>
        <w:jc w:val="both"/>
        <w:rPr>
          <w:rFonts w:eastAsia="ＭＳ 明朝"/>
          <w:sz w:val="22"/>
          <w:szCs w:val="22"/>
          <w:lang w:val="en-US"/>
        </w:rPr>
      </w:pPr>
    </w:p>
    <w:p w14:paraId="556E7682" w14:textId="7F9EA3A8" w:rsidR="008274E0" w:rsidRDefault="008274E0" w:rsidP="00F10EA4">
      <w:pPr>
        <w:spacing w:afterLines="50" w:after="120"/>
        <w:jc w:val="both"/>
        <w:rPr>
          <w:rFonts w:eastAsia="ＭＳ 明朝"/>
          <w:sz w:val="22"/>
          <w:szCs w:val="22"/>
          <w:lang w:val="en-US"/>
        </w:rPr>
      </w:pPr>
      <w:r>
        <w:rPr>
          <w:rFonts w:eastAsia="ＭＳ 明朝" w:hint="eastAsia"/>
          <w:sz w:val="22"/>
          <w:szCs w:val="22"/>
          <w:lang w:val="en-US"/>
        </w:rPr>
        <w:t xml:space="preserve">Hence, we propose to stop </w:t>
      </w:r>
      <w:r w:rsidR="00AD5414">
        <w:rPr>
          <w:rFonts w:eastAsia="ＭＳ 明朝" w:hint="eastAsia"/>
          <w:sz w:val="22"/>
          <w:szCs w:val="22"/>
          <w:lang w:val="en-US"/>
        </w:rPr>
        <w:t>RAN1</w:t>
      </w:r>
      <w:r>
        <w:rPr>
          <w:rFonts w:eastAsia="ＭＳ 明朝" w:hint="eastAsia"/>
          <w:sz w:val="22"/>
          <w:szCs w:val="22"/>
          <w:lang w:val="en-US"/>
        </w:rPr>
        <w:t xml:space="preserve"> discussion and </w:t>
      </w:r>
      <w:r w:rsidR="00AD5414">
        <w:rPr>
          <w:rFonts w:eastAsia="ＭＳ 明朝" w:hint="eastAsia"/>
          <w:sz w:val="22"/>
          <w:szCs w:val="22"/>
          <w:lang w:val="en-US"/>
        </w:rPr>
        <w:t>wait for RAN4 conclusion.</w:t>
      </w:r>
    </w:p>
    <w:p w14:paraId="56A00D80" w14:textId="77777777" w:rsidR="00AD5414" w:rsidRPr="003163F3" w:rsidRDefault="00AD5414" w:rsidP="00AD5414">
      <w:pPr>
        <w:spacing w:afterLines="50" w:after="120"/>
        <w:jc w:val="both"/>
        <w:rPr>
          <w:rFonts w:eastAsiaTheme="minorEastAsia"/>
          <w:b/>
          <w:sz w:val="22"/>
          <w:u w:val="single"/>
        </w:rPr>
      </w:pPr>
      <w:r w:rsidRPr="003163F3">
        <w:rPr>
          <w:rFonts w:eastAsia="ＭＳ 明朝" w:hint="eastAsia"/>
          <w:b/>
          <w:sz w:val="22"/>
          <w:u w:val="single"/>
        </w:rPr>
        <w:lastRenderedPageBreak/>
        <w:t xml:space="preserve">Proposal </w:t>
      </w:r>
      <w:r>
        <w:rPr>
          <w:rFonts w:eastAsia="ＭＳ 明朝" w:hint="eastAsia"/>
          <w:b/>
          <w:sz w:val="22"/>
          <w:u w:val="single"/>
        </w:rPr>
        <w:t>1</w:t>
      </w:r>
      <w:r w:rsidRPr="003163F3">
        <w:rPr>
          <w:rFonts w:eastAsia="ＭＳ 明朝"/>
          <w:b/>
          <w:sz w:val="22"/>
          <w:u w:val="single"/>
        </w:rPr>
        <w:t>:</w:t>
      </w:r>
    </w:p>
    <w:p w14:paraId="50BA5C5B" w14:textId="4FD7503B" w:rsidR="00AD5414" w:rsidRDefault="00340BC3" w:rsidP="00AD5414">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Send LS to RAN4 to ask for providing </w:t>
      </w:r>
      <w:r>
        <w:rPr>
          <w:rFonts w:eastAsiaTheme="minorEastAsia"/>
          <w:sz w:val="22"/>
          <w:szCs w:val="22"/>
          <w:lang w:val="en-US"/>
        </w:rPr>
        <w:t>guidance</w:t>
      </w:r>
      <w:r>
        <w:rPr>
          <w:rFonts w:eastAsiaTheme="minorEastAsia" w:hint="eastAsia"/>
          <w:sz w:val="22"/>
          <w:szCs w:val="22"/>
          <w:lang w:val="en-US"/>
        </w:rPr>
        <w:t xml:space="preserve"> about</w:t>
      </w:r>
      <w:r w:rsidR="00AD5414">
        <w:rPr>
          <w:rFonts w:eastAsiaTheme="minorEastAsia" w:hint="eastAsia"/>
          <w:sz w:val="22"/>
          <w:szCs w:val="22"/>
          <w:lang w:val="en-US"/>
        </w:rPr>
        <w:t xml:space="preserve"> the s</w:t>
      </w:r>
      <w:r w:rsidR="00AD5414" w:rsidRPr="00AD5414">
        <w:rPr>
          <w:rFonts w:eastAsiaTheme="minorEastAsia"/>
          <w:sz w:val="22"/>
          <w:szCs w:val="22"/>
          <w:lang w:val="en-US"/>
        </w:rPr>
        <w:t>imultaneous reception of SSB-RLM+PDSCH and SSB-BM+PDSCH</w:t>
      </w:r>
      <w:r w:rsidR="00AD5414">
        <w:rPr>
          <w:rFonts w:eastAsiaTheme="minorEastAsia" w:hint="eastAsia"/>
          <w:sz w:val="22"/>
          <w:szCs w:val="22"/>
          <w:lang w:val="en-US"/>
        </w:rPr>
        <w:t>.</w:t>
      </w:r>
    </w:p>
    <w:p w14:paraId="1DC24941" w14:textId="324AC2DC" w:rsidR="00AD5414" w:rsidRDefault="00AD5414" w:rsidP="00AD5414">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Note: </w:t>
      </w:r>
      <w:r w:rsidRPr="00AD5414">
        <w:rPr>
          <w:rFonts w:eastAsiaTheme="minorEastAsia"/>
          <w:sz w:val="22"/>
          <w:szCs w:val="22"/>
          <w:lang w:val="en-US"/>
        </w:rPr>
        <w:t>RAN4</w:t>
      </w:r>
      <w:r>
        <w:rPr>
          <w:rFonts w:eastAsiaTheme="minorEastAsia" w:hint="eastAsia"/>
          <w:sz w:val="22"/>
          <w:szCs w:val="22"/>
          <w:lang w:val="en-US"/>
        </w:rPr>
        <w:t xml:space="preserve"> recognized this discussion should be </w:t>
      </w:r>
      <w:r w:rsidRPr="00AD5414">
        <w:rPr>
          <w:rFonts w:eastAsiaTheme="minorEastAsia"/>
          <w:sz w:val="22"/>
          <w:szCs w:val="22"/>
          <w:lang w:val="en-US"/>
        </w:rPr>
        <w:t>conclu</w:t>
      </w:r>
      <w:r>
        <w:rPr>
          <w:rFonts w:eastAsiaTheme="minorEastAsia" w:hint="eastAsia"/>
          <w:sz w:val="22"/>
          <w:szCs w:val="22"/>
          <w:lang w:val="en-US"/>
        </w:rPr>
        <w:t>ded by RAN4.</w:t>
      </w:r>
    </w:p>
    <w:p w14:paraId="12E2B94B" w14:textId="77777777" w:rsidR="00F10EA4" w:rsidRDefault="00F10EA4" w:rsidP="00B37DE9">
      <w:pPr>
        <w:spacing w:afterLines="50" w:after="120"/>
        <w:jc w:val="both"/>
        <w:rPr>
          <w:rFonts w:eastAsiaTheme="minorEastAsia"/>
          <w:sz w:val="22"/>
          <w:lang w:val="en-US"/>
        </w:rPr>
      </w:pPr>
    </w:p>
    <w:p w14:paraId="605E052F" w14:textId="1A0FA659" w:rsidR="00AD5414" w:rsidRDefault="00290A09" w:rsidP="00B37DE9">
      <w:pPr>
        <w:spacing w:afterLines="50" w:after="120"/>
        <w:jc w:val="both"/>
        <w:rPr>
          <w:rFonts w:eastAsiaTheme="minorEastAsia"/>
          <w:sz w:val="22"/>
          <w:lang w:val="en-US"/>
        </w:rPr>
      </w:pPr>
      <w:r>
        <w:rPr>
          <w:rFonts w:eastAsiaTheme="minorEastAsia" w:hint="eastAsia"/>
          <w:sz w:val="22"/>
          <w:lang w:val="en-US"/>
        </w:rPr>
        <w:t>Regarding to t</w:t>
      </w:r>
      <w:r w:rsidR="00AD5414">
        <w:rPr>
          <w:rFonts w:eastAsiaTheme="minorEastAsia" w:hint="eastAsia"/>
          <w:sz w:val="22"/>
          <w:lang w:val="en-US"/>
        </w:rPr>
        <w:t xml:space="preserve">he detail </w:t>
      </w:r>
      <w:r>
        <w:rPr>
          <w:rFonts w:eastAsiaTheme="minorEastAsia" w:hint="eastAsia"/>
          <w:sz w:val="22"/>
          <w:lang w:val="en-US"/>
        </w:rPr>
        <w:t>for the above discussion, please refer to our companion contributions [4], [5].</w:t>
      </w:r>
    </w:p>
    <w:p w14:paraId="656D655E" w14:textId="77777777" w:rsidR="00290A09" w:rsidRPr="00F10EA4" w:rsidRDefault="00290A09" w:rsidP="00B37DE9">
      <w:pPr>
        <w:spacing w:afterLines="50" w:after="120"/>
        <w:jc w:val="both"/>
        <w:rPr>
          <w:rFonts w:eastAsiaTheme="minorEastAsia"/>
          <w:sz w:val="22"/>
          <w:lang w:val="en-US"/>
        </w:rPr>
      </w:pPr>
    </w:p>
    <w:p w14:paraId="2A85BEBD" w14:textId="77777777" w:rsidR="00CE681E" w:rsidRPr="00A12F71" w:rsidRDefault="00CE681E" w:rsidP="00AD5414">
      <w:pPr>
        <w:pStyle w:val="1"/>
        <w:numPr>
          <w:ilvl w:val="0"/>
          <w:numId w:val="40"/>
        </w:numPr>
        <w:spacing w:after="120"/>
        <w:jc w:val="both"/>
        <w:rPr>
          <w:b/>
          <w:lang w:val="en-US"/>
        </w:rPr>
      </w:pPr>
      <w:r w:rsidRPr="00A12F71">
        <w:rPr>
          <w:rFonts w:hint="eastAsia"/>
          <w:b/>
          <w:lang w:val="en-US"/>
        </w:rPr>
        <w:t>Conclusion</w:t>
      </w:r>
    </w:p>
    <w:p w14:paraId="67F31DD1" w14:textId="2E8579C2" w:rsidR="00CE681E" w:rsidRDefault="00CE681E" w:rsidP="00CE681E">
      <w:pPr>
        <w:spacing w:after="120"/>
        <w:jc w:val="both"/>
        <w:rPr>
          <w:rFonts w:eastAsia="ＭＳ 明朝"/>
          <w:iCs/>
          <w:sz w:val="22"/>
        </w:rPr>
      </w:pPr>
      <w:r>
        <w:rPr>
          <w:rFonts w:eastAsia="SimSun" w:hint="eastAsia"/>
          <w:sz w:val="22"/>
          <w:szCs w:val="22"/>
          <w:lang w:val="en-US" w:eastAsia="zh-CN"/>
        </w:rPr>
        <w:t xml:space="preserve">In this contribution, </w:t>
      </w:r>
      <w:r w:rsidR="00290A09">
        <w:rPr>
          <w:rFonts w:eastAsia="ＭＳ 明朝" w:hint="eastAsia"/>
          <w:sz w:val="22"/>
          <w:lang w:val="en-US"/>
        </w:rPr>
        <w:t>s</w:t>
      </w:r>
      <w:r w:rsidR="00290A09" w:rsidRPr="0015487B">
        <w:rPr>
          <w:rFonts w:eastAsia="ＭＳ 明朝"/>
          <w:sz w:val="22"/>
          <w:lang w:val="en-US"/>
        </w:rPr>
        <w:t>imultaneous reception of DL/UL physical channels and reference signals</w:t>
      </w:r>
      <w:r>
        <w:rPr>
          <w:rFonts w:eastAsia="ＭＳ 明朝" w:hint="eastAsia"/>
          <w:sz w:val="22"/>
          <w:lang w:val="en-US"/>
        </w:rPr>
        <w:t>,</w:t>
      </w:r>
      <w:r>
        <w:rPr>
          <w:rFonts w:eastAsia="ＭＳ 明朝"/>
          <w:iCs/>
          <w:sz w:val="22"/>
        </w:rPr>
        <w:t xml:space="preserve"> and </w:t>
      </w:r>
      <w:r>
        <w:rPr>
          <w:rFonts w:eastAsia="ＭＳ 明朝" w:hint="eastAsia"/>
          <w:iCs/>
          <w:sz w:val="22"/>
        </w:rPr>
        <w:t xml:space="preserve">following </w:t>
      </w:r>
      <w:r>
        <w:rPr>
          <w:rFonts w:eastAsia="ＭＳ 明朝"/>
          <w:iCs/>
          <w:sz w:val="22"/>
        </w:rPr>
        <w:t xml:space="preserve">proposal </w:t>
      </w:r>
      <w:proofErr w:type="gramStart"/>
      <w:r>
        <w:rPr>
          <w:rFonts w:eastAsia="ＭＳ 明朝"/>
          <w:iCs/>
          <w:sz w:val="22"/>
        </w:rPr>
        <w:t>w</w:t>
      </w:r>
      <w:r w:rsidR="00290A09">
        <w:rPr>
          <w:rFonts w:eastAsia="ＭＳ 明朝" w:hint="eastAsia"/>
          <w:iCs/>
          <w:sz w:val="22"/>
        </w:rPr>
        <w:t>as</w:t>
      </w:r>
      <w:r>
        <w:rPr>
          <w:rFonts w:eastAsia="ＭＳ 明朝"/>
          <w:iCs/>
          <w:sz w:val="22"/>
        </w:rPr>
        <w:t xml:space="preserve"> made</w:t>
      </w:r>
      <w:proofErr w:type="gramEnd"/>
      <w:r w:rsidR="00A91D72">
        <w:rPr>
          <w:rFonts w:eastAsia="ＭＳ 明朝" w:hint="eastAsia"/>
          <w:iCs/>
          <w:sz w:val="22"/>
        </w:rPr>
        <w:t>:</w:t>
      </w:r>
    </w:p>
    <w:p w14:paraId="6CC4342F" w14:textId="77777777" w:rsidR="00290A09" w:rsidRDefault="00290A09" w:rsidP="00CE681E">
      <w:pPr>
        <w:spacing w:after="120"/>
        <w:jc w:val="both"/>
        <w:rPr>
          <w:rFonts w:eastAsia="ＭＳ 明朝"/>
          <w:iCs/>
          <w:sz w:val="22"/>
        </w:rPr>
      </w:pPr>
    </w:p>
    <w:p w14:paraId="56EB3BE9" w14:textId="77777777" w:rsidR="00290A09" w:rsidRPr="003163F3" w:rsidRDefault="00290A09" w:rsidP="00290A09">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1</w:t>
      </w:r>
      <w:r w:rsidRPr="003163F3">
        <w:rPr>
          <w:rFonts w:eastAsia="ＭＳ 明朝"/>
          <w:b/>
          <w:sz w:val="22"/>
          <w:u w:val="single"/>
        </w:rPr>
        <w:t>:</w:t>
      </w:r>
    </w:p>
    <w:p w14:paraId="19664DF0" w14:textId="37A56E0A" w:rsidR="00290A09" w:rsidRDefault="00340BC3" w:rsidP="00290A09">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Send LS to RAN4 to ask for providing </w:t>
      </w:r>
      <w:r>
        <w:rPr>
          <w:rFonts w:eastAsiaTheme="minorEastAsia"/>
          <w:sz w:val="22"/>
          <w:szCs w:val="22"/>
          <w:lang w:val="en-US"/>
        </w:rPr>
        <w:t>guidance</w:t>
      </w:r>
      <w:r>
        <w:rPr>
          <w:rFonts w:eastAsiaTheme="minorEastAsia" w:hint="eastAsia"/>
          <w:sz w:val="22"/>
          <w:szCs w:val="22"/>
          <w:lang w:val="en-US"/>
        </w:rPr>
        <w:t xml:space="preserve"> about</w:t>
      </w:r>
      <w:r w:rsidR="00290A09">
        <w:rPr>
          <w:rFonts w:eastAsiaTheme="minorEastAsia" w:hint="eastAsia"/>
          <w:sz w:val="22"/>
          <w:szCs w:val="22"/>
          <w:lang w:val="en-US"/>
        </w:rPr>
        <w:t xml:space="preserve"> the s</w:t>
      </w:r>
      <w:r w:rsidR="00290A09" w:rsidRPr="00AD5414">
        <w:rPr>
          <w:rFonts w:eastAsiaTheme="minorEastAsia"/>
          <w:sz w:val="22"/>
          <w:szCs w:val="22"/>
          <w:lang w:val="en-US"/>
        </w:rPr>
        <w:t>imultaneous reception of SSB-RLM+PDSCH and SSB-BM+PDSCH</w:t>
      </w:r>
      <w:r w:rsidR="00290A09">
        <w:rPr>
          <w:rFonts w:eastAsiaTheme="minorEastAsia" w:hint="eastAsia"/>
          <w:sz w:val="22"/>
          <w:szCs w:val="22"/>
          <w:lang w:val="en-US"/>
        </w:rPr>
        <w:t>.</w:t>
      </w:r>
    </w:p>
    <w:p w14:paraId="04C8A012" w14:textId="77777777" w:rsidR="00290A09" w:rsidRDefault="00290A09" w:rsidP="00290A09">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Note: </w:t>
      </w:r>
      <w:r w:rsidRPr="00AD5414">
        <w:rPr>
          <w:rFonts w:eastAsiaTheme="minorEastAsia"/>
          <w:sz w:val="22"/>
          <w:szCs w:val="22"/>
          <w:lang w:val="en-US"/>
        </w:rPr>
        <w:t>RAN4</w:t>
      </w:r>
      <w:r>
        <w:rPr>
          <w:rFonts w:eastAsiaTheme="minorEastAsia" w:hint="eastAsia"/>
          <w:sz w:val="22"/>
          <w:szCs w:val="22"/>
          <w:lang w:val="en-US"/>
        </w:rPr>
        <w:t xml:space="preserve"> recognized this discussion </w:t>
      </w:r>
      <w:proofErr w:type="gramStart"/>
      <w:r>
        <w:rPr>
          <w:rFonts w:eastAsiaTheme="minorEastAsia" w:hint="eastAsia"/>
          <w:sz w:val="22"/>
          <w:szCs w:val="22"/>
          <w:lang w:val="en-US"/>
        </w:rPr>
        <w:t xml:space="preserve">should be </w:t>
      </w:r>
      <w:r w:rsidRPr="00AD5414">
        <w:rPr>
          <w:rFonts w:eastAsiaTheme="minorEastAsia"/>
          <w:sz w:val="22"/>
          <w:szCs w:val="22"/>
          <w:lang w:val="en-US"/>
        </w:rPr>
        <w:t>conclu</w:t>
      </w:r>
      <w:r>
        <w:rPr>
          <w:rFonts w:eastAsiaTheme="minorEastAsia" w:hint="eastAsia"/>
          <w:sz w:val="22"/>
          <w:szCs w:val="22"/>
          <w:lang w:val="en-US"/>
        </w:rPr>
        <w:t>ded</w:t>
      </w:r>
      <w:proofErr w:type="gramEnd"/>
      <w:r>
        <w:rPr>
          <w:rFonts w:eastAsiaTheme="minorEastAsia" w:hint="eastAsia"/>
          <w:sz w:val="22"/>
          <w:szCs w:val="22"/>
          <w:lang w:val="en-US"/>
        </w:rPr>
        <w:t xml:space="preserve"> by RAN4.</w:t>
      </w:r>
    </w:p>
    <w:p w14:paraId="1FB188A4" w14:textId="77777777" w:rsidR="00290A09" w:rsidRDefault="00290A09" w:rsidP="00290A09">
      <w:pPr>
        <w:spacing w:afterLines="50" w:after="120"/>
        <w:jc w:val="both"/>
        <w:rPr>
          <w:rFonts w:eastAsiaTheme="minorEastAsia"/>
          <w:sz w:val="22"/>
          <w:lang w:val="en-US"/>
        </w:rPr>
      </w:pPr>
    </w:p>
    <w:p w14:paraId="78D3B498" w14:textId="77777777" w:rsidR="00290A09" w:rsidRDefault="00290A09" w:rsidP="00290A09">
      <w:pPr>
        <w:spacing w:afterLines="50" w:after="120"/>
        <w:jc w:val="both"/>
        <w:rPr>
          <w:rFonts w:eastAsiaTheme="minorEastAsia"/>
          <w:sz w:val="22"/>
          <w:lang w:val="en-US"/>
        </w:rPr>
      </w:pPr>
      <w:r>
        <w:rPr>
          <w:rFonts w:eastAsiaTheme="minorEastAsia" w:hint="eastAsia"/>
          <w:sz w:val="22"/>
          <w:lang w:val="en-US"/>
        </w:rPr>
        <w:t>Regarding to the detail for the above discussion, please refer to our companion contributions [4], [5].</w:t>
      </w:r>
    </w:p>
    <w:p w14:paraId="74CBCDDD" w14:textId="77777777" w:rsidR="003927C4" w:rsidRPr="00290A09" w:rsidRDefault="003927C4" w:rsidP="00CE681E">
      <w:pPr>
        <w:spacing w:after="120"/>
        <w:jc w:val="both"/>
        <w:rPr>
          <w:rFonts w:eastAsia="ＭＳ 明朝"/>
          <w:iCs/>
          <w:sz w:val="22"/>
          <w:lang w:val="en-US"/>
        </w:rPr>
      </w:pPr>
    </w:p>
    <w:p w14:paraId="49A5898D" w14:textId="77777777" w:rsidR="003927C4" w:rsidRPr="00AF2EDB" w:rsidRDefault="003927C4" w:rsidP="003927C4">
      <w:pPr>
        <w:pStyle w:val="1"/>
        <w:spacing w:after="120"/>
        <w:jc w:val="both"/>
        <w:rPr>
          <w:b/>
          <w:lang w:val="en-US"/>
        </w:rPr>
      </w:pPr>
      <w:r w:rsidRPr="00A12F71">
        <w:rPr>
          <w:b/>
          <w:lang w:val="en-US"/>
        </w:rPr>
        <w:t>References</w:t>
      </w:r>
    </w:p>
    <w:p w14:paraId="44F96794" w14:textId="77777777" w:rsidR="00F10EA4" w:rsidRDefault="00F10EA4" w:rsidP="00F10EA4">
      <w:pPr>
        <w:widowControl w:val="0"/>
        <w:numPr>
          <w:ilvl w:val="0"/>
          <w:numId w:val="4"/>
        </w:numPr>
        <w:spacing w:afterLines="50" w:after="120"/>
        <w:jc w:val="both"/>
        <w:rPr>
          <w:sz w:val="22"/>
          <w:szCs w:val="22"/>
          <w:lang w:val="en-US"/>
        </w:rPr>
      </w:pPr>
      <w:proofErr w:type="gramStart"/>
      <w:r>
        <w:rPr>
          <w:rFonts w:hint="eastAsia"/>
          <w:sz w:val="22"/>
          <w:szCs w:val="22"/>
          <w:lang w:val="en-US"/>
        </w:rPr>
        <w:t>3GPP RAN4#86bis, Chairman</w:t>
      </w:r>
      <w:r>
        <w:rPr>
          <w:sz w:val="22"/>
          <w:szCs w:val="22"/>
          <w:lang w:val="en-US"/>
        </w:rPr>
        <w:t>’</w:t>
      </w:r>
      <w:r>
        <w:rPr>
          <w:rFonts w:hint="eastAsia"/>
          <w:sz w:val="22"/>
          <w:szCs w:val="22"/>
          <w:lang w:val="en-US"/>
        </w:rPr>
        <w:t>s note, April.</w:t>
      </w:r>
      <w:proofErr w:type="gramEnd"/>
      <w:r>
        <w:rPr>
          <w:rFonts w:hint="eastAsia"/>
          <w:sz w:val="22"/>
          <w:szCs w:val="22"/>
          <w:lang w:val="en-US"/>
        </w:rPr>
        <w:t xml:space="preserve"> 2018.</w:t>
      </w:r>
    </w:p>
    <w:p w14:paraId="2F077D9F" w14:textId="77777777" w:rsidR="00F10EA4" w:rsidRDefault="00F10EA4" w:rsidP="00F10EA4">
      <w:pPr>
        <w:widowControl w:val="0"/>
        <w:numPr>
          <w:ilvl w:val="0"/>
          <w:numId w:val="4"/>
        </w:numPr>
        <w:spacing w:afterLines="50" w:after="120"/>
        <w:jc w:val="both"/>
        <w:rPr>
          <w:sz w:val="22"/>
          <w:szCs w:val="22"/>
          <w:lang w:val="en-US"/>
        </w:rPr>
      </w:pPr>
      <w:proofErr w:type="gramStart"/>
      <w:r>
        <w:rPr>
          <w:rFonts w:hint="eastAsia"/>
          <w:sz w:val="22"/>
          <w:szCs w:val="22"/>
          <w:lang w:val="en-US"/>
        </w:rPr>
        <w:t xml:space="preserve">3GPP, R4-1805963, NTT DOCOMO, INC., </w:t>
      </w:r>
      <w:r>
        <w:rPr>
          <w:sz w:val="22"/>
          <w:szCs w:val="22"/>
          <w:lang w:val="en-US"/>
        </w:rPr>
        <w:t>“</w:t>
      </w:r>
      <w:r w:rsidRPr="001D0591">
        <w:rPr>
          <w:sz w:val="22"/>
          <w:szCs w:val="22"/>
        </w:rPr>
        <w:t>[draft] CR on scheduling availability during intra-frequency measurement</w:t>
      </w:r>
      <w:r>
        <w:rPr>
          <w:rFonts w:hint="eastAsia"/>
          <w:sz w:val="22"/>
          <w:szCs w:val="22"/>
          <w:lang w:val="en-US"/>
        </w:rPr>
        <w:t>,</w:t>
      </w:r>
      <w:r>
        <w:rPr>
          <w:sz w:val="22"/>
          <w:szCs w:val="22"/>
          <w:lang w:val="en-US"/>
        </w:rPr>
        <w:t>”</w:t>
      </w:r>
      <w:r>
        <w:rPr>
          <w:rFonts w:hint="eastAsia"/>
          <w:sz w:val="22"/>
          <w:szCs w:val="22"/>
          <w:lang w:val="en-US"/>
        </w:rPr>
        <w:t xml:space="preserve"> Feb. 2018.</w:t>
      </w:r>
      <w:proofErr w:type="gramEnd"/>
    </w:p>
    <w:p w14:paraId="316E9E6F" w14:textId="77777777" w:rsidR="00F10EA4" w:rsidRPr="00D70EB6" w:rsidRDefault="00F10EA4" w:rsidP="00F10EA4">
      <w:pPr>
        <w:widowControl w:val="0"/>
        <w:numPr>
          <w:ilvl w:val="0"/>
          <w:numId w:val="4"/>
        </w:numPr>
        <w:spacing w:afterLines="50" w:after="120"/>
        <w:ind w:right="72"/>
        <w:jc w:val="both"/>
        <w:rPr>
          <w:sz w:val="22"/>
          <w:szCs w:val="22"/>
        </w:rPr>
      </w:pPr>
      <w:proofErr w:type="gramStart"/>
      <w:r w:rsidRPr="003E05B0">
        <w:rPr>
          <w:rFonts w:hint="eastAsia"/>
          <w:sz w:val="22"/>
          <w:szCs w:val="22"/>
          <w:lang w:val="en-US"/>
        </w:rPr>
        <w:t>3GPP RAN1#92bis, Chairman</w:t>
      </w:r>
      <w:r w:rsidRPr="003E05B0">
        <w:rPr>
          <w:sz w:val="22"/>
          <w:szCs w:val="22"/>
          <w:lang w:val="en-US"/>
        </w:rPr>
        <w:t>’</w:t>
      </w:r>
      <w:r w:rsidRPr="003E05B0">
        <w:rPr>
          <w:rFonts w:hint="eastAsia"/>
          <w:sz w:val="22"/>
          <w:szCs w:val="22"/>
          <w:lang w:val="en-US"/>
        </w:rPr>
        <w:t>s note, April.</w:t>
      </w:r>
      <w:proofErr w:type="gramEnd"/>
      <w:r w:rsidRPr="003E05B0">
        <w:rPr>
          <w:rFonts w:hint="eastAsia"/>
          <w:sz w:val="22"/>
          <w:szCs w:val="22"/>
          <w:lang w:val="en-US"/>
        </w:rPr>
        <w:t xml:space="preserve"> 2018.</w:t>
      </w:r>
    </w:p>
    <w:p w14:paraId="6C08BDF3" w14:textId="6344AAEF" w:rsidR="00AD5414" w:rsidRDefault="00AD5414" w:rsidP="00AD5414">
      <w:pPr>
        <w:widowControl w:val="0"/>
        <w:numPr>
          <w:ilvl w:val="0"/>
          <w:numId w:val="4"/>
        </w:numPr>
        <w:spacing w:afterLines="50" w:after="120"/>
        <w:jc w:val="both"/>
        <w:rPr>
          <w:sz w:val="22"/>
          <w:szCs w:val="22"/>
          <w:lang w:val="en-US"/>
        </w:rPr>
      </w:pPr>
      <w:r>
        <w:rPr>
          <w:rFonts w:hint="eastAsia"/>
          <w:sz w:val="22"/>
          <w:szCs w:val="22"/>
          <w:lang w:val="en-US"/>
        </w:rPr>
        <w:t xml:space="preserve">3GPP, </w:t>
      </w:r>
      <w:r w:rsidRPr="00AD5414">
        <w:rPr>
          <w:sz w:val="22"/>
          <w:szCs w:val="22"/>
          <w:lang w:val="en-US"/>
        </w:rPr>
        <w:t>R4-1806391</w:t>
      </w:r>
      <w:r>
        <w:rPr>
          <w:rFonts w:hint="eastAsia"/>
          <w:sz w:val="22"/>
          <w:szCs w:val="22"/>
          <w:lang w:val="en-US"/>
        </w:rPr>
        <w:t xml:space="preserve">, NTT DOCOMO, INC., </w:t>
      </w:r>
      <w:r>
        <w:rPr>
          <w:sz w:val="22"/>
          <w:szCs w:val="22"/>
          <w:lang w:val="en-US"/>
        </w:rPr>
        <w:t>“</w:t>
      </w:r>
      <w:r w:rsidRPr="00AD5414">
        <w:rPr>
          <w:sz w:val="22"/>
          <w:szCs w:val="22"/>
          <w:lang w:val="en-US"/>
        </w:rPr>
        <w:t>Scheduling availability during L1 measurement</w:t>
      </w:r>
      <w:r>
        <w:rPr>
          <w:rFonts w:hint="eastAsia"/>
          <w:sz w:val="22"/>
          <w:szCs w:val="22"/>
          <w:lang w:val="en-US"/>
        </w:rPr>
        <w:t>,</w:t>
      </w:r>
      <w:r>
        <w:rPr>
          <w:sz w:val="22"/>
          <w:szCs w:val="22"/>
          <w:lang w:val="en-US"/>
        </w:rPr>
        <w:t>”</w:t>
      </w:r>
      <w:r>
        <w:rPr>
          <w:rFonts w:hint="eastAsia"/>
          <w:sz w:val="22"/>
          <w:szCs w:val="22"/>
          <w:lang w:val="en-US"/>
        </w:rPr>
        <w:t xml:space="preserve"> May. 2018.</w:t>
      </w:r>
    </w:p>
    <w:p w14:paraId="56518BDD" w14:textId="00949D2A" w:rsidR="00AD5414" w:rsidRDefault="00AD5414" w:rsidP="00AD5414">
      <w:pPr>
        <w:widowControl w:val="0"/>
        <w:numPr>
          <w:ilvl w:val="0"/>
          <w:numId w:val="4"/>
        </w:numPr>
        <w:spacing w:afterLines="50" w:after="120"/>
        <w:jc w:val="both"/>
        <w:rPr>
          <w:sz w:val="22"/>
          <w:szCs w:val="22"/>
          <w:lang w:val="en-US"/>
        </w:rPr>
      </w:pPr>
      <w:r>
        <w:rPr>
          <w:rFonts w:hint="eastAsia"/>
          <w:sz w:val="22"/>
          <w:szCs w:val="22"/>
          <w:lang w:val="en-US"/>
        </w:rPr>
        <w:t xml:space="preserve">3GPP, </w:t>
      </w:r>
      <w:r w:rsidRPr="00AD5414">
        <w:rPr>
          <w:sz w:val="22"/>
          <w:szCs w:val="22"/>
          <w:lang w:val="en-US"/>
        </w:rPr>
        <w:t>R4-1806394</w:t>
      </w:r>
      <w:r>
        <w:rPr>
          <w:rFonts w:hint="eastAsia"/>
          <w:sz w:val="22"/>
          <w:szCs w:val="22"/>
          <w:lang w:val="en-US"/>
        </w:rPr>
        <w:t xml:space="preserve">, NTT DOCOMO, INC., </w:t>
      </w:r>
      <w:r>
        <w:rPr>
          <w:sz w:val="22"/>
          <w:szCs w:val="22"/>
          <w:lang w:val="en-US"/>
        </w:rPr>
        <w:t>“</w:t>
      </w:r>
      <w:r w:rsidRPr="00AD5414">
        <w:rPr>
          <w:sz w:val="22"/>
          <w:szCs w:val="22"/>
          <w:lang w:val="en-US"/>
        </w:rPr>
        <w:t>Scheduling availability during RLM</w:t>
      </w:r>
      <w:r>
        <w:rPr>
          <w:rFonts w:hint="eastAsia"/>
          <w:sz w:val="22"/>
          <w:szCs w:val="22"/>
          <w:lang w:val="en-US"/>
        </w:rPr>
        <w:t>,</w:t>
      </w:r>
      <w:r>
        <w:rPr>
          <w:sz w:val="22"/>
          <w:szCs w:val="22"/>
          <w:lang w:val="en-US"/>
        </w:rPr>
        <w:t>”</w:t>
      </w:r>
      <w:r>
        <w:rPr>
          <w:rFonts w:hint="eastAsia"/>
          <w:sz w:val="22"/>
          <w:szCs w:val="22"/>
          <w:lang w:val="en-US"/>
        </w:rPr>
        <w:t xml:space="preserve"> May. 2018.</w:t>
      </w:r>
    </w:p>
    <w:p w14:paraId="79081C51" w14:textId="77777777" w:rsidR="003927C4" w:rsidRDefault="003927C4" w:rsidP="00CE681E">
      <w:pPr>
        <w:spacing w:after="120"/>
        <w:jc w:val="both"/>
        <w:rPr>
          <w:rFonts w:eastAsia="ＭＳ 明朝"/>
          <w:iCs/>
          <w:sz w:val="22"/>
        </w:rPr>
      </w:pPr>
    </w:p>
    <w:sectPr w:rsidR="003927C4" w:rsidSect="00DE320B">
      <w:footerReference w:type="default" r:id="rId1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0C2562" w15:done="0"/>
  <w15:commentEx w15:paraId="2DD2BDCF" w15:done="0"/>
  <w15:commentEx w15:paraId="3D02EB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637D2" w14:textId="77777777" w:rsidR="00B91A9B" w:rsidRDefault="00B91A9B">
      <w:r>
        <w:separator/>
      </w:r>
    </w:p>
  </w:endnote>
  <w:endnote w:type="continuationSeparator" w:id="0">
    <w:p w14:paraId="5A177A55" w14:textId="77777777" w:rsidR="00B91A9B" w:rsidRDefault="00B91A9B">
      <w:r>
        <w:continuationSeparator/>
      </w:r>
    </w:p>
  </w:endnote>
  <w:endnote w:type="continuationNotice" w:id="1">
    <w:p w14:paraId="578928E5" w14:textId="77777777" w:rsidR="00B91A9B" w:rsidRDefault="00B91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92D4D" w14:textId="30F2D873" w:rsidR="00B91A9B" w:rsidRPr="00000924" w:rsidRDefault="00B91A9B">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E87E23">
      <w:rPr>
        <w:rStyle w:val="af8"/>
        <w:rFonts w:eastAsia="ＭＳ ゴシック"/>
        <w:noProof/>
      </w:rPr>
      <w:t>2</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E87E23">
      <w:rPr>
        <w:rStyle w:val="af8"/>
        <w:rFonts w:eastAsia="ＭＳ ゴシック"/>
        <w:noProof/>
      </w:rPr>
      <w:t>2</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49624" w14:textId="77777777" w:rsidR="00B91A9B" w:rsidRDefault="00B91A9B">
      <w:r>
        <w:separator/>
      </w:r>
    </w:p>
  </w:footnote>
  <w:footnote w:type="continuationSeparator" w:id="0">
    <w:p w14:paraId="3E529751" w14:textId="77777777" w:rsidR="00B91A9B" w:rsidRDefault="00B91A9B">
      <w:r>
        <w:continuationSeparator/>
      </w:r>
    </w:p>
  </w:footnote>
  <w:footnote w:type="continuationNotice" w:id="1">
    <w:p w14:paraId="36EA7E75" w14:textId="77777777" w:rsidR="00B91A9B" w:rsidRDefault="00B91A9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B338E"/>
    <w:multiLevelType w:val="hybridMultilevel"/>
    <w:tmpl w:val="2AAC915E"/>
    <w:lvl w:ilvl="0" w:tplc="491C2A42">
      <w:start w:val="1"/>
      <w:numFmt w:val="bullet"/>
      <w:lvlText w:val="-"/>
      <w:lvlJc w:val="left"/>
      <w:pPr>
        <w:tabs>
          <w:tab w:val="num" w:pos="720"/>
        </w:tabs>
        <w:ind w:left="720" w:hanging="360"/>
      </w:pPr>
      <w:rPr>
        <w:rFonts w:ascii="ＭＳ Ｐゴシック" w:hAnsi="ＭＳ Ｐゴシック" w:hint="default"/>
      </w:rPr>
    </w:lvl>
    <w:lvl w:ilvl="1" w:tplc="9E92E66E">
      <w:start w:val="1147"/>
      <w:numFmt w:val="bullet"/>
      <w:lvlText w:val="-"/>
      <w:lvlJc w:val="left"/>
      <w:pPr>
        <w:tabs>
          <w:tab w:val="num" w:pos="1440"/>
        </w:tabs>
        <w:ind w:left="1440" w:hanging="360"/>
      </w:pPr>
      <w:rPr>
        <w:rFonts w:ascii="ＭＳ Ｐゴシック" w:hAnsi="ＭＳ Ｐゴシック" w:hint="default"/>
      </w:rPr>
    </w:lvl>
    <w:lvl w:ilvl="2" w:tplc="CA000332" w:tentative="1">
      <w:start w:val="1"/>
      <w:numFmt w:val="bullet"/>
      <w:lvlText w:val="-"/>
      <w:lvlJc w:val="left"/>
      <w:pPr>
        <w:tabs>
          <w:tab w:val="num" w:pos="2160"/>
        </w:tabs>
        <w:ind w:left="2160" w:hanging="360"/>
      </w:pPr>
      <w:rPr>
        <w:rFonts w:ascii="ＭＳ Ｐゴシック" w:hAnsi="ＭＳ Ｐゴシック" w:hint="default"/>
      </w:rPr>
    </w:lvl>
    <w:lvl w:ilvl="3" w:tplc="E0CC6FEA" w:tentative="1">
      <w:start w:val="1"/>
      <w:numFmt w:val="bullet"/>
      <w:lvlText w:val="-"/>
      <w:lvlJc w:val="left"/>
      <w:pPr>
        <w:tabs>
          <w:tab w:val="num" w:pos="2880"/>
        </w:tabs>
        <w:ind w:left="2880" w:hanging="360"/>
      </w:pPr>
      <w:rPr>
        <w:rFonts w:ascii="ＭＳ Ｐゴシック" w:hAnsi="ＭＳ Ｐゴシック" w:hint="default"/>
      </w:rPr>
    </w:lvl>
    <w:lvl w:ilvl="4" w:tplc="C2E67896" w:tentative="1">
      <w:start w:val="1"/>
      <w:numFmt w:val="bullet"/>
      <w:lvlText w:val="-"/>
      <w:lvlJc w:val="left"/>
      <w:pPr>
        <w:tabs>
          <w:tab w:val="num" w:pos="3600"/>
        </w:tabs>
        <w:ind w:left="3600" w:hanging="360"/>
      </w:pPr>
      <w:rPr>
        <w:rFonts w:ascii="ＭＳ Ｐゴシック" w:hAnsi="ＭＳ Ｐゴシック" w:hint="default"/>
      </w:rPr>
    </w:lvl>
    <w:lvl w:ilvl="5" w:tplc="B1BE5EDA" w:tentative="1">
      <w:start w:val="1"/>
      <w:numFmt w:val="bullet"/>
      <w:lvlText w:val="-"/>
      <w:lvlJc w:val="left"/>
      <w:pPr>
        <w:tabs>
          <w:tab w:val="num" w:pos="4320"/>
        </w:tabs>
        <w:ind w:left="4320" w:hanging="360"/>
      </w:pPr>
      <w:rPr>
        <w:rFonts w:ascii="ＭＳ Ｐゴシック" w:hAnsi="ＭＳ Ｐゴシック" w:hint="default"/>
      </w:rPr>
    </w:lvl>
    <w:lvl w:ilvl="6" w:tplc="51C8E186" w:tentative="1">
      <w:start w:val="1"/>
      <w:numFmt w:val="bullet"/>
      <w:lvlText w:val="-"/>
      <w:lvlJc w:val="left"/>
      <w:pPr>
        <w:tabs>
          <w:tab w:val="num" w:pos="5040"/>
        </w:tabs>
        <w:ind w:left="5040" w:hanging="360"/>
      </w:pPr>
      <w:rPr>
        <w:rFonts w:ascii="ＭＳ Ｐゴシック" w:hAnsi="ＭＳ Ｐゴシック" w:hint="default"/>
      </w:rPr>
    </w:lvl>
    <w:lvl w:ilvl="7" w:tplc="4D229732" w:tentative="1">
      <w:start w:val="1"/>
      <w:numFmt w:val="bullet"/>
      <w:lvlText w:val="-"/>
      <w:lvlJc w:val="left"/>
      <w:pPr>
        <w:tabs>
          <w:tab w:val="num" w:pos="5760"/>
        </w:tabs>
        <w:ind w:left="5760" w:hanging="360"/>
      </w:pPr>
      <w:rPr>
        <w:rFonts w:ascii="ＭＳ Ｐゴシック" w:hAnsi="ＭＳ Ｐゴシック" w:hint="default"/>
      </w:rPr>
    </w:lvl>
    <w:lvl w:ilvl="8" w:tplc="FB56CA9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6">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F06CD9"/>
    <w:multiLevelType w:val="hybridMultilevel"/>
    <w:tmpl w:val="04A2319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133E24"/>
    <w:multiLevelType w:val="hybridMultilevel"/>
    <w:tmpl w:val="3C38BA12"/>
    <w:lvl w:ilvl="0" w:tplc="C5281C86">
      <w:start w:val="1"/>
      <w:numFmt w:val="bullet"/>
      <w:lvlText w:val="•"/>
      <w:lvlJc w:val="left"/>
      <w:pPr>
        <w:tabs>
          <w:tab w:val="num" w:pos="720"/>
        </w:tabs>
        <w:ind w:left="720" w:hanging="360"/>
      </w:pPr>
      <w:rPr>
        <w:rFonts w:ascii="Arial" w:hAnsi="Arial" w:hint="default"/>
      </w:rPr>
    </w:lvl>
    <w:lvl w:ilvl="1" w:tplc="C2B66074">
      <w:start w:val="1"/>
      <w:numFmt w:val="bullet"/>
      <w:lvlText w:val="•"/>
      <w:lvlJc w:val="left"/>
      <w:pPr>
        <w:tabs>
          <w:tab w:val="num" w:pos="1440"/>
        </w:tabs>
        <w:ind w:left="1440" w:hanging="360"/>
      </w:pPr>
      <w:rPr>
        <w:rFonts w:ascii="Arial" w:hAnsi="Arial" w:hint="default"/>
      </w:rPr>
    </w:lvl>
    <w:lvl w:ilvl="2" w:tplc="BD3EAE0E" w:tentative="1">
      <w:start w:val="1"/>
      <w:numFmt w:val="bullet"/>
      <w:lvlText w:val="•"/>
      <w:lvlJc w:val="left"/>
      <w:pPr>
        <w:tabs>
          <w:tab w:val="num" w:pos="2160"/>
        </w:tabs>
        <w:ind w:left="2160" w:hanging="360"/>
      </w:pPr>
      <w:rPr>
        <w:rFonts w:ascii="Arial" w:hAnsi="Arial" w:hint="default"/>
      </w:rPr>
    </w:lvl>
    <w:lvl w:ilvl="3" w:tplc="D34A4168" w:tentative="1">
      <w:start w:val="1"/>
      <w:numFmt w:val="bullet"/>
      <w:lvlText w:val="•"/>
      <w:lvlJc w:val="left"/>
      <w:pPr>
        <w:tabs>
          <w:tab w:val="num" w:pos="2880"/>
        </w:tabs>
        <w:ind w:left="2880" w:hanging="360"/>
      </w:pPr>
      <w:rPr>
        <w:rFonts w:ascii="Arial" w:hAnsi="Arial" w:hint="default"/>
      </w:rPr>
    </w:lvl>
    <w:lvl w:ilvl="4" w:tplc="C68C7696" w:tentative="1">
      <w:start w:val="1"/>
      <w:numFmt w:val="bullet"/>
      <w:lvlText w:val="•"/>
      <w:lvlJc w:val="left"/>
      <w:pPr>
        <w:tabs>
          <w:tab w:val="num" w:pos="3600"/>
        </w:tabs>
        <w:ind w:left="3600" w:hanging="360"/>
      </w:pPr>
      <w:rPr>
        <w:rFonts w:ascii="Arial" w:hAnsi="Arial" w:hint="default"/>
      </w:rPr>
    </w:lvl>
    <w:lvl w:ilvl="5" w:tplc="B9765DDC" w:tentative="1">
      <w:start w:val="1"/>
      <w:numFmt w:val="bullet"/>
      <w:lvlText w:val="•"/>
      <w:lvlJc w:val="left"/>
      <w:pPr>
        <w:tabs>
          <w:tab w:val="num" w:pos="4320"/>
        </w:tabs>
        <w:ind w:left="4320" w:hanging="360"/>
      </w:pPr>
      <w:rPr>
        <w:rFonts w:ascii="Arial" w:hAnsi="Arial" w:hint="default"/>
      </w:rPr>
    </w:lvl>
    <w:lvl w:ilvl="6" w:tplc="511CF6CA" w:tentative="1">
      <w:start w:val="1"/>
      <w:numFmt w:val="bullet"/>
      <w:lvlText w:val="•"/>
      <w:lvlJc w:val="left"/>
      <w:pPr>
        <w:tabs>
          <w:tab w:val="num" w:pos="5040"/>
        </w:tabs>
        <w:ind w:left="5040" w:hanging="360"/>
      </w:pPr>
      <w:rPr>
        <w:rFonts w:ascii="Arial" w:hAnsi="Arial" w:hint="default"/>
      </w:rPr>
    </w:lvl>
    <w:lvl w:ilvl="7" w:tplc="622EDC8A" w:tentative="1">
      <w:start w:val="1"/>
      <w:numFmt w:val="bullet"/>
      <w:lvlText w:val="•"/>
      <w:lvlJc w:val="left"/>
      <w:pPr>
        <w:tabs>
          <w:tab w:val="num" w:pos="5760"/>
        </w:tabs>
        <w:ind w:left="5760" w:hanging="360"/>
      </w:pPr>
      <w:rPr>
        <w:rFonts w:ascii="Arial" w:hAnsi="Arial" w:hint="default"/>
      </w:rPr>
    </w:lvl>
    <w:lvl w:ilvl="8" w:tplc="24FA0F32" w:tentative="1">
      <w:start w:val="1"/>
      <w:numFmt w:val="bullet"/>
      <w:lvlText w:val="•"/>
      <w:lvlJc w:val="left"/>
      <w:pPr>
        <w:tabs>
          <w:tab w:val="num" w:pos="6480"/>
        </w:tabs>
        <w:ind w:left="6480" w:hanging="360"/>
      </w:pPr>
      <w:rPr>
        <w:rFonts w:ascii="Arial" w:hAnsi="Arial"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FAB6E36"/>
    <w:multiLevelType w:val="multilevel"/>
    <w:tmpl w:val="03A89B54"/>
    <w:lvl w:ilvl="0">
      <w:start w:val="6"/>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9874639"/>
    <w:multiLevelType w:val="hybridMultilevel"/>
    <w:tmpl w:val="5ADAD052"/>
    <w:lvl w:ilvl="0" w:tplc="6DDABD66">
      <w:start w:val="1"/>
      <w:numFmt w:val="bullet"/>
      <w:lvlText w:val="•"/>
      <w:lvlJc w:val="left"/>
      <w:pPr>
        <w:tabs>
          <w:tab w:val="num" w:pos="720"/>
        </w:tabs>
        <w:ind w:left="720" w:hanging="360"/>
      </w:pPr>
      <w:rPr>
        <w:rFonts w:ascii="Arial" w:hAnsi="Arial" w:hint="default"/>
      </w:rPr>
    </w:lvl>
    <w:lvl w:ilvl="1" w:tplc="661EEAE6" w:tentative="1">
      <w:start w:val="1"/>
      <w:numFmt w:val="bullet"/>
      <w:lvlText w:val="•"/>
      <w:lvlJc w:val="left"/>
      <w:pPr>
        <w:tabs>
          <w:tab w:val="num" w:pos="1440"/>
        </w:tabs>
        <w:ind w:left="1440" w:hanging="360"/>
      </w:pPr>
      <w:rPr>
        <w:rFonts w:ascii="Arial" w:hAnsi="Arial" w:hint="default"/>
      </w:rPr>
    </w:lvl>
    <w:lvl w:ilvl="2" w:tplc="3D4E2D9C" w:tentative="1">
      <w:start w:val="1"/>
      <w:numFmt w:val="bullet"/>
      <w:lvlText w:val="•"/>
      <w:lvlJc w:val="left"/>
      <w:pPr>
        <w:tabs>
          <w:tab w:val="num" w:pos="2160"/>
        </w:tabs>
        <w:ind w:left="2160" w:hanging="360"/>
      </w:pPr>
      <w:rPr>
        <w:rFonts w:ascii="Arial" w:hAnsi="Arial" w:hint="default"/>
      </w:rPr>
    </w:lvl>
    <w:lvl w:ilvl="3" w:tplc="22A8040A" w:tentative="1">
      <w:start w:val="1"/>
      <w:numFmt w:val="bullet"/>
      <w:lvlText w:val="•"/>
      <w:lvlJc w:val="left"/>
      <w:pPr>
        <w:tabs>
          <w:tab w:val="num" w:pos="2880"/>
        </w:tabs>
        <w:ind w:left="2880" w:hanging="360"/>
      </w:pPr>
      <w:rPr>
        <w:rFonts w:ascii="Arial" w:hAnsi="Arial" w:hint="default"/>
      </w:rPr>
    </w:lvl>
    <w:lvl w:ilvl="4" w:tplc="4EF69AB6" w:tentative="1">
      <w:start w:val="1"/>
      <w:numFmt w:val="bullet"/>
      <w:lvlText w:val="•"/>
      <w:lvlJc w:val="left"/>
      <w:pPr>
        <w:tabs>
          <w:tab w:val="num" w:pos="3600"/>
        </w:tabs>
        <w:ind w:left="3600" w:hanging="360"/>
      </w:pPr>
      <w:rPr>
        <w:rFonts w:ascii="Arial" w:hAnsi="Arial" w:hint="default"/>
      </w:rPr>
    </w:lvl>
    <w:lvl w:ilvl="5" w:tplc="A8B492AC" w:tentative="1">
      <w:start w:val="1"/>
      <w:numFmt w:val="bullet"/>
      <w:lvlText w:val="•"/>
      <w:lvlJc w:val="left"/>
      <w:pPr>
        <w:tabs>
          <w:tab w:val="num" w:pos="4320"/>
        </w:tabs>
        <w:ind w:left="4320" w:hanging="360"/>
      </w:pPr>
      <w:rPr>
        <w:rFonts w:ascii="Arial" w:hAnsi="Arial" w:hint="default"/>
      </w:rPr>
    </w:lvl>
    <w:lvl w:ilvl="6" w:tplc="40F2F9F6" w:tentative="1">
      <w:start w:val="1"/>
      <w:numFmt w:val="bullet"/>
      <w:lvlText w:val="•"/>
      <w:lvlJc w:val="left"/>
      <w:pPr>
        <w:tabs>
          <w:tab w:val="num" w:pos="5040"/>
        </w:tabs>
        <w:ind w:left="5040" w:hanging="360"/>
      </w:pPr>
      <w:rPr>
        <w:rFonts w:ascii="Arial" w:hAnsi="Arial" w:hint="default"/>
      </w:rPr>
    </w:lvl>
    <w:lvl w:ilvl="7" w:tplc="0DE69D78" w:tentative="1">
      <w:start w:val="1"/>
      <w:numFmt w:val="bullet"/>
      <w:lvlText w:val="•"/>
      <w:lvlJc w:val="left"/>
      <w:pPr>
        <w:tabs>
          <w:tab w:val="num" w:pos="5760"/>
        </w:tabs>
        <w:ind w:left="5760" w:hanging="360"/>
      </w:pPr>
      <w:rPr>
        <w:rFonts w:ascii="Arial" w:hAnsi="Arial" w:hint="default"/>
      </w:rPr>
    </w:lvl>
    <w:lvl w:ilvl="8" w:tplc="B5E6CF2C" w:tentative="1">
      <w:start w:val="1"/>
      <w:numFmt w:val="bullet"/>
      <w:lvlText w:val="•"/>
      <w:lvlJc w:val="left"/>
      <w:pPr>
        <w:tabs>
          <w:tab w:val="num" w:pos="6480"/>
        </w:tabs>
        <w:ind w:left="6480" w:hanging="360"/>
      </w:pPr>
      <w:rPr>
        <w:rFonts w:ascii="Arial" w:hAnsi="Arial" w:hint="default"/>
      </w:rPr>
    </w:lvl>
  </w:abstractNum>
  <w:abstractNum w:abstractNumId="28">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F3C7096"/>
    <w:multiLevelType w:val="multilevel"/>
    <w:tmpl w:val="654CB38A"/>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9"/>
  </w:num>
  <w:num w:numId="4">
    <w:abstractNumId w:val="9"/>
  </w:num>
  <w:num w:numId="5">
    <w:abstractNumId w:val="38"/>
  </w:num>
  <w:num w:numId="6">
    <w:abstractNumId w:val="26"/>
  </w:num>
  <w:num w:numId="7">
    <w:abstractNumId w:val="12"/>
  </w:num>
  <w:num w:numId="8">
    <w:abstractNumId w:val="1"/>
  </w:num>
  <w:num w:numId="9">
    <w:abstractNumId w:val="4"/>
  </w:num>
  <w:num w:numId="10">
    <w:abstractNumId w:val="37"/>
  </w:num>
  <w:num w:numId="11">
    <w:abstractNumId w:val="2"/>
  </w:num>
  <w:num w:numId="12">
    <w:abstractNumId w:val="22"/>
  </w:num>
  <w:num w:numId="13">
    <w:abstractNumId w:val="39"/>
  </w:num>
  <w:num w:numId="14">
    <w:abstractNumId w:val="34"/>
  </w:num>
  <w:num w:numId="15">
    <w:abstractNumId w:val="7"/>
  </w:num>
  <w:num w:numId="16">
    <w:abstractNumId w:val="41"/>
  </w:num>
  <w:num w:numId="17">
    <w:abstractNumId w:val="17"/>
  </w:num>
  <w:num w:numId="18">
    <w:abstractNumId w:val="35"/>
  </w:num>
  <w:num w:numId="19">
    <w:abstractNumId w:val="15"/>
  </w:num>
  <w:num w:numId="20">
    <w:abstractNumId w:val="23"/>
  </w:num>
  <w:num w:numId="21">
    <w:abstractNumId w:val="13"/>
  </w:num>
  <w:num w:numId="22">
    <w:abstractNumId w:val="29"/>
  </w:num>
  <w:num w:numId="23">
    <w:abstractNumId w:val="33"/>
  </w:num>
  <w:num w:numId="24">
    <w:abstractNumId w:val="24"/>
  </w:num>
  <w:num w:numId="25">
    <w:abstractNumId w:val="8"/>
  </w:num>
  <w:num w:numId="26">
    <w:abstractNumId w:val="36"/>
  </w:num>
  <w:num w:numId="27">
    <w:abstractNumId w:val="6"/>
  </w:num>
  <w:num w:numId="28">
    <w:abstractNumId w:val="31"/>
  </w:num>
  <w:num w:numId="29">
    <w:abstractNumId w:val="14"/>
  </w:num>
  <w:num w:numId="30">
    <w:abstractNumId w:val="21"/>
  </w:num>
  <w:num w:numId="31">
    <w:abstractNumId w:val="3"/>
  </w:num>
  <w:num w:numId="32">
    <w:abstractNumId w:val="25"/>
  </w:num>
  <w:num w:numId="33">
    <w:abstractNumId w:val="20"/>
  </w:num>
  <w:num w:numId="34">
    <w:abstractNumId w:val="10"/>
  </w:num>
  <w:num w:numId="35">
    <w:abstractNumId w:val="5"/>
  </w:num>
  <w:num w:numId="36">
    <w:abstractNumId w:val="27"/>
  </w:num>
  <w:num w:numId="37">
    <w:abstractNumId w:val="11"/>
  </w:num>
  <w:num w:numId="38">
    <w:abstractNumId w:val="32"/>
  </w:num>
  <w:num w:numId="39">
    <w:abstractNumId w:val="18"/>
  </w:num>
  <w:num w:numId="40">
    <w:abstractNumId w:val="40"/>
  </w:num>
  <w:num w:numId="41">
    <w:abstractNumId w:val="16"/>
  </w:num>
  <w:num w:numId="42">
    <w:abstractNumId w:val="28"/>
  </w:num>
  <w:num w:numId="43">
    <w:abstractNumId w:val="28"/>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6758703">
    <w15:presenceInfo w15:providerId="None" w15:userId="6758703"/>
  </w15:person>
  <w15:person w15:author="Yuichi Kakishima">
    <w15:presenceInfo w15:providerId="None" w15:userId="Yuichi Kaki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0B5"/>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33A"/>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4D0D"/>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3A2"/>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1A"/>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372"/>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30"/>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87B"/>
    <w:rsid w:val="001549D4"/>
    <w:rsid w:val="00154AD1"/>
    <w:rsid w:val="00154C6A"/>
    <w:rsid w:val="00154D46"/>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CF3"/>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361"/>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1F7C53"/>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B79"/>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A25"/>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8A6"/>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1D0"/>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0A09"/>
    <w:rsid w:val="00290A84"/>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271"/>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3D"/>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2E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A33"/>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BC3"/>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04C"/>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7C4"/>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36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8E8"/>
    <w:rsid w:val="003C5C8A"/>
    <w:rsid w:val="003C5D90"/>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55D"/>
    <w:rsid w:val="003E1688"/>
    <w:rsid w:val="003E172C"/>
    <w:rsid w:val="003E17F1"/>
    <w:rsid w:val="003E1887"/>
    <w:rsid w:val="003E19A4"/>
    <w:rsid w:val="003E2D9D"/>
    <w:rsid w:val="003E2EDA"/>
    <w:rsid w:val="003E32B3"/>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91D"/>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1B"/>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738"/>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4F6"/>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1C"/>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C61"/>
    <w:rsid w:val="004B4D37"/>
    <w:rsid w:val="004B4D4D"/>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D8D"/>
    <w:rsid w:val="004C4FDC"/>
    <w:rsid w:val="004C51CA"/>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295"/>
    <w:rsid w:val="004E44A6"/>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9F3"/>
    <w:rsid w:val="004F4A4B"/>
    <w:rsid w:val="004F4C01"/>
    <w:rsid w:val="004F50B5"/>
    <w:rsid w:val="004F513B"/>
    <w:rsid w:val="004F5291"/>
    <w:rsid w:val="004F53CF"/>
    <w:rsid w:val="004F5484"/>
    <w:rsid w:val="004F5B02"/>
    <w:rsid w:val="004F5C23"/>
    <w:rsid w:val="004F5CEC"/>
    <w:rsid w:val="004F5EDE"/>
    <w:rsid w:val="004F6B7D"/>
    <w:rsid w:val="004F6BCE"/>
    <w:rsid w:val="004F707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3D6"/>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8F"/>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140"/>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08B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9A"/>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9DD"/>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58E"/>
    <w:rsid w:val="00611A95"/>
    <w:rsid w:val="00612172"/>
    <w:rsid w:val="0061226D"/>
    <w:rsid w:val="006122B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305"/>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2A5"/>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148"/>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98"/>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9B1"/>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1FC5"/>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0A46"/>
    <w:rsid w:val="006F116D"/>
    <w:rsid w:val="006F11CB"/>
    <w:rsid w:val="006F1A6F"/>
    <w:rsid w:val="006F1D99"/>
    <w:rsid w:val="006F1D9A"/>
    <w:rsid w:val="006F1EAB"/>
    <w:rsid w:val="006F1F44"/>
    <w:rsid w:val="006F208E"/>
    <w:rsid w:val="006F21B2"/>
    <w:rsid w:val="006F229E"/>
    <w:rsid w:val="006F23EC"/>
    <w:rsid w:val="006F23FC"/>
    <w:rsid w:val="006F29E1"/>
    <w:rsid w:val="006F29E5"/>
    <w:rsid w:val="006F2B4B"/>
    <w:rsid w:val="006F2BF8"/>
    <w:rsid w:val="006F2EA1"/>
    <w:rsid w:val="006F3247"/>
    <w:rsid w:val="006F33E4"/>
    <w:rsid w:val="006F347B"/>
    <w:rsid w:val="006F3515"/>
    <w:rsid w:val="006F390C"/>
    <w:rsid w:val="006F3E12"/>
    <w:rsid w:val="006F4519"/>
    <w:rsid w:val="006F4803"/>
    <w:rsid w:val="006F4B24"/>
    <w:rsid w:val="006F5183"/>
    <w:rsid w:val="006F57B4"/>
    <w:rsid w:val="006F5963"/>
    <w:rsid w:val="006F5F0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2A2"/>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7E4"/>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609"/>
    <w:rsid w:val="007C4BA7"/>
    <w:rsid w:val="007C532C"/>
    <w:rsid w:val="007C53D6"/>
    <w:rsid w:val="007C5419"/>
    <w:rsid w:val="007C546D"/>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0F"/>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4E0"/>
    <w:rsid w:val="008275B3"/>
    <w:rsid w:val="008279C7"/>
    <w:rsid w:val="00827A15"/>
    <w:rsid w:val="00827B4F"/>
    <w:rsid w:val="00827FE7"/>
    <w:rsid w:val="00830A77"/>
    <w:rsid w:val="00830CEB"/>
    <w:rsid w:val="00830CF8"/>
    <w:rsid w:val="008312E9"/>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3F2A"/>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505"/>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73"/>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3DE"/>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B1C"/>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9F1"/>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B6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450"/>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72E"/>
    <w:rsid w:val="009C1B5B"/>
    <w:rsid w:val="009C1CDC"/>
    <w:rsid w:val="009C1E57"/>
    <w:rsid w:val="009C1E84"/>
    <w:rsid w:val="009C2071"/>
    <w:rsid w:val="009C2272"/>
    <w:rsid w:val="009C22D0"/>
    <w:rsid w:val="009C23AC"/>
    <w:rsid w:val="009C2775"/>
    <w:rsid w:val="009C2968"/>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2EE8"/>
    <w:rsid w:val="009F3118"/>
    <w:rsid w:val="009F37E3"/>
    <w:rsid w:val="009F3E95"/>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E03"/>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5A95"/>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D72"/>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2EA0"/>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414"/>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4C2B"/>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6DD2"/>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DE9"/>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0"/>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AA8"/>
    <w:rsid w:val="00B70D4C"/>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1A9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9F3"/>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6F0F"/>
    <w:rsid w:val="00BC729F"/>
    <w:rsid w:val="00BC72F0"/>
    <w:rsid w:val="00BC764E"/>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510"/>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B10"/>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0A39"/>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3EEC"/>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22"/>
    <w:rsid w:val="00C455CE"/>
    <w:rsid w:val="00C45B27"/>
    <w:rsid w:val="00C45C6F"/>
    <w:rsid w:val="00C45FE4"/>
    <w:rsid w:val="00C462FB"/>
    <w:rsid w:val="00C46619"/>
    <w:rsid w:val="00C4690C"/>
    <w:rsid w:val="00C46EE0"/>
    <w:rsid w:val="00C46F5F"/>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AB1"/>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87F2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A86"/>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5B7"/>
    <w:rsid w:val="00CC692E"/>
    <w:rsid w:val="00CC6D36"/>
    <w:rsid w:val="00CC6E42"/>
    <w:rsid w:val="00CD0012"/>
    <w:rsid w:val="00CD01C9"/>
    <w:rsid w:val="00CD07D2"/>
    <w:rsid w:val="00CD0AE8"/>
    <w:rsid w:val="00CD0AF2"/>
    <w:rsid w:val="00CD0B39"/>
    <w:rsid w:val="00CD0F95"/>
    <w:rsid w:val="00CD1069"/>
    <w:rsid w:val="00CD1203"/>
    <w:rsid w:val="00CD17CD"/>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81E"/>
    <w:rsid w:val="00CE6B6F"/>
    <w:rsid w:val="00CE6D5C"/>
    <w:rsid w:val="00CE6D60"/>
    <w:rsid w:val="00CE7805"/>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08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7B"/>
    <w:rsid w:val="00D036EC"/>
    <w:rsid w:val="00D0393E"/>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2CCC"/>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786"/>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67D8B"/>
    <w:rsid w:val="00D70158"/>
    <w:rsid w:val="00D70D8B"/>
    <w:rsid w:val="00D70F1B"/>
    <w:rsid w:val="00D713CE"/>
    <w:rsid w:val="00D71407"/>
    <w:rsid w:val="00D71778"/>
    <w:rsid w:val="00D71B12"/>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61F"/>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3EE"/>
    <w:rsid w:val="00D908D4"/>
    <w:rsid w:val="00D9093F"/>
    <w:rsid w:val="00D90B84"/>
    <w:rsid w:val="00D90D87"/>
    <w:rsid w:val="00D90E06"/>
    <w:rsid w:val="00D91097"/>
    <w:rsid w:val="00D9114C"/>
    <w:rsid w:val="00D9156D"/>
    <w:rsid w:val="00D918F2"/>
    <w:rsid w:val="00D92069"/>
    <w:rsid w:val="00D9208B"/>
    <w:rsid w:val="00D92213"/>
    <w:rsid w:val="00D92430"/>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08"/>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BA"/>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1CB"/>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15E"/>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18B"/>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6C3D"/>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AE0"/>
    <w:rsid w:val="00E43DB0"/>
    <w:rsid w:val="00E43DBB"/>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944"/>
    <w:rsid w:val="00E57EB0"/>
    <w:rsid w:val="00E57EE5"/>
    <w:rsid w:val="00E60396"/>
    <w:rsid w:val="00E603F7"/>
    <w:rsid w:val="00E60889"/>
    <w:rsid w:val="00E6097B"/>
    <w:rsid w:val="00E609E0"/>
    <w:rsid w:val="00E60C1A"/>
    <w:rsid w:val="00E60D13"/>
    <w:rsid w:val="00E60D8A"/>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D72"/>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6A0"/>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E23"/>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28D"/>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58D"/>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5FEB"/>
    <w:rsid w:val="00ED622C"/>
    <w:rsid w:val="00ED62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13"/>
    <w:rsid w:val="00EE3054"/>
    <w:rsid w:val="00EE3318"/>
    <w:rsid w:val="00EE33A9"/>
    <w:rsid w:val="00EE387E"/>
    <w:rsid w:val="00EE3B4C"/>
    <w:rsid w:val="00EE3B88"/>
    <w:rsid w:val="00EE430E"/>
    <w:rsid w:val="00EE44D1"/>
    <w:rsid w:val="00EE4680"/>
    <w:rsid w:val="00EE4734"/>
    <w:rsid w:val="00EE48F7"/>
    <w:rsid w:val="00EE5625"/>
    <w:rsid w:val="00EE562B"/>
    <w:rsid w:val="00EE5991"/>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1E5"/>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0EA4"/>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2EC2"/>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4D3"/>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2E3C"/>
    <w:rsid w:val="00F53061"/>
    <w:rsid w:val="00F539AE"/>
    <w:rsid w:val="00F53A9F"/>
    <w:rsid w:val="00F53D35"/>
    <w:rsid w:val="00F53FE0"/>
    <w:rsid w:val="00F54149"/>
    <w:rsid w:val="00F541AB"/>
    <w:rsid w:val="00F543CF"/>
    <w:rsid w:val="00F54440"/>
    <w:rsid w:val="00F546D8"/>
    <w:rsid w:val="00F54ABC"/>
    <w:rsid w:val="00F54E94"/>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63B"/>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AA1"/>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222"/>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9C"/>
    <w:rsid w:val="00FD3BD6"/>
    <w:rsid w:val="00FD3BE0"/>
    <w:rsid w:val="00FD3C75"/>
    <w:rsid w:val="00FD3CE1"/>
    <w:rsid w:val="00FD3E22"/>
    <w:rsid w:val="00FD423D"/>
    <w:rsid w:val="00FD46A7"/>
    <w:rsid w:val="00FD4D09"/>
    <w:rsid w:val="00FD4F1B"/>
    <w:rsid w:val="00FD501D"/>
    <w:rsid w:val="00FD51AA"/>
    <w:rsid w:val="00FD5591"/>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18"/>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24A"/>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9B32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095954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92"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91"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D:/Docs/R4-180596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9611-D5C7-40C4-BA7F-49DBA24C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514</Words>
  <Characters>2933</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cp:lastModifiedBy>
  <cp:revision>5</cp:revision>
  <cp:lastPrinted>2015-04-11T00:59:00Z</cp:lastPrinted>
  <dcterms:created xsi:type="dcterms:W3CDTF">2018-05-12T03:39:00Z</dcterms:created>
  <dcterms:modified xsi:type="dcterms:W3CDTF">2018-05-12T03:50:00Z</dcterms:modified>
</cp:coreProperties>
</file>