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4BA813" w14:textId="4E084F52" w:rsidR="00613A7A" w:rsidRPr="00EE006E" w:rsidRDefault="00613A7A" w:rsidP="00613A7A">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Pr>
          <w:b/>
          <w:sz w:val="24"/>
          <w:szCs w:val="24"/>
        </w:rPr>
        <w:t>#93</w:t>
      </w:r>
      <w:r w:rsidRPr="00EE006E">
        <w:rPr>
          <w:rFonts w:hint="eastAsia"/>
          <w:b/>
          <w:sz w:val="24"/>
          <w:szCs w:val="24"/>
          <w:lang w:eastAsia="ko-KR"/>
        </w:rPr>
        <w:tab/>
      </w:r>
      <w:r w:rsidRPr="00FD602C">
        <w:rPr>
          <w:rFonts w:hint="eastAsia"/>
          <w:b/>
          <w:i/>
          <w:sz w:val="24"/>
          <w:szCs w:val="24"/>
          <w:lang w:eastAsia="ko-KR"/>
        </w:rPr>
        <w:t>R1-</w:t>
      </w:r>
      <w:r w:rsidR="00FD602C" w:rsidRPr="00FD602C">
        <w:rPr>
          <w:b/>
          <w:i/>
          <w:sz w:val="24"/>
          <w:szCs w:val="24"/>
          <w:lang w:eastAsia="ko-KR"/>
        </w:rPr>
        <w:t>1806701</w:t>
      </w:r>
    </w:p>
    <w:bookmarkEnd w:id="0"/>
    <w:bookmarkEnd w:id="1"/>
    <w:p w14:paraId="457BCCF3" w14:textId="77777777" w:rsidR="00613A7A" w:rsidRPr="00EE006E" w:rsidRDefault="00613A7A" w:rsidP="00613A7A">
      <w:pPr>
        <w:pStyle w:val="CRCoverPage"/>
        <w:spacing w:after="240"/>
        <w:jc w:val="both"/>
        <w:outlineLvl w:val="0"/>
        <w:rPr>
          <w:b/>
          <w:noProof/>
          <w:sz w:val="24"/>
          <w:szCs w:val="24"/>
        </w:rPr>
      </w:pPr>
      <w:r w:rsidRPr="004741EF">
        <w:rPr>
          <w:b/>
          <w:bCs/>
          <w:noProof/>
          <w:sz w:val="24"/>
          <w:szCs w:val="24"/>
          <w:lang w:eastAsia="ko-KR"/>
        </w:rPr>
        <w:t>Busan, Korea, May 21st – 25th, 2018</w:t>
      </w:r>
    </w:p>
    <w:p w14:paraId="08664EDD" w14:textId="482EE275"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056B77">
        <w:rPr>
          <w:rFonts w:ascii="Arial" w:hAnsi="Arial"/>
          <w:sz w:val="24"/>
        </w:rPr>
        <w:t>7.1.1.2.2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18FF9F10"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ED0D79" w:rsidRPr="00ED0D79">
        <w:rPr>
          <w:rFonts w:ascii="Arial" w:hAnsi="Arial"/>
          <w:sz w:val="24"/>
        </w:rPr>
        <w:t xml:space="preserve">Corrections on </w:t>
      </w:r>
      <w:r w:rsidR="00056B77">
        <w:rPr>
          <w:rFonts w:ascii="Arial" w:hAnsi="Arial"/>
          <w:sz w:val="24"/>
        </w:rPr>
        <w:t>Remaining Minimum System Information</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09FBBD7" w14:textId="6B00BCC2" w:rsidR="00C4654D" w:rsidRPr="00EE006E" w:rsidRDefault="00EB2B9B" w:rsidP="008E6CE3">
      <w:pPr>
        <w:rPr>
          <w:lang w:val="en-US" w:eastAsia="ja-JP"/>
        </w:rPr>
      </w:pPr>
      <w:r w:rsidRPr="00EE006E">
        <w:rPr>
          <w:lang w:val="en-US" w:eastAsia="ja-JP"/>
        </w:rPr>
        <w:t xml:space="preserve">This contribution discusses the following </w:t>
      </w:r>
      <w:r w:rsidR="003B3A03">
        <w:rPr>
          <w:lang w:val="en-US" w:eastAsia="ja-JP"/>
        </w:rPr>
        <w:t xml:space="preserve">corrections and remaining issues on </w:t>
      </w:r>
      <w:r w:rsidR="00566230">
        <w:rPr>
          <w:lang w:val="en-US" w:eastAsia="ja-JP"/>
        </w:rPr>
        <w:t>RMSI</w:t>
      </w:r>
      <w:r w:rsidRPr="00EE006E">
        <w:rPr>
          <w:lang w:val="en-US" w:eastAsia="ja-JP"/>
        </w:rPr>
        <w:t>:</w:t>
      </w:r>
    </w:p>
    <w:p w14:paraId="1E228C25" w14:textId="3DF0D3BA" w:rsidR="000A3940" w:rsidRPr="00EE006E" w:rsidRDefault="00566230" w:rsidP="00B7198C">
      <w:pPr>
        <w:pStyle w:val="ListParagraph"/>
        <w:numPr>
          <w:ilvl w:val="0"/>
          <w:numId w:val="5"/>
        </w:numPr>
        <w:ind w:leftChars="0"/>
        <w:rPr>
          <w:lang w:val="en-US" w:eastAsia="ja-JP"/>
        </w:rPr>
      </w:pPr>
      <w:r>
        <w:rPr>
          <w:lang w:val="en-US" w:eastAsia="ja-JP"/>
        </w:rPr>
        <w:t>Remaining issue on supporting 10 MHz min carrier BW with 15 kHz SS SCS</w:t>
      </w:r>
      <w:r w:rsidR="00056B77">
        <w:rPr>
          <w:lang w:val="en-US" w:eastAsia="ja-JP"/>
        </w:rPr>
        <w:t xml:space="preserve"> </w:t>
      </w:r>
    </w:p>
    <w:p w14:paraId="21C9C641" w14:textId="7FB5C26E" w:rsidR="00566230" w:rsidRPr="00566230" w:rsidRDefault="00566230" w:rsidP="0056623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Remaining Issue on </w:t>
      </w:r>
      <w:r w:rsidRPr="00566230">
        <w:rPr>
          <w:lang w:val="en-US" w:eastAsia="ja-JP"/>
        </w:rPr>
        <w:t>S</w:t>
      </w:r>
      <w:r>
        <w:rPr>
          <w:lang w:val="en-US" w:eastAsia="ja-JP"/>
        </w:rPr>
        <w:t>upporting 10 MHz Min C</w:t>
      </w:r>
      <w:r w:rsidRPr="00566230">
        <w:rPr>
          <w:lang w:val="en-US" w:eastAsia="ja-JP"/>
        </w:rPr>
        <w:t xml:space="preserve">arrier BW with 15 kHz SS SCS </w:t>
      </w:r>
    </w:p>
    <w:p w14:paraId="52AA51D3" w14:textId="77777777" w:rsidR="00DE000F" w:rsidRDefault="00B172E6" w:rsidP="003833D8">
      <w:pPr>
        <w:spacing w:after="0"/>
        <w:jc w:val="both"/>
        <w:rPr>
          <w:lang w:val="en-US"/>
        </w:rPr>
      </w:pPr>
      <w:r w:rsidRPr="00E66774">
        <w:rPr>
          <w:lang w:val="en-US"/>
        </w:rPr>
        <w:t xml:space="preserve">In </w:t>
      </w:r>
      <w:r w:rsidR="00613A7A">
        <w:rPr>
          <w:lang w:val="en-US"/>
        </w:rPr>
        <w:t>the last RAN1 meeting [1</w:t>
      </w:r>
      <w:r w:rsidR="003A2D4A">
        <w:rPr>
          <w:lang w:val="en-US"/>
        </w:rPr>
        <w:t xml:space="preserve">], </w:t>
      </w:r>
      <w:r w:rsidR="00613A7A">
        <w:rPr>
          <w:lang w:val="en-US"/>
        </w:rPr>
        <w:t xml:space="preserve">remaining issue on CORESET configuration of RMSI for supporting 10 MHz minimum carrier bandwidth with 15 kHz SS/PBCH block SCS was discussed, and </w:t>
      </w:r>
      <w:r w:rsidR="00DE000F">
        <w:rPr>
          <w:lang w:val="en-US"/>
        </w:rPr>
        <w:t xml:space="preserve">an LS [2] was sent to RAN2 and RAN4 for consulting their view. The discussed four options are summarized as follows: </w:t>
      </w:r>
    </w:p>
    <w:p w14:paraId="1423BCF3" w14:textId="58ABC24F" w:rsidR="003A2D4A" w:rsidRDefault="00DE000F" w:rsidP="0057395F">
      <w:pPr>
        <w:pStyle w:val="ListParagraph"/>
        <w:numPr>
          <w:ilvl w:val="0"/>
          <w:numId w:val="19"/>
        </w:numPr>
        <w:spacing w:after="0"/>
        <w:ind w:leftChars="0" w:left="450" w:hanging="270"/>
        <w:jc w:val="both"/>
        <w:rPr>
          <w:lang w:val="en-US"/>
        </w:rPr>
      </w:pPr>
      <w:r>
        <w:rPr>
          <w:lang w:val="en-US"/>
        </w:rPr>
        <w:t>Option 1: Reuse current configuration tables with potential constraint on the flexibility of configurations;</w:t>
      </w:r>
    </w:p>
    <w:p w14:paraId="5B0D5566" w14:textId="0989523A" w:rsidR="00DE000F" w:rsidRDefault="00DE000F" w:rsidP="0057395F">
      <w:pPr>
        <w:pStyle w:val="ListParagraph"/>
        <w:numPr>
          <w:ilvl w:val="0"/>
          <w:numId w:val="19"/>
        </w:numPr>
        <w:spacing w:after="0"/>
        <w:ind w:leftChars="0" w:left="450" w:hanging="270"/>
        <w:jc w:val="both"/>
        <w:rPr>
          <w:lang w:val="en-US"/>
        </w:rPr>
      </w:pPr>
      <w:r>
        <w:rPr>
          <w:lang w:val="en-US"/>
        </w:rPr>
        <w:t>Option 2: Reuse current configuration tables with full flexibility of configurations by revising the SS raster design;</w:t>
      </w:r>
    </w:p>
    <w:p w14:paraId="5DED9AC4" w14:textId="4478BAEE" w:rsidR="00DE000F" w:rsidRDefault="00DE000F" w:rsidP="0057395F">
      <w:pPr>
        <w:pStyle w:val="ListParagraph"/>
        <w:numPr>
          <w:ilvl w:val="0"/>
          <w:numId w:val="19"/>
        </w:numPr>
        <w:spacing w:after="0"/>
        <w:ind w:leftChars="0" w:left="450" w:hanging="270"/>
        <w:jc w:val="both"/>
        <w:rPr>
          <w:lang w:val="en-US"/>
        </w:rPr>
      </w:pPr>
      <w:r>
        <w:rPr>
          <w:lang w:val="en-US"/>
        </w:rPr>
        <w:t>Option 3: Introduce new 4-bit configuration table(s) with potential constraint on the flexibility of configurations;</w:t>
      </w:r>
    </w:p>
    <w:p w14:paraId="117C5FF5" w14:textId="146750AE" w:rsidR="00DE000F" w:rsidRPr="00DE000F" w:rsidRDefault="00DE000F" w:rsidP="0057395F">
      <w:pPr>
        <w:pStyle w:val="ListParagraph"/>
        <w:numPr>
          <w:ilvl w:val="0"/>
          <w:numId w:val="19"/>
        </w:numPr>
        <w:spacing w:after="0"/>
        <w:ind w:leftChars="0" w:left="450" w:hanging="270"/>
        <w:jc w:val="both"/>
        <w:rPr>
          <w:lang w:val="en-US"/>
        </w:rPr>
      </w:pPr>
      <w:r>
        <w:rPr>
          <w:lang w:val="en-US"/>
        </w:rPr>
        <w:t>Option 4: Introduce new 5-bit configuration tables with full flexibility of configurations</w:t>
      </w:r>
      <w:r w:rsidR="0057395F">
        <w:rPr>
          <w:lang w:val="en-US"/>
        </w:rPr>
        <w:t>.</w:t>
      </w:r>
    </w:p>
    <w:p w14:paraId="49753F93" w14:textId="7370F57B" w:rsidR="006F3030" w:rsidRDefault="006F3030" w:rsidP="003833D8">
      <w:pPr>
        <w:spacing w:after="0"/>
        <w:jc w:val="both"/>
        <w:rPr>
          <w:lang w:val="en-US"/>
        </w:rPr>
      </w:pPr>
    </w:p>
    <w:p w14:paraId="127DF167" w14:textId="749C4E30" w:rsidR="006F3030" w:rsidRDefault="0057395F" w:rsidP="003833D8">
      <w:pPr>
        <w:spacing w:after="0"/>
        <w:jc w:val="both"/>
        <w:rPr>
          <w:lang w:val="en-US"/>
        </w:rPr>
      </w:pPr>
      <w:r>
        <w:rPr>
          <w:lang w:val="en-US"/>
        </w:rPr>
        <w:t xml:space="preserve">From our understanding, introducing new tables, no matter 4-bit (e.g. Option 3) or 5-bit tables (e.g. Option 4), is not forward compatible. The number of CORESET configurations for a given CORESET BW and carrier BW is closely related to the SS raster value. Larger SS raster essentially may require more number of configurations. RAN1 shall convince RAN4 on this technical issue figured out in RAN1 and ask RAN4 to take this aspect into consideration on the SS raster design for forward compatibility purpose.  </w:t>
      </w:r>
    </w:p>
    <w:p w14:paraId="04A2BDAF" w14:textId="77777777" w:rsidR="006F3030" w:rsidRDefault="006F3030" w:rsidP="003833D8">
      <w:pPr>
        <w:spacing w:after="0"/>
        <w:jc w:val="both"/>
        <w:rPr>
          <w:lang w:val="en-US"/>
        </w:rPr>
      </w:pPr>
    </w:p>
    <w:p w14:paraId="754A90BA" w14:textId="020164B9" w:rsidR="00321178" w:rsidRDefault="0057395F" w:rsidP="003833D8">
      <w:pPr>
        <w:spacing w:after="0"/>
        <w:jc w:val="both"/>
        <w:rPr>
          <w:lang w:val="en-US"/>
        </w:rPr>
      </w:pPr>
      <w:r>
        <w:rPr>
          <w:lang w:val="en-US"/>
        </w:rPr>
        <w:t xml:space="preserve">The major concern of Option 2, pointed out from the last meeting, is the UE complexity in initial cell search. However, our analysis shows that there is no significant difference on the complexity </w:t>
      </w:r>
      <w:r w:rsidR="0056631A">
        <w:rPr>
          <w:lang w:val="en-US"/>
        </w:rPr>
        <w:t>among the listed options, because</w:t>
      </w:r>
      <w:r>
        <w:rPr>
          <w:lang w:val="en-US"/>
        </w:rPr>
        <w:t xml:space="preserve"> </w:t>
      </w:r>
      <w:r w:rsidR="0056631A">
        <w:rPr>
          <w:lang w:val="en-US"/>
        </w:rPr>
        <w:t>band n41 is significantly overlapping with band n7 and n38</w:t>
      </w:r>
      <w:r w:rsidR="00321178">
        <w:rPr>
          <w:lang w:val="en-US"/>
        </w:rPr>
        <w:t xml:space="preserve"> (see </w:t>
      </w:r>
      <w:r w:rsidR="00321178">
        <w:rPr>
          <w:lang w:val="en-US"/>
        </w:rPr>
        <w:fldChar w:fldCharType="begin"/>
      </w:r>
      <w:r w:rsidR="00321178">
        <w:rPr>
          <w:lang w:val="en-US"/>
        </w:rPr>
        <w:instrText xml:space="preserve"> REF _Ref513125738 \h </w:instrText>
      </w:r>
      <w:r w:rsidR="00321178">
        <w:rPr>
          <w:lang w:val="en-US"/>
        </w:rPr>
      </w:r>
      <w:r w:rsidR="00321178">
        <w:rPr>
          <w:lang w:val="en-US"/>
        </w:rPr>
        <w:fldChar w:fldCharType="separate"/>
      </w:r>
      <w:r w:rsidR="00321178">
        <w:t xml:space="preserve">FIGURE </w:t>
      </w:r>
      <w:r w:rsidR="00321178">
        <w:rPr>
          <w:noProof/>
        </w:rPr>
        <w:t>1</w:t>
      </w:r>
      <w:r w:rsidR="00321178">
        <w:rPr>
          <w:lang w:val="en-US"/>
        </w:rPr>
        <w:fldChar w:fldCharType="end"/>
      </w:r>
      <w:r w:rsidR="00321178">
        <w:rPr>
          <w:lang w:val="en-US"/>
        </w:rPr>
        <w:t xml:space="preserve"> for an illustration</w:t>
      </w:r>
      <w:r w:rsidR="00FA6986">
        <w:rPr>
          <w:lang w:val="en-US"/>
        </w:rPr>
        <w:t xml:space="preserve"> of the relationship among the SS </w:t>
      </w:r>
      <w:proofErr w:type="spellStart"/>
      <w:r w:rsidR="00FA6986">
        <w:rPr>
          <w:lang w:val="en-US"/>
        </w:rPr>
        <w:t>rasters</w:t>
      </w:r>
      <w:proofErr w:type="spellEnd"/>
      <w:r w:rsidR="00FA6986">
        <w:rPr>
          <w:lang w:val="en-US"/>
        </w:rPr>
        <w:t xml:space="preserve"> of band n7, n38 and n41</w:t>
      </w:r>
      <w:r w:rsidR="00321178">
        <w:rPr>
          <w:lang w:val="en-US"/>
        </w:rPr>
        <w:t>)</w:t>
      </w:r>
      <w:r w:rsidR="0056631A">
        <w:rPr>
          <w:lang w:val="en-US"/>
        </w:rPr>
        <w:t xml:space="preserve">, such that the searching complexity does not increase much by increasing the SS raster point </w:t>
      </w:r>
      <w:r w:rsidR="00FA6986">
        <w:rPr>
          <w:lang w:val="en-US"/>
        </w:rPr>
        <w:t xml:space="preserve">(i.e., the revised SS raster in Option 2) </w:t>
      </w:r>
      <w:r w:rsidR="0056631A">
        <w:rPr>
          <w:lang w:val="en-US"/>
        </w:rPr>
        <w:t xml:space="preserve">for band n41. </w:t>
      </w:r>
    </w:p>
    <w:p w14:paraId="1B4C6F75" w14:textId="77777777" w:rsidR="00321178" w:rsidRDefault="00321178" w:rsidP="003833D8">
      <w:pPr>
        <w:spacing w:after="0"/>
        <w:jc w:val="both"/>
        <w:rPr>
          <w:lang w:val="en-US"/>
        </w:rPr>
      </w:pPr>
    </w:p>
    <w:p w14:paraId="32CC7FF7" w14:textId="03BA2B88" w:rsidR="00321178" w:rsidRDefault="00321178" w:rsidP="00321178">
      <w:pPr>
        <w:keepNext/>
        <w:spacing w:after="0"/>
        <w:jc w:val="both"/>
      </w:pPr>
      <w:r>
        <w:rPr>
          <w:noProof/>
          <w:lang w:val="en-US" w:eastAsia="zh-CN"/>
        </w:rPr>
        <w:drawing>
          <wp:inline distT="0" distB="0" distL="0" distR="0" wp14:anchorId="5A0225BD" wp14:editId="70C2FEE9">
            <wp:extent cx="6120765" cy="20193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019345"/>
                    </a:xfrm>
                    <a:prstGeom prst="rect">
                      <a:avLst/>
                    </a:prstGeom>
                    <a:noFill/>
                    <a:ln>
                      <a:noFill/>
                    </a:ln>
                  </pic:spPr>
                </pic:pic>
              </a:graphicData>
            </a:graphic>
          </wp:inline>
        </w:drawing>
      </w:r>
    </w:p>
    <w:p w14:paraId="5E5CAB3A" w14:textId="7B21DD62" w:rsidR="00321178" w:rsidRDefault="00321178" w:rsidP="00321178">
      <w:pPr>
        <w:pStyle w:val="Caption"/>
        <w:rPr>
          <w:lang w:val="en-US"/>
        </w:rPr>
      </w:pPr>
      <w:bookmarkStart w:id="3" w:name="_Ref513125738"/>
      <w:r>
        <w:t xml:space="preserve">FIGURE </w:t>
      </w:r>
      <w:r>
        <w:fldChar w:fldCharType="begin"/>
      </w:r>
      <w:r>
        <w:instrText xml:space="preserve"> SEQ FIGURE \* ARABIC </w:instrText>
      </w:r>
      <w:r>
        <w:fldChar w:fldCharType="separate"/>
      </w:r>
      <w:r>
        <w:rPr>
          <w:noProof/>
        </w:rPr>
        <w:t>1</w:t>
      </w:r>
      <w:r>
        <w:fldChar w:fldCharType="end"/>
      </w:r>
      <w:bookmarkEnd w:id="3"/>
    </w:p>
    <w:p w14:paraId="1824AFB0" w14:textId="77777777" w:rsidR="00321178" w:rsidRDefault="00321178" w:rsidP="003833D8">
      <w:pPr>
        <w:spacing w:after="0"/>
        <w:jc w:val="both"/>
        <w:rPr>
          <w:lang w:val="en-US"/>
        </w:rPr>
      </w:pPr>
    </w:p>
    <w:p w14:paraId="5274BE04" w14:textId="77777777" w:rsidR="00321178" w:rsidRDefault="00321178" w:rsidP="003833D8">
      <w:pPr>
        <w:spacing w:after="0"/>
        <w:jc w:val="both"/>
        <w:rPr>
          <w:lang w:val="en-US"/>
        </w:rPr>
      </w:pPr>
    </w:p>
    <w:p w14:paraId="63AA7971" w14:textId="77777777" w:rsidR="00321178" w:rsidRDefault="00321178" w:rsidP="003833D8">
      <w:pPr>
        <w:spacing w:after="0"/>
        <w:jc w:val="both"/>
        <w:rPr>
          <w:lang w:val="en-US"/>
        </w:rPr>
      </w:pPr>
    </w:p>
    <w:p w14:paraId="4B5521CC" w14:textId="489F1DF1" w:rsidR="006F3030" w:rsidRDefault="0056631A" w:rsidP="003833D8">
      <w:pPr>
        <w:spacing w:after="0"/>
        <w:jc w:val="both"/>
        <w:rPr>
          <w:lang w:val="en-US"/>
        </w:rPr>
      </w:pPr>
      <w:r>
        <w:rPr>
          <w:lang w:val="en-US"/>
        </w:rPr>
        <w:lastRenderedPageBreak/>
        <w:t xml:space="preserve">A detailed analysis </w:t>
      </w:r>
      <w:r w:rsidR="00D25527">
        <w:rPr>
          <w:lang w:val="en-US"/>
        </w:rPr>
        <w:t xml:space="preserve">on the maximum number of searching </w:t>
      </w:r>
      <w:r>
        <w:rPr>
          <w:lang w:val="en-US"/>
        </w:rPr>
        <w:t>is as follows (the SS raster design is using the revised one from the last RAN4 meeting [3</w:t>
      </w:r>
      <w:proofErr w:type="gramStart"/>
      <w:r>
        <w:rPr>
          <w:lang w:val="en-US"/>
        </w:rPr>
        <w:t>][</w:t>
      </w:r>
      <w:proofErr w:type="gramEnd"/>
      <w:r>
        <w:rPr>
          <w:lang w:val="en-US"/>
        </w:rPr>
        <w:t xml:space="preserve">4]):  </w:t>
      </w:r>
    </w:p>
    <w:p w14:paraId="51B8D252" w14:textId="6D2FA9FA" w:rsidR="0056631A" w:rsidRPr="00D25527" w:rsidRDefault="00D25527" w:rsidP="00D25527">
      <w:pPr>
        <w:pStyle w:val="ListParagraph"/>
        <w:numPr>
          <w:ilvl w:val="0"/>
          <w:numId w:val="19"/>
        </w:numPr>
        <w:spacing w:after="0"/>
        <w:ind w:leftChars="0" w:left="450" w:hanging="270"/>
        <w:jc w:val="both"/>
        <w:rPr>
          <w:lang w:val="en-US"/>
        </w:rPr>
      </w:pPr>
      <w:r w:rsidRPr="00D25527">
        <w:rPr>
          <w:lang w:val="en-US"/>
        </w:rPr>
        <w:t>Option 1: T</w:t>
      </w:r>
      <w:r w:rsidR="0056631A" w:rsidRPr="00D25527">
        <w:rPr>
          <w:lang w:val="en-US"/>
        </w:rPr>
        <w:t xml:space="preserve">he number of SSB </w:t>
      </w:r>
      <w:r w:rsidRPr="00D25527">
        <w:rPr>
          <w:lang w:val="en-US"/>
        </w:rPr>
        <w:t xml:space="preserve">detection </w:t>
      </w:r>
      <w:r w:rsidR="0056631A" w:rsidRPr="00D25527">
        <w:rPr>
          <w:lang w:val="en-US"/>
        </w:rPr>
        <w:t xml:space="preserve">is 165 (n7 with 15k) + 114 (n38 with 15k) + 155 (n41 with 30k) + 22 (n41 with 15k non-overlapped with n7/38) = 456, and other than the SSB detection, there is </w:t>
      </w:r>
      <w:r w:rsidRPr="00D25527">
        <w:rPr>
          <w:lang w:val="en-US"/>
        </w:rPr>
        <w:t xml:space="preserve">no </w:t>
      </w:r>
      <w:r w:rsidR="0056631A" w:rsidRPr="00D25527">
        <w:rPr>
          <w:lang w:val="en-US"/>
        </w:rPr>
        <w:t>bl</w:t>
      </w:r>
      <w:r w:rsidRPr="00D25527">
        <w:rPr>
          <w:lang w:val="en-US"/>
        </w:rPr>
        <w:t>ind detection of RMSI locations</w:t>
      </w:r>
      <w:r w:rsidR="0056631A" w:rsidRPr="00D25527">
        <w:rPr>
          <w:lang w:val="en-US"/>
        </w:rPr>
        <w:t xml:space="preserve">. </w:t>
      </w:r>
    </w:p>
    <w:p w14:paraId="2C9BB0BF" w14:textId="5970C3BA" w:rsidR="00D25527" w:rsidRPr="00D25527" w:rsidRDefault="00D25527" w:rsidP="00D25527">
      <w:pPr>
        <w:pStyle w:val="ListParagraph"/>
        <w:numPr>
          <w:ilvl w:val="0"/>
          <w:numId w:val="19"/>
        </w:numPr>
        <w:spacing w:after="0"/>
        <w:ind w:leftChars="0" w:left="450" w:hanging="270"/>
        <w:jc w:val="both"/>
        <w:rPr>
          <w:lang w:val="en-US"/>
        </w:rPr>
      </w:pPr>
      <w:r w:rsidRPr="00D25527">
        <w:rPr>
          <w:lang w:val="en-US"/>
        </w:rPr>
        <w:t>Option 2: The number of SSB detection is 165 (n7 with 15k) + 114 (n38 with 15k) + 155 (n41 with 30k) + 63 (n41 with 15k non-overlapped with n7/38) = 497, and other than the SSB detection, there is no blind detection of RMSI locations.</w:t>
      </w:r>
    </w:p>
    <w:p w14:paraId="4D6E3FF3" w14:textId="61DF53C0" w:rsidR="00D25527" w:rsidRPr="00D25527" w:rsidRDefault="00D25527" w:rsidP="00D25527">
      <w:pPr>
        <w:pStyle w:val="ListParagraph"/>
        <w:numPr>
          <w:ilvl w:val="0"/>
          <w:numId w:val="19"/>
        </w:numPr>
        <w:spacing w:after="0"/>
        <w:ind w:leftChars="0" w:left="450" w:hanging="270"/>
        <w:jc w:val="both"/>
        <w:rPr>
          <w:lang w:val="en-US"/>
        </w:rPr>
      </w:pPr>
      <w:r w:rsidRPr="00D25527">
        <w:rPr>
          <w:lang w:val="en-US"/>
        </w:rPr>
        <w:t xml:space="preserve">Option 3/4: The number of SSB detection is 165 (n7 with 15k) + 114 (n38 with 15k) + 155 (n41 with 30k) + 22 (n41 with 15k non-overlapped with n7/38) = 456, and other than the SSB detection, there needs another blind detection of RMSI locations for the overlapping SS raster between n41 and n7/38, wherein the number of overlapping SS raster is 31. </w:t>
      </w:r>
    </w:p>
    <w:p w14:paraId="42F27752" w14:textId="57E2AFF8" w:rsidR="00D25527" w:rsidRDefault="00D25527" w:rsidP="00D25527">
      <w:pPr>
        <w:pStyle w:val="Caption"/>
        <w:keepNext/>
        <w:spacing w:after="0"/>
      </w:pPr>
      <w:r>
        <w:t xml:space="preserve">TABLE </w:t>
      </w:r>
      <w:r>
        <w:fldChar w:fldCharType="begin"/>
      </w:r>
      <w:r>
        <w:instrText xml:space="preserve"> SEQ TABLE \* ARABIC </w:instrText>
      </w:r>
      <w:r>
        <w:fldChar w:fldCharType="separate"/>
      </w:r>
      <w:r>
        <w:rPr>
          <w:noProof/>
        </w:rPr>
        <w:t>1</w:t>
      </w:r>
      <w:r>
        <w:fldChar w:fldCharType="end"/>
      </w:r>
    </w:p>
    <w:tbl>
      <w:tblPr>
        <w:tblW w:w="9495" w:type="dxa"/>
        <w:jc w:val="center"/>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68"/>
        <w:gridCol w:w="1377"/>
        <w:gridCol w:w="1053"/>
        <w:gridCol w:w="1080"/>
        <w:gridCol w:w="1080"/>
        <w:gridCol w:w="990"/>
        <w:gridCol w:w="2547"/>
      </w:tblGrid>
      <w:tr w:rsidR="00D25527" w:rsidRPr="00D25527" w14:paraId="6601688A" w14:textId="77777777" w:rsidTr="00D25527">
        <w:trPr>
          <w:trHeight w:val="315"/>
          <w:jc w:val="center"/>
        </w:trPr>
        <w:tc>
          <w:tcPr>
            <w:tcW w:w="2745" w:type="dxa"/>
            <w:gridSpan w:val="2"/>
            <w:shd w:val="clear" w:color="auto" w:fill="auto"/>
            <w:noWrap/>
            <w:vAlign w:val="center"/>
            <w:hideMark/>
          </w:tcPr>
          <w:p w14:paraId="621E91AE"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band</w:t>
            </w:r>
          </w:p>
        </w:tc>
        <w:tc>
          <w:tcPr>
            <w:tcW w:w="1053" w:type="dxa"/>
            <w:shd w:val="clear" w:color="auto" w:fill="auto"/>
            <w:noWrap/>
            <w:vAlign w:val="center"/>
            <w:hideMark/>
          </w:tcPr>
          <w:p w14:paraId="49C7BBFE"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n7</w:t>
            </w:r>
          </w:p>
        </w:tc>
        <w:tc>
          <w:tcPr>
            <w:tcW w:w="1080" w:type="dxa"/>
            <w:shd w:val="clear" w:color="auto" w:fill="auto"/>
            <w:noWrap/>
            <w:vAlign w:val="center"/>
            <w:hideMark/>
          </w:tcPr>
          <w:p w14:paraId="0E83DBD0"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n38</w:t>
            </w:r>
          </w:p>
        </w:tc>
        <w:tc>
          <w:tcPr>
            <w:tcW w:w="2070" w:type="dxa"/>
            <w:gridSpan w:val="2"/>
            <w:shd w:val="clear" w:color="auto" w:fill="auto"/>
            <w:noWrap/>
            <w:vAlign w:val="center"/>
            <w:hideMark/>
          </w:tcPr>
          <w:p w14:paraId="73947A8C"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n41</w:t>
            </w:r>
          </w:p>
        </w:tc>
        <w:tc>
          <w:tcPr>
            <w:tcW w:w="2547" w:type="dxa"/>
            <w:shd w:val="clear" w:color="auto" w:fill="auto"/>
            <w:vAlign w:val="center"/>
            <w:hideMark/>
          </w:tcPr>
          <w:p w14:paraId="222E51B6" w14:textId="77777777" w:rsidR="00D25527" w:rsidRPr="00D25527" w:rsidRDefault="00D25527" w:rsidP="00D25527">
            <w:pPr>
              <w:spacing w:after="0"/>
              <w:rPr>
                <w:rFonts w:eastAsia="Times New Roman"/>
                <w:color w:val="000000"/>
                <w:lang w:val="en-US" w:eastAsia="zh-CN"/>
              </w:rPr>
            </w:pPr>
            <w:r w:rsidRPr="00D25527">
              <w:rPr>
                <w:rFonts w:eastAsia="Times New Roman"/>
                <w:color w:val="000000"/>
                <w:lang w:val="en-US" w:eastAsia="zh-CN"/>
              </w:rPr>
              <w:t> </w:t>
            </w:r>
          </w:p>
        </w:tc>
      </w:tr>
      <w:tr w:rsidR="00D25527" w:rsidRPr="00D25527" w14:paraId="589490C3" w14:textId="77777777" w:rsidTr="00D25527">
        <w:trPr>
          <w:trHeight w:val="315"/>
          <w:jc w:val="center"/>
        </w:trPr>
        <w:tc>
          <w:tcPr>
            <w:tcW w:w="2745" w:type="dxa"/>
            <w:gridSpan w:val="2"/>
            <w:shd w:val="clear" w:color="auto" w:fill="auto"/>
            <w:noWrap/>
            <w:vAlign w:val="center"/>
            <w:hideMark/>
          </w:tcPr>
          <w:p w14:paraId="5F146387"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SS SCS</w:t>
            </w:r>
          </w:p>
        </w:tc>
        <w:tc>
          <w:tcPr>
            <w:tcW w:w="1053" w:type="dxa"/>
            <w:shd w:val="clear" w:color="auto" w:fill="auto"/>
            <w:noWrap/>
            <w:vAlign w:val="center"/>
            <w:hideMark/>
          </w:tcPr>
          <w:p w14:paraId="2C3B1360"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15</w:t>
            </w:r>
          </w:p>
        </w:tc>
        <w:tc>
          <w:tcPr>
            <w:tcW w:w="1080" w:type="dxa"/>
            <w:shd w:val="clear" w:color="auto" w:fill="auto"/>
            <w:noWrap/>
            <w:vAlign w:val="center"/>
            <w:hideMark/>
          </w:tcPr>
          <w:p w14:paraId="716321D7"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15</w:t>
            </w:r>
          </w:p>
        </w:tc>
        <w:tc>
          <w:tcPr>
            <w:tcW w:w="1080" w:type="dxa"/>
            <w:shd w:val="clear" w:color="auto" w:fill="auto"/>
            <w:noWrap/>
            <w:vAlign w:val="center"/>
            <w:hideMark/>
          </w:tcPr>
          <w:p w14:paraId="03161864"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15</w:t>
            </w:r>
          </w:p>
        </w:tc>
        <w:tc>
          <w:tcPr>
            <w:tcW w:w="990" w:type="dxa"/>
            <w:shd w:val="clear" w:color="auto" w:fill="auto"/>
            <w:noWrap/>
            <w:vAlign w:val="center"/>
            <w:hideMark/>
          </w:tcPr>
          <w:p w14:paraId="01B25B5F"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30</w:t>
            </w:r>
          </w:p>
        </w:tc>
        <w:tc>
          <w:tcPr>
            <w:tcW w:w="2547" w:type="dxa"/>
            <w:shd w:val="clear" w:color="auto" w:fill="auto"/>
            <w:noWrap/>
            <w:vAlign w:val="center"/>
            <w:hideMark/>
          </w:tcPr>
          <w:p w14:paraId="3267F0FB" w14:textId="77777777" w:rsidR="00D25527" w:rsidRPr="00D25527" w:rsidRDefault="00D25527" w:rsidP="00D25527">
            <w:pPr>
              <w:spacing w:after="0"/>
              <w:jc w:val="center"/>
              <w:rPr>
                <w:rFonts w:ascii="Calibri" w:eastAsia="Times New Roman" w:hAnsi="Calibri"/>
                <w:color w:val="000000"/>
                <w:sz w:val="22"/>
                <w:szCs w:val="22"/>
                <w:lang w:val="en-US" w:eastAsia="zh-CN"/>
              </w:rPr>
            </w:pPr>
            <w:r w:rsidRPr="00D25527">
              <w:rPr>
                <w:rFonts w:ascii="Calibri" w:eastAsia="Times New Roman" w:hAnsi="Calibri"/>
                <w:color w:val="000000"/>
                <w:sz w:val="22"/>
                <w:szCs w:val="22"/>
                <w:lang w:eastAsia="zh-CN"/>
              </w:rPr>
              <w:t> </w:t>
            </w:r>
          </w:p>
        </w:tc>
      </w:tr>
      <w:tr w:rsidR="00D25527" w:rsidRPr="00D25527" w14:paraId="102B8676" w14:textId="77777777" w:rsidTr="00D25527">
        <w:trPr>
          <w:trHeight w:val="315"/>
          <w:jc w:val="center"/>
        </w:trPr>
        <w:tc>
          <w:tcPr>
            <w:tcW w:w="1368" w:type="dxa"/>
            <w:vMerge w:val="restart"/>
            <w:shd w:val="clear" w:color="auto" w:fill="auto"/>
            <w:noWrap/>
            <w:vAlign w:val="center"/>
            <w:hideMark/>
          </w:tcPr>
          <w:p w14:paraId="56827B41"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Option 1</w:t>
            </w:r>
          </w:p>
        </w:tc>
        <w:tc>
          <w:tcPr>
            <w:tcW w:w="1377" w:type="dxa"/>
            <w:shd w:val="clear" w:color="auto" w:fill="auto"/>
            <w:noWrap/>
            <w:vAlign w:val="center"/>
            <w:hideMark/>
          </w:tcPr>
          <w:p w14:paraId="66BF5476" w14:textId="77777777" w:rsidR="00D25527" w:rsidRPr="00D25527" w:rsidRDefault="00D25527" w:rsidP="00D25527">
            <w:pPr>
              <w:spacing w:after="0"/>
              <w:jc w:val="center"/>
              <w:rPr>
                <w:rFonts w:eastAsia="Times New Roman"/>
                <w:color w:val="000000"/>
                <w:lang w:val="en-US" w:eastAsia="zh-CN"/>
              </w:rPr>
            </w:pPr>
            <w:proofErr w:type="spellStart"/>
            <w:r w:rsidRPr="00D25527">
              <w:rPr>
                <w:rFonts w:eastAsia="Times New Roman"/>
                <w:color w:val="000000"/>
                <w:lang w:eastAsia="zh-CN"/>
              </w:rPr>
              <w:t>GSCN_start</w:t>
            </w:r>
            <w:proofErr w:type="spellEnd"/>
          </w:p>
        </w:tc>
        <w:tc>
          <w:tcPr>
            <w:tcW w:w="1053" w:type="dxa"/>
            <w:shd w:val="clear" w:color="auto" w:fill="auto"/>
            <w:noWrap/>
            <w:vAlign w:val="center"/>
            <w:hideMark/>
          </w:tcPr>
          <w:p w14:paraId="551829A1"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6554</w:t>
            </w:r>
          </w:p>
        </w:tc>
        <w:tc>
          <w:tcPr>
            <w:tcW w:w="1080" w:type="dxa"/>
            <w:shd w:val="clear" w:color="auto" w:fill="auto"/>
            <w:noWrap/>
            <w:vAlign w:val="center"/>
            <w:hideMark/>
          </w:tcPr>
          <w:p w14:paraId="1B01DB82"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6431</w:t>
            </w:r>
          </w:p>
        </w:tc>
        <w:tc>
          <w:tcPr>
            <w:tcW w:w="1080" w:type="dxa"/>
            <w:shd w:val="clear" w:color="auto" w:fill="auto"/>
            <w:noWrap/>
            <w:vAlign w:val="center"/>
            <w:hideMark/>
          </w:tcPr>
          <w:p w14:paraId="314ED1C9"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6246</w:t>
            </w:r>
          </w:p>
        </w:tc>
        <w:tc>
          <w:tcPr>
            <w:tcW w:w="990" w:type="dxa"/>
            <w:shd w:val="clear" w:color="auto" w:fill="auto"/>
            <w:noWrap/>
            <w:vAlign w:val="center"/>
            <w:hideMark/>
          </w:tcPr>
          <w:p w14:paraId="37D2D167"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6252</w:t>
            </w:r>
          </w:p>
        </w:tc>
        <w:tc>
          <w:tcPr>
            <w:tcW w:w="2547" w:type="dxa"/>
            <w:vMerge w:val="restart"/>
            <w:shd w:val="clear" w:color="auto" w:fill="auto"/>
            <w:noWrap/>
            <w:vAlign w:val="center"/>
            <w:hideMark/>
          </w:tcPr>
          <w:p w14:paraId="6BAADCB3" w14:textId="77777777" w:rsidR="00D25527" w:rsidRDefault="00D25527" w:rsidP="00D25527">
            <w:pPr>
              <w:spacing w:after="0"/>
              <w:jc w:val="center"/>
              <w:rPr>
                <w:rFonts w:eastAsia="Times New Roman"/>
                <w:color w:val="000000"/>
                <w:lang w:eastAsia="zh-CN"/>
              </w:rPr>
            </w:pPr>
            <w:r w:rsidRPr="00D25527">
              <w:rPr>
                <w:rFonts w:eastAsia="Times New Roman"/>
                <w:color w:val="000000"/>
                <w:lang w:eastAsia="zh-CN"/>
              </w:rPr>
              <w:t xml:space="preserve">456 SSB detection </w:t>
            </w:r>
          </w:p>
          <w:p w14:paraId="2DB83DE7" w14:textId="14E1B68A"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+ 0 RMSI decoding</w:t>
            </w:r>
          </w:p>
        </w:tc>
      </w:tr>
      <w:tr w:rsidR="00D25527" w:rsidRPr="00D25527" w14:paraId="62474AF7" w14:textId="77777777" w:rsidTr="00D25527">
        <w:trPr>
          <w:trHeight w:val="315"/>
          <w:jc w:val="center"/>
        </w:trPr>
        <w:tc>
          <w:tcPr>
            <w:tcW w:w="1368" w:type="dxa"/>
            <w:vMerge/>
            <w:vAlign w:val="center"/>
            <w:hideMark/>
          </w:tcPr>
          <w:p w14:paraId="70D2118A" w14:textId="77777777" w:rsidR="00D25527" w:rsidRPr="00D25527" w:rsidRDefault="00D25527" w:rsidP="00D25527">
            <w:pPr>
              <w:spacing w:after="0"/>
              <w:rPr>
                <w:rFonts w:eastAsia="Times New Roman"/>
                <w:color w:val="000000"/>
                <w:lang w:val="en-US" w:eastAsia="zh-CN"/>
              </w:rPr>
            </w:pPr>
          </w:p>
        </w:tc>
        <w:tc>
          <w:tcPr>
            <w:tcW w:w="1377" w:type="dxa"/>
            <w:shd w:val="clear" w:color="auto" w:fill="auto"/>
            <w:noWrap/>
            <w:vAlign w:val="center"/>
            <w:hideMark/>
          </w:tcPr>
          <w:p w14:paraId="45F7CF92" w14:textId="77777777" w:rsidR="00D25527" w:rsidRPr="00D25527" w:rsidRDefault="00D25527" w:rsidP="00D25527">
            <w:pPr>
              <w:spacing w:after="0"/>
              <w:jc w:val="center"/>
              <w:rPr>
                <w:rFonts w:eastAsia="Times New Roman"/>
                <w:color w:val="000000"/>
                <w:lang w:val="en-US" w:eastAsia="zh-CN"/>
              </w:rPr>
            </w:pPr>
            <w:proofErr w:type="spellStart"/>
            <w:r w:rsidRPr="00D25527">
              <w:rPr>
                <w:rFonts w:eastAsia="Times New Roman"/>
                <w:color w:val="000000"/>
                <w:lang w:eastAsia="zh-CN"/>
              </w:rPr>
              <w:t>GSCN_step</w:t>
            </w:r>
            <w:proofErr w:type="spellEnd"/>
          </w:p>
        </w:tc>
        <w:tc>
          <w:tcPr>
            <w:tcW w:w="1053" w:type="dxa"/>
            <w:shd w:val="clear" w:color="auto" w:fill="auto"/>
            <w:noWrap/>
            <w:vAlign w:val="center"/>
            <w:hideMark/>
          </w:tcPr>
          <w:p w14:paraId="4EE2F85E"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1</w:t>
            </w:r>
          </w:p>
        </w:tc>
        <w:tc>
          <w:tcPr>
            <w:tcW w:w="1080" w:type="dxa"/>
            <w:shd w:val="clear" w:color="auto" w:fill="auto"/>
            <w:noWrap/>
            <w:vAlign w:val="center"/>
            <w:hideMark/>
          </w:tcPr>
          <w:p w14:paraId="745F104D"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1</w:t>
            </w:r>
          </w:p>
        </w:tc>
        <w:tc>
          <w:tcPr>
            <w:tcW w:w="1080" w:type="dxa"/>
            <w:shd w:val="clear" w:color="auto" w:fill="auto"/>
            <w:noWrap/>
            <w:vAlign w:val="center"/>
            <w:hideMark/>
          </w:tcPr>
          <w:p w14:paraId="7E015839"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9</w:t>
            </w:r>
          </w:p>
        </w:tc>
        <w:tc>
          <w:tcPr>
            <w:tcW w:w="990" w:type="dxa"/>
            <w:shd w:val="clear" w:color="auto" w:fill="auto"/>
            <w:noWrap/>
            <w:vAlign w:val="center"/>
            <w:hideMark/>
          </w:tcPr>
          <w:p w14:paraId="14A28576"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3</w:t>
            </w:r>
          </w:p>
        </w:tc>
        <w:tc>
          <w:tcPr>
            <w:tcW w:w="2547" w:type="dxa"/>
            <w:vMerge/>
            <w:vAlign w:val="center"/>
            <w:hideMark/>
          </w:tcPr>
          <w:p w14:paraId="39E6B1FF" w14:textId="77777777" w:rsidR="00D25527" w:rsidRPr="00D25527" w:rsidRDefault="00D25527" w:rsidP="00D25527">
            <w:pPr>
              <w:spacing w:after="0"/>
              <w:rPr>
                <w:rFonts w:eastAsia="Times New Roman"/>
                <w:color w:val="000000"/>
                <w:lang w:val="en-US" w:eastAsia="zh-CN"/>
              </w:rPr>
            </w:pPr>
          </w:p>
        </w:tc>
      </w:tr>
      <w:tr w:rsidR="00D25527" w:rsidRPr="00D25527" w14:paraId="3793C617" w14:textId="77777777" w:rsidTr="00D25527">
        <w:trPr>
          <w:trHeight w:val="315"/>
          <w:jc w:val="center"/>
        </w:trPr>
        <w:tc>
          <w:tcPr>
            <w:tcW w:w="1368" w:type="dxa"/>
            <w:vMerge/>
            <w:vAlign w:val="center"/>
            <w:hideMark/>
          </w:tcPr>
          <w:p w14:paraId="6413E2EF" w14:textId="77777777" w:rsidR="00D25527" w:rsidRPr="00D25527" w:rsidRDefault="00D25527" w:rsidP="00D25527">
            <w:pPr>
              <w:spacing w:after="0"/>
              <w:rPr>
                <w:rFonts w:eastAsia="Times New Roman"/>
                <w:color w:val="000000"/>
                <w:lang w:val="en-US" w:eastAsia="zh-CN"/>
              </w:rPr>
            </w:pPr>
          </w:p>
        </w:tc>
        <w:tc>
          <w:tcPr>
            <w:tcW w:w="1377" w:type="dxa"/>
            <w:shd w:val="clear" w:color="auto" w:fill="auto"/>
            <w:noWrap/>
            <w:vAlign w:val="center"/>
            <w:hideMark/>
          </w:tcPr>
          <w:p w14:paraId="69F5D8AB" w14:textId="77777777" w:rsidR="00D25527" w:rsidRPr="00D25527" w:rsidRDefault="00D25527" w:rsidP="00D25527">
            <w:pPr>
              <w:spacing w:after="0"/>
              <w:jc w:val="center"/>
              <w:rPr>
                <w:rFonts w:eastAsia="Times New Roman"/>
                <w:color w:val="000000"/>
                <w:lang w:val="en-US" w:eastAsia="zh-CN"/>
              </w:rPr>
            </w:pPr>
            <w:proofErr w:type="spellStart"/>
            <w:r w:rsidRPr="00D25527">
              <w:rPr>
                <w:rFonts w:eastAsia="Times New Roman"/>
                <w:color w:val="000000"/>
                <w:lang w:eastAsia="zh-CN"/>
              </w:rPr>
              <w:t>GSCN_end</w:t>
            </w:r>
            <w:proofErr w:type="spellEnd"/>
          </w:p>
        </w:tc>
        <w:tc>
          <w:tcPr>
            <w:tcW w:w="1053" w:type="dxa"/>
            <w:shd w:val="clear" w:color="auto" w:fill="auto"/>
            <w:noWrap/>
            <w:vAlign w:val="center"/>
            <w:hideMark/>
          </w:tcPr>
          <w:p w14:paraId="1785FCE7"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6718</w:t>
            </w:r>
          </w:p>
        </w:tc>
        <w:tc>
          <w:tcPr>
            <w:tcW w:w="1080" w:type="dxa"/>
            <w:shd w:val="clear" w:color="auto" w:fill="auto"/>
            <w:noWrap/>
            <w:vAlign w:val="center"/>
            <w:hideMark/>
          </w:tcPr>
          <w:p w14:paraId="0A43E929"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6544</w:t>
            </w:r>
          </w:p>
        </w:tc>
        <w:tc>
          <w:tcPr>
            <w:tcW w:w="1080" w:type="dxa"/>
            <w:shd w:val="clear" w:color="auto" w:fill="auto"/>
            <w:noWrap/>
            <w:vAlign w:val="center"/>
            <w:hideMark/>
          </w:tcPr>
          <w:p w14:paraId="6A54890F"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6714</w:t>
            </w:r>
          </w:p>
        </w:tc>
        <w:tc>
          <w:tcPr>
            <w:tcW w:w="990" w:type="dxa"/>
            <w:shd w:val="clear" w:color="auto" w:fill="auto"/>
            <w:noWrap/>
            <w:vAlign w:val="center"/>
            <w:hideMark/>
          </w:tcPr>
          <w:p w14:paraId="481AE302"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6714</w:t>
            </w:r>
          </w:p>
        </w:tc>
        <w:tc>
          <w:tcPr>
            <w:tcW w:w="2547" w:type="dxa"/>
            <w:vMerge/>
            <w:vAlign w:val="center"/>
            <w:hideMark/>
          </w:tcPr>
          <w:p w14:paraId="4A83A668" w14:textId="77777777" w:rsidR="00D25527" w:rsidRPr="00D25527" w:rsidRDefault="00D25527" w:rsidP="00D25527">
            <w:pPr>
              <w:spacing w:after="0"/>
              <w:rPr>
                <w:rFonts w:eastAsia="Times New Roman"/>
                <w:color w:val="000000"/>
                <w:lang w:val="en-US" w:eastAsia="zh-CN"/>
              </w:rPr>
            </w:pPr>
          </w:p>
        </w:tc>
      </w:tr>
      <w:tr w:rsidR="00D25527" w:rsidRPr="00D25527" w14:paraId="783B9C92" w14:textId="77777777" w:rsidTr="00D25527">
        <w:trPr>
          <w:trHeight w:val="315"/>
          <w:jc w:val="center"/>
        </w:trPr>
        <w:tc>
          <w:tcPr>
            <w:tcW w:w="1368" w:type="dxa"/>
            <w:vMerge/>
            <w:vAlign w:val="center"/>
            <w:hideMark/>
          </w:tcPr>
          <w:p w14:paraId="3B231FD2" w14:textId="77777777" w:rsidR="00D25527" w:rsidRPr="00D25527" w:rsidRDefault="00D25527" w:rsidP="00D25527">
            <w:pPr>
              <w:spacing w:after="0"/>
              <w:rPr>
                <w:rFonts w:eastAsia="Times New Roman"/>
                <w:color w:val="000000"/>
                <w:lang w:val="en-US" w:eastAsia="zh-CN"/>
              </w:rPr>
            </w:pPr>
          </w:p>
        </w:tc>
        <w:tc>
          <w:tcPr>
            <w:tcW w:w="1377" w:type="dxa"/>
            <w:shd w:val="clear" w:color="auto" w:fill="auto"/>
            <w:noWrap/>
            <w:vAlign w:val="center"/>
            <w:hideMark/>
          </w:tcPr>
          <w:p w14:paraId="4D888F5C"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 GSCN</w:t>
            </w:r>
          </w:p>
        </w:tc>
        <w:tc>
          <w:tcPr>
            <w:tcW w:w="1053" w:type="dxa"/>
            <w:shd w:val="clear" w:color="auto" w:fill="auto"/>
            <w:noWrap/>
            <w:vAlign w:val="center"/>
            <w:hideMark/>
          </w:tcPr>
          <w:p w14:paraId="0AF08E9F"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165</w:t>
            </w:r>
          </w:p>
        </w:tc>
        <w:tc>
          <w:tcPr>
            <w:tcW w:w="1080" w:type="dxa"/>
            <w:shd w:val="clear" w:color="auto" w:fill="auto"/>
            <w:noWrap/>
            <w:vAlign w:val="center"/>
            <w:hideMark/>
          </w:tcPr>
          <w:p w14:paraId="499C2734"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114</w:t>
            </w:r>
          </w:p>
        </w:tc>
        <w:tc>
          <w:tcPr>
            <w:tcW w:w="1080" w:type="dxa"/>
            <w:shd w:val="clear" w:color="auto" w:fill="auto"/>
            <w:noWrap/>
            <w:vAlign w:val="center"/>
            <w:hideMark/>
          </w:tcPr>
          <w:p w14:paraId="0698CDA3"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53</w:t>
            </w:r>
          </w:p>
        </w:tc>
        <w:tc>
          <w:tcPr>
            <w:tcW w:w="990" w:type="dxa"/>
            <w:shd w:val="clear" w:color="auto" w:fill="auto"/>
            <w:noWrap/>
            <w:vAlign w:val="center"/>
            <w:hideMark/>
          </w:tcPr>
          <w:p w14:paraId="2F158E3A"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155</w:t>
            </w:r>
          </w:p>
        </w:tc>
        <w:tc>
          <w:tcPr>
            <w:tcW w:w="2547" w:type="dxa"/>
            <w:vMerge/>
            <w:vAlign w:val="center"/>
            <w:hideMark/>
          </w:tcPr>
          <w:p w14:paraId="68FE20C2" w14:textId="77777777" w:rsidR="00D25527" w:rsidRPr="00D25527" w:rsidRDefault="00D25527" w:rsidP="00D25527">
            <w:pPr>
              <w:spacing w:after="0"/>
              <w:rPr>
                <w:rFonts w:eastAsia="Times New Roman"/>
                <w:color w:val="000000"/>
                <w:lang w:val="en-US" w:eastAsia="zh-CN"/>
              </w:rPr>
            </w:pPr>
          </w:p>
        </w:tc>
      </w:tr>
      <w:tr w:rsidR="00D25527" w:rsidRPr="00D25527" w14:paraId="136CE4AB" w14:textId="77777777" w:rsidTr="00D25527">
        <w:trPr>
          <w:trHeight w:val="315"/>
          <w:jc w:val="center"/>
        </w:trPr>
        <w:tc>
          <w:tcPr>
            <w:tcW w:w="1368" w:type="dxa"/>
            <w:vMerge w:val="restart"/>
            <w:shd w:val="clear" w:color="auto" w:fill="auto"/>
            <w:noWrap/>
            <w:vAlign w:val="center"/>
            <w:hideMark/>
          </w:tcPr>
          <w:p w14:paraId="21F29509"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Option 2</w:t>
            </w:r>
          </w:p>
        </w:tc>
        <w:tc>
          <w:tcPr>
            <w:tcW w:w="1377" w:type="dxa"/>
            <w:shd w:val="clear" w:color="auto" w:fill="auto"/>
            <w:noWrap/>
            <w:vAlign w:val="center"/>
            <w:hideMark/>
          </w:tcPr>
          <w:p w14:paraId="724C47D1" w14:textId="77777777" w:rsidR="00D25527" w:rsidRPr="00D25527" w:rsidRDefault="00D25527" w:rsidP="00D25527">
            <w:pPr>
              <w:spacing w:after="0"/>
              <w:jc w:val="center"/>
              <w:rPr>
                <w:rFonts w:eastAsia="Times New Roman"/>
                <w:color w:val="000000"/>
                <w:lang w:val="en-US" w:eastAsia="zh-CN"/>
              </w:rPr>
            </w:pPr>
            <w:proofErr w:type="spellStart"/>
            <w:r w:rsidRPr="00D25527">
              <w:rPr>
                <w:rFonts w:eastAsia="Times New Roman"/>
                <w:color w:val="000000"/>
                <w:lang w:eastAsia="zh-CN"/>
              </w:rPr>
              <w:t>GSCN_start</w:t>
            </w:r>
            <w:proofErr w:type="spellEnd"/>
          </w:p>
        </w:tc>
        <w:tc>
          <w:tcPr>
            <w:tcW w:w="1053" w:type="dxa"/>
            <w:shd w:val="clear" w:color="auto" w:fill="auto"/>
            <w:noWrap/>
            <w:vAlign w:val="center"/>
            <w:hideMark/>
          </w:tcPr>
          <w:p w14:paraId="736C1D0D"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6554</w:t>
            </w:r>
          </w:p>
        </w:tc>
        <w:tc>
          <w:tcPr>
            <w:tcW w:w="1080" w:type="dxa"/>
            <w:shd w:val="clear" w:color="auto" w:fill="auto"/>
            <w:noWrap/>
            <w:vAlign w:val="center"/>
            <w:hideMark/>
          </w:tcPr>
          <w:p w14:paraId="15A36CF1"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6431</w:t>
            </w:r>
          </w:p>
        </w:tc>
        <w:tc>
          <w:tcPr>
            <w:tcW w:w="1080" w:type="dxa"/>
            <w:shd w:val="clear" w:color="auto" w:fill="auto"/>
            <w:noWrap/>
            <w:vAlign w:val="center"/>
            <w:hideMark/>
          </w:tcPr>
          <w:p w14:paraId="39971EB6"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6252</w:t>
            </w:r>
          </w:p>
        </w:tc>
        <w:tc>
          <w:tcPr>
            <w:tcW w:w="990" w:type="dxa"/>
            <w:shd w:val="clear" w:color="auto" w:fill="auto"/>
            <w:noWrap/>
            <w:vAlign w:val="center"/>
            <w:hideMark/>
          </w:tcPr>
          <w:p w14:paraId="7581F8B1"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6252</w:t>
            </w:r>
          </w:p>
        </w:tc>
        <w:tc>
          <w:tcPr>
            <w:tcW w:w="2547" w:type="dxa"/>
            <w:vMerge w:val="restart"/>
            <w:shd w:val="clear" w:color="auto" w:fill="auto"/>
            <w:noWrap/>
            <w:vAlign w:val="center"/>
            <w:hideMark/>
          </w:tcPr>
          <w:p w14:paraId="32249B2F" w14:textId="77777777" w:rsidR="00D25527" w:rsidRDefault="00D25527" w:rsidP="00D25527">
            <w:pPr>
              <w:spacing w:after="0"/>
              <w:jc w:val="center"/>
              <w:rPr>
                <w:rFonts w:eastAsia="Times New Roman"/>
                <w:color w:val="000000"/>
                <w:lang w:eastAsia="zh-CN"/>
              </w:rPr>
            </w:pPr>
            <w:r w:rsidRPr="00D25527">
              <w:rPr>
                <w:rFonts w:eastAsia="Times New Roman"/>
                <w:color w:val="000000"/>
                <w:lang w:eastAsia="zh-CN"/>
              </w:rPr>
              <w:t xml:space="preserve">497 SSB detection </w:t>
            </w:r>
          </w:p>
          <w:p w14:paraId="162E9092" w14:textId="416225C1"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+ 0 RMSI decoding</w:t>
            </w:r>
          </w:p>
        </w:tc>
      </w:tr>
      <w:tr w:rsidR="00D25527" w:rsidRPr="00D25527" w14:paraId="24F3A70A" w14:textId="77777777" w:rsidTr="00D25527">
        <w:trPr>
          <w:trHeight w:val="315"/>
          <w:jc w:val="center"/>
        </w:trPr>
        <w:tc>
          <w:tcPr>
            <w:tcW w:w="1368" w:type="dxa"/>
            <w:vMerge/>
            <w:vAlign w:val="center"/>
            <w:hideMark/>
          </w:tcPr>
          <w:p w14:paraId="538D2D5E" w14:textId="77777777" w:rsidR="00D25527" w:rsidRPr="00D25527" w:rsidRDefault="00D25527" w:rsidP="00D25527">
            <w:pPr>
              <w:spacing w:after="0"/>
              <w:rPr>
                <w:rFonts w:eastAsia="Times New Roman"/>
                <w:color w:val="000000"/>
                <w:lang w:val="en-US" w:eastAsia="zh-CN"/>
              </w:rPr>
            </w:pPr>
          </w:p>
        </w:tc>
        <w:tc>
          <w:tcPr>
            <w:tcW w:w="1377" w:type="dxa"/>
            <w:shd w:val="clear" w:color="auto" w:fill="auto"/>
            <w:noWrap/>
            <w:vAlign w:val="center"/>
            <w:hideMark/>
          </w:tcPr>
          <w:p w14:paraId="6A12404B" w14:textId="77777777" w:rsidR="00D25527" w:rsidRPr="00D25527" w:rsidRDefault="00D25527" w:rsidP="00D25527">
            <w:pPr>
              <w:spacing w:after="0"/>
              <w:jc w:val="center"/>
              <w:rPr>
                <w:rFonts w:eastAsia="Times New Roman"/>
                <w:color w:val="000000"/>
                <w:lang w:val="en-US" w:eastAsia="zh-CN"/>
              </w:rPr>
            </w:pPr>
            <w:proofErr w:type="spellStart"/>
            <w:r w:rsidRPr="00D25527">
              <w:rPr>
                <w:rFonts w:eastAsia="Times New Roman"/>
                <w:color w:val="000000"/>
                <w:lang w:eastAsia="zh-CN"/>
              </w:rPr>
              <w:t>GSCN_step</w:t>
            </w:r>
            <w:proofErr w:type="spellEnd"/>
          </w:p>
        </w:tc>
        <w:tc>
          <w:tcPr>
            <w:tcW w:w="1053" w:type="dxa"/>
            <w:shd w:val="clear" w:color="auto" w:fill="auto"/>
            <w:noWrap/>
            <w:vAlign w:val="center"/>
            <w:hideMark/>
          </w:tcPr>
          <w:p w14:paraId="59397295"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1</w:t>
            </w:r>
          </w:p>
        </w:tc>
        <w:tc>
          <w:tcPr>
            <w:tcW w:w="1080" w:type="dxa"/>
            <w:shd w:val="clear" w:color="auto" w:fill="auto"/>
            <w:noWrap/>
            <w:vAlign w:val="center"/>
            <w:hideMark/>
          </w:tcPr>
          <w:p w14:paraId="0BEDA934"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1</w:t>
            </w:r>
          </w:p>
        </w:tc>
        <w:tc>
          <w:tcPr>
            <w:tcW w:w="1080" w:type="dxa"/>
            <w:shd w:val="clear" w:color="auto" w:fill="auto"/>
            <w:noWrap/>
            <w:vAlign w:val="center"/>
            <w:hideMark/>
          </w:tcPr>
          <w:p w14:paraId="3780F905"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3</w:t>
            </w:r>
          </w:p>
        </w:tc>
        <w:tc>
          <w:tcPr>
            <w:tcW w:w="990" w:type="dxa"/>
            <w:shd w:val="clear" w:color="auto" w:fill="auto"/>
            <w:noWrap/>
            <w:vAlign w:val="center"/>
            <w:hideMark/>
          </w:tcPr>
          <w:p w14:paraId="69DE1971"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3</w:t>
            </w:r>
          </w:p>
        </w:tc>
        <w:tc>
          <w:tcPr>
            <w:tcW w:w="2547" w:type="dxa"/>
            <w:vMerge/>
            <w:vAlign w:val="center"/>
            <w:hideMark/>
          </w:tcPr>
          <w:p w14:paraId="08830215" w14:textId="77777777" w:rsidR="00D25527" w:rsidRPr="00D25527" w:rsidRDefault="00D25527" w:rsidP="00D25527">
            <w:pPr>
              <w:spacing w:after="0"/>
              <w:rPr>
                <w:rFonts w:eastAsia="Times New Roman"/>
                <w:color w:val="000000"/>
                <w:lang w:val="en-US" w:eastAsia="zh-CN"/>
              </w:rPr>
            </w:pPr>
          </w:p>
        </w:tc>
      </w:tr>
      <w:tr w:rsidR="00D25527" w:rsidRPr="00D25527" w14:paraId="6942D6A0" w14:textId="77777777" w:rsidTr="00D25527">
        <w:trPr>
          <w:trHeight w:val="315"/>
          <w:jc w:val="center"/>
        </w:trPr>
        <w:tc>
          <w:tcPr>
            <w:tcW w:w="1368" w:type="dxa"/>
            <w:vMerge/>
            <w:vAlign w:val="center"/>
            <w:hideMark/>
          </w:tcPr>
          <w:p w14:paraId="325BE215" w14:textId="77777777" w:rsidR="00D25527" w:rsidRPr="00D25527" w:rsidRDefault="00D25527" w:rsidP="00D25527">
            <w:pPr>
              <w:spacing w:after="0"/>
              <w:rPr>
                <w:rFonts w:eastAsia="Times New Roman"/>
                <w:color w:val="000000"/>
                <w:lang w:val="en-US" w:eastAsia="zh-CN"/>
              </w:rPr>
            </w:pPr>
          </w:p>
        </w:tc>
        <w:tc>
          <w:tcPr>
            <w:tcW w:w="1377" w:type="dxa"/>
            <w:shd w:val="clear" w:color="auto" w:fill="auto"/>
            <w:noWrap/>
            <w:vAlign w:val="center"/>
            <w:hideMark/>
          </w:tcPr>
          <w:p w14:paraId="09FD02FE" w14:textId="77777777" w:rsidR="00D25527" w:rsidRPr="00D25527" w:rsidRDefault="00D25527" w:rsidP="00D25527">
            <w:pPr>
              <w:spacing w:after="0"/>
              <w:jc w:val="center"/>
              <w:rPr>
                <w:rFonts w:eastAsia="Times New Roman"/>
                <w:color w:val="000000"/>
                <w:lang w:val="en-US" w:eastAsia="zh-CN"/>
              </w:rPr>
            </w:pPr>
            <w:proofErr w:type="spellStart"/>
            <w:r w:rsidRPr="00D25527">
              <w:rPr>
                <w:rFonts w:eastAsia="Times New Roman"/>
                <w:color w:val="000000"/>
                <w:lang w:eastAsia="zh-CN"/>
              </w:rPr>
              <w:t>GSCN_end</w:t>
            </w:r>
            <w:proofErr w:type="spellEnd"/>
          </w:p>
        </w:tc>
        <w:tc>
          <w:tcPr>
            <w:tcW w:w="1053" w:type="dxa"/>
            <w:shd w:val="clear" w:color="auto" w:fill="auto"/>
            <w:noWrap/>
            <w:vAlign w:val="center"/>
            <w:hideMark/>
          </w:tcPr>
          <w:p w14:paraId="4A688910"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6718</w:t>
            </w:r>
          </w:p>
        </w:tc>
        <w:tc>
          <w:tcPr>
            <w:tcW w:w="1080" w:type="dxa"/>
            <w:shd w:val="clear" w:color="auto" w:fill="auto"/>
            <w:noWrap/>
            <w:vAlign w:val="center"/>
            <w:hideMark/>
          </w:tcPr>
          <w:p w14:paraId="275F0CE5"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6544</w:t>
            </w:r>
          </w:p>
        </w:tc>
        <w:tc>
          <w:tcPr>
            <w:tcW w:w="1080" w:type="dxa"/>
            <w:shd w:val="clear" w:color="auto" w:fill="auto"/>
            <w:noWrap/>
            <w:vAlign w:val="center"/>
            <w:hideMark/>
          </w:tcPr>
          <w:p w14:paraId="047E7E1E"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6714</w:t>
            </w:r>
          </w:p>
        </w:tc>
        <w:tc>
          <w:tcPr>
            <w:tcW w:w="990" w:type="dxa"/>
            <w:shd w:val="clear" w:color="auto" w:fill="auto"/>
            <w:noWrap/>
            <w:vAlign w:val="center"/>
            <w:hideMark/>
          </w:tcPr>
          <w:p w14:paraId="03B8FEF9"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6714</w:t>
            </w:r>
          </w:p>
        </w:tc>
        <w:tc>
          <w:tcPr>
            <w:tcW w:w="2547" w:type="dxa"/>
            <w:vMerge/>
            <w:vAlign w:val="center"/>
            <w:hideMark/>
          </w:tcPr>
          <w:p w14:paraId="6B1A412A" w14:textId="77777777" w:rsidR="00D25527" w:rsidRPr="00D25527" w:rsidRDefault="00D25527" w:rsidP="00D25527">
            <w:pPr>
              <w:spacing w:after="0"/>
              <w:rPr>
                <w:rFonts w:eastAsia="Times New Roman"/>
                <w:color w:val="000000"/>
                <w:lang w:val="en-US" w:eastAsia="zh-CN"/>
              </w:rPr>
            </w:pPr>
          </w:p>
        </w:tc>
      </w:tr>
      <w:tr w:rsidR="00D25527" w:rsidRPr="00D25527" w14:paraId="54FA8FC0" w14:textId="77777777" w:rsidTr="00D25527">
        <w:trPr>
          <w:trHeight w:val="315"/>
          <w:jc w:val="center"/>
        </w:trPr>
        <w:tc>
          <w:tcPr>
            <w:tcW w:w="1368" w:type="dxa"/>
            <w:vMerge/>
            <w:vAlign w:val="center"/>
            <w:hideMark/>
          </w:tcPr>
          <w:p w14:paraId="4430A765" w14:textId="77777777" w:rsidR="00D25527" w:rsidRPr="00D25527" w:rsidRDefault="00D25527" w:rsidP="00D25527">
            <w:pPr>
              <w:spacing w:after="0"/>
              <w:rPr>
                <w:rFonts w:eastAsia="Times New Roman"/>
                <w:color w:val="000000"/>
                <w:lang w:val="en-US" w:eastAsia="zh-CN"/>
              </w:rPr>
            </w:pPr>
          </w:p>
        </w:tc>
        <w:tc>
          <w:tcPr>
            <w:tcW w:w="1377" w:type="dxa"/>
            <w:shd w:val="clear" w:color="auto" w:fill="auto"/>
            <w:noWrap/>
            <w:vAlign w:val="center"/>
            <w:hideMark/>
          </w:tcPr>
          <w:p w14:paraId="19929D6B"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 GSCN</w:t>
            </w:r>
          </w:p>
        </w:tc>
        <w:tc>
          <w:tcPr>
            <w:tcW w:w="1053" w:type="dxa"/>
            <w:shd w:val="clear" w:color="auto" w:fill="auto"/>
            <w:noWrap/>
            <w:vAlign w:val="center"/>
            <w:hideMark/>
          </w:tcPr>
          <w:p w14:paraId="28ADCF8A"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165</w:t>
            </w:r>
          </w:p>
        </w:tc>
        <w:tc>
          <w:tcPr>
            <w:tcW w:w="1080" w:type="dxa"/>
            <w:shd w:val="clear" w:color="auto" w:fill="auto"/>
            <w:noWrap/>
            <w:vAlign w:val="center"/>
            <w:hideMark/>
          </w:tcPr>
          <w:p w14:paraId="2EFFA76B"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114</w:t>
            </w:r>
          </w:p>
        </w:tc>
        <w:tc>
          <w:tcPr>
            <w:tcW w:w="1080" w:type="dxa"/>
            <w:shd w:val="clear" w:color="auto" w:fill="auto"/>
            <w:noWrap/>
            <w:vAlign w:val="center"/>
            <w:hideMark/>
          </w:tcPr>
          <w:p w14:paraId="20C675E3"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155</w:t>
            </w:r>
          </w:p>
        </w:tc>
        <w:tc>
          <w:tcPr>
            <w:tcW w:w="990" w:type="dxa"/>
            <w:shd w:val="clear" w:color="auto" w:fill="auto"/>
            <w:noWrap/>
            <w:vAlign w:val="center"/>
            <w:hideMark/>
          </w:tcPr>
          <w:p w14:paraId="78A539E9"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155</w:t>
            </w:r>
          </w:p>
        </w:tc>
        <w:tc>
          <w:tcPr>
            <w:tcW w:w="2547" w:type="dxa"/>
            <w:vMerge/>
            <w:vAlign w:val="center"/>
            <w:hideMark/>
          </w:tcPr>
          <w:p w14:paraId="75ABA58A" w14:textId="77777777" w:rsidR="00D25527" w:rsidRPr="00D25527" w:rsidRDefault="00D25527" w:rsidP="00D25527">
            <w:pPr>
              <w:spacing w:after="0"/>
              <w:rPr>
                <w:rFonts w:eastAsia="Times New Roman"/>
                <w:color w:val="000000"/>
                <w:lang w:val="en-US" w:eastAsia="zh-CN"/>
              </w:rPr>
            </w:pPr>
          </w:p>
        </w:tc>
      </w:tr>
      <w:tr w:rsidR="00D25527" w:rsidRPr="00D25527" w14:paraId="249A403A" w14:textId="77777777" w:rsidTr="00D25527">
        <w:trPr>
          <w:trHeight w:val="315"/>
          <w:jc w:val="center"/>
        </w:trPr>
        <w:tc>
          <w:tcPr>
            <w:tcW w:w="1368" w:type="dxa"/>
            <w:vMerge w:val="restart"/>
            <w:shd w:val="clear" w:color="auto" w:fill="auto"/>
            <w:noWrap/>
            <w:vAlign w:val="center"/>
            <w:hideMark/>
          </w:tcPr>
          <w:p w14:paraId="2B6992E4"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Option 3/4</w:t>
            </w:r>
          </w:p>
        </w:tc>
        <w:tc>
          <w:tcPr>
            <w:tcW w:w="1377" w:type="dxa"/>
            <w:shd w:val="clear" w:color="auto" w:fill="auto"/>
            <w:noWrap/>
            <w:vAlign w:val="center"/>
            <w:hideMark/>
          </w:tcPr>
          <w:p w14:paraId="0C34FC03" w14:textId="77777777" w:rsidR="00D25527" w:rsidRPr="00D25527" w:rsidRDefault="00D25527" w:rsidP="00D25527">
            <w:pPr>
              <w:spacing w:after="0"/>
              <w:jc w:val="center"/>
              <w:rPr>
                <w:rFonts w:eastAsia="Times New Roman"/>
                <w:color w:val="000000"/>
                <w:lang w:val="en-US" w:eastAsia="zh-CN"/>
              </w:rPr>
            </w:pPr>
            <w:proofErr w:type="spellStart"/>
            <w:r w:rsidRPr="00D25527">
              <w:rPr>
                <w:rFonts w:eastAsia="Times New Roman"/>
                <w:color w:val="000000"/>
                <w:lang w:eastAsia="zh-CN"/>
              </w:rPr>
              <w:t>GSCN_start</w:t>
            </w:r>
            <w:proofErr w:type="spellEnd"/>
          </w:p>
        </w:tc>
        <w:tc>
          <w:tcPr>
            <w:tcW w:w="1053" w:type="dxa"/>
            <w:shd w:val="clear" w:color="auto" w:fill="auto"/>
            <w:noWrap/>
            <w:vAlign w:val="center"/>
            <w:hideMark/>
          </w:tcPr>
          <w:p w14:paraId="67B4C7FE"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6554</w:t>
            </w:r>
          </w:p>
        </w:tc>
        <w:tc>
          <w:tcPr>
            <w:tcW w:w="1080" w:type="dxa"/>
            <w:shd w:val="clear" w:color="auto" w:fill="auto"/>
            <w:noWrap/>
            <w:vAlign w:val="center"/>
            <w:hideMark/>
          </w:tcPr>
          <w:p w14:paraId="1D69515D"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6431</w:t>
            </w:r>
          </w:p>
        </w:tc>
        <w:tc>
          <w:tcPr>
            <w:tcW w:w="1080" w:type="dxa"/>
            <w:shd w:val="clear" w:color="auto" w:fill="auto"/>
            <w:noWrap/>
            <w:vAlign w:val="center"/>
            <w:hideMark/>
          </w:tcPr>
          <w:p w14:paraId="6C631A73"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6246</w:t>
            </w:r>
          </w:p>
        </w:tc>
        <w:tc>
          <w:tcPr>
            <w:tcW w:w="990" w:type="dxa"/>
            <w:shd w:val="clear" w:color="auto" w:fill="auto"/>
            <w:noWrap/>
            <w:vAlign w:val="center"/>
            <w:hideMark/>
          </w:tcPr>
          <w:p w14:paraId="30FA9A6D"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6252</w:t>
            </w:r>
          </w:p>
        </w:tc>
        <w:tc>
          <w:tcPr>
            <w:tcW w:w="2547" w:type="dxa"/>
            <w:vMerge w:val="restart"/>
            <w:shd w:val="clear" w:color="auto" w:fill="auto"/>
            <w:noWrap/>
            <w:vAlign w:val="center"/>
            <w:hideMark/>
          </w:tcPr>
          <w:p w14:paraId="6D4F221F" w14:textId="77777777" w:rsidR="00D25527" w:rsidRDefault="00D25527" w:rsidP="00D25527">
            <w:pPr>
              <w:spacing w:after="0"/>
              <w:jc w:val="center"/>
              <w:rPr>
                <w:rFonts w:eastAsia="Times New Roman"/>
                <w:color w:val="000000"/>
                <w:lang w:eastAsia="zh-CN"/>
              </w:rPr>
            </w:pPr>
            <w:r w:rsidRPr="00D25527">
              <w:rPr>
                <w:rFonts w:eastAsia="Times New Roman"/>
                <w:color w:val="000000"/>
                <w:lang w:eastAsia="zh-CN"/>
              </w:rPr>
              <w:t xml:space="preserve">456 SSB detection </w:t>
            </w:r>
          </w:p>
          <w:p w14:paraId="190309C3" w14:textId="0FDCE445"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+ 31 RMSI decoding</w:t>
            </w:r>
          </w:p>
        </w:tc>
      </w:tr>
      <w:tr w:rsidR="00D25527" w:rsidRPr="00D25527" w14:paraId="22E1C3A9" w14:textId="77777777" w:rsidTr="00D25527">
        <w:trPr>
          <w:trHeight w:val="315"/>
          <w:jc w:val="center"/>
        </w:trPr>
        <w:tc>
          <w:tcPr>
            <w:tcW w:w="1368" w:type="dxa"/>
            <w:vMerge/>
            <w:vAlign w:val="center"/>
            <w:hideMark/>
          </w:tcPr>
          <w:p w14:paraId="4C9EC85D" w14:textId="77777777" w:rsidR="00D25527" w:rsidRPr="00D25527" w:rsidRDefault="00D25527" w:rsidP="00D25527">
            <w:pPr>
              <w:spacing w:after="0"/>
              <w:rPr>
                <w:rFonts w:eastAsia="Times New Roman"/>
                <w:color w:val="000000"/>
                <w:lang w:val="en-US" w:eastAsia="zh-CN"/>
              </w:rPr>
            </w:pPr>
          </w:p>
        </w:tc>
        <w:tc>
          <w:tcPr>
            <w:tcW w:w="1377" w:type="dxa"/>
            <w:shd w:val="clear" w:color="auto" w:fill="auto"/>
            <w:noWrap/>
            <w:vAlign w:val="center"/>
            <w:hideMark/>
          </w:tcPr>
          <w:p w14:paraId="027962B8" w14:textId="77777777" w:rsidR="00D25527" w:rsidRPr="00D25527" w:rsidRDefault="00D25527" w:rsidP="00D25527">
            <w:pPr>
              <w:spacing w:after="0"/>
              <w:jc w:val="center"/>
              <w:rPr>
                <w:rFonts w:eastAsia="Times New Roman"/>
                <w:color w:val="000000"/>
                <w:lang w:val="en-US" w:eastAsia="zh-CN"/>
              </w:rPr>
            </w:pPr>
            <w:proofErr w:type="spellStart"/>
            <w:r w:rsidRPr="00D25527">
              <w:rPr>
                <w:rFonts w:eastAsia="Times New Roman"/>
                <w:color w:val="000000"/>
                <w:lang w:eastAsia="zh-CN"/>
              </w:rPr>
              <w:t>GSCN_step</w:t>
            </w:r>
            <w:proofErr w:type="spellEnd"/>
          </w:p>
        </w:tc>
        <w:tc>
          <w:tcPr>
            <w:tcW w:w="1053" w:type="dxa"/>
            <w:shd w:val="clear" w:color="auto" w:fill="auto"/>
            <w:noWrap/>
            <w:vAlign w:val="center"/>
            <w:hideMark/>
          </w:tcPr>
          <w:p w14:paraId="05CCD289"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1</w:t>
            </w:r>
          </w:p>
        </w:tc>
        <w:tc>
          <w:tcPr>
            <w:tcW w:w="1080" w:type="dxa"/>
            <w:shd w:val="clear" w:color="auto" w:fill="auto"/>
            <w:noWrap/>
            <w:vAlign w:val="center"/>
            <w:hideMark/>
          </w:tcPr>
          <w:p w14:paraId="1DB59343"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1</w:t>
            </w:r>
          </w:p>
        </w:tc>
        <w:tc>
          <w:tcPr>
            <w:tcW w:w="1080" w:type="dxa"/>
            <w:shd w:val="clear" w:color="auto" w:fill="auto"/>
            <w:noWrap/>
            <w:vAlign w:val="center"/>
            <w:hideMark/>
          </w:tcPr>
          <w:p w14:paraId="59DF325E"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9</w:t>
            </w:r>
          </w:p>
        </w:tc>
        <w:tc>
          <w:tcPr>
            <w:tcW w:w="990" w:type="dxa"/>
            <w:shd w:val="clear" w:color="auto" w:fill="auto"/>
            <w:noWrap/>
            <w:vAlign w:val="center"/>
            <w:hideMark/>
          </w:tcPr>
          <w:p w14:paraId="629C2437"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3</w:t>
            </w:r>
          </w:p>
        </w:tc>
        <w:tc>
          <w:tcPr>
            <w:tcW w:w="2547" w:type="dxa"/>
            <w:vMerge/>
            <w:vAlign w:val="center"/>
            <w:hideMark/>
          </w:tcPr>
          <w:p w14:paraId="1B262EE5" w14:textId="77777777" w:rsidR="00D25527" w:rsidRPr="00D25527" w:rsidRDefault="00D25527" w:rsidP="00D25527">
            <w:pPr>
              <w:spacing w:after="0"/>
              <w:rPr>
                <w:rFonts w:eastAsia="Times New Roman"/>
                <w:color w:val="000000"/>
                <w:lang w:val="en-US" w:eastAsia="zh-CN"/>
              </w:rPr>
            </w:pPr>
          </w:p>
        </w:tc>
      </w:tr>
      <w:tr w:rsidR="00D25527" w:rsidRPr="00D25527" w14:paraId="598029B5" w14:textId="77777777" w:rsidTr="00D25527">
        <w:trPr>
          <w:trHeight w:val="315"/>
          <w:jc w:val="center"/>
        </w:trPr>
        <w:tc>
          <w:tcPr>
            <w:tcW w:w="1368" w:type="dxa"/>
            <w:vMerge/>
            <w:vAlign w:val="center"/>
            <w:hideMark/>
          </w:tcPr>
          <w:p w14:paraId="4A1BF446" w14:textId="77777777" w:rsidR="00D25527" w:rsidRPr="00D25527" w:rsidRDefault="00D25527" w:rsidP="00D25527">
            <w:pPr>
              <w:spacing w:after="0"/>
              <w:rPr>
                <w:rFonts w:eastAsia="Times New Roman"/>
                <w:color w:val="000000"/>
                <w:lang w:val="en-US" w:eastAsia="zh-CN"/>
              </w:rPr>
            </w:pPr>
          </w:p>
        </w:tc>
        <w:tc>
          <w:tcPr>
            <w:tcW w:w="1377" w:type="dxa"/>
            <w:shd w:val="clear" w:color="auto" w:fill="auto"/>
            <w:noWrap/>
            <w:vAlign w:val="center"/>
            <w:hideMark/>
          </w:tcPr>
          <w:p w14:paraId="2D76FF04" w14:textId="77777777" w:rsidR="00D25527" w:rsidRPr="00D25527" w:rsidRDefault="00D25527" w:rsidP="00D25527">
            <w:pPr>
              <w:spacing w:after="0"/>
              <w:jc w:val="center"/>
              <w:rPr>
                <w:rFonts w:eastAsia="Times New Roman"/>
                <w:color w:val="000000"/>
                <w:lang w:val="en-US" w:eastAsia="zh-CN"/>
              </w:rPr>
            </w:pPr>
            <w:proofErr w:type="spellStart"/>
            <w:r w:rsidRPr="00D25527">
              <w:rPr>
                <w:rFonts w:eastAsia="Times New Roman"/>
                <w:color w:val="000000"/>
                <w:lang w:eastAsia="zh-CN"/>
              </w:rPr>
              <w:t>GSCN_end</w:t>
            </w:r>
            <w:proofErr w:type="spellEnd"/>
          </w:p>
        </w:tc>
        <w:tc>
          <w:tcPr>
            <w:tcW w:w="1053" w:type="dxa"/>
            <w:shd w:val="clear" w:color="auto" w:fill="auto"/>
            <w:noWrap/>
            <w:vAlign w:val="center"/>
            <w:hideMark/>
          </w:tcPr>
          <w:p w14:paraId="49221146"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6718</w:t>
            </w:r>
          </w:p>
        </w:tc>
        <w:tc>
          <w:tcPr>
            <w:tcW w:w="1080" w:type="dxa"/>
            <w:shd w:val="clear" w:color="auto" w:fill="auto"/>
            <w:noWrap/>
            <w:vAlign w:val="center"/>
            <w:hideMark/>
          </w:tcPr>
          <w:p w14:paraId="3AFD7595"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6544</w:t>
            </w:r>
          </w:p>
        </w:tc>
        <w:tc>
          <w:tcPr>
            <w:tcW w:w="1080" w:type="dxa"/>
            <w:shd w:val="clear" w:color="auto" w:fill="auto"/>
            <w:noWrap/>
            <w:vAlign w:val="center"/>
            <w:hideMark/>
          </w:tcPr>
          <w:p w14:paraId="2894B616"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6714</w:t>
            </w:r>
          </w:p>
        </w:tc>
        <w:tc>
          <w:tcPr>
            <w:tcW w:w="990" w:type="dxa"/>
            <w:shd w:val="clear" w:color="auto" w:fill="auto"/>
            <w:noWrap/>
            <w:vAlign w:val="center"/>
            <w:hideMark/>
          </w:tcPr>
          <w:p w14:paraId="6C1A457A"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6714</w:t>
            </w:r>
          </w:p>
        </w:tc>
        <w:tc>
          <w:tcPr>
            <w:tcW w:w="2547" w:type="dxa"/>
            <w:vMerge/>
            <w:vAlign w:val="center"/>
            <w:hideMark/>
          </w:tcPr>
          <w:p w14:paraId="46E85135" w14:textId="77777777" w:rsidR="00D25527" w:rsidRPr="00D25527" w:rsidRDefault="00D25527" w:rsidP="00D25527">
            <w:pPr>
              <w:spacing w:after="0"/>
              <w:rPr>
                <w:rFonts w:eastAsia="Times New Roman"/>
                <w:color w:val="000000"/>
                <w:lang w:val="en-US" w:eastAsia="zh-CN"/>
              </w:rPr>
            </w:pPr>
          </w:p>
        </w:tc>
      </w:tr>
      <w:tr w:rsidR="00D25527" w:rsidRPr="00D25527" w14:paraId="09ADF257" w14:textId="77777777" w:rsidTr="00D25527">
        <w:trPr>
          <w:trHeight w:val="315"/>
          <w:jc w:val="center"/>
        </w:trPr>
        <w:tc>
          <w:tcPr>
            <w:tcW w:w="1368" w:type="dxa"/>
            <w:vMerge/>
            <w:vAlign w:val="center"/>
            <w:hideMark/>
          </w:tcPr>
          <w:p w14:paraId="24CCDB39" w14:textId="77777777" w:rsidR="00D25527" w:rsidRPr="00D25527" w:rsidRDefault="00D25527" w:rsidP="00D25527">
            <w:pPr>
              <w:spacing w:after="0"/>
              <w:rPr>
                <w:rFonts w:eastAsia="Times New Roman"/>
                <w:color w:val="000000"/>
                <w:lang w:val="en-US" w:eastAsia="zh-CN"/>
              </w:rPr>
            </w:pPr>
          </w:p>
        </w:tc>
        <w:tc>
          <w:tcPr>
            <w:tcW w:w="1377" w:type="dxa"/>
            <w:shd w:val="clear" w:color="auto" w:fill="auto"/>
            <w:noWrap/>
            <w:vAlign w:val="center"/>
            <w:hideMark/>
          </w:tcPr>
          <w:p w14:paraId="6202E4B5"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 GSCN</w:t>
            </w:r>
          </w:p>
        </w:tc>
        <w:tc>
          <w:tcPr>
            <w:tcW w:w="1053" w:type="dxa"/>
            <w:shd w:val="clear" w:color="auto" w:fill="auto"/>
            <w:noWrap/>
            <w:vAlign w:val="center"/>
            <w:hideMark/>
          </w:tcPr>
          <w:p w14:paraId="240CED24"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165</w:t>
            </w:r>
          </w:p>
        </w:tc>
        <w:tc>
          <w:tcPr>
            <w:tcW w:w="1080" w:type="dxa"/>
            <w:shd w:val="clear" w:color="auto" w:fill="auto"/>
            <w:noWrap/>
            <w:vAlign w:val="center"/>
            <w:hideMark/>
          </w:tcPr>
          <w:p w14:paraId="1EF23B72"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114</w:t>
            </w:r>
          </w:p>
        </w:tc>
        <w:tc>
          <w:tcPr>
            <w:tcW w:w="1080" w:type="dxa"/>
            <w:shd w:val="clear" w:color="auto" w:fill="auto"/>
            <w:noWrap/>
            <w:vAlign w:val="center"/>
            <w:hideMark/>
          </w:tcPr>
          <w:p w14:paraId="4DDF5530"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53</w:t>
            </w:r>
          </w:p>
        </w:tc>
        <w:tc>
          <w:tcPr>
            <w:tcW w:w="990" w:type="dxa"/>
            <w:shd w:val="clear" w:color="auto" w:fill="auto"/>
            <w:noWrap/>
            <w:vAlign w:val="center"/>
            <w:hideMark/>
          </w:tcPr>
          <w:p w14:paraId="0BD3E4F0" w14:textId="77777777" w:rsidR="00D25527" w:rsidRPr="00D25527" w:rsidRDefault="00D25527" w:rsidP="00D25527">
            <w:pPr>
              <w:spacing w:after="0"/>
              <w:jc w:val="center"/>
              <w:rPr>
                <w:rFonts w:eastAsia="Times New Roman"/>
                <w:color w:val="000000"/>
                <w:lang w:val="en-US" w:eastAsia="zh-CN"/>
              </w:rPr>
            </w:pPr>
            <w:r w:rsidRPr="00D25527">
              <w:rPr>
                <w:rFonts w:eastAsia="Times New Roman"/>
                <w:color w:val="000000"/>
                <w:lang w:eastAsia="zh-CN"/>
              </w:rPr>
              <w:t>155</w:t>
            </w:r>
          </w:p>
        </w:tc>
        <w:tc>
          <w:tcPr>
            <w:tcW w:w="2547" w:type="dxa"/>
            <w:vMerge/>
            <w:vAlign w:val="center"/>
            <w:hideMark/>
          </w:tcPr>
          <w:p w14:paraId="5B027E23" w14:textId="77777777" w:rsidR="00D25527" w:rsidRPr="00D25527" w:rsidRDefault="00D25527" w:rsidP="00D25527">
            <w:pPr>
              <w:spacing w:after="0"/>
              <w:rPr>
                <w:rFonts w:eastAsia="Times New Roman"/>
                <w:color w:val="000000"/>
                <w:lang w:val="en-US" w:eastAsia="zh-CN"/>
              </w:rPr>
            </w:pPr>
          </w:p>
        </w:tc>
      </w:tr>
    </w:tbl>
    <w:p w14:paraId="19A4614A" w14:textId="77777777" w:rsidR="0057395F" w:rsidRDefault="0057395F" w:rsidP="003833D8">
      <w:pPr>
        <w:spacing w:after="0"/>
        <w:jc w:val="both"/>
        <w:rPr>
          <w:lang w:val="en-US"/>
        </w:rPr>
      </w:pPr>
    </w:p>
    <w:p w14:paraId="4D7ECC4C" w14:textId="192C8A31" w:rsidR="00CB7800" w:rsidRDefault="00CA40AA" w:rsidP="00574364">
      <w:pPr>
        <w:jc w:val="both"/>
        <w:rPr>
          <w:lang w:val="en-US"/>
        </w:rPr>
      </w:pPr>
      <w:r>
        <w:rPr>
          <w:lang w:val="en-US"/>
        </w:rPr>
        <w:t xml:space="preserve">From the discussion above, we observe that although the number of SS raster points is increase by reducing the down-selection factor, the overall UE complexity may not increase accordingly. Actually, the UE complexity can be reduced for the overlapping bandwidth by avoiding blind detection of multiple CORESET configuration tables. To this end, </w:t>
      </w:r>
      <w:r w:rsidR="00D25527">
        <w:rPr>
          <w:lang w:val="en-US"/>
        </w:rPr>
        <w:t>Option 1 and 2 are</w:t>
      </w:r>
      <w:r>
        <w:rPr>
          <w:lang w:val="en-US"/>
        </w:rPr>
        <w:t xml:space="preserve"> more preferable from our perspective, and it </w:t>
      </w:r>
      <w:r w:rsidRPr="00CA40AA">
        <w:rPr>
          <w:lang w:val="en-US"/>
        </w:rPr>
        <w:t>has minimum RAN1 spec impact with good future compatibility</w:t>
      </w:r>
      <w:r>
        <w:rPr>
          <w:lang w:val="en-US"/>
        </w:rPr>
        <w:t>. It can be expected that</w:t>
      </w:r>
      <w:r w:rsidRPr="00CA40AA">
        <w:rPr>
          <w:lang w:val="en-US"/>
        </w:rPr>
        <w:t xml:space="preserve"> there will be more and more overlapping bandwidth in the future</w:t>
      </w:r>
      <w:r>
        <w:rPr>
          <w:lang w:val="en-US"/>
        </w:rPr>
        <w:t>,</w:t>
      </w:r>
      <w:r w:rsidRPr="00CA40AA">
        <w:rPr>
          <w:lang w:val="en-US"/>
        </w:rPr>
        <w:t xml:space="preserve"> and keep</w:t>
      </w:r>
      <w:r>
        <w:rPr>
          <w:lang w:val="en-US"/>
        </w:rPr>
        <w:t>ing</w:t>
      </w:r>
      <w:r w:rsidRPr="00CA40AA">
        <w:rPr>
          <w:lang w:val="en-US"/>
        </w:rPr>
        <w:t xml:space="preserve"> adding </w:t>
      </w:r>
      <w:r>
        <w:rPr>
          <w:lang w:val="en-US"/>
        </w:rPr>
        <w:t xml:space="preserve">new configuration tables may only lead to further overhead for UE complexity, which should be essentially avoided. </w:t>
      </w:r>
      <w:r w:rsidR="00A83AAA">
        <w:rPr>
          <w:lang w:val="en-US"/>
        </w:rPr>
        <w:t xml:space="preserve">Moreover, the motivation to use mixed numerology, in the case that SCS of SS/PBCH block is 15 kHz, is not clear, hence, we have the following proposal. </w:t>
      </w:r>
    </w:p>
    <w:p w14:paraId="536FD550" w14:textId="1E58524A" w:rsidR="008858B9" w:rsidRDefault="00D25527" w:rsidP="003833D8">
      <w:pPr>
        <w:spacing w:after="0"/>
        <w:jc w:val="both"/>
        <w:rPr>
          <w:b/>
          <w:u w:val="single"/>
        </w:rPr>
      </w:pPr>
      <w:r>
        <w:rPr>
          <w:b/>
          <w:u w:val="single"/>
        </w:rPr>
        <w:t>Proposal</w:t>
      </w:r>
      <w:r w:rsidR="003833D8" w:rsidRPr="00E66774">
        <w:rPr>
          <w:b/>
          <w:u w:val="single"/>
        </w:rPr>
        <w:t>:</w:t>
      </w:r>
    </w:p>
    <w:p w14:paraId="50CD3C46" w14:textId="54F5143F" w:rsidR="008858B9" w:rsidRPr="00E66774" w:rsidRDefault="008858B9" w:rsidP="00E66774">
      <w:pPr>
        <w:pStyle w:val="ListParagraph"/>
        <w:numPr>
          <w:ilvl w:val="0"/>
          <w:numId w:val="18"/>
        </w:numPr>
        <w:ind w:leftChars="0"/>
        <w:jc w:val="both"/>
        <w:rPr>
          <w:b/>
          <w:u w:val="single"/>
        </w:rPr>
      </w:pPr>
      <w:r w:rsidRPr="00CD57D2">
        <w:rPr>
          <w:rFonts w:hint="eastAsia"/>
          <w:b/>
          <w:u w:val="single"/>
        </w:rPr>
        <w:t>Adopt</w:t>
      </w:r>
      <w:r w:rsidRPr="00D954D2">
        <w:rPr>
          <w:rFonts w:hint="eastAsia"/>
          <w:b/>
          <w:u w:val="single"/>
          <w:lang w:val="en-US"/>
        </w:rPr>
        <w:t xml:space="preserve"> the</w:t>
      </w:r>
      <w:r w:rsidRPr="00852DBE">
        <w:rPr>
          <w:rFonts w:hint="eastAsia"/>
          <w:b/>
          <w:u w:val="single"/>
          <w:lang w:val="en-US"/>
        </w:rPr>
        <w:t xml:space="preserve"> following </w:t>
      </w:r>
      <w:r>
        <w:rPr>
          <w:b/>
          <w:u w:val="single"/>
          <w:lang w:val="en-US"/>
        </w:rPr>
        <w:t>TP in session 13 of TS 38.213</w:t>
      </w:r>
    </w:p>
    <w:p w14:paraId="231729AE" w14:textId="285DB7D7" w:rsidR="008858B9" w:rsidRPr="00E66774" w:rsidRDefault="008858B9" w:rsidP="00E66774">
      <w:pPr>
        <w:rPr>
          <w:rFonts w:eastAsia="SimSun"/>
          <w:color w:val="FF0000"/>
          <w:lang w:eastAsia="zh-CN"/>
        </w:rPr>
      </w:pPr>
      <w:r w:rsidRPr="00E66774">
        <w:rPr>
          <w:rFonts w:eastAsia="SimSun"/>
          <w:color w:val="FF0000"/>
          <w:lang w:eastAsia="zh-CN"/>
        </w:rPr>
        <w:t>==================</w:t>
      </w:r>
      <w:r>
        <w:rPr>
          <w:rFonts w:eastAsia="SimSun"/>
          <w:color w:val="FF0000"/>
          <w:lang w:eastAsia="zh-CN"/>
        </w:rPr>
        <w:t>===</w:t>
      </w:r>
      <w:r w:rsidRPr="00E66774">
        <w:rPr>
          <w:rFonts w:eastAsia="SimSun"/>
          <w:color w:val="FF0000"/>
          <w:lang w:eastAsia="zh-CN"/>
        </w:rPr>
        <w:t>====</w:t>
      </w:r>
      <w:r w:rsidRPr="00E66774">
        <w:rPr>
          <w:color w:val="FF0000"/>
        </w:rPr>
        <w:t xml:space="preserve"> </w:t>
      </w:r>
      <w:r w:rsidRPr="00E66774">
        <w:rPr>
          <w:rFonts w:eastAsia="SimSun"/>
          <w:color w:val="FF0000"/>
          <w:lang w:eastAsia="zh-CN"/>
        </w:rPr>
        <w:t xml:space="preserve">Begin of Text Proposal for Section </w:t>
      </w:r>
      <w:r>
        <w:rPr>
          <w:rFonts w:eastAsia="SimSun"/>
          <w:color w:val="FF0000"/>
          <w:lang w:eastAsia="zh-CN"/>
        </w:rPr>
        <w:t>13</w:t>
      </w:r>
      <w:r w:rsidRPr="00E66774">
        <w:rPr>
          <w:rFonts w:eastAsia="SimSun"/>
          <w:color w:val="FF0000"/>
          <w:lang w:eastAsia="zh-CN"/>
        </w:rPr>
        <w:t xml:space="preserve"> in TS38.21</w:t>
      </w:r>
      <w:r>
        <w:rPr>
          <w:rFonts w:eastAsia="SimSun"/>
          <w:color w:val="FF0000"/>
          <w:lang w:eastAsia="zh-CN"/>
        </w:rPr>
        <w:t>3</w:t>
      </w:r>
      <w:r w:rsidRPr="00E66774">
        <w:rPr>
          <w:rFonts w:eastAsia="SimSun"/>
          <w:color w:val="FF0000"/>
          <w:lang w:eastAsia="zh-CN"/>
        </w:rPr>
        <w:t xml:space="preserve"> =======</w:t>
      </w:r>
      <w:r>
        <w:rPr>
          <w:rFonts w:eastAsia="SimSun"/>
          <w:color w:val="FF0000"/>
          <w:lang w:eastAsia="zh-CN"/>
        </w:rPr>
        <w:t>==</w:t>
      </w:r>
      <w:r w:rsidRPr="00E66774">
        <w:rPr>
          <w:rFonts w:eastAsia="SimSun"/>
          <w:color w:val="FF0000"/>
          <w:lang w:eastAsia="zh-CN"/>
        </w:rPr>
        <w:t>==============</w:t>
      </w:r>
    </w:p>
    <w:p w14:paraId="2D621579" w14:textId="12F751EC" w:rsidR="008858B9" w:rsidRPr="00724DF5" w:rsidRDefault="008858B9" w:rsidP="008858B9">
      <w:pPr>
        <w:rPr>
          <w:rFonts w:eastAsia="SimSun"/>
          <w:color w:val="FF0000"/>
          <w:lang w:eastAsia="zh-CN"/>
        </w:rPr>
      </w:pP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sidRPr="00724DF5">
        <w:rPr>
          <w:color w:val="FF0000"/>
        </w:rPr>
        <w:t xml:space="preserve"> </w:t>
      </w:r>
      <w:r>
        <w:rPr>
          <w:rFonts w:eastAsia="SimSun"/>
          <w:color w:val="FF0000"/>
          <w:lang w:eastAsia="zh-CN"/>
        </w:rPr>
        <w:t>Text Omitted</w:t>
      </w:r>
      <w:r w:rsidRPr="00724DF5">
        <w:rPr>
          <w:rFonts w:eastAsia="SimSun"/>
          <w:color w:val="FF0000"/>
          <w:lang w:eastAsia="zh-CN"/>
        </w:rPr>
        <w:t xml:space="preserve"> =======</w:t>
      </w:r>
      <w:r>
        <w:rPr>
          <w:rFonts w:eastAsia="SimSun"/>
          <w:color w:val="FF0000"/>
          <w:lang w:eastAsia="zh-CN"/>
        </w:rPr>
        <w:t>=====</w:t>
      </w: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p>
    <w:p w14:paraId="734EA12A" w14:textId="6E299DB8" w:rsidR="008858B9" w:rsidRPr="002D2EBB" w:rsidRDefault="008858B9" w:rsidP="008858B9">
      <w:pPr>
        <w:keepNext/>
        <w:keepLines/>
        <w:jc w:val="center"/>
        <w:rPr>
          <w:rFonts w:ascii="Arial" w:hAnsi="Arial" w:cs="Arial"/>
          <w:b/>
        </w:rPr>
      </w:pPr>
      <w:r w:rsidRPr="002D2EBB">
        <w:rPr>
          <w:rFonts w:ascii="Arial" w:hAnsi="Arial" w:cs="Arial"/>
          <w:b/>
        </w:rPr>
        <w:t xml:space="preserve">Table 13-1: Set of resource blocks and slot symbols of control resource set for Type0-PDCCH search space when {SS/PBCH block, PDCCH} subcarrier spacing is {15, 15} kHz </w:t>
      </w:r>
      <w:r w:rsidR="0042564D" w:rsidRPr="0042564D">
        <w:rPr>
          <w:rFonts w:ascii="Arial" w:hAnsi="Arial" w:cs="Arial"/>
          <w:b/>
        </w:rPr>
        <w:t xml:space="preserve">for frequency bands </w:t>
      </w:r>
      <w:r w:rsidRPr="002D2EBB">
        <w:rPr>
          <w:rFonts w:ascii="Arial" w:hAnsi="Arial" w:cs="Arial"/>
          <w:b/>
        </w:rPr>
        <w:t>with minimum channel bandwidth 5 MHz</w:t>
      </w:r>
      <w:r w:rsidR="00E66774" w:rsidRPr="00E66774">
        <w:rPr>
          <w:rFonts w:ascii="Arial" w:hAnsi="Arial" w:cs="Arial"/>
          <w:b/>
        </w:rPr>
        <w:t xml:space="preserve"> </w:t>
      </w:r>
      <w:r w:rsidR="00E66774">
        <w:rPr>
          <w:rFonts w:ascii="Arial" w:hAnsi="Arial" w:cs="Arial"/>
          <w:b/>
          <w:color w:val="FF0000"/>
        </w:rPr>
        <w:t>or</w:t>
      </w:r>
      <w:r w:rsidR="00E66774" w:rsidRPr="00724DF5">
        <w:rPr>
          <w:rFonts w:ascii="Arial" w:hAnsi="Arial" w:cs="Arial"/>
          <w:b/>
          <w:color w:val="FF0000"/>
        </w:rPr>
        <w:t xml:space="preserve"> 10 MHz</w:t>
      </w:r>
    </w:p>
    <w:p w14:paraId="25399025" w14:textId="1774F6AB" w:rsidR="00E66774" w:rsidRPr="00724DF5" w:rsidRDefault="00E66774" w:rsidP="00E66774">
      <w:pPr>
        <w:rPr>
          <w:rFonts w:eastAsia="SimSun"/>
          <w:color w:val="FF0000"/>
          <w:lang w:eastAsia="zh-CN"/>
        </w:rPr>
      </w:pP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sidRPr="00724DF5">
        <w:rPr>
          <w:color w:val="FF0000"/>
        </w:rPr>
        <w:t xml:space="preserve"> </w:t>
      </w:r>
      <w:r>
        <w:rPr>
          <w:rFonts w:eastAsia="SimSun"/>
          <w:color w:val="FF0000"/>
          <w:lang w:eastAsia="zh-CN"/>
        </w:rPr>
        <w:t>End</w:t>
      </w:r>
      <w:r w:rsidRPr="00724DF5">
        <w:rPr>
          <w:rFonts w:eastAsia="SimSun"/>
          <w:color w:val="FF0000"/>
          <w:lang w:eastAsia="zh-CN"/>
        </w:rPr>
        <w:t xml:space="preserve"> of Text Proposal for Section </w:t>
      </w:r>
      <w:r>
        <w:rPr>
          <w:rFonts w:eastAsia="SimSun"/>
          <w:color w:val="FF0000"/>
          <w:lang w:eastAsia="zh-CN"/>
        </w:rPr>
        <w:t>13</w:t>
      </w:r>
      <w:r w:rsidRPr="00724DF5">
        <w:rPr>
          <w:rFonts w:eastAsia="SimSun"/>
          <w:color w:val="FF0000"/>
          <w:lang w:eastAsia="zh-CN"/>
        </w:rPr>
        <w:t xml:space="preserve"> in TS38.21</w:t>
      </w:r>
      <w:r>
        <w:rPr>
          <w:rFonts w:eastAsia="SimSun"/>
          <w:color w:val="FF0000"/>
          <w:lang w:eastAsia="zh-CN"/>
        </w:rPr>
        <w:t>3</w:t>
      </w:r>
      <w:r w:rsidRPr="00724DF5">
        <w:rPr>
          <w:rFonts w:eastAsia="SimSun"/>
          <w:color w:val="FF0000"/>
          <w:lang w:eastAsia="zh-CN"/>
        </w:rPr>
        <w:t xml:space="preserve"> =======</w:t>
      </w:r>
      <w:r>
        <w:rPr>
          <w:rFonts w:eastAsia="SimSun"/>
          <w:color w:val="FF0000"/>
          <w:lang w:eastAsia="zh-CN"/>
        </w:rPr>
        <w:t>==</w:t>
      </w:r>
      <w:r w:rsidRPr="00724DF5">
        <w:rPr>
          <w:rFonts w:eastAsia="SimSun"/>
          <w:color w:val="FF0000"/>
          <w:lang w:eastAsia="zh-CN"/>
        </w:rPr>
        <w:t>==============</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77777777" w:rsidR="00815493" w:rsidRPr="00031EF0" w:rsidRDefault="00815493" w:rsidP="00815493">
      <w:r w:rsidRPr="00031EF0">
        <w:t xml:space="preserve">The </w:t>
      </w:r>
      <w:r>
        <w:t>proposals made in this contribution are summarized below:</w:t>
      </w:r>
    </w:p>
    <w:p w14:paraId="190F4BDE" w14:textId="77777777" w:rsidR="00922812" w:rsidRDefault="00922812" w:rsidP="00922812">
      <w:pPr>
        <w:spacing w:after="0"/>
        <w:jc w:val="both"/>
        <w:rPr>
          <w:b/>
          <w:u w:val="single"/>
        </w:rPr>
      </w:pPr>
      <w:r>
        <w:rPr>
          <w:b/>
          <w:u w:val="single"/>
        </w:rPr>
        <w:t>Proposal</w:t>
      </w:r>
      <w:r w:rsidRPr="00E66774">
        <w:rPr>
          <w:b/>
          <w:u w:val="single"/>
        </w:rPr>
        <w:t>:</w:t>
      </w:r>
    </w:p>
    <w:p w14:paraId="7ADE40A3" w14:textId="77777777" w:rsidR="00922812" w:rsidRPr="00E66774" w:rsidRDefault="00922812" w:rsidP="00922812">
      <w:pPr>
        <w:pStyle w:val="ListParagraph"/>
        <w:numPr>
          <w:ilvl w:val="0"/>
          <w:numId w:val="18"/>
        </w:numPr>
        <w:ind w:leftChars="0"/>
        <w:jc w:val="both"/>
        <w:rPr>
          <w:b/>
          <w:u w:val="single"/>
        </w:rPr>
      </w:pPr>
      <w:r w:rsidRPr="00CD57D2">
        <w:rPr>
          <w:rFonts w:hint="eastAsia"/>
          <w:b/>
          <w:u w:val="single"/>
        </w:rPr>
        <w:lastRenderedPageBreak/>
        <w:t>Adopt</w:t>
      </w:r>
      <w:r w:rsidRPr="00D954D2">
        <w:rPr>
          <w:rFonts w:hint="eastAsia"/>
          <w:b/>
          <w:u w:val="single"/>
          <w:lang w:val="en-US"/>
        </w:rPr>
        <w:t xml:space="preserve"> the</w:t>
      </w:r>
      <w:r w:rsidRPr="00852DBE">
        <w:rPr>
          <w:rFonts w:hint="eastAsia"/>
          <w:b/>
          <w:u w:val="single"/>
          <w:lang w:val="en-US"/>
        </w:rPr>
        <w:t xml:space="preserve"> following </w:t>
      </w:r>
      <w:r>
        <w:rPr>
          <w:b/>
          <w:u w:val="single"/>
          <w:lang w:val="en-US"/>
        </w:rPr>
        <w:t>TP in session 13 of TS 38.213</w:t>
      </w:r>
    </w:p>
    <w:p w14:paraId="3B62A7E0" w14:textId="77777777" w:rsidR="00922812" w:rsidRPr="00E66774" w:rsidRDefault="00922812" w:rsidP="00922812">
      <w:pPr>
        <w:rPr>
          <w:rFonts w:eastAsia="SimSun"/>
          <w:color w:val="FF0000"/>
          <w:lang w:eastAsia="zh-CN"/>
        </w:rPr>
      </w:pPr>
      <w:r w:rsidRPr="00E66774">
        <w:rPr>
          <w:rFonts w:eastAsia="SimSun"/>
          <w:color w:val="FF0000"/>
          <w:lang w:eastAsia="zh-CN"/>
        </w:rPr>
        <w:t>==================</w:t>
      </w:r>
      <w:r>
        <w:rPr>
          <w:rFonts w:eastAsia="SimSun"/>
          <w:color w:val="FF0000"/>
          <w:lang w:eastAsia="zh-CN"/>
        </w:rPr>
        <w:t>===</w:t>
      </w:r>
      <w:r w:rsidRPr="00E66774">
        <w:rPr>
          <w:rFonts w:eastAsia="SimSun"/>
          <w:color w:val="FF0000"/>
          <w:lang w:eastAsia="zh-CN"/>
        </w:rPr>
        <w:t>====</w:t>
      </w:r>
      <w:r w:rsidRPr="00E66774">
        <w:rPr>
          <w:color w:val="FF0000"/>
        </w:rPr>
        <w:t xml:space="preserve"> </w:t>
      </w:r>
      <w:r w:rsidRPr="00E66774">
        <w:rPr>
          <w:rFonts w:eastAsia="SimSun"/>
          <w:color w:val="FF0000"/>
          <w:lang w:eastAsia="zh-CN"/>
        </w:rPr>
        <w:t xml:space="preserve">Begin of Text Proposal for Section </w:t>
      </w:r>
      <w:r>
        <w:rPr>
          <w:rFonts w:eastAsia="SimSun"/>
          <w:color w:val="FF0000"/>
          <w:lang w:eastAsia="zh-CN"/>
        </w:rPr>
        <w:t>13</w:t>
      </w:r>
      <w:r w:rsidRPr="00E66774">
        <w:rPr>
          <w:rFonts w:eastAsia="SimSun"/>
          <w:color w:val="FF0000"/>
          <w:lang w:eastAsia="zh-CN"/>
        </w:rPr>
        <w:t xml:space="preserve"> in TS38.21</w:t>
      </w:r>
      <w:r>
        <w:rPr>
          <w:rFonts w:eastAsia="SimSun"/>
          <w:color w:val="FF0000"/>
          <w:lang w:eastAsia="zh-CN"/>
        </w:rPr>
        <w:t>3</w:t>
      </w:r>
      <w:r w:rsidRPr="00E66774">
        <w:rPr>
          <w:rFonts w:eastAsia="SimSun"/>
          <w:color w:val="FF0000"/>
          <w:lang w:eastAsia="zh-CN"/>
        </w:rPr>
        <w:t xml:space="preserve"> =======</w:t>
      </w:r>
      <w:r>
        <w:rPr>
          <w:rFonts w:eastAsia="SimSun"/>
          <w:color w:val="FF0000"/>
          <w:lang w:eastAsia="zh-CN"/>
        </w:rPr>
        <w:t>==</w:t>
      </w:r>
      <w:r w:rsidRPr="00E66774">
        <w:rPr>
          <w:rFonts w:eastAsia="SimSun"/>
          <w:color w:val="FF0000"/>
          <w:lang w:eastAsia="zh-CN"/>
        </w:rPr>
        <w:t>==============</w:t>
      </w:r>
    </w:p>
    <w:p w14:paraId="52CEFD30" w14:textId="77777777" w:rsidR="00922812" w:rsidRPr="00724DF5" w:rsidRDefault="00922812" w:rsidP="00922812">
      <w:pPr>
        <w:rPr>
          <w:rFonts w:eastAsia="SimSun"/>
          <w:color w:val="FF0000"/>
          <w:lang w:eastAsia="zh-CN"/>
        </w:rPr>
      </w:pP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sidRPr="00724DF5">
        <w:rPr>
          <w:color w:val="FF0000"/>
        </w:rPr>
        <w:t xml:space="preserve"> </w:t>
      </w:r>
      <w:r>
        <w:rPr>
          <w:rFonts w:eastAsia="SimSun"/>
          <w:color w:val="FF0000"/>
          <w:lang w:eastAsia="zh-CN"/>
        </w:rPr>
        <w:t>Text Omitted</w:t>
      </w:r>
      <w:r w:rsidRPr="00724DF5">
        <w:rPr>
          <w:rFonts w:eastAsia="SimSun"/>
          <w:color w:val="FF0000"/>
          <w:lang w:eastAsia="zh-CN"/>
        </w:rPr>
        <w:t xml:space="preserve"> =======</w:t>
      </w:r>
      <w:r>
        <w:rPr>
          <w:rFonts w:eastAsia="SimSun"/>
          <w:color w:val="FF0000"/>
          <w:lang w:eastAsia="zh-CN"/>
        </w:rPr>
        <w:t>=====</w:t>
      </w: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p>
    <w:p w14:paraId="69D3F8D8" w14:textId="08A9DD8E" w:rsidR="00922812" w:rsidRPr="002D2EBB" w:rsidRDefault="00922812" w:rsidP="00922812">
      <w:pPr>
        <w:keepNext/>
        <w:keepLines/>
        <w:jc w:val="center"/>
        <w:rPr>
          <w:rFonts w:ascii="Arial" w:hAnsi="Arial" w:cs="Arial"/>
          <w:b/>
        </w:rPr>
      </w:pPr>
      <w:r w:rsidRPr="002D2EBB">
        <w:rPr>
          <w:rFonts w:ascii="Arial" w:hAnsi="Arial" w:cs="Arial"/>
          <w:b/>
        </w:rPr>
        <w:t xml:space="preserve">Table 13-1: Set of resource blocks and slot symbols of control resource set for Type0-PDCCH search space when {SS/PBCH block, PDCCH} subcarrier spacing is {15, 15} kHz </w:t>
      </w:r>
      <w:r w:rsidR="0042564D" w:rsidRPr="0042564D">
        <w:rPr>
          <w:rFonts w:ascii="Arial" w:hAnsi="Arial" w:cs="Arial"/>
          <w:b/>
        </w:rPr>
        <w:t xml:space="preserve">for frequency bands </w:t>
      </w:r>
      <w:r w:rsidRPr="002D2EBB">
        <w:rPr>
          <w:rFonts w:ascii="Arial" w:hAnsi="Arial" w:cs="Arial"/>
          <w:b/>
        </w:rPr>
        <w:t>with minimum channel bandwidth 5 MHz</w:t>
      </w:r>
      <w:r w:rsidRPr="00E66774">
        <w:rPr>
          <w:rFonts w:ascii="Arial" w:hAnsi="Arial" w:cs="Arial"/>
          <w:b/>
        </w:rPr>
        <w:t xml:space="preserve"> </w:t>
      </w:r>
      <w:r>
        <w:rPr>
          <w:rFonts w:ascii="Arial" w:hAnsi="Arial" w:cs="Arial"/>
          <w:b/>
          <w:color w:val="FF0000"/>
        </w:rPr>
        <w:t>or</w:t>
      </w:r>
      <w:r w:rsidRPr="00724DF5">
        <w:rPr>
          <w:rFonts w:ascii="Arial" w:hAnsi="Arial" w:cs="Arial"/>
          <w:b/>
          <w:color w:val="FF0000"/>
        </w:rPr>
        <w:t xml:space="preserve"> 10 MHz</w:t>
      </w:r>
    </w:p>
    <w:p w14:paraId="71DC955A" w14:textId="77777777" w:rsidR="00922812" w:rsidRPr="00724DF5" w:rsidRDefault="00922812" w:rsidP="00922812">
      <w:pPr>
        <w:rPr>
          <w:rFonts w:eastAsia="SimSun"/>
          <w:color w:val="FF0000"/>
          <w:lang w:eastAsia="zh-CN"/>
        </w:rPr>
      </w:pPr>
      <w:bookmarkStart w:id="4" w:name="_GoBack"/>
      <w:bookmarkEnd w:id="4"/>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sidRPr="00724DF5">
        <w:rPr>
          <w:color w:val="FF0000"/>
        </w:rPr>
        <w:t xml:space="preserve"> </w:t>
      </w:r>
      <w:r>
        <w:rPr>
          <w:rFonts w:eastAsia="SimSun"/>
          <w:color w:val="FF0000"/>
          <w:lang w:eastAsia="zh-CN"/>
        </w:rPr>
        <w:t>End</w:t>
      </w:r>
      <w:r w:rsidRPr="00724DF5">
        <w:rPr>
          <w:rFonts w:eastAsia="SimSun"/>
          <w:color w:val="FF0000"/>
          <w:lang w:eastAsia="zh-CN"/>
        </w:rPr>
        <w:t xml:space="preserve"> of Text Proposal for Section </w:t>
      </w:r>
      <w:r>
        <w:rPr>
          <w:rFonts w:eastAsia="SimSun"/>
          <w:color w:val="FF0000"/>
          <w:lang w:eastAsia="zh-CN"/>
        </w:rPr>
        <w:t>13</w:t>
      </w:r>
      <w:r w:rsidRPr="00724DF5">
        <w:rPr>
          <w:rFonts w:eastAsia="SimSun"/>
          <w:color w:val="FF0000"/>
          <w:lang w:eastAsia="zh-CN"/>
        </w:rPr>
        <w:t xml:space="preserve"> in TS38.21</w:t>
      </w:r>
      <w:r>
        <w:rPr>
          <w:rFonts w:eastAsia="SimSun"/>
          <w:color w:val="FF0000"/>
          <w:lang w:eastAsia="zh-CN"/>
        </w:rPr>
        <w:t>3</w:t>
      </w:r>
      <w:r w:rsidRPr="00724DF5">
        <w:rPr>
          <w:rFonts w:eastAsia="SimSun"/>
          <w:color w:val="FF0000"/>
          <w:lang w:eastAsia="zh-CN"/>
        </w:rPr>
        <w:t xml:space="preserve"> =======</w:t>
      </w:r>
      <w:r>
        <w:rPr>
          <w:rFonts w:eastAsia="SimSun"/>
          <w:color w:val="FF0000"/>
          <w:lang w:eastAsia="zh-CN"/>
        </w:rPr>
        <w:t>==</w:t>
      </w:r>
      <w:r w:rsidRPr="00724DF5">
        <w:rPr>
          <w:rFonts w:eastAsia="SimSun"/>
          <w:color w:val="FF0000"/>
          <w:lang w:eastAsia="zh-CN"/>
        </w:rPr>
        <w:t>==============</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42D5786E" w14:textId="77777777" w:rsidR="00613A7A" w:rsidRDefault="00613A7A" w:rsidP="00613A7A">
      <w:pPr>
        <w:spacing w:after="0"/>
        <w:jc w:val="both"/>
        <w:rPr>
          <w:rFonts w:eastAsia="MS Mincho"/>
          <w:lang w:eastAsia="ja-JP"/>
        </w:rPr>
      </w:pPr>
      <w:r w:rsidRPr="00EE006E">
        <w:rPr>
          <w:rFonts w:eastAsia="MS Mincho"/>
          <w:lang w:eastAsia="ja-JP"/>
        </w:rPr>
        <w:t xml:space="preserve">[1] </w:t>
      </w:r>
      <w:r>
        <w:rPr>
          <w:rFonts w:eastAsia="MS Mincho"/>
          <w:lang w:eastAsia="ja-JP"/>
        </w:rPr>
        <w:t xml:space="preserve">RAN1 Chairman’s Note, 3GPP TSG RAN WG1 Meeting #92, </w:t>
      </w:r>
      <w:proofErr w:type="spellStart"/>
      <w:r>
        <w:rPr>
          <w:rFonts w:eastAsia="MS Mincho"/>
          <w:lang w:eastAsia="ja-JP"/>
        </w:rPr>
        <w:t>Sanya</w:t>
      </w:r>
      <w:proofErr w:type="spellEnd"/>
      <w:r w:rsidRPr="00C31712">
        <w:rPr>
          <w:rFonts w:eastAsia="MS Mincho"/>
          <w:lang w:eastAsia="ja-JP"/>
        </w:rPr>
        <w:t xml:space="preserve">, </w:t>
      </w:r>
      <w:r>
        <w:rPr>
          <w:rFonts w:eastAsia="MS Mincho"/>
          <w:lang w:eastAsia="ja-JP"/>
        </w:rPr>
        <w:t>China</w:t>
      </w:r>
      <w:r w:rsidRPr="00C31712">
        <w:rPr>
          <w:rFonts w:eastAsia="MS Mincho"/>
          <w:lang w:eastAsia="ja-JP"/>
        </w:rPr>
        <w:t xml:space="preserve">, </w:t>
      </w:r>
      <w:r>
        <w:rPr>
          <w:rFonts w:eastAsia="MS Mincho"/>
          <w:lang w:eastAsia="ja-JP"/>
        </w:rPr>
        <w:t>April 16th</w:t>
      </w:r>
      <w:r w:rsidRPr="00C31712">
        <w:rPr>
          <w:rFonts w:eastAsia="MS Mincho"/>
          <w:lang w:eastAsia="ja-JP"/>
        </w:rPr>
        <w:t xml:space="preserve"> </w:t>
      </w:r>
      <w:r>
        <w:rPr>
          <w:rFonts w:eastAsia="MS Mincho"/>
          <w:lang w:eastAsia="ja-JP"/>
        </w:rPr>
        <w:t>–20</w:t>
      </w:r>
      <w:r w:rsidRPr="00C31712">
        <w:rPr>
          <w:rFonts w:eastAsia="MS Mincho"/>
          <w:lang w:eastAsia="ja-JP"/>
        </w:rPr>
        <w:t>th, 2018</w:t>
      </w:r>
      <w:r>
        <w:rPr>
          <w:rFonts w:eastAsia="MS Mincho"/>
          <w:lang w:eastAsia="ja-JP"/>
        </w:rPr>
        <w:t>.</w:t>
      </w:r>
    </w:p>
    <w:p w14:paraId="1B4CC2E7" w14:textId="1484E2EF" w:rsidR="00613A7A" w:rsidRDefault="00613A7A" w:rsidP="00E964AF">
      <w:pPr>
        <w:spacing w:after="0"/>
        <w:jc w:val="both"/>
        <w:rPr>
          <w:rFonts w:eastAsia="MS Mincho"/>
          <w:lang w:eastAsia="ja-JP"/>
        </w:rPr>
      </w:pPr>
      <w:r>
        <w:rPr>
          <w:rFonts w:eastAsia="MS Mincho"/>
          <w:lang w:eastAsia="ja-JP"/>
        </w:rPr>
        <w:t xml:space="preserve">[2] </w:t>
      </w:r>
      <w:r w:rsidR="00DE000F" w:rsidRPr="00DE000F">
        <w:rPr>
          <w:rFonts w:eastAsia="MS Mincho"/>
          <w:lang w:eastAsia="ja-JP"/>
        </w:rPr>
        <w:t>R1-1805712</w:t>
      </w:r>
      <w:r w:rsidR="00DE000F">
        <w:rPr>
          <w:rFonts w:eastAsia="MS Mincho"/>
          <w:lang w:eastAsia="ja-JP"/>
        </w:rPr>
        <w:t xml:space="preserve">, </w:t>
      </w:r>
      <w:r w:rsidR="00DE000F" w:rsidRPr="00DE000F">
        <w:rPr>
          <w:rFonts w:eastAsia="MS Mincho"/>
          <w:lang w:eastAsia="ja-JP"/>
        </w:rPr>
        <w:t>LS on RMSI CORESET configuration for a band with 15kHz SSB SCS and 10MHz minimum channel bandwidth</w:t>
      </w:r>
      <w:r w:rsidR="00DE000F">
        <w:rPr>
          <w:rFonts w:eastAsia="MS Mincho"/>
          <w:lang w:eastAsia="ja-JP"/>
        </w:rPr>
        <w:t>, CATT</w:t>
      </w:r>
    </w:p>
    <w:p w14:paraId="163807A9" w14:textId="4DADD856" w:rsidR="00613A7A" w:rsidRDefault="00613A7A" w:rsidP="00E964AF">
      <w:pPr>
        <w:spacing w:after="0"/>
        <w:jc w:val="both"/>
        <w:rPr>
          <w:rFonts w:eastAsia="MS Mincho"/>
          <w:lang w:eastAsia="ja-JP"/>
        </w:rPr>
      </w:pPr>
      <w:r>
        <w:rPr>
          <w:rFonts w:eastAsia="MS Mincho"/>
          <w:lang w:eastAsia="ja-JP"/>
        </w:rPr>
        <w:t>[3] RAN4 Chairman’s Note, 3GPP TSG RAN WG1 Meeting #86bis, Melbourne</w:t>
      </w:r>
      <w:r w:rsidRPr="00C31712">
        <w:rPr>
          <w:rFonts w:eastAsia="MS Mincho"/>
          <w:lang w:eastAsia="ja-JP"/>
        </w:rPr>
        <w:t xml:space="preserve">, </w:t>
      </w:r>
      <w:r>
        <w:rPr>
          <w:rFonts w:eastAsia="MS Mincho"/>
          <w:lang w:eastAsia="ja-JP"/>
        </w:rPr>
        <w:t>Australia</w:t>
      </w:r>
      <w:r w:rsidRPr="00C31712">
        <w:rPr>
          <w:rFonts w:eastAsia="MS Mincho"/>
          <w:lang w:eastAsia="ja-JP"/>
        </w:rPr>
        <w:t xml:space="preserve">, </w:t>
      </w:r>
      <w:r>
        <w:rPr>
          <w:rFonts w:eastAsia="MS Mincho"/>
          <w:lang w:eastAsia="ja-JP"/>
        </w:rPr>
        <w:t>April 16th</w:t>
      </w:r>
      <w:r w:rsidRPr="00C31712">
        <w:rPr>
          <w:rFonts w:eastAsia="MS Mincho"/>
          <w:lang w:eastAsia="ja-JP"/>
        </w:rPr>
        <w:t xml:space="preserve"> </w:t>
      </w:r>
      <w:r>
        <w:rPr>
          <w:rFonts w:eastAsia="MS Mincho"/>
          <w:lang w:eastAsia="ja-JP"/>
        </w:rPr>
        <w:t>–20</w:t>
      </w:r>
      <w:r w:rsidRPr="00C31712">
        <w:rPr>
          <w:rFonts w:eastAsia="MS Mincho"/>
          <w:lang w:eastAsia="ja-JP"/>
        </w:rPr>
        <w:t>th, 2018</w:t>
      </w:r>
      <w:r>
        <w:rPr>
          <w:rFonts w:eastAsia="MS Mincho"/>
          <w:lang w:eastAsia="ja-JP"/>
        </w:rPr>
        <w:t xml:space="preserve">.  </w:t>
      </w:r>
    </w:p>
    <w:p w14:paraId="15FA8A31" w14:textId="7F854490" w:rsidR="00042477" w:rsidRDefault="00613A7A" w:rsidP="00E964AF">
      <w:pPr>
        <w:spacing w:after="0"/>
        <w:jc w:val="both"/>
        <w:rPr>
          <w:rFonts w:eastAsia="MS Mincho"/>
          <w:lang w:eastAsia="ja-JP"/>
        </w:rPr>
      </w:pPr>
      <w:r>
        <w:rPr>
          <w:rFonts w:eastAsia="MS Mincho"/>
          <w:lang w:eastAsia="ja-JP"/>
        </w:rPr>
        <w:t>[</w:t>
      </w:r>
      <w:r w:rsidR="0056631A">
        <w:rPr>
          <w:rFonts w:eastAsia="MS Mincho"/>
          <w:lang w:eastAsia="ja-JP"/>
        </w:rPr>
        <w:t>4</w:t>
      </w:r>
      <w:r>
        <w:rPr>
          <w:rFonts w:eastAsia="MS Mincho"/>
          <w:lang w:eastAsia="ja-JP"/>
        </w:rPr>
        <w:t xml:space="preserve">] </w:t>
      </w:r>
      <w:r w:rsidRPr="00613A7A">
        <w:rPr>
          <w:rFonts w:eastAsia="MS Mincho"/>
          <w:lang w:eastAsia="ja-JP"/>
        </w:rPr>
        <w:t>R4-1805981</w:t>
      </w:r>
      <w:r>
        <w:rPr>
          <w:rFonts w:eastAsia="MS Mincho"/>
          <w:lang w:eastAsia="ja-JP"/>
        </w:rPr>
        <w:t xml:space="preserve">, </w:t>
      </w:r>
      <w:r w:rsidRPr="00343458">
        <w:rPr>
          <w:rFonts w:hint="eastAsia"/>
          <w:noProof/>
          <w:lang w:eastAsia="zh-CN"/>
        </w:rPr>
        <w:t>Draft</w:t>
      </w:r>
      <w:r>
        <w:rPr>
          <w:rFonts w:hint="eastAsia"/>
          <w:noProof/>
          <w:lang w:eastAsia="zh-CN"/>
        </w:rPr>
        <w:t xml:space="preserve"> correction CR for synchroniation raster</w:t>
      </w:r>
      <w:r>
        <w:rPr>
          <w:noProof/>
          <w:lang w:eastAsia="zh-CN"/>
        </w:rPr>
        <w:t xml:space="preserve">, Samsung </w:t>
      </w:r>
    </w:p>
    <w:sectPr w:rsidR="00042477"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6AA089" w14:textId="77777777" w:rsidR="000277DF" w:rsidRDefault="000277DF" w:rsidP="00083046">
      <w:r>
        <w:separator/>
      </w:r>
    </w:p>
  </w:endnote>
  <w:endnote w:type="continuationSeparator" w:id="0">
    <w:p w14:paraId="279602EE" w14:textId="77777777" w:rsidR="000277DF" w:rsidRDefault="000277D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2D339F" w14:textId="77777777" w:rsidR="000277DF" w:rsidRDefault="000277DF" w:rsidP="00083046">
      <w:r>
        <w:separator/>
      </w:r>
    </w:p>
  </w:footnote>
  <w:footnote w:type="continuationSeparator" w:id="0">
    <w:p w14:paraId="12D4C9CF" w14:textId="77777777" w:rsidR="000277DF" w:rsidRDefault="000277DF"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613A7A" w:rsidRDefault="00613A7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1F32D7B"/>
    <w:multiLevelType w:val="hybridMultilevel"/>
    <w:tmpl w:val="0AC8F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4">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862601C"/>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A23346C"/>
    <w:multiLevelType w:val="hybridMultilevel"/>
    <w:tmpl w:val="9C6A0D0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2C352455"/>
    <w:multiLevelType w:val="hybridMultilevel"/>
    <w:tmpl w:val="2E284340"/>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9">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E373576"/>
    <w:multiLevelType w:val="hybridMultilevel"/>
    <w:tmpl w:val="CA92E758"/>
    <w:lvl w:ilvl="0" w:tplc="A20C3A94">
      <w:start w:val="1"/>
      <w:numFmt w:val="bullet"/>
      <w:lvlText w:val="-"/>
      <w:lvlJc w:val="left"/>
      <w:pPr>
        <w:ind w:left="760" w:hanging="360"/>
      </w:pPr>
      <w:rPr>
        <w:rFonts w:ascii="Times New Roman" w:eastAsia="MS Mincho"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F1912B1"/>
    <w:multiLevelType w:val="hybridMultilevel"/>
    <w:tmpl w:val="B6627014"/>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10933CE"/>
    <w:multiLevelType w:val="hybridMultilevel"/>
    <w:tmpl w:val="4DA42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nsid w:val="7D464AC2"/>
    <w:multiLevelType w:val="hybridMultilevel"/>
    <w:tmpl w:val="CFA80B2A"/>
    <w:lvl w:ilvl="0" w:tplc="2A78909C">
      <w:start w:val="1"/>
      <w:numFmt w:val="bullet"/>
      <w:lvlText w:val=""/>
      <w:lvlJc w:val="left"/>
      <w:pPr>
        <w:ind w:left="720" w:hanging="360"/>
      </w:pPr>
      <w:rPr>
        <w:rFonts w:ascii="Symbol" w:hAnsi="Symbol" w:hint="default"/>
      </w:rPr>
    </w:lvl>
    <w:lvl w:ilvl="1" w:tplc="3FF63598">
      <w:start w:val="1"/>
      <w:numFmt w:val="bullet"/>
      <w:lvlText w:val="o"/>
      <w:lvlJc w:val="left"/>
      <w:pPr>
        <w:ind w:left="1440" w:hanging="360"/>
      </w:pPr>
      <w:rPr>
        <w:rFonts w:ascii="Courier New" w:hAnsi="Courier New" w:cs="Courier New" w:hint="default"/>
      </w:rPr>
    </w:lvl>
    <w:lvl w:ilvl="2" w:tplc="632AA7AE">
      <w:start w:val="1"/>
      <w:numFmt w:val="bullet"/>
      <w:lvlText w:val=""/>
      <w:lvlJc w:val="left"/>
      <w:pPr>
        <w:ind w:left="2160" w:hanging="360"/>
      </w:pPr>
      <w:rPr>
        <w:rFonts w:ascii="Wingdings" w:hAnsi="Wingdings" w:hint="default"/>
      </w:rPr>
    </w:lvl>
    <w:lvl w:ilvl="3" w:tplc="2E304A34">
      <w:start w:val="1"/>
      <w:numFmt w:val="bullet"/>
      <w:lvlText w:val=""/>
      <w:lvlJc w:val="left"/>
      <w:pPr>
        <w:ind w:left="2880" w:hanging="360"/>
      </w:pPr>
      <w:rPr>
        <w:rFonts w:ascii="Symbol" w:hAnsi="Symbol" w:hint="default"/>
      </w:rPr>
    </w:lvl>
    <w:lvl w:ilvl="4" w:tplc="3DE25E08">
      <w:start w:val="1"/>
      <w:numFmt w:val="bullet"/>
      <w:lvlText w:val="o"/>
      <w:lvlJc w:val="left"/>
      <w:pPr>
        <w:ind w:left="3600" w:hanging="360"/>
      </w:pPr>
      <w:rPr>
        <w:rFonts w:ascii="Courier New" w:hAnsi="Courier New" w:cs="Courier New" w:hint="default"/>
      </w:rPr>
    </w:lvl>
    <w:lvl w:ilvl="5" w:tplc="E6D4DFCC" w:tentative="1">
      <w:start w:val="1"/>
      <w:numFmt w:val="bullet"/>
      <w:lvlText w:val=""/>
      <w:lvlJc w:val="left"/>
      <w:pPr>
        <w:ind w:left="4320" w:hanging="360"/>
      </w:pPr>
      <w:rPr>
        <w:rFonts w:ascii="Wingdings" w:hAnsi="Wingdings" w:hint="default"/>
      </w:rPr>
    </w:lvl>
    <w:lvl w:ilvl="6" w:tplc="17E4FCBC" w:tentative="1">
      <w:start w:val="1"/>
      <w:numFmt w:val="bullet"/>
      <w:lvlText w:val=""/>
      <w:lvlJc w:val="left"/>
      <w:pPr>
        <w:ind w:left="5040" w:hanging="360"/>
      </w:pPr>
      <w:rPr>
        <w:rFonts w:ascii="Symbol" w:hAnsi="Symbol" w:hint="default"/>
      </w:rPr>
    </w:lvl>
    <w:lvl w:ilvl="7" w:tplc="6254D000" w:tentative="1">
      <w:start w:val="1"/>
      <w:numFmt w:val="bullet"/>
      <w:lvlText w:val="o"/>
      <w:lvlJc w:val="left"/>
      <w:pPr>
        <w:ind w:left="5760" w:hanging="360"/>
      </w:pPr>
      <w:rPr>
        <w:rFonts w:ascii="Courier New" w:hAnsi="Courier New" w:cs="Courier New" w:hint="default"/>
      </w:rPr>
    </w:lvl>
    <w:lvl w:ilvl="8" w:tplc="2B9E9F86"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11"/>
  </w:num>
  <w:num w:numId="4">
    <w:abstractNumId w:val="17"/>
  </w:num>
  <w:num w:numId="5">
    <w:abstractNumId w:val="10"/>
  </w:num>
  <w:num w:numId="6">
    <w:abstractNumId w:val="0"/>
  </w:num>
  <w:num w:numId="7">
    <w:abstractNumId w:val="4"/>
  </w:num>
  <w:num w:numId="8">
    <w:abstractNumId w:val="3"/>
  </w:num>
  <w:num w:numId="9">
    <w:abstractNumId w:val="13"/>
  </w:num>
  <w:num w:numId="10">
    <w:abstractNumId w:val="18"/>
  </w:num>
  <w:num w:numId="11">
    <w:abstractNumId w:val="7"/>
  </w:num>
  <w:num w:numId="12">
    <w:abstractNumId w:val="5"/>
  </w:num>
  <w:num w:numId="13">
    <w:abstractNumId w:val="12"/>
  </w:num>
  <w:num w:numId="14">
    <w:abstractNumId w:val="6"/>
  </w:num>
  <w:num w:numId="15">
    <w:abstractNumId w:val="14"/>
  </w:num>
  <w:num w:numId="16">
    <w:abstractNumId w:val="15"/>
  </w:num>
  <w:num w:numId="17">
    <w:abstractNumId w:val="16"/>
  </w:num>
  <w:num w:numId="18">
    <w:abstractNumId w:val="2"/>
  </w:num>
  <w:num w:numId="19">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bum Kim">
    <w15:presenceInfo w15:providerId="None" w15:userId="You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7DF"/>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2477"/>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6B77"/>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A7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776"/>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AA"/>
    <w:rsid w:val="00162169"/>
    <w:rsid w:val="00162392"/>
    <w:rsid w:val="001627EE"/>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5BB4"/>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4524"/>
    <w:rsid w:val="00284E18"/>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178"/>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75BA"/>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3D8"/>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2D4A"/>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64D"/>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B63"/>
    <w:rsid w:val="004F4E83"/>
    <w:rsid w:val="004F5111"/>
    <w:rsid w:val="004F53C9"/>
    <w:rsid w:val="004F6F75"/>
    <w:rsid w:val="004F7094"/>
    <w:rsid w:val="004F7C41"/>
    <w:rsid w:val="005017E8"/>
    <w:rsid w:val="00501E42"/>
    <w:rsid w:val="00503668"/>
    <w:rsid w:val="0050367A"/>
    <w:rsid w:val="00503993"/>
    <w:rsid w:val="00503F9D"/>
    <w:rsid w:val="00505255"/>
    <w:rsid w:val="005053F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541"/>
    <w:rsid w:val="00557F56"/>
    <w:rsid w:val="005607B5"/>
    <w:rsid w:val="00561825"/>
    <w:rsid w:val="00561E70"/>
    <w:rsid w:val="00562A7C"/>
    <w:rsid w:val="00565D98"/>
    <w:rsid w:val="00565F55"/>
    <w:rsid w:val="00566230"/>
    <w:rsid w:val="0056631A"/>
    <w:rsid w:val="005678F0"/>
    <w:rsid w:val="00567B39"/>
    <w:rsid w:val="00571745"/>
    <w:rsid w:val="0057342A"/>
    <w:rsid w:val="00573687"/>
    <w:rsid w:val="0057395F"/>
    <w:rsid w:val="00573D32"/>
    <w:rsid w:val="005741C4"/>
    <w:rsid w:val="005742D7"/>
    <w:rsid w:val="005742E0"/>
    <w:rsid w:val="00574364"/>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3CBC"/>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3A7A"/>
    <w:rsid w:val="0061436C"/>
    <w:rsid w:val="00615A3A"/>
    <w:rsid w:val="00615A8C"/>
    <w:rsid w:val="00615B5C"/>
    <w:rsid w:val="00615CB1"/>
    <w:rsid w:val="00615D77"/>
    <w:rsid w:val="00615D88"/>
    <w:rsid w:val="00615FF5"/>
    <w:rsid w:val="006162C3"/>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5593"/>
    <w:rsid w:val="006A6F6C"/>
    <w:rsid w:val="006A6FAD"/>
    <w:rsid w:val="006A7B44"/>
    <w:rsid w:val="006B17EB"/>
    <w:rsid w:val="006B1826"/>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030"/>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4B9C"/>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58B9"/>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2FC4"/>
    <w:rsid w:val="008A3312"/>
    <w:rsid w:val="008A4040"/>
    <w:rsid w:val="008A4260"/>
    <w:rsid w:val="008A44DA"/>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08DF"/>
    <w:rsid w:val="00921AC5"/>
    <w:rsid w:val="00921C98"/>
    <w:rsid w:val="00922797"/>
    <w:rsid w:val="00922812"/>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26C"/>
    <w:rsid w:val="009B245D"/>
    <w:rsid w:val="009B3466"/>
    <w:rsid w:val="009B36B5"/>
    <w:rsid w:val="009B40B4"/>
    <w:rsid w:val="009B4445"/>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196B"/>
    <w:rsid w:val="00A6241F"/>
    <w:rsid w:val="00A63CDC"/>
    <w:rsid w:val="00A63D53"/>
    <w:rsid w:val="00A644DE"/>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AA"/>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8F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2E6"/>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E68"/>
    <w:rsid w:val="00B821A8"/>
    <w:rsid w:val="00B82B68"/>
    <w:rsid w:val="00B836ED"/>
    <w:rsid w:val="00B848C9"/>
    <w:rsid w:val="00B855C2"/>
    <w:rsid w:val="00B85D36"/>
    <w:rsid w:val="00B908E4"/>
    <w:rsid w:val="00B936C9"/>
    <w:rsid w:val="00B93E09"/>
    <w:rsid w:val="00B93E60"/>
    <w:rsid w:val="00B93EE0"/>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326"/>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4A2"/>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311DA"/>
    <w:rsid w:val="00C31712"/>
    <w:rsid w:val="00C32284"/>
    <w:rsid w:val="00C328DB"/>
    <w:rsid w:val="00C32AC2"/>
    <w:rsid w:val="00C32C85"/>
    <w:rsid w:val="00C32DF9"/>
    <w:rsid w:val="00C333BD"/>
    <w:rsid w:val="00C339D1"/>
    <w:rsid w:val="00C33BE7"/>
    <w:rsid w:val="00C3480B"/>
    <w:rsid w:val="00C34812"/>
    <w:rsid w:val="00C34C81"/>
    <w:rsid w:val="00C35867"/>
    <w:rsid w:val="00C359D2"/>
    <w:rsid w:val="00C367F8"/>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6426"/>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A1631"/>
    <w:rsid w:val="00CA18DB"/>
    <w:rsid w:val="00CA220D"/>
    <w:rsid w:val="00CA22E2"/>
    <w:rsid w:val="00CA266E"/>
    <w:rsid w:val="00CA37ED"/>
    <w:rsid w:val="00CA3C3E"/>
    <w:rsid w:val="00CA40AA"/>
    <w:rsid w:val="00CA51FB"/>
    <w:rsid w:val="00CA5251"/>
    <w:rsid w:val="00CA534A"/>
    <w:rsid w:val="00CA56C6"/>
    <w:rsid w:val="00CA5BE5"/>
    <w:rsid w:val="00CA66E7"/>
    <w:rsid w:val="00CB0153"/>
    <w:rsid w:val="00CB0560"/>
    <w:rsid w:val="00CB10CA"/>
    <w:rsid w:val="00CB1F70"/>
    <w:rsid w:val="00CB25C5"/>
    <w:rsid w:val="00CB2C08"/>
    <w:rsid w:val="00CB313B"/>
    <w:rsid w:val="00CB3F33"/>
    <w:rsid w:val="00CB3FA8"/>
    <w:rsid w:val="00CB414B"/>
    <w:rsid w:val="00CB4E62"/>
    <w:rsid w:val="00CB4FAD"/>
    <w:rsid w:val="00CB6E70"/>
    <w:rsid w:val="00CB7374"/>
    <w:rsid w:val="00CB7800"/>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602"/>
    <w:rsid w:val="00D23DCA"/>
    <w:rsid w:val="00D24FF5"/>
    <w:rsid w:val="00D25527"/>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C53"/>
    <w:rsid w:val="00DD0F4F"/>
    <w:rsid w:val="00DD1DCF"/>
    <w:rsid w:val="00DD2039"/>
    <w:rsid w:val="00DD2ED7"/>
    <w:rsid w:val="00DD31CA"/>
    <w:rsid w:val="00DD356D"/>
    <w:rsid w:val="00DD41C8"/>
    <w:rsid w:val="00DD4536"/>
    <w:rsid w:val="00DD5B4C"/>
    <w:rsid w:val="00DD6237"/>
    <w:rsid w:val="00DD64D9"/>
    <w:rsid w:val="00DD7E33"/>
    <w:rsid w:val="00DE000F"/>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774"/>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4AF"/>
    <w:rsid w:val="00E9662D"/>
    <w:rsid w:val="00E979D2"/>
    <w:rsid w:val="00EA0256"/>
    <w:rsid w:val="00EA05E4"/>
    <w:rsid w:val="00EA0B5B"/>
    <w:rsid w:val="00EA1043"/>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471"/>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986"/>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02C"/>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bullet1">
    <w:name w:val="bullet1"/>
    <w:basedOn w:val="Normal"/>
    <w:qFormat/>
    <w:rsid w:val="00104776"/>
    <w:pPr>
      <w:numPr>
        <w:numId w:val="9"/>
      </w:numPr>
      <w:spacing w:after="0"/>
    </w:pPr>
    <w:rPr>
      <w:rFonts w:ascii="Times" w:eastAsia="Batang" w:hAnsi="Times"/>
      <w:szCs w:val="24"/>
      <w:lang w:eastAsia="en-US"/>
    </w:rPr>
  </w:style>
  <w:style w:type="paragraph" w:customStyle="1" w:styleId="bullet2">
    <w:name w:val="bullet2"/>
    <w:basedOn w:val="Normal"/>
    <w:link w:val="bullet2Char"/>
    <w:qFormat/>
    <w:rsid w:val="00104776"/>
    <w:pPr>
      <w:numPr>
        <w:ilvl w:val="1"/>
        <w:numId w:val="9"/>
      </w:numPr>
      <w:spacing w:after="0"/>
    </w:pPr>
    <w:rPr>
      <w:rFonts w:ascii="Times" w:eastAsia="Batang" w:hAnsi="Times"/>
      <w:szCs w:val="24"/>
      <w:lang w:eastAsia="en-US"/>
    </w:rPr>
  </w:style>
  <w:style w:type="paragraph" w:customStyle="1" w:styleId="bullet3">
    <w:name w:val="bullet3"/>
    <w:basedOn w:val="Normal"/>
    <w:qFormat/>
    <w:rsid w:val="00104776"/>
    <w:pPr>
      <w:numPr>
        <w:ilvl w:val="2"/>
        <w:numId w:val="9"/>
      </w:numPr>
      <w:spacing w:after="0"/>
      <w:ind w:hanging="180"/>
    </w:pPr>
    <w:rPr>
      <w:rFonts w:ascii="Times" w:eastAsia="Batang" w:hAnsi="Times"/>
      <w:szCs w:val="24"/>
      <w:lang w:eastAsia="en-US"/>
    </w:rPr>
  </w:style>
  <w:style w:type="paragraph" w:customStyle="1" w:styleId="bullet4">
    <w:name w:val="bullet4"/>
    <w:basedOn w:val="Normal"/>
    <w:qFormat/>
    <w:rsid w:val="00104776"/>
    <w:pPr>
      <w:numPr>
        <w:ilvl w:val="3"/>
        <w:numId w:val="9"/>
      </w:numPr>
      <w:spacing w:after="0"/>
    </w:pPr>
    <w:rPr>
      <w:rFonts w:ascii="Times" w:eastAsia="Batang" w:hAnsi="Times"/>
      <w:szCs w:val="24"/>
      <w:lang w:eastAsia="en-US"/>
    </w:rPr>
  </w:style>
  <w:style w:type="character" w:customStyle="1" w:styleId="bullet2Char">
    <w:name w:val="bullet2 Char"/>
    <w:link w:val="bullet2"/>
    <w:qFormat/>
    <w:rsid w:val="00104776"/>
    <w:rPr>
      <w:rFonts w:ascii="Times"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bullet1">
    <w:name w:val="bullet1"/>
    <w:basedOn w:val="Normal"/>
    <w:qFormat/>
    <w:rsid w:val="00104776"/>
    <w:pPr>
      <w:numPr>
        <w:numId w:val="9"/>
      </w:numPr>
      <w:spacing w:after="0"/>
    </w:pPr>
    <w:rPr>
      <w:rFonts w:ascii="Times" w:eastAsia="Batang" w:hAnsi="Times"/>
      <w:szCs w:val="24"/>
      <w:lang w:eastAsia="en-US"/>
    </w:rPr>
  </w:style>
  <w:style w:type="paragraph" w:customStyle="1" w:styleId="bullet2">
    <w:name w:val="bullet2"/>
    <w:basedOn w:val="Normal"/>
    <w:link w:val="bullet2Char"/>
    <w:qFormat/>
    <w:rsid w:val="00104776"/>
    <w:pPr>
      <w:numPr>
        <w:ilvl w:val="1"/>
        <w:numId w:val="9"/>
      </w:numPr>
      <w:spacing w:after="0"/>
    </w:pPr>
    <w:rPr>
      <w:rFonts w:ascii="Times" w:eastAsia="Batang" w:hAnsi="Times"/>
      <w:szCs w:val="24"/>
      <w:lang w:eastAsia="en-US"/>
    </w:rPr>
  </w:style>
  <w:style w:type="paragraph" w:customStyle="1" w:styleId="bullet3">
    <w:name w:val="bullet3"/>
    <w:basedOn w:val="Normal"/>
    <w:qFormat/>
    <w:rsid w:val="00104776"/>
    <w:pPr>
      <w:numPr>
        <w:ilvl w:val="2"/>
        <w:numId w:val="9"/>
      </w:numPr>
      <w:spacing w:after="0"/>
      <w:ind w:hanging="180"/>
    </w:pPr>
    <w:rPr>
      <w:rFonts w:ascii="Times" w:eastAsia="Batang" w:hAnsi="Times"/>
      <w:szCs w:val="24"/>
      <w:lang w:eastAsia="en-US"/>
    </w:rPr>
  </w:style>
  <w:style w:type="paragraph" w:customStyle="1" w:styleId="bullet4">
    <w:name w:val="bullet4"/>
    <w:basedOn w:val="Normal"/>
    <w:qFormat/>
    <w:rsid w:val="00104776"/>
    <w:pPr>
      <w:numPr>
        <w:ilvl w:val="3"/>
        <w:numId w:val="9"/>
      </w:numPr>
      <w:spacing w:after="0"/>
    </w:pPr>
    <w:rPr>
      <w:rFonts w:ascii="Times" w:eastAsia="Batang" w:hAnsi="Times"/>
      <w:szCs w:val="24"/>
      <w:lang w:eastAsia="en-US"/>
    </w:rPr>
  </w:style>
  <w:style w:type="character" w:customStyle="1" w:styleId="bullet2Char">
    <w:name w:val="bullet2 Char"/>
    <w:link w:val="bullet2"/>
    <w:qFormat/>
    <w:rsid w:val="00104776"/>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8746597">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917097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66199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1617">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23"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140D7-69C3-45D2-9C7B-B046DB4F6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Pages>
  <Words>942</Words>
  <Characters>5375</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11</cp:revision>
  <cp:lastPrinted>2012-03-15T10:36:00Z</cp:lastPrinted>
  <dcterms:created xsi:type="dcterms:W3CDTF">2018-04-04T18:34:00Z</dcterms:created>
  <dcterms:modified xsi:type="dcterms:W3CDTF">2018-05-11T13:35:00Z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C:\Users\youngbum\AppData\Local\Microsoft\Windows\Temporary Internet Files\Content.Outlook\B0E1PTVL\R1-180XXXX-RMSI-draft (002).docx</vt:lpwstr>
  </property>
</Properties>
</file>