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13D7D115" w:rsidR="0040502E" w:rsidRPr="00EE76A9" w:rsidRDefault="00EC4FAD" w:rsidP="0040502E">
      <w:pPr>
        <w:pStyle w:val="Header"/>
        <w:tabs>
          <w:tab w:val="right" w:pos="9639"/>
        </w:tabs>
        <w:rPr>
          <w:bCs/>
          <w:i/>
          <w:noProof w:val="0"/>
          <w:sz w:val="32"/>
          <w:lang w:val="en-GB"/>
        </w:rPr>
      </w:pPr>
      <w:bookmarkStart w:id="0" w:name="OLE_LINK5"/>
      <w:bookmarkStart w:id="1" w:name="OLE_LINK6"/>
      <w:r w:rsidRPr="00EC4FAD">
        <w:rPr>
          <w:bCs/>
          <w:noProof w:val="0"/>
          <w:sz w:val="24"/>
          <w:lang w:val="en-GB"/>
        </w:rPr>
        <w:t>3GPP TSG-RAN WG1 meeting #92</w:t>
      </w:r>
      <w:r w:rsidR="0040502E" w:rsidRPr="007B7496">
        <w:rPr>
          <w:bCs/>
          <w:noProof w:val="0"/>
          <w:sz w:val="24"/>
          <w:lang w:val="en-GB"/>
        </w:rPr>
        <w:tab/>
      </w:r>
      <w:r w:rsidR="001357A4">
        <w:rPr>
          <w:bCs/>
          <w:noProof w:val="0"/>
          <w:sz w:val="24"/>
          <w:lang w:val="en-GB" w:eastAsia="ja-JP"/>
        </w:rPr>
        <w:t>R1-180</w:t>
      </w:r>
      <w:r w:rsidR="00B74AD5">
        <w:rPr>
          <w:bCs/>
          <w:noProof w:val="0"/>
          <w:sz w:val="24"/>
          <w:lang w:val="en-GB" w:eastAsia="ja-JP"/>
        </w:rPr>
        <w:t>5134</w:t>
      </w:r>
    </w:p>
    <w:bookmarkEnd w:id="0"/>
    <w:bookmarkEnd w:id="1"/>
    <w:p w14:paraId="578787D6" w14:textId="1847DB15" w:rsidR="000D620A" w:rsidRPr="007B7496" w:rsidRDefault="00BB2327" w:rsidP="000D620A">
      <w:pPr>
        <w:pStyle w:val="Header"/>
        <w:rPr>
          <w:bCs/>
          <w:noProof w:val="0"/>
          <w:sz w:val="24"/>
          <w:lang w:val="en-GB" w:eastAsia="ja-JP"/>
        </w:rPr>
      </w:pPr>
      <w:r>
        <w:rPr>
          <w:noProof w:val="0"/>
          <w:sz w:val="24"/>
          <w:lang w:val="en-GB"/>
        </w:rPr>
        <w:t>Sanya, China, April 16</w:t>
      </w:r>
      <w:r w:rsidRPr="00BB2327">
        <w:rPr>
          <w:noProof w:val="0"/>
          <w:sz w:val="24"/>
          <w:vertAlign w:val="superscript"/>
          <w:lang w:val="en-GB"/>
        </w:rPr>
        <w:t>th</w:t>
      </w:r>
      <w:r>
        <w:rPr>
          <w:noProof w:val="0"/>
          <w:sz w:val="24"/>
          <w:lang w:val="en-GB"/>
        </w:rPr>
        <w:t xml:space="preserve"> – 20</w:t>
      </w:r>
      <w:r w:rsidRPr="00BB2327">
        <w:rPr>
          <w:noProof w:val="0"/>
          <w:sz w:val="24"/>
          <w:vertAlign w:val="superscript"/>
          <w:lang w:val="en-GB"/>
        </w:rPr>
        <w:t>th</w:t>
      </w:r>
      <w:r w:rsidRPr="00BB2327">
        <w:rPr>
          <w:noProof w:val="0"/>
          <w:sz w:val="24"/>
          <w:lang w:val="en-GB"/>
        </w:rPr>
        <w:t xml:space="preserve">, </w:t>
      </w:r>
      <w:r w:rsidR="00EC4FAD" w:rsidRPr="00EC4FAD">
        <w:rPr>
          <w:noProof w:val="0"/>
          <w:sz w:val="24"/>
          <w:lang w:val="en-GB"/>
        </w:rPr>
        <w:t>2018</w:t>
      </w:r>
    </w:p>
    <w:p w14:paraId="39C55E03" w14:textId="77777777" w:rsidR="00986433" w:rsidRDefault="00986433" w:rsidP="000D620A">
      <w:pPr>
        <w:pStyle w:val="CRCoverPage"/>
        <w:rPr>
          <w:rFonts w:cs="Arial"/>
          <w:b/>
          <w:bCs/>
          <w:sz w:val="24"/>
          <w:lang w:val="en-US"/>
        </w:rPr>
      </w:pPr>
    </w:p>
    <w:p w14:paraId="05730C2A" w14:textId="27C488EB" w:rsidR="000D620A" w:rsidRPr="002E76E9" w:rsidRDefault="000D620A" w:rsidP="000D620A">
      <w:pPr>
        <w:pStyle w:val="CRCoverPage"/>
        <w:rPr>
          <w:rFonts w:cs="Arial"/>
          <w:b/>
          <w:bCs/>
          <w:sz w:val="24"/>
          <w:lang w:val="en-US" w:eastAsia="ja-JP"/>
        </w:rPr>
      </w:pPr>
      <w:r w:rsidRPr="002E76E9">
        <w:rPr>
          <w:rFonts w:cs="Arial"/>
          <w:b/>
          <w:bCs/>
          <w:sz w:val="24"/>
          <w:lang w:val="en-US"/>
        </w:rPr>
        <w:t>Agenda item:</w:t>
      </w:r>
      <w:r w:rsidRPr="002E76E9">
        <w:rPr>
          <w:rFonts w:cs="Arial"/>
          <w:b/>
          <w:bCs/>
          <w:sz w:val="24"/>
          <w:lang w:val="en-US"/>
        </w:rPr>
        <w:tab/>
      </w:r>
      <w:r w:rsidRPr="002E76E9">
        <w:rPr>
          <w:rFonts w:cs="Arial"/>
          <w:b/>
          <w:bCs/>
          <w:sz w:val="24"/>
          <w:lang w:val="en-US"/>
        </w:rPr>
        <w:tab/>
      </w:r>
      <w:r w:rsidR="0046501E" w:rsidRPr="002E76E9">
        <w:rPr>
          <w:rFonts w:cs="Arial"/>
          <w:b/>
          <w:bCs/>
          <w:sz w:val="24"/>
          <w:lang w:val="en-US"/>
        </w:rPr>
        <w:t>7.1.1</w:t>
      </w:r>
      <w:r w:rsidR="00EC4FAD">
        <w:rPr>
          <w:rFonts w:cs="Arial"/>
          <w:b/>
          <w:bCs/>
          <w:sz w:val="24"/>
          <w:lang w:val="en-US"/>
        </w:rPr>
        <w:t>.1</w:t>
      </w:r>
    </w:p>
    <w:p w14:paraId="29A65E8E" w14:textId="1BCF6FF7" w:rsidR="000D620A" w:rsidRPr="002E76E9" w:rsidRDefault="000D620A" w:rsidP="000D620A">
      <w:pPr>
        <w:tabs>
          <w:tab w:val="left" w:pos="1985"/>
        </w:tabs>
        <w:ind w:left="1985" w:hanging="1985"/>
        <w:rPr>
          <w:rFonts w:ascii="Arial" w:hAnsi="Arial" w:cs="Arial"/>
          <w:b/>
          <w:bCs/>
          <w:sz w:val="24"/>
          <w:lang w:val="en-US"/>
        </w:rPr>
      </w:pPr>
      <w:r w:rsidRPr="002E76E9">
        <w:rPr>
          <w:rFonts w:ascii="Arial" w:hAnsi="Arial" w:cs="Arial"/>
          <w:b/>
          <w:bCs/>
          <w:sz w:val="24"/>
          <w:lang w:val="en-US"/>
        </w:rPr>
        <w:t>Source:</w:t>
      </w:r>
      <w:r w:rsidRPr="002E76E9">
        <w:rPr>
          <w:rFonts w:ascii="Arial" w:hAnsi="Arial" w:cs="Arial"/>
          <w:b/>
          <w:bCs/>
          <w:sz w:val="24"/>
          <w:lang w:val="en-US"/>
        </w:rPr>
        <w:tab/>
      </w:r>
      <w:bookmarkStart w:id="2" w:name="OLE_LINK1"/>
      <w:bookmarkStart w:id="3" w:name="OLE_LINK2"/>
      <w:r w:rsidRPr="002E76E9">
        <w:rPr>
          <w:rFonts w:ascii="Arial" w:hAnsi="Arial" w:cs="Arial"/>
          <w:b/>
          <w:bCs/>
          <w:sz w:val="24"/>
          <w:lang w:val="en-US"/>
        </w:rPr>
        <w:t>Nokia</w:t>
      </w:r>
      <w:bookmarkEnd w:id="2"/>
      <w:bookmarkEnd w:id="3"/>
      <w:r w:rsidR="0046501E" w:rsidRPr="002E76E9">
        <w:rPr>
          <w:rFonts w:ascii="Arial" w:hAnsi="Arial" w:cs="Arial"/>
          <w:b/>
          <w:bCs/>
          <w:sz w:val="24"/>
          <w:lang w:val="en-US"/>
        </w:rPr>
        <w:t>, Nokia Shanghai Bell</w:t>
      </w:r>
    </w:p>
    <w:p w14:paraId="6E86495F" w14:textId="76400CE0"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E96F39">
        <w:rPr>
          <w:rFonts w:ascii="Arial" w:hAnsi="Arial" w:cs="Arial"/>
          <w:b/>
          <w:bCs/>
          <w:sz w:val="24"/>
        </w:rPr>
        <w:t xml:space="preserve">Open issues </w:t>
      </w:r>
      <w:r w:rsidR="00D15504">
        <w:rPr>
          <w:rFonts w:ascii="Arial" w:hAnsi="Arial" w:cs="Arial"/>
          <w:b/>
          <w:bCs/>
          <w:sz w:val="24"/>
        </w:rPr>
        <w:t>related to</w:t>
      </w:r>
      <w:r w:rsidR="00E96F39">
        <w:rPr>
          <w:rFonts w:ascii="Arial" w:hAnsi="Arial" w:cs="Arial"/>
          <w:b/>
          <w:bCs/>
          <w:sz w:val="24"/>
        </w:rPr>
        <w:t xml:space="preserve"> Synchronisation Signal </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366ECCEB" w:rsidR="0034111C" w:rsidRPr="0016316A" w:rsidRDefault="0034111C">
      <w:pPr>
        <w:pStyle w:val="Heading1"/>
      </w:pPr>
      <w:r w:rsidRPr="0016316A">
        <w:t>1</w:t>
      </w:r>
      <w:r w:rsidRPr="0016316A">
        <w:tab/>
      </w:r>
      <w:r w:rsidR="001357A4">
        <w:t>Introduction</w:t>
      </w:r>
    </w:p>
    <w:p w14:paraId="3F2CB1AA" w14:textId="13E4BC79" w:rsidR="001357A4" w:rsidRDefault="001357A4" w:rsidP="00300B02">
      <w:pPr>
        <w:rPr>
          <w:rFonts w:ascii="Times New Roman" w:hAnsi="Times New Roman"/>
          <w:bCs/>
          <w:sz w:val="20"/>
          <w:szCs w:val="20"/>
        </w:rPr>
      </w:pPr>
      <w:r>
        <w:rPr>
          <w:rFonts w:ascii="Times New Roman" w:hAnsi="Times New Roman"/>
          <w:bCs/>
          <w:sz w:val="20"/>
          <w:szCs w:val="20"/>
        </w:rPr>
        <w:t>In this paper we discuss open items in context of synchronisation signal.</w:t>
      </w:r>
    </w:p>
    <w:p w14:paraId="51E64B14" w14:textId="77777777" w:rsidR="001357A4" w:rsidRDefault="001357A4" w:rsidP="00300B02">
      <w:pPr>
        <w:rPr>
          <w:rFonts w:ascii="Times New Roman" w:hAnsi="Times New Roman"/>
          <w:bCs/>
          <w:sz w:val="20"/>
          <w:szCs w:val="20"/>
        </w:rPr>
      </w:pPr>
    </w:p>
    <w:p w14:paraId="57634BC3" w14:textId="74314102" w:rsidR="001357A4" w:rsidRPr="0016316A" w:rsidRDefault="001357A4" w:rsidP="001357A4">
      <w:pPr>
        <w:pStyle w:val="Heading1"/>
      </w:pPr>
      <w:r>
        <w:t>2</w:t>
      </w:r>
      <w:r w:rsidRPr="0016316A">
        <w:tab/>
      </w:r>
      <w:r>
        <w:t>Discussion</w:t>
      </w:r>
    </w:p>
    <w:p w14:paraId="2986B617" w14:textId="0ADB20F3" w:rsidR="00935088" w:rsidRDefault="00935088" w:rsidP="00300B02">
      <w:pPr>
        <w:rPr>
          <w:rFonts w:ascii="Times New Roman" w:hAnsi="Times New Roman"/>
          <w:bCs/>
          <w:sz w:val="20"/>
          <w:szCs w:val="20"/>
        </w:rPr>
      </w:pPr>
      <w:r>
        <w:rPr>
          <w:rFonts w:ascii="Times New Roman" w:hAnsi="Times New Roman"/>
          <w:bCs/>
          <w:sz w:val="20"/>
          <w:szCs w:val="20"/>
        </w:rPr>
        <w:t xml:space="preserve">In RAN4 meeting #46 the offset value associated to the GSCN definition for frequency range from 0 Hz to 2.7GHz was discussed and based on the agreed way forward </w:t>
      </w:r>
      <w:r>
        <w:rPr>
          <w:rFonts w:ascii="Times New Roman" w:hAnsi="Times New Roman"/>
          <w:bCs/>
          <w:sz w:val="20"/>
          <w:szCs w:val="20"/>
        </w:rPr>
        <w:fldChar w:fldCharType="begin"/>
      </w:r>
      <w:r>
        <w:rPr>
          <w:rFonts w:ascii="Times New Roman" w:hAnsi="Times New Roman"/>
          <w:bCs/>
          <w:sz w:val="20"/>
          <w:szCs w:val="20"/>
        </w:rPr>
        <w:instrText xml:space="preserve"> REF _Ref510163202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[1]</w:t>
      </w:r>
      <w:r>
        <w:rPr>
          <w:rFonts w:ascii="Times New Roman" w:hAnsi="Times New Roman"/>
          <w:bCs/>
          <w:sz w:val="20"/>
          <w:szCs w:val="20"/>
        </w:rPr>
        <w:fldChar w:fldCharType="end"/>
      </w:r>
      <w:r>
        <w:rPr>
          <w:rFonts w:ascii="Times New Roman" w:hAnsi="Times New Roman"/>
          <w:bCs/>
          <w:sz w:val="20"/>
          <w:szCs w:val="20"/>
        </w:rPr>
        <w:t xml:space="preserve"> current 38.101 states as follows: </w:t>
      </w:r>
    </w:p>
    <w:tbl>
      <w:tblPr>
        <w:tblStyle w:val="TableGrid"/>
        <w:tblW w:w="10065" w:type="dxa"/>
        <w:tblInd w:w="-289" w:type="dxa"/>
        <w:tblLook w:val="04A0" w:firstRow="1" w:lastRow="0" w:firstColumn="1" w:lastColumn="0" w:noHBand="0" w:noVBand="1"/>
      </w:tblPr>
      <w:tblGrid>
        <w:gridCol w:w="10083"/>
      </w:tblGrid>
      <w:tr w:rsidR="00935088" w:rsidRPr="00884182" w14:paraId="100A6B0D" w14:textId="77777777" w:rsidTr="00935088">
        <w:tc>
          <w:tcPr>
            <w:tcW w:w="10065" w:type="dxa"/>
          </w:tcPr>
          <w:p w14:paraId="0958F30E" w14:textId="4067EC73" w:rsidR="00935088" w:rsidRDefault="00935088" w:rsidP="00935088">
            <w:pPr>
              <w:overflowPunct w:val="0"/>
              <w:autoSpaceDE w:val="0"/>
              <w:autoSpaceDN w:val="0"/>
              <w:adjustRightInd w:val="0"/>
              <w:spacing w:after="180" w:line="240" w:lineRule="auto"/>
              <w:contextualSpacing/>
              <w:rPr>
                <w:rFonts w:ascii="Times" w:eastAsia="Batang" w:hAnsi="Times" w:cs="Times New Roman"/>
                <w:sz w:val="20"/>
                <w:szCs w:val="24"/>
              </w:rPr>
            </w:pPr>
          </w:p>
          <w:p w14:paraId="6DE6D835" w14:textId="4C0160B0" w:rsidR="00935088" w:rsidRDefault="00935088" w:rsidP="002C0332">
            <w:pPr>
              <w:overflowPunct w:val="0"/>
              <w:autoSpaceDE w:val="0"/>
              <w:autoSpaceDN w:val="0"/>
              <w:adjustRightInd w:val="0"/>
              <w:spacing w:after="180" w:line="240" w:lineRule="auto"/>
              <w:ind w:left="720"/>
              <w:contextualSpacing/>
              <w:rPr>
                <w:rFonts w:ascii="Times" w:eastAsia="Batang" w:hAnsi="Times" w:cs="Times New Roman"/>
                <w:sz w:val="20"/>
                <w:szCs w:val="24"/>
              </w:rPr>
            </w:pPr>
          </w:p>
          <w:p w14:paraId="1428DFE8" w14:textId="77777777" w:rsidR="00935088" w:rsidRPr="00935088" w:rsidRDefault="00935088" w:rsidP="00935088">
            <w:pPr>
              <w:keepNext/>
              <w:keepLines/>
              <w:spacing w:before="60" w:after="180" w:line="240" w:lineRule="auto"/>
              <w:jc w:val="center"/>
              <w:rPr>
                <w:rFonts w:ascii="Arial" w:eastAsia="SimSun" w:hAnsi="Arial" w:cs="Times New Roman"/>
                <w:b/>
                <w:sz w:val="20"/>
                <w:szCs w:val="20"/>
                <w:lang w:eastAsia="x-none"/>
              </w:rPr>
            </w:pPr>
            <w:r w:rsidRPr="00935088">
              <w:rPr>
                <w:rFonts w:ascii="Arial" w:eastAsia="SimSun" w:hAnsi="Arial" w:cs="Times New Roman"/>
                <w:b/>
                <w:sz w:val="20"/>
                <w:szCs w:val="20"/>
                <w:lang w:eastAsia="x-none"/>
              </w:rPr>
              <w:t xml:space="preserve">Table 5.4.3.1-1: </w:t>
            </w:r>
            <w:r w:rsidRPr="00935088">
              <w:rPr>
                <w:rFonts w:ascii="Arial" w:eastAsia="Yu Mincho" w:hAnsi="Arial" w:cs="Times New Roman"/>
                <w:b/>
                <w:sz w:val="20"/>
                <w:szCs w:val="20"/>
                <w:lang w:eastAsia="x-none"/>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35088" w:rsidRPr="00935088" w14:paraId="2C105D25" w14:textId="77777777" w:rsidTr="002C0332">
              <w:trPr>
                <w:jc w:val="center"/>
              </w:trPr>
              <w:tc>
                <w:tcPr>
                  <w:tcW w:w="2401" w:type="dxa"/>
                  <w:shd w:val="clear" w:color="auto" w:fill="auto"/>
                  <w:vAlign w:val="center"/>
                </w:tcPr>
                <w:p w14:paraId="7F2283BF"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b/>
                      <w:sz w:val="18"/>
                      <w:szCs w:val="20"/>
                    </w:rPr>
                    <w:t>Frequency range</w:t>
                  </w:r>
                </w:p>
              </w:tc>
              <w:tc>
                <w:tcPr>
                  <w:tcW w:w="3534" w:type="dxa"/>
                  <w:shd w:val="clear" w:color="auto" w:fill="auto"/>
                  <w:vAlign w:val="center"/>
                </w:tcPr>
                <w:p w14:paraId="6A2526A1"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b/>
                      <w:sz w:val="18"/>
                      <w:szCs w:val="20"/>
                    </w:rPr>
                    <w:t>SS Block frequency position SS</w:t>
                  </w:r>
                  <w:r w:rsidRPr="00935088">
                    <w:rPr>
                      <w:rFonts w:ascii="Arial" w:eastAsia="SimSun" w:hAnsi="Arial" w:cs="Times New Roman"/>
                      <w:b/>
                      <w:sz w:val="18"/>
                      <w:szCs w:val="20"/>
                      <w:vertAlign w:val="subscript"/>
                    </w:rPr>
                    <w:t>REF</w:t>
                  </w:r>
                </w:p>
              </w:tc>
              <w:tc>
                <w:tcPr>
                  <w:tcW w:w="1927" w:type="dxa"/>
                  <w:vAlign w:val="center"/>
                </w:tcPr>
                <w:p w14:paraId="2E47CC3A"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b/>
                      <w:sz w:val="18"/>
                      <w:szCs w:val="20"/>
                    </w:rPr>
                    <w:t>GSCN</w:t>
                  </w:r>
                </w:p>
              </w:tc>
              <w:tc>
                <w:tcPr>
                  <w:tcW w:w="1995" w:type="dxa"/>
                  <w:shd w:val="clear" w:color="auto" w:fill="auto"/>
                  <w:vAlign w:val="center"/>
                </w:tcPr>
                <w:p w14:paraId="13728977"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b/>
                      <w:sz w:val="18"/>
                      <w:szCs w:val="20"/>
                    </w:rPr>
                    <w:t>Range of GSCN</w:t>
                  </w:r>
                </w:p>
              </w:tc>
            </w:tr>
            <w:tr w:rsidR="00935088" w:rsidRPr="00935088" w14:paraId="5E494EBD" w14:textId="77777777" w:rsidTr="002C0332">
              <w:trPr>
                <w:jc w:val="center"/>
              </w:trPr>
              <w:tc>
                <w:tcPr>
                  <w:tcW w:w="2401" w:type="dxa"/>
                  <w:shd w:val="clear" w:color="auto" w:fill="auto"/>
                  <w:vAlign w:val="center"/>
                </w:tcPr>
                <w:p w14:paraId="0AD20FCA"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sz w:val="18"/>
                      <w:szCs w:val="20"/>
                    </w:rPr>
                    <w:t>0 – 2700 MHz</w:t>
                  </w:r>
                </w:p>
              </w:tc>
              <w:tc>
                <w:tcPr>
                  <w:tcW w:w="3534" w:type="dxa"/>
                  <w:shd w:val="clear" w:color="auto" w:fill="auto"/>
                  <w:vAlign w:val="center"/>
                </w:tcPr>
                <w:p w14:paraId="37B46677" w14:textId="77777777" w:rsidR="00935088" w:rsidRPr="00935088" w:rsidRDefault="00935088" w:rsidP="00935088">
                  <w:pPr>
                    <w:keepNext/>
                    <w:keepLines/>
                    <w:spacing w:after="0" w:line="240" w:lineRule="auto"/>
                    <w:jc w:val="center"/>
                    <w:rPr>
                      <w:rFonts w:ascii="Arial" w:eastAsia="SimSun" w:hAnsi="Arial" w:cs="Times New Roman"/>
                      <w:sz w:val="18"/>
                      <w:szCs w:val="20"/>
                      <w:lang w:val="sv-SE"/>
                    </w:rPr>
                  </w:pPr>
                  <w:r w:rsidRPr="00935088">
                    <w:rPr>
                      <w:rFonts w:ascii="Arial" w:eastAsia="SimSun" w:hAnsi="Arial" w:cs="Times New Roman"/>
                      <w:sz w:val="18"/>
                      <w:szCs w:val="20"/>
                      <w:lang w:val="sv-SE"/>
                    </w:rPr>
                    <w:t xml:space="preserve">N * 900 kHz + M * [TBD 70 - 100kHz] </w:t>
                  </w:r>
                </w:p>
                <w:p w14:paraId="1ECBB1E8" w14:textId="77777777" w:rsidR="00935088" w:rsidRPr="00935088" w:rsidRDefault="00935088" w:rsidP="00935088">
                  <w:pPr>
                    <w:keepNext/>
                    <w:keepLines/>
                    <w:spacing w:after="0" w:line="240" w:lineRule="auto"/>
                    <w:jc w:val="center"/>
                    <w:rPr>
                      <w:rFonts w:ascii="Arial" w:eastAsia="SimSun" w:hAnsi="Arial" w:cs="Times New Roman"/>
                      <w:b/>
                      <w:sz w:val="18"/>
                      <w:szCs w:val="20"/>
                      <w:lang w:val="sv-SE"/>
                    </w:rPr>
                  </w:pPr>
                  <w:r w:rsidRPr="00935088">
                    <w:rPr>
                      <w:rFonts w:ascii="Arial" w:eastAsia="SimSun" w:hAnsi="Arial" w:cs="Times New Roman"/>
                      <w:sz w:val="18"/>
                      <w:szCs w:val="20"/>
                      <w:lang w:val="sv-SE"/>
                    </w:rPr>
                    <w:t>N = 1:3000, M=-1:1</w:t>
                  </w:r>
                </w:p>
              </w:tc>
              <w:tc>
                <w:tcPr>
                  <w:tcW w:w="1927" w:type="dxa"/>
                  <w:vAlign w:val="center"/>
                </w:tcPr>
                <w:p w14:paraId="0774E07C" w14:textId="77777777" w:rsidR="00935088" w:rsidRPr="00935088" w:rsidRDefault="00935088" w:rsidP="00935088">
                  <w:pPr>
                    <w:keepNext/>
                    <w:keepLines/>
                    <w:spacing w:after="0" w:line="240" w:lineRule="auto"/>
                    <w:jc w:val="center"/>
                    <w:rPr>
                      <w:rFonts w:ascii="Arial" w:eastAsia="SimSun" w:hAnsi="Arial" w:cs="Times New Roman"/>
                      <w:sz w:val="18"/>
                      <w:szCs w:val="20"/>
                    </w:rPr>
                  </w:pPr>
                  <w:r w:rsidRPr="00935088">
                    <w:rPr>
                      <w:rFonts w:ascii="Arial" w:eastAsia="SimSun" w:hAnsi="Arial" w:cs="Times New Roman"/>
                      <w:sz w:val="18"/>
                      <w:szCs w:val="20"/>
                    </w:rPr>
                    <w:t>3N + M - 1</w:t>
                  </w:r>
                </w:p>
              </w:tc>
              <w:tc>
                <w:tcPr>
                  <w:tcW w:w="1995" w:type="dxa"/>
                  <w:shd w:val="clear" w:color="auto" w:fill="auto"/>
                  <w:vAlign w:val="center"/>
                </w:tcPr>
                <w:p w14:paraId="29D4A84D"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sz w:val="18"/>
                      <w:szCs w:val="20"/>
                    </w:rPr>
                    <w:t xml:space="preserve">1 – [8999] </w:t>
                  </w:r>
                </w:p>
              </w:tc>
            </w:tr>
            <w:tr w:rsidR="00935088" w:rsidRPr="00935088" w14:paraId="403453C7" w14:textId="77777777" w:rsidTr="002C0332">
              <w:trPr>
                <w:jc w:val="center"/>
              </w:trPr>
              <w:tc>
                <w:tcPr>
                  <w:tcW w:w="2401" w:type="dxa"/>
                  <w:shd w:val="clear" w:color="auto" w:fill="auto"/>
                  <w:vAlign w:val="center"/>
                </w:tcPr>
                <w:p w14:paraId="3D5E8E6A"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sz w:val="18"/>
                      <w:szCs w:val="20"/>
                    </w:rPr>
                    <w:t>2400-24250 MHz</w:t>
                  </w:r>
                </w:p>
              </w:tc>
              <w:tc>
                <w:tcPr>
                  <w:tcW w:w="3534" w:type="dxa"/>
                  <w:shd w:val="clear" w:color="auto" w:fill="auto"/>
                  <w:vAlign w:val="center"/>
                </w:tcPr>
                <w:p w14:paraId="6F8A459B" w14:textId="77777777" w:rsidR="00935088" w:rsidRPr="00935088" w:rsidRDefault="00935088" w:rsidP="00935088">
                  <w:pPr>
                    <w:keepNext/>
                    <w:keepLines/>
                    <w:spacing w:after="0" w:line="240" w:lineRule="auto"/>
                    <w:jc w:val="center"/>
                    <w:rPr>
                      <w:rFonts w:ascii="Arial" w:eastAsia="SimSun" w:hAnsi="Arial" w:cs="Times New Roman"/>
                      <w:sz w:val="18"/>
                      <w:szCs w:val="20"/>
                    </w:rPr>
                  </w:pPr>
                  <w:r w:rsidRPr="00935088">
                    <w:rPr>
                      <w:rFonts w:ascii="Arial" w:eastAsia="SimSun" w:hAnsi="Arial" w:cs="Times New Roman"/>
                      <w:sz w:val="18"/>
                      <w:szCs w:val="20"/>
                    </w:rPr>
                    <w:t>2400 MHz + N * 1.44 MHz</w:t>
                  </w:r>
                </w:p>
                <w:p w14:paraId="269D47FE"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sz w:val="18"/>
                      <w:szCs w:val="20"/>
                    </w:rPr>
                    <w:t>N = 0:15173</w:t>
                  </w:r>
                </w:p>
              </w:tc>
              <w:tc>
                <w:tcPr>
                  <w:tcW w:w="1927" w:type="dxa"/>
                </w:tcPr>
                <w:p w14:paraId="7ADF9856" w14:textId="77777777" w:rsidR="00935088" w:rsidRPr="00935088" w:rsidRDefault="00935088" w:rsidP="00935088">
                  <w:pPr>
                    <w:keepNext/>
                    <w:keepLines/>
                    <w:spacing w:after="0" w:line="240" w:lineRule="auto"/>
                    <w:jc w:val="center"/>
                    <w:rPr>
                      <w:rFonts w:ascii="Arial" w:eastAsia="SimSun" w:hAnsi="Arial" w:cs="Times New Roman"/>
                      <w:sz w:val="18"/>
                      <w:szCs w:val="20"/>
                    </w:rPr>
                  </w:pPr>
                  <w:r w:rsidRPr="00935088">
                    <w:rPr>
                      <w:rFonts w:ascii="Arial" w:eastAsia="SimSun" w:hAnsi="Arial" w:cs="Times New Roman"/>
                      <w:sz w:val="18"/>
                      <w:szCs w:val="20"/>
                    </w:rPr>
                    <w:t>[9000 + N]</w:t>
                  </w:r>
                </w:p>
              </w:tc>
              <w:tc>
                <w:tcPr>
                  <w:tcW w:w="1995" w:type="dxa"/>
                  <w:shd w:val="clear" w:color="auto" w:fill="auto"/>
                  <w:vAlign w:val="center"/>
                </w:tcPr>
                <w:p w14:paraId="6EE41CDE" w14:textId="77777777" w:rsidR="00935088" w:rsidRPr="00935088" w:rsidRDefault="00935088" w:rsidP="00935088">
                  <w:pPr>
                    <w:keepNext/>
                    <w:keepLines/>
                    <w:spacing w:after="0" w:line="240" w:lineRule="auto"/>
                    <w:jc w:val="center"/>
                    <w:rPr>
                      <w:rFonts w:ascii="Arial" w:eastAsia="SimSun" w:hAnsi="Arial" w:cs="Times New Roman"/>
                      <w:b/>
                      <w:sz w:val="18"/>
                      <w:szCs w:val="20"/>
                    </w:rPr>
                  </w:pPr>
                  <w:r w:rsidRPr="00935088">
                    <w:rPr>
                      <w:rFonts w:ascii="Arial" w:eastAsia="SimSun" w:hAnsi="Arial" w:cs="Times New Roman"/>
                      <w:sz w:val="18"/>
                      <w:szCs w:val="20"/>
                    </w:rPr>
                    <w:t>[9000 – 24173]</w:t>
                  </w:r>
                </w:p>
              </w:tc>
            </w:tr>
          </w:tbl>
          <w:p w14:paraId="5D9BE332" w14:textId="490339FD" w:rsidR="00935088" w:rsidRDefault="00935088" w:rsidP="00935088">
            <w:pPr>
              <w:overflowPunct w:val="0"/>
              <w:autoSpaceDE w:val="0"/>
              <w:autoSpaceDN w:val="0"/>
              <w:adjustRightInd w:val="0"/>
              <w:spacing w:after="180" w:line="240" w:lineRule="auto"/>
              <w:contextualSpacing/>
              <w:rPr>
                <w:rFonts w:eastAsia="MS Mincho" w:cs="Times New Roman"/>
                <w:sz w:val="20"/>
                <w:szCs w:val="20"/>
                <w:lang w:eastAsia="ja-JP"/>
              </w:rPr>
            </w:pPr>
          </w:p>
          <w:p w14:paraId="099E114D" w14:textId="5C30F7B6" w:rsidR="00935088" w:rsidRPr="00884182" w:rsidRDefault="00935088" w:rsidP="002C0332">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330C219D" w14:textId="77777777" w:rsidR="00935088" w:rsidRDefault="00935088" w:rsidP="00300B02">
      <w:pPr>
        <w:rPr>
          <w:rFonts w:ascii="Times New Roman" w:hAnsi="Times New Roman"/>
          <w:bCs/>
          <w:sz w:val="20"/>
          <w:szCs w:val="20"/>
        </w:rPr>
      </w:pPr>
    </w:p>
    <w:p w14:paraId="061225D8" w14:textId="093A8E06" w:rsidR="00935088" w:rsidRDefault="00935088" w:rsidP="00300B02">
      <w:pPr>
        <w:rPr>
          <w:rFonts w:ascii="Times New Roman" w:hAnsi="Times New Roman"/>
          <w:bCs/>
          <w:sz w:val="20"/>
          <w:szCs w:val="20"/>
        </w:rPr>
      </w:pPr>
      <w:r>
        <w:rPr>
          <w:rFonts w:ascii="Times New Roman" w:hAnsi="Times New Roman"/>
          <w:bCs/>
          <w:sz w:val="20"/>
          <w:szCs w:val="20"/>
        </w:rPr>
        <w:t xml:space="preserve">Thus it seems that RAN4 will determine the offset value for M in the range of 70kHz to 100kHz. In RAN1 NR adhoc 18-01 </w:t>
      </w:r>
      <w:r>
        <w:rPr>
          <w:rFonts w:ascii="Times New Roman" w:hAnsi="Times New Roman"/>
          <w:bCs/>
          <w:sz w:val="20"/>
          <w:szCs w:val="20"/>
        </w:rPr>
        <w:fldChar w:fldCharType="begin"/>
      </w:r>
      <w:r>
        <w:rPr>
          <w:rFonts w:ascii="Times New Roman" w:hAnsi="Times New Roman"/>
          <w:bCs/>
          <w:sz w:val="20"/>
          <w:szCs w:val="20"/>
        </w:rPr>
        <w:instrText xml:space="preserve"> REF _Ref510163906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[2]</w:t>
      </w:r>
      <w:r>
        <w:rPr>
          <w:rFonts w:ascii="Times New Roman" w:hAnsi="Times New Roman"/>
          <w:bCs/>
          <w:sz w:val="20"/>
          <w:szCs w:val="20"/>
        </w:rPr>
        <w:fldChar w:fldCharType="end"/>
      </w:r>
      <w:r>
        <w:rPr>
          <w:rFonts w:ascii="Times New Roman" w:hAnsi="Times New Roman"/>
          <w:bCs/>
          <w:sz w:val="20"/>
          <w:szCs w:val="20"/>
        </w:rPr>
        <w:t xml:space="preserve"> following agreement was made with a working assumption to include the indication of M to RMSI. This was conditioned that if the minimum distance of adjacent SS/PBCH block locations is larger than the initial frequency error, this would be removed.  </w:t>
      </w:r>
    </w:p>
    <w:tbl>
      <w:tblPr>
        <w:tblStyle w:val="TableGrid"/>
        <w:tblW w:w="0" w:type="auto"/>
        <w:tblLook w:val="04A0" w:firstRow="1" w:lastRow="0" w:firstColumn="1" w:lastColumn="0" w:noHBand="0" w:noVBand="1"/>
      </w:tblPr>
      <w:tblGrid>
        <w:gridCol w:w="9629"/>
      </w:tblGrid>
      <w:tr w:rsidR="00935088" w:rsidRPr="00884182" w14:paraId="1AA68372" w14:textId="77777777" w:rsidTr="002C0332">
        <w:tc>
          <w:tcPr>
            <w:tcW w:w="9629" w:type="dxa"/>
          </w:tcPr>
          <w:p w14:paraId="5DB9F29B" w14:textId="77777777" w:rsidR="00935088" w:rsidRPr="00935088" w:rsidRDefault="00935088" w:rsidP="00935088">
            <w:pPr>
              <w:spacing w:after="0" w:line="240" w:lineRule="auto"/>
              <w:ind w:left="720" w:hanging="720"/>
              <w:rPr>
                <w:rFonts w:ascii="Times" w:eastAsia="Batang" w:hAnsi="Times" w:cs="Times New Roman"/>
                <w:b/>
                <w:sz w:val="20"/>
                <w:szCs w:val="20"/>
                <w:lang w:eastAsia="x-none"/>
              </w:rPr>
            </w:pPr>
            <w:r w:rsidRPr="00935088">
              <w:rPr>
                <w:rFonts w:ascii="Times" w:eastAsia="Batang" w:hAnsi="Times" w:cs="Times New Roman"/>
                <w:sz w:val="20"/>
                <w:szCs w:val="20"/>
                <w:highlight w:val="green"/>
                <w:lang w:eastAsia="x-none"/>
              </w:rPr>
              <w:t>Agreements</w:t>
            </w:r>
            <w:r w:rsidRPr="00935088">
              <w:rPr>
                <w:rFonts w:ascii="Times" w:eastAsia="Batang" w:hAnsi="Times" w:cs="Times New Roman"/>
                <w:b/>
                <w:sz w:val="20"/>
                <w:szCs w:val="20"/>
                <w:lang w:eastAsia="x-none"/>
              </w:rPr>
              <w:t>:</w:t>
            </w:r>
          </w:p>
          <w:p w14:paraId="419CFD53" w14:textId="77777777" w:rsidR="00935088" w:rsidRPr="00935088" w:rsidRDefault="00935088" w:rsidP="00935088">
            <w:pPr>
              <w:numPr>
                <w:ilvl w:val="0"/>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935088">
              <w:rPr>
                <w:rFonts w:ascii="Times" w:eastAsia="Batang" w:hAnsi="Times" w:cs="Times New Roman"/>
                <w:sz w:val="20"/>
                <w:szCs w:val="20"/>
                <w:lang w:eastAsia="zh-CN"/>
              </w:rPr>
              <w:t xml:space="preserve">The value of M (as in 38.101) for sync raster definition (i.e., 0, ±1) for FR1 is informed to UE </w:t>
            </w:r>
          </w:p>
          <w:p w14:paraId="3EAF2AE6" w14:textId="77777777" w:rsidR="00935088" w:rsidRPr="00935088" w:rsidRDefault="00935088" w:rsidP="00935088">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935088">
              <w:rPr>
                <w:rFonts w:ascii="Times" w:eastAsia="Batang" w:hAnsi="Times" w:cs="Times New Roman"/>
                <w:sz w:val="20"/>
                <w:szCs w:val="20"/>
                <w:lang w:eastAsia="zh-CN"/>
              </w:rPr>
              <w:t>Up to RAN4 to decide the set of offset values for FR1</w:t>
            </w:r>
          </w:p>
          <w:p w14:paraId="610D99E9" w14:textId="77777777" w:rsidR="00935088" w:rsidRPr="00935088" w:rsidRDefault="00935088" w:rsidP="00935088">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935088">
              <w:rPr>
                <w:rFonts w:ascii="Times" w:eastAsia="Batang" w:hAnsi="Times" w:cs="Times New Roman"/>
                <w:sz w:val="20"/>
                <w:szCs w:val="20"/>
                <w:lang w:eastAsia="zh-CN"/>
              </w:rPr>
              <w:t xml:space="preserve">As a </w:t>
            </w:r>
            <w:r w:rsidRPr="00935088">
              <w:rPr>
                <w:rFonts w:ascii="Times" w:eastAsia="Batang" w:hAnsi="Times" w:cs="Times New Roman"/>
                <w:sz w:val="20"/>
                <w:szCs w:val="20"/>
                <w:highlight w:val="darkYellow"/>
                <w:lang w:eastAsia="zh-CN"/>
              </w:rPr>
              <w:t>working assumption</w:t>
            </w:r>
            <w:r w:rsidRPr="00935088">
              <w:rPr>
                <w:rFonts w:ascii="Times" w:eastAsia="Batang" w:hAnsi="Times" w:cs="Times New Roman"/>
                <w:sz w:val="20"/>
                <w:szCs w:val="20"/>
                <w:lang w:eastAsia="zh-CN"/>
              </w:rPr>
              <w:t>, the indication is in RMSI</w:t>
            </w:r>
          </w:p>
          <w:p w14:paraId="61D6701C" w14:textId="77777777" w:rsidR="00935088" w:rsidRPr="00935088" w:rsidRDefault="00935088" w:rsidP="00935088">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935088">
              <w:rPr>
                <w:rFonts w:ascii="Times" w:eastAsia="Batang" w:hAnsi="Times" w:cs="Times New Roman"/>
                <w:sz w:val="20"/>
                <w:szCs w:val="20"/>
                <w:lang w:eastAsia="zh-CN"/>
              </w:rPr>
              <w:t>If the minimum distance between adjacent sync rasters is large enough (w.r.t the intial frequency offset tolerance), the indication is no longer necessary</w:t>
            </w:r>
          </w:p>
          <w:p w14:paraId="7A97D4A9" w14:textId="75AE4711" w:rsidR="00935088" w:rsidRPr="00935088" w:rsidRDefault="00935088" w:rsidP="00935088">
            <w:pPr>
              <w:numPr>
                <w:ilvl w:val="1"/>
                <w:numId w:val="45"/>
              </w:numPr>
              <w:overflowPunct w:val="0"/>
              <w:autoSpaceDE w:val="0"/>
              <w:autoSpaceDN w:val="0"/>
              <w:adjustRightInd w:val="0"/>
              <w:spacing w:before="240" w:after="120" w:line="240" w:lineRule="auto"/>
              <w:jc w:val="both"/>
              <w:rPr>
                <w:rFonts w:ascii="Times" w:eastAsia="Batang" w:hAnsi="Times" w:cs="Times New Roman"/>
                <w:b/>
                <w:sz w:val="20"/>
                <w:szCs w:val="20"/>
                <w:lang w:eastAsia="zh-CN"/>
              </w:rPr>
            </w:pPr>
            <w:r w:rsidRPr="00935088">
              <w:rPr>
                <w:rFonts w:ascii="Times" w:eastAsia="Batang" w:hAnsi="Times" w:cs="Times New Roman"/>
                <w:sz w:val="20"/>
                <w:szCs w:val="20"/>
                <w:lang w:eastAsia="zh-CN"/>
              </w:rPr>
              <w:t xml:space="preserve">Send an LS to RAN2 and RAN4 – </w:t>
            </w:r>
            <w:hyperlink r:id="rId8" w:history="1">
              <w:r w:rsidRPr="00935088">
                <w:rPr>
                  <w:rFonts w:ascii="Times" w:eastAsia="Batang" w:hAnsi="Times" w:cs="Times New Roman"/>
                  <w:b/>
                  <w:color w:val="0000FF"/>
                  <w:sz w:val="20"/>
                  <w:szCs w:val="20"/>
                  <w:u w:val="single"/>
                  <w:lang w:eastAsia="zh-CN"/>
                </w:rPr>
                <w:t>R1-1801109</w:t>
              </w:r>
            </w:hyperlink>
            <w:r w:rsidRPr="00935088">
              <w:rPr>
                <w:rFonts w:ascii="Times" w:eastAsia="Batang" w:hAnsi="Times" w:cs="Times New Roman"/>
                <w:b/>
                <w:sz w:val="20"/>
                <w:szCs w:val="20"/>
                <w:lang w:eastAsia="zh-CN"/>
              </w:rPr>
              <w:t xml:space="preserve">, </w:t>
            </w:r>
            <w:r w:rsidRPr="00935088">
              <w:rPr>
                <w:rFonts w:ascii="Times" w:eastAsia="Batang" w:hAnsi="Times" w:cs="Times New Roman"/>
                <w:sz w:val="20"/>
                <w:szCs w:val="20"/>
                <w:lang w:eastAsia="zh-CN"/>
              </w:rPr>
              <w:t>which is approved and final LS is in</w:t>
            </w:r>
            <w:r w:rsidRPr="00935088">
              <w:rPr>
                <w:rFonts w:ascii="Times" w:eastAsia="Batang" w:hAnsi="Times" w:cs="Times New Roman"/>
                <w:b/>
                <w:sz w:val="20"/>
                <w:szCs w:val="20"/>
                <w:lang w:eastAsia="zh-CN"/>
              </w:rPr>
              <w:t xml:space="preserve"> </w:t>
            </w:r>
            <w:hyperlink r:id="rId9" w:history="1">
              <w:r w:rsidRPr="00935088">
                <w:rPr>
                  <w:rFonts w:ascii="Times" w:eastAsia="Batang" w:hAnsi="Times" w:cs="Times New Roman"/>
                  <w:color w:val="0000FF"/>
                  <w:sz w:val="20"/>
                  <w:szCs w:val="20"/>
                  <w:highlight w:val="green"/>
                  <w:u w:val="single"/>
                  <w:lang w:eastAsia="zh-CN"/>
                </w:rPr>
                <w:t>R1-1801182</w:t>
              </w:r>
            </w:hyperlink>
          </w:p>
          <w:p w14:paraId="611C6DA0" w14:textId="77777777" w:rsidR="00935088" w:rsidRPr="00884182" w:rsidRDefault="00935088" w:rsidP="00935088">
            <w:pPr>
              <w:overflowPunct w:val="0"/>
              <w:autoSpaceDE w:val="0"/>
              <w:autoSpaceDN w:val="0"/>
              <w:adjustRightInd w:val="0"/>
              <w:spacing w:before="240" w:after="120" w:line="240" w:lineRule="auto"/>
              <w:jc w:val="both"/>
              <w:rPr>
                <w:rFonts w:eastAsia="MS Mincho" w:cs="Times New Roman"/>
                <w:sz w:val="20"/>
                <w:szCs w:val="20"/>
                <w:lang w:eastAsia="ja-JP"/>
              </w:rPr>
            </w:pPr>
          </w:p>
        </w:tc>
      </w:tr>
    </w:tbl>
    <w:p w14:paraId="6EB4DA72" w14:textId="266739C6" w:rsidR="00935088" w:rsidRDefault="00935088" w:rsidP="00300B02">
      <w:pPr>
        <w:rPr>
          <w:rFonts w:ascii="Times New Roman" w:hAnsi="Times New Roman"/>
          <w:bCs/>
          <w:sz w:val="20"/>
          <w:szCs w:val="20"/>
        </w:rPr>
      </w:pPr>
    </w:p>
    <w:p w14:paraId="6120203E" w14:textId="0C51B967" w:rsidR="00935088" w:rsidRDefault="00935088" w:rsidP="00300B02">
      <w:pPr>
        <w:rPr>
          <w:rFonts w:ascii="Times New Roman" w:hAnsi="Times New Roman"/>
          <w:bCs/>
          <w:sz w:val="20"/>
          <w:szCs w:val="20"/>
        </w:rPr>
      </w:pPr>
      <w:r>
        <w:rPr>
          <w:rFonts w:ascii="Times New Roman" w:hAnsi="Times New Roman"/>
          <w:bCs/>
          <w:sz w:val="20"/>
          <w:szCs w:val="20"/>
        </w:rPr>
        <w:lastRenderedPageBreak/>
        <w:t xml:space="preserve">In course of past discussions (e.g. </w:t>
      </w:r>
      <w:r w:rsidRPr="00935088">
        <w:rPr>
          <w:rFonts w:ascii="Times New Roman" w:hAnsi="Times New Roman"/>
          <w:bCs/>
          <w:sz w:val="20"/>
          <w:szCs w:val="20"/>
        </w:rPr>
        <w:t>RAN1#87</w:t>
      </w:r>
      <w:r>
        <w:rPr>
          <w:rFonts w:ascii="Times New Roman" w:hAnsi="Times New Roman"/>
          <w:bCs/>
          <w:sz w:val="20"/>
          <w:szCs w:val="20"/>
        </w:rPr>
        <w:t xml:space="preserve">, initial frequency offset assumption for PSS/SSS design) it was considered that the initial CFO to be </w:t>
      </w:r>
      <w:r>
        <w:rPr>
          <w:rFonts w:ascii="Times New Roman" w:hAnsi="Times New Roman" w:cs="Times New Roman"/>
          <w:bCs/>
          <w:sz w:val="20"/>
          <w:szCs w:val="20"/>
        </w:rPr>
        <w:t>±</w:t>
      </w:r>
      <w:r>
        <w:rPr>
          <w:rFonts w:ascii="Times New Roman" w:hAnsi="Times New Roman"/>
          <w:bCs/>
          <w:sz w:val="20"/>
          <w:szCs w:val="20"/>
        </w:rPr>
        <w:t xml:space="preserve">5ppm (and optionally </w:t>
      </w:r>
      <w:r>
        <w:rPr>
          <w:rFonts w:ascii="Times New Roman" w:hAnsi="Times New Roman" w:cs="Times New Roman"/>
          <w:bCs/>
          <w:sz w:val="20"/>
          <w:szCs w:val="20"/>
        </w:rPr>
        <w:t>±</w:t>
      </w:r>
      <w:r>
        <w:rPr>
          <w:rFonts w:ascii="Times New Roman" w:hAnsi="Times New Roman"/>
          <w:bCs/>
          <w:sz w:val="20"/>
          <w:szCs w:val="20"/>
        </w:rPr>
        <w:t>10ppm). Thus, it can be observed that for the frequency range 0 Hz to 2.7GHz, the offset value of M is larger than assumed initial frequency offset.</w:t>
      </w:r>
    </w:p>
    <w:p w14:paraId="4A182559" w14:textId="0514337D" w:rsidR="00935088" w:rsidRDefault="00935088" w:rsidP="00300B02">
      <w:pPr>
        <w:rPr>
          <w:rFonts w:ascii="Times New Roman" w:hAnsi="Times New Roman"/>
          <w:bCs/>
          <w:sz w:val="20"/>
          <w:szCs w:val="20"/>
        </w:rPr>
      </w:pPr>
      <w:r w:rsidRPr="00935088">
        <w:rPr>
          <w:rFonts w:ascii="Times New Roman" w:hAnsi="Times New Roman"/>
          <w:b/>
          <w:bCs/>
          <w:sz w:val="20"/>
          <w:szCs w:val="20"/>
        </w:rPr>
        <w:t>Observation</w:t>
      </w:r>
      <w:r>
        <w:rPr>
          <w:rFonts w:ascii="Times New Roman" w:hAnsi="Times New Roman"/>
          <w:bCs/>
          <w:sz w:val="20"/>
          <w:szCs w:val="20"/>
        </w:rPr>
        <w:t>: Assumed initial frequency offset is smaller than the offset value of M considered by RAN4 way forward.</w:t>
      </w:r>
    </w:p>
    <w:p w14:paraId="39717830" w14:textId="77777777" w:rsidR="00935088" w:rsidRDefault="00935088" w:rsidP="00300B02">
      <w:pPr>
        <w:rPr>
          <w:rFonts w:ascii="Times New Roman" w:hAnsi="Times New Roman"/>
          <w:bCs/>
          <w:sz w:val="20"/>
          <w:szCs w:val="20"/>
        </w:rPr>
      </w:pPr>
      <w:r>
        <w:rPr>
          <w:rFonts w:ascii="Times New Roman" w:hAnsi="Times New Roman"/>
          <w:bCs/>
          <w:sz w:val="20"/>
          <w:szCs w:val="20"/>
        </w:rPr>
        <w:t>Based on this, assuming that RAN4 confirms the way forward and concludes an offset value in the considered range, it is proposed that RAN1 concludes that there is no need for the indication M for the 0 Hz to 2.7GHz frequency range synch raster indication, and agrees to remove it. Consecutively, RAN1 will provide information regarding the removal to RAN2.</w:t>
      </w:r>
    </w:p>
    <w:p w14:paraId="511B5EB3" w14:textId="0767862C" w:rsidR="00935088" w:rsidRDefault="00935088" w:rsidP="00300B02">
      <w:pPr>
        <w:rPr>
          <w:rFonts w:ascii="Times New Roman" w:hAnsi="Times New Roman"/>
          <w:bCs/>
          <w:sz w:val="20"/>
          <w:szCs w:val="20"/>
        </w:rPr>
      </w:pPr>
      <w:r w:rsidRPr="00935088">
        <w:rPr>
          <w:rFonts w:ascii="Times New Roman" w:hAnsi="Times New Roman"/>
          <w:b/>
          <w:bCs/>
          <w:sz w:val="20"/>
          <w:szCs w:val="20"/>
        </w:rPr>
        <w:t>Proposal</w:t>
      </w:r>
      <w:r>
        <w:rPr>
          <w:rFonts w:ascii="Times New Roman" w:hAnsi="Times New Roman"/>
          <w:bCs/>
          <w:sz w:val="20"/>
          <w:szCs w:val="20"/>
        </w:rPr>
        <w:t xml:space="preserve">: </w:t>
      </w:r>
      <w:r w:rsidR="00F95BBE">
        <w:rPr>
          <w:rFonts w:ascii="Times New Roman" w:hAnsi="Times New Roman"/>
          <w:bCs/>
          <w:sz w:val="20"/>
          <w:szCs w:val="20"/>
        </w:rPr>
        <w:t>Remove the indication of M (for synch raster) from RMSI.</w:t>
      </w:r>
    </w:p>
    <w:p w14:paraId="1C46AA70" w14:textId="0561C5CC" w:rsidR="00EC4FAD" w:rsidRDefault="00EC4FAD" w:rsidP="00300B02">
      <w:pPr>
        <w:rPr>
          <w:rFonts w:ascii="Times New Roman" w:hAnsi="Times New Roman"/>
          <w:bCs/>
          <w:sz w:val="20"/>
          <w:szCs w:val="20"/>
        </w:rPr>
      </w:pPr>
      <w:r>
        <w:rPr>
          <w:rFonts w:ascii="Times New Roman" w:hAnsi="Times New Roman"/>
          <w:bCs/>
          <w:sz w:val="20"/>
          <w:szCs w:val="20"/>
        </w:rPr>
        <w:t>In RAN1 #91 meeting the issue resulting from the ambiguity between the used centre frequency to generate the OFDM signal and the centre frequency used by the receiver was first dis</w:t>
      </w:r>
      <w:r w:rsidR="00884182">
        <w:rPr>
          <w:rFonts w:ascii="Times New Roman" w:hAnsi="Times New Roman"/>
          <w:bCs/>
          <w:sz w:val="20"/>
          <w:szCs w:val="20"/>
        </w:rPr>
        <w:t>cussed, and concluded in RAN1 N</w:t>
      </w:r>
      <w:r>
        <w:rPr>
          <w:rFonts w:ascii="Times New Roman" w:hAnsi="Times New Roman"/>
          <w:bCs/>
          <w:sz w:val="20"/>
          <w:szCs w:val="20"/>
        </w:rPr>
        <w:t>R AH#18-01</w:t>
      </w:r>
      <w:r w:rsidR="00884182">
        <w:rPr>
          <w:rFonts w:ascii="Times New Roman" w:hAnsi="Times New Roman"/>
          <w:bCs/>
          <w:sz w:val="20"/>
          <w:szCs w:val="20"/>
        </w:rPr>
        <w:t xml:space="preserve"> with a working assumption</w:t>
      </w:r>
      <w:r w:rsidR="00935088">
        <w:rPr>
          <w:rFonts w:ascii="Times New Roman" w:hAnsi="Times New Roman"/>
          <w:bCs/>
          <w:sz w:val="20"/>
          <w:szCs w:val="20"/>
        </w:rPr>
        <w:t xml:space="preserve"> </w:t>
      </w:r>
      <w:r w:rsidR="00F95BBE">
        <w:rPr>
          <w:rFonts w:ascii="Times New Roman" w:hAnsi="Times New Roman"/>
          <w:bCs/>
          <w:sz w:val="20"/>
          <w:szCs w:val="20"/>
        </w:rPr>
        <w:t>quoted below. This issue was further discussed in RAN1#92 in Athens</w:t>
      </w:r>
      <w:r w:rsidR="00DB63CB">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884182" w:rsidRPr="00884182" w14:paraId="174E5A80" w14:textId="77777777" w:rsidTr="000C60EA">
        <w:tc>
          <w:tcPr>
            <w:tcW w:w="9629" w:type="dxa"/>
          </w:tcPr>
          <w:p w14:paraId="4ED33040" w14:textId="77777777" w:rsidR="00884182" w:rsidRPr="00884182" w:rsidRDefault="00884182" w:rsidP="00884182">
            <w:pPr>
              <w:spacing w:after="0" w:line="240" w:lineRule="auto"/>
              <w:rPr>
                <w:rFonts w:ascii="Times" w:eastAsia="Batang" w:hAnsi="Times" w:cs="Times New Roman"/>
                <w:sz w:val="20"/>
                <w:szCs w:val="24"/>
              </w:rPr>
            </w:pPr>
            <w:bookmarkStart w:id="4" w:name="_Hlk510162472"/>
            <w:r w:rsidRPr="00884182">
              <w:rPr>
                <w:rFonts w:ascii="Times" w:eastAsia="Batang" w:hAnsi="Times" w:cs="Times New Roman"/>
                <w:sz w:val="20"/>
                <w:szCs w:val="24"/>
                <w:highlight w:val="green"/>
              </w:rPr>
              <w:t>Agreements</w:t>
            </w:r>
            <w:r w:rsidRPr="00884182">
              <w:rPr>
                <w:rFonts w:ascii="Times" w:eastAsia="Batang" w:hAnsi="Times" w:cs="Times New Roman"/>
                <w:sz w:val="20"/>
                <w:szCs w:val="24"/>
              </w:rPr>
              <w:t>:</w:t>
            </w:r>
          </w:p>
          <w:p w14:paraId="16EEE67D" w14:textId="77777777" w:rsidR="00884182" w:rsidRPr="00884182" w:rsidRDefault="00884182" w:rsidP="00884182">
            <w:pPr>
              <w:numPr>
                <w:ilvl w:val="0"/>
                <w:numId w:val="45"/>
              </w:numPr>
              <w:spacing w:after="0" w:line="240" w:lineRule="auto"/>
              <w:rPr>
                <w:rFonts w:ascii="Times" w:eastAsia="Batang" w:hAnsi="Times" w:cs="Times New Roman"/>
                <w:sz w:val="20"/>
                <w:szCs w:val="24"/>
              </w:rPr>
            </w:pPr>
            <w:r w:rsidRPr="00884182">
              <w:rPr>
                <w:rFonts w:ascii="Times" w:eastAsia="Batang" w:hAnsi="Times" w:cs="Times New Roman"/>
                <w:sz w:val="20"/>
                <w:szCs w:val="24"/>
              </w:rPr>
              <w:t xml:space="preserve">Send an LS to RAN4 regarding the following working assumption. Note that there are also other alternative(s) discussed in RAN1. </w:t>
            </w:r>
          </w:p>
          <w:p w14:paraId="660CF7B7" w14:textId="77777777" w:rsidR="00884182" w:rsidRPr="00884182" w:rsidRDefault="00884182" w:rsidP="00884182">
            <w:pPr>
              <w:numPr>
                <w:ilvl w:val="1"/>
                <w:numId w:val="45"/>
              </w:numPr>
              <w:spacing w:after="0" w:line="240" w:lineRule="auto"/>
              <w:rPr>
                <w:rFonts w:ascii="Times" w:eastAsia="Batang" w:hAnsi="Times" w:cs="Times New Roman"/>
                <w:sz w:val="20"/>
                <w:szCs w:val="24"/>
              </w:rPr>
            </w:pPr>
            <w:r w:rsidRPr="00884182">
              <w:rPr>
                <w:rFonts w:ascii="Times" w:eastAsia="Batang" w:hAnsi="Times" w:cs="Times New Roman"/>
                <w:sz w:val="20"/>
                <w:szCs w:val="24"/>
              </w:rPr>
              <w:t xml:space="preserve">RAN1 asks RAN4 would especially appreciate if RAN4 can progress on the frequency offset associated with the value of M. RAN1 aims to make a decision in the early week of the next Feb. meeting. </w:t>
            </w:r>
          </w:p>
          <w:p w14:paraId="1A880B10" w14:textId="77777777" w:rsidR="00884182" w:rsidRPr="00884182" w:rsidRDefault="00884182" w:rsidP="00884182">
            <w:pPr>
              <w:numPr>
                <w:ilvl w:val="0"/>
                <w:numId w:val="45"/>
              </w:numPr>
              <w:spacing w:after="0" w:line="240" w:lineRule="auto"/>
              <w:rPr>
                <w:rFonts w:ascii="Times" w:eastAsia="Batang" w:hAnsi="Times" w:cs="Times New Roman"/>
                <w:sz w:val="20"/>
                <w:szCs w:val="24"/>
              </w:rPr>
            </w:pPr>
            <w:r w:rsidRPr="00884182">
              <w:rPr>
                <w:rFonts w:ascii="Times" w:eastAsia="Batang" w:hAnsi="Times" w:cs="Times New Roman"/>
                <w:sz w:val="20"/>
                <w:szCs w:val="24"/>
              </w:rPr>
              <w:t>(</w:t>
            </w:r>
            <w:r w:rsidRPr="00884182">
              <w:rPr>
                <w:rFonts w:ascii="Times" w:eastAsia="Batang" w:hAnsi="Times" w:cs="Times New Roman"/>
                <w:sz w:val="20"/>
                <w:szCs w:val="24"/>
                <w:highlight w:val="darkYellow"/>
              </w:rPr>
              <w:t>Working assumption</w:t>
            </w:r>
            <w:r w:rsidRPr="00884182">
              <w:rPr>
                <w:rFonts w:ascii="Times" w:eastAsia="Batang" w:hAnsi="Times" w:cs="Times New Roman"/>
                <w:sz w:val="20"/>
                <w:szCs w:val="24"/>
              </w:rPr>
              <w:t>) For signal generation:</w:t>
            </w:r>
          </w:p>
          <w:p w14:paraId="701D27A5"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Agree to option 3a (unquantized)</w:t>
            </w:r>
          </w:p>
          <w:p w14:paraId="2986E60B"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Baseband signal generation remains unchanged</w:t>
            </w:r>
          </w:p>
          <w:p w14:paraId="37340CA3"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Change upconversion formula for all channels/signals expect PRACH to:</w:t>
            </w:r>
          </w:p>
          <w:p w14:paraId="62D59E7B"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Times New Roman" w:hAnsi="Times" w:cs="Times New Roman"/>
                <w:position w:val="-12"/>
                <w:sz w:val="20"/>
                <w:szCs w:val="20"/>
                <w:lang w:eastAsia="x-none"/>
              </w:rPr>
              <w:object w:dxaOrig="3615" w:dyaOrig="660" w14:anchorId="2E9A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8pt;height:22.7pt" o:ole="">
                  <v:imagedata r:id="rId10" o:title=""/>
                </v:shape>
                <o:OLEObject Type="Embed" ProgID="Equation.3" ShapeID="_x0000_i1025" DrawAspect="Content" ObjectID="_1584532241" r:id="rId11"/>
              </w:object>
            </w:r>
            <w:r w:rsidRPr="00884182">
              <w:rPr>
                <w:rFonts w:ascii="Times" w:eastAsia="Batang" w:hAnsi="Times" w:cs="Times New Roman"/>
                <w:sz w:val="20"/>
                <w:szCs w:val="20"/>
                <w:lang w:eastAsia="x-none"/>
              </w:rPr>
              <w:t xml:space="preserve"> </w:t>
            </w:r>
            <w:r w:rsidRPr="00884182">
              <w:rPr>
                <w:rFonts w:ascii="Times" w:eastAsia="Batang" w:hAnsi="Times" w:cs="Times New Roman"/>
                <w:sz w:val="20"/>
                <w:szCs w:val="20"/>
                <w:lang w:eastAsia="zh-CN"/>
              </w:rPr>
              <w:t xml:space="preserve">where </w:t>
            </w:r>
            <w:r w:rsidRPr="00884182">
              <w:rPr>
                <w:rFonts w:ascii="Times" w:eastAsia="Times New Roman" w:hAnsi="Times" w:cs="Times New Roman"/>
                <w:position w:val="-14"/>
                <w:sz w:val="20"/>
                <w:szCs w:val="20"/>
                <w:lang w:eastAsia="x-none"/>
              </w:rPr>
              <w:object w:dxaOrig="2790" w:dyaOrig="570" w14:anchorId="7C2FBF84">
                <v:shape id="_x0000_i1026" type="#_x0000_t75" style="width:91.25pt;height:19.25pt" o:ole="">
                  <v:imagedata r:id="rId12" o:title=""/>
                </v:shape>
                <o:OLEObject Type="Embed" ProgID="Equation.3" ShapeID="_x0000_i1026" DrawAspect="Content" ObjectID="_1584532242" r:id="rId13"/>
              </w:object>
            </w:r>
          </w:p>
          <w:p w14:paraId="382DC9A6" w14:textId="77777777" w:rsidR="00884182" w:rsidRPr="00884182" w:rsidRDefault="00884182" w:rsidP="00884182">
            <w:pPr>
              <w:numPr>
                <w:ilvl w:val="1"/>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Upconversion formula for PRACH remains unchanged</w:t>
            </w:r>
          </w:p>
          <w:p w14:paraId="4F9DAD89" w14:textId="35A3A548" w:rsidR="00884182" w:rsidRPr="00884182" w:rsidRDefault="00884182" w:rsidP="00884182">
            <w:pPr>
              <w:numPr>
                <w:ilvl w:val="0"/>
                <w:numId w:val="45"/>
              </w:numPr>
              <w:overflowPunct w:val="0"/>
              <w:autoSpaceDE w:val="0"/>
              <w:autoSpaceDN w:val="0"/>
              <w:adjustRightInd w:val="0"/>
              <w:spacing w:before="240" w:after="120" w:line="240" w:lineRule="auto"/>
              <w:jc w:val="both"/>
              <w:rPr>
                <w:rFonts w:ascii="Times" w:eastAsia="Batang" w:hAnsi="Times" w:cs="Times New Roman"/>
                <w:sz w:val="20"/>
                <w:szCs w:val="20"/>
                <w:lang w:eastAsia="zh-CN"/>
              </w:rPr>
            </w:pPr>
            <w:r w:rsidRPr="00884182">
              <w:rPr>
                <w:rFonts w:ascii="Times" w:eastAsia="Batang" w:hAnsi="Times" w:cs="Times New Roman"/>
                <w:sz w:val="20"/>
                <w:szCs w:val="20"/>
                <w:lang w:eastAsia="zh-CN"/>
              </w:rPr>
              <w:t xml:space="preserve">Draft LS to be prepared in </w:t>
            </w:r>
            <w:hyperlink r:id="rId14" w:history="1">
              <w:r w:rsidRPr="00884182">
                <w:rPr>
                  <w:rFonts w:ascii="Times" w:eastAsia="Batang" w:hAnsi="Times" w:cs="Times New Roman"/>
                  <w:b/>
                  <w:color w:val="0000FF"/>
                  <w:sz w:val="20"/>
                  <w:szCs w:val="20"/>
                  <w:u w:val="single"/>
                  <w:lang w:eastAsia="zh-CN"/>
                </w:rPr>
                <w:t>R1-1801245</w:t>
              </w:r>
            </w:hyperlink>
            <w:r w:rsidRPr="00884182">
              <w:rPr>
                <w:rFonts w:ascii="Times" w:eastAsia="Batang" w:hAnsi="Times" w:cs="Times New Roman"/>
                <w:b/>
                <w:sz w:val="20"/>
                <w:szCs w:val="20"/>
                <w:lang w:eastAsia="zh-CN"/>
              </w:rPr>
              <w:t xml:space="preserve">, </w:t>
            </w:r>
            <w:r w:rsidRPr="00884182">
              <w:rPr>
                <w:rFonts w:ascii="Times" w:eastAsia="Batang" w:hAnsi="Times" w:cs="Times New Roman"/>
                <w:sz w:val="20"/>
                <w:szCs w:val="20"/>
                <w:lang w:eastAsia="zh-CN"/>
              </w:rPr>
              <w:t xml:space="preserve">which is approved and final LS in </w:t>
            </w:r>
            <w:r w:rsidRPr="00884182">
              <w:rPr>
                <w:rFonts w:ascii="Times" w:eastAsia="Batang" w:hAnsi="Times" w:cs="Times New Roman"/>
                <w:sz w:val="20"/>
                <w:szCs w:val="20"/>
                <w:highlight w:val="green"/>
                <w:lang w:eastAsia="zh-CN"/>
              </w:rPr>
              <w:t>R1-1801279</w:t>
            </w:r>
          </w:p>
          <w:p w14:paraId="6E56E9A5" w14:textId="77777777" w:rsidR="00884182" w:rsidRPr="00884182" w:rsidRDefault="00884182" w:rsidP="00884182">
            <w:pPr>
              <w:overflowPunct w:val="0"/>
              <w:autoSpaceDE w:val="0"/>
              <w:autoSpaceDN w:val="0"/>
              <w:adjustRightInd w:val="0"/>
              <w:spacing w:after="180" w:line="240" w:lineRule="auto"/>
              <w:ind w:left="720"/>
              <w:contextualSpacing/>
              <w:rPr>
                <w:rFonts w:eastAsia="MS Mincho" w:cs="Times New Roman"/>
                <w:sz w:val="20"/>
                <w:szCs w:val="20"/>
                <w:lang w:eastAsia="ja-JP"/>
              </w:rPr>
            </w:pPr>
          </w:p>
        </w:tc>
      </w:tr>
      <w:bookmarkEnd w:id="4"/>
    </w:tbl>
    <w:p w14:paraId="6B479160" w14:textId="77777777" w:rsidR="00884182" w:rsidRDefault="00884182" w:rsidP="00300B02">
      <w:pPr>
        <w:rPr>
          <w:rFonts w:ascii="Times New Roman" w:hAnsi="Times New Roman" w:cs="Times New Roman"/>
          <w:sz w:val="20"/>
        </w:rPr>
      </w:pPr>
    </w:p>
    <w:p w14:paraId="6C7C71DB" w14:textId="05AF78E8" w:rsidR="00393E0A" w:rsidRDefault="00DB63CB" w:rsidP="00300B02">
      <w:pPr>
        <w:rPr>
          <w:rFonts w:ascii="Times New Roman" w:hAnsi="Times New Roman" w:cs="Times New Roman"/>
          <w:sz w:val="20"/>
          <w:szCs w:val="20"/>
        </w:rPr>
      </w:pPr>
      <w:r>
        <w:rPr>
          <w:rFonts w:ascii="Times New Roman" w:hAnsi="Times New Roman" w:cs="Times New Roman"/>
          <w:sz w:val="20"/>
          <w:szCs w:val="20"/>
        </w:rPr>
        <w:t xml:space="preserve">Following the RAN4 way forward and the discussion had, it is proposed to </w:t>
      </w:r>
      <w:r w:rsidR="00884182">
        <w:rPr>
          <w:rFonts w:ascii="Times New Roman" w:hAnsi="Times New Roman" w:cs="Times New Roman"/>
          <w:sz w:val="20"/>
          <w:szCs w:val="20"/>
        </w:rPr>
        <w:t>confirm the working assumption.</w:t>
      </w:r>
    </w:p>
    <w:p w14:paraId="027AD676" w14:textId="5855800B" w:rsidR="00884182" w:rsidRDefault="00884182" w:rsidP="00300B02">
      <w:pPr>
        <w:rPr>
          <w:rFonts w:ascii="Times New Roman" w:hAnsi="Times New Roman" w:cs="Times New Roman"/>
          <w:sz w:val="20"/>
          <w:szCs w:val="20"/>
        </w:rPr>
      </w:pPr>
      <w:r w:rsidRPr="00884182">
        <w:rPr>
          <w:rFonts w:ascii="Times New Roman" w:hAnsi="Times New Roman" w:cs="Times New Roman"/>
          <w:b/>
          <w:sz w:val="20"/>
          <w:szCs w:val="20"/>
        </w:rPr>
        <w:t>Proposal</w:t>
      </w:r>
      <w:r>
        <w:rPr>
          <w:rFonts w:ascii="Times New Roman" w:hAnsi="Times New Roman" w:cs="Times New Roman"/>
          <w:sz w:val="20"/>
          <w:szCs w:val="20"/>
        </w:rPr>
        <w:t>: Confirm the working assumption regarding the OFDM signal generation from RAN1 NR AH#18-01</w:t>
      </w:r>
    </w:p>
    <w:p w14:paraId="08A8958E" w14:textId="77777777" w:rsidR="00241E31" w:rsidRPr="006E62A2" w:rsidRDefault="00241E31" w:rsidP="00770B84">
      <w:pPr>
        <w:rPr>
          <w:rFonts w:ascii="Times New Roman" w:hAnsi="Times New Roman" w:cs="Times New Roman"/>
          <w:sz w:val="20"/>
        </w:rPr>
      </w:pPr>
    </w:p>
    <w:p w14:paraId="146E439C" w14:textId="01BBA3E0" w:rsidR="00A46456" w:rsidRDefault="00D90CD8" w:rsidP="005503B8">
      <w:pPr>
        <w:pStyle w:val="Heading1"/>
      </w:pPr>
      <w:r>
        <w:t>3</w:t>
      </w:r>
      <w:r w:rsidR="005503B8">
        <w:tab/>
        <w:t>Conclusions</w:t>
      </w:r>
    </w:p>
    <w:p w14:paraId="6F21DB14" w14:textId="63E9C492" w:rsidR="008C6693" w:rsidRDefault="00BC6E18" w:rsidP="00BC6E18">
      <w:pPr>
        <w:rPr>
          <w:rFonts w:ascii="Times New Roman" w:hAnsi="Times New Roman" w:cs="Times New Roman"/>
          <w:sz w:val="20"/>
        </w:rPr>
      </w:pPr>
      <w:r w:rsidRPr="00264F26">
        <w:rPr>
          <w:rFonts w:ascii="Times New Roman" w:hAnsi="Times New Roman" w:cs="Times New Roman"/>
          <w:sz w:val="20"/>
        </w:rPr>
        <w:t xml:space="preserve">In this </w:t>
      </w:r>
      <w:r w:rsidR="004A65B5">
        <w:rPr>
          <w:rFonts w:ascii="Times New Roman" w:hAnsi="Times New Roman" w:cs="Times New Roman"/>
          <w:sz w:val="20"/>
        </w:rPr>
        <w:t xml:space="preserve">brief </w:t>
      </w:r>
      <w:r w:rsidRPr="00264F26">
        <w:rPr>
          <w:rFonts w:ascii="Times New Roman" w:hAnsi="Times New Roman" w:cs="Times New Roman"/>
          <w:sz w:val="20"/>
        </w:rPr>
        <w:t>contribution</w:t>
      </w:r>
      <w:r w:rsidR="003A5A51">
        <w:rPr>
          <w:rFonts w:ascii="Times New Roman" w:hAnsi="Times New Roman" w:cs="Times New Roman"/>
          <w:sz w:val="20"/>
        </w:rPr>
        <w:t>,</w:t>
      </w:r>
      <w:r w:rsidRPr="00264F26">
        <w:rPr>
          <w:rFonts w:ascii="Times New Roman" w:hAnsi="Times New Roman" w:cs="Times New Roman"/>
          <w:sz w:val="20"/>
        </w:rPr>
        <w:t xml:space="preserve"> </w:t>
      </w:r>
      <w:r w:rsidR="00D90CD8">
        <w:rPr>
          <w:rFonts w:ascii="Times New Roman" w:hAnsi="Times New Roman" w:cs="Times New Roman"/>
          <w:sz w:val="20"/>
        </w:rPr>
        <w:t>based on the agreements made by RAN1 earlier and way forward taken by RAN4 we make following observation and proposal:-</w:t>
      </w:r>
      <w:bookmarkStart w:id="5" w:name="_GoBack"/>
      <w:bookmarkEnd w:id="5"/>
    </w:p>
    <w:p w14:paraId="180EEF36" w14:textId="77777777" w:rsidR="00D90CD8" w:rsidRDefault="00D90CD8" w:rsidP="00D90CD8">
      <w:pPr>
        <w:rPr>
          <w:rFonts w:ascii="Times New Roman" w:hAnsi="Times New Roman"/>
          <w:bCs/>
          <w:sz w:val="20"/>
          <w:szCs w:val="20"/>
        </w:rPr>
      </w:pPr>
      <w:r w:rsidRPr="00935088">
        <w:rPr>
          <w:rFonts w:ascii="Times New Roman" w:hAnsi="Times New Roman"/>
          <w:b/>
          <w:bCs/>
          <w:sz w:val="20"/>
          <w:szCs w:val="20"/>
        </w:rPr>
        <w:t>Observation</w:t>
      </w:r>
      <w:r>
        <w:rPr>
          <w:rFonts w:ascii="Times New Roman" w:hAnsi="Times New Roman"/>
          <w:bCs/>
          <w:sz w:val="20"/>
          <w:szCs w:val="20"/>
        </w:rPr>
        <w:t>: Assumed initial frequency offset is smaller than the offset value of M considered by RAN4 way forward.</w:t>
      </w:r>
    </w:p>
    <w:p w14:paraId="44F2391D" w14:textId="77777777" w:rsidR="00D90CD8" w:rsidRDefault="00D90CD8" w:rsidP="00D90CD8">
      <w:pPr>
        <w:rPr>
          <w:rFonts w:ascii="Times New Roman" w:hAnsi="Times New Roman"/>
          <w:bCs/>
          <w:sz w:val="20"/>
          <w:szCs w:val="20"/>
        </w:rPr>
      </w:pPr>
      <w:r w:rsidRPr="00935088">
        <w:rPr>
          <w:rFonts w:ascii="Times New Roman" w:hAnsi="Times New Roman"/>
          <w:b/>
          <w:bCs/>
          <w:sz w:val="20"/>
          <w:szCs w:val="20"/>
        </w:rPr>
        <w:t>Proposal</w:t>
      </w:r>
      <w:r>
        <w:rPr>
          <w:rFonts w:ascii="Times New Roman" w:hAnsi="Times New Roman"/>
          <w:bCs/>
          <w:sz w:val="20"/>
          <w:szCs w:val="20"/>
        </w:rPr>
        <w:t>: Remove the indication of M (for synch raster) from RMSI.</w:t>
      </w:r>
    </w:p>
    <w:p w14:paraId="1A26F3E7" w14:textId="762F08AB" w:rsidR="00D90CD8" w:rsidRDefault="00D90CD8" w:rsidP="00BC6E18">
      <w:pPr>
        <w:rPr>
          <w:rFonts w:ascii="Times New Roman" w:hAnsi="Times New Roman" w:cs="Times New Roman"/>
          <w:sz w:val="20"/>
        </w:rPr>
      </w:pPr>
      <w:r>
        <w:rPr>
          <w:rFonts w:ascii="Times New Roman" w:hAnsi="Times New Roman" w:cs="Times New Roman"/>
          <w:sz w:val="20"/>
        </w:rPr>
        <w:t>Subsequently, if aforementioned agreement is made, RAN2 should be informed about the decision.</w:t>
      </w:r>
    </w:p>
    <w:p w14:paraId="6524873E" w14:textId="1E674495" w:rsidR="00BC6E18" w:rsidRDefault="00D90CD8" w:rsidP="00BC6E18">
      <w:pPr>
        <w:rPr>
          <w:rFonts w:ascii="Times New Roman" w:hAnsi="Times New Roman" w:cs="Times New Roman"/>
          <w:sz w:val="20"/>
        </w:rPr>
      </w:pPr>
      <w:r>
        <w:rPr>
          <w:rFonts w:ascii="Times New Roman" w:hAnsi="Times New Roman" w:cs="Times New Roman"/>
          <w:sz w:val="20"/>
        </w:rPr>
        <w:t>In addition</w:t>
      </w:r>
      <w:r w:rsidR="008C6693">
        <w:rPr>
          <w:rFonts w:ascii="Times New Roman" w:hAnsi="Times New Roman" w:cs="Times New Roman"/>
          <w:sz w:val="20"/>
        </w:rPr>
        <w:t xml:space="preserve">, </w:t>
      </w:r>
      <w:r w:rsidR="00BC6E18" w:rsidRPr="00264F26">
        <w:rPr>
          <w:rFonts w:ascii="Times New Roman" w:hAnsi="Times New Roman" w:cs="Times New Roman"/>
          <w:sz w:val="20"/>
        </w:rPr>
        <w:t xml:space="preserve">we </w:t>
      </w:r>
      <w:r w:rsidR="004A65B5">
        <w:rPr>
          <w:rFonts w:ascii="Times New Roman" w:hAnsi="Times New Roman" w:cs="Times New Roman"/>
          <w:sz w:val="20"/>
        </w:rPr>
        <w:t xml:space="preserve">proposed to confirm the working assumption taken in last meeting for the OFDM signal generation:- </w:t>
      </w:r>
    </w:p>
    <w:p w14:paraId="5CBF7A98" w14:textId="77777777" w:rsidR="004A65B5" w:rsidRDefault="004A65B5" w:rsidP="004A65B5">
      <w:pPr>
        <w:rPr>
          <w:rFonts w:ascii="Times New Roman" w:hAnsi="Times New Roman" w:cs="Times New Roman"/>
          <w:sz w:val="20"/>
          <w:szCs w:val="20"/>
        </w:rPr>
      </w:pPr>
      <w:r w:rsidRPr="00884182">
        <w:rPr>
          <w:rFonts w:ascii="Times New Roman" w:hAnsi="Times New Roman" w:cs="Times New Roman"/>
          <w:b/>
          <w:sz w:val="20"/>
          <w:szCs w:val="20"/>
        </w:rPr>
        <w:t>Proposal</w:t>
      </w:r>
      <w:r>
        <w:rPr>
          <w:rFonts w:ascii="Times New Roman" w:hAnsi="Times New Roman" w:cs="Times New Roman"/>
          <w:sz w:val="20"/>
          <w:szCs w:val="20"/>
        </w:rPr>
        <w:t>: Confirm the working assumption regarding the OFDM signal generation from RAN1 NR AH#18-01</w:t>
      </w:r>
    </w:p>
    <w:p w14:paraId="46631119" w14:textId="77777777" w:rsidR="00C02C5B" w:rsidRPr="00CB34B0" w:rsidRDefault="00C02C5B">
      <w:pPr>
        <w:rPr>
          <w:rFonts w:ascii="Times New Roman" w:hAnsi="Times New Roman" w:cs="Times New Roman"/>
          <w:sz w:val="20"/>
        </w:rPr>
      </w:pPr>
    </w:p>
    <w:p w14:paraId="6193D8E0" w14:textId="77777777" w:rsidR="0034111C" w:rsidRPr="00A51522" w:rsidRDefault="0034111C">
      <w:pPr>
        <w:pStyle w:val="Heading1"/>
      </w:pPr>
      <w:bookmarkStart w:id="6" w:name="_Hlk498596596"/>
      <w:r w:rsidRPr="00A51522">
        <w:lastRenderedPageBreak/>
        <w:t>References</w:t>
      </w:r>
      <w:bookmarkEnd w:id="6"/>
      <w:r w:rsidR="00A2459D" w:rsidRPr="00A51522">
        <w:t xml:space="preserve"> </w:t>
      </w:r>
    </w:p>
    <w:p w14:paraId="1A04EA4E" w14:textId="47ACCD3C" w:rsidR="00935088" w:rsidRDefault="00935088" w:rsidP="00935088">
      <w:pPr>
        <w:numPr>
          <w:ilvl w:val="0"/>
          <w:numId w:val="1"/>
        </w:numPr>
        <w:spacing w:after="80"/>
        <w:rPr>
          <w:rFonts w:ascii="Times New Roman" w:hAnsi="Times New Roman" w:cs="Times New Roman"/>
          <w:sz w:val="20"/>
        </w:rPr>
      </w:pPr>
      <w:bookmarkStart w:id="7" w:name="_Ref510163202"/>
      <w:bookmarkStart w:id="8" w:name="_Ref506397678"/>
      <w:r>
        <w:rPr>
          <w:rFonts w:ascii="Times New Roman" w:hAnsi="Times New Roman" w:cs="Times New Roman"/>
          <w:sz w:val="20"/>
        </w:rPr>
        <w:t>R4-1803438, ‘</w:t>
      </w:r>
      <w:r w:rsidRPr="00935088">
        <w:rPr>
          <w:rFonts w:ascii="Times New Roman" w:hAnsi="Times New Roman" w:cs="Times New Roman"/>
          <w:sz w:val="20"/>
        </w:rPr>
        <w:t>WF on NR sych raster</w:t>
      </w:r>
      <w:r>
        <w:rPr>
          <w:rFonts w:ascii="Times New Roman" w:hAnsi="Times New Roman" w:cs="Times New Roman"/>
          <w:sz w:val="20"/>
        </w:rPr>
        <w:t>’, Ericsson et al</w:t>
      </w:r>
      <w:bookmarkEnd w:id="7"/>
    </w:p>
    <w:p w14:paraId="4CBB05FC" w14:textId="7B0215A2" w:rsidR="008365F7" w:rsidRDefault="00AA3A39" w:rsidP="008365F7">
      <w:pPr>
        <w:numPr>
          <w:ilvl w:val="0"/>
          <w:numId w:val="1"/>
        </w:numPr>
        <w:spacing w:after="80"/>
        <w:rPr>
          <w:rFonts w:ascii="Times New Roman" w:hAnsi="Times New Roman" w:cs="Times New Roman"/>
          <w:sz w:val="20"/>
        </w:rPr>
      </w:pPr>
      <w:bookmarkStart w:id="9" w:name="_Ref510163906"/>
      <w:r>
        <w:rPr>
          <w:rFonts w:ascii="Times New Roman" w:hAnsi="Times New Roman" w:cs="Times New Roman"/>
          <w:sz w:val="20"/>
        </w:rPr>
        <w:t>R</w:t>
      </w:r>
      <w:r w:rsidR="008365F7" w:rsidRPr="00E174D4">
        <w:rPr>
          <w:rFonts w:ascii="Times New Roman" w:hAnsi="Times New Roman" w:cs="Times New Roman"/>
          <w:sz w:val="20"/>
        </w:rPr>
        <w:t>AN1</w:t>
      </w:r>
      <w:r w:rsidR="00884182">
        <w:rPr>
          <w:rFonts w:ascii="Times New Roman" w:hAnsi="Times New Roman" w:cs="Times New Roman"/>
          <w:sz w:val="20"/>
        </w:rPr>
        <w:t xml:space="preserve"> NR AH</w:t>
      </w:r>
      <w:r w:rsidR="008365F7" w:rsidRPr="00E174D4">
        <w:rPr>
          <w:rFonts w:ascii="Times New Roman" w:hAnsi="Times New Roman" w:cs="Times New Roman"/>
          <w:sz w:val="20"/>
        </w:rPr>
        <w:t>#</w:t>
      </w:r>
      <w:r w:rsidR="00884182">
        <w:rPr>
          <w:rFonts w:ascii="Times New Roman" w:hAnsi="Times New Roman" w:cs="Times New Roman"/>
          <w:sz w:val="20"/>
        </w:rPr>
        <w:t>18-01</w:t>
      </w:r>
      <w:r w:rsidR="008365F7" w:rsidRPr="00E174D4">
        <w:rPr>
          <w:rFonts w:ascii="Times New Roman" w:hAnsi="Times New Roman" w:cs="Times New Roman"/>
          <w:sz w:val="20"/>
        </w:rPr>
        <w:t xml:space="preserve"> Chairman Notes</w:t>
      </w:r>
      <w:bookmarkEnd w:id="8"/>
      <w:bookmarkEnd w:id="9"/>
    </w:p>
    <w:p w14:paraId="249FBCA9" w14:textId="77777777" w:rsidR="00A500CE" w:rsidRDefault="00A500CE" w:rsidP="00A500CE">
      <w:pPr>
        <w:rPr>
          <w:rFonts w:ascii="Times New Roman" w:hAnsi="Times New Roman" w:cs="Times New Roman"/>
          <w:sz w:val="20"/>
        </w:rPr>
      </w:pPr>
    </w:p>
    <w:sectPr w:rsidR="00A500C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5A178" w14:textId="77777777" w:rsidR="00001534" w:rsidRDefault="00001534">
      <w:r>
        <w:separator/>
      </w:r>
    </w:p>
  </w:endnote>
  <w:endnote w:type="continuationSeparator" w:id="0">
    <w:p w14:paraId="3E52E4BD" w14:textId="77777777" w:rsidR="00001534" w:rsidRDefault="0000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91522" w14:textId="77777777" w:rsidR="00001534" w:rsidRDefault="00001534">
      <w:r>
        <w:separator/>
      </w:r>
    </w:p>
  </w:footnote>
  <w:footnote w:type="continuationSeparator" w:id="0">
    <w:p w14:paraId="1FA00587" w14:textId="77777777" w:rsidR="00001534" w:rsidRDefault="00001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AD1DA2"/>
    <w:multiLevelType w:val="hybridMultilevel"/>
    <w:tmpl w:val="A69C18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6"/>
  </w:num>
  <w:num w:numId="3">
    <w:abstractNumId w:val="16"/>
  </w:num>
  <w:num w:numId="4">
    <w:abstractNumId w:val="29"/>
  </w:num>
  <w:num w:numId="5">
    <w:abstractNumId w:val="3"/>
  </w:num>
  <w:num w:numId="6">
    <w:abstractNumId w:val="15"/>
  </w:num>
  <w:num w:numId="7">
    <w:abstractNumId w:val="40"/>
  </w:num>
  <w:num w:numId="8">
    <w:abstractNumId w:val="28"/>
  </w:num>
  <w:num w:numId="9">
    <w:abstractNumId w:val="21"/>
  </w:num>
  <w:num w:numId="10">
    <w:abstractNumId w:val="9"/>
  </w:num>
  <w:num w:numId="11">
    <w:abstractNumId w:val="41"/>
  </w:num>
  <w:num w:numId="12">
    <w:abstractNumId w:val="11"/>
  </w:num>
  <w:num w:numId="13">
    <w:abstractNumId w:val="42"/>
  </w:num>
  <w:num w:numId="14">
    <w:abstractNumId w:val="18"/>
  </w:num>
  <w:num w:numId="15">
    <w:abstractNumId w:val="6"/>
  </w:num>
  <w:num w:numId="16">
    <w:abstractNumId w:val="9"/>
  </w:num>
  <w:num w:numId="17">
    <w:abstractNumId w:val="34"/>
  </w:num>
  <w:num w:numId="18">
    <w:abstractNumId w:val="14"/>
  </w:num>
  <w:num w:numId="19">
    <w:abstractNumId w:val="23"/>
  </w:num>
  <w:num w:numId="20">
    <w:abstractNumId w:val="37"/>
  </w:num>
  <w:num w:numId="21">
    <w:abstractNumId w:val="1"/>
  </w:num>
  <w:num w:numId="22">
    <w:abstractNumId w:val="2"/>
  </w:num>
  <w:num w:numId="23">
    <w:abstractNumId w:val="39"/>
  </w:num>
  <w:num w:numId="24">
    <w:abstractNumId w:val="25"/>
  </w:num>
  <w:num w:numId="25">
    <w:abstractNumId w:val="35"/>
  </w:num>
  <w:num w:numId="26">
    <w:abstractNumId w:val="36"/>
  </w:num>
  <w:num w:numId="27">
    <w:abstractNumId w:val="33"/>
  </w:num>
  <w:num w:numId="28">
    <w:abstractNumId w:val="7"/>
  </w:num>
  <w:num w:numId="29">
    <w:abstractNumId w:val="30"/>
  </w:num>
  <w:num w:numId="30">
    <w:abstractNumId w:val="19"/>
  </w:num>
  <w:num w:numId="31">
    <w:abstractNumId w:val="10"/>
  </w:num>
  <w:num w:numId="32">
    <w:abstractNumId w:val="4"/>
  </w:num>
  <w:num w:numId="33">
    <w:abstractNumId w:val="38"/>
  </w:num>
  <w:num w:numId="34">
    <w:abstractNumId w:val="12"/>
  </w:num>
  <w:num w:numId="35">
    <w:abstractNumId w:val="24"/>
  </w:num>
  <w:num w:numId="36">
    <w:abstractNumId w:val="27"/>
  </w:num>
  <w:num w:numId="37">
    <w:abstractNumId w:val="8"/>
  </w:num>
  <w:num w:numId="38">
    <w:abstractNumId w:val="27"/>
  </w:num>
  <w:num w:numId="39">
    <w:abstractNumId w:val="31"/>
  </w:num>
  <w:num w:numId="40">
    <w:abstractNumId w:val="5"/>
  </w:num>
  <w:num w:numId="41">
    <w:abstractNumId w:val="0"/>
  </w:num>
  <w:num w:numId="42">
    <w:abstractNumId w:val="32"/>
  </w:num>
  <w:num w:numId="43">
    <w:abstractNumId w:val="20"/>
  </w:num>
  <w:num w:numId="44">
    <w:abstractNumId w:val="17"/>
  </w:num>
  <w:num w:numId="4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828"/>
    <w:rsid w:val="00001534"/>
    <w:rsid w:val="0000159F"/>
    <w:rsid w:val="0000408D"/>
    <w:rsid w:val="00004AC8"/>
    <w:rsid w:val="000057D2"/>
    <w:rsid w:val="00005A36"/>
    <w:rsid w:val="00005E72"/>
    <w:rsid w:val="00006055"/>
    <w:rsid w:val="00006AD4"/>
    <w:rsid w:val="00006E4B"/>
    <w:rsid w:val="000074C4"/>
    <w:rsid w:val="000079A6"/>
    <w:rsid w:val="00007D4C"/>
    <w:rsid w:val="000113C1"/>
    <w:rsid w:val="00011BA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54"/>
    <w:rsid w:val="00026EBB"/>
    <w:rsid w:val="00027755"/>
    <w:rsid w:val="000277A5"/>
    <w:rsid w:val="00030048"/>
    <w:rsid w:val="0003072D"/>
    <w:rsid w:val="000314CD"/>
    <w:rsid w:val="0003220D"/>
    <w:rsid w:val="00032918"/>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96D"/>
    <w:rsid w:val="00064AD3"/>
    <w:rsid w:val="00064DE8"/>
    <w:rsid w:val="00065088"/>
    <w:rsid w:val="000652D3"/>
    <w:rsid w:val="000654A0"/>
    <w:rsid w:val="00066932"/>
    <w:rsid w:val="000707CA"/>
    <w:rsid w:val="000715FD"/>
    <w:rsid w:val="0007208A"/>
    <w:rsid w:val="000726D0"/>
    <w:rsid w:val="00072BBA"/>
    <w:rsid w:val="00072FF5"/>
    <w:rsid w:val="00073C61"/>
    <w:rsid w:val="00075E30"/>
    <w:rsid w:val="00075FDA"/>
    <w:rsid w:val="00076386"/>
    <w:rsid w:val="0007640E"/>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58AF"/>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13C"/>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06E3E"/>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361"/>
    <w:rsid w:val="00133FD9"/>
    <w:rsid w:val="0013427A"/>
    <w:rsid w:val="001357A4"/>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46870"/>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2BC"/>
    <w:rsid w:val="001718AE"/>
    <w:rsid w:val="00171BFB"/>
    <w:rsid w:val="00172CD3"/>
    <w:rsid w:val="00173ACE"/>
    <w:rsid w:val="00174FFD"/>
    <w:rsid w:val="001759CA"/>
    <w:rsid w:val="00175AF0"/>
    <w:rsid w:val="0017726A"/>
    <w:rsid w:val="00177DD3"/>
    <w:rsid w:val="00180278"/>
    <w:rsid w:val="0018058A"/>
    <w:rsid w:val="001818A7"/>
    <w:rsid w:val="00182313"/>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0AF"/>
    <w:rsid w:val="001A7E7F"/>
    <w:rsid w:val="001B01FA"/>
    <w:rsid w:val="001B0832"/>
    <w:rsid w:val="001B0D7E"/>
    <w:rsid w:val="001B18A7"/>
    <w:rsid w:val="001B2762"/>
    <w:rsid w:val="001B36FC"/>
    <w:rsid w:val="001B41ED"/>
    <w:rsid w:val="001B44F2"/>
    <w:rsid w:val="001B4607"/>
    <w:rsid w:val="001B4EB0"/>
    <w:rsid w:val="001B518C"/>
    <w:rsid w:val="001B5D9E"/>
    <w:rsid w:val="001B7E0C"/>
    <w:rsid w:val="001C0674"/>
    <w:rsid w:val="001C1B19"/>
    <w:rsid w:val="001C226F"/>
    <w:rsid w:val="001C235C"/>
    <w:rsid w:val="001C33BA"/>
    <w:rsid w:val="001C3949"/>
    <w:rsid w:val="001C66AC"/>
    <w:rsid w:val="001C6754"/>
    <w:rsid w:val="001C77F0"/>
    <w:rsid w:val="001D3933"/>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9C9"/>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9BC"/>
    <w:rsid w:val="0023765A"/>
    <w:rsid w:val="00237921"/>
    <w:rsid w:val="002412C6"/>
    <w:rsid w:val="00241311"/>
    <w:rsid w:val="00241E3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A7E97"/>
    <w:rsid w:val="002B08C7"/>
    <w:rsid w:val="002B132E"/>
    <w:rsid w:val="002B2813"/>
    <w:rsid w:val="002B2D29"/>
    <w:rsid w:val="002B466F"/>
    <w:rsid w:val="002B4DDB"/>
    <w:rsid w:val="002B50B0"/>
    <w:rsid w:val="002C0C4B"/>
    <w:rsid w:val="002C1EEA"/>
    <w:rsid w:val="002C44EC"/>
    <w:rsid w:val="002C51DC"/>
    <w:rsid w:val="002C6034"/>
    <w:rsid w:val="002C635B"/>
    <w:rsid w:val="002C70F3"/>
    <w:rsid w:val="002C749D"/>
    <w:rsid w:val="002C7CFF"/>
    <w:rsid w:val="002D0BC6"/>
    <w:rsid w:val="002D17C5"/>
    <w:rsid w:val="002D217B"/>
    <w:rsid w:val="002D365F"/>
    <w:rsid w:val="002D410C"/>
    <w:rsid w:val="002D4FA6"/>
    <w:rsid w:val="002D7247"/>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6E9"/>
    <w:rsid w:val="002E7E18"/>
    <w:rsid w:val="002F1038"/>
    <w:rsid w:val="002F22FF"/>
    <w:rsid w:val="002F2D8F"/>
    <w:rsid w:val="002F3C7D"/>
    <w:rsid w:val="002F6509"/>
    <w:rsid w:val="002F695B"/>
    <w:rsid w:val="002F72DA"/>
    <w:rsid w:val="002F76B1"/>
    <w:rsid w:val="002F7D66"/>
    <w:rsid w:val="002F7DBE"/>
    <w:rsid w:val="0030090B"/>
    <w:rsid w:val="00300B02"/>
    <w:rsid w:val="00301EB4"/>
    <w:rsid w:val="00302AE8"/>
    <w:rsid w:val="00302BB1"/>
    <w:rsid w:val="0030335D"/>
    <w:rsid w:val="00304042"/>
    <w:rsid w:val="00304210"/>
    <w:rsid w:val="003048D7"/>
    <w:rsid w:val="00304A1B"/>
    <w:rsid w:val="00304AD2"/>
    <w:rsid w:val="00305822"/>
    <w:rsid w:val="003062E6"/>
    <w:rsid w:val="003068B6"/>
    <w:rsid w:val="0030696F"/>
    <w:rsid w:val="003071F6"/>
    <w:rsid w:val="003072FB"/>
    <w:rsid w:val="00311C08"/>
    <w:rsid w:val="00312015"/>
    <w:rsid w:val="003120C9"/>
    <w:rsid w:val="00312ECE"/>
    <w:rsid w:val="0031393C"/>
    <w:rsid w:val="00313CB0"/>
    <w:rsid w:val="00313F96"/>
    <w:rsid w:val="00314F02"/>
    <w:rsid w:val="003150CE"/>
    <w:rsid w:val="00315AAB"/>
    <w:rsid w:val="00315E48"/>
    <w:rsid w:val="00316181"/>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0C7"/>
    <w:rsid w:val="00357B9C"/>
    <w:rsid w:val="0036076D"/>
    <w:rsid w:val="00361412"/>
    <w:rsid w:val="003615CA"/>
    <w:rsid w:val="003642A6"/>
    <w:rsid w:val="00365C23"/>
    <w:rsid w:val="00365FB0"/>
    <w:rsid w:val="00367337"/>
    <w:rsid w:val="00367367"/>
    <w:rsid w:val="00367FD8"/>
    <w:rsid w:val="0037044B"/>
    <w:rsid w:val="00370B63"/>
    <w:rsid w:val="00370FCC"/>
    <w:rsid w:val="003711AF"/>
    <w:rsid w:val="00371860"/>
    <w:rsid w:val="00374848"/>
    <w:rsid w:val="00375D09"/>
    <w:rsid w:val="0037739D"/>
    <w:rsid w:val="0037751C"/>
    <w:rsid w:val="00380F3F"/>
    <w:rsid w:val="00381118"/>
    <w:rsid w:val="00382232"/>
    <w:rsid w:val="00382F1A"/>
    <w:rsid w:val="00383282"/>
    <w:rsid w:val="00383658"/>
    <w:rsid w:val="00383941"/>
    <w:rsid w:val="0038412E"/>
    <w:rsid w:val="00384E86"/>
    <w:rsid w:val="003852D5"/>
    <w:rsid w:val="0038577E"/>
    <w:rsid w:val="00386053"/>
    <w:rsid w:val="003874ED"/>
    <w:rsid w:val="0038771D"/>
    <w:rsid w:val="00390063"/>
    <w:rsid w:val="00392C78"/>
    <w:rsid w:val="00393E0A"/>
    <w:rsid w:val="00393E44"/>
    <w:rsid w:val="003962A2"/>
    <w:rsid w:val="00396B64"/>
    <w:rsid w:val="003973C8"/>
    <w:rsid w:val="003978EC"/>
    <w:rsid w:val="00397AB6"/>
    <w:rsid w:val="00397ACA"/>
    <w:rsid w:val="003A006F"/>
    <w:rsid w:val="003A04EE"/>
    <w:rsid w:val="003A0A46"/>
    <w:rsid w:val="003A10C3"/>
    <w:rsid w:val="003A24A6"/>
    <w:rsid w:val="003A597F"/>
    <w:rsid w:val="003A5A51"/>
    <w:rsid w:val="003A71A8"/>
    <w:rsid w:val="003B00CA"/>
    <w:rsid w:val="003B030B"/>
    <w:rsid w:val="003B0432"/>
    <w:rsid w:val="003B0821"/>
    <w:rsid w:val="003B0BE9"/>
    <w:rsid w:val="003B0ED5"/>
    <w:rsid w:val="003B2E9B"/>
    <w:rsid w:val="003B2F8D"/>
    <w:rsid w:val="003B4FAA"/>
    <w:rsid w:val="003B53E5"/>
    <w:rsid w:val="003B547A"/>
    <w:rsid w:val="003B75B9"/>
    <w:rsid w:val="003C0DA2"/>
    <w:rsid w:val="003C1A18"/>
    <w:rsid w:val="003C3F3D"/>
    <w:rsid w:val="003C4502"/>
    <w:rsid w:val="003C48E0"/>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3909"/>
    <w:rsid w:val="003F46E2"/>
    <w:rsid w:val="003F4DF9"/>
    <w:rsid w:val="003F4E1B"/>
    <w:rsid w:val="003F5547"/>
    <w:rsid w:val="003F5C40"/>
    <w:rsid w:val="003F6E12"/>
    <w:rsid w:val="003F75ED"/>
    <w:rsid w:val="004002B7"/>
    <w:rsid w:val="00400F31"/>
    <w:rsid w:val="00401581"/>
    <w:rsid w:val="0040502E"/>
    <w:rsid w:val="00405772"/>
    <w:rsid w:val="004058E2"/>
    <w:rsid w:val="00405A2C"/>
    <w:rsid w:val="00406B4D"/>
    <w:rsid w:val="004076D6"/>
    <w:rsid w:val="00407C45"/>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406"/>
    <w:rsid w:val="00435246"/>
    <w:rsid w:val="0044041B"/>
    <w:rsid w:val="00440FED"/>
    <w:rsid w:val="00441B92"/>
    <w:rsid w:val="0044233D"/>
    <w:rsid w:val="00443E7C"/>
    <w:rsid w:val="00443F3C"/>
    <w:rsid w:val="0044474B"/>
    <w:rsid w:val="00445FF7"/>
    <w:rsid w:val="00447DAF"/>
    <w:rsid w:val="00453341"/>
    <w:rsid w:val="004545C6"/>
    <w:rsid w:val="00454D44"/>
    <w:rsid w:val="00454DCA"/>
    <w:rsid w:val="00455B37"/>
    <w:rsid w:val="00456544"/>
    <w:rsid w:val="00456649"/>
    <w:rsid w:val="004567B7"/>
    <w:rsid w:val="00456856"/>
    <w:rsid w:val="00457475"/>
    <w:rsid w:val="00461210"/>
    <w:rsid w:val="00461CF7"/>
    <w:rsid w:val="00462490"/>
    <w:rsid w:val="00462AC1"/>
    <w:rsid w:val="004631F4"/>
    <w:rsid w:val="0046501E"/>
    <w:rsid w:val="00465299"/>
    <w:rsid w:val="0046682A"/>
    <w:rsid w:val="00466A0F"/>
    <w:rsid w:val="004677F4"/>
    <w:rsid w:val="0046795B"/>
    <w:rsid w:val="004708C0"/>
    <w:rsid w:val="00470989"/>
    <w:rsid w:val="00471296"/>
    <w:rsid w:val="00471863"/>
    <w:rsid w:val="00472888"/>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87B59"/>
    <w:rsid w:val="0049070D"/>
    <w:rsid w:val="00491BE4"/>
    <w:rsid w:val="00491C50"/>
    <w:rsid w:val="00491DB2"/>
    <w:rsid w:val="00492877"/>
    <w:rsid w:val="00493B66"/>
    <w:rsid w:val="00495E53"/>
    <w:rsid w:val="00496DC2"/>
    <w:rsid w:val="00496E75"/>
    <w:rsid w:val="004972CF"/>
    <w:rsid w:val="00497466"/>
    <w:rsid w:val="004A014C"/>
    <w:rsid w:val="004A01EF"/>
    <w:rsid w:val="004A0AA8"/>
    <w:rsid w:val="004A1805"/>
    <w:rsid w:val="004A1F3E"/>
    <w:rsid w:val="004A1FA4"/>
    <w:rsid w:val="004A1FE4"/>
    <w:rsid w:val="004A22EB"/>
    <w:rsid w:val="004A2334"/>
    <w:rsid w:val="004A2CA9"/>
    <w:rsid w:val="004A2E86"/>
    <w:rsid w:val="004A3CB5"/>
    <w:rsid w:val="004A3CEC"/>
    <w:rsid w:val="004A4323"/>
    <w:rsid w:val="004A537D"/>
    <w:rsid w:val="004A59EC"/>
    <w:rsid w:val="004A5F33"/>
    <w:rsid w:val="004A65B5"/>
    <w:rsid w:val="004A67F0"/>
    <w:rsid w:val="004A71C3"/>
    <w:rsid w:val="004A7769"/>
    <w:rsid w:val="004B23AD"/>
    <w:rsid w:val="004B2965"/>
    <w:rsid w:val="004B308D"/>
    <w:rsid w:val="004B4224"/>
    <w:rsid w:val="004B45E0"/>
    <w:rsid w:val="004B4647"/>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2E56"/>
    <w:rsid w:val="004D38C2"/>
    <w:rsid w:val="004D3BC0"/>
    <w:rsid w:val="004D4FBD"/>
    <w:rsid w:val="004D4FC0"/>
    <w:rsid w:val="004D5922"/>
    <w:rsid w:val="004D7DA8"/>
    <w:rsid w:val="004E2892"/>
    <w:rsid w:val="004E362B"/>
    <w:rsid w:val="004E3681"/>
    <w:rsid w:val="004E3D74"/>
    <w:rsid w:val="004E48AC"/>
    <w:rsid w:val="004E4B86"/>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1FAA"/>
    <w:rsid w:val="00512829"/>
    <w:rsid w:val="00513839"/>
    <w:rsid w:val="00514028"/>
    <w:rsid w:val="0051423C"/>
    <w:rsid w:val="005145E9"/>
    <w:rsid w:val="00514C91"/>
    <w:rsid w:val="005153CE"/>
    <w:rsid w:val="00515CC1"/>
    <w:rsid w:val="00516241"/>
    <w:rsid w:val="00516FD9"/>
    <w:rsid w:val="00517163"/>
    <w:rsid w:val="0051791D"/>
    <w:rsid w:val="005202DC"/>
    <w:rsid w:val="00522CD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211"/>
    <w:rsid w:val="00543707"/>
    <w:rsid w:val="00543EBB"/>
    <w:rsid w:val="00544213"/>
    <w:rsid w:val="005453F3"/>
    <w:rsid w:val="00545549"/>
    <w:rsid w:val="00545603"/>
    <w:rsid w:val="00546553"/>
    <w:rsid w:val="005469F5"/>
    <w:rsid w:val="005503B8"/>
    <w:rsid w:val="005518ED"/>
    <w:rsid w:val="00552093"/>
    <w:rsid w:val="005540F9"/>
    <w:rsid w:val="00554E4B"/>
    <w:rsid w:val="00555683"/>
    <w:rsid w:val="00555F67"/>
    <w:rsid w:val="00557A7A"/>
    <w:rsid w:val="005606A4"/>
    <w:rsid w:val="005607B8"/>
    <w:rsid w:val="00560CF5"/>
    <w:rsid w:val="0056272D"/>
    <w:rsid w:val="00562874"/>
    <w:rsid w:val="0056308E"/>
    <w:rsid w:val="0056415C"/>
    <w:rsid w:val="005649BF"/>
    <w:rsid w:val="005650ED"/>
    <w:rsid w:val="00565869"/>
    <w:rsid w:val="00566778"/>
    <w:rsid w:val="00566999"/>
    <w:rsid w:val="00567415"/>
    <w:rsid w:val="00567610"/>
    <w:rsid w:val="00570A6D"/>
    <w:rsid w:val="00570D9F"/>
    <w:rsid w:val="00571CA8"/>
    <w:rsid w:val="00572C26"/>
    <w:rsid w:val="00572F92"/>
    <w:rsid w:val="0057355D"/>
    <w:rsid w:val="005741DA"/>
    <w:rsid w:val="00574445"/>
    <w:rsid w:val="00575A14"/>
    <w:rsid w:val="00575FCF"/>
    <w:rsid w:val="0057680D"/>
    <w:rsid w:val="00577E2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5C6"/>
    <w:rsid w:val="00597ED8"/>
    <w:rsid w:val="005A34D5"/>
    <w:rsid w:val="005A4904"/>
    <w:rsid w:val="005A515A"/>
    <w:rsid w:val="005A704D"/>
    <w:rsid w:val="005A74EB"/>
    <w:rsid w:val="005B1D54"/>
    <w:rsid w:val="005B372B"/>
    <w:rsid w:val="005B3C6D"/>
    <w:rsid w:val="005B4045"/>
    <w:rsid w:val="005B609E"/>
    <w:rsid w:val="005B6525"/>
    <w:rsid w:val="005B6C7D"/>
    <w:rsid w:val="005B6DF6"/>
    <w:rsid w:val="005B7423"/>
    <w:rsid w:val="005B7B7D"/>
    <w:rsid w:val="005C1948"/>
    <w:rsid w:val="005C263C"/>
    <w:rsid w:val="005C2679"/>
    <w:rsid w:val="005C27CB"/>
    <w:rsid w:val="005C2918"/>
    <w:rsid w:val="005C3FA6"/>
    <w:rsid w:val="005C4248"/>
    <w:rsid w:val="005C5D67"/>
    <w:rsid w:val="005C7556"/>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D0C"/>
    <w:rsid w:val="005F5E6F"/>
    <w:rsid w:val="005F6BD4"/>
    <w:rsid w:val="005F7985"/>
    <w:rsid w:val="00600458"/>
    <w:rsid w:val="00600CEB"/>
    <w:rsid w:val="00602AA1"/>
    <w:rsid w:val="0060326B"/>
    <w:rsid w:val="00604367"/>
    <w:rsid w:val="006044BE"/>
    <w:rsid w:val="0060475F"/>
    <w:rsid w:val="0060479D"/>
    <w:rsid w:val="006048E3"/>
    <w:rsid w:val="0060625D"/>
    <w:rsid w:val="00606A26"/>
    <w:rsid w:val="00607D81"/>
    <w:rsid w:val="00610747"/>
    <w:rsid w:val="00611479"/>
    <w:rsid w:val="0061176E"/>
    <w:rsid w:val="00612099"/>
    <w:rsid w:val="00613878"/>
    <w:rsid w:val="00614948"/>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06B6"/>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67E48"/>
    <w:rsid w:val="0067269D"/>
    <w:rsid w:val="00672988"/>
    <w:rsid w:val="00672C64"/>
    <w:rsid w:val="00674E6A"/>
    <w:rsid w:val="00675572"/>
    <w:rsid w:val="00676A64"/>
    <w:rsid w:val="00677925"/>
    <w:rsid w:val="00677D4D"/>
    <w:rsid w:val="00680F46"/>
    <w:rsid w:val="006812DD"/>
    <w:rsid w:val="00681FDC"/>
    <w:rsid w:val="006820F2"/>
    <w:rsid w:val="00682B53"/>
    <w:rsid w:val="00682F27"/>
    <w:rsid w:val="006830CD"/>
    <w:rsid w:val="00686592"/>
    <w:rsid w:val="006867B6"/>
    <w:rsid w:val="00690E2E"/>
    <w:rsid w:val="00691DA7"/>
    <w:rsid w:val="00692814"/>
    <w:rsid w:val="006932E7"/>
    <w:rsid w:val="00693347"/>
    <w:rsid w:val="0069334C"/>
    <w:rsid w:val="00696D63"/>
    <w:rsid w:val="006A032F"/>
    <w:rsid w:val="006A0C04"/>
    <w:rsid w:val="006A41AE"/>
    <w:rsid w:val="006A42AF"/>
    <w:rsid w:val="006A4856"/>
    <w:rsid w:val="006A564B"/>
    <w:rsid w:val="006A6D05"/>
    <w:rsid w:val="006B0139"/>
    <w:rsid w:val="006B1545"/>
    <w:rsid w:val="006B2DA7"/>
    <w:rsid w:val="006B2F4D"/>
    <w:rsid w:val="006B32E5"/>
    <w:rsid w:val="006B3682"/>
    <w:rsid w:val="006B48CB"/>
    <w:rsid w:val="006B5758"/>
    <w:rsid w:val="006B67E9"/>
    <w:rsid w:val="006B6EAB"/>
    <w:rsid w:val="006C1445"/>
    <w:rsid w:val="006C1DD5"/>
    <w:rsid w:val="006C28C8"/>
    <w:rsid w:val="006C2E99"/>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153"/>
    <w:rsid w:val="006E356F"/>
    <w:rsid w:val="006E4D0C"/>
    <w:rsid w:val="006E4D1B"/>
    <w:rsid w:val="006E5B78"/>
    <w:rsid w:val="006E62A2"/>
    <w:rsid w:val="006E6671"/>
    <w:rsid w:val="006E669F"/>
    <w:rsid w:val="006E6BA3"/>
    <w:rsid w:val="006E7DB9"/>
    <w:rsid w:val="006F1116"/>
    <w:rsid w:val="006F160E"/>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131"/>
    <w:rsid w:val="007033F5"/>
    <w:rsid w:val="00703495"/>
    <w:rsid w:val="00703989"/>
    <w:rsid w:val="007042E9"/>
    <w:rsid w:val="00704ECA"/>
    <w:rsid w:val="007077B0"/>
    <w:rsid w:val="00707D38"/>
    <w:rsid w:val="00710457"/>
    <w:rsid w:val="00710A42"/>
    <w:rsid w:val="0071118B"/>
    <w:rsid w:val="00711E13"/>
    <w:rsid w:val="00712C80"/>
    <w:rsid w:val="00712EDA"/>
    <w:rsid w:val="007136D0"/>
    <w:rsid w:val="007155A9"/>
    <w:rsid w:val="007158E1"/>
    <w:rsid w:val="0071705B"/>
    <w:rsid w:val="00720505"/>
    <w:rsid w:val="00721B58"/>
    <w:rsid w:val="00722C56"/>
    <w:rsid w:val="00722CE3"/>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4ED0"/>
    <w:rsid w:val="00745412"/>
    <w:rsid w:val="00745810"/>
    <w:rsid w:val="007478A6"/>
    <w:rsid w:val="00751272"/>
    <w:rsid w:val="007519A6"/>
    <w:rsid w:val="007528D8"/>
    <w:rsid w:val="00753BB5"/>
    <w:rsid w:val="00753BC9"/>
    <w:rsid w:val="007555D1"/>
    <w:rsid w:val="0075654F"/>
    <w:rsid w:val="00756832"/>
    <w:rsid w:val="0076218F"/>
    <w:rsid w:val="007626D0"/>
    <w:rsid w:val="00763A7A"/>
    <w:rsid w:val="007650EF"/>
    <w:rsid w:val="007651CA"/>
    <w:rsid w:val="00766936"/>
    <w:rsid w:val="00767519"/>
    <w:rsid w:val="007704E1"/>
    <w:rsid w:val="00770555"/>
    <w:rsid w:val="007707A4"/>
    <w:rsid w:val="00770B84"/>
    <w:rsid w:val="00772569"/>
    <w:rsid w:val="00772E8C"/>
    <w:rsid w:val="007736D3"/>
    <w:rsid w:val="007739E5"/>
    <w:rsid w:val="0077500F"/>
    <w:rsid w:val="0077548E"/>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159"/>
    <w:rsid w:val="007A43ED"/>
    <w:rsid w:val="007A4BDD"/>
    <w:rsid w:val="007A72EE"/>
    <w:rsid w:val="007B0397"/>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C7A26"/>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A20"/>
    <w:rsid w:val="00803CF3"/>
    <w:rsid w:val="008041C8"/>
    <w:rsid w:val="0080719E"/>
    <w:rsid w:val="0080742D"/>
    <w:rsid w:val="0081151E"/>
    <w:rsid w:val="008121FA"/>
    <w:rsid w:val="00812498"/>
    <w:rsid w:val="008127E6"/>
    <w:rsid w:val="0081336E"/>
    <w:rsid w:val="00813928"/>
    <w:rsid w:val="00813BCF"/>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5F7"/>
    <w:rsid w:val="00836944"/>
    <w:rsid w:val="00836B7A"/>
    <w:rsid w:val="00837DED"/>
    <w:rsid w:val="008409AA"/>
    <w:rsid w:val="00840FB8"/>
    <w:rsid w:val="008429FC"/>
    <w:rsid w:val="00843A7A"/>
    <w:rsid w:val="008442FB"/>
    <w:rsid w:val="008447F5"/>
    <w:rsid w:val="00846292"/>
    <w:rsid w:val="00846684"/>
    <w:rsid w:val="00847821"/>
    <w:rsid w:val="008478D2"/>
    <w:rsid w:val="008506E1"/>
    <w:rsid w:val="008515EE"/>
    <w:rsid w:val="00851954"/>
    <w:rsid w:val="00851F4D"/>
    <w:rsid w:val="008520B4"/>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43F3"/>
    <w:rsid w:val="0087444A"/>
    <w:rsid w:val="00875139"/>
    <w:rsid w:val="00875410"/>
    <w:rsid w:val="0087612D"/>
    <w:rsid w:val="008773A7"/>
    <w:rsid w:val="008805C9"/>
    <w:rsid w:val="00880950"/>
    <w:rsid w:val="00880EDF"/>
    <w:rsid w:val="00882DE6"/>
    <w:rsid w:val="0088343E"/>
    <w:rsid w:val="00883D4D"/>
    <w:rsid w:val="00884182"/>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B74"/>
    <w:rsid w:val="008B7E2D"/>
    <w:rsid w:val="008C0CF1"/>
    <w:rsid w:val="008C2CFD"/>
    <w:rsid w:val="008C56AE"/>
    <w:rsid w:val="008C603A"/>
    <w:rsid w:val="008C6693"/>
    <w:rsid w:val="008C71C8"/>
    <w:rsid w:val="008D167D"/>
    <w:rsid w:val="008D231D"/>
    <w:rsid w:val="008D2EF2"/>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E79D7"/>
    <w:rsid w:val="008E7D1E"/>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2A5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419"/>
    <w:rsid w:val="00925BE6"/>
    <w:rsid w:val="00926F61"/>
    <w:rsid w:val="009278D1"/>
    <w:rsid w:val="0093123D"/>
    <w:rsid w:val="0093150B"/>
    <w:rsid w:val="00933040"/>
    <w:rsid w:val="009330E9"/>
    <w:rsid w:val="009341BB"/>
    <w:rsid w:val="00934DFF"/>
    <w:rsid w:val="00934E72"/>
    <w:rsid w:val="00935088"/>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703"/>
    <w:rsid w:val="00946AFB"/>
    <w:rsid w:val="00946C4D"/>
    <w:rsid w:val="0095285B"/>
    <w:rsid w:val="00953FE9"/>
    <w:rsid w:val="0095481C"/>
    <w:rsid w:val="009567E6"/>
    <w:rsid w:val="00956D5C"/>
    <w:rsid w:val="00957076"/>
    <w:rsid w:val="00957132"/>
    <w:rsid w:val="009576FD"/>
    <w:rsid w:val="009578EB"/>
    <w:rsid w:val="009578FF"/>
    <w:rsid w:val="00960446"/>
    <w:rsid w:val="009610ED"/>
    <w:rsid w:val="009612EB"/>
    <w:rsid w:val="009633BB"/>
    <w:rsid w:val="0096485F"/>
    <w:rsid w:val="00965C1B"/>
    <w:rsid w:val="00967354"/>
    <w:rsid w:val="00970A04"/>
    <w:rsid w:val="00971592"/>
    <w:rsid w:val="00971DDF"/>
    <w:rsid w:val="009731D6"/>
    <w:rsid w:val="00974746"/>
    <w:rsid w:val="00975119"/>
    <w:rsid w:val="00975B1A"/>
    <w:rsid w:val="00976F04"/>
    <w:rsid w:val="009777F4"/>
    <w:rsid w:val="00977A6C"/>
    <w:rsid w:val="00977AD8"/>
    <w:rsid w:val="00980A10"/>
    <w:rsid w:val="00981130"/>
    <w:rsid w:val="00981ACE"/>
    <w:rsid w:val="00981EBC"/>
    <w:rsid w:val="00982291"/>
    <w:rsid w:val="00983D46"/>
    <w:rsid w:val="00983DCA"/>
    <w:rsid w:val="00985EF7"/>
    <w:rsid w:val="00986433"/>
    <w:rsid w:val="009866AD"/>
    <w:rsid w:val="00986CF9"/>
    <w:rsid w:val="00990C0E"/>
    <w:rsid w:val="00990D75"/>
    <w:rsid w:val="00991093"/>
    <w:rsid w:val="0099163B"/>
    <w:rsid w:val="00992343"/>
    <w:rsid w:val="00995FA8"/>
    <w:rsid w:val="00996306"/>
    <w:rsid w:val="00996744"/>
    <w:rsid w:val="00996ED3"/>
    <w:rsid w:val="00997CF4"/>
    <w:rsid w:val="00997F9F"/>
    <w:rsid w:val="009A04D0"/>
    <w:rsid w:val="009A1169"/>
    <w:rsid w:val="009A11B4"/>
    <w:rsid w:val="009A2A0C"/>
    <w:rsid w:val="009A3789"/>
    <w:rsid w:val="009A6919"/>
    <w:rsid w:val="009A6AC7"/>
    <w:rsid w:val="009A6C31"/>
    <w:rsid w:val="009A6C64"/>
    <w:rsid w:val="009B0408"/>
    <w:rsid w:val="009B0419"/>
    <w:rsid w:val="009B0843"/>
    <w:rsid w:val="009B0A4A"/>
    <w:rsid w:val="009B0B79"/>
    <w:rsid w:val="009B0FD9"/>
    <w:rsid w:val="009B1E47"/>
    <w:rsid w:val="009B2CED"/>
    <w:rsid w:val="009B5D38"/>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76D"/>
    <w:rsid w:val="009E7DE9"/>
    <w:rsid w:val="009F0768"/>
    <w:rsid w:val="009F436A"/>
    <w:rsid w:val="009F48CB"/>
    <w:rsid w:val="009F7867"/>
    <w:rsid w:val="009F7D66"/>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0F0A"/>
    <w:rsid w:val="00A42D07"/>
    <w:rsid w:val="00A437EF"/>
    <w:rsid w:val="00A450C0"/>
    <w:rsid w:val="00A45468"/>
    <w:rsid w:val="00A46456"/>
    <w:rsid w:val="00A4791B"/>
    <w:rsid w:val="00A500CE"/>
    <w:rsid w:val="00A50968"/>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0AC"/>
    <w:rsid w:val="00A867A0"/>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3A39"/>
    <w:rsid w:val="00AA51AD"/>
    <w:rsid w:val="00AA591E"/>
    <w:rsid w:val="00AA65C9"/>
    <w:rsid w:val="00AA6A12"/>
    <w:rsid w:val="00AA6C48"/>
    <w:rsid w:val="00AB0A32"/>
    <w:rsid w:val="00AB0E56"/>
    <w:rsid w:val="00AB19D4"/>
    <w:rsid w:val="00AB3615"/>
    <w:rsid w:val="00AB3A15"/>
    <w:rsid w:val="00AB4ECC"/>
    <w:rsid w:val="00AB5470"/>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4FB2"/>
    <w:rsid w:val="00AD69FF"/>
    <w:rsid w:val="00AD702B"/>
    <w:rsid w:val="00AD72E6"/>
    <w:rsid w:val="00AD78F1"/>
    <w:rsid w:val="00AD7C95"/>
    <w:rsid w:val="00AE288B"/>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17A"/>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F68"/>
    <w:rsid w:val="00B35DA4"/>
    <w:rsid w:val="00B37E59"/>
    <w:rsid w:val="00B40A42"/>
    <w:rsid w:val="00B40A96"/>
    <w:rsid w:val="00B422A7"/>
    <w:rsid w:val="00B425A0"/>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AD5"/>
    <w:rsid w:val="00B74C8F"/>
    <w:rsid w:val="00B75454"/>
    <w:rsid w:val="00B76BCD"/>
    <w:rsid w:val="00B76EE9"/>
    <w:rsid w:val="00B77880"/>
    <w:rsid w:val="00B80747"/>
    <w:rsid w:val="00B80D90"/>
    <w:rsid w:val="00B80FC2"/>
    <w:rsid w:val="00B813F8"/>
    <w:rsid w:val="00B81A1D"/>
    <w:rsid w:val="00B82613"/>
    <w:rsid w:val="00B828B5"/>
    <w:rsid w:val="00B84E9C"/>
    <w:rsid w:val="00B85522"/>
    <w:rsid w:val="00B856D3"/>
    <w:rsid w:val="00B90E2A"/>
    <w:rsid w:val="00B90F2A"/>
    <w:rsid w:val="00B90F3D"/>
    <w:rsid w:val="00B9198D"/>
    <w:rsid w:val="00B91C3A"/>
    <w:rsid w:val="00B9264C"/>
    <w:rsid w:val="00B93008"/>
    <w:rsid w:val="00B9406D"/>
    <w:rsid w:val="00B94814"/>
    <w:rsid w:val="00B94BA7"/>
    <w:rsid w:val="00B94E0E"/>
    <w:rsid w:val="00B952F5"/>
    <w:rsid w:val="00B96C5B"/>
    <w:rsid w:val="00B97C04"/>
    <w:rsid w:val="00B97CA3"/>
    <w:rsid w:val="00BA093B"/>
    <w:rsid w:val="00BA31E0"/>
    <w:rsid w:val="00BA42B7"/>
    <w:rsid w:val="00BA53E0"/>
    <w:rsid w:val="00BA5FC5"/>
    <w:rsid w:val="00BA76A9"/>
    <w:rsid w:val="00BB2327"/>
    <w:rsid w:val="00BB37EE"/>
    <w:rsid w:val="00BB3E2B"/>
    <w:rsid w:val="00BB5D1C"/>
    <w:rsid w:val="00BB634D"/>
    <w:rsid w:val="00BB6552"/>
    <w:rsid w:val="00BB6B9B"/>
    <w:rsid w:val="00BB710B"/>
    <w:rsid w:val="00BB73AE"/>
    <w:rsid w:val="00BB754F"/>
    <w:rsid w:val="00BC07D4"/>
    <w:rsid w:val="00BC0A5D"/>
    <w:rsid w:val="00BC0BE3"/>
    <w:rsid w:val="00BC1AD9"/>
    <w:rsid w:val="00BC22F1"/>
    <w:rsid w:val="00BC2883"/>
    <w:rsid w:val="00BC328C"/>
    <w:rsid w:val="00BC32E7"/>
    <w:rsid w:val="00BC426F"/>
    <w:rsid w:val="00BC58B9"/>
    <w:rsid w:val="00BC6E18"/>
    <w:rsid w:val="00BC75D4"/>
    <w:rsid w:val="00BD1812"/>
    <w:rsid w:val="00BD1A2D"/>
    <w:rsid w:val="00BD3BAB"/>
    <w:rsid w:val="00BD3E68"/>
    <w:rsid w:val="00BD5215"/>
    <w:rsid w:val="00BD598A"/>
    <w:rsid w:val="00BD7497"/>
    <w:rsid w:val="00BD75B4"/>
    <w:rsid w:val="00BD7D14"/>
    <w:rsid w:val="00BE02B4"/>
    <w:rsid w:val="00BE114C"/>
    <w:rsid w:val="00BE241E"/>
    <w:rsid w:val="00BE2F85"/>
    <w:rsid w:val="00BE3C2B"/>
    <w:rsid w:val="00BE4A56"/>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1BED"/>
    <w:rsid w:val="00C01DFE"/>
    <w:rsid w:val="00C02C5B"/>
    <w:rsid w:val="00C03309"/>
    <w:rsid w:val="00C06246"/>
    <w:rsid w:val="00C072FE"/>
    <w:rsid w:val="00C1102F"/>
    <w:rsid w:val="00C12E39"/>
    <w:rsid w:val="00C13A26"/>
    <w:rsid w:val="00C14164"/>
    <w:rsid w:val="00C15D8E"/>
    <w:rsid w:val="00C162A2"/>
    <w:rsid w:val="00C17012"/>
    <w:rsid w:val="00C178FB"/>
    <w:rsid w:val="00C20C53"/>
    <w:rsid w:val="00C20CB9"/>
    <w:rsid w:val="00C20E43"/>
    <w:rsid w:val="00C243D0"/>
    <w:rsid w:val="00C257B7"/>
    <w:rsid w:val="00C272E8"/>
    <w:rsid w:val="00C30751"/>
    <w:rsid w:val="00C3262F"/>
    <w:rsid w:val="00C32D41"/>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059B"/>
    <w:rsid w:val="00C611EC"/>
    <w:rsid w:val="00C61D4B"/>
    <w:rsid w:val="00C62B0A"/>
    <w:rsid w:val="00C63936"/>
    <w:rsid w:val="00C63F08"/>
    <w:rsid w:val="00C64415"/>
    <w:rsid w:val="00C64BD7"/>
    <w:rsid w:val="00C6528C"/>
    <w:rsid w:val="00C659E5"/>
    <w:rsid w:val="00C65B95"/>
    <w:rsid w:val="00C661E8"/>
    <w:rsid w:val="00C70084"/>
    <w:rsid w:val="00C70E45"/>
    <w:rsid w:val="00C7235B"/>
    <w:rsid w:val="00C72E18"/>
    <w:rsid w:val="00C731AD"/>
    <w:rsid w:val="00C7380B"/>
    <w:rsid w:val="00C73946"/>
    <w:rsid w:val="00C74421"/>
    <w:rsid w:val="00C7585C"/>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6118"/>
    <w:rsid w:val="00CA6B60"/>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9"/>
    <w:rsid w:val="00CD121E"/>
    <w:rsid w:val="00CD24A1"/>
    <w:rsid w:val="00CD28F0"/>
    <w:rsid w:val="00CD317C"/>
    <w:rsid w:val="00CD3567"/>
    <w:rsid w:val="00CD3ED8"/>
    <w:rsid w:val="00CD498D"/>
    <w:rsid w:val="00CD708B"/>
    <w:rsid w:val="00CD761D"/>
    <w:rsid w:val="00CD76B5"/>
    <w:rsid w:val="00CE2346"/>
    <w:rsid w:val="00CE3942"/>
    <w:rsid w:val="00CE6144"/>
    <w:rsid w:val="00CE6E45"/>
    <w:rsid w:val="00CE6F0F"/>
    <w:rsid w:val="00CE7891"/>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2E70"/>
    <w:rsid w:val="00D035B9"/>
    <w:rsid w:val="00D03747"/>
    <w:rsid w:val="00D03C17"/>
    <w:rsid w:val="00D04F72"/>
    <w:rsid w:val="00D060FF"/>
    <w:rsid w:val="00D064E8"/>
    <w:rsid w:val="00D06572"/>
    <w:rsid w:val="00D065CD"/>
    <w:rsid w:val="00D12325"/>
    <w:rsid w:val="00D14487"/>
    <w:rsid w:val="00D15504"/>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68E4"/>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84B"/>
    <w:rsid w:val="00D4000B"/>
    <w:rsid w:val="00D40513"/>
    <w:rsid w:val="00D42240"/>
    <w:rsid w:val="00D427C3"/>
    <w:rsid w:val="00D42EB8"/>
    <w:rsid w:val="00D44932"/>
    <w:rsid w:val="00D44F8D"/>
    <w:rsid w:val="00D46111"/>
    <w:rsid w:val="00D46CD3"/>
    <w:rsid w:val="00D47C16"/>
    <w:rsid w:val="00D502AF"/>
    <w:rsid w:val="00D50764"/>
    <w:rsid w:val="00D50C12"/>
    <w:rsid w:val="00D51A77"/>
    <w:rsid w:val="00D51CAF"/>
    <w:rsid w:val="00D521AB"/>
    <w:rsid w:val="00D528D9"/>
    <w:rsid w:val="00D52EA4"/>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1F10"/>
    <w:rsid w:val="00D832AC"/>
    <w:rsid w:val="00D84A57"/>
    <w:rsid w:val="00D874DF"/>
    <w:rsid w:val="00D87A12"/>
    <w:rsid w:val="00D903D1"/>
    <w:rsid w:val="00D90B84"/>
    <w:rsid w:val="00D90BCE"/>
    <w:rsid w:val="00D90CD8"/>
    <w:rsid w:val="00D90D52"/>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717"/>
    <w:rsid w:val="00DA5AEA"/>
    <w:rsid w:val="00DA6452"/>
    <w:rsid w:val="00DA6ADA"/>
    <w:rsid w:val="00DA6FE9"/>
    <w:rsid w:val="00DA7925"/>
    <w:rsid w:val="00DB0AB8"/>
    <w:rsid w:val="00DB0D2A"/>
    <w:rsid w:val="00DB11CD"/>
    <w:rsid w:val="00DB1AAC"/>
    <w:rsid w:val="00DB1DAB"/>
    <w:rsid w:val="00DB2AE4"/>
    <w:rsid w:val="00DB39D4"/>
    <w:rsid w:val="00DB3A47"/>
    <w:rsid w:val="00DB3BC3"/>
    <w:rsid w:val="00DB46B0"/>
    <w:rsid w:val="00DB4E06"/>
    <w:rsid w:val="00DB63CB"/>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2E5"/>
    <w:rsid w:val="00DE1388"/>
    <w:rsid w:val="00DE1904"/>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270"/>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BF5"/>
    <w:rsid w:val="00E94EAD"/>
    <w:rsid w:val="00E96A29"/>
    <w:rsid w:val="00E96B28"/>
    <w:rsid w:val="00E96F39"/>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4FAD"/>
    <w:rsid w:val="00EC5F2F"/>
    <w:rsid w:val="00EC651E"/>
    <w:rsid w:val="00EC65DF"/>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41F2"/>
    <w:rsid w:val="00F05759"/>
    <w:rsid w:val="00F05937"/>
    <w:rsid w:val="00F05C9C"/>
    <w:rsid w:val="00F06C2D"/>
    <w:rsid w:val="00F10CB9"/>
    <w:rsid w:val="00F10D40"/>
    <w:rsid w:val="00F110D5"/>
    <w:rsid w:val="00F12351"/>
    <w:rsid w:val="00F14F0B"/>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2ABF"/>
    <w:rsid w:val="00F33524"/>
    <w:rsid w:val="00F33DC8"/>
    <w:rsid w:val="00F3417A"/>
    <w:rsid w:val="00F34444"/>
    <w:rsid w:val="00F34628"/>
    <w:rsid w:val="00F36BDA"/>
    <w:rsid w:val="00F4065A"/>
    <w:rsid w:val="00F40A17"/>
    <w:rsid w:val="00F4275C"/>
    <w:rsid w:val="00F42FD9"/>
    <w:rsid w:val="00F43855"/>
    <w:rsid w:val="00F44567"/>
    <w:rsid w:val="00F4512D"/>
    <w:rsid w:val="00F45693"/>
    <w:rsid w:val="00F502EB"/>
    <w:rsid w:val="00F50BE9"/>
    <w:rsid w:val="00F52339"/>
    <w:rsid w:val="00F5277A"/>
    <w:rsid w:val="00F532E8"/>
    <w:rsid w:val="00F537FF"/>
    <w:rsid w:val="00F54BE2"/>
    <w:rsid w:val="00F54EA8"/>
    <w:rsid w:val="00F560FE"/>
    <w:rsid w:val="00F567DD"/>
    <w:rsid w:val="00F571E0"/>
    <w:rsid w:val="00F6092F"/>
    <w:rsid w:val="00F6111C"/>
    <w:rsid w:val="00F614C0"/>
    <w:rsid w:val="00F61647"/>
    <w:rsid w:val="00F64B71"/>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5BBE"/>
    <w:rsid w:val="00F96500"/>
    <w:rsid w:val="00F9688C"/>
    <w:rsid w:val="00FA16A0"/>
    <w:rsid w:val="00FA35D3"/>
    <w:rsid w:val="00FA413A"/>
    <w:rsid w:val="00FA4144"/>
    <w:rsid w:val="00FA4DDF"/>
    <w:rsid w:val="00FA53F4"/>
    <w:rsid w:val="00FA6E7F"/>
    <w:rsid w:val="00FA7114"/>
    <w:rsid w:val="00FA729B"/>
    <w:rsid w:val="00FB065D"/>
    <w:rsid w:val="00FB2379"/>
    <w:rsid w:val="00FB338D"/>
    <w:rsid w:val="00FB4B8A"/>
    <w:rsid w:val="00FB5152"/>
    <w:rsid w:val="00FB6448"/>
    <w:rsid w:val="00FB680E"/>
    <w:rsid w:val="00FC0065"/>
    <w:rsid w:val="00FC1B88"/>
    <w:rsid w:val="00FC1EBE"/>
    <w:rsid w:val="00FC3AEE"/>
    <w:rsid w:val="00FC4CD1"/>
    <w:rsid w:val="00FC5ACC"/>
    <w:rsid w:val="00FC6238"/>
    <w:rsid w:val="00FD10F5"/>
    <w:rsid w:val="00FD1A11"/>
    <w:rsid w:val="00FD1C4A"/>
    <w:rsid w:val="00FD2614"/>
    <w:rsid w:val="00FD33FC"/>
    <w:rsid w:val="00FD3730"/>
    <w:rsid w:val="00FD3ADE"/>
    <w:rsid w:val="00FD3B08"/>
    <w:rsid w:val="00FD4806"/>
    <w:rsid w:val="00FD4A5C"/>
    <w:rsid w:val="00FD534E"/>
    <w:rsid w:val="00FD56C7"/>
    <w:rsid w:val="00FD5841"/>
    <w:rsid w:val="00FD5CBB"/>
    <w:rsid w:val="00FD62B3"/>
    <w:rsid w:val="00FD6B74"/>
    <w:rsid w:val="00FE002E"/>
    <w:rsid w:val="00FE2398"/>
    <w:rsid w:val="00FE38F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E8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A2E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E86"/>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57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206527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85150790">
      <w:bodyDiv w:val="1"/>
      <w:marLeft w:val="0"/>
      <w:marRight w:val="0"/>
      <w:marTop w:val="0"/>
      <w:marBottom w:val="0"/>
      <w:divBdr>
        <w:top w:val="none" w:sz="0" w:space="0" w:color="auto"/>
        <w:left w:val="none" w:sz="0" w:space="0" w:color="auto"/>
        <w:bottom w:val="none" w:sz="0" w:space="0" w:color="auto"/>
        <w:right w:val="none" w:sz="0" w:space="0" w:color="auto"/>
      </w:divBdr>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kia.sharepoint.com/sites/c5g/5gradio/RAN1%205G/2018-04%20RAN1-92bis/7.1.1%20Initial%20Access/R1-1801109.zip"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nokia.sharepoint.com/sites/c5g/5gradio/RAN1%205G/2018-04%20RAN1-92bis/7.1.1%20Initial%20Access/R1-1801182.zip" TargetMode="External"/><Relationship Id="rId14" Type="http://schemas.openxmlformats.org/officeDocument/2006/relationships/hyperlink" Target="file:///D:\Ty&#246;hakemisto\Ty&#246;hakemisto_CIC\3GPP%20work\Meetings\RAN%20WG1\RAN1%2392\draft\upload\R1-18012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EF79B-B607-4F82-B3ED-D51DDDF5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4424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2018-04-06T12:04:00Z</dcterms:created>
  <dcterms:modified xsi:type="dcterms:W3CDTF">2018-04-06T12:04:00Z</dcterms:modified>
</cp:coreProperties>
</file>